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ight="-40"/>
        <w:jc w:val="left"/>
        <w:rPr>
          <w:rFonts w:ascii="Times New Roman"/>
        </w:rPr>
      </w:pPr>
      <w:r>
        <w:rPr>
          <w:rFonts w:ascii="Times New Roman"/>
        </w:rPr>
        <w:drawing>
          <wp:inline distT="0" distB="0" distL="0" distR="0">
            <wp:extent cx="6035040" cy="818692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35040" cy="8186928"/>
                    </a:xfrm>
                    <a:prstGeom prst="rect">
                      <a:avLst/>
                    </a:prstGeom>
                  </pic:spPr>
                </pic:pic>
              </a:graphicData>
            </a:graphic>
          </wp:inline>
        </w:drawing>
      </w:r>
      <w:r>
        <w:rPr>
          <w:rFonts w:ascii="Times New Roman"/>
        </w:rPr>
      </w:r>
    </w:p>
    <w:p>
      <w:pPr>
        <w:spacing w:after="0"/>
        <w:jc w:val="left"/>
        <w:rPr>
          <w:rFonts w:ascii="Times New Roman"/>
        </w:rPr>
        <w:sectPr>
          <w:type w:val="continuous"/>
          <w:pgSz w:w="9510" w:h="12900"/>
          <w:pgMar w:top="0" w:bottom="0" w:left="0" w:right="0"/>
        </w:sectPr>
      </w:pPr>
    </w:p>
    <w:p>
      <w:pPr>
        <w:pStyle w:val="BodyText"/>
        <w:spacing w:before="10"/>
        <w:ind w:left="0"/>
        <w:jc w:val="left"/>
        <w:rPr>
          <w:rFonts w:ascii="Times New Roman"/>
          <w:sz w:val="24"/>
        </w:rPr>
      </w:pPr>
    </w:p>
    <w:p>
      <w:pPr>
        <w:spacing w:line="525" w:lineRule="exact" w:before="15"/>
        <w:ind w:left="1999" w:right="0" w:firstLine="0"/>
        <w:jc w:val="left"/>
        <w:rPr>
          <w:rFonts w:ascii="Calibri"/>
          <w:b/>
          <w:sz w:val="56"/>
        </w:rPr>
      </w:pPr>
      <w:r>
        <w:rPr>
          <w:rFonts w:ascii="Calibri"/>
          <w:b/>
          <w:color w:val="808285"/>
          <w:w w:val="115"/>
          <w:sz w:val="56"/>
        </w:rPr>
        <w:t>Aspirar</w:t>
      </w:r>
    </w:p>
    <w:p>
      <w:pPr>
        <w:spacing w:line="401" w:lineRule="exact" w:before="0"/>
        <w:ind w:left="1878" w:right="1849" w:firstLine="0"/>
        <w:jc w:val="center"/>
        <w:rPr>
          <w:rFonts w:ascii="Calibri"/>
          <w:b/>
          <w:sz w:val="55"/>
        </w:rPr>
      </w:pPr>
      <w:r>
        <w:rPr>
          <w:rFonts w:ascii="Calibri"/>
          <w:b/>
          <w:color w:val="808285"/>
          <w:w w:val="110"/>
          <w:position w:val="1"/>
          <w:sz w:val="36"/>
        </w:rPr>
        <w:t>a un </w:t>
      </w:r>
      <w:r>
        <w:rPr>
          <w:rFonts w:ascii="Calibri"/>
          <w:b/>
          <w:color w:val="808285"/>
          <w:w w:val="110"/>
          <w:sz w:val="55"/>
        </w:rPr>
        <w:t>mundo</w:t>
      </w:r>
    </w:p>
    <w:p>
      <w:pPr>
        <w:spacing w:line="706" w:lineRule="exact" w:before="0"/>
        <w:ind w:left="1865" w:right="2041" w:firstLine="0"/>
        <w:jc w:val="center"/>
        <w:rPr>
          <w:rFonts w:ascii="Calibri"/>
          <w:b/>
          <w:sz w:val="67"/>
        </w:rPr>
      </w:pPr>
      <w:r>
        <w:rPr>
          <w:rFonts w:ascii="Calibri"/>
          <w:b/>
          <w:color w:val="58595B"/>
          <w:w w:val="115"/>
          <w:sz w:val="67"/>
        </w:rPr>
        <w:t>distinto</w:t>
      </w:r>
    </w:p>
    <w:p>
      <w:pPr>
        <w:spacing w:line="271" w:lineRule="auto" w:before="122"/>
        <w:ind w:left="1878" w:right="2015" w:firstLine="0"/>
        <w:jc w:val="center"/>
        <w:rPr>
          <w:rFonts w:ascii="Calibri" w:hAnsi="Calibri"/>
          <w:b/>
          <w:sz w:val="23"/>
        </w:rPr>
      </w:pPr>
      <w:r>
        <w:rPr>
          <w:rFonts w:ascii="Calibri" w:hAnsi="Calibri"/>
          <w:b/>
          <w:color w:val="58595B"/>
          <w:sz w:val="23"/>
        </w:rPr>
        <w:t>Investigaciones sobre paz, </w:t>
      </w:r>
      <w:r>
        <w:rPr>
          <w:rFonts w:ascii="Calibri" w:hAnsi="Calibri"/>
          <w:b/>
          <w:color w:val="58595B"/>
          <w:w w:val="90"/>
          <w:sz w:val="23"/>
        </w:rPr>
        <w:t>conflictos y violencia en México</w:t>
      </w: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ind w:left="0"/>
        <w:jc w:val="left"/>
        <w:rPr>
          <w:rFonts w:ascii="Calibri"/>
          <w:b/>
          <w:sz w:val="24"/>
        </w:rPr>
      </w:pPr>
    </w:p>
    <w:p>
      <w:pPr>
        <w:pStyle w:val="BodyText"/>
        <w:spacing w:before="2"/>
        <w:ind w:left="0"/>
        <w:jc w:val="left"/>
        <w:rPr>
          <w:rFonts w:ascii="Calibri"/>
          <w:b/>
          <w:sz w:val="35"/>
        </w:rPr>
      </w:pPr>
    </w:p>
    <w:p>
      <w:pPr>
        <w:spacing w:before="0"/>
        <w:ind w:left="1878" w:right="1928" w:firstLine="0"/>
        <w:jc w:val="center"/>
        <w:rPr>
          <w:rFonts w:ascii="Times New Roman"/>
          <w:sz w:val="6"/>
        </w:rPr>
      </w:pPr>
      <w:r>
        <w:rPr/>
        <w:pict>
          <v:group style="position:absolute;margin-left:213.006699pt;margin-top:4.737579pt;width:43.05pt;height:22.05pt;mso-position-horizontal-relative:page;mso-position-vertical-relative:paragraph;z-index:0;mso-wrap-distance-left:0;mso-wrap-distance-right:0" coordorigin="4260,95" coordsize="861,441">
            <v:shape style="position:absolute;left:4441;top:135;width:581;height:400" type="#_x0000_t75" stroked="false">
              <v:imagedata r:id="rId6" o:title=""/>
            </v:shape>
            <v:shape style="position:absolute;left:4260;top:144;width:157;height:385" type="#_x0000_t75" stroked="false">
              <v:imagedata r:id="rId7" o:title=""/>
            </v:shape>
            <v:shape style="position:absolute;left:5034;top:141;width:79;height:387" coordorigin="5034,141" coordsize="79,387" path="m5052,407l5034,407,5034,418,5036,466,5044,501,5056,521,5074,527,5090,519,5103,496,5107,476,5073,476,5064,471,5058,457,5054,436,5052,412,5052,407xm5075,141l5058,149,5045,173,5038,209,5035,254,5036,288,5041,315,5049,336,5061,351,5082,369,5087,376,5091,386,5093,400,5094,418,5092,441,5088,459,5081,471,5073,476,5107,476,5110,459,5113,416,5113,407,5112,377,5107,349,5100,328,5090,313,5068,290,5062,282,5057,271,5054,259,5054,242,5055,221,5059,204,5065,193,5073,188,5106,188,5101,167,5090,147,5075,141xm5106,188l5073,188,5081,192,5087,204,5091,222,5092,242,5092,249,5110,249,5110,246,5110,238,5108,197,5106,188xe" filled="true" fillcolor="#231f20" stroked="false">
              <v:path arrowok="t"/>
              <v:fill type="solid"/>
            </v:shape>
            <v:line style="position:absolute" from="4267,98" to="5118,98" stroked="true" strokeweight=".3pt" strokecolor="#231f20"/>
            <w10:wrap type="topAndBottom"/>
          </v:group>
        </w:pict>
      </w:r>
      <w:r>
        <w:rPr>
          <w:rFonts w:ascii="Times New Roman"/>
          <w:color w:val="231F20"/>
          <w:w w:val="320"/>
          <w:sz w:val="6"/>
        </w:rPr>
        <w:t>S E R I  E</w:t>
      </w:r>
      <w:r>
        <w:rPr>
          <w:rFonts w:ascii="Times New Roman"/>
          <w:color w:val="231F20"/>
          <w:sz w:val="6"/>
        </w:rPr>
        <w:t>      </w:t>
      </w:r>
    </w:p>
    <w:p>
      <w:pPr>
        <w:spacing w:line="43" w:lineRule="exact" w:before="0"/>
        <w:ind w:left="1878" w:right="2029" w:firstLine="0"/>
        <w:jc w:val="center"/>
        <w:rPr>
          <w:rFonts w:ascii="Times New Roman" w:hAnsi="Times New Roman"/>
          <w:sz w:val="4"/>
        </w:rPr>
      </w:pPr>
      <w:r>
        <w:rPr>
          <w:rFonts w:ascii="Times New Roman" w:hAnsi="Times New Roman"/>
          <w:color w:val="231F20"/>
          <w:w w:val="240"/>
          <w:sz w:val="4"/>
        </w:rPr>
        <w:t>TERCERA DÉCADA</w:t>
      </w:r>
    </w:p>
    <w:p>
      <w:pPr>
        <w:spacing w:after="0" w:line="43" w:lineRule="exact"/>
        <w:jc w:val="center"/>
        <w:rPr>
          <w:rFonts w:ascii="Times New Roman" w:hAnsi="Times New Roman"/>
          <w:sz w:val="4"/>
        </w:rPr>
        <w:sectPr>
          <w:pgSz w:w="9530" w:h="12930"/>
          <w:pgMar w:top="1200" w:bottom="280" w:left="1320" w:right="1320"/>
        </w:sectPr>
      </w:pPr>
    </w:p>
    <w:p>
      <w:pPr>
        <w:pStyle w:val="BodyText"/>
        <w:spacing w:before="4"/>
        <w:ind w:left="0"/>
        <w:jc w:val="left"/>
        <w:rPr>
          <w:rFonts w:ascii="Times New Roman"/>
          <w:sz w:val="17"/>
        </w:rPr>
      </w:pPr>
    </w:p>
    <w:p>
      <w:pPr>
        <w:spacing w:after="0"/>
        <w:jc w:val="left"/>
        <w:rPr>
          <w:rFonts w:ascii="Times New Roman"/>
          <w:sz w:val="17"/>
        </w:rPr>
        <w:sectPr>
          <w:pgSz w:w="9530" w:h="12930"/>
          <w:pgMar w:top="1200" w:bottom="280" w:left="1320" w:right="1320"/>
        </w:sectPr>
      </w:pPr>
    </w:p>
    <w:p>
      <w:pPr>
        <w:spacing w:line="645" w:lineRule="exact" w:before="0"/>
        <w:ind w:left="1245" w:right="0" w:firstLine="0"/>
        <w:jc w:val="left"/>
        <w:rPr>
          <w:rFonts w:ascii="Calibri"/>
          <w:b/>
          <w:sz w:val="86"/>
        </w:rPr>
      </w:pPr>
      <w:r>
        <w:rPr>
          <w:rFonts w:ascii="Calibri"/>
          <w:b/>
          <w:color w:val="808285"/>
          <w:w w:val="115"/>
          <w:sz w:val="86"/>
        </w:rPr>
        <w:t>Aspirar</w:t>
      </w:r>
    </w:p>
    <w:p>
      <w:pPr>
        <w:spacing w:line="715" w:lineRule="exact" w:before="0"/>
        <w:ind w:left="1476" w:right="0" w:firstLine="0"/>
        <w:jc w:val="left"/>
        <w:rPr>
          <w:rFonts w:ascii="Calibri"/>
          <w:b/>
          <w:sz w:val="85"/>
        </w:rPr>
      </w:pPr>
      <w:r>
        <w:rPr>
          <w:rFonts w:ascii="Calibri"/>
          <w:b/>
          <w:color w:val="808285"/>
          <w:w w:val="110"/>
          <w:position w:val="2"/>
          <w:sz w:val="56"/>
        </w:rPr>
        <w:t>a un </w:t>
      </w:r>
      <w:r>
        <w:rPr>
          <w:rFonts w:ascii="Calibri"/>
          <w:b/>
          <w:color w:val="808285"/>
          <w:w w:val="110"/>
          <w:sz w:val="85"/>
        </w:rPr>
        <w:t>mundo</w:t>
      </w:r>
    </w:p>
    <w:p>
      <w:pPr>
        <w:spacing w:line="1112" w:lineRule="exact" w:before="0"/>
        <w:ind w:left="1160" w:right="1373" w:firstLine="0"/>
        <w:jc w:val="center"/>
        <w:rPr>
          <w:rFonts w:ascii="Calibri"/>
          <w:b/>
          <w:sz w:val="104"/>
        </w:rPr>
      </w:pPr>
      <w:r>
        <w:rPr>
          <w:rFonts w:ascii="Calibri"/>
          <w:b/>
          <w:color w:val="58595B"/>
          <w:w w:val="115"/>
          <w:sz w:val="104"/>
        </w:rPr>
        <w:t>distinto</w:t>
      </w:r>
    </w:p>
    <w:p>
      <w:pPr>
        <w:spacing w:line="266" w:lineRule="auto" w:before="182"/>
        <w:ind w:left="1220" w:right="1373" w:firstLine="0"/>
        <w:jc w:val="center"/>
        <w:rPr>
          <w:rFonts w:ascii="Calibri" w:hAnsi="Calibri"/>
          <w:b/>
          <w:sz w:val="36"/>
        </w:rPr>
      </w:pPr>
      <w:r>
        <w:rPr>
          <w:rFonts w:ascii="Calibri" w:hAnsi="Calibri"/>
          <w:b/>
          <w:color w:val="808285"/>
          <w:sz w:val="36"/>
        </w:rPr>
        <w:t>Investigaciones sobre paz, </w:t>
      </w:r>
      <w:r>
        <w:rPr>
          <w:rFonts w:ascii="Calibri" w:hAnsi="Calibri"/>
          <w:b/>
          <w:color w:val="808285"/>
          <w:w w:val="90"/>
          <w:sz w:val="36"/>
        </w:rPr>
        <w:t>conflictos y violencia en México</w:t>
      </w:r>
    </w:p>
    <w:p>
      <w:pPr>
        <w:spacing w:before="290"/>
        <w:ind w:left="1878" w:right="2041" w:firstLine="0"/>
        <w:jc w:val="center"/>
        <w:rPr>
          <w:rFonts w:ascii="Calibri"/>
          <w:b/>
          <w:sz w:val="21"/>
        </w:rPr>
      </w:pPr>
      <w:r>
        <w:rPr>
          <w:rFonts w:ascii="Calibri"/>
          <w:b/>
          <w:color w:val="58595B"/>
          <w:w w:val="120"/>
          <w:sz w:val="21"/>
        </w:rPr>
        <w:t>Abraham Osorio Ballesteros</w:t>
      </w:r>
    </w:p>
    <w:p>
      <w:pPr>
        <w:spacing w:before="13"/>
        <w:ind w:left="1878" w:right="2001" w:firstLine="0"/>
        <w:jc w:val="center"/>
        <w:rPr>
          <w:rFonts w:ascii="Calibri"/>
          <w:b/>
          <w:i/>
          <w:sz w:val="20"/>
        </w:rPr>
      </w:pPr>
      <w:r>
        <w:rPr>
          <w:rFonts w:ascii="Calibri"/>
          <w:b/>
          <w:i/>
          <w:color w:val="58595B"/>
          <w:sz w:val="20"/>
        </w:rPr>
        <w:t>Cooordinador</w:t>
      </w: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ind w:left="0"/>
        <w:jc w:val="left"/>
        <w:rPr>
          <w:rFonts w:ascii="Calibri"/>
          <w:b/>
          <w:i/>
        </w:rPr>
      </w:pPr>
    </w:p>
    <w:p>
      <w:pPr>
        <w:pStyle w:val="BodyText"/>
        <w:spacing w:before="1"/>
        <w:ind w:left="0"/>
        <w:jc w:val="left"/>
        <w:rPr>
          <w:rFonts w:ascii="Calibri"/>
          <w:b/>
          <w:i/>
          <w:sz w:val="21"/>
        </w:rPr>
      </w:pPr>
      <w:r>
        <w:rPr/>
        <w:pict>
          <v:group style="position:absolute;margin-left:129.309204pt;margin-top:14.863091pt;width:213.65pt;height:38.25pt;mso-position-horizontal-relative:page;mso-position-vertical-relative:paragraph;z-index:1048;mso-wrap-distance-left:0;mso-wrap-distance-right:0" coordorigin="2586,297" coordsize="4273,765">
            <v:line style="position:absolute" from="2589,1059" to="6856,1059" stroked="true" strokeweight=".236pt" strokecolor="#231f20"/>
            <v:shape style="position:absolute;left:5415;top:474;width:1441;height:519" type="#_x0000_t75" stroked="false">
              <v:imagedata r:id="rId8" o:title=""/>
            </v:shape>
            <v:shape style="position:absolute;left:2589;top:297;width:800;height:699" type="#_x0000_t75" stroked="false">
              <v:imagedata r:id="rId9" o:title=""/>
            </v:shape>
            <v:shape style="position:absolute;left:3387;top:640;width:626;height:270" type="#_x0000_t75" stroked="false">
              <v:imagedata r:id="rId10" o:title=""/>
            </v:shape>
            <w10:wrap type="topAndBottom"/>
          </v:group>
        </w:pict>
      </w:r>
    </w:p>
    <w:p>
      <w:pPr>
        <w:tabs>
          <w:tab w:pos="5231" w:val="left" w:leader="none"/>
        </w:tabs>
        <w:spacing w:before="9"/>
        <w:ind w:left="1268" w:right="0" w:firstLine="0"/>
        <w:jc w:val="left"/>
        <w:rPr>
          <w:sz w:val="13"/>
        </w:rPr>
      </w:pPr>
      <w:r>
        <w:rPr>
          <w:color w:val="231F20"/>
          <w:w w:val="115"/>
          <w:sz w:val="13"/>
        </w:rPr>
        <w:t>MÉXICO</w:t>
        <w:tab/>
        <w:t>2016</w:t>
      </w:r>
    </w:p>
    <w:p>
      <w:pPr>
        <w:spacing w:after="0"/>
        <w:jc w:val="left"/>
        <w:rPr>
          <w:sz w:val="13"/>
        </w:rPr>
        <w:sectPr>
          <w:pgSz w:w="9530" w:h="12930"/>
          <w:pgMar w:top="1180" w:bottom="280" w:left="1320" w:right="1320"/>
        </w:sectPr>
      </w:pPr>
    </w:p>
    <w:p>
      <w:pPr>
        <w:pStyle w:val="BodyText"/>
        <w:ind w:left="99"/>
        <w:jc w:val="left"/>
      </w:pPr>
      <w:r>
        <w:rPr>
          <w:rFonts w:ascii="Times New Roman"/>
          <w:spacing w:val="-49"/>
        </w:rPr>
        <w:t> </w:t>
      </w:r>
      <w:r>
        <w:rPr>
          <w:spacing w:val="-49"/>
        </w:rPr>
        <w:pict>
          <v:shapetype id="_x0000_t202" o:spt="202" coordsize="21600,21600" path="m,l,21600r21600,l21600,xe">
            <v:stroke joinstyle="miter"/>
            <v:path gradientshapeok="t" o:connecttype="rect"/>
          </v:shapetype>
          <v:shape style="width:154.75pt;height:18.9pt;mso-position-horizontal-relative:char;mso-position-vertical-relative:line" type="#_x0000_t202" filled="false" stroked="true" strokeweight=".25pt" strokecolor="#231f20">
            <w10:anchorlock/>
            <v:textbox inset="0,0,0,0">
              <w:txbxContent>
                <w:p>
                  <w:pPr>
                    <w:spacing w:before="35"/>
                    <w:ind w:left="72" w:right="117" w:firstLine="0"/>
                    <w:jc w:val="left"/>
                    <w:rPr>
                      <w:sz w:val="12"/>
                    </w:rPr>
                  </w:pPr>
                  <w:r>
                    <w:rPr>
                      <w:color w:val="231F20"/>
                      <w:w w:val="110"/>
                      <w:sz w:val="12"/>
                    </w:rPr>
                    <w:t>Esta investigación, arbitrada por pares académicos, se privilegia con el aval de la institución  coeditora.</w:t>
                  </w:r>
                </w:p>
              </w:txbxContent>
            </v:textbox>
          </v:shape>
        </w:pict>
      </w:r>
      <w:r>
        <w:rPr>
          <w:spacing w:val="-49"/>
        </w:rPr>
      </w:r>
    </w:p>
    <w:p>
      <w:pPr>
        <w:pStyle w:val="BodyText"/>
        <w:spacing w:before="10"/>
        <w:ind w:left="0"/>
        <w:jc w:val="left"/>
        <w:rPr>
          <w:sz w:val="23"/>
        </w:rPr>
      </w:pPr>
      <w:r>
        <w:rPr/>
        <w:pict>
          <v:shape style="position:absolute;margin-left:60.125pt;margin-top:16.0910pt;width:334.9pt;height:141.2pt;mso-position-horizontal-relative:page;mso-position-vertical-relative:paragraph;z-index:1096;mso-wrap-distance-left:0;mso-wrap-distance-right:0" type="#_x0000_t202" filled="false" stroked="true" strokeweight=".25pt" strokecolor="#231f20">
            <v:textbox inset="0,0,0,0">
              <w:txbxContent>
                <w:p>
                  <w:pPr>
                    <w:pStyle w:val="BodyText"/>
                    <w:spacing w:before="9"/>
                    <w:ind w:left="0"/>
                    <w:jc w:val="left"/>
                    <w:rPr>
                      <w:sz w:val="17"/>
                    </w:rPr>
                  </w:pPr>
                </w:p>
                <w:p>
                  <w:pPr>
                    <w:spacing w:before="0"/>
                    <w:ind w:left="231" w:right="0" w:firstLine="0"/>
                    <w:jc w:val="left"/>
                    <w:rPr>
                      <w:sz w:val="14"/>
                    </w:rPr>
                  </w:pPr>
                  <w:r>
                    <w:rPr>
                      <w:color w:val="231F20"/>
                      <w:w w:val="105"/>
                      <w:sz w:val="14"/>
                    </w:rPr>
                    <w:t>303.60972</w:t>
                  </w:r>
                </w:p>
                <w:p>
                  <w:pPr>
                    <w:pStyle w:val="BodyText"/>
                    <w:spacing w:before="4"/>
                    <w:ind w:left="0"/>
                    <w:jc w:val="left"/>
                    <w:rPr>
                      <w:sz w:val="18"/>
                    </w:rPr>
                  </w:pPr>
                </w:p>
                <w:p>
                  <w:pPr>
                    <w:spacing w:before="1"/>
                    <w:ind w:left="231" w:right="0" w:firstLine="0"/>
                    <w:jc w:val="left"/>
                    <w:rPr>
                      <w:sz w:val="14"/>
                    </w:rPr>
                  </w:pPr>
                  <w:r>
                    <w:rPr>
                      <w:color w:val="231F20"/>
                      <w:w w:val="105"/>
                      <w:sz w:val="14"/>
                    </w:rPr>
                    <w:t>A841</w:t>
                  </w:r>
                </w:p>
                <w:p>
                  <w:pPr>
                    <w:pStyle w:val="BodyText"/>
                    <w:spacing w:before="4"/>
                    <w:ind w:left="0"/>
                    <w:jc w:val="left"/>
                    <w:rPr>
                      <w:sz w:val="18"/>
                    </w:rPr>
                  </w:pPr>
                </w:p>
                <w:p>
                  <w:pPr>
                    <w:spacing w:line="264" w:lineRule="auto" w:before="1"/>
                    <w:ind w:left="231" w:right="0" w:firstLine="0"/>
                    <w:jc w:val="left"/>
                    <w:rPr>
                      <w:sz w:val="14"/>
                    </w:rPr>
                  </w:pPr>
                  <w:r>
                    <w:rPr>
                      <w:color w:val="231F20"/>
                      <w:w w:val="110"/>
                      <w:sz w:val="14"/>
                    </w:rPr>
                    <w:t>Aspirar a un mundo distinto : investigaciones sobre paz, conflictos y violencia en México </w:t>
                  </w:r>
                  <w:r>
                    <w:rPr>
                      <w:color w:val="231F20"/>
                      <w:sz w:val="14"/>
                    </w:rPr>
                    <w:t>/ </w:t>
                  </w:r>
                  <w:r>
                    <w:rPr>
                      <w:color w:val="231F20"/>
                      <w:w w:val="110"/>
                      <w:sz w:val="14"/>
                    </w:rPr>
                    <w:t>[coordinado por] Abraham Osorio Ballesteros -- 1ª ed. -- [Toluca, Edo. de México] : Universidad Autónoma del Estado de México ; Ciudad de México : Miguel Ángel Porrúa,  2016</w:t>
                  </w:r>
                </w:p>
                <w:p>
                  <w:pPr>
                    <w:spacing w:line="556" w:lineRule="auto" w:before="0"/>
                    <w:ind w:left="231" w:right="1576" w:firstLine="0"/>
                    <w:jc w:val="left"/>
                    <w:rPr>
                      <w:sz w:val="14"/>
                    </w:rPr>
                  </w:pPr>
                  <w:r>
                    <w:rPr>
                      <w:color w:val="231F20"/>
                      <w:w w:val="110"/>
                      <w:sz w:val="14"/>
                    </w:rPr>
                    <w:t>229 p. : il. ; 17 </w:t>
                  </w:r>
                  <w:r>
                    <w:rPr>
                      <w:color w:val="231F20"/>
                      <w:w w:val="120"/>
                      <w:sz w:val="14"/>
                    </w:rPr>
                    <w:t>× </w:t>
                  </w:r>
                  <w:r>
                    <w:rPr>
                      <w:color w:val="231F20"/>
                      <w:w w:val="110"/>
                      <w:sz w:val="14"/>
                    </w:rPr>
                    <w:t>23 cm. -- (Serie Las Ciencias Sociales. Tercera Década) </w:t>
                  </w:r>
                  <w:r>
                    <w:rPr>
                      <w:color w:val="231F20"/>
                      <w:sz w:val="14"/>
                    </w:rPr>
                    <w:t>ISBN  978-607-524-025-1</w:t>
                  </w:r>
                </w:p>
                <w:p>
                  <w:pPr>
                    <w:spacing w:line="264" w:lineRule="auto" w:before="0"/>
                    <w:ind w:left="231" w:right="0" w:firstLine="0"/>
                    <w:jc w:val="left"/>
                    <w:rPr>
                      <w:sz w:val="14"/>
                    </w:rPr>
                  </w:pPr>
                  <w:r>
                    <w:rPr>
                      <w:color w:val="231F20"/>
                      <w:w w:val="110"/>
                      <w:sz w:val="14"/>
                    </w:rPr>
                    <w:t>1. Conflictos sociales -- México. 2. Solución de conflictos -- Aspectos sociales. 3. Paz -- Estudio y enseñanza -- México. 4. Conflicto social -- Aspectos ambientales -- México</w:t>
                  </w:r>
                </w:p>
              </w:txbxContent>
            </v:textbox>
            <w10:wrap type="topAndBottom"/>
          </v:shape>
        </w:pic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1"/>
        <w:ind w:left="0"/>
        <w:jc w:val="left"/>
        <w:rPr>
          <w:sz w:val="27"/>
        </w:rPr>
      </w:pPr>
    </w:p>
    <w:p>
      <w:pPr>
        <w:spacing w:before="79"/>
        <w:ind w:left="107" w:right="0" w:firstLine="0"/>
        <w:jc w:val="both"/>
        <w:rPr>
          <w:sz w:val="14"/>
        </w:rPr>
      </w:pPr>
      <w:r>
        <w:rPr>
          <w:color w:val="231F20"/>
          <w:w w:val="105"/>
          <w:sz w:val="14"/>
        </w:rPr>
        <w:t>Primera edición, abril del año  2016</w:t>
      </w:r>
    </w:p>
    <w:p>
      <w:pPr>
        <w:pStyle w:val="BodyText"/>
        <w:spacing w:before="4"/>
        <w:ind w:left="0"/>
        <w:jc w:val="left"/>
        <w:rPr>
          <w:sz w:val="18"/>
        </w:rPr>
      </w:pPr>
    </w:p>
    <w:p>
      <w:pPr>
        <w:spacing w:before="1"/>
        <w:ind w:left="107" w:right="0" w:firstLine="0"/>
        <w:jc w:val="both"/>
        <w:rPr>
          <w:sz w:val="14"/>
        </w:rPr>
      </w:pPr>
      <w:r>
        <w:rPr>
          <w:color w:val="231F20"/>
          <w:sz w:val="14"/>
        </w:rPr>
        <w:t>© 2016</w:t>
      </w:r>
    </w:p>
    <w:p>
      <w:pPr>
        <w:spacing w:before="16"/>
        <w:ind w:left="267" w:right="0" w:firstLine="0"/>
        <w:jc w:val="left"/>
        <w:rPr>
          <w:sz w:val="10"/>
        </w:rPr>
      </w:pPr>
      <w:r>
        <w:rPr>
          <w:color w:val="231F20"/>
          <w:w w:val="140"/>
          <w:sz w:val="14"/>
        </w:rPr>
        <w:t>U</w:t>
      </w:r>
      <w:r>
        <w:rPr>
          <w:color w:val="231F20"/>
          <w:w w:val="140"/>
          <w:sz w:val="10"/>
        </w:rPr>
        <w:t>niversidad </w:t>
      </w:r>
      <w:r>
        <w:rPr>
          <w:color w:val="231F20"/>
          <w:w w:val="140"/>
          <w:sz w:val="14"/>
        </w:rPr>
        <w:t>a</w:t>
      </w:r>
      <w:r>
        <w:rPr>
          <w:color w:val="231F20"/>
          <w:w w:val="140"/>
          <w:sz w:val="10"/>
        </w:rPr>
        <w:t>Utónoma del </w:t>
      </w:r>
      <w:r>
        <w:rPr>
          <w:color w:val="231F20"/>
          <w:w w:val="140"/>
          <w:sz w:val="14"/>
        </w:rPr>
        <w:t>e</w:t>
      </w:r>
      <w:r>
        <w:rPr>
          <w:color w:val="231F20"/>
          <w:w w:val="140"/>
          <w:sz w:val="10"/>
        </w:rPr>
        <w:t>stado de </w:t>
      </w:r>
      <w:r>
        <w:rPr>
          <w:color w:val="231F20"/>
          <w:w w:val="140"/>
          <w:sz w:val="14"/>
        </w:rPr>
        <w:t>m</w:t>
      </w:r>
      <w:r>
        <w:rPr>
          <w:color w:val="231F20"/>
          <w:w w:val="140"/>
          <w:sz w:val="10"/>
        </w:rPr>
        <w:t>éxico</w:t>
      </w:r>
    </w:p>
    <w:p>
      <w:pPr>
        <w:pStyle w:val="BodyText"/>
        <w:spacing w:before="4"/>
        <w:ind w:left="0"/>
        <w:jc w:val="left"/>
        <w:rPr>
          <w:sz w:val="18"/>
        </w:rPr>
      </w:pPr>
    </w:p>
    <w:p>
      <w:pPr>
        <w:spacing w:before="1"/>
        <w:ind w:left="107" w:right="0" w:firstLine="0"/>
        <w:jc w:val="both"/>
        <w:rPr>
          <w:sz w:val="14"/>
        </w:rPr>
      </w:pPr>
      <w:r>
        <w:rPr>
          <w:color w:val="231F20"/>
          <w:sz w:val="14"/>
        </w:rPr>
        <w:t>© 2016</w:t>
      </w:r>
    </w:p>
    <w:p>
      <w:pPr>
        <w:spacing w:before="16"/>
        <w:ind w:left="267" w:right="0" w:firstLine="0"/>
        <w:jc w:val="left"/>
        <w:rPr>
          <w:sz w:val="14"/>
        </w:rPr>
      </w:pPr>
      <w:r>
        <w:rPr>
          <w:color w:val="231F20"/>
          <w:w w:val="105"/>
          <w:sz w:val="14"/>
        </w:rPr>
        <w:t>Por características tipográficas y de diseño    editorial</w:t>
      </w:r>
    </w:p>
    <w:p>
      <w:pPr>
        <w:spacing w:before="16"/>
        <w:ind w:left="267" w:right="0" w:firstLine="0"/>
        <w:jc w:val="left"/>
        <w:rPr>
          <w:sz w:val="14"/>
        </w:rPr>
      </w:pPr>
      <w:r>
        <w:rPr>
          <w:color w:val="231F20"/>
          <w:w w:val="135"/>
          <w:sz w:val="14"/>
        </w:rPr>
        <w:t>m</w:t>
      </w:r>
      <w:r>
        <w:rPr>
          <w:color w:val="231F20"/>
          <w:w w:val="135"/>
          <w:sz w:val="9"/>
        </w:rPr>
        <w:t>igUel </w:t>
      </w:r>
      <w:r>
        <w:rPr>
          <w:color w:val="231F20"/>
          <w:w w:val="135"/>
          <w:sz w:val="14"/>
        </w:rPr>
        <w:t>Á</w:t>
      </w:r>
      <w:r>
        <w:rPr>
          <w:color w:val="231F20"/>
          <w:w w:val="135"/>
          <w:sz w:val="9"/>
        </w:rPr>
        <w:t>ngel </w:t>
      </w:r>
      <w:r>
        <w:rPr>
          <w:color w:val="231F20"/>
          <w:w w:val="135"/>
          <w:sz w:val="14"/>
        </w:rPr>
        <w:t>P</w:t>
      </w:r>
      <w:r>
        <w:rPr>
          <w:color w:val="231F20"/>
          <w:w w:val="135"/>
          <w:sz w:val="9"/>
        </w:rPr>
        <w:t>orrúa</w:t>
      </w:r>
      <w:r>
        <w:rPr>
          <w:color w:val="231F20"/>
          <w:w w:val="135"/>
          <w:sz w:val="14"/>
        </w:rPr>
        <w:t>, </w:t>
      </w:r>
      <w:r>
        <w:rPr>
          <w:color w:val="231F20"/>
          <w:w w:val="125"/>
          <w:sz w:val="14"/>
        </w:rPr>
        <w:t>librero-editor</w:t>
      </w:r>
    </w:p>
    <w:p>
      <w:pPr>
        <w:pStyle w:val="BodyText"/>
        <w:spacing w:before="4"/>
        <w:ind w:left="0"/>
        <w:jc w:val="left"/>
        <w:rPr>
          <w:sz w:val="18"/>
        </w:rPr>
      </w:pPr>
    </w:p>
    <w:p>
      <w:pPr>
        <w:spacing w:line="264" w:lineRule="auto" w:before="1"/>
        <w:ind w:left="267" w:right="4033" w:firstLine="0"/>
        <w:jc w:val="left"/>
        <w:rPr>
          <w:sz w:val="14"/>
        </w:rPr>
      </w:pPr>
      <w:r>
        <w:rPr>
          <w:color w:val="231F20"/>
          <w:w w:val="110"/>
          <w:sz w:val="14"/>
        </w:rPr>
        <w:t>Derechos reservados conforme a la ley </w:t>
      </w:r>
      <w:r>
        <w:rPr>
          <w:color w:val="231F20"/>
          <w:sz w:val="14"/>
        </w:rPr>
        <w:t>ISBN  978-607-524-025-1</w:t>
      </w:r>
    </w:p>
    <w:p>
      <w:pPr>
        <w:pStyle w:val="BodyText"/>
        <w:spacing w:before="5"/>
        <w:ind w:left="0"/>
        <w:jc w:val="left"/>
      </w:pPr>
    </w:p>
    <w:p>
      <w:pPr>
        <w:spacing w:line="264" w:lineRule="auto" w:before="0"/>
        <w:ind w:left="127" w:right="3079" w:firstLine="0"/>
        <w:jc w:val="both"/>
        <w:rPr>
          <w:sz w:val="14"/>
        </w:rPr>
      </w:pPr>
      <w:r>
        <w:rPr>
          <w:color w:val="231F20"/>
          <w:w w:val="105"/>
          <w:sz w:val="14"/>
        </w:rPr>
        <w:t>En cumplimiento a la normatividad sobre el acceso abierto de la investigación científica, esta obra se  pone  a  disposición  del público en su versión electrónica en el repositorio de la </w:t>
      </w:r>
      <w:r>
        <w:rPr>
          <w:color w:val="231F20"/>
          <w:w w:val="115"/>
          <w:sz w:val="9"/>
        </w:rPr>
        <w:t>Uaemex </w:t>
      </w:r>
      <w:r>
        <w:rPr>
          <w:color w:val="231F20"/>
          <w:w w:val="105"/>
          <w:sz w:val="14"/>
        </w:rPr>
        <w:t>(http://ri.uaemex.mx) para su uso en línea con fines académicos y no de lucro, por lo que se prohíbe la reproduc- ción parcial o total, directa o indirecta del contenido de esta</w:t>
      </w:r>
      <w:r>
        <w:rPr>
          <w:color w:val="231F20"/>
          <w:spacing w:val="32"/>
          <w:w w:val="105"/>
          <w:sz w:val="14"/>
        </w:rPr>
        <w:t> </w:t>
      </w:r>
      <w:r>
        <w:rPr>
          <w:color w:val="231F20"/>
          <w:w w:val="105"/>
          <w:sz w:val="14"/>
        </w:rPr>
        <w:t>presentación impresa sin contar previamente con la autori- zación expresa y por escrito de </w:t>
      </w:r>
      <w:r>
        <w:rPr>
          <w:color w:val="231F20"/>
          <w:w w:val="105"/>
          <w:sz w:val="10"/>
        </w:rPr>
        <w:t>gemaP</w:t>
      </w:r>
      <w:r>
        <w:rPr>
          <w:color w:val="231F20"/>
          <w:w w:val="105"/>
          <w:sz w:val="14"/>
        </w:rPr>
        <w:t>orrúa, en términos de      lo así previsto por la </w:t>
      </w:r>
      <w:r>
        <w:rPr>
          <w:i/>
          <w:color w:val="231F20"/>
          <w:w w:val="105"/>
          <w:sz w:val="14"/>
        </w:rPr>
        <w:t>Ley Federal del Derecho de </w:t>
      </w:r>
      <w:r>
        <w:rPr>
          <w:i/>
          <w:color w:val="231F20"/>
          <w:spacing w:val="-3"/>
          <w:w w:val="105"/>
          <w:sz w:val="14"/>
        </w:rPr>
        <w:t>Autor </w:t>
      </w:r>
      <w:r>
        <w:rPr>
          <w:color w:val="231F20"/>
          <w:spacing w:val="-7"/>
          <w:w w:val="105"/>
          <w:sz w:val="14"/>
        </w:rPr>
        <w:t>y, </w:t>
      </w:r>
      <w:r>
        <w:rPr>
          <w:color w:val="231F20"/>
          <w:w w:val="105"/>
          <w:sz w:val="14"/>
        </w:rPr>
        <w:t>en su caso,  por  los  tratados  internacionales</w:t>
      </w:r>
      <w:r>
        <w:rPr>
          <w:color w:val="231F20"/>
          <w:spacing w:val="12"/>
          <w:w w:val="105"/>
          <w:sz w:val="14"/>
        </w:rPr>
        <w:t> </w:t>
      </w:r>
      <w:r>
        <w:rPr>
          <w:color w:val="231F20"/>
          <w:w w:val="105"/>
          <w:sz w:val="14"/>
        </w:rPr>
        <w:t>aplicables.</w:t>
      </w:r>
    </w:p>
    <w:p>
      <w:pPr>
        <w:pStyle w:val="BodyText"/>
        <w:spacing w:before="2"/>
        <w:ind w:left="0"/>
        <w:jc w:val="left"/>
      </w:pPr>
    </w:p>
    <w:p>
      <w:pPr>
        <w:tabs>
          <w:tab w:pos="2636" w:val="left" w:leader="none"/>
        </w:tabs>
        <w:spacing w:before="1"/>
        <w:ind w:left="105" w:right="0" w:firstLine="0"/>
        <w:jc w:val="both"/>
        <w:rPr>
          <w:sz w:val="12"/>
        </w:rPr>
      </w:pPr>
      <w:r>
        <w:rPr/>
        <w:drawing>
          <wp:anchor distT="0" distB="0" distL="0" distR="0" allowOverlap="1" layoutInCell="1" locked="0" behindDoc="0" simplePos="0" relativeHeight="1120">
            <wp:simplePos x="0" y="0"/>
            <wp:positionH relativeFrom="page">
              <wp:posOffset>779043</wp:posOffset>
            </wp:positionH>
            <wp:positionV relativeFrom="paragraph">
              <wp:posOffset>119594</wp:posOffset>
            </wp:positionV>
            <wp:extent cx="836256" cy="18757"/>
            <wp:effectExtent l="0" t="0" r="0" b="0"/>
            <wp:wrapTopAndBottom/>
            <wp:docPr id="3" name="image7.png" descr=""/>
            <wp:cNvGraphicFramePr>
              <a:graphicFrameLocks noChangeAspect="1"/>
            </wp:cNvGraphicFramePr>
            <a:graphic>
              <a:graphicData uri="http://schemas.openxmlformats.org/drawingml/2006/picture">
                <pic:pic>
                  <pic:nvPicPr>
                    <pic:cNvPr id="4" name="image7.png"/>
                    <pic:cNvPicPr/>
                  </pic:nvPicPr>
                  <pic:blipFill>
                    <a:blip r:embed="rId11" cstate="print"/>
                    <a:stretch>
                      <a:fillRect/>
                    </a:stretch>
                  </pic:blipFill>
                  <pic:spPr>
                    <a:xfrm>
                      <a:off x="0" y="0"/>
                      <a:ext cx="836256" cy="18757"/>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2416530</wp:posOffset>
            </wp:positionH>
            <wp:positionV relativeFrom="paragraph">
              <wp:posOffset>123277</wp:posOffset>
            </wp:positionV>
            <wp:extent cx="836256" cy="18757"/>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2" cstate="print"/>
                    <a:stretch>
                      <a:fillRect/>
                    </a:stretch>
                  </pic:blipFill>
                  <pic:spPr>
                    <a:xfrm>
                      <a:off x="0" y="0"/>
                      <a:ext cx="836256" cy="18757"/>
                    </a:xfrm>
                    <a:prstGeom prst="rect">
                      <a:avLst/>
                    </a:prstGeom>
                  </pic:spPr>
                </pic:pic>
              </a:graphicData>
            </a:graphic>
          </wp:anchor>
        </w:drawing>
      </w:r>
      <w:r>
        <w:rPr/>
        <w:drawing>
          <wp:anchor distT="0" distB="0" distL="0" distR="0" allowOverlap="1" layoutInCell="1" locked="0" behindDoc="1" simplePos="0" relativeHeight="268332263">
            <wp:simplePos x="0" y="0"/>
            <wp:positionH relativeFrom="page">
              <wp:posOffset>1825993</wp:posOffset>
            </wp:positionH>
            <wp:positionV relativeFrom="paragraph">
              <wp:posOffset>-73863</wp:posOffset>
            </wp:positionV>
            <wp:extent cx="401421" cy="244168"/>
            <wp:effectExtent l="0" t="0" r="0" b="0"/>
            <wp:wrapNone/>
            <wp:docPr id="7" name="image9.png" descr=""/>
            <wp:cNvGraphicFramePr>
              <a:graphicFrameLocks noChangeAspect="1"/>
            </wp:cNvGraphicFramePr>
            <a:graphic>
              <a:graphicData uri="http://schemas.openxmlformats.org/drawingml/2006/picture">
                <pic:pic>
                  <pic:nvPicPr>
                    <pic:cNvPr id="8" name="image9.png"/>
                    <pic:cNvPicPr/>
                  </pic:nvPicPr>
                  <pic:blipFill>
                    <a:blip r:embed="rId13" cstate="print"/>
                    <a:stretch>
                      <a:fillRect/>
                    </a:stretch>
                  </pic:blipFill>
                  <pic:spPr>
                    <a:xfrm>
                      <a:off x="0" y="0"/>
                      <a:ext cx="401421" cy="244168"/>
                    </a:xfrm>
                    <a:prstGeom prst="rect">
                      <a:avLst/>
                    </a:prstGeom>
                  </pic:spPr>
                </pic:pic>
              </a:graphicData>
            </a:graphic>
          </wp:anchor>
        </w:drawing>
      </w:r>
      <w:r>
        <w:rPr>
          <w:color w:val="231F20"/>
          <w:spacing w:val="6"/>
          <w:w w:val="115"/>
          <w:sz w:val="12"/>
        </w:rPr>
        <w:t>IMPRESO</w:t>
      </w:r>
      <w:r>
        <w:rPr>
          <w:color w:val="231F20"/>
          <w:spacing w:val="24"/>
          <w:w w:val="115"/>
          <w:sz w:val="12"/>
        </w:rPr>
        <w:t> </w:t>
      </w:r>
      <w:r>
        <w:rPr>
          <w:color w:val="231F20"/>
          <w:spacing w:val="4"/>
          <w:w w:val="115"/>
          <w:sz w:val="12"/>
        </w:rPr>
        <w:t>EN</w:t>
      </w:r>
      <w:r>
        <w:rPr>
          <w:color w:val="231F20"/>
          <w:spacing w:val="24"/>
          <w:w w:val="115"/>
          <w:sz w:val="12"/>
        </w:rPr>
        <w:t> </w:t>
      </w:r>
      <w:r>
        <w:rPr>
          <w:color w:val="231F20"/>
          <w:spacing w:val="6"/>
          <w:w w:val="115"/>
          <w:sz w:val="12"/>
        </w:rPr>
        <w:t>MÉXICO</w:t>
        <w:tab/>
        <w:t>PRINTED </w:t>
      </w:r>
      <w:r>
        <w:rPr>
          <w:color w:val="231F20"/>
          <w:spacing w:val="4"/>
          <w:w w:val="115"/>
          <w:sz w:val="12"/>
        </w:rPr>
        <w:t>IN </w:t>
      </w:r>
      <w:r>
        <w:rPr>
          <w:color w:val="231F20"/>
          <w:spacing w:val="6"/>
          <w:w w:val="115"/>
          <w:sz w:val="12"/>
        </w:rPr>
        <w:t> </w:t>
      </w:r>
      <w:r>
        <w:rPr>
          <w:color w:val="231F20"/>
          <w:spacing w:val="8"/>
          <w:w w:val="115"/>
          <w:sz w:val="12"/>
        </w:rPr>
        <w:t>MEXICO</w:t>
      </w:r>
    </w:p>
    <w:p>
      <w:pPr>
        <w:spacing w:line="78" w:lineRule="exact" w:before="50"/>
        <w:ind w:left="125" w:right="0" w:firstLine="0"/>
        <w:jc w:val="both"/>
        <w:rPr>
          <w:sz w:val="5"/>
        </w:rPr>
      </w:pPr>
      <w:r>
        <w:rPr>
          <w:color w:val="231F20"/>
          <w:w w:val="300"/>
          <w:sz w:val="5"/>
        </w:rPr>
        <w:t>l </w:t>
      </w:r>
      <w:r>
        <w:rPr>
          <w:color w:val="231F20"/>
          <w:w w:val="185"/>
          <w:sz w:val="5"/>
        </w:rPr>
        <w:t>i </w:t>
      </w:r>
      <w:r>
        <w:rPr>
          <w:color w:val="231F20"/>
          <w:w w:val="155"/>
          <w:sz w:val="5"/>
        </w:rPr>
        <w:t>b </w:t>
      </w:r>
      <w:r>
        <w:rPr>
          <w:color w:val="231F20"/>
          <w:w w:val="225"/>
          <w:sz w:val="5"/>
        </w:rPr>
        <w:t>r </w:t>
      </w:r>
      <w:r>
        <w:rPr>
          <w:color w:val="231F20"/>
          <w:w w:val="185"/>
          <w:sz w:val="5"/>
        </w:rPr>
        <w:t>o  i </w:t>
      </w:r>
      <w:r>
        <w:rPr>
          <w:color w:val="231F20"/>
          <w:w w:val="155"/>
          <w:sz w:val="5"/>
        </w:rPr>
        <w:t>m P </w:t>
      </w:r>
      <w:r>
        <w:rPr>
          <w:color w:val="231F20"/>
          <w:w w:val="225"/>
          <w:sz w:val="5"/>
        </w:rPr>
        <w:t>r </w:t>
      </w:r>
      <w:r>
        <w:rPr>
          <w:color w:val="231F20"/>
          <w:w w:val="185"/>
          <w:sz w:val="5"/>
        </w:rPr>
        <w:t>e s o  s o </w:t>
      </w:r>
      <w:r>
        <w:rPr>
          <w:color w:val="231F20"/>
          <w:w w:val="155"/>
          <w:sz w:val="5"/>
        </w:rPr>
        <w:t>b </w:t>
      </w:r>
      <w:r>
        <w:rPr>
          <w:color w:val="231F20"/>
          <w:w w:val="225"/>
          <w:sz w:val="5"/>
        </w:rPr>
        <w:t>r </w:t>
      </w:r>
      <w:r>
        <w:rPr>
          <w:color w:val="231F20"/>
          <w:w w:val="185"/>
          <w:sz w:val="5"/>
        </w:rPr>
        <w:t>e  Pa </w:t>
      </w:r>
      <w:r>
        <w:rPr>
          <w:color w:val="231F20"/>
          <w:w w:val="155"/>
          <w:sz w:val="5"/>
        </w:rPr>
        <w:t>P </w:t>
      </w:r>
      <w:r>
        <w:rPr>
          <w:color w:val="231F20"/>
          <w:w w:val="185"/>
          <w:sz w:val="5"/>
        </w:rPr>
        <w:t>e </w:t>
      </w:r>
      <w:r>
        <w:rPr>
          <w:color w:val="231F20"/>
          <w:w w:val="300"/>
          <w:sz w:val="5"/>
        </w:rPr>
        <w:t>l </w:t>
      </w:r>
      <w:r>
        <w:rPr>
          <w:color w:val="231F20"/>
          <w:w w:val="185"/>
          <w:sz w:val="5"/>
        </w:rPr>
        <w:t>d e  </w:t>
      </w:r>
      <w:r>
        <w:rPr>
          <w:color w:val="231F20"/>
          <w:w w:val="225"/>
          <w:sz w:val="5"/>
        </w:rPr>
        <w:t>fa </w:t>
      </w:r>
      <w:r>
        <w:rPr>
          <w:color w:val="231F20"/>
          <w:w w:val="155"/>
          <w:sz w:val="5"/>
        </w:rPr>
        <w:t>b </w:t>
      </w:r>
      <w:r>
        <w:rPr>
          <w:color w:val="231F20"/>
          <w:w w:val="225"/>
          <w:sz w:val="5"/>
        </w:rPr>
        <w:t>r </w:t>
      </w:r>
      <w:r>
        <w:rPr>
          <w:color w:val="231F20"/>
          <w:w w:val="185"/>
          <w:sz w:val="5"/>
        </w:rPr>
        <w:t>i </w:t>
      </w:r>
      <w:r>
        <w:rPr>
          <w:color w:val="231F20"/>
          <w:w w:val="225"/>
          <w:sz w:val="5"/>
        </w:rPr>
        <w:t>c </w:t>
      </w:r>
      <w:r>
        <w:rPr>
          <w:color w:val="231F20"/>
          <w:w w:val="205"/>
          <w:sz w:val="5"/>
        </w:rPr>
        <w:t>a </w:t>
      </w:r>
      <w:r>
        <w:rPr>
          <w:color w:val="231F20"/>
          <w:w w:val="225"/>
          <w:sz w:val="5"/>
        </w:rPr>
        <w:t>c </w:t>
      </w:r>
      <w:r>
        <w:rPr>
          <w:color w:val="231F20"/>
          <w:w w:val="185"/>
          <w:sz w:val="5"/>
        </w:rPr>
        <w:t>i ó n  e </w:t>
      </w:r>
      <w:r>
        <w:rPr>
          <w:color w:val="231F20"/>
          <w:w w:val="225"/>
          <w:sz w:val="5"/>
        </w:rPr>
        <w:t>c </w:t>
      </w:r>
      <w:r>
        <w:rPr>
          <w:color w:val="231F20"/>
          <w:w w:val="185"/>
          <w:sz w:val="5"/>
        </w:rPr>
        <w:t>o </w:t>
      </w:r>
      <w:r>
        <w:rPr>
          <w:color w:val="231F20"/>
          <w:w w:val="300"/>
          <w:sz w:val="5"/>
        </w:rPr>
        <w:t>l </w:t>
      </w:r>
      <w:r>
        <w:rPr>
          <w:color w:val="231F20"/>
          <w:w w:val="185"/>
          <w:sz w:val="5"/>
        </w:rPr>
        <w:t>ó </w:t>
      </w:r>
      <w:r>
        <w:rPr>
          <w:color w:val="231F20"/>
          <w:w w:val="225"/>
          <w:sz w:val="5"/>
        </w:rPr>
        <w:t>g </w:t>
      </w:r>
      <w:r>
        <w:rPr>
          <w:color w:val="231F20"/>
          <w:w w:val="185"/>
          <w:sz w:val="5"/>
        </w:rPr>
        <w:t>i </w:t>
      </w:r>
      <w:r>
        <w:rPr>
          <w:color w:val="231F20"/>
          <w:w w:val="225"/>
          <w:sz w:val="5"/>
        </w:rPr>
        <w:t>c </w:t>
      </w:r>
      <w:r>
        <w:rPr>
          <w:color w:val="231F20"/>
          <w:w w:val="205"/>
          <w:sz w:val="5"/>
        </w:rPr>
        <w:t>a  </w:t>
      </w:r>
      <w:r>
        <w:rPr>
          <w:color w:val="231F20"/>
          <w:w w:val="225"/>
          <w:sz w:val="5"/>
        </w:rPr>
        <w:t>c </w:t>
      </w:r>
      <w:r>
        <w:rPr>
          <w:color w:val="231F20"/>
          <w:w w:val="185"/>
          <w:sz w:val="5"/>
        </w:rPr>
        <w:t>o n  </w:t>
      </w:r>
      <w:r>
        <w:rPr>
          <w:color w:val="231F20"/>
          <w:w w:val="155"/>
          <w:sz w:val="5"/>
        </w:rPr>
        <w:t>b </w:t>
      </w:r>
      <w:r>
        <w:rPr>
          <w:color w:val="231F20"/>
          <w:w w:val="185"/>
          <w:sz w:val="5"/>
        </w:rPr>
        <w:t>U </w:t>
      </w:r>
      <w:r>
        <w:rPr>
          <w:color w:val="231F20"/>
          <w:w w:val="300"/>
          <w:sz w:val="5"/>
        </w:rPr>
        <w:t>l </w:t>
      </w:r>
      <w:r>
        <w:rPr>
          <w:color w:val="231F20"/>
          <w:w w:val="185"/>
          <w:sz w:val="5"/>
        </w:rPr>
        <w:t>k  </w:t>
      </w:r>
      <w:r>
        <w:rPr>
          <w:color w:val="231F20"/>
          <w:w w:val="205"/>
          <w:sz w:val="5"/>
        </w:rPr>
        <w:t>a  </w:t>
      </w:r>
      <w:r>
        <w:rPr>
          <w:color w:val="231F20"/>
          <w:w w:val="155"/>
          <w:sz w:val="7"/>
        </w:rPr>
        <w:t>80 </w:t>
      </w:r>
      <w:r>
        <w:rPr>
          <w:color w:val="231F20"/>
          <w:w w:val="225"/>
          <w:sz w:val="5"/>
        </w:rPr>
        <w:t>g r </w:t>
      </w:r>
      <w:r>
        <w:rPr>
          <w:color w:val="231F20"/>
          <w:w w:val="205"/>
          <w:sz w:val="5"/>
        </w:rPr>
        <w:t>a </w:t>
      </w:r>
      <w:r>
        <w:rPr>
          <w:color w:val="231F20"/>
          <w:w w:val="155"/>
          <w:sz w:val="5"/>
        </w:rPr>
        <w:t>m </w:t>
      </w:r>
      <w:r>
        <w:rPr>
          <w:color w:val="231F20"/>
          <w:w w:val="185"/>
          <w:sz w:val="5"/>
        </w:rPr>
        <w:t>o s</w:t>
      </w:r>
    </w:p>
    <w:p>
      <w:pPr>
        <w:spacing w:line="160" w:lineRule="exact" w:before="0"/>
        <w:ind w:left="105" w:right="0" w:firstLine="0"/>
        <w:jc w:val="both"/>
        <w:rPr>
          <w:sz w:val="14"/>
        </w:rPr>
      </w:pPr>
      <w:hyperlink r:id="rId14">
        <w:r>
          <w:rPr>
            <w:color w:val="999B9E"/>
            <w:w w:val="270"/>
            <w:sz w:val="14"/>
          </w:rPr>
          <w:t>www.maporrua.com.mx</w:t>
        </w:r>
      </w:hyperlink>
    </w:p>
    <w:p>
      <w:pPr>
        <w:spacing w:before="52"/>
        <w:ind w:left="105" w:right="0" w:firstLine="0"/>
        <w:jc w:val="both"/>
        <w:rPr>
          <w:sz w:val="9"/>
        </w:rPr>
      </w:pPr>
      <w:r>
        <w:rPr>
          <w:color w:val="231F20"/>
          <w:w w:val="155"/>
          <w:sz w:val="9"/>
        </w:rPr>
        <w:t>Amargura 4, San Ángel, Álvaro Obregón, 01000 Ciudad de  México</w:t>
      </w:r>
    </w:p>
    <w:p>
      <w:pPr>
        <w:spacing w:after="0"/>
        <w:jc w:val="both"/>
        <w:rPr>
          <w:sz w:val="9"/>
        </w:rPr>
        <w:sectPr>
          <w:pgSz w:w="9530" w:h="12930"/>
          <w:pgMar w:top="840" w:bottom="280" w:left="1100" w:right="1320"/>
        </w:sectPr>
      </w:pPr>
    </w:p>
    <w:p>
      <w:pPr>
        <w:pStyle w:val="Heading2"/>
        <w:spacing w:line="240" w:lineRule="auto" w:before="24"/>
        <w:rPr>
          <w:i/>
        </w:rPr>
      </w:pPr>
      <w:r>
        <w:rPr>
          <w:i/>
          <w:color w:val="231F20"/>
          <w:w w:val="65"/>
        </w:rPr>
        <w:t>Introducción general</w:t>
      </w:r>
    </w:p>
    <w:p>
      <w:pPr>
        <w:pStyle w:val="Heading3"/>
        <w:rPr>
          <w:i/>
        </w:rPr>
      </w:pPr>
      <w:r>
        <w:rPr>
          <w:i/>
          <w:color w:val="231F20"/>
          <w:w w:val="65"/>
        </w:rPr>
        <w:t>Abraham Osorio Ballesteros</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8"/>
        <w:ind w:left="0"/>
        <w:jc w:val="left"/>
        <w:rPr>
          <w:rFonts w:ascii="Trebuchet MS"/>
          <w:i/>
          <w:sz w:val="19"/>
        </w:rPr>
      </w:pPr>
    </w:p>
    <w:p>
      <w:pPr>
        <w:pStyle w:val="BodyText"/>
        <w:spacing w:line="297" w:lineRule="auto"/>
        <w:ind w:left="21" w:right="114"/>
        <w:jc w:val="right"/>
      </w:pPr>
      <w:r>
        <w:rPr>
          <w:color w:val="231F20"/>
          <w:w w:val="110"/>
        </w:rPr>
        <w:t>La</w:t>
      </w:r>
      <w:r>
        <w:rPr>
          <w:color w:val="231F20"/>
          <w:spacing w:val="24"/>
          <w:w w:val="110"/>
        </w:rPr>
        <w:t> </w:t>
      </w:r>
      <w:r>
        <w:rPr>
          <w:color w:val="231F20"/>
          <w:w w:val="110"/>
        </w:rPr>
        <w:t>paz,</w:t>
      </w:r>
      <w:r>
        <w:rPr>
          <w:color w:val="231F20"/>
          <w:spacing w:val="24"/>
          <w:w w:val="110"/>
        </w:rPr>
        <w:t> </w:t>
      </w:r>
      <w:r>
        <w:rPr>
          <w:color w:val="231F20"/>
          <w:w w:val="110"/>
        </w:rPr>
        <w:t>el</w:t>
      </w:r>
      <w:r>
        <w:rPr>
          <w:color w:val="231F20"/>
          <w:spacing w:val="24"/>
          <w:w w:val="110"/>
        </w:rPr>
        <w:t> </w:t>
      </w:r>
      <w:r>
        <w:rPr>
          <w:color w:val="231F20"/>
          <w:w w:val="110"/>
        </w:rPr>
        <w:t>conflicto</w:t>
      </w:r>
      <w:r>
        <w:rPr>
          <w:color w:val="231F20"/>
          <w:spacing w:val="24"/>
          <w:w w:val="110"/>
        </w:rPr>
        <w:t> </w:t>
      </w:r>
      <w:r>
        <w:rPr>
          <w:color w:val="231F20"/>
          <w:w w:val="110"/>
        </w:rPr>
        <w:t>y</w:t>
      </w:r>
      <w:r>
        <w:rPr>
          <w:color w:val="231F20"/>
          <w:spacing w:val="24"/>
          <w:w w:val="110"/>
        </w:rPr>
        <w:t> </w:t>
      </w:r>
      <w:r>
        <w:rPr>
          <w:color w:val="231F20"/>
          <w:w w:val="110"/>
        </w:rPr>
        <w:t>la</w:t>
      </w:r>
      <w:r>
        <w:rPr>
          <w:color w:val="231F20"/>
          <w:spacing w:val="24"/>
          <w:w w:val="110"/>
        </w:rPr>
        <w:t> </w:t>
      </w:r>
      <w:r>
        <w:rPr>
          <w:color w:val="231F20"/>
          <w:w w:val="110"/>
        </w:rPr>
        <w:t>violencia</w:t>
      </w:r>
      <w:r>
        <w:rPr>
          <w:color w:val="231F20"/>
          <w:spacing w:val="24"/>
          <w:w w:val="110"/>
        </w:rPr>
        <w:t> </w:t>
      </w:r>
      <w:r>
        <w:rPr>
          <w:color w:val="231F20"/>
          <w:w w:val="110"/>
        </w:rPr>
        <w:t>han</w:t>
      </w:r>
      <w:r>
        <w:rPr>
          <w:color w:val="231F20"/>
          <w:spacing w:val="24"/>
          <w:w w:val="110"/>
        </w:rPr>
        <w:t> </w:t>
      </w:r>
      <w:r>
        <w:rPr>
          <w:color w:val="231F20"/>
          <w:w w:val="110"/>
        </w:rPr>
        <w:t>sido</w:t>
      </w:r>
      <w:r>
        <w:rPr>
          <w:color w:val="231F20"/>
          <w:spacing w:val="24"/>
          <w:w w:val="110"/>
        </w:rPr>
        <w:t> </w:t>
      </w:r>
      <w:r>
        <w:rPr>
          <w:color w:val="231F20"/>
          <w:w w:val="110"/>
        </w:rPr>
        <w:t>objetos</w:t>
      </w:r>
      <w:r>
        <w:rPr>
          <w:color w:val="231F20"/>
          <w:spacing w:val="24"/>
          <w:w w:val="110"/>
        </w:rPr>
        <w:t> </w:t>
      </w:r>
      <w:r>
        <w:rPr>
          <w:color w:val="231F20"/>
          <w:w w:val="110"/>
        </w:rPr>
        <w:t>de</w:t>
      </w:r>
      <w:r>
        <w:rPr>
          <w:color w:val="231F20"/>
          <w:spacing w:val="24"/>
          <w:w w:val="110"/>
        </w:rPr>
        <w:t> </w:t>
      </w:r>
      <w:r>
        <w:rPr>
          <w:color w:val="231F20"/>
          <w:w w:val="110"/>
        </w:rPr>
        <w:t>atención</w:t>
      </w:r>
      <w:r>
        <w:rPr>
          <w:color w:val="231F20"/>
          <w:spacing w:val="24"/>
          <w:w w:val="110"/>
        </w:rPr>
        <w:t> </w:t>
      </w:r>
      <w:r>
        <w:rPr>
          <w:color w:val="231F20"/>
          <w:w w:val="110"/>
        </w:rPr>
        <w:t>científica</w:t>
      </w:r>
      <w:r>
        <w:rPr>
          <w:color w:val="231F20"/>
          <w:spacing w:val="24"/>
          <w:w w:val="110"/>
        </w:rPr>
        <w:t> </w:t>
      </w:r>
      <w:r>
        <w:rPr>
          <w:color w:val="231F20"/>
          <w:w w:val="110"/>
        </w:rPr>
        <w:t>en</w:t>
      </w:r>
      <w:r>
        <w:rPr>
          <w:color w:val="231F20"/>
          <w:spacing w:val="1"/>
          <w:w w:val="110"/>
        </w:rPr>
        <w:t> </w:t>
      </w:r>
      <w:r>
        <w:rPr>
          <w:color w:val="231F20"/>
          <w:w w:val="110"/>
        </w:rPr>
        <w:t>México</w:t>
      </w:r>
      <w:r>
        <w:rPr>
          <w:color w:val="231F20"/>
          <w:spacing w:val="27"/>
          <w:w w:val="110"/>
        </w:rPr>
        <w:t> </w:t>
      </w:r>
      <w:r>
        <w:rPr>
          <w:color w:val="231F20"/>
          <w:w w:val="110"/>
        </w:rPr>
        <w:t>desde</w:t>
      </w:r>
      <w:r>
        <w:rPr>
          <w:color w:val="231F20"/>
          <w:spacing w:val="27"/>
          <w:w w:val="110"/>
        </w:rPr>
        <w:t> </w:t>
      </w:r>
      <w:r>
        <w:rPr>
          <w:color w:val="231F20"/>
          <w:w w:val="110"/>
        </w:rPr>
        <w:t>hace</w:t>
      </w:r>
      <w:r>
        <w:rPr>
          <w:color w:val="231F20"/>
          <w:spacing w:val="27"/>
          <w:w w:val="110"/>
        </w:rPr>
        <w:t> </w:t>
      </w:r>
      <w:r>
        <w:rPr>
          <w:color w:val="231F20"/>
          <w:w w:val="110"/>
        </w:rPr>
        <w:t>mucho</w:t>
      </w:r>
      <w:r>
        <w:rPr>
          <w:color w:val="231F20"/>
          <w:spacing w:val="27"/>
          <w:w w:val="110"/>
        </w:rPr>
        <w:t> </w:t>
      </w:r>
      <w:r>
        <w:rPr>
          <w:color w:val="231F20"/>
          <w:w w:val="110"/>
        </w:rPr>
        <w:t>tiempo.</w:t>
      </w:r>
      <w:r>
        <w:rPr>
          <w:color w:val="231F20"/>
          <w:spacing w:val="27"/>
          <w:w w:val="110"/>
        </w:rPr>
        <w:t> </w:t>
      </w:r>
      <w:r>
        <w:rPr>
          <w:color w:val="231F20"/>
          <w:w w:val="110"/>
        </w:rPr>
        <w:t>No</w:t>
      </w:r>
      <w:r>
        <w:rPr>
          <w:color w:val="231F20"/>
          <w:spacing w:val="27"/>
          <w:w w:val="110"/>
        </w:rPr>
        <w:t> </w:t>
      </w:r>
      <w:r>
        <w:rPr>
          <w:color w:val="231F20"/>
          <w:w w:val="110"/>
        </w:rPr>
        <w:t>obstante,</w:t>
      </w:r>
      <w:r>
        <w:rPr>
          <w:color w:val="231F20"/>
          <w:spacing w:val="27"/>
          <w:w w:val="110"/>
        </w:rPr>
        <w:t> </w:t>
      </w:r>
      <w:r>
        <w:rPr>
          <w:color w:val="231F20"/>
          <w:w w:val="110"/>
        </w:rPr>
        <w:t>sólo</w:t>
      </w:r>
      <w:r>
        <w:rPr>
          <w:color w:val="231F20"/>
          <w:spacing w:val="27"/>
          <w:w w:val="110"/>
        </w:rPr>
        <w:t> </w:t>
      </w:r>
      <w:r>
        <w:rPr>
          <w:color w:val="231F20"/>
          <w:w w:val="110"/>
        </w:rPr>
        <w:t>a</w:t>
      </w:r>
      <w:r>
        <w:rPr>
          <w:color w:val="231F20"/>
          <w:spacing w:val="27"/>
          <w:w w:val="110"/>
        </w:rPr>
        <w:t> </w:t>
      </w:r>
      <w:r>
        <w:rPr>
          <w:color w:val="231F20"/>
          <w:w w:val="110"/>
        </w:rPr>
        <w:t>partir</w:t>
      </w:r>
      <w:r>
        <w:rPr>
          <w:color w:val="231F20"/>
          <w:spacing w:val="27"/>
          <w:w w:val="110"/>
        </w:rPr>
        <w:t> </w:t>
      </w:r>
      <w:r>
        <w:rPr>
          <w:color w:val="231F20"/>
          <w:w w:val="110"/>
        </w:rPr>
        <w:t>de</w:t>
      </w:r>
      <w:r>
        <w:rPr>
          <w:color w:val="231F20"/>
          <w:spacing w:val="27"/>
          <w:w w:val="110"/>
        </w:rPr>
        <w:t> </w:t>
      </w:r>
      <w:r>
        <w:rPr>
          <w:color w:val="231F20"/>
          <w:w w:val="110"/>
        </w:rPr>
        <w:t>finales</w:t>
      </w:r>
      <w:r>
        <w:rPr>
          <w:color w:val="231F20"/>
          <w:spacing w:val="27"/>
          <w:w w:val="110"/>
        </w:rPr>
        <w:t> </w:t>
      </w:r>
      <w:r>
        <w:rPr>
          <w:color w:val="231F20"/>
          <w:w w:val="110"/>
        </w:rPr>
        <w:t>del</w:t>
      </w:r>
      <w:r>
        <w:rPr>
          <w:color w:val="231F20"/>
          <w:spacing w:val="1"/>
          <w:w w:val="106"/>
        </w:rPr>
        <w:t> </w:t>
      </w:r>
      <w:r>
        <w:rPr>
          <w:color w:val="231F20"/>
          <w:w w:val="110"/>
        </w:rPr>
        <w:t>siglo</w:t>
      </w:r>
      <w:r>
        <w:rPr>
          <w:color w:val="231F20"/>
          <w:spacing w:val="23"/>
          <w:w w:val="110"/>
        </w:rPr>
        <w:t> </w:t>
      </w:r>
      <w:r>
        <w:rPr>
          <w:color w:val="231F20"/>
          <w:w w:val="120"/>
          <w:sz w:val="16"/>
        </w:rPr>
        <w:t>xx</w:t>
      </w:r>
      <w:r>
        <w:rPr>
          <w:color w:val="231F20"/>
          <w:spacing w:val="30"/>
          <w:w w:val="120"/>
          <w:sz w:val="16"/>
        </w:rPr>
        <w:t> </w:t>
      </w:r>
      <w:r>
        <w:rPr>
          <w:color w:val="231F20"/>
          <w:w w:val="110"/>
        </w:rPr>
        <w:t>ha</w:t>
      </w:r>
      <w:r>
        <w:rPr>
          <w:color w:val="231F20"/>
          <w:spacing w:val="23"/>
          <w:w w:val="110"/>
        </w:rPr>
        <w:t> </w:t>
      </w:r>
      <w:r>
        <w:rPr>
          <w:color w:val="231F20"/>
          <w:w w:val="110"/>
        </w:rPr>
        <w:t>habido</w:t>
      </w:r>
      <w:r>
        <w:rPr>
          <w:color w:val="231F20"/>
          <w:spacing w:val="23"/>
          <w:w w:val="110"/>
        </w:rPr>
        <w:t> </w:t>
      </w:r>
      <w:r>
        <w:rPr>
          <w:color w:val="231F20"/>
          <w:w w:val="110"/>
        </w:rPr>
        <w:t>una</w:t>
      </w:r>
      <w:r>
        <w:rPr>
          <w:color w:val="231F20"/>
          <w:spacing w:val="23"/>
          <w:w w:val="110"/>
        </w:rPr>
        <w:t> </w:t>
      </w:r>
      <w:r>
        <w:rPr>
          <w:color w:val="231F20"/>
          <w:w w:val="110"/>
        </w:rPr>
        <w:t>mayor</w:t>
      </w:r>
      <w:r>
        <w:rPr>
          <w:color w:val="231F20"/>
          <w:spacing w:val="23"/>
          <w:w w:val="110"/>
        </w:rPr>
        <w:t> </w:t>
      </w:r>
      <w:r>
        <w:rPr>
          <w:color w:val="231F20"/>
          <w:w w:val="110"/>
        </w:rPr>
        <w:t>preocupación</w:t>
      </w:r>
      <w:r>
        <w:rPr>
          <w:color w:val="231F20"/>
          <w:spacing w:val="23"/>
          <w:w w:val="110"/>
        </w:rPr>
        <w:t> </w:t>
      </w:r>
      <w:r>
        <w:rPr>
          <w:color w:val="231F20"/>
          <w:w w:val="110"/>
        </w:rPr>
        <w:t>por</w:t>
      </w:r>
      <w:r>
        <w:rPr>
          <w:color w:val="231F20"/>
          <w:spacing w:val="23"/>
          <w:w w:val="110"/>
        </w:rPr>
        <w:t> </w:t>
      </w:r>
      <w:r>
        <w:rPr>
          <w:color w:val="231F20"/>
          <w:w w:val="110"/>
        </w:rPr>
        <w:t>abordarlos</w:t>
      </w:r>
      <w:r>
        <w:rPr>
          <w:color w:val="231F20"/>
          <w:spacing w:val="23"/>
          <w:w w:val="110"/>
        </w:rPr>
        <w:t> </w:t>
      </w:r>
      <w:r>
        <w:rPr>
          <w:color w:val="231F20"/>
          <w:w w:val="110"/>
        </w:rPr>
        <w:t>de</w:t>
      </w:r>
      <w:r>
        <w:rPr>
          <w:color w:val="231F20"/>
          <w:spacing w:val="23"/>
          <w:w w:val="110"/>
        </w:rPr>
        <w:t> </w:t>
      </w:r>
      <w:r>
        <w:rPr>
          <w:color w:val="231F20"/>
          <w:w w:val="110"/>
        </w:rPr>
        <w:t>una</w:t>
      </w:r>
      <w:r>
        <w:rPr>
          <w:color w:val="231F20"/>
          <w:spacing w:val="23"/>
          <w:w w:val="110"/>
        </w:rPr>
        <w:t> </w:t>
      </w:r>
      <w:r>
        <w:rPr>
          <w:color w:val="231F20"/>
          <w:w w:val="110"/>
        </w:rPr>
        <w:t>manera</w:t>
      </w:r>
      <w:r>
        <w:rPr>
          <w:color w:val="231F20"/>
          <w:w w:val="108"/>
        </w:rPr>
        <w:t> </w:t>
      </w:r>
      <w:r>
        <w:rPr>
          <w:color w:val="231F20"/>
          <w:w w:val="110"/>
        </w:rPr>
        <w:t>inter</w:t>
      </w:r>
      <w:r>
        <w:rPr>
          <w:color w:val="231F20"/>
          <w:spacing w:val="-4"/>
          <w:w w:val="110"/>
        </w:rPr>
        <w:t> </w:t>
      </w:r>
      <w:r>
        <w:rPr>
          <w:color w:val="231F20"/>
          <w:w w:val="110"/>
        </w:rPr>
        <w:t>o</w:t>
      </w:r>
      <w:r>
        <w:rPr>
          <w:color w:val="231F20"/>
          <w:spacing w:val="-4"/>
          <w:w w:val="110"/>
        </w:rPr>
        <w:t> </w:t>
      </w:r>
      <w:r>
        <w:rPr>
          <w:color w:val="231F20"/>
          <w:w w:val="110"/>
        </w:rPr>
        <w:t>multidisciplinaria,</w:t>
      </w:r>
      <w:r>
        <w:rPr>
          <w:color w:val="231F20"/>
          <w:spacing w:val="-4"/>
          <w:w w:val="110"/>
        </w:rPr>
        <w:t> </w:t>
      </w:r>
      <w:r>
        <w:rPr>
          <w:color w:val="231F20"/>
          <w:w w:val="110"/>
        </w:rPr>
        <w:t>ya</w:t>
      </w:r>
      <w:r>
        <w:rPr>
          <w:color w:val="231F20"/>
          <w:spacing w:val="-4"/>
          <w:w w:val="110"/>
        </w:rPr>
        <w:t> </w:t>
      </w:r>
      <w:r>
        <w:rPr>
          <w:color w:val="231F20"/>
          <w:w w:val="110"/>
        </w:rPr>
        <w:t>sea</w:t>
      </w:r>
      <w:r>
        <w:rPr>
          <w:color w:val="231F20"/>
          <w:spacing w:val="-4"/>
          <w:w w:val="110"/>
        </w:rPr>
        <w:t> </w:t>
      </w:r>
      <w:r>
        <w:rPr>
          <w:color w:val="231F20"/>
          <w:w w:val="110"/>
        </w:rPr>
        <w:t>por</w:t>
      </w:r>
      <w:r>
        <w:rPr>
          <w:color w:val="231F20"/>
          <w:spacing w:val="-4"/>
          <w:w w:val="110"/>
        </w:rPr>
        <w:t> </w:t>
      </w:r>
      <w:r>
        <w:rPr>
          <w:color w:val="231F20"/>
          <w:w w:val="110"/>
        </w:rPr>
        <w:t>medio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creación</w:t>
      </w:r>
      <w:r>
        <w:rPr>
          <w:color w:val="231F20"/>
          <w:spacing w:val="-4"/>
          <w:w w:val="110"/>
        </w:rPr>
        <w:t> </w:t>
      </w:r>
      <w:r>
        <w:rPr>
          <w:color w:val="231F20"/>
          <w:w w:val="110"/>
        </w:rPr>
        <w:t>de</w:t>
      </w:r>
      <w:r>
        <w:rPr>
          <w:color w:val="231F20"/>
          <w:spacing w:val="-4"/>
          <w:w w:val="110"/>
        </w:rPr>
        <w:t> </w:t>
      </w:r>
      <w:r>
        <w:rPr>
          <w:color w:val="231F20"/>
          <w:w w:val="110"/>
        </w:rPr>
        <w:t>ciertos</w:t>
      </w:r>
      <w:r>
        <w:rPr>
          <w:color w:val="231F20"/>
          <w:spacing w:val="-4"/>
          <w:w w:val="110"/>
        </w:rPr>
        <w:t> </w:t>
      </w:r>
      <w:r>
        <w:rPr>
          <w:color w:val="231F20"/>
          <w:w w:val="110"/>
        </w:rPr>
        <w:t>campos</w:t>
      </w:r>
      <w:r>
        <w:rPr>
          <w:color w:val="231F20"/>
          <w:spacing w:val="-4"/>
          <w:w w:val="110"/>
        </w:rPr>
        <w:t> </w:t>
      </w:r>
      <w:r>
        <w:rPr>
          <w:color w:val="231F20"/>
          <w:w w:val="110"/>
        </w:rPr>
        <w:t>o</w:t>
      </w:r>
      <w:r>
        <w:rPr>
          <w:color w:val="231F20"/>
          <w:w w:val="108"/>
        </w:rPr>
        <w:t> </w:t>
      </w:r>
      <w:r>
        <w:rPr>
          <w:color w:val="231F20"/>
          <w:w w:val="110"/>
        </w:rPr>
        <w:t>programas de estudio o, simplemente, por la adopción de</w:t>
      </w:r>
      <w:r>
        <w:rPr>
          <w:color w:val="231F20"/>
          <w:spacing w:val="33"/>
          <w:w w:val="110"/>
        </w:rPr>
        <w:t> </w:t>
      </w:r>
      <w:r>
        <w:rPr>
          <w:color w:val="231F20"/>
          <w:w w:val="110"/>
        </w:rPr>
        <w:t>nuevos</w:t>
      </w:r>
      <w:r>
        <w:rPr>
          <w:color w:val="231F20"/>
          <w:spacing w:val="9"/>
          <w:w w:val="110"/>
        </w:rPr>
        <w:t> </w:t>
      </w:r>
      <w:r>
        <w:rPr>
          <w:color w:val="231F20"/>
          <w:w w:val="110"/>
        </w:rPr>
        <w:t>conceptos.</w:t>
      </w:r>
      <w:r>
        <w:rPr>
          <w:color w:val="231F20"/>
          <w:w w:val="110"/>
        </w:rPr>
        <w:t> </w:t>
      </w:r>
      <w:r>
        <w:rPr>
          <w:color w:val="231F20"/>
          <w:w w:val="110"/>
        </w:rPr>
        <w:t>El</w:t>
      </w:r>
      <w:r>
        <w:rPr>
          <w:color w:val="231F20"/>
          <w:spacing w:val="17"/>
          <w:w w:val="110"/>
        </w:rPr>
        <w:t> </w:t>
      </w:r>
      <w:r>
        <w:rPr>
          <w:color w:val="231F20"/>
          <w:w w:val="110"/>
        </w:rPr>
        <w:t>conjunto</w:t>
      </w:r>
      <w:r>
        <w:rPr>
          <w:color w:val="231F20"/>
          <w:spacing w:val="17"/>
          <w:w w:val="110"/>
        </w:rPr>
        <w:t> </w:t>
      </w:r>
      <w:r>
        <w:rPr>
          <w:color w:val="231F20"/>
          <w:w w:val="110"/>
        </w:rPr>
        <w:t>de</w:t>
      </w:r>
      <w:r>
        <w:rPr>
          <w:color w:val="231F20"/>
          <w:spacing w:val="17"/>
          <w:w w:val="110"/>
        </w:rPr>
        <w:t> </w:t>
      </w:r>
      <w:r>
        <w:rPr>
          <w:color w:val="231F20"/>
          <w:w w:val="110"/>
        </w:rPr>
        <w:t>textos</w:t>
      </w:r>
      <w:r>
        <w:rPr>
          <w:color w:val="231F20"/>
          <w:spacing w:val="17"/>
          <w:w w:val="110"/>
        </w:rPr>
        <w:t> </w:t>
      </w:r>
      <w:r>
        <w:rPr>
          <w:color w:val="231F20"/>
          <w:w w:val="110"/>
        </w:rPr>
        <w:t>que</w:t>
      </w:r>
      <w:r>
        <w:rPr>
          <w:color w:val="231F20"/>
          <w:spacing w:val="17"/>
          <w:w w:val="110"/>
        </w:rPr>
        <w:t> </w:t>
      </w:r>
      <w:r>
        <w:rPr>
          <w:color w:val="231F20"/>
          <w:w w:val="110"/>
        </w:rPr>
        <w:t>presenta</w:t>
      </w:r>
      <w:r>
        <w:rPr>
          <w:color w:val="231F20"/>
          <w:spacing w:val="17"/>
          <w:w w:val="110"/>
        </w:rPr>
        <w:t> </w:t>
      </w:r>
      <w:r>
        <w:rPr>
          <w:color w:val="231F20"/>
          <w:w w:val="110"/>
        </w:rPr>
        <w:t>este</w:t>
      </w:r>
      <w:r>
        <w:rPr>
          <w:color w:val="231F20"/>
          <w:spacing w:val="17"/>
          <w:w w:val="110"/>
        </w:rPr>
        <w:t> </w:t>
      </w:r>
      <w:r>
        <w:rPr>
          <w:color w:val="231F20"/>
          <w:w w:val="110"/>
        </w:rPr>
        <w:t>libro</w:t>
      </w:r>
      <w:r>
        <w:rPr>
          <w:color w:val="231F20"/>
          <w:spacing w:val="17"/>
          <w:w w:val="110"/>
        </w:rPr>
        <w:t> </w:t>
      </w:r>
      <w:r>
        <w:rPr>
          <w:color w:val="231F20"/>
          <w:w w:val="110"/>
        </w:rPr>
        <w:t>refleja</w:t>
      </w:r>
      <w:r>
        <w:rPr>
          <w:color w:val="231F20"/>
          <w:spacing w:val="17"/>
          <w:w w:val="110"/>
        </w:rPr>
        <w:t> </w:t>
      </w:r>
      <w:r>
        <w:rPr>
          <w:color w:val="231F20"/>
          <w:w w:val="110"/>
        </w:rPr>
        <w:t>parte</w:t>
      </w:r>
      <w:r>
        <w:rPr>
          <w:color w:val="231F20"/>
          <w:spacing w:val="17"/>
          <w:w w:val="110"/>
        </w:rPr>
        <w:t> </w:t>
      </w:r>
      <w:r>
        <w:rPr>
          <w:color w:val="231F20"/>
          <w:w w:val="110"/>
        </w:rPr>
        <w:t>de</w:t>
      </w:r>
      <w:r>
        <w:rPr>
          <w:color w:val="231F20"/>
          <w:spacing w:val="17"/>
          <w:w w:val="110"/>
        </w:rPr>
        <w:t> </w:t>
      </w:r>
      <w:r>
        <w:rPr>
          <w:color w:val="231F20"/>
          <w:w w:val="110"/>
        </w:rPr>
        <w:t>esta</w:t>
      </w:r>
      <w:r>
        <w:rPr>
          <w:color w:val="231F20"/>
          <w:spacing w:val="17"/>
          <w:w w:val="110"/>
        </w:rPr>
        <w:t> </w:t>
      </w:r>
      <w:r>
        <w:rPr>
          <w:color w:val="231F20"/>
          <w:spacing w:val="2"/>
          <w:w w:val="110"/>
        </w:rPr>
        <w:t>preo­</w:t>
      </w:r>
      <w:r>
        <w:rPr>
          <w:color w:val="231F20"/>
          <w:w w:val="93"/>
        </w:rPr>
        <w:t> </w:t>
      </w:r>
      <w:r>
        <w:rPr>
          <w:color w:val="231F20"/>
          <w:spacing w:val="2"/>
          <w:w w:val="110"/>
        </w:rPr>
        <w:t>cupación,</w:t>
      </w:r>
      <w:r>
        <w:rPr>
          <w:color w:val="231F20"/>
          <w:spacing w:val="34"/>
          <w:w w:val="110"/>
        </w:rPr>
        <w:t> </w:t>
      </w:r>
      <w:r>
        <w:rPr>
          <w:color w:val="231F20"/>
          <w:w w:val="110"/>
        </w:rPr>
        <w:t>generada</w:t>
      </w:r>
      <w:r>
        <w:rPr>
          <w:color w:val="231F20"/>
          <w:spacing w:val="34"/>
          <w:w w:val="110"/>
        </w:rPr>
        <w:t> </w:t>
      </w:r>
      <w:r>
        <w:rPr>
          <w:color w:val="231F20"/>
          <w:w w:val="110"/>
        </w:rPr>
        <w:t>por</w:t>
      </w:r>
      <w:r>
        <w:rPr>
          <w:color w:val="231F20"/>
          <w:spacing w:val="34"/>
          <w:w w:val="110"/>
        </w:rPr>
        <w:t> </w:t>
      </w:r>
      <w:r>
        <w:rPr>
          <w:color w:val="231F20"/>
          <w:w w:val="110"/>
        </w:rPr>
        <w:t>profesores</w:t>
      </w:r>
      <w:r>
        <w:rPr>
          <w:color w:val="231F20"/>
          <w:spacing w:val="34"/>
          <w:w w:val="110"/>
        </w:rPr>
        <w:t> </w:t>
      </w:r>
      <w:r>
        <w:rPr>
          <w:color w:val="231F20"/>
          <w:w w:val="110"/>
        </w:rPr>
        <w:t>y</w:t>
      </w:r>
      <w:r>
        <w:rPr>
          <w:color w:val="231F20"/>
          <w:spacing w:val="34"/>
          <w:w w:val="110"/>
        </w:rPr>
        <w:t> </w:t>
      </w:r>
      <w:r>
        <w:rPr>
          <w:color w:val="231F20"/>
          <w:w w:val="110"/>
        </w:rPr>
        <w:t>alumnos</w:t>
      </w:r>
      <w:r>
        <w:rPr>
          <w:color w:val="231F20"/>
          <w:spacing w:val="34"/>
          <w:w w:val="110"/>
        </w:rPr>
        <w:t> </w:t>
      </w:r>
      <w:r>
        <w:rPr>
          <w:color w:val="231F20"/>
          <w:w w:val="110"/>
        </w:rPr>
        <w:t>en</w:t>
      </w:r>
      <w:r>
        <w:rPr>
          <w:color w:val="231F20"/>
          <w:spacing w:val="34"/>
          <w:w w:val="110"/>
        </w:rPr>
        <w:t> </w:t>
      </w:r>
      <w:r>
        <w:rPr>
          <w:color w:val="231F20"/>
          <w:w w:val="110"/>
        </w:rPr>
        <w:t>el</w:t>
      </w:r>
      <w:r>
        <w:rPr>
          <w:color w:val="231F20"/>
          <w:spacing w:val="34"/>
          <w:w w:val="110"/>
        </w:rPr>
        <w:t> </w:t>
      </w:r>
      <w:r>
        <w:rPr>
          <w:color w:val="231F20"/>
          <w:w w:val="110"/>
        </w:rPr>
        <w:t>marco</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debates</w:t>
      </w:r>
      <w:r>
        <w:rPr>
          <w:color w:val="231F20"/>
          <w:spacing w:val="2"/>
          <w:w w:val="108"/>
        </w:rPr>
        <w:t> </w:t>
      </w:r>
      <w:r>
        <w:rPr>
          <w:color w:val="231F20"/>
          <w:w w:val="110"/>
        </w:rPr>
        <w:t>académicos del programa de Maestría en Estudios para la </w:t>
      </w:r>
      <w:r>
        <w:rPr>
          <w:color w:val="231F20"/>
          <w:spacing w:val="-3"/>
          <w:w w:val="110"/>
        </w:rPr>
        <w:t>Paz </w:t>
      </w:r>
      <w:r>
        <w:rPr>
          <w:color w:val="231F20"/>
          <w:w w:val="110"/>
        </w:rPr>
        <w:t>y</w:t>
      </w:r>
      <w:r>
        <w:rPr>
          <w:color w:val="231F20"/>
          <w:spacing w:val="2"/>
          <w:w w:val="110"/>
        </w:rPr>
        <w:t> </w:t>
      </w:r>
      <w:r>
        <w:rPr>
          <w:color w:val="231F20"/>
          <w:w w:val="110"/>
        </w:rPr>
        <w:t>el</w:t>
      </w:r>
      <w:r>
        <w:rPr>
          <w:color w:val="231F20"/>
          <w:spacing w:val="-1"/>
          <w:w w:val="110"/>
        </w:rPr>
        <w:t> </w:t>
      </w:r>
      <w:r>
        <w:rPr>
          <w:color w:val="231F20"/>
          <w:w w:val="110"/>
        </w:rPr>
        <w:t>Desarrollo,</w:t>
      </w:r>
      <w:r>
        <w:rPr>
          <w:color w:val="231F20"/>
          <w:w w:val="110"/>
        </w:rPr>
        <w:t> </w:t>
      </w:r>
      <w:r>
        <w:rPr>
          <w:color w:val="231F20"/>
          <w:w w:val="110"/>
        </w:rPr>
        <w:t>impartido</w:t>
      </w:r>
      <w:r>
        <w:rPr>
          <w:color w:val="231F20"/>
          <w:spacing w:val="29"/>
          <w:w w:val="110"/>
        </w:rPr>
        <w:t> </w:t>
      </w:r>
      <w:r>
        <w:rPr>
          <w:color w:val="231F20"/>
          <w:w w:val="110"/>
        </w:rPr>
        <w:t>en</w:t>
      </w:r>
      <w:r>
        <w:rPr>
          <w:color w:val="231F20"/>
          <w:spacing w:val="29"/>
          <w:w w:val="110"/>
        </w:rPr>
        <w:t> </w:t>
      </w:r>
      <w:r>
        <w:rPr>
          <w:color w:val="231F20"/>
          <w:w w:val="110"/>
        </w:rPr>
        <w:t>la</w:t>
      </w:r>
      <w:r>
        <w:rPr>
          <w:color w:val="231F20"/>
          <w:spacing w:val="29"/>
          <w:w w:val="110"/>
        </w:rPr>
        <w:t> </w:t>
      </w:r>
      <w:r>
        <w:rPr>
          <w:color w:val="231F20"/>
          <w:w w:val="110"/>
        </w:rPr>
        <w:t>Facultad</w:t>
      </w:r>
      <w:r>
        <w:rPr>
          <w:color w:val="231F20"/>
          <w:spacing w:val="29"/>
          <w:w w:val="110"/>
        </w:rPr>
        <w:t> </w:t>
      </w:r>
      <w:r>
        <w:rPr>
          <w:color w:val="231F20"/>
          <w:w w:val="110"/>
        </w:rPr>
        <w:t>de</w:t>
      </w:r>
      <w:r>
        <w:rPr>
          <w:color w:val="231F20"/>
          <w:spacing w:val="29"/>
          <w:w w:val="110"/>
        </w:rPr>
        <w:t> </w:t>
      </w:r>
      <w:r>
        <w:rPr>
          <w:color w:val="231F20"/>
          <w:w w:val="110"/>
        </w:rPr>
        <w:t>Ciencias</w:t>
      </w:r>
      <w:r>
        <w:rPr>
          <w:color w:val="231F20"/>
          <w:spacing w:val="29"/>
          <w:w w:val="110"/>
        </w:rPr>
        <w:t> </w:t>
      </w:r>
      <w:r>
        <w:rPr>
          <w:color w:val="231F20"/>
          <w:w w:val="110"/>
        </w:rPr>
        <w:t>Políticas</w:t>
      </w:r>
      <w:r>
        <w:rPr>
          <w:color w:val="231F20"/>
          <w:spacing w:val="29"/>
          <w:w w:val="110"/>
        </w:rPr>
        <w:t> </w:t>
      </w:r>
      <w:r>
        <w:rPr>
          <w:color w:val="231F20"/>
          <w:w w:val="110"/>
        </w:rPr>
        <w:t>y</w:t>
      </w:r>
      <w:r>
        <w:rPr>
          <w:color w:val="231F20"/>
          <w:spacing w:val="29"/>
          <w:w w:val="110"/>
        </w:rPr>
        <w:t> </w:t>
      </w:r>
      <w:r>
        <w:rPr>
          <w:color w:val="231F20"/>
          <w:w w:val="110"/>
        </w:rPr>
        <w:t>Sociales</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w w:val="110"/>
        </w:rPr>
        <w:t>Universidad</w:t>
      </w:r>
      <w:r>
        <w:rPr>
          <w:color w:val="231F20"/>
          <w:spacing w:val="2"/>
          <w:w w:val="109"/>
        </w:rPr>
        <w:t> </w:t>
      </w:r>
      <w:r>
        <w:rPr>
          <w:color w:val="231F20"/>
          <w:w w:val="110"/>
        </w:rPr>
        <w:t>Autónoma</w:t>
      </w:r>
      <w:r>
        <w:rPr>
          <w:color w:val="231F20"/>
          <w:spacing w:val="23"/>
          <w:w w:val="110"/>
        </w:rPr>
        <w:t> </w:t>
      </w:r>
      <w:r>
        <w:rPr>
          <w:color w:val="231F20"/>
          <w:w w:val="110"/>
        </w:rPr>
        <w:t>del</w:t>
      </w:r>
      <w:r>
        <w:rPr>
          <w:color w:val="231F20"/>
          <w:spacing w:val="23"/>
          <w:w w:val="110"/>
        </w:rPr>
        <w:t> </w:t>
      </w:r>
      <w:r>
        <w:rPr>
          <w:color w:val="231F20"/>
          <w:w w:val="110"/>
        </w:rPr>
        <w:t>Estado</w:t>
      </w:r>
      <w:r>
        <w:rPr>
          <w:color w:val="231F20"/>
          <w:spacing w:val="23"/>
          <w:w w:val="110"/>
        </w:rPr>
        <w:t> </w:t>
      </w:r>
      <w:r>
        <w:rPr>
          <w:color w:val="231F20"/>
          <w:w w:val="110"/>
        </w:rPr>
        <w:t>de</w:t>
      </w:r>
      <w:r>
        <w:rPr>
          <w:color w:val="231F20"/>
          <w:spacing w:val="23"/>
          <w:w w:val="110"/>
        </w:rPr>
        <w:t> </w:t>
      </w:r>
      <w:r>
        <w:rPr>
          <w:color w:val="231F20"/>
          <w:w w:val="110"/>
        </w:rPr>
        <w:t>México</w:t>
      </w:r>
      <w:r>
        <w:rPr>
          <w:color w:val="231F20"/>
          <w:spacing w:val="23"/>
          <w:w w:val="110"/>
        </w:rPr>
        <w:t> </w:t>
      </w:r>
      <w:r>
        <w:rPr>
          <w:color w:val="231F20"/>
          <w:w w:val="110"/>
        </w:rPr>
        <w:t>(</w:t>
      </w:r>
      <w:r>
        <w:rPr>
          <w:color w:val="231F20"/>
          <w:w w:val="110"/>
          <w:sz w:val="16"/>
        </w:rPr>
        <w:t>uaem</w:t>
      </w:r>
      <w:r>
        <w:rPr>
          <w:color w:val="231F20"/>
          <w:w w:val="110"/>
        </w:rPr>
        <w:t>ex).</w:t>
      </w:r>
      <w:r>
        <w:rPr>
          <w:color w:val="231F20"/>
          <w:spacing w:val="23"/>
          <w:w w:val="110"/>
        </w:rPr>
        <w:t> </w:t>
      </w:r>
      <w:r>
        <w:rPr>
          <w:color w:val="231F20"/>
          <w:w w:val="110"/>
        </w:rPr>
        <w:t>Este</w:t>
      </w:r>
      <w:r>
        <w:rPr>
          <w:color w:val="231F20"/>
          <w:spacing w:val="23"/>
          <w:w w:val="110"/>
        </w:rPr>
        <w:t> </w:t>
      </w:r>
      <w:r>
        <w:rPr>
          <w:color w:val="231F20"/>
          <w:w w:val="110"/>
        </w:rPr>
        <w:t>programa,</w:t>
      </w:r>
      <w:r>
        <w:rPr>
          <w:color w:val="231F20"/>
          <w:spacing w:val="23"/>
          <w:w w:val="110"/>
        </w:rPr>
        <w:t> </w:t>
      </w:r>
      <w:r>
        <w:rPr>
          <w:color w:val="231F20"/>
          <w:w w:val="110"/>
        </w:rPr>
        <w:t>surgido</w:t>
      </w:r>
      <w:r>
        <w:rPr>
          <w:color w:val="231F20"/>
          <w:spacing w:val="23"/>
          <w:w w:val="110"/>
        </w:rPr>
        <w:t> </w:t>
      </w:r>
      <w:r>
        <w:rPr>
          <w:color w:val="231F20"/>
          <w:w w:val="110"/>
        </w:rPr>
        <w:t>a</w:t>
      </w:r>
      <w:r>
        <w:rPr>
          <w:color w:val="231F20"/>
          <w:spacing w:val="23"/>
          <w:w w:val="110"/>
        </w:rPr>
        <w:t> </w:t>
      </w:r>
      <w:r>
        <w:rPr>
          <w:color w:val="231F20"/>
          <w:w w:val="110"/>
        </w:rPr>
        <w:t>media­</w:t>
      </w:r>
      <w:r>
        <w:rPr>
          <w:color w:val="231F20"/>
          <w:w w:val="93"/>
        </w:rPr>
        <w:t> </w:t>
      </w:r>
      <w:r>
        <w:rPr>
          <w:color w:val="231F20"/>
          <w:w w:val="110"/>
        </w:rPr>
        <w:t>dos de la década de 1990 como parte de un convenio entre esta</w:t>
      </w:r>
      <w:r>
        <w:rPr>
          <w:color w:val="231F20"/>
          <w:spacing w:val="24"/>
          <w:w w:val="110"/>
        </w:rPr>
        <w:t> </w:t>
      </w:r>
      <w:r>
        <w:rPr>
          <w:color w:val="231F20"/>
          <w:w w:val="110"/>
        </w:rPr>
        <w:t>institución</w:t>
      </w:r>
      <w:r>
        <w:rPr>
          <w:color w:val="231F20"/>
          <w:spacing w:val="5"/>
          <w:w w:val="110"/>
        </w:rPr>
        <w:t> </w:t>
      </w:r>
      <w:r>
        <w:rPr>
          <w:color w:val="231F20"/>
          <w:w w:val="110"/>
        </w:rPr>
        <w:t>y</w:t>
      </w:r>
      <w:r>
        <w:rPr>
          <w:color w:val="231F20"/>
          <w:w w:val="108"/>
        </w:rPr>
        <w:t> </w:t>
      </w:r>
      <w:r>
        <w:rPr>
          <w:color w:val="231F20"/>
          <w:w w:val="110"/>
        </w:rPr>
        <w:t>la</w:t>
      </w:r>
      <w:r>
        <w:rPr>
          <w:color w:val="231F20"/>
          <w:spacing w:val="19"/>
          <w:w w:val="110"/>
        </w:rPr>
        <w:t> </w:t>
      </w:r>
      <w:r>
        <w:rPr>
          <w:color w:val="231F20"/>
          <w:w w:val="110"/>
        </w:rPr>
        <w:t>Universidad</w:t>
      </w:r>
      <w:r>
        <w:rPr>
          <w:color w:val="231F20"/>
          <w:spacing w:val="19"/>
          <w:w w:val="110"/>
        </w:rPr>
        <w:t> </w:t>
      </w:r>
      <w:r>
        <w:rPr>
          <w:color w:val="231F20"/>
          <w:w w:val="110"/>
        </w:rPr>
        <w:t>Jaume</w:t>
      </w:r>
      <w:r>
        <w:rPr>
          <w:color w:val="231F20"/>
          <w:spacing w:val="19"/>
          <w:w w:val="110"/>
        </w:rPr>
        <w:t> </w:t>
      </w:r>
      <w:r>
        <w:rPr>
          <w:color w:val="231F20"/>
          <w:w w:val="110"/>
        </w:rPr>
        <w:t>I</w:t>
      </w:r>
      <w:r>
        <w:rPr>
          <w:color w:val="231F20"/>
          <w:spacing w:val="19"/>
          <w:w w:val="110"/>
        </w:rPr>
        <w:t> </w:t>
      </w:r>
      <w:r>
        <w:rPr>
          <w:color w:val="231F20"/>
          <w:w w:val="110"/>
        </w:rPr>
        <w:t>de</w:t>
      </w:r>
      <w:r>
        <w:rPr>
          <w:color w:val="231F20"/>
          <w:spacing w:val="19"/>
          <w:w w:val="110"/>
        </w:rPr>
        <w:t> </w:t>
      </w:r>
      <w:r>
        <w:rPr>
          <w:color w:val="231F20"/>
          <w:w w:val="110"/>
        </w:rPr>
        <w:t>Castellón,</w:t>
      </w:r>
      <w:r>
        <w:rPr>
          <w:color w:val="231F20"/>
          <w:spacing w:val="19"/>
          <w:w w:val="110"/>
        </w:rPr>
        <w:t> </w:t>
      </w:r>
      <w:r>
        <w:rPr>
          <w:color w:val="231F20"/>
          <w:w w:val="110"/>
        </w:rPr>
        <w:t>España,</w:t>
      </w:r>
      <w:r>
        <w:rPr>
          <w:color w:val="231F20"/>
          <w:spacing w:val="19"/>
          <w:w w:val="110"/>
        </w:rPr>
        <w:t> </w:t>
      </w:r>
      <w:r>
        <w:rPr>
          <w:color w:val="231F20"/>
          <w:w w:val="110"/>
        </w:rPr>
        <w:t>tiene</w:t>
      </w:r>
      <w:r>
        <w:rPr>
          <w:color w:val="231F20"/>
          <w:spacing w:val="19"/>
          <w:w w:val="110"/>
        </w:rPr>
        <w:t> </w:t>
      </w:r>
      <w:r>
        <w:rPr>
          <w:color w:val="231F20"/>
          <w:w w:val="110"/>
        </w:rPr>
        <w:t>como</w:t>
      </w:r>
      <w:r>
        <w:rPr>
          <w:color w:val="231F20"/>
          <w:spacing w:val="19"/>
          <w:w w:val="110"/>
        </w:rPr>
        <w:t> </w:t>
      </w:r>
      <w:r>
        <w:rPr>
          <w:color w:val="231F20"/>
          <w:w w:val="110"/>
        </w:rPr>
        <w:t>finalidad</w:t>
      </w:r>
      <w:r>
        <w:rPr>
          <w:color w:val="231F20"/>
          <w:spacing w:val="19"/>
          <w:w w:val="110"/>
        </w:rPr>
        <w:t> </w:t>
      </w:r>
      <w:r>
        <w:rPr>
          <w:color w:val="231F20"/>
          <w:w w:val="110"/>
        </w:rPr>
        <w:t>actual</w:t>
      </w:r>
      <w:r>
        <w:rPr>
          <w:color w:val="231F20"/>
          <w:spacing w:val="19"/>
          <w:w w:val="110"/>
        </w:rPr>
        <w:t> </w:t>
      </w:r>
      <w:r>
        <w:rPr>
          <w:color w:val="231F20"/>
          <w:w w:val="110"/>
        </w:rPr>
        <w:t>di­</w:t>
      </w:r>
      <w:r>
        <w:rPr>
          <w:color w:val="231F20"/>
          <w:w w:val="93"/>
        </w:rPr>
        <w:t> </w:t>
      </w:r>
      <w:r>
        <w:rPr>
          <w:color w:val="231F20"/>
          <w:w w:val="110"/>
        </w:rPr>
        <w:t>fundir y estimular la investigación sobre los conflictos, la violencia y la</w:t>
      </w:r>
      <w:r>
        <w:rPr>
          <w:color w:val="231F20"/>
          <w:spacing w:val="-23"/>
          <w:w w:val="110"/>
        </w:rPr>
        <w:t> </w:t>
      </w:r>
      <w:r>
        <w:rPr>
          <w:color w:val="231F20"/>
          <w:w w:val="110"/>
        </w:rPr>
        <w:t>paz</w:t>
      </w:r>
      <w:r>
        <w:rPr>
          <w:color w:val="231F20"/>
          <w:spacing w:val="-2"/>
          <w:w w:val="110"/>
        </w:rPr>
        <w:t> </w:t>
      </w:r>
      <w:r>
        <w:rPr>
          <w:color w:val="231F20"/>
          <w:w w:val="110"/>
        </w:rPr>
        <w:t>en</w:t>
      </w:r>
      <w:r>
        <w:rPr>
          <w:color w:val="231F20"/>
          <w:w w:val="110"/>
        </w:rPr>
        <w:t> </w:t>
      </w:r>
      <w:r>
        <w:rPr>
          <w:color w:val="231F20"/>
          <w:w w:val="110"/>
        </w:rPr>
        <w:t>México</w:t>
      </w:r>
      <w:r>
        <w:rPr>
          <w:color w:val="231F20"/>
          <w:spacing w:val="-25"/>
          <w:w w:val="110"/>
        </w:rPr>
        <w:t> </w:t>
      </w:r>
      <w:r>
        <w:rPr>
          <w:color w:val="231F20"/>
          <w:w w:val="110"/>
        </w:rPr>
        <w:t>y</w:t>
      </w:r>
      <w:r>
        <w:rPr>
          <w:color w:val="231F20"/>
          <w:spacing w:val="-25"/>
          <w:w w:val="110"/>
        </w:rPr>
        <w:t> </w:t>
      </w:r>
      <w:r>
        <w:rPr>
          <w:color w:val="231F20"/>
          <w:w w:val="110"/>
        </w:rPr>
        <w:t>América</w:t>
      </w:r>
      <w:r>
        <w:rPr>
          <w:color w:val="231F20"/>
          <w:spacing w:val="-25"/>
          <w:w w:val="110"/>
        </w:rPr>
        <w:t> </w:t>
      </w:r>
      <w:r>
        <w:rPr>
          <w:color w:val="231F20"/>
          <w:w w:val="110"/>
        </w:rPr>
        <w:t>Latina</w:t>
      </w:r>
      <w:r>
        <w:rPr>
          <w:color w:val="231F20"/>
          <w:spacing w:val="-25"/>
          <w:w w:val="110"/>
        </w:rPr>
        <w:t> </w:t>
      </w:r>
      <w:r>
        <w:rPr>
          <w:color w:val="231F20"/>
          <w:w w:val="110"/>
        </w:rPr>
        <w:t>para</w:t>
      </w:r>
      <w:r>
        <w:rPr>
          <w:color w:val="231F20"/>
          <w:spacing w:val="-25"/>
          <w:w w:val="110"/>
        </w:rPr>
        <w:t> </w:t>
      </w:r>
      <w:r>
        <w:rPr>
          <w:color w:val="231F20"/>
          <w:w w:val="110"/>
        </w:rPr>
        <w:t>crear</w:t>
      </w:r>
      <w:r>
        <w:rPr>
          <w:color w:val="231F20"/>
          <w:spacing w:val="-25"/>
          <w:w w:val="110"/>
        </w:rPr>
        <w:t> </w:t>
      </w:r>
      <w:r>
        <w:rPr>
          <w:color w:val="231F20"/>
          <w:w w:val="110"/>
        </w:rPr>
        <w:t>escenarios</w:t>
      </w:r>
      <w:r>
        <w:rPr>
          <w:color w:val="231F20"/>
          <w:spacing w:val="-25"/>
          <w:w w:val="110"/>
        </w:rPr>
        <w:t> </w:t>
      </w:r>
      <w:r>
        <w:rPr>
          <w:color w:val="231F20"/>
          <w:w w:val="110"/>
        </w:rPr>
        <w:t>que</w:t>
      </w:r>
      <w:r>
        <w:rPr>
          <w:color w:val="231F20"/>
          <w:spacing w:val="-25"/>
          <w:w w:val="110"/>
        </w:rPr>
        <w:t> </w:t>
      </w:r>
      <w:r>
        <w:rPr>
          <w:color w:val="231F20"/>
          <w:w w:val="110"/>
        </w:rPr>
        <w:t>alienten</w:t>
      </w:r>
      <w:r>
        <w:rPr>
          <w:color w:val="231F20"/>
          <w:spacing w:val="-25"/>
          <w:w w:val="110"/>
        </w:rPr>
        <w:t> </w:t>
      </w:r>
      <w:r>
        <w:rPr>
          <w:color w:val="231F20"/>
          <w:w w:val="110"/>
        </w:rPr>
        <w:t>la</w:t>
      </w:r>
      <w:r>
        <w:rPr>
          <w:color w:val="231F20"/>
          <w:spacing w:val="-25"/>
          <w:w w:val="110"/>
        </w:rPr>
        <w:t> </w:t>
      </w:r>
      <w:r>
        <w:rPr>
          <w:color w:val="231F20"/>
          <w:w w:val="110"/>
        </w:rPr>
        <w:t>última</w:t>
      </w:r>
      <w:r>
        <w:rPr>
          <w:color w:val="231F20"/>
          <w:spacing w:val="-25"/>
          <w:w w:val="110"/>
        </w:rPr>
        <w:t> </w:t>
      </w:r>
      <w:r>
        <w:rPr>
          <w:color w:val="231F20"/>
          <w:w w:val="110"/>
        </w:rPr>
        <w:t>y</w:t>
      </w:r>
      <w:r>
        <w:rPr>
          <w:color w:val="231F20"/>
          <w:spacing w:val="-25"/>
          <w:w w:val="110"/>
        </w:rPr>
        <w:t> </w:t>
      </w:r>
      <w:r>
        <w:rPr>
          <w:color w:val="231F20"/>
          <w:w w:val="110"/>
        </w:rPr>
        <w:t>desarrai­</w:t>
      </w:r>
      <w:r>
        <w:rPr>
          <w:color w:val="231F20"/>
          <w:spacing w:val="-2"/>
          <w:w w:val="106"/>
        </w:rPr>
        <w:t> </w:t>
      </w:r>
      <w:r>
        <w:rPr>
          <w:color w:val="231F20"/>
          <w:w w:val="110"/>
        </w:rPr>
        <w:t>guen</w:t>
      </w:r>
      <w:r>
        <w:rPr>
          <w:color w:val="231F20"/>
          <w:spacing w:val="25"/>
          <w:w w:val="110"/>
        </w:rPr>
        <w:t> </w:t>
      </w:r>
      <w:r>
        <w:rPr>
          <w:color w:val="231F20"/>
          <w:w w:val="110"/>
        </w:rPr>
        <w:t>o</w:t>
      </w:r>
      <w:r>
        <w:rPr>
          <w:color w:val="231F20"/>
          <w:spacing w:val="25"/>
          <w:w w:val="110"/>
        </w:rPr>
        <w:t> </w:t>
      </w:r>
      <w:r>
        <w:rPr>
          <w:color w:val="231F20"/>
          <w:w w:val="110"/>
        </w:rPr>
        <w:t>limiten</w:t>
      </w:r>
      <w:r>
        <w:rPr>
          <w:color w:val="231F20"/>
          <w:spacing w:val="25"/>
          <w:w w:val="110"/>
        </w:rPr>
        <w:t> </w:t>
      </w:r>
      <w:r>
        <w:rPr>
          <w:color w:val="231F20"/>
          <w:w w:val="110"/>
        </w:rPr>
        <w:t>lo</w:t>
      </w:r>
      <w:r>
        <w:rPr>
          <w:color w:val="231F20"/>
          <w:spacing w:val="25"/>
          <w:w w:val="110"/>
        </w:rPr>
        <w:t> </w:t>
      </w:r>
      <w:r>
        <w:rPr>
          <w:color w:val="231F20"/>
          <w:w w:val="110"/>
        </w:rPr>
        <w:t>primero</w:t>
      </w:r>
      <w:r>
        <w:rPr>
          <w:color w:val="231F20"/>
          <w:spacing w:val="25"/>
          <w:w w:val="110"/>
        </w:rPr>
        <w:t> </w:t>
      </w:r>
      <w:r>
        <w:rPr>
          <w:color w:val="231F20"/>
          <w:w w:val="110"/>
        </w:rPr>
        <w:t>y</w:t>
      </w:r>
      <w:r>
        <w:rPr>
          <w:color w:val="231F20"/>
          <w:spacing w:val="25"/>
          <w:w w:val="110"/>
        </w:rPr>
        <w:t> </w:t>
      </w:r>
      <w:r>
        <w:rPr>
          <w:color w:val="231F20"/>
          <w:w w:val="110"/>
        </w:rPr>
        <w:t>lo</w:t>
      </w:r>
      <w:r>
        <w:rPr>
          <w:color w:val="231F20"/>
          <w:spacing w:val="25"/>
          <w:w w:val="110"/>
        </w:rPr>
        <w:t> </w:t>
      </w:r>
      <w:r>
        <w:rPr>
          <w:color w:val="231F20"/>
          <w:w w:val="110"/>
        </w:rPr>
        <w:t>segundo,</w:t>
      </w:r>
      <w:r>
        <w:rPr>
          <w:color w:val="231F20"/>
          <w:spacing w:val="25"/>
          <w:w w:val="110"/>
        </w:rPr>
        <w:t> </w:t>
      </w:r>
      <w:r>
        <w:rPr>
          <w:color w:val="231F20"/>
          <w:w w:val="110"/>
        </w:rPr>
        <w:t>mediante</w:t>
      </w:r>
      <w:r>
        <w:rPr>
          <w:color w:val="231F20"/>
          <w:spacing w:val="25"/>
          <w:w w:val="110"/>
        </w:rPr>
        <w:t> </w:t>
      </w:r>
      <w:r>
        <w:rPr>
          <w:color w:val="231F20"/>
          <w:w w:val="110"/>
        </w:rPr>
        <w:t>estudios</w:t>
      </w:r>
      <w:r>
        <w:rPr>
          <w:color w:val="231F20"/>
          <w:spacing w:val="25"/>
          <w:w w:val="110"/>
        </w:rPr>
        <w:t> </w:t>
      </w:r>
      <w:r>
        <w:rPr>
          <w:color w:val="231F20"/>
          <w:w w:val="110"/>
        </w:rPr>
        <w:t>vinculados</w:t>
      </w:r>
      <w:r>
        <w:rPr>
          <w:color w:val="231F20"/>
          <w:spacing w:val="25"/>
          <w:w w:val="110"/>
        </w:rPr>
        <w:t> </w:t>
      </w:r>
      <w:r>
        <w:rPr>
          <w:color w:val="231F20"/>
          <w:w w:val="110"/>
        </w:rPr>
        <w:t>a</w:t>
      </w:r>
      <w:r>
        <w:rPr>
          <w:color w:val="231F20"/>
          <w:spacing w:val="25"/>
          <w:w w:val="110"/>
        </w:rPr>
        <w:t> </w:t>
      </w:r>
      <w:r>
        <w:rPr>
          <w:color w:val="231F20"/>
          <w:w w:val="110"/>
        </w:rPr>
        <w:t>la</w:t>
      </w:r>
      <w:r>
        <w:rPr>
          <w:color w:val="231F20"/>
          <w:spacing w:val="1"/>
          <w:w w:val="106"/>
        </w:rPr>
        <w:t> </w:t>
      </w:r>
      <w:r>
        <w:rPr>
          <w:color w:val="231F20"/>
          <w:w w:val="110"/>
        </w:rPr>
        <w:t>investigación</w:t>
      </w:r>
      <w:r>
        <w:rPr>
          <w:color w:val="231F20"/>
          <w:spacing w:val="26"/>
          <w:w w:val="110"/>
        </w:rPr>
        <w:t> </w:t>
      </w:r>
      <w:r>
        <w:rPr>
          <w:color w:val="231F20"/>
          <w:w w:val="110"/>
        </w:rPr>
        <w:t>para</w:t>
      </w:r>
      <w:r>
        <w:rPr>
          <w:color w:val="231F20"/>
          <w:spacing w:val="26"/>
          <w:w w:val="110"/>
        </w:rPr>
        <w:t> </w:t>
      </w:r>
      <w:r>
        <w:rPr>
          <w:color w:val="231F20"/>
          <w:w w:val="110"/>
        </w:rPr>
        <w:t>la</w:t>
      </w:r>
      <w:r>
        <w:rPr>
          <w:color w:val="231F20"/>
          <w:spacing w:val="26"/>
          <w:w w:val="110"/>
        </w:rPr>
        <w:t> </w:t>
      </w:r>
      <w:r>
        <w:rPr>
          <w:color w:val="231F20"/>
          <w:w w:val="110"/>
        </w:rPr>
        <w:t>paz</w:t>
      </w:r>
      <w:r>
        <w:rPr>
          <w:color w:val="231F20"/>
          <w:spacing w:val="26"/>
          <w:w w:val="110"/>
        </w:rPr>
        <w:t> </w:t>
      </w:r>
      <w:r>
        <w:rPr>
          <w:color w:val="231F20"/>
          <w:w w:val="110"/>
        </w:rPr>
        <w:t>en</w:t>
      </w:r>
      <w:r>
        <w:rPr>
          <w:color w:val="231F20"/>
          <w:spacing w:val="26"/>
          <w:w w:val="110"/>
        </w:rPr>
        <w:t> </w:t>
      </w:r>
      <w:r>
        <w:rPr>
          <w:color w:val="231F20"/>
          <w:w w:val="110"/>
        </w:rPr>
        <w:t>estricto</w:t>
      </w:r>
      <w:r>
        <w:rPr>
          <w:color w:val="231F20"/>
          <w:spacing w:val="26"/>
          <w:w w:val="110"/>
        </w:rPr>
        <w:t> </w:t>
      </w:r>
      <w:r>
        <w:rPr>
          <w:color w:val="231F20"/>
          <w:w w:val="110"/>
        </w:rPr>
        <w:t>sentido,</w:t>
      </w:r>
      <w:r>
        <w:rPr>
          <w:color w:val="231F20"/>
          <w:spacing w:val="26"/>
          <w:w w:val="110"/>
        </w:rPr>
        <w:t> </w:t>
      </w:r>
      <w:r>
        <w:rPr>
          <w:color w:val="231F20"/>
          <w:w w:val="110"/>
        </w:rPr>
        <w:t>como</w:t>
      </w:r>
      <w:r>
        <w:rPr>
          <w:color w:val="231F20"/>
          <w:spacing w:val="26"/>
          <w:w w:val="110"/>
        </w:rPr>
        <w:t> </w:t>
      </w:r>
      <w:r>
        <w:rPr>
          <w:color w:val="231F20"/>
          <w:w w:val="110"/>
        </w:rPr>
        <w:t>dice</w:t>
      </w:r>
      <w:r>
        <w:rPr>
          <w:color w:val="231F20"/>
          <w:spacing w:val="26"/>
          <w:w w:val="110"/>
        </w:rPr>
        <w:t> </w:t>
      </w:r>
      <w:r>
        <w:rPr>
          <w:color w:val="231F20"/>
          <w:w w:val="110"/>
        </w:rPr>
        <w:t>Del</w:t>
      </w:r>
      <w:r>
        <w:rPr>
          <w:color w:val="231F20"/>
          <w:spacing w:val="26"/>
          <w:w w:val="110"/>
        </w:rPr>
        <w:t> </w:t>
      </w:r>
      <w:r>
        <w:rPr>
          <w:color w:val="231F20"/>
          <w:w w:val="110"/>
        </w:rPr>
        <w:t>Arenal</w:t>
      </w:r>
      <w:r>
        <w:rPr>
          <w:color w:val="231F20"/>
          <w:spacing w:val="26"/>
          <w:w w:val="110"/>
        </w:rPr>
        <w:t> </w:t>
      </w:r>
      <w:r>
        <w:rPr>
          <w:color w:val="231F20"/>
          <w:w w:val="110"/>
        </w:rPr>
        <w:t>(1987),</w:t>
      </w:r>
      <w:r>
        <w:rPr>
          <w:color w:val="231F20"/>
          <w:spacing w:val="2"/>
          <w:w w:val="98"/>
        </w:rPr>
        <w:t> </w:t>
      </w:r>
      <w:r>
        <w:rPr>
          <w:color w:val="231F20"/>
          <w:w w:val="110"/>
        </w:rPr>
        <w:t>pero</w:t>
      </w:r>
      <w:r>
        <w:rPr>
          <w:color w:val="231F20"/>
          <w:spacing w:val="-8"/>
          <w:w w:val="110"/>
        </w:rPr>
        <w:t> </w:t>
      </w:r>
      <w:r>
        <w:rPr>
          <w:color w:val="231F20"/>
          <w:w w:val="110"/>
        </w:rPr>
        <w:t>también,</w:t>
      </w:r>
      <w:r>
        <w:rPr>
          <w:color w:val="231F20"/>
          <w:spacing w:val="-8"/>
          <w:w w:val="110"/>
        </w:rPr>
        <w:t> </w:t>
      </w:r>
      <w:r>
        <w:rPr>
          <w:color w:val="231F20"/>
          <w:w w:val="110"/>
        </w:rPr>
        <w:t>últimamente,</w:t>
      </w:r>
      <w:r>
        <w:rPr>
          <w:color w:val="231F20"/>
          <w:spacing w:val="-8"/>
          <w:w w:val="110"/>
        </w:rPr>
        <w:t> </w:t>
      </w:r>
      <w:r>
        <w:rPr>
          <w:color w:val="231F20"/>
          <w:w w:val="110"/>
        </w:rPr>
        <w:t>para</w:t>
      </w:r>
      <w:r>
        <w:rPr>
          <w:color w:val="231F20"/>
          <w:spacing w:val="-8"/>
          <w:w w:val="110"/>
        </w:rPr>
        <w:t> </w:t>
      </w:r>
      <w:r>
        <w:rPr>
          <w:color w:val="231F20"/>
          <w:w w:val="110"/>
        </w:rPr>
        <w:t>retomar</w:t>
      </w:r>
      <w:r>
        <w:rPr>
          <w:color w:val="231F20"/>
          <w:spacing w:val="-8"/>
          <w:w w:val="110"/>
        </w:rPr>
        <w:t> </w:t>
      </w:r>
      <w:r>
        <w:rPr>
          <w:color w:val="231F20"/>
          <w:w w:val="110"/>
        </w:rPr>
        <w:t>al</w:t>
      </w:r>
      <w:r>
        <w:rPr>
          <w:color w:val="231F20"/>
          <w:spacing w:val="-8"/>
          <w:w w:val="110"/>
        </w:rPr>
        <w:t> </w:t>
      </w:r>
      <w:r>
        <w:rPr>
          <w:color w:val="231F20"/>
          <w:w w:val="110"/>
        </w:rPr>
        <w:t>mismo</w:t>
      </w:r>
      <w:r>
        <w:rPr>
          <w:color w:val="231F20"/>
          <w:spacing w:val="-8"/>
          <w:w w:val="110"/>
        </w:rPr>
        <w:t> </w:t>
      </w:r>
      <w:r>
        <w:rPr>
          <w:color w:val="231F20"/>
          <w:spacing w:val="-3"/>
          <w:w w:val="110"/>
        </w:rPr>
        <w:t>autor,</w:t>
      </w:r>
      <w:r>
        <w:rPr>
          <w:color w:val="231F20"/>
          <w:spacing w:val="-8"/>
          <w:w w:val="110"/>
        </w:rPr>
        <w:t> </w:t>
      </w:r>
      <w:r>
        <w:rPr>
          <w:color w:val="231F20"/>
          <w:w w:val="110"/>
        </w:rPr>
        <w:t>a</w:t>
      </w:r>
      <w:r>
        <w:rPr>
          <w:color w:val="231F20"/>
          <w:spacing w:val="-8"/>
          <w:w w:val="110"/>
        </w:rPr>
        <w:t> </w:t>
      </w:r>
      <w:r>
        <w:rPr>
          <w:color w:val="231F20"/>
          <w:w w:val="110"/>
        </w:rPr>
        <w:t>través</w:t>
      </w:r>
      <w:r>
        <w:rPr>
          <w:color w:val="231F20"/>
          <w:spacing w:val="-8"/>
          <w:w w:val="110"/>
        </w:rPr>
        <w:t> </w:t>
      </w:r>
      <w:r>
        <w:rPr>
          <w:color w:val="231F20"/>
          <w:w w:val="110"/>
        </w:rPr>
        <w:t>de</w:t>
      </w:r>
      <w:r>
        <w:rPr>
          <w:color w:val="231F20"/>
          <w:spacing w:val="-8"/>
          <w:w w:val="110"/>
        </w:rPr>
        <w:t> </w:t>
      </w:r>
      <w:r>
        <w:rPr>
          <w:color w:val="231F20"/>
          <w:w w:val="110"/>
        </w:rPr>
        <w:t>estudios</w:t>
      </w:r>
    </w:p>
    <w:p>
      <w:pPr>
        <w:pStyle w:val="BodyText"/>
        <w:spacing w:line="234" w:lineRule="exact"/>
        <w:ind w:right="1"/>
        <w:jc w:val="left"/>
      </w:pPr>
      <w:r>
        <w:rPr>
          <w:color w:val="231F20"/>
          <w:w w:val="110"/>
        </w:rPr>
        <w:t>orientados a la investigación para la paz en sentido amplio.</w:t>
      </w:r>
    </w:p>
    <w:p>
      <w:pPr>
        <w:pStyle w:val="BodyText"/>
        <w:spacing w:line="297" w:lineRule="auto" w:before="55"/>
        <w:ind w:right="112" w:firstLine="360"/>
      </w:pPr>
      <w:r>
        <w:rPr>
          <w:color w:val="231F20"/>
          <w:w w:val="110"/>
        </w:rPr>
        <w:t>La investigación para la paz en estricto sentido “es más una empresa in­ telectual dedicada al estudio de la paz” (Del Arenal, 1987: 563) que al de la violencia y los conflictos, pues para sus impulsores, como Johan Galtung, es </w:t>
      </w:r>
      <w:r>
        <w:rPr>
          <w:color w:val="231F20"/>
          <w:spacing w:val="-4"/>
          <w:w w:val="110"/>
        </w:rPr>
        <w:t>necesario </w:t>
      </w:r>
      <w:r>
        <w:rPr>
          <w:color w:val="231F20"/>
          <w:spacing w:val="-3"/>
          <w:w w:val="110"/>
        </w:rPr>
        <w:t>dar </w:t>
      </w:r>
      <w:r>
        <w:rPr>
          <w:color w:val="231F20"/>
          <w:spacing w:val="-4"/>
          <w:w w:val="110"/>
        </w:rPr>
        <w:t>preponderancia </w:t>
      </w:r>
      <w:r>
        <w:rPr>
          <w:color w:val="231F20"/>
          <w:w w:val="110"/>
        </w:rPr>
        <w:t>a la </w:t>
      </w:r>
      <w:r>
        <w:rPr>
          <w:color w:val="231F20"/>
          <w:spacing w:val="-3"/>
          <w:w w:val="110"/>
        </w:rPr>
        <w:t>paz para </w:t>
      </w:r>
      <w:r>
        <w:rPr>
          <w:color w:val="231F20"/>
          <w:spacing w:val="-4"/>
          <w:w w:val="110"/>
        </w:rPr>
        <w:t>“liberarse </w:t>
      </w:r>
      <w:r>
        <w:rPr>
          <w:color w:val="231F20"/>
          <w:w w:val="110"/>
        </w:rPr>
        <w:t>de </w:t>
      </w:r>
      <w:r>
        <w:rPr>
          <w:color w:val="231F20"/>
          <w:spacing w:val="-4"/>
          <w:w w:val="110"/>
        </w:rPr>
        <w:t>muchas ataduras inne­ </w:t>
      </w:r>
      <w:r>
        <w:rPr>
          <w:color w:val="231F20"/>
          <w:spacing w:val="3"/>
          <w:w w:val="110"/>
        </w:rPr>
        <w:t>cesarias </w:t>
      </w:r>
      <w:r>
        <w:rPr>
          <w:color w:val="231F20"/>
          <w:spacing w:val="2"/>
          <w:w w:val="110"/>
        </w:rPr>
        <w:t>del </w:t>
      </w:r>
      <w:r>
        <w:rPr>
          <w:color w:val="231F20"/>
          <w:spacing w:val="3"/>
          <w:w w:val="110"/>
        </w:rPr>
        <w:t>pensamiento sobre </w:t>
      </w:r>
      <w:r>
        <w:rPr>
          <w:color w:val="231F20"/>
          <w:w w:val="110"/>
        </w:rPr>
        <w:t>la </w:t>
      </w:r>
      <w:r>
        <w:rPr>
          <w:color w:val="231F20"/>
          <w:spacing w:val="3"/>
          <w:w w:val="110"/>
        </w:rPr>
        <w:t>violencia </w:t>
      </w:r>
      <w:r>
        <w:rPr>
          <w:color w:val="231F20"/>
          <w:spacing w:val="2"/>
          <w:w w:val="110"/>
        </w:rPr>
        <w:t>[…] </w:t>
      </w:r>
      <w:r>
        <w:rPr>
          <w:color w:val="231F20"/>
          <w:spacing w:val="3"/>
          <w:w w:val="110"/>
        </w:rPr>
        <w:t>[destacando] </w:t>
      </w:r>
      <w:r>
        <w:rPr>
          <w:color w:val="231F20"/>
          <w:spacing w:val="2"/>
          <w:w w:val="110"/>
        </w:rPr>
        <w:t>las </w:t>
      </w:r>
      <w:r>
        <w:rPr>
          <w:color w:val="231F20"/>
          <w:spacing w:val="4"/>
          <w:w w:val="110"/>
        </w:rPr>
        <w:t>propias </w:t>
      </w:r>
      <w:r>
        <w:rPr>
          <w:color w:val="231F20"/>
          <w:w w:val="110"/>
        </w:rPr>
        <w:t>fenomenologías, dinámicas y logros de la paz” (Muñoz y Bolaños, 2011: 7); por su parte, la investigación para la paz en sentido amplio apunta al estudio de los conflictos y la violencia desde diferentes esquemas conceptuales que</w:t>
      </w:r>
    </w:p>
    <w:p>
      <w:pPr>
        <w:pStyle w:val="BodyText"/>
        <w:spacing w:before="6"/>
        <w:ind w:left="0"/>
        <w:jc w:val="left"/>
        <w:rPr>
          <w:sz w:val="18"/>
        </w:rPr>
      </w:pPr>
    </w:p>
    <w:p>
      <w:pPr>
        <w:spacing w:before="75"/>
        <w:ind w:left="0" w:right="19" w:firstLine="0"/>
        <w:jc w:val="center"/>
        <w:rPr>
          <w:rFonts w:ascii="Calibri"/>
          <w:i/>
          <w:sz w:val="16"/>
        </w:rPr>
      </w:pPr>
      <w:r>
        <w:rPr>
          <w:rFonts w:ascii="Calibri"/>
          <w:i/>
          <w:color w:val="231F20"/>
          <w:w w:val="83"/>
          <w:sz w:val="16"/>
        </w:rPr>
        <w:t>5</w:t>
      </w:r>
    </w:p>
    <w:p>
      <w:pPr>
        <w:spacing w:after="0"/>
        <w:jc w:val="center"/>
        <w:rPr>
          <w:rFonts w:ascii="Calibri"/>
          <w:sz w:val="16"/>
        </w:rPr>
        <w:sectPr>
          <w:pgSz w:w="9530" w:h="12930"/>
          <w:pgMar w:top="1200" w:bottom="280" w:left="1000" w:right="1080"/>
        </w:sectPr>
      </w:pPr>
    </w:p>
    <w:p>
      <w:pPr>
        <w:pStyle w:val="BodyText"/>
        <w:spacing w:line="297" w:lineRule="auto" w:before="56"/>
        <w:ind w:right="119"/>
      </w:pPr>
      <w:r>
        <w:rPr>
          <w:color w:val="231F20"/>
          <w:w w:val="110"/>
        </w:rPr>
        <w:t>permitan, en primer </w:t>
      </w:r>
      <w:r>
        <w:rPr>
          <w:color w:val="231F20"/>
          <w:spacing w:val="-3"/>
          <w:w w:val="110"/>
        </w:rPr>
        <w:t>lugar, </w:t>
      </w:r>
      <w:r>
        <w:rPr>
          <w:color w:val="231F20"/>
          <w:w w:val="110"/>
        </w:rPr>
        <w:t>desentrañar su(s) lógica(s) y acciones para, poste­ riormente, promover o generar acciones que trabajen en favor de la paz y la justicia, mismas que en México y América Latina parecen estar condiciona­ das por varios factores no siempre institucionales y  formales.</w:t>
      </w:r>
    </w:p>
    <w:p>
      <w:pPr>
        <w:pStyle w:val="BodyText"/>
        <w:spacing w:line="288" w:lineRule="auto"/>
        <w:ind w:right="117" w:firstLine="360"/>
      </w:pPr>
      <w:r>
        <w:rPr>
          <w:color w:val="231F20"/>
          <w:w w:val="110"/>
        </w:rPr>
        <w:t>Para ciertas posturas ortodoxas, lo anterior podría parecer una vuelta al pasado de la investigación para la paz, la cual, como lo han señalado varios autores, hace algunos años daba cabida al estudio de la violencia y los con­ flictos; sin embargo, para varios de los estudiosos para la paz de este progra­ ma representa más bien un interés de responder a las necesidades sociales que plantean una atención específica a las situaciones de violencia que vive el país, sin dejar de </w:t>
      </w:r>
      <w:r>
        <w:rPr>
          <w:color w:val="231F20"/>
          <w:spacing w:val="-4"/>
          <w:w w:val="110"/>
        </w:rPr>
        <w:t>considerar, </w:t>
      </w:r>
      <w:r>
        <w:rPr>
          <w:color w:val="231F20"/>
          <w:w w:val="110"/>
        </w:rPr>
        <w:t>evidentemente, las respuestas pacíficas que se han ido </w:t>
      </w:r>
      <w:r>
        <w:rPr>
          <w:color w:val="231F20"/>
          <w:spacing w:val="2"/>
          <w:w w:val="110"/>
        </w:rPr>
        <w:t>generando molecularmente </w:t>
      </w:r>
      <w:r>
        <w:rPr>
          <w:color w:val="231F20"/>
          <w:w w:val="110"/>
        </w:rPr>
        <w:t>en </w:t>
      </w:r>
      <w:r>
        <w:rPr>
          <w:color w:val="231F20"/>
          <w:spacing w:val="2"/>
          <w:w w:val="110"/>
        </w:rPr>
        <w:t>diferentes sectores. Así, este </w:t>
      </w:r>
      <w:r>
        <w:rPr>
          <w:color w:val="231F20"/>
          <w:spacing w:val="3"/>
          <w:w w:val="110"/>
        </w:rPr>
        <w:t>libro </w:t>
      </w:r>
      <w:r>
        <w:rPr>
          <w:color w:val="231F20"/>
          <w:w w:val="110"/>
        </w:rPr>
        <w:t>constituye un ejemplo de los debates, sugerencias y ejercicios que se llevan   a cabo desde estas dos grandes líneas de estudio, cuyos énfasis en la paz o   en </w:t>
      </w:r>
      <w:r>
        <w:rPr>
          <w:color w:val="231F20"/>
          <w:spacing w:val="2"/>
          <w:w w:val="110"/>
        </w:rPr>
        <w:t>los </w:t>
      </w:r>
      <w:r>
        <w:rPr>
          <w:color w:val="231F20"/>
          <w:spacing w:val="3"/>
          <w:w w:val="110"/>
        </w:rPr>
        <w:t>conflictos </w:t>
      </w:r>
      <w:r>
        <w:rPr>
          <w:color w:val="231F20"/>
          <w:w w:val="110"/>
        </w:rPr>
        <w:t>y la </w:t>
      </w:r>
      <w:r>
        <w:rPr>
          <w:color w:val="231F20"/>
          <w:spacing w:val="3"/>
          <w:w w:val="110"/>
        </w:rPr>
        <w:t>violencia </w:t>
      </w:r>
      <w:r>
        <w:rPr>
          <w:color w:val="231F20"/>
          <w:w w:val="110"/>
        </w:rPr>
        <w:t>no </w:t>
      </w:r>
      <w:r>
        <w:rPr>
          <w:color w:val="231F20"/>
          <w:spacing w:val="3"/>
          <w:w w:val="110"/>
        </w:rPr>
        <w:t>dejan </w:t>
      </w:r>
      <w:r>
        <w:rPr>
          <w:color w:val="231F20"/>
          <w:w w:val="110"/>
        </w:rPr>
        <w:t>de </w:t>
      </w:r>
      <w:r>
        <w:rPr>
          <w:color w:val="231F20"/>
          <w:spacing w:val="3"/>
          <w:w w:val="110"/>
        </w:rPr>
        <w:t>considerar </w:t>
      </w:r>
      <w:r>
        <w:rPr>
          <w:color w:val="231F20"/>
          <w:w w:val="110"/>
        </w:rPr>
        <w:t>a </w:t>
      </w:r>
      <w:r>
        <w:rPr>
          <w:color w:val="231F20"/>
          <w:spacing w:val="2"/>
          <w:w w:val="110"/>
        </w:rPr>
        <w:t>sus </w:t>
      </w:r>
      <w:r>
        <w:rPr>
          <w:color w:val="231F20"/>
          <w:spacing w:val="3"/>
          <w:w w:val="110"/>
        </w:rPr>
        <w:t>opuestos. </w:t>
      </w:r>
      <w:r>
        <w:rPr>
          <w:color w:val="231F20"/>
          <w:w w:val="110"/>
        </w:rPr>
        <w:t>Y no lo hacen porque quienes escriben en este libro parten de la idea implícita de que “merecemos un mundo distinto al que tenemos”, por lo que, indepen­ dientemente de los debates en que se ubican cada uno de ellos, todos en ge­ neral</w:t>
      </w:r>
      <w:r>
        <w:rPr>
          <w:color w:val="231F20"/>
          <w:spacing w:val="-4"/>
          <w:w w:val="110"/>
        </w:rPr>
        <w:t> </w:t>
      </w:r>
      <w:r>
        <w:rPr>
          <w:color w:val="231F20"/>
          <w:w w:val="110"/>
        </w:rPr>
        <w:t>tratan</w:t>
      </w:r>
      <w:r>
        <w:rPr>
          <w:color w:val="231F20"/>
          <w:spacing w:val="-4"/>
          <w:w w:val="110"/>
        </w:rPr>
        <w:t> </w:t>
      </w:r>
      <w:r>
        <w:rPr>
          <w:color w:val="231F20"/>
          <w:w w:val="110"/>
        </w:rPr>
        <w:t>de</w:t>
      </w:r>
      <w:r>
        <w:rPr>
          <w:color w:val="231F20"/>
          <w:spacing w:val="-4"/>
          <w:w w:val="110"/>
        </w:rPr>
        <w:t> </w:t>
      </w:r>
      <w:r>
        <w:rPr>
          <w:color w:val="231F20"/>
          <w:w w:val="110"/>
        </w:rPr>
        <w:t>alentar</w:t>
      </w:r>
      <w:r>
        <w:rPr>
          <w:color w:val="231F20"/>
          <w:spacing w:val="-4"/>
          <w:w w:val="110"/>
        </w:rPr>
        <w:t> </w:t>
      </w:r>
      <w:r>
        <w:rPr>
          <w:color w:val="231F20"/>
          <w:w w:val="110"/>
        </w:rPr>
        <w:t>escenarios</w:t>
      </w:r>
      <w:r>
        <w:rPr>
          <w:color w:val="231F20"/>
          <w:spacing w:val="-4"/>
          <w:w w:val="110"/>
        </w:rPr>
        <w:t> </w:t>
      </w:r>
      <w:r>
        <w:rPr>
          <w:color w:val="231F20"/>
          <w:w w:val="110"/>
        </w:rPr>
        <w:t>o</w:t>
      </w:r>
      <w:r>
        <w:rPr>
          <w:color w:val="231F20"/>
          <w:spacing w:val="-4"/>
          <w:w w:val="110"/>
        </w:rPr>
        <w:t> </w:t>
      </w:r>
      <w:r>
        <w:rPr>
          <w:color w:val="231F20"/>
          <w:w w:val="110"/>
        </w:rPr>
        <w:t>acciones</w:t>
      </w:r>
      <w:r>
        <w:rPr>
          <w:color w:val="231F20"/>
          <w:spacing w:val="-4"/>
          <w:w w:val="110"/>
        </w:rPr>
        <w:t> </w:t>
      </w:r>
      <w:r>
        <w:rPr>
          <w:color w:val="231F20"/>
          <w:w w:val="110"/>
        </w:rPr>
        <w:t>encaminadas</w:t>
      </w:r>
      <w:r>
        <w:rPr>
          <w:color w:val="231F20"/>
          <w:spacing w:val="-4"/>
          <w:w w:val="110"/>
        </w:rPr>
        <w:t> </w:t>
      </w:r>
      <w:r>
        <w:rPr>
          <w:color w:val="231F20"/>
          <w:w w:val="110"/>
        </w:rPr>
        <w:t>hacia</w:t>
      </w:r>
      <w:r>
        <w:rPr>
          <w:color w:val="231F20"/>
          <w:spacing w:val="-4"/>
          <w:w w:val="110"/>
        </w:rPr>
        <w:t> </w:t>
      </w:r>
      <w:r>
        <w:rPr>
          <w:color w:val="231F20"/>
          <w:w w:val="110"/>
        </w:rPr>
        <w:t>la</w:t>
      </w:r>
      <w:r>
        <w:rPr>
          <w:color w:val="231F20"/>
          <w:spacing w:val="-4"/>
          <w:w w:val="110"/>
        </w:rPr>
        <w:t> </w:t>
      </w:r>
      <w:r>
        <w:rPr>
          <w:color w:val="231F20"/>
          <w:w w:val="110"/>
        </w:rPr>
        <w:t>paz,</w:t>
      </w:r>
      <w:r>
        <w:rPr>
          <w:color w:val="231F20"/>
          <w:spacing w:val="-4"/>
          <w:w w:val="110"/>
        </w:rPr>
        <w:t> </w:t>
      </w:r>
      <w:r>
        <w:rPr>
          <w:color w:val="231F20"/>
          <w:w w:val="110"/>
        </w:rPr>
        <w:t>ya</w:t>
      </w:r>
      <w:r>
        <w:rPr>
          <w:color w:val="231F20"/>
          <w:spacing w:val="-4"/>
          <w:w w:val="110"/>
        </w:rPr>
        <w:t> </w:t>
      </w:r>
      <w:r>
        <w:rPr>
          <w:color w:val="231F20"/>
          <w:w w:val="110"/>
        </w:rPr>
        <w:t>sea desde el estudio específico de la misma, o bien, desde los conflictos y la vio­ lencia para reconocer su </w:t>
      </w:r>
      <w:r>
        <w:rPr>
          <w:color w:val="231F20"/>
          <w:spacing w:val="3"/>
          <w:w w:val="110"/>
        </w:rPr>
        <w:t> </w:t>
      </w:r>
      <w:r>
        <w:rPr>
          <w:color w:val="231F20"/>
          <w:w w:val="110"/>
        </w:rPr>
        <w:t>necesidad.</w:t>
      </w:r>
    </w:p>
    <w:p>
      <w:pPr>
        <w:pStyle w:val="BodyText"/>
        <w:spacing w:line="288" w:lineRule="auto"/>
        <w:ind w:right="112" w:firstLine="360"/>
      </w:pPr>
      <w:r>
        <w:rPr>
          <w:color w:val="231F20"/>
          <w:w w:val="110"/>
        </w:rPr>
        <w:t>El</w:t>
      </w:r>
      <w:r>
        <w:rPr>
          <w:color w:val="231F20"/>
          <w:spacing w:val="-8"/>
          <w:w w:val="110"/>
        </w:rPr>
        <w:t> </w:t>
      </w:r>
      <w:r>
        <w:rPr>
          <w:color w:val="231F20"/>
          <w:w w:val="110"/>
        </w:rPr>
        <w:t>libro</w:t>
      </w:r>
      <w:r>
        <w:rPr>
          <w:color w:val="231F20"/>
          <w:spacing w:val="-8"/>
          <w:w w:val="110"/>
        </w:rPr>
        <w:t> </w:t>
      </w:r>
      <w:r>
        <w:rPr>
          <w:color w:val="231F20"/>
          <w:w w:val="110"/>
        </w:rPr>
        <w:t>está</w:t>
      </w:r>
      <w:r>
        <w:rPr>
          <w:color w:val="231F20"/>
          <w:spacing w:val="-8"/>
          <w:w w:val="110"/>
        </w:rPr>
        <w:t> </w:t>
      </w:r>
      <w:r>
        <w:rPr>
          <w:color w:val="231F20"/>
          <w:w w:val="110"/>
        </w:rPr>
        <w:t>dividido</w:t>
      </w:r>
      <w:r>
        <w:rPr>
          <w:color w:val="231F20"/>
          <w:spacing w:val="-8"/>
          <w:w w:val="110"/>
        </w:rPr>
        <w:t> </w:t>
      </w:r>
      <w:r>
        <w:rPr>
          <w:color w:val="231F20"/>
          <w:w w:val="110"/>
        </w:rPr>
        <w:t>en</w:t>
      </w:r>
      <w:r>
        <w:rPr>
          <w:color w:val="231F20"/>
          <w:spacing w:val="-8"/>
          <w:w w:val="110"/>
        </w:rPr>
        <w:t> </w:t>
      </w:r>
      <w:r>
        <w:rPr>
          <w:color w:val="231F20"/>
          <w:w w:val="110"/>
        </w:rPr>
        <w:t>tres</w:t>
      </w:r>
      <w:r>
        <w:rPr>
          <w:color w:val="231F20"/>
          <w:spacing w:val="-8"/>
          <w:w w:val="110"/>
        </w:rPr>
        <w:t> </w:t>
      </w:r>
      <w:r>
        <w:rPr>
          <w:color w:val="231F20"/>
          <w:w w:val="110"/>
        </w:rPr>
        <w:t>partes,</w:t>
      </w:r>
      <w:r>
        <w:rPr>
          <w:color w:val="231F20"/>
          <w:spacing w:val="-8"/>
          <w:w w:val="110"/>
        </w:rPr>
        <w:t> </w:t>
      </w:r>
      <w:r>
        <w:rPr>
          <w:color w:val="231F20"/>
          <w:w w:val="110"/>
        </w:rPr>
        <w:t>mismas</w:t>
      </w:r>
      <w:r>
        <w:rPr>
          <w:color w:val="231F20"/>
          <w:spacing w:val="-8"/>
          <w:w w:val="110"/>
        </w:rPr>
        <w:t> </w:t>
      </w:r>
      <w:r>
        <w:rPr>
          <w:color w:val="231F20"/>
          <w:w w:val="110"/>
        </w:rPr>
        <w:t>que</w:t>
      </w:r>
      <w:r>
        <w:rPr>
          <w:color w:val="231F20"/>
          <w:spacing w:val="-8"/>
          <w:w w:val="110"/>
        </w:rPr>
        <w:t> </w:t>
      </w:r>
      <w:r>
        <w:rPr>
          <w:color w:val="231F20"/>
          <w:w w:val="110"/>
        </w:rPr>
        <w:t>corresponden</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temas de </w:t>
      </w:r>
      <w:r>
        <w:rPr>
          <w:color w:val="231F20"/>
          <w:spacing w:val="2"/>
          <w:w w:val="110"/>
        </w:rPr>
        <w:t>paz, conflictos </w:t>
      </w:r>
      <w:r>
        <w:rPr>
          <w:color w:val="231F20"/>
          <w:w w:val="110"/>
        </w:rPr>
        <w:t>y </w:t>
      </w:r>
      <w:r>
        <w:rPr>
          <w:color w:val="231F20"/>
          <w:spacing w:val="2"/>
          <w:w w:val="110"/>
        </w:rPr>
        <w:t>violencia previamente señalados. </w:t>
      </w:r>
      <w:r>
        <w:rPr>
          <w:color w:val="231F20"/>
          <w:w w:val="110"/>
        </w:rPr>
        <w:t>En la </w:t>
      </w:r>
      <w:r>
        <w:rPr>
          <w:color w:val="231F20"/>
          <w:spacing w:val="2"/>
          <w:w w:val="110"/>
        </w:rPr>
        <w:t>primera </w:t>
      </w:r>
      <w:r>
        <w:rPr>
          <w:color w:val="231F20"/>
          <w:spacing w:val="3"/>
          <w:w w:val="110"/>
        </w:rPr>
        <w:t>parte “Paz”, </w:t>
      </w:r>
      <w:r>
        <w:rPr>
          <w:color w:val="231F20"/>
          <w:w w:val="110"/>
        </w:rPr>
        <w:t>se </w:t>
      </w:r>
      <w:r>
        <w:rPr>
          <w:color w:val="231F20"/>
          <w:spacing w:val="2"/>
          <w:w w:val="110"/>
        </w:rPr>
        <w:t>presentan tres ejercicios teóricos </w:t>
      </w:r>
      <w:r>
        <w:rPr>
          <w:color w:val="231F20"/>
          <w:w w:val="110"/>
        </w:rPr>
        <w:t>que </w:t>
      </w:r>
      <w:r>
        <w:rPr>
          <w:color w:val="231F20"/>
          <w:spacing w:val="2"/>
          <w:w w:val="110"/>
        </w:rPr>
        <w:t>apuntan implícitamente </w:t>
      </w:r>
      <w:r>
        <w:rPr>
          <w:color w:val="231F20"/>
          <w:spacing w:val="3"/>
          <w:w w:val="110"/>
        </w:rPr>
        <w:t>al </w:t>
      </w:r>
      <w:r>
        <w:rPr>
          <w:color w:val="231F20"/>
          <w:w w:val="110"/>
        </w:rPr>
        <w:t>empoderamiento</w:t>
      </w:r>
      <w:r>
        <w:rPr>
          <w:color w:val="231F20"/>
          <w:spacing w:val="-10"/>
          <w:w w:val="110"/>
        </w:rPr>
        <w:t> </w:t>
      </w:r>
      <w:r>
        <w:rPr>
          <w:color w:val="231F20"/>
          <w:w w:val="110"/>
        </w:rPr>
        <w:t>pacifista</w:t>
      </w:r>
      <w:r>
        <w:rPr>
          <w:color w:val="231F20"/>
          <w:spacing w:val="-10"/>
          <w:w w:val="110"/>
        </w:rPr>
        <w:t> </w:t>
      </w:r>
      <w:r>
        <w:rPr>
          <w:color w:val="231F20"/>
          <w:w w:val="110"/>
        </w:rPr>
        <w:t>delineado</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investigación</w:t>
      </w:r>
      <w:r>
        <w:rPr>
          <w:color w:val="231F20"/>
          <w:spacing w:val="-10"/>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w w:val="110"/>
        </w:rPr>
        <w:t>paz</w:t>
      </w:r>
      <w:r>
        <w:rPr>
          <w:color w:val="231F20"/>
          <w:spacing w:val="-10"/>
          <w:w w:val="110"/>
        </w:rPr>
        <w:t> </w:t>
      </w:r>
      <w:r>
        <w:rPr>
          <w:color w:val="231F20"/>
          <w:w w:val="110"/>
        </w:rPr>
        <w:t>en</w:t>
      </w:r>
      <w:r>
        <w:rPr>
          <w:color w:val="231F20"/>
          <w:spacing w:val="-10"/>
          <w:w w:val="110"/>
        </w:rPr>
        <w:t> </w:t>
      </w:r>
      <w:r>
        <w:rPr>
          <w:color w:val="231F20"/>
          <w:w w:val="110"/>
        </w:rPr>
        <w:t>estric­ to sentido, aunque con distintos niveles de adhesión y aproximación hacia ésta. El primero de ellos, “Aproximaciones teóricas de la educación y cultura de paz”, presenta una revisión general de algunos conceptos básicos de la investigación para la paz a fin de explicitar lo que se entiende por educación para una cultura de paz y sus objetivos, aclarando con ello la relación que guardan la educación y la cultura de paz, así como la importancia que tiene para la implementación de estrategias pacifistas en las sociedades</w:t>
      </w:r>
      <w:r>
        <w:rPr>
          <w:color w:val="231F20"/>
          <w:spacing w:val="-13"/>
          <w:w w:val="110"/>
        </w:rPr>
        <w:t> </w:t>
      </w:r>
      <w:r>
        <w:rPr>
          <w:color w:val="231F20"/>
          <w:w w:val="110"/>
        </w:rPr>
        <w:t>contempo­ ráneas. El segundo, “Proyecto educativo inmunitario </w:t>
      </w:r>
      <w:r>
        <w:rPr>
          <w:i/>
          <w:color w:val="231F20"/>
          <w:w w:val="110"/>
        </w:rPr>
        <w:t>versus </w:t>
      </w:r>
      <w:r>
        <w:rPr>
          <w:color w:val="231F20"/>
          <w:w w:val="110"/>
        </w:rPr>
        <w:t>paz. Notas sobre posibles</w:t>
      </w:r>
      <w:r>
        <w:rPr>
          <w:color w:val="231F20"/>
          <w:spacing w:val="-5"/>
          <w:w w:val="110"/>
        </w:rPr>
        <w:t> </w:t>
      </w:r>
      <w:r>
        <w:rPr>
          <w:color w:val="231F20"/>
          <w:w w:val="110"/>
        </w:rPr>
        <w:t>acciones”,</w:t>
      </w:r>
      <w:r>
        <w:rPr>
          <w:color w:val="231F20"/>
          <w:spacing w:val="-5"/>
          <w:w w:val="110"/>
        </w:rPr>
        <w:t> </w:t>
      </w:r>
      <w:r>
        <w:rPr>
          <w:color w:val="231F20"/>
          <w:w w:val="110"/>
        </w:rPr>
        <w:t>hace</w:t>
      </w:r>
      <w:r>
        <w:rPr>
          <w:color w:val="231F20"/>
          <w:spacing w:val="-5"/>
          <w:w w:val="110"/>
        </w:rPr>
        <w:t> </w:t>
      </w:r>
      <w:r>
        <w:rPr>
          <w:color w:val="231F20"/>
          <w:w w:val="110"/>
        </w:rPr>
        <w:t>un</w:t>
      </w:r>
      <w:r>
        <w:rPr>
          <w:color w:val="231F20"/>
          <w:spacing w:val="-5"/>
          <w:w w:val="110"/>
        </w:rPr>
        <w:t> </w:t>
      </w:r>
      <w:r>
        <w:rPr>
          <w:color w:val="231F20"/>
          <w:w w:val="110"/>
        </w:rPr>
        <w:t>ejercicio</w:t>
      </w:r>
      <w:r>
        <w:rPr>
          <w:color w:val="231F20"/>
          <w:spacing w:val="-5"/>
          <w:w w:val="110"/>
        </w:rPr>
        <w:t> </w:t>
      </w:r>
      <w:r>
        <w:rPr>
          <w:color w:val="231F20"/>
          <w:w w:val="110"/>
        </w:rPr>
        <w:t>analítico</w:t>
      </w:r>
      <w:r>
        <w:rPr>
          <w:color w:val="231F20"/>
          <w:spacing w:val="-5"/>
          <w:w w:val="110"/>
        </w:rPr>
        <w:t> </w:t>
      </w:r>
      <w:r>
        <w:rPr>
          <w:color w:val="231F20"/>
          <w:w w:val="110"/>
        </w:rPr>
        <w:t>para</w:t>
      </w:r>
      <w:r>
        <w:rPr>
          <w:color w:val="231F20"/>
          <w:spacing w:val="-5"/>
          <w:w w:val="110"/>
        </w:rPr>
        <w:t> </w:t>
      </w:r>
      <w:r>
        <w:rPr>
          <w:color w:val="231F20"/>
          <w:w w:val="110"/>
        </w:rPr>
        <w:t>presentar,</w:t>
      </w:r>
      <w:r>
        <w:rPr>
          <w:color w:val="231F20"/>
          <w:spacing w:val="-5"/>
          <w:w w:val="110"/>
        </w:rPr>
        <w:t> </w:t>
      </w:r>
      <w:r>
        <w:rPr>
          <w:color w:val="231F20"/>
          <w:w w:val="110"/>
        </w:rPr>
        <w:t>en</w:t>
      </w:r>
      <w:r>
        <w:rPr>
          <w:color w:val="231F20"/>
          <w:spacing w:val="-5"/>
          <w:w w:val="110"/>
        </w:rPr>
        <w:t> </w:t>
      </w:r>
      <w:r>
        <w:rPr>
          <w:color w:val="231F20"/>
          <w:w w:val="110"/>
        </w:rPr>
        <w:t>primer</w:t>
      </w:r>
      <w:r>
        <w:rPr>
          <w:color w:val="231F20"/>
          <w:spacing w:val="-5"/>
          <w:w w:val="110"/>
        </w:rPr>
        <w:t> </w:t>
      </w:r>
      <w:r>
        <w:rPr>
          <w:color w:val="231F20"/>
          <w:spacing w:val="-3"/>
          <w:w w:val="110"/>
        </w:rPr>
        <w:t>lugar, </w:t>
      </w:r>
      <w:r>
        <w:rPr>
          <w:color w:val="231F20"/>
          <w:w w:val="110"/>
        </w:rPr>
        <w:t>la </w:t>
      </w:r>
      <w:r>
        <w:rPr>
          <w:color w:val="231F20"/>
          <w:spacing w:val="2"/>
          <w:w w:val="110"/>
        </w:rPr>
        <w:t>esencia </w:t>
      </w:r>
      <w:r>
        <w:rPr>
          <w:color w:val="231F20"/>
          <w:w w:val="110"/>
        </w:rPr>
        <w:t>de lo que </w:t>
      </w:r>
      <w:r>
        <w:rPr>
          <w:color w:val="231F20"/>
          <w:spacing w:val="2"/>
          <w:w w:val="110"/>
        </w:rPr>
        <w:t>sería </w:t>
      </w:r>
      <w:r>
        <w:rPr>
          <w:color w:val="231F20"/>
          <w:w w:val="110"/>
        </w:rPr>
        <w:t>un </w:t>
      </w:r>
      <w:r>
        <w:rPr>
          <w:color w:val="231F20"/>
          <w:spacing w:val="2"/>
          <w:w w:val="110"/>
        </w:rPr>
        <w:t>proyecto inmunitario presente </w:t>
      </w:r>
      <w:r>
        <w:rPr>
          <w:color w:val="231F20"/>
          <w:w w:val="110"/>
        </w:rPr>
        <w:t>en el </w:t>
      </w:r>
      <w:r>
        <w:rPr>
          <w:color w:val="231F20"/>
          <w:spacing w:val="3"/>
          <w:w w:val="110"/>
        </w:rPr>
        <w:t>modelo </w:t>
      </w:r>
      <w:r>
        <w:rPr>
          <w:color w:val="231F20"/>
          <w:w w:val="110"/>
        </w:rPr>
        <w:t>educativo mexicano basado en competencias, que ha traído consigo distintas formas</w:t>
      </w:r>
      <w:r>
        <w:rPr>
          <w:color w:val="231F20"/>
          <w:spacing w:val="-6"/>
          <w:w w:val="110"/>
        </w:rPr>
        <w:t> </w:t>
      </w:r>
      <w:r>
        <w:rPr>
          <w:color w:val="231F20"/>
          <w:w w:val="110"/>
        </w:rPr>
        <w:t>de</w:t>
      </w:r>
      <w:r>
        <w:rPr>
          <w:color w:val="231F20"/>
          <w:spacing w:val="-6"/>
          <w:w w:val="110"/>
        </w:rPr>
        <w:t> </w:t>
      </w:r>
      <w:r>
        <w:rPr>
          <w:color w:val="231F20"/>
          <w:w w:val="110"/>
        </w:rPr>
        <w:t>violencia</w:t>
      </w:r>
      <w:r>
        <w:rPr>
          <w:color w:val="231F20"/>
          <w:spacing w:val="-6"/>
          <w:w w:val="110"/>
        </w:rPr>
        <w:t> </w:t>
      </w:r>
      <w:r>
        <w:rPr>
          <w:color w:val="231F20"/>
          <w:w w:val="110"/>
        </w:rPr>
        <w:t>hacia</w:t>
      </w:r>
      <w:r>
        <w:rPr>
          <w:color w:val="231F20"/>
          <w:spacing w:val="-6"/>
          <w:w w:val="110"/>
        </w:rPr>
        <w:t> </w:t>
      </w:r>
      <w:r>
        <w:rPr>
          <w:color w:val="231F20"/>
          <w:w w:val="110"/>
        </w:rPr>
        <w:t>el</w:t>
      </w:r>
      <w:r>
        <w:rPr>
          <w:color w:val="231F20"/>
          <w:spacing w:val="-6"/>
          <w:w w:val="110"/>
        </w:rPr>
        <w:t> </w:t>
      </w:r>
      <w:r>
        <w:rPr>
          <w:color w:val="231F20"/>
          <w:w w:val="110"/>
        </w:rPr>
        <w:t>alumnado,</w:t>
      </w:r>
      <w:r>
        <w:rPr>
          <w:color w:val="231F20"/>
          <w:spacing w:val="-6"/>
          <w:w w:val="110"/>
        </w:rPr>
        <w:t> </w:t>
      </w:r>
      <w:r>
        <w:rPr>
          <w:color w:val="231F20"/>
          <w:w w:val="110"/>
        </w:rPr>
        <w:t>para</w:t>
      </w:r>
      <w:r>
        <w:rPr>
          <w:color w:val="231F20"/>
          <w:spacing w:val="-6"/>
          <w:w w:val="110"/>
        </w:rPr>
        <w:t> </w:t>
      </w:r>
      <w:r>
        <w:rPr>
          <w:color w:val="231F20"/>
          <w:w w:val="110"/>
        </w:rPr>
        <w:t>posteriormente</w:t>
      </w:r>
      <w:r>
        <w:rPr>
          <w:color w:val="231F20"/>
          <w:spacing w:val="-6"/>
          <w:w w:val="110"/>
        </w:rPr>
        <w:t> </w:t>
      </w:r>
      <w:r>
        <w:rPr>
          <w:color w:val="231F20"/>
          <w:w w:val="110"/>
        </w:rPr>
        <w:t>enunciar</w:t>
      </w:r>
      <w:r>
        <w:rPr>
          <w:color w:val="231F20"/>
          <w:spacing w:val="-6"/>
          <w:w w:val="110"/>
        </w:rPr>
        <w:t> </w:t>
      </w:r>
      <w:r>
        <w:rPr>
          <w:color w:val="231F20"/>
          <w:w w:val="110"/>
        </w:rPr>
        <w:t>algunas posibles acciones que pueden alentar los investigadores de la paz en  </w:t>
      </w:r>
      <w:r>
        <w:rPr>
          <w:color w:val="231F20"/>
          <w:spacing w:val="7"/>
          <w:w w:val="110"/>
        </w:rPr>
        <w:t> </w:t>
      </w:r>
      <w:r>
        <w:rPr>
          <w:color w:val="231F20"/>
          <w:w w:val="110"/>
        </w:rPr>
        <w:t>México</w:t>
      </w:r>
    </w:p>
    <w:p>
      <w:pPr>
        <w:pStyle w:val="BodyText"/>
        <w:spacing w:before="3"/>
        <w:ind w:left="0"/>
        <w:jc w:val="left"/>
        <w:rPr>
          <w:sz w:val="16"/>
        </w:rPr>
      </w:pPr>
    </w:p>
    <w:p>
      <w:pPr>
        <w:spacing w:before="72"/>
        <w:ind w:left="100" w:right="1" w:firstLine="0"/>
        <w:jc w:val="left"/>
        <w:rPr>
          <w:rFonts w:ascii="Calibri" w:hAnsi="Calibri"/>
          <w:i/>
          <w:sz w:val="18"/>
        </w:rPr>
      </w:pPr>
      <w:r>
        <w:rPr>
          <w:rFonts w:ascii="Calibri" w:hAnsi="Calibri"/>
          <w:i/>
          <w:color w:val="231F20"/>
          <w:w w:val="85"/>
          <w:sz w:val="18"/>
        </w:rPr>
        <w:t>6 • Abraham Osorio Ballesteros</w:t>
      </w:r>
    </w:p>
    <w:p>
      <w:pPr>
        <w:spacing w:after="0"/>
        <w:jc w:val="left"/>
        <w:rPr>
          <w:rFonts w:ascii="Calibri" w:hAnsi="Calibri"/>
          <w:sz w:val="18"/>
        </w:rPr>
        <w:sectPr>
          <w:pgSz w:w="9530" w:h="12930"/>
          <w:pgMar w:top="740" w:bottom="280" w:left="1100" w:right="980"/>
        </w:sectPr>
      </w:pPr>
    </w:p>
    <w:p>
      <w:pPr>
        <w:pStyle w:val="BodyText"/>
        <w:spacing w:line="280" w:lineRule="auto" w:before="56"/>
        <w:ind w:right="114"/>
      </w:pPr>
      <w:r>
        <w:rPr>
          <w:color w:val="231F20"/>
          <w:w w:val="110"/>
        </w:rPr>
        <w:t>para</w:t>
      </w:r>
      <w:r>
        <w:rPr>
          <w:color w:val="231F20"/>
          <w:spacing w:val="-17"/>
          <w:w w:val="110"/>
        </w:rPr>
        <w:t> </w:t>
      </w:r>
      <w:r>
        <w:rPr>
          <w:color w:val="231F20"/>
          <w:w w:val="110"/>
        </w:rPr>
        <w:t>afrontar</w:t>
      </w:r>
      <w:r>
        <w:rPr>
          <w:color w:val="231F20"/>
          <w:spacing w:val="-17"/>
          <w:w w:val="110"/>
        </w:rPr>
        <w:t> </w:t>
      </w:r>
      <w:r>
        <w:rPr>
          <w:color w:val="231F20"/>
          <w:w w:val="110"/>
        </w:rPr>
        <w:t>dicho</w:t>
      </w:r>
      <w:r>
        <w:rPr>
          <w:color w:val="231F20"/>
          <w:spacing w:val="-17"/>
          <w:w w:val="110"/>
        </w:rPr>
        <w:t> </w:t>
      </w:r>
      <w:r>
        <w:rPr>
          <w:color w:val="231F20"/>
          <w:w w:val="110"/>
        </w:rPr>
        <w:t>proyecto,</w:t>
      </w:r>
      <w:r>
        <w:rPr>
          <w:color w:val="231F20"/>
          <w:spacing w:val="-17"/>
          <w:w w:val="110"/>
        </w:rPr>
        <w:t> </w:t>
      </w:r>
      <w:r>
        <w:rPr>
          <w:color w:val="231F20"/>
          <w:w w:val="110"/>
        </w:rPr>
        <w:t>así</w:t>
      </w:r>
      <w:r>
        <w:rPr>
          <w:color w:val="231F20"/>
          <w:spacing w:val="-17"/>
          <w:w w:val="110"/>
        </w:rPr>
        <w:t> </w:t>
      </w:r>
      <w:r>
        <w:rPr>
          <w:color w:val="231F20"/>
          <w:w w:val="110"/>
        </w:rPr>
        <w:t>como</w:t>
      </w:r>
      <w:r>
        <w:rPr>
          <w:color w:val="231F20"/>
          <w:spacing w:val="-17"/>
          <w:w w:val="110"/>
        </w:rPr>
        <w:t> </w:t>
      </w:r>
      <w:r>
        <w:rPr>
          <w:color w:val="231F20"/>
          <w:w w:val="110"/>
        </w:rPr>
        <w:t>otras</w:t>
      </w:r>
      <w:r>
        <w:rPr>
          <w:color w:val="231F20"/>
          <w:spacing w:val="-17"/>
          <w:w w:val="110"/>
        </w:rPr>
        <w:t> </w:t>
      </w:r>
      <w:r>
        <w:rPr>
          <w:color w:val="231F20"/>
          <w:w w:val="110"/>
        </w:rPr>
        <w:t>más</w:t>
      </w:r>
      <w:r>
        <w:rPr>
          <w:color w:val="231F20"/>
          <w:spacing w:val="-17"/>
          <w:w w:val="110"/>
        </w:rPr>
        <w:t> </w:t>
      </w:r>
      <w:r>
        <w:rPr>
          <w:color w:val="231F20"/>
          <w:w w:val="110"/>
        </w:rPr>
        <w:t>que</w:t>
      </w:r>
      <w:r>
        <w:rPr>
          <w:color w:val="231F20"/>
          <w:spacing w:val="-17"/>
          <w:w w:val="110"/>
        </w:rPr>
        <w:t> </w:t>
      </w:r>
      <w:r>
        <w:rPr>
          <w:color w:val="231F20"/>
          <w:w w:val="110"/>
        </w:rPr>
        <w:t>están</w:t>
      </w:r>
      <w:r>
        <w:rPr>
          <w:color w:val="231F20"/>
          <w:spacing w:val="-17"/>
          <w:w w:val="110"/>
        </w:rPr>
        <w:t> </w:t>
      </w:r>
      <w:r>
        <w:rPr>
          <w:color w:val="231F20"/>
          <w:w w:val="110"/>
        </w:rPr>
        <w:t>manejando</w:t>
      </w:r>
      <w:r>
        <w:rPr>
          <w:color w:val="231F20"/>
          <w:spacing w:val="-17"/>
          <w:w w:val="110"/>
        </w:rPr>
        <w:t> </w:t>
      </w:r>
      <w:r>
        <w:rPr>
          <w:color w:val="231F20"/>
          <w:w w:val="110"/>
        </w:rPr>
        <w:t>algunas escuelas y que pueden servir de ejemplos para reconocerlas y posiblemente extender parte de sus prácticas. Finalmente, el tercer artículo, “Violencia y paz: giros epistemológicos que responden a realidades empíricas”, presenta </w:t>
      </w:r>
      <w:r>
        <w:rPr>
          <w:color w:val="231F20"/>
          <w:spacing w:val="2"/>
          <w:w w:val="110"/>
        </w:rPr>
        <w:t>algunas particularidades </w:t>
      </w:r>
      <w:r>
        <w:rPr>
          <w:color w:val="231F20"/>
          <w:w w:val="110"/>
        </w:rPr>
        <w:t>de las </w:t>
      </w:r>
      <w:r>
        <w:rPr>
          <w:color w:val="231F20"/>
          <w:spacing w:val="2"/>
          <w:w w:val="110"/>
        </w:rPr>
        <w:t>perspectivas violentológicas </w:t>
      </w:r>
      <w:r>
        <w:rPr>
          <w:color w:val="231F20"/>
          <w:w w:val="110"/>
        </w:rPr>
        <w:t>y </w:t>
      </w:r>
      <w:r>
        <w:rPr>
          <w:color w:val="231F20"/>
          <w:spacing w:val="3"/>
          <w:w w:val="110"/>
        </w:rPr>
        <w:t>pazológicas </w:t>
      </w:r>
      <w:r>
        <w:rPr>
          <w:color w:val="231F20"/>
          <w:w w:val="110"/>
        </w:rPr>
        <w:t>para señalar su pertinencia en los estudios para la paz, en tanto responden a distintos aspectos, aunque para el caso de México considera conveniente re­ tomar los primeros, pues, a decir de quien escribe, devela las violencias di­ recta, estructural, cultural y simbólica que no son reconocidas normalmente por los poderes Ejecutivo, Legislativo y </w:t>
      </w:r>
      <w:r>
        <w:rPr>
          <w:color w:val="231F20"/>
          <w:spacing w:val="21"/>
          <w:w w:val="110"/>
        </w:rPr>
        <w:t> </w:t>
      </w:r>
      <w:r>
        <w:rPr>
          <w:color w:val="231F20"/>
          <w:w w:val="110"/>
        </w:rPr>
        <w:t>Judicial.</w:t>
      </w:r>
    </w:p>
    <w:p>
      <w:pPr>
        <w:pStyle w:val="BodyText"/>
        <w:spacing w:line="280" w:lineRule="auto"/>
        <w:ind w:right="112" w:firstLine="360"/>
      </w:pPr>
      <w:r>
        <w:rPr>
          <w:color w:val="231F20"/>
          <w:w w:val="110"/>
        </w:rPr>
        <w:t>En la segunda parte, “Conflictos”, se presentan cuatro capítulos cuyas </w:t>
      </w:r>
      <w:r>
        <w:rPr>
          <w:color w:val="231F20"/>
          <w:spacing w:val="-3"/>
          <w:w w:val="110"/>
        </w:rPr>
        <w:t>ló­ </w:t>
      </w:r>
      <w:r>
        <w:rPr>
          <w:color w:val="231F20"/>
          <w:spacing w:val="-4"/>
          <w:w w:val="110"/>
        </w:rPr>
        <w:t>gicas apunta </w:t>
      </w:r>
      <w:r>
        <w:rPr>
          <w:color w:val="231F20"/>
          <w:w w:val="110"/>
        </w:rPr>
        <w:t>a </w:t>
      </w:r>
      <w:r>
        <w:rPr>
          <w:color w:val="231F20"/>
          <w:spacing w:val="-4"/>
          <w:w w:val="110"/>
        </w:rPr>
        <w:t>ello, aunque </w:t>
      </w:r>
      <w:r>
        <w:rPr>
          <w:color w:val="231F20"/>
          <w:w w:val="110"/>
        </w:rPr>
        <w:t>en </w:t>
      </w:r>
      <w:r>
        <w:rPr>
          <w:color w:val="231F20"/>
          <w:spacing w:val="-4"/>
          <w:w w:val="110"/>
        </w:rPr>
        <w:t>diferentes niveles. </w:t>
      </w:r>
      <w:r>
        <w:rPr>
          <w:color w:val="231F20"/>
          <w:w w:val="110"/>
        </w:rPr>
        <w:t>El </w:t>
      </w:r>
      <w:r>
        <w:rPr>
          <w:color w:val="231F20"/>
          <w:spacing w:val="-4"/>
          <w:w w:val="110"/>
        </w:rPr>
        <w:t>primer capítulo, </w:t>
      </w:r>
      <w:r>
        <w:rPr>
          <w:color w:val="231F20"/>
          <w:spacing w:val="3"/>
          <w:w w:val="110"/>
        </w:rPr>
        <w:t>“La </w:t>
      </w:r>
      <w:r>
        <w:rPr>
          <w:color w:val="231F20"/>
          <w:spacing w:val="-4"/>
          <w:w w:val="110"/>
        </w:rPr>
        <w:t>crisis </w:t>
      </w:r>
      <w:r>
        <w:rPr>
          <w:color w:val="231F20"/>
          <w:spacing w:val="-3"/>
          <w:w w:val="110"/>
        </w:rPr>
        <w:t>del</w:t>
      </w:r>
      <w:r>
        <w:rPr>
          <w:color w:val="231F20"/>
          <w:spacing w:val="-7"/>
          <w:w w:val="110"/>
        </w:rPr>
        <w:t> </w:t>
      </w:r>
      <w:r>
        <w:rPr>
          <w:color w:val="231F20"/>
          <w:spacing w:val="-3"/>
          <w:w w:val="110"/>
        </w:rPr>
        <w:t>agua</w:t>
      </w:r>
      <w:r>
        <w:rPr>
          <w:color w:val="231F20"/>
          <w:spacing w:val="-7"/>
          <w:w w:val="110"/>
        </w:rPr>
        <w:t> </w:t>
      </w:r>
      <w:r>
        <w:rPr>
          <w:color w:val="231F20"/>
          <w:w w:val="110"/>
        </w:rPr>
        <w:t>en</w:t>
      </w:r>
      <w:r>
        <w:rPr>
          <w:color w:val="231F20"/>
          <w:spacing w:val="-7"/>
          <w:w w:val="110"/>
        </w:rPr>
        <w:t> </w:t>
      </w:r>
      <w:r>
        <w:rPr>
          <w:color w:val="231F20"/>
          <w:spacing w:val="-4"/>
          <w:w w:val="110"/>
        </w:rPr>
        <w:t>Latinoamérica.</w:t>
      </w:r>
      <w:r>
        <w:rPr>
          <w:color w:val="231F20"/>
          <w:spacing w:val="-7"/>
          <w:w w:val="110"/>
        </w:rPr>
        <w:t> </w:t>
      </w:r>
      <w:r>
        <w:rPr>
          <w:color w:val="231F20"/>
          <w:w w:val="110"/>
        </w:rPr>
        <w:t>La</w:t>
      </w:r>
      <w:r>
        <w:rPr>
          <w:color w:val="231F20"/>
          <w:spacing w:val="-7"/>
          <w:w w:val="110"/>
        </w:rPr>
        <w:t> </w:t>
      </w:r>
      <w:r>
        <w:rPr>
          <w:color w:val="231F20"/>
          <w:spacing w:val="-4"/>
          <w:w w:val="110"/>
        </w:rPr>
        <w:t>disputa,</w:t>
      </w:r>
      <w:r>
        <w:rPr>
          <w:color w:val="231F20"/>
          <w:spacing w:val="-7"/>
          <w:w w:val="110"/>
        </w:rPr>
        <w:t> </w:t>
      </w:r>
      <w:r>
        <w:rPr>
          <w:color w:val="231F20"/>
          <w:w w:val="110"/>
        </w:rPr>
        <w:t>un</w:t>
      </w:r>
      <w:r>
        <w:rPr>
          <w:color w:val="231F20"/>
          <w:spacing w:val="-7"/>
          <w:w w:val="110"/>
        </w:rPr>
        <w:t> </w:t>
      </w:r>
      <w:r>
        <w:rPr>
          <w:color w:val="231F20"/>
          <w:spacing w:val="-4"/>
          <w:w w:val="110"/>
        </w:rPr>
        <w:t>planteamiento</w:t>
      </w:r>
      <w:r>
        <w:rPr>
          <w:color w:val="231F20"/>
          <w:spacing w:val="-7"/>
          <w:w w:val="110"/>
        </w:rPr>
        <w:t> </w:t>
      </w:r>
      <w:r>
        <w:rPr>
          <w:color w:val="231F20"/>
          <w:spacing w:val="-4"/>
          <w:w w:val="110"/>
        </w:rPr>
        <w:t>desde</w:t>
      </w:r>
      <w:r>
        <w:rPr>
          <w:color w:val="231F20"/>
          <w:spacing w:val="-7"/>
          <w:w w:val="110"/>
        </w:rPr>
        <w:t> </w:t>
      </w:r>
      <w:r>
        <w:rPr>
          <w:color w:val="231F20"/>
          <w:spacing w:val="-3"/>
          <w:w w:val="110"/>
        </w:rPr>
        <w:t>los</w:t>
      </w:r>
      <w:r>
        <w:rPr>
          <w:color w:val="231F20"/>
          <w:spacing w:val="-7"/>
          <w:w w:val="110"/>
        </w:rPr>
        <w:t> </w:t>
      </w:r>
      <w:r>
        <w:rPr>
          <w:color w:val="231F20"/>
          <w:spacing w:val="-4"/>
          <w:w w:val="110"/>
        </w:rPr>
        <w:t>estudios</w:t>
      </w:r>
      <w:r>
        <w:rPr>
          <w:color w:val="231F20"/>
          <w:spacing w:val="-7"/>
          <w:w w:val="110"/>
        </w:rPr>
        <w:t> </w:t>
      </w:r>
      <w:r>
        <w:rPr>
          <w:color w:val="231F20"/>
          <w:spacing w:val="-4"/>
          <w:w w:val="110"/>
        </w:rPr>
        <w:t>para </w:t>
      </w:r>
      <w:r>
        <w:rPr>
          <w:color w:val="231F20"/>
          <w:w w:val="110"/>
        </w:rPr>
        <w:t>la</w:t>
      </w:r>
      <w:r>
        <w:rPr>
          <w:color w:val="231F20"/>
          <w:spacing w:val="-4"/>
          <w:w w:val="110"/>
        </w:rPr>
        <w:t> </w:t>
      </w:r>
      <w:r>
        <w:rPr>
          <w:color w:val="231F20"/>
          <w:w w:val="110"/>
        </w:rPr>
        <w:t>paz”,</w:t>
      </w:r>
      <w:r>
        <w:rPr>
          <w:color w:val="231F20"/>
          <w:spacing w:val="-4"/>
          <w:w w:val="110"/>
        </w:rPr>
        <w:t> </w:t>
      </w:r>
      <w:r>
        <w:rPr>
          <w:color w:val="231F20"/>
          <w:w w:val="110"/>
        </w:rPr>
        <w:t>analiza</w:t>
      </w:r>
      <w:r>
        <w:rPr>
          <w:color w:val="231F20"/>
          <w:spacing w:val="-4"/>
          <w:w w:val="110"/>
        </w:rPr>
        <w:t> </w:t>
      </w:r>
      <w:r>
        <w:rPr>
          <w:color w:val="231F20"/>
          <w:w w:val="110"/>
        </w:rPr>
        <w:t>la</w:t>
      </w:r>
      <w:r>
        <w:rPr>
          <w:color w:val="231F20"/>
          <w:spacing w:val="-4"/>
          <w:w w:val="110"/>
        </w:rPr>
        <w:t> </w:t>
      </w:r>
      <w:r>
        <w:rPr>
          <w:color w:val="231F20"/>
          <w:w w:val="110"/>
        </w:rPr>
        <w:t>crisis</w:t>
      </w:r>
      <w:r>
        <w:rPr>
          <w:color w:val="231F20"/>
          <w:spacing w:val="-4"/>
          <w:w w:val="110"/>
        </w:rPr>
        <w:t> </w:t>
      </w:r>
      <w:r>
        <w:rPr>
          <w:color w:val="231F20"/>
          <w:w w:val="110"/>
        </w:rPr>
        <w:t>del</w:t>
      </w:r>
      <w:r>
        <w:rPr>
          <w:color w:val="231F20"/>
          <w:spacing w:val="-4"/>
          <w:w w:val="110"/>
        </w:rPr>
        <w:t> </w:t>
      </w:r>
      <w:r>
        <w:rPr>
          <w:color w:val="231F20"/>
          <w:w w:val="110"/>
        </w:rPr>
        <w:t>vital</w:t>
      </w:r>
      <w:r>
        <w:rPr>
          <w:color w:val="231F20"/>
          <w:spacing w:val="-4"/>
          <w:w w:val="110"/>
        </w:rPr>
        <w:t> </w:t>
      </w:r>
      <w:r>
        <w:rPr>
          <w:color w:val="231F20"/>
          <w:w w:val="110"/>
        </w:rPr>
        <w:t>líquido</w:t>
      </w:r>
      <w:r>
        <w:rPr>
          <w:color w:val="231F20"/>
          <w:spacing w:val="-4"/>
          <w:w w:val="110"/>
        </w:rPr>
        <w:t> </w:t>
      </w:r>
      <w:r>
        <w:rPr>
          <w:color w:val="231F20"/>
          <w:w w:val="110"/>
        </w:rPr>
        <w:t>a</w:t>
      </w:r>
      <w:r>
        <w:rPr>
          <w:color w:val="231F20"/>
          <w:spacing w:val="-4"/>
          <w:w w:val="110"/>
        </w:rPr>
        <w:t> </w:t>
      </w:r>
      <w:r>
        <w:rPr>
          <w:color w:val="231F20"/>
          <w:w w:val="110"/>
        </w:rPr>
        <w:t>partir</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condición</w:t>
      </w:r>
      <w:r>
        <w:rPr>
          <w:color w:val="231F20"/>
          <w:spacing w:val="-4"/>
          <w:w w:val="110"/>
        </w:rPr>
        <w:t> </w:t>
      </w:r>
      <w:r>
        <w:rPr>
          <w:color w:val="231F20"/>
          <w:w w:val="110"/>
        </w:rPr>
        <w:t>por</w:t>
      </w:r>
      <w:r>
        <w:rPr>
          <w:color w:val="231F20"/>
          <w:spacing w:val="-4"/>
          <w:w w:val="110"/>
        </w:rPr>
        <w:t> </w:t>
      </w:r>
      <w:r>
        <w:rPr>
          <w:color w:val="231F20"/>
          <w:w w:val="110"/>
        </w:rPr>
        <w:t>disputa</w:t>
      </w:r>
      <w:r>
        <w:rPr>
          <w:color w:val="231F20"/>
          <w:spacing w:val="-4"/>
          <w:w w:val="110"/>
        </w:rPr>
        <w:t> </w:t>
      </w:r>
      <w:r>
        <w:rPr>
          <w:color w:val="231F20"/>
          <w:w w:val="110"/>
        </w:rPr>
        <w:t>de este</w:t>
      </w:r>
      <w:r>
        <w:rPr>
          <w:color w:val="231F20"/>
          <w:spacing w:val="-5"/>
          <w:w w:val="110"/>
        </w:rPr>
        <w:t> </w:t>
      </w:r>
      <w:r>
        <w:rPr>
          <w:color w:val="231F20"/>
          <w:w w:val="110"/>
        </w:rPr>
        <w:t>bien</w:t>
      </w:r>
      <w:r>
        <w:rPr>
          <w:color w:val="231F20"/>
          <w:spacing w:val="-5"/>
          <w:w w:val="110"/>
        </w:rPr>
        <w:t> </w:t>
      </w:r>
      <w:r>
        <w:rPr>
          <w:color w:val="231F20"/>
          <w:w w:val="110"/>
        </w:rPr>
        <w:t>natural,</w:t>
      </w:r>
      <w:r>
        <w:rPr>
          <w:color w:val="231F20"/>
          <w:spacing w:val="-5"/>
          <w:w w:val="110"/>
        </w:rPr>
        <w:t> </w:t>
      </w:r>
      <w:r>
        <w:rPr>
          <w:color w:val="231F20"/>
          <w:w w:val="110"/>
        </w:rPr>
        <w:t>previo</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condición</w:t>
      </w:r>
      <w:r>
        <w:rPr>
          <w:color w:val="231F20"/>
          <w:spacing w:val="-5"/>
          <w:w w:val="110"/>
        </w:rPr>
        <w:t> </w:t>
      </w:r>
      <w:r>
        <w:rPr>
          <w:color w:val="231F20"/>
          <w:w w:val="110"/>
        </w:rPr>
        <w:t>de</w:t>
      </w:r>
      <w:r>
        <w:rPr>
          <w:color w:val="231F20"/>
          <w:spacing w:val="-5"/>
          <w:w w:val="110"/>
        </w:rPr>
        <w:t> </w:t>
      </w:r>
      <w:r>
        <w:rPr>
          <w:color w:val="231F20"/>
          <w:w w:val="110"/>
        </w:rPr>
        <w:t>conflicto.</w:t>
      </w:r>
      <w:r>
        <w:rPr>
          <w:color w:val="231F20"/>
          <w:spacing w:val="-5"/>
          <w:w w:val="110"/>
        </w:rPr>
        <w:t> </w:t>
      </w:r>
      <w:r>
        <w:rPr>
          <w:color w:val="231F20"/>
          <w:w w:val="110"/>
        </w:rPr>
        <w:t>Con</w:t>
      </w:r>
      <w:r>
        <w:rPr>
          <w:color w:val="231F20"/>
          <w:spacing w:val="-5"/>
          <w:w w:val="110"/>
        </w:rPr>
        <w:t> </w:t>
      </w:r>
      <w:r>
        <w:rPr>
          <w:color w:val="231F20"/>
          <w:w w:val="110"/>
        </w:rPr>
        <w:t>ello</w:t>
      </w:r>
      <w:r>
        <w:rPr>
          <w:color w:val="231F20"/>
          <w:spacing w:val="-5"/>
          <w:w w:val="110"/>
        </w:rPr>
        <w:t> </w:t>
      </w:r>
      <w:r>
        <w:rPr>
          <w:color w:val="231F20"/>
          <w:w w:val="110"/>
        </w:rPr>
        <w:t>pretende</w:t>
      </w:r>
      <w:r>
        <w:rPr>
          <w:color w:val="231F20"/>
          <w:spacing w:val="-1"/>
          <w:w w:val="110"/>
        </w:rPr>
        <w:t> </w:t>
      </w:r>
      <w:r>
        <w:rPr>
          <w:color w:val="231F20"/>
          <w:w w:val="110"/>
        </w:rPr>
        <w:t>igual­ mente establecer esquemas metodológicos transdisciplinarios para estudiar el acceso justo y humano del agua, tomando en cuenta las particularidades</w:t>
      </w:r>
      <w:r>
        <w:rPr>
          <w:color w:val="231F20"/>
          <w:spacing w:val="-22"/>
          <w:w w:val="110"/>
        </w:rPr>
        <w:t> </w:t>
      </w:r>
      <w:r>
        <w:rPr>
          <w:color w:val="231F20"/>
          <w:w w:val="110"/>
        </w:rPr>
        <w:t>de </w:t>
      </w:r>
      <w:r>
        <w:rPr>
          <w:color w:val="231F20"/>
          <w:spacing w:val="-4"/>
          <w:w w:val="110"/>
        </w:rPr>
        <w:t>Latinoamérica. </w:t>
      </w:r>
      <w:r>
        <w:rPr>
          <w:color w:val="231F20"/>
          <w:w w:val="110"/>
        </w:rPr>
        <w:t>El </w:t>
      </w:r>
      <w:r>
        <w:rPr>
          <w:color w:val="231F20"/>
          <w:spacing w:val="-4"/>
          <w:w w:val="110"/>
        </w:rPr>
        <w:t>segundo trabajo, “Masculinidades, violencia </w:t>
      </w:r>
      <w:r>
        <w:rPr>
          <w:color w:val="231F20"/>
          <w:w w:val="110"/>
        </w:rPr>
        <w:t>y </w:t>
      </w:r>
      <w:r>
        <w:rPr>
          <w:color w:val="231F20"/>
          <w:spacing w:val="-3"/>
          <w:w w:val="110"/>
        </w:rPr>
        <w:t>paz. </w:t>
      </w:r>
      <w:r>
        <w:rPr>
          <w:color w:val="231F20"/>
          <w:w w:val="110"/>
        </w:rPr>
        <w:t>Un </w:t>
      </w:r>
      <w:r>
        <w:rPr>
          <w:color w:val="231F20"/>
          <w:spacing w:val="-4"/>
          <w:w w:val="110"/>
        </w:rPr>
        <w:t>análisis </w:t>
      </w:r>
      <w:r>
        <w:rPr>
          <w:color w:val="231F20"/>
          <w:w w:val="110"/>
        </w:rPr>
        <w:t>del conflicto armado en Colombia desde México”, analiza la relación existente entre</w:t>
      </w:r>
      <w:r>
        <w:rPr>
          <w:color w:val="231F20"/>
          <w:spacing w:val="-13"/>
          <w:w w:val="110"/>
        </w:rPr>
        <w:t> </w:t>
      </w:r>
      <w:r>
        <w:rPr>
          <w:color w:val="231F20"/>
          <w:w w:val="110"/>
        </w:rPr>
        <w:t>la</w:t>
      </w:r>
      <w:r>
        <w:rPr>
          <w:color w:val="231F20"/>
          <w:spacing w:val="-13"/>
          <w:w w:val="110"/>
        </w:rPr>
        <w:t> </w:t>
      </w:r>
      <w:r>
        <w:rPr>
          <w:color w:val="231F20"/>
          <w:w w:val="110"/>
        </w:rPr>
        <w:t>violencia</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masculinidad,</w:t>
      </w:r>
      <w:r>
        <w:rPr>
          <w:color w:val="231F20"/>
          <w:spacing w:val="-13"/>
          <w:w w:val="110"/>
        </w:rPr>
        <w:t> </w:t>
      </w:r>
      <w:r>
        <w:rPr>
          <w:color w:val="231F20"/>
          <w:w w:val="110"/>
        </w:rPr>
        <w:t>tomando</w:t>
      </w:r>
      <w:r>
        <w:rPr>
          <w:color w:val="231F20"/>
          <w:spacing w:val="-13"/>
          <w:w w:val="110"/>
        </w:rPr>
        <w:t> </w:t>
      </w:r>
      <w:r>
        <w:rPr>
          <w:color w:val="231F20"/>
          <w:w w:val="110"/>
        </w:rPr>
        <w:t>como</w:t>
      </w:r>
      <w:r>
        <w:rPr>
          <w:color w:val="231F20"/>
          <w:spacing w:val="-13"/>
          <w:w w:val="110"/>
        </w:rPr>
        <w:t> </w:t>
      </w:r>
      <w:r>
        <w:rPr>
          <w:color w:val="231F20"/>
          <w:w w:val="110"/>
        </w:rPr>
        <w:t>ejemplo</w:t>
      </w:r>
      <w:r>
        <w:rPr>
          <w:color w:val="231F20"/>
          <w:spacing w:val="-13"/>
          <w:w w:val="110"/>
        </w:rPr>
        <w:t> </w:t>
      </w:r>
      <w:r>
        <w:rPr>
          <w:color w:val="231F20"/>
          <w:w w:val="110"/>
        </w:rPr>
        <w:t>el</w:t>
      </w:r>
      <w:r>
        <w:rPr>
          <w:color w:val="231F20"/>
          <w:spacing w:val="-13"/>
          <w:w w:val="110"/>
        </w:rPr>
        <w:t> </w:t>
      </w:r>
      <w:r>
        <w:rPr>
          <w:color w:val="231F20"/>
          <w:w w:val="110"/>
        </w:rPr>
        <w:t>conflicto</w:t>
      </w:r>
      <w:r>
        <w:rPr>
          <w:color w:val="231F20"/>
          <w:spacing w:val="-13"/>
          <w:w w:val="110"/>
        </w:rPr>
        <w:t> </w:t>
      </w:r>
      <w:r>
        <w:rPr>
          <w:color w:val="231F20"/>
          <w:w w:val="110"/>
        </w:rPr>
        <w:t>colom­ biano</w:t>
      </w:r>
      <w:r>
        <w:rPr>
          <w:color w:val="231F20"/>
          <w:spacing w:val="-9"/>
          <w:w w:val="110"/>
        </w:rPr>
        <w:t> </w:t>
      </w:r>
      <w:r>
        <w:rPr>
          <w:color w:val="231F20"/>
          <w:w w:val="110"/>
        </w:rPr>
        <w:t>y</w:t>
      </w:r>
      <w:r>
        <w:rPr>
          <w:color w:val="231F20"/>
          <w:spacing w:val="-9"/>
          <w:w w:val="110"/>
        </w:rPr>
        <w:t> </w:t>
      </w:r>
      <w:r>
        <w:rPr>
          <w:color w:val="231F20"/>
          <w:w w:val="110"/>
        </w:rPr>
        <w:t>sus</w:t>
      </w:r>
      <w:r>
        <w:rPr>
          <w:color w:val="231F20"/>
          <w:spacing w:val="-9"/>
          <w:w w:val="110"/>
        </w:rPr>
        <w:t> </w:t>
      </w:r>
      <w:r>
        <w:rPr>
          <w:color w:val="231F20"/>
          <w:w w:val="110"/>
        </w:rPr>
        <w:t>elementos</w:t>
      </w:r>
      <w:r>
        <w:rPr>
          <w:color w:val="231F20"/>
          <w:spacing w:val="-6"/>
          <w:w w:val="110"/>
        </w:rPr>
        <w:t> </w:t>
      </w:r>
      <w:r>
        <w:rPr>
          <w:color w:val="231F20"/>
          <w:w w:val="110"/>
        </w:rPr>
        <w:t>fundantes:</w:t>
      </w:r>
      <w:r>
        <w:rPr>
          <w:color w:val="231F20"/>
          <w:spacing w:val="-6"/>
          <w:w w:val="110"/>
        </w:rPr>
        <w:t> </w:t>
      </w:r>
      <w:r>
        <w:rPr>
          <w:color w:val="231F20"/>
          <w:w w:val="110"/>
        </w:rPr>
        <w:t>guerrilla,</w:t>
      </w:r>
      <w:r>
        <w:rPr>
          <w:color w:val="231F20"/>
          <w:spacing w:val="-6"/>
          <w:w w:val="110"/>
        </w:rPr>
        <w:t> </w:t>
      </w:r>
      <w:r>
        <w:rPr>
          <w:color w:val="231F20"/>
          <w:w w:val="110"/>
        </w:rPr>
        <w:t>paramilitares,</w:t>
      </w:r>
      <w:r>
        <w:rPr>
          <w:color w:val="231F20"/>
          <w:spacing w:val="-6"/>
          <w:w w:val="110"/>
        </w:rPr>
        <w:t> </w:t>
      </w:r>
      <w:r>
        <w:rPr>
          <w:color w:val="231F20"/>
          <w:w w:val="110"/>
        </w:rPr>
        <w:t>narcotráfico</w:t>
      </w:r>
      <w:r>
        <w:rPr>
          <w:color w:val="231F20"/>
          <w:spacing w:val="-6"/>
          <w:w w:val="110"/>
        </w:rPr>
        <w:t> </w:t>
      </w:r>
      <w:r>
        <w:rPr>
          <w:color w:val="231F20"/>
          <w:w w:val="110"/>
        </w:rPr>
        <w:t>y</w:t>
      </w:r>
      <w:r>
        <w:rPr>
          <w:color w:val="231F20"/>
          <w:spacing w:val="-6"/>
          <w:w w:val="110"/>
        </w:rPr>
        <w:t> </w:t>
      </w:r>
      <w:r>
        <w:rPr>
          <w:color w:val="231F20"/>
          <w:w w:val="110"/>
        </w:rPr>
        <w:t>auto­ defensas.</w:t>
      </w:r>
      <w:r>
        <w:rPr>
          <w:color w:val="231F20"/>
          <w:spacing w:val="-12"/>
          <w:w w:val="110"/>
        </w:rPr>
        <w:t> </w:t>
      </w:r>
      <w:r>
        <w:rPr>
          <w:color w:val="231F20"/>
          <w:w w:val="110"/>
        </w:rPr>
        <w:t>A</w:t>
      </w:r>
      <w:r>
        <w:rPr>
          <w:color w:val="231F20"/>
          <w:spacing w:val="-12"/>
          <w:w w:val="110"/>
        </w:rPr>
        <w:t> </w:t>
      </w:r>
      <w:r>
        <w:rPr>
          <w:color w:val="231F20"/>
          <w:w w:val="110"/>
        </w:rPr>
        <w:t>partir</w:t>
      </w:r>
      <w:r>
        <w:rPr>
          <w:color w:val="231F20"/>
          <w:spacing w:val="-15"/>
          <w:w w:val="110"/>
        </w:rPr>
        <w:t> </w:t>
      </w:r>
      <w:r>
        <w:rPr>
          <w:color w:val="231F20"/>
          <w:w w:val="110"/>
        </w:rPr>
        <w:t>de</w:t>
      </w:r>
      <w:r>
        <w:rPr>
          <w:color w:val="231F20"/>
          <w:spacing w:val="-15"/>
          <w:w w:val="110"/>
        </w:rPr>
        <w:t> </w:t>
      </w:r>
      <w:r>
        <w:rPr>
          <w:color w:val="231F20"/>
          <w:w w:val="110"/>
        </w:rPr>
        <w:t>este</w:t>
      </w:r>
      <w:r>
        <w:rPr>
          <w:color w:val="231F20"/>
          <w:spacing w:val="-15"/>
          <w:w w:val="110"/>
        </w:rPr>
        <w:t> </w:t>
      </w:r>
      <w:r>
        <w:rPr>
          <w:color w:val="231F20"/>
          <w:w w:val="110"/>
        </w:rPr>
        <w:t>punto,</w:t>
      </w:r>
      <w:r>
        <w:rPr>
          <w:color w:val="231F20"/>
          <w:spacing w:val="-15"/>
          <w:w w:val="110"/>
        </w:rPr>
        <w:t> </w:t>
      </w:r>
      <w:r>
        <w:rPr>
          <w:color w:val="231F20"/>
          <w:spacing w:val="-3"/>
          <w:w w:val="110"/>
        </w:rPr>
        <w:t>examina</w:t>
      </w:r>
      <w:r>
        <w:rPr>
          <w:color w:val="231F20"/>
          <w:spacing w:val="-15"/>
          <w:w w:val="110"/>
        </w:rPr>
        <w:t> </w:t>
      </w:r>
      <w:r>
        <w:rPr>
          <w:color w:val="231F20"/>
          <w:w w:val="110"/>
        </w:rPr>
        <w:t>los</w:t>
      </w:r>
      <w:r>
        <w:rPr>
          <w:color w:val="231F20"/>
          <w:spacing w:val="-15"/>
          <w:w w:val="110"/>
        </w:rPr>
        <w:t> </w:t>
      </w:r>
      <w:r>
        <w:rPr>
          <w:color w:val="231F20"/>
          <w:w w:val="110"/>
        </w:rPr>
        <w:t>diferentes</w:t>
      </w:r>
      <w:r>
        <w:rPr>
          <w:color w:val="231F20"/>
          <w:spacing w:val="-15"/>
          <w:w w:val="110"/>
        </w:rPr>
        <w:t> </w:t>
      </w:r>
      <w:r>
        <w:rPr>
          <w:color w:val="231F20"/>
          <w:w w:val="110"/>
        </w:rPr>
        <w:t>rituales</w:t>
      </w:r>
      <w:r>
        <w:rPr>
          <w:color w:val="231F20"/>
          <w:spacing w:val="-15"/>
          <w:w w:val="110"/>
        </w:rPr>
        <w:t> </w:t>
      </w:r>
      <w:r>
        <w:rPr>
          <w:color w:val="231F20"/>
          <w:w w:val="110"/>
        </w:rPr>
        <w:t>llevados</w:t>
      </w:r>
      <w:r>
        <w:rPr>
          <w:color w:val="231F20"/>
          <w:spacing w:val="-15"/>
          <w:w w:val="110"/>
        </w:rPr>
        <w:t> </w:t>
      </w:r>
      <w:r>
        <w:rPr>
          <w:color w:val="231F20"/>
          <w:w w:val="110"/>
        </w:rPr>
        <w:t>a</w:t>
      </w:r>
      <w:r>
        <w:rPr>
          <w:color w:val="231F20"/>
          <w:spacing w:val="-15"/>
          <w:w w:val="110"/>
        </w:rPr>
        <w:t> </w:t>
      </w:r>
      <w:r>
        <w:rPr>
          <w:color w:val="231F20"/>
          <w:w w:val="110"/>
        </w:rPr>
        <w:t>cabo por los </w:t>
      </w:r>
      <w:r>
        <w:rPr>
          <w:color w:val="231F20"/>
          <w:spacing w:val="-4"/>
          <w:w w:val="110"/>
        </w:rPr>
        <w:t>protagonistas </w:t>
      </w:r>
      <w:r>
        <w:rPr>
          <w:color w:val="231F20"/>
          <w:spacing w:val="-3"/>
          <w:w w:val="110"/>
        </w:rPr>
        <w:t>del </w:t>
      </w:r>
      <w:r>
        <w:rPr>
          <w:color w:val="231F20"/>
          <w:spacing w:val="-4"/>
          <w:w w:val="110"/>
        </w:rPr>
        <w:t>conflicto </w:t>
      </w:r>
      <w:r>
        <w:rPr>
          <w:color w:val="231F20"/>
          <w:w w:val="110"/>
        </w:rPr>
        <w:t>y </w:t>
      </w:r>
      <w:r>
        <w:rPr>
          <w:color w:val="231F20"/>
          <w:spacing w:val="-3"/>
          <w:w w:val="110"/>
        </w:rPr>
        <w:t>los </w:t>
      </w:r>
      <w:r>
        <w:rPr>
          <w:color w:val="231F20"/>
          <w:spacing w:val="-4"/>
          <w:w w:val="110"/>
        </w:rPr>
        <w:t>compara </w:t>
      </w:r>
      <w:r>
        <w:rPr>
          <w:color w:val="231F20"/>
          <w:spacing w:val="-3"/>
          <w:w w:val="110"/>
        </w:rPr>
        <w:t>con las </w:t>
      </w:r>
      <w:r>
        <w:rPr>
          <w:color w:val="231F20"/>
          <w:spacing w:val="-4"/>
          <w:w w:val="110"/>
        </w:rPr>
        <w:t>formas </w:t>
      </w:r>
      <w:r>
        <w:rPr>
          <w:color w:val="231F20"/>
          <w:w w:val="110"/>
        </w:rPr>
        <w:t>de </w:t>
      </w:r>
      <w:r>
        <w:rPr>
          <w:color w:val="231F20"/>
          <w:spacing w:val="-4"/>
          <w:w w:val="110"/>
        </w:rPr>
        <w:t>suplicio del </w:t>
      </w:r>
      <w:r>
        <w:rPr>
          <w:color w:val="231F20"/>
          <w:spacing w:val="-7"/>
          <w:w w:val="110"/>
        </w:rPr>
        <w:t>siglo </w:t>
      </w:r>
      <w:r>
        <w:rPr>
          <w:color w:val="231F20"/>
          <w:spacing w:val="-7"/>
          <w:w w:val="110"/>
          <w:sz w:val="16"/>
        </w:rPr>
        <w:t>xviii </w:t>
      </w:r>
      <w:r>
        <w:rPr>
          <w:color w:val="231F20"/>
          <w:spacing w:val="-4"/>
          <w:w w:val="110"/>
        </w:rPr>
        <w:t>descritas </w:t>
      </w:r>
      <w:r>
        <w:rPr>
          <w:color w:val="231F20"/>
          <w:spacing w:val="-3"/>
          <w:w w:val="110"/>
        </w:rPr>
        <w:t>por </w:t>
      </w:r>
      <w:r>
        <w:rPr>
          <w:color w:val="231F20"/>
          <w:spacing w:val="-6"/>
          <w:w w:val="110"/>
        </w:rPr>
        <w:t>Foucault </w:t>
      </w:r>
      <w:r>
        <w:rPr>
          <w:color w:val="231F20"/>
          <w:w w:val="110"/>
        </w:rPr>
        <w:t>en su ya </w:t>
      </w:r>
      <w:r>
        <w:rPr>
          <w:color w:val="231F20"/>
          <w:spacing w:val="-4"/>
          <w:w w:val="110"/>
        </w:rPr>
        <w:t>clásico libro </w:t>
      </w:r>
      <w:r>
        <w:rPr>
          <w:i/>
          <w:color w:val="231F20"/>
          <w:spacing w:val="-8"/>
          <w:w w:val="110"/>
        </w:rPr>
        <w:t>Vigilar </w:t>
      </w:r>
      <w:r>
        <w:rPr>
          <w:i/>
          <w:color w:val="231F20"/>
          <w:w w:val="110"/>
        </w:rPr>
        <w:t>y </w:t>
      </w:r>
      <w:r>
        <w:rPr>
          <w:i/>
          <w:color w:val="231F20"/>
          <w:spacing w:val="-10"/>
          <w:w w:val="110"/>
        </w:rPr>
        <w:t>castigar. </w:t>
      </w:r>
      <w:r>
        <w:rPr>
          <w:color w:val="231F20"/>
          <w:spacing w:val="-8"/>
          <w:w w:val="110"/>
        </w:rPr>
        <w:t>Asimismo, </w:t>
      </w:r>
      <w:r>
        <w:rPr>
          <w:color w:val="231F20"/>
          <w:spacing w:val="-3"/>
          <w:w w:val="110"/>
        </w:rPr>
        <w:t>analiza algunos </w:t>
      </w:r>
      <w:r>
        <w:rPr>
          <w:color w:val="231F20"/>
          <w:spacing w:val="-4"/>
          <w:w w:val="110"/>
        </w:rPr>
        <w:t>avances </w:t>
      </w:r>
      <w:r>
        <w:rPr>
          <w:color w:val="231F20"/>
          <w:w w:val="110"/>
        </w:rPr>
        <w:t>en </w:t>
      </w:r>
      <w:r>
        <w:rPr>
          <w:color w:val="231F20"/>
          <w:spacing w:val="-3"/>
          <w:w w:val="110"/>
        </w:rPr>
        <w:t>las </w:t>
      </w:r>
      <w:r>
        <w:rPr>
          <w:color w:val="231F20"/>
          <w:spacing w:val="-4"/>
          <w:w w:val="110"/>
        </w:rPr>
        <w:t>negociaciones </w:t>
      </w:r>
      <w:r>
        <w:rPr>
          <w:color w:val="231F20"/>
          <w:w w:val="110"/>
        </w:rPr>
        <w:t>de </w:t>
      </w:r>
      <w:r>
        <w:rPr>
          <w:color w:val="231F20"/>
          <w:spacing w:val="-3"/>
          <w:w w:val="110"/>
        </w:rPr>
        <w:t>paz </w:t>
      </w:r>
      <w:r>
        <w:rPr>
          <w:color w:val="231F20"/>
          <w:w w:val="110"/>
        </w:rPr>
        <w:t>que actualmente lleva a </w:t>
      </w:r>
      <w:r>
        <w:rPr>
          <w:color w:val="231F20"/>
          <w:spacing w:val="-3"/>
          <w:w w:val="110"/>
        </w:rPr>
        <w:t>cabo</w:t>
      </w:r>
      <w:r>
        <w:rPr>
          <w:color w:val="231F20"/>
          <w:spacing w:val="-15"/>
          <w:w w:val="110"/>
        </w:rPr>
        <w:t> </w:t>
      </w:r>
      <w:r>
        <w:rPr>
          <w:color w:val="231F20"/>
          <w:w w:val="110"/>
        </w:rPr>
        <w:t>el</w:t>
      </w:r>
      <w:r>
        <w:rPr>
          <w:color w:val="231F20"/>
          <w:spacing w:val="-15"/>
          <w:w w:val="110"/>
        </w:rPr>
        <w:t> </w:t>
      </w:r>
      <w:r>
        <w:rPr>
          <w:color w:val="231F20"/>
          <w:spacing w:val="-4"/>
          <w:w w:val="110"/>
        </w:rPr>
        <w:t>gobierno</w:t>
      </w:r>
      <w:r>
        <w:rPr>
          <w:color w:val="231F20"/>
          <w:spacing w:val="-15"/>
          <w:w w:val="110"/>
        </w:rPr>
        <w:t> </w:t>
      </w:r>
      <w:r>
        <w:rPr>
          <w:color w:val="231F20"/>
          <w:w w:val="110"/>
        </w:rPr>
        <w:t>de</w:t>
      </w:r>
      <w:r>
        <w:rPr>
          <w:color w:val="231F20"/>
          <w:spacing w:val="-15"/>
          <w:w w:val="110"/>
        </w:rPr>
        <w:t> </w:t>
      </w:r>
      <w:r>
        <w:rPr>
          <w:color w:val="231F20"/>
          <w:spacing w:val="-4"/>
          <w:w w:val="110"/>
        </w:rPr>
        <w:t>Colombia</w:t>
      </w:r>
      <w:r>
        <w:rPr>
          <w:color w:val="231F20"/>
          <w:spacing w:val="-15"/>
          <w:w w:val="110"/>
        </w:rPr>
        <w:t> </w:t>
      </w:r>
      <w:r>
        <w:rPr>
          <w:color w:val="231F20"/>
          <w:spacing w:val="-3"/>
          <w:w w:val="110"/>
        </w:rPr>
        <w:t>con</w:t>
      </w:r>
      <w:r>
        <w:rPr>
          <w:color w:val="231F20"/>
          <w:spacing w:val="-15"/>
          <w:w w:val="110"/>
        </w:rPr>
        <w:t> </w:t>
      </w:r>
      <w:r>
        <w:rPr>
          <w:color w:val="231F20"/>
          <w:spacing w:val="-3"/>
          <w:w w:val="110"/>
        </w:rPr>
        <w:t>las</w:t>
      </w:r>
      <w:r>
        <w:rPr>
          <w:color w:val="231F20"/>
          <w:spacing w:val="-15"/>
          <w:w w:val="110"/>
        </w:rPr>
        <w:t> </w:t>
      </w:r>
      <w:r>
        <w:rPr>
          <w:color w:val="231F20"/>
          <w:spacing w:val="-4"/>
          <w:w w:val="110"/>
        </w:rPr>
        <w:t>Fuerzas</w:t>
      </w:r>
      <w:r>
        <w:rPr>
          <w:color w:val="231F20"/>
          <w:spacing w:val="-15"/>
          <w:w w:val="110"/>
        </w:rPr>
        <w:t> </w:t>
      </w:r>
      <w:r>
        <w:rPr>
          <w:color w:val="231F20"/>
          <w:spacing w:val="-4"/>
          <w:w w:val="110"/>
        </w:rPr>
        <w:t>Armadas</w:t>
      </w:r>
      <w:r>
        <w:rPr>
          <w:color w:val="231F20"/>
          <w:spacing w:val="-15"/>
          <w:w w:val="110"/>
        </w:rPr>
        <w:t> </w:t>
      </w:r>
      <w:r>
        <w:rPr>
          <w:color w:val="231F20"/>
          <w:spacing w:val="-4"/>
          <w:w w:val="110"/>
        </w:rPr>
        <w:t>Revolucionaria</w:t>
      </w:r>
      <w:r>
        <w:rPr>
          <w:color w:val="231F20"/>
          <w:spacing w:val="-15"/>
          <w:w w:val="110"/>
        </w:rPr>
        <w:t> </w:t>
      </w:r>
      <w:r>
        <w:rPr>
          <w:color w:val="231F20"/>
          <w:w w:val="110"/>
        </w:rPr>
        <w:t>de</w:t>
      </w:r>
      <w:r>
        <w:rPr>
          <w:color w:val="231F20"/>
          <w:spacing w:val="-15"/>
          <w:w w:val="110"/>
        </w:rPr>
        <w:t> </w:t>
      </w:r>
      <w:r>
        <w:rPr>
          <w:color w:val="231F20"/>
          <w:spacing w:val="-4"/>
          <w:w w:val="110"/>
        </w:rPr>
        <w:t>Colom­ </w:t>
      </w:r>
      <w:r>
        <w:rPr>
          <w:color w:val="231F20"/>
          <w:w w:val="106"/>
        </w:rPr>
        <w:t>bia</w:t>
      </w:r>
      <w:r>
        <w:rPr>
          <w:color w:val="231F20"/>
          <w:spacing w:val="15"/>
        </w:rPr>
        <w:t> </w:t>
      </w:r>
      <w:r>
        <w:rPr>
          <w:color w:val="231F20"/>
          <w:spacing w:val="-1"/>
          <w:w w:val="81"/>
        </w:rPr>
        <w:t>(</w:t>
      </w:r>
      <w:r>
        <w:rPr>
          <w:color w:val="231F20"/>
          <w:spacing w:val="-12"/>
          <w:w w:val="189"/>
          <w:sz w:val="16"/>
        </w:rPr>
        <w:t>f</w:t>
      </w:r>
      <w:r>
        <w:rPr>
          <w:color w:val="231F20"/>
          <w:w w:val="154"/>
          <w:sz w:val="16"/>
        </w:rPr>
        <w:t>a</w:t>
      </w:r>
      <w:r>
        <w:rPr>
          <w:color w:val="231F20"/>
          <w:spacing w:val="-3"/>
          <w:w w:val="154"/>
          <w:sz w:val="16"/>
        </w:rPr>
        <w:t>r</w:t>
      </w:r>
      <w:r>
        <w:rPr>
          <w:color w:val="231F20"/>
          <w:w w:val="161"/>
          <w:sz w:val="16"/>
        </w:rPr>
        <w:t>c</w:t>
      </w:r>
      <w:r>
        <w:rPr>
          <w:color w:val="231F20"/>
          <w:w w:val="81"/>
        </w:rPr>
        <w:t>)</w:t>
      </w:r>
      <w:r>
        <w:rPr>
          <w:color w:val="231F20"/>
          <w:w w:val="128"/>
        </w:rPr>
        <w:t>.</w:t>
      </w:r>
      <w:r>
        <w:rPr>
          <w:color w:val="231F20"/>
          <w:spacing w:val="15"/>
        </w:rPr>
        <w:t> </w:t>
      </w:r>
      <w:r>
        <w:rPr>
          <w:color w:val="231F20"/>
          <w:w w:val="111"/>
        </w:rPr>
        <w:t>El</w:t>
      </w:r>
      <w:r>
        <w:rPr>
          <w:color w:val="231F20"/>
          <w:spacing w:val="15"/>
        </w:rPr>
        <w:t> </w:t>
      </w:r>
      <w:r>
        <w:rPr>
          <w:color w:val="231F20"/>
          <w:w w:val="106"/>
        </w:rPr>
        <w:t>tercer</w:t>
      </w:r>
      <w:r>
        <w:rPr>
          <w:color w:val="231F20"/>
          <w:spacing w:val="15"/>
        </w:rPr>
        <w:t> </w:t>
      </w:r>
      <w:r>
        <w:rPr>
          <w:color w:val="231F20"/>
          <w:w w:val="108"/>
        </w:rPr>
        <w:t>capítulo,</w:t>
      </w:r>
      <w:r>
        <w:rPr>
          <w:color w:val="231F20"/>
          <w:spacing w:val="15"/>
        </w:rPr>
        <w:t> </w:t>
      </w:r>
      <w:r>
        <w:rPr>
          <w:color w:val="231F20"/>
          <w:w w:val="108"/>
        </w:rPr>
        <w:t>“El</w:t>
      </w:r>
      <w:r>
        <w:rPr>
          <w:color w:val="231F20"/>
          <w:spacing w:val="15"/>
        </w:rPr>
        <w:t> </w:t>
      </w:r>
      <w:r>
        <w:rPr>
          <w:color w:val="231F20"/>
          <w:w w:val="107"/>
        </w:rPr>
        <w:t>conflicto</w:t>
      </w:r>
      <w:r>
        <w:rPr>
          <w:color w:val="231F20"/>
          <w:spacing w:val="15"/>
        </w:rPr>
        <w:t> </w:t>
      </w:r>
      <w:r>
        <w:rPr>
          <w:color w:val="231F20"/>
          <w:spacing w:val="-8"/>
          <w:w w:val="112"/>
        </w:rPr>
        <w:t>W</w:t>
      </w:r>
      <w:r>
        <w:rPr>
          <w:color w:val="231F20"/>
          <w:w w:val="106"/>
        </w:rPr>
        <w:t>iri</w:t>
      </w:r>
      <w:r>
        <w:rPr>
          <w:color w:val="231F20"/>
          <w:spacing w:val="-8"/>
          <w:w w:val="106"/>
        </w:rPr>
        <w:t>k</w:t>
      </w:r>
      <w:r>
        <w:rPr>
          <w:color w:val="231F20"/>
          <w:w w:val="107"/>
        </w:rPr>
        <w:t>uta</w:t>
      </w:r>
      <w:r>
        <w:rPr>
          <w:color w:val="231F20"/>
          <w:spacing w:val="15"/>
        </w:rPr>
        <w:t> </w:t>
      </w:r>
      <w:r>
        <w:rPr>
          <w:color w:val="231F20"/>
          <w:w w:val="108"/>
        </w:rPr>
        <w:t>y</w:t>
      </w:r>
      <w:r>
        <w:rPr>
          <w:color w:val="231F20"/>
          <w:spacing w:val="15"/>
        </w:rPr>
        <w:t> </w:t>
      </w:r>
      <w:r>
        <w:rPr>
          <w:color w:val="231F20"/>
          <w:w w:val="110"/>
        </w:rPr>
        <w:t>las</w:t>
      </w:r>
      <w:r>
        <w:rPr>
          <w:color w:val="231F20"/>
          <w:spacing w:val="15"/>
        </w:rPr>
        <w:t> </w:t>
      </w:r>
      <w:r>
        <w:rPr>
          <w:color w:val="231F20"/>
          <w:w w:val="111"/>
        </w:rPr>
        <w:t>nuevas</w:t>
      </w:r>
      <w:r>
        <w:rPr>
          <w:color w:val="231F20"/>
          <w:spacing w:val="15"/>
        </w:rPr>
        <w:t> </w:t>
      </w:r>
      <w:r>
        <w:rPr>
          <w:color w:val="231F20"/>
          <w:w w:val="108"/>
        </w:rPr>
        <w:t>herramientas </w:t>
      </w:r>
      <w:r>
        <w:rPr>
          <w:color w:val="231F20"/>
          <w:w w:val="110"/>
        </w:rPr>
        <w:t>de protesta”, presenta un </w:t>
      </w:r>
      <w:r>
        <w:rPr>
          <w:color w:val="231F20"/>
          <w:spacing w:val="-4"/>
          <w:w w:val="110"/>
        </w:rPr>
        <w:t>análisis actualizado sobre </w:t>
      </w:r>
      <w:r>
        <w:rPr>
          <w:color w:val="231F20"/>
          <w:w w:val="110"/>
        </w:rPr>
        <w:t>el </w:t>
      </w:r>
      <w:r>
        <w:rPr>
          <w:color w:val="231F20"/>
          <w:spacing w:val="-4"/>
          <w:w w:val="110"/>
        </w:rPr>
        <w:t>conflicto </w:t>
      </w:r>
      <w:r>
        <w:rPr>
          <w:color w:val="231F20"/>
          <w:w w:val="110"/>
        </w:rPr>
        <w:t>en el </w:t>
      </w:r>
      <w:r>
        <w:rPr>
          <w:color w:val="231F20"/>
          <w:spacing w:val="-3"/>
          <w:w w:val="110"/>
        </w:rPr>
        <w:t>que </w:t>
      </w:r>
      <w:r>
        <w:rPr>
          <w:color w:val="231F20"/>
          <w:w w:val="110"/>
        </w:rPr>
        <w:t>se </w:t>
      </w:r>
      <w:r>
        <w:rPr>
          <w:color w:val="231F20"/>
          <w:spacing w:val="-4"/>
          <w:w w:val="110"/>
        </w:rPr>
        <w:t>en­ </w:t>
      </w:r>
      <w:r>
        <w:rPr>
          <w:color w:val="231F20"/>
          <w:spacing w:val="-7"/>
          <w:w w:val="110"/>
        </w:rPr>
        <w:t>cuentran inmersas </w:t>
      </w:r>
      <w:r>
        <w:rPr>
          <w:color w:val="231F20"/>
          <w:w w:val="110"/>
        </w:rPr>
        <w:t>la </w:t>
      </w:r>
      <w:r>
        <w:rPr>
          <w:color w:val="231F20"/>
          <w:spacing w:val="-4"/>
          <w:w w:val="110"/>
        </w:rPr>
        <w:t>comunidad indígena </w:t>
      </w:r>
      <w:r>
        <w:rPr>
          <w:color w:val="231F20"/>
          <w:spacing w:val="-5"/>
          <w:w w:val="110"/>
        </w:rPr>
        <w:t>Wixárika </w:t>
      </w:r>
      <w:r>
        <w:rPr>
          <w:color w:val="231F20"/>
          <w:w w:val="110"/>
        </w:rPr>
        <w:t>y la </w:t>
      </w:r>
      <w:r>
        <w:rPr>
          <w:color w:val="231F20"/>
          <w:spacing w:val="-4"/>
          <w:w w:val="110"/>
        </w:rPr>
        <w:t>minera canadiense First Majestic</w:t>
      </w:r>
      <w:r>
        <w:rPr>
          <w:color w:val="231F20"/>
          <w:spacing w:val="-9"/>
          <w:w w:val="110"/>
        </w:rPr>
        <w:t> </w:t>
      </w:r>
      <w:r>
        <w:rPr>
          <w:color w:val="231F20"/>
          <w:spacing w:val="-4"/>
          <w:w w:val="110"/>
        </w:rPr>
        <w:t>Silver</w:t>
      </w:r>
      <w:r>
        <w:rPr>
          <w:color w:val="231F20"/>
          <w:spacing w:val="-9"/>
          <w:w w:val="110"/>
        </w:rPr>
        <w:t> </w:t>
      </w:r>
      <w:r>
        <w:rPr>
          <w:color w:val="231F20"/>
          <w:spacing w:val="-4"/>
          <w:w w:val="110"/>
        </w:rPr>
        <w:t>Corp.,</w:t>
      </w:r>
      <w:r>
        <w:rPr>
          <w:color w:val="231F20"/>
          <w:spacing w:val="-9"/>
          <w:w w:val="110"/>
        </w:rPr>
        <w:t> </w:t>
      </w:r>
      <w:r>
        <w:rPr>
          <w:color w:val="231F20"/>
          <w:w w:val="110"/>
        </w:rPr>
        <w:t>a</w:t>
      </w:r>
      <w:r>
        <w:rPr>
          <w:color w:val="231F20"/>
          <w:spacing w:val="-9"/>
          <w:w w:val="110"/>
        </w:rPr>
        <w:t> </w:t>
      </w:r>
      <w:r>
        <w:rPr>
          <w:color w:val="231F20"/>
          <w:spacing w:val="-3"/>
          <w:w w:val="110"/>
        </w:rPr>
        <w:t>raíz</w:t>
      </w:r>
      <w:r>
        <w:rPr>
          <w:color w:val="231F20"/>
          <w:spacing w:val="-9"/>
          <w:w w:val="110"/>
        </w:rPr>
        <w:t> </w:t>
      </w:r>
      <w:r>
        <w:rPr>
          <w:color w:val="231F20"/>
          <w:w w:val="110"/>
        </w:rPr>
        <w:t>de</w:t>
      </w:r>
      <w:r>
        <w:rPr>
          <w:color w:val="231F20"/>
          <w:spacing w:val="-9"/>
          <w:w w:val="110"/>
        </w:rPr>
        <w:t> </w:t>
      </w:r>
      <w:r>
        <w:rPr>
          <w:color w:val="231F20"/>
          <w:spacing w:val="-3"/>
          <w:w w:val="110"/>
        </w:rPr>
        <w:t>las</w:t>
      </w:r>
      <w:r>
        <w:rPr>
          <w:color w:val="231F20"/>
          <w:spacing w:val="-9"/>
          <w:w w:val="110"/>
        </w:rPr>
        <w:t> </w:t>
      </w:r>
      <w:r>
        <w:rPr>
          <w:color w:val="231F20"/>
          <w:spacing w:val="-4"/>
          <w:w w:val="110"/>
        </w:rPr>
        <w:t>concesiones</w:t>
      </w:r>
      <w:r>
        <w:rPr>
          <w:color w:val="231F20"/>
          <w:spacing w:val="-9"/>
          <w:w w:val="110"/>
        </w:rPr>
        <w:t> </w:t>
      </w:r>
      <w:r>
        <w:rPr>
          <w:color w:val="231F20"/>
          <w:spacing w:val="-5"/>
          <w:w w:val="110"/>
        </w:rPr>
        <w:t>otorgadas</w:t>
      </w:r>
      <w:r>
        <w:rPr>
          <w:color w:val="231F20"/>
          <w:spacing w:val="-9"/>
          <w:w w:val="110"/>
        </w:rPr>
        <w:t> </w:t>
      </w:r>
      <w:r>
        <w:rPr>
          <w:color w:val="231F20"/>
          <w:w w:val="110"/>
        </w:rPr>
        <w:t>a</w:t>
      </w:r>
      <w:r>
        <w:rPr>
          <w:color w:val="231F20"/>
          <w:spacing w:val="-9"/>
          <w:w w:val="110"/>
        </w:rPr>
        <w:t> </w:t>
      </w:r>
      <w:r>
        <w:rPr>
          <w:color w:val="231F20"/>
          <w:spacing w:val="-3"/>
          <w:w w:val="110"/>
        </w:rPr>
        <w:t>ésta</w:t>
      </w:r>
      <w:r>
        <w:rPr>
          <w:color w:val="231F20"/>
          <w:spacing w:val="-9"/>
          <w:w w:val="110"/>
        </w:rPr>
        <w:t> </w:t>
      </w:r>
      <w:r>
        <w:rPr>
          <w:color w:val="231F20"/>
          <w:spacing w:val="-3"/>
          <w:w w:val="110"/>
        </w:rPr>
        <w:t>para</w:t>
      </w:r>
      <w:r>
        <w:rPr>
          <w:color w:val="231F20"/>
          <w:spacing w:val="-9"/>
          <w:w w:val="110"/>
        </w:rPr>
        <w:t> </w:t>
      </w:r>
      <w:r>
        <w:rPr>
          <w:color w:val="231F20"/>
          <w:w w:val="110"/>
        </w:rPr>
        <w:t>el</w:t>
      </w:r>
      <w:r>
        <w:rPr>
          <w:color w:val="231F20"/>
          <w:spacing w:val="-9"/>
          <w:w w:val="110"/>
        </w:rPr>
        <w:t> </w:t>
      </w:r>
      <w:r>
        <w:rPr>
          <w:color w:val="231F20"/>
          <w:spacing w:val="-4"/>
          <w:w w:val="110"/>
        </w:rPr>
        <w:t>desarrollo </w:t>
      </w:r>
      <w:r>
        <w:rPr>
          <w:color w:val="231F20"/>
          <w:w w:val="110"/>
        </w:rPr>
        <w:t>de proyectos mineros sobre territorios habitados por dicha comunidad, así </w:t>
      </w:r>
      <w:r>
        <w:rPr>
          <w:color w:val="231F20"/>
          <w:spacing w:val="2"/>
          <w:w w:val="110"/>
        </w:rPr>
        <w:t>como </w:t>
      </w:r>
      <w:r>
        <w:rPr>
          <w:color w:val="231F20"/>
          <w:w w:val="110"/>
        </w:rPr>
        <w:t>el uso de las plataformas virtuales como herramientas de protesta y movilización contemporáneas. Ello le permite al autor hacer una descripción del</w:t>
      </w:r>
      <w:r>
        <w:rPr>
          <w:color w:val="231F20"/>
          <w:spacing w:val="-7"/>
          <w:w w:val="110"/>
        </w:rPr>
        <w:t> </w:t>
      </w:r>
      <w:r>
        <w:rPr>
          <w:color w:val="231F20"/>
          <w:w w:val="110"/>
        </w:rPr>
        <w:t>origen</w:t>
      </w:r>
      <w:r>
        <w:rPr>
          <w:color w:val="231F20"/>
          <w:spacing w:val="-7"/>
          <w:w w:val="110"/>
        </w:rPr>
        <w:t> </w:t>
      </w:r>
      <w:r>
        <w:rPr>
          <w:color w:val="231F20"/>
          <w:w w:val="110"/>
        </w:rPr>
        <w:t>del</w:t>
      </w:r>
      <w:r>
        <w:rPr>
          <w:color w:val="231F20"/>
          <w:spacing w:val="-7"/>
          <w:w w:val="110"/>
        </w:rPr>
        <w:t> </w:t>
      </w:r>
      <w:r>
        <w:rPr>
          <w:color w:val="231F20"/>
          <w:w w:val="110"/>
        </w:rPr>
        <w:t>conflicto,</w:t>
      </w:r>
      <w:r>
        <w:rPr>
          <w:color w:val="231F20"/>
          <w:spacing w:val="-10"/>
          <w:w w:val="110"/>
        </w:rPr>
        <w:t> </w:t>
      </w:r>
      <w:r>
        <w:rPr>
          <w:color w:val="231F20"/>
          <w:w w:val="110"/>
        </w:rPr>
        <w:t>sus</w:t>
      </w:r>
      <w:r>
        <w:rPr>
          <w:color w:val="231F20"/>
          <w:spacing w:val="-10"/>
          <w:w w:val="110"/>
        </w:rPr>
        <w:t> </w:t>
      </w:r>
      <w:r>
        <w:rPr>
          <w:color w:val="231F20"/>
          <w:w w:val="110"/>
        </w:rPr>
        <w:t>transformaciones</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situación</w:t>
      </w:r>
      <w:r>
        <w:rPr>
          <w:color w:val="231F20"/>
          <w:spacing w:val="-10"/>
          <w:w w:val="110"/>
        </w:rPr>
        <w:t> </w:t>
      </w:r>
      <w:r>
        <w:rPr>
          <w:color w:val="231F20"/>
          <w:w w:val="110"/>
        </w:rPr>
        <w:t>que</w:t>
      </w:r>
      <w:r>
        <w:rPr>
          <w:color w:val="231F20"/>
          <w:spacing w:val="-10"/>
          <w:w w:val="110"/>
        </w:rPr>
        <w:t> </w:t>
      </w:r>
      <w:r>
        <w:rPr>
          <w:color w:val="231F20"/>
          <w:w w:val="110"/>
        </w:rPr>
        <w:t>guarda</w:t>
      </w:r>
      <w:r>
        <w:rPr>
          <w:color w:val="231F20"/>
          <w:spacing w:val="-10"/>
          <w:w w:val="110"/>
        </w:rPr>
        <w:t> </w:t>
      </w:r>
      <w:r>
        <w:rPr>
          <w:color w:val="231F20"/>
          <w:w w:val="110"/>
        </w:rPr>
        <w:t>actual­ mente. Por último, el cuarto artículo, </w:t>
      </w:r>
      <w:r>
        <w:rPr>
          <w:color w:val="231F20"/>
          <w:spacing w:val="5"/>
          <w:w w:val="110"/>
        </w:rPr>
        <w:t>“Los </w:t>
      </w:r>
      <w:r>
        <w:rPr>
          <w:color w:val="231F20"/>
          <w:w w:val="110"/>
        </w:rPr>
        <w:t>migrantes mexicanos a Estados Unidos. El papel de la prensa en la reproducción de la violencia y la paz”, analiza las representaciones sociales que permean el fenómeno de la emigra­ ción a partir de los discursos que se expresan en la acción periodística, para dar cuenta de los mecanismos de dominación que se filtran en los  </w:t>
      </w:r>
      <w:r>
        <w:rPr>
          <w:color w:val="231F20"/>
          <w:spacing w:val="5"/>
          <w:w w:val="110"/>
        </w:rPr>
        <w:t> </w:t>
      </w:r>
      <w:r>
        <w:rPr>
          <w:color w:val="231F20"/>
          <w:w w:val="110"/>
        </w:rPr>
        <w:t>discursos.</w:t>
      </w:r>
    </w:p>
    <w:p>
      <w:pPr>
        <w:pStyle w:val="BodyText"/>
        <w:spacing w:before="5"/>
        <w:ind w:left="0"/>
        <w:jc w:val="left"/>
        <w:rPr>
          <w:sz w:val="19"/>
        </w:rPr>
      </w:pPr>
    </w:p>
    <w:p>
      <w:pPr>
        <w:spacing w:before="72"/>
        <w:ind w:left="21" w:right="119" w:firstLine="0"/>
        <w:jc w:val="right"/>
        <w:rPr>
          <w:rFonts w:ascii="Calibri" w:hAnsi="Calibri"/>
          <w:i/>
          <w:sz w:val="18"/>
        </w:rPr>
      </w:pPr>
      <w:r>
        <w:rPr>
          <w:rFonts w:ascii="Calibri" w:hAnsi="Calibri"/>
          <w:i/>
          <w:color w:val="231F20"/>
          <w:w w:val="90"/>
          <w:sz w:val="18"/>
        </w:rPr>
        <w:t>Introducción general • 7</w:t>
      </w:r>
    </w:p>
    <w:p>
      <w:pPr>
        <w:spacing w:after="0"/>
        <w:jc w:val="right"/>
        <w:rPr>
          <w:rFonts w:ascii="Calibri" w:hAnsi="Calibri"/>
          <w:sz w:val="18"/>
        </w:rPr>
        <w:sectPr>
          <w:pgSz w:w="9530" w:h="12930"/>
          <w:pgMar w:top="740" w:bottom="280" w:left="1000" w:right="1080"/>
        </w:sectPr>
      </w:pPr>
    </w:p>
    <w:p>
      <w:pPr>
        <w:pStyle w:val="BodyText"/>
        <w:spacing w:line="278" w:lineRule="auto" w:before="56"/>
        <w:ind w:right="111" w:firstLine="360"/>
      </w:pPr>
      <w:r>
        <w:rPr>
          <w:color w:val="231F20"/>
          <w:w w:val="110"/>
        </w:rPr>
        <w:t>Finalmente, la tercera parte </w:t>
      </w:r>
      <w:r>
        <w:rPr>
          <w:color w:val="231F20"/>
          <w:spacing w:val="2"/>
          <w:w w:val="110"/>
        </w:rPr>
        <w:t>“Violencias”, </w:t>
      </w:r>
      <w:r>
        <w:rPr>
          <w:color w:val="231F20"/>
          <w:w w:val="110"/>
        </w:rPr>
        <w:t>presenta cuatro textos cuyas ideas alientan develar este fenómeno y sus efectos. El primer capítulo deno­ minado, </w:t>
      </w:r>
      <w:r>
        <w:rPr>
          <w:color w:val="231F20"/>
          <w:spacing w:val="2"/>
          <w:w w:val="110"/>
        </w:rPr>
        <w:t>“Violencia </w:t>
      </w:r>
      <w:r>
        <w:rPr>
          <w:color w:val="231F20"/>
          <w:w w:val="110"/>
        </w:rPr>
        <w:t>estructural. De lo global a lo nacional, expone un análisis </w:t>
      </w:r>
      <w:r>
        <w:rPr>
          <w:color w:val="231F20"/>
          <w:spacing w:val="2"/>
          <w:w w:val="110"/>
        </w:rPr>
        <w:t>sobre </w:t>
      </w:r>
      <w:r>
        <w:rPr>
          <w:color w:val="231F20"/>
          <w:w w:val="110"/>
        </w:rPr>
        <w:t>la </w:t>
      </w:r>
      <w:r>
        <w:rPr>
          <w:color w:val="231F20"/>
          <w:spacing w:val="-3"/>
          <w:w w:val="110"/>
        </w:rPr>
        <w:t>violencia estructural, desde </w:t>
      </w:r>
      <w:r>
        <w:rPr>
          <w:color w:val="231F20"/>
          <w:w w:val="110"/>
        </w:rPr>
        <w:t>su </w:t>
      </w:r>
      <w:r>
        <w:rPr>
          <w:color w:val="231F20"/>
          <w:spacing w:val="-3"/>
          <w:w w:val="110"/>
        </w:rPr>
        <w:t>primer planteamiento”, hasta </w:t>
      </w:r>
      <w:r>
        <w:rPr>
          <w:color w:val="231F20"/>
          <w:w w:val="110"/>
        </w:rPr>
        <w:t>los más </w:t>
      </w:r>
      <w:r>
        <w:rPr>
          <w:color w:val="231F20"/>
          <w:spacing w:val="-3"/>
          <w:w w:val="110"/>
        </w:rPr>
        <w:t>actuales, </w:t>
      </w:r>
      <w:r>
        <w:rPr>
          <w:color w:val="231F20"/>
          <w:w w:val="110"/>
        </w:rPr>
        <w:t>para después operacionalizarlo y abordar la situación global de la desigualdad y la inclusión laboral en México. El segundo de ellos, “Precarie­ dad </w:t>
      </w:r>
      <w:r>
        <w:rPr>
          <w:color w:val="231F20"/>
          <w:spacing w:val="2"/>
          <w:w w:val="110"/>
        </w:rPr>
        <w:t>laboral, autogestión </w:t>
      </w:r>
      <w:r>
        <w:rPr>
          <w:color w:val="231F20"/>
          <w:w w:val="110"/>
        </w:rPr>
        <w:t>y </w:t>
      </w:r>
      <w:r>
        <w:rPr>
          <w:color w:val="231F20"/>
          <w:spacing w:val="2"/>
          <w:w w:val="110"/>
        </w:rPr>
        <w:t>ciudadanía </w:t>
      </w:r>
      <w:r>
        <w:rPr>
          <w:color w:val="231F20"/>
          <w:w w:val="110"/>
        </w:rPr>
        <w:t>en los </w:t>
      </w:r>
      <w:r>
        <w:rPr>
          <w:color w:val="231F20"/>
          <w:spacing w:val="2"/>
          <w:w w:val="110"/>
        </w:rPr>
        <w:t>jóvenes, expresiones </w:t>
      </w:r>
      <w:r>
        <w:rPr>
          <w:color w:val="231F20"/>
          <w:w w:val="110"/>
        </w:rPr>
        <w:t>de </w:t>
      </w:r>
      <w:r>
        <w:rPr>
          <w:color w:val="231F20"/>
          <w:spacing w:val="3"/>
          <w:w w:val="110"/>
        </w:rPr>
        <w:t>una </w:t>
      </w:r>
      <w:r>
        <w:rPr>
          <w:color w:val="231F20"/>
          <w:w w:val="110"/>
        </w:rPr>
        <w:t>violencia estructural en México”, pretende analizar el conflicto originado </w:t>
      </w:r>
      <w:r>
        <w:rPr>
          <w:color w:val="231F20"/>
          <w:spacing w:val="2"/>
          <w:w w:val="110"/>
        </w:rPr>
        <w:t>por </w:t>
      </w:r>
      <w:r>
        <w:rPr>
          <w:color w:val="231F20"/>
          <w:w w:val="110"/>
        </w:rPr>
        <w:t>la </w:t>
      </w:r>
      <w:r>
        <w:rPr>
          <w:color w:val="231F20"/>
          <w:spacing w:val="3"/>
          <w:w w:val="110"/>
        </w:rPr>
        <w:t>violencia </w:t>
      </w:r>
      <w:r>
        <w:rPr>
          <w:color w:val="231F20"/>
          <w:spacing w:val="2"/>
          <w:w w:val="110"/>
        </w:rPr>
        <w:t>estructural </w:t>
      </w:r>
      <w:r>
        <w:rPr>
          <w:color w:val="231F20"/>
          <w:w w:val="110"/>
        </w:rPr>
        <w:t>y </w:t>
      </w:r>
      <w:r>
        <w:rPr>
          <w:color w:val="231F20"/>
          <w:spacing w:val="2"/>
          <w:w w:val="110"/>
        </w:rPr>
        <w:t>cultural impuesta </w:t>
      </w:r>
      <w:r>
        <w:rPr>
          <w:color w:val="231F20"/>
          <w:w w:val="110"/>
        </w:rPr>
        <w:t>por el </w:t>
      </w:r>
      <w:r>
        <w:rPr>
          <w:color w:val="231F20"/>
          <w:spacing w:val="2"/>
          <w:w w:val="110"/>
        </w:rPr>
        <w:t>sistema capitalista, </w:t>
      </w:r>
      <w:r>
        <w:rPr>
          <w:color w:val="231F20"/>
          <w:spacing w:val="3"/>
          <w:w w:val="110"/>
        </w:rPr>
        <w:t>que </w:t>
      </w:r>
      <w:r>
        <w:rPr>
          <w:color w:val="231F20"/>
          <w:w w:val="110"/>
        </w:rPr>
        <w:t>provoca incertidumbre entre los jóvenes con respecto a su futuro, así como  la autogestión que plantean éstos como herramienta de vida y de reconoci­ miento ciudadano. El tercer capítulo, </w:t>
      </w:r>
      <w:r>
        <w:rPr>
          <w:color w:val="231F20"/>
          <w:spacing w:val="5"/>
          <w:w w:val="110"/>
        </w:rPr>
        <w:t>“La </w:t>
      </w:r>
      <w:r>
        <w:rPr>
          <w:color w:val="231F20"/>
          <w:w w:val="110"/>
        </w:rPr>
        <w:t>expresión social de la violencia es­ tructural y cultural en los adultos mayores”, realiza una reflexión acerca de la violencia estructural y cultural ejercida hacia los adultos mayores dentro </w:t>
      </w:r>
      <w:r>
        <w:rPr>
          <w:color w:val="231F20"/>
          <w:spacing w:val="-2"/>
          <w:w w:val="110"/>
        </w:rPr>
        <w:t>del </w:t>
      </w:r>
      <w:r>
        <w:rPr>
          <w:color w:val="231F20"/>
          <w:w w:val="110"/>
        </w:rPr>
        <w:t>contexto económico y social contemporáneo, el cual hace que la vejez </w:t>
      </w:r>
      <w:r>
        <w:rPr>
          <w:color w:val="231F20"/>
          <w:spacing w:val="2"/>
          <w:w w:val="110"/>
        </w:rPr>
        <w:t>sea </w:t>
      </w:r>
      <w:r>
        <w:rPr>
          <w:color w:val="231F20"/>
          <w:w w:val="110"/>
        </w:rPr>
        <w:t>desvalorizada y reducida como un periodo de pérdidas. Asimismo, hace un análisis de cómo los adultos mayores experimentan el rechazo del sistema económico actual. Para </w:t>
      </w:r>
      <w:r>
        <w:rPr>
          <w:color w:val="231F20"/>
          <w:spacing w:val="-3"/>
          <w:w w:val="110"/>
        </w:rPr>
        <w:t>cerrar, </w:t>
      </w:r>
      <w:r>
        <w:rPr>
          <w:color w:val="231F20"/>
          <w:w w:val="110"/>
        </w:rPr>
        <w:t>el cuarto capítulo, “Una aproximación a la rup­ tura</w:t>
      </w:r>
      <w:r>
        <w:rPr>
          <w:color w:val="231F20"/>
          <w:spacing w:val="-6"/>
          <w:w w:val="110"/>
        </w:rPr>
        <w:t> </w:t>
      </w:r>
      <w:r>
        <w:rPr>
          <w:color w:val="231F20"/>
          <w:w w:val="110"/>
        </w:rPr>
        <w:t>del</w:t>
      </w:r>
      <w:r>
        <w:rPr>
          <w:color w:val="231F20"/>
          <w:spacing w:val="-6"/>
          <w:w w:val="110"/>
        </w:rPr>
        <w:t> </w:t>
      </w:r>
      <w:r>
        <w:rPr>
          <w:color w:val="231F20"/>
          <w:w w:val="110"/>
        </w:rPr>
        <w:t>desarrollo</w:t>
      </w:r>
      <w:r>
        <w:rPr>
          <w:color w:val="231F20"/>
          <w:spacing w:val="-6"/>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retos</w:t>
      </w:r>
      <w:r>
        <w:rPr>
          <w:color w:val="231F20"/>
          <w:spacing w:val="-6"/>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paz</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bienestar</w:t>
      </w:r>
      <w:r>
        <w:rPr>
          <w:color w:val="231F20"/>
          <w:spacing w:val="-9"/>
          <w:w w:val="110"/>
        </w:rPr>
        <w:t> </w:t>
      </w:r>
      <w:r>
        <w:rPr>
          <w:color w:val="231F20"/>
          <w:w w:val="110"/>
        </w:rPr>
        <w:t>en</w:t>
      </w:r>
      <w:r>
        <w:rPr>
          <w:color w:val="231F20"/>
          <w:spacing w:val="-9"/>
          <w:w w:val="110"/>
        </w:rPr>
        <w:t> </w:t>
      </w:r>
      <w:r>
        <w:rPr>
          <w:color w:val="231F20"/>
          <w:w w:val="110"/>
        </w:rPr>
        <w:t>México”,</w:t>
      </w:r>
      <w:r>
        <w:rPr>
          <w:color w:val="231F20"/>
          <w:spacing w:val="-9"/>
          <w:w w:val="110"/>
        </w:rPr>
        <w:t> </w:t>
      </w:r>
      <w:r>
        <w:rPr>
          <w:color w:val="231F20"/>
          <w:w w:val="110"/>
        </w:rPr>
        <w:t>presenta</w:t>
      </w:r>
      <w:r>
        <w:rPr>
          <w:color w:val="231F20"/>
          <w:spacing w:val="-9"/>
          <w:w w:val="110"/>
        </w:rPr>
        <w:t> </w:t>
      </w:r>
      <w:r>
        <w:rPr>
          <w:color w:val="231F20"/>
          <w:spacing w:val="-2"/>
          <w:w w:val="110"/>
        </w:rPr>
        <w:t>una </w:t>
      </w:r>
      <w:r>
        <w:rPr>
          <w:color w:val="231F20"/>
          <w:w w:val="110"/>
        </w:rPr>
        <w:t>interpretación de los retos que enfrenta la sociedad mexicana para promover la paz social y el desarrollo, para lo cual se asume que el conflicto social y la violencia asociada al mismo </w:t>
      </w:r>
      <w:r>
        <w:rPr>
          <w:color w:val="231F20"/>
          <w:spacing w:val="-4"/>
          <w:w w:val="110"/>
        </w:rPr>
        <w:t>dependen </w:t>
      </w:r>
      <w:r>
        <w:rPr>
          <w:color w:val="231F20"/>
          <w:w w:val="110"/>
        </w:rPr>
        <w:t>de la </w:t>
      </w:r>
      <w:r>
        <w:rPr>
          <w:color w:val="231F20"/>
          <w:spacing w:val="-4"/>
          <w:w w:val="110"/>
        </w:rPr>
        <w:t>vulnerabilidad </w:t>
      </w:r>
      <w:r>
        <w:rPr>
          <w:color w:val="231F20"/>
          <w:w w:val="110"/>
        </w:rPr>
        <w:t>de </w:t>
      </w:r>
      <w:r>
        <w:rPr>
          <w:color w:val="231F20"/>
          <w:spacing w:val="-3"/>
          <w:w w:val="110"/>
        </w:rPr>
        <w:t>las </w:t>
      </w:r>
      <w:r>
        <w:rPr>
          <w:color w:val="231F20"/>
          <w:spacing w:val="-4"/>
          <w:w w:val="110"/>
        </w:rPr>
        <w:t>instituciones </w:t>
      </w:r>
      <w:r>
        <w:rPr>
          <w:color w:val="231F20"/>
          <w:w w:val="110"/>
        </w:rPr>
        <w:t>de </w:t>
      </w:r>
      <w:r>
        <w:rPr>
          <w:color w:val="231F20"/>
          <w:spacing w:val="-4"/>
          <w:w w:val="110"/>
        </w:rPr>
        <w:t>justicia </w:t>
      </w:r>
      <w:r>
        <w:rPr>
          <w:color w:val="231F20"/>
          <w:w w:val="110"/>
        </w:rPr>
        <w:t>y </w:t>
      </w:r>
      <w:r>
        <w:rPr>
          <w:color w:val="231F20"/>
          <w:spacing w:val="-6"/>
          <w:w w:val="110"/>
        </w:rPr>
        <w:t>bienestar. </w:t>
      </w:r>
      <w:r>
        <w:rPr>
          <w:color w:val="231F20"/>
          <w:spacing w:val="-5"/>
          <w:w w:val="110"/>
        </w:rPr>
        <w:t>Debido </w:t>
      </w:r>
      <w:r>
        <w:rPr>
          <w:color w:val="231F20"/>
          <w:w w:val="110"/>
        </w:rPr>
        <w:t>a esto, la responsabilidad del Estado frente a la violencia social es alta y expresa la necesidad de fortalecer los vínculos de los individuos</w:t>
      </w:r>
      <w:r>
        <w:rPr>
          <w:color w:val="231F20"/>
          <w:spacing w:val="-15"/>
          <w:w w:val="110"/>
        </w:rPr>
        <w:t> </w:t>
      </w:r>
      <w:r>
        <w:rPr>
          <w:color w:val="231F20"/>
          <w:w w:val="110"/>
        </w:rPr>
        <w:t>respecto</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justicia</w:t>
      </w:r>
      <w:r>
        <w:rPr>
          <w:color w:val="231F20"/>
          <w:spacing w:val="-15"/>
          <w:w w:val="110"/>
        </w:rPr>
        <w:t> </w:t>
      </w:r>
      <w:r>
        <w:rPr>
          <w:color w:val="231F20"/>
          <w:w w:val="110"/>
        </w:rPr>
        <w:t>tanto</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ámbito</w:t>
      </w:r>
      <w:r>
        <w:rPr>
          <w:color w:val="231F20"/>
          <w:spacing w:val="-15"/>
          <w:w w:val="110"/>
        </w:rPr>
        <w:t> </w:t>
      </w:r>
      <w:r>
        <w:rPr>
          <w:color w:val="231F20"/>
          <w:w w:val="110"/>
        </w:rPr>
        <w:t>estrictamente</w:t>
      </w:r>
      <w:r>
        <w:rPr>
          <w:color w:val="231F20"/>
          <w:spacing w:val="-15"/>
          <w:w w:val="110"/>
        </w:rPr>
        <w:t> </w:t>
      </w:r>
      <w:r>
        <w:rPr>
          <w:color w:val="231F20"/>
          <w:w w:val="110"/>
        </w:rPr>
        <w:t>jurídico</w:t>
      </w:r>
      <w:r>
        <w:rPr>
          <w:color w:val="231F20"/>
          <w:spacing w:val="-15"/>
          <w:w w:val="110"/>
        </w:rPr>
        <w:t> </w:t>
      </w:r>
      <w:r>
        <w:rPr>
          <w:color w:val="231F20"/>
          <w:w w:val="110"/>
        </w:rPr>
        <w:t>como en la percepción ciudadana de bienestar y crecimiento </w:t>
      </w:r>
      <w:r>
        <w:rPr>
          <w:color w:val="231F20"/>
          <w:spacing w:val="2"/>
          <w:w w:val="110"/>
        </w:rPr>
        <w:t> </w:t>
      </w:r>
      <w:r>
        <w:rPr>
          <w:color w:val="231F20"/>
          <w:w w:val="110"/>
        </w:rPr>
        <w:t>económico.</w:t>
      </w:r>
    </w:p>
    <w:p>
      <w:pPr>
        <w:pStyle w:val="BodyText"/>
        <w:spacing w:line="278" w:lineRule="auto"/>
        <w:ind w:right="119" w:firstLine="360"/>
      </w:pPr>
      <w:r>
        <w:rPr>
          <w:color w:val="231F20"/>
          <w:w w:val="110"/>
        </w:rPr>
        <w:t>Con todos estos artículos, que expresan propuestas, debates, preocupa­ ciones o sugerencias, se busca evidenciar parte de lo que se trata en el pro­ grama de Maestría en Estudios para la Paz y del Desarrollo, pero sobre todo el anhelo que comparten los formados en este programa de alentar escena­ rios de paz y mundos  mejores.</w:t>
      </w:r>
    </w:p>
    <w:p>
      <w:pPr>
        <w:pStyle w:val="BodyText"/>
        <w:spacing w:before="9"/>
        <w:ind w:left="0"/>
        <w:jc w:val="left"/>
        <w:rPr>
          <w:sz w:val="26"/>
        </w:rPr>
      </w:pPr>
    </w:p>
    <w:p>
      <w:pPr>
        <w:spacing w:before="1"/>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ind w:left="0"/>
        <w:jc w:val="left"/>
        <w:rPr>
          <w:rFonts w:ascii="Trebuchet MS"/>
          <w:i/>
          <w:sz w:val="22"/>
        </w:rPr>
      </w:pPr>
    </w:p>
    <w:p>
      <w:pPr>
        <w:spacing w:line="276" w:lineRule="auto" w:before="0"/>
        <w:ind w:left="460" w:right="119" w:hanging="360"/>
        <w:jc w:val="both"/>
        <w:rPr>
          <w:sz w:val="18"/>
        </w:rPr>
      </w:pPr>
      <w:r>
        <w:rPr>
          <w:color w:val="231F20"/>
          <w:w w:val="125"/>
          <w:sz w:val="18"/>
        </w:rPr>
        <w:t>D</w:t>
      </w:r>
      <w:r>
        <w:rPr>
          <w:color w:val="231F20"/>
          <w:w w:val="125"/>
          <w:sz w:val="14"/>
        </w:rPr>
        <w:t>el </w:t>
      </w:r>
      <w:r>
        <w:rPr>
          <w:color w:val="231F20"/>
          <w:w w:val="125"/>
          <w:sz w:val="18"/>
        </w:rPr>
        <w:t>a</w:t>
      </w:r>
      <w:r>
        <w:rPr>
          <w:color w:val="231F20"/>
          <w:w w:val="125"/>
          <w:sz w:val="14"/>
        </w:rPr>
        <w:t>renal</w:t>
      </w:r>
      <w:r>
        <w:rPr>
          <w:color w:val="231F20"/>
          <w:w w:val="125"/>
          <w:sz w:val="18"/>
        </w:rPr>
        <w:t>, </w:t>
      </w:r>
      <w:r>
        <w:rPr>
          <w:color w:val="231F20"/>
          <w:w w:val="110"/>
          <w:sz w:val="18"/>
        </w:rPr>
        <w:t>Celestino (1987), “La investigación sobre la paz: pasado, presente y futu­ </w:t>
      </w:r>
      <w:r>
        <w:rPr>
          <w:color w:val="231F20"/>
          <w:w w:val="105"/>
          <w:sz w:val="18"/>
        </w:rPr>
        <w:t>ro”, disponible en </w:t>
      </w:r>
      <w:hyperlink r:id="rId15">
        <w:r>
          <w:rPr>
            <w:color w:val="231F20"/>
            <w:w w:val="105"/>
            <w:sz w:val="18"/>
          </w:rPr>
          <w:t>http://biblio.juridicas.unam.mx/libros/1/249/2.pdf,</w:t>
        </w:r>
      </w:hyperlink>
      <w:r>
        <w:rPr>
          <w:color w:val="231F20"/>
          <w:w w:val="105"/>
          <w:sz w:val="18"/>
        </w:rPr>
        <w:t> consultado el </w:t>
      </w:r>
      <w:r>
        <w:rPr>
          <w:color w:val="231F20"/>
          <w:w w:val="110"/>
          <w:sz w:val="18"/>
        </w:rPr>
        <w:t>15 de abril de 2015.</w:t>
      </w:r>
    </w:p>
    <w:p>
      <w:pPr>
        <w:spacing w:line="276" w:lineRule="auto" w:before="0"/>
        <w:ind w:left="460" w:right="114" w:hanging="360"/>
        <w:jc w:val="both"/>
        <w:rPr>
          <w:sz w:val="18"/>
        </w:rPr>
      </w:pPr>
      <w:r>
        <w:rPr>
          <w:color w:val="231F20"/>
          <w:spacing w:val="2"/>
          <w:w w:val="130"/>
          <w:sz w:val="18"/>
        </w:rPr>
        <w:t>m</w:t>
      </w:r>
      <w:r>
        <w:rPr>
          <w:color w:val="231F20"/>
          <w:spacing w:val="2"/>
          <w:w w:val="130"/>
          <w:sz w:val="14"/>
        </w:rPr>
        <w:t>uñoz</w:t>
      </w:r>
      <w:r>
        <w:rPr>
          <w:color w:val="231F20"/>
          <w:spacing w:val="2"/>
          <w:w w:val="130"/>
          <w:sz w:val="18"/>
        </w:rPr>
        <w:t>, </w:t>
      </w:r>
      <w:r>
        <w:rPr>
          <w:color w:val="231F20"/>
          <w:spacing w:val="-13"/>
          <w:w w:val="115"/>
          <w:sz w:val="18"/>
        </w:rPr>
        <w:t>F. </w:t>
      </w:r>
      <w:r>
        <w:rPr>
          <w:color w:val="231F20"/>
          <w:w w:val="115"/>
          <w:sz w:val="18"/>
        </w:rPr>
        <w:t>y </w:t>
      </w:r>
      <w:r>
        <w:rPr>
          <w:color w:val="231F20"/>
          <w:w w:val="130"/>
          <w:sz w:val="18"/>
        </w:rPr>
        <w:t>J. </w:t>
      </w:r>
      <w:r>
        <w:rPr>
          <w:color w:val="231F20"/>
          <w:spacing w:val="2"/>
          <w:w w:val="115"/>
          <w:sz w:val="18"/>
        </w:rPr>
        <w:t>Bolaños (2011), “Introducción”, </w:t>
      </w:r>
      <w:r>
        <w:rPr>
          <w:color w:val="231F20"/>
          <w:w w:val="115"/>
          <w:sz w:val="18"/>
        </w:rPr>
        <w:t>en </w:t>
      </w:r>
      <w:r>
        <w:rPr>
          <w:color w:val="231F20"/>
          <w:spacing w:val="-13"/>
          <w:w w:val="115"/>
          <w:sz w:val="18"/>
        </w:rPr>
        <w:t>F. </w:t>
      </w:r>
      <w:r>
        <w:rPr>
          <w:color w:val="231F20"/>
          <w:spacing w:val="2"/>
          <w:w w:val="115"/>
          <w:sz w:val="18"/>
        </w:rPr>
        <w:t>Muñoz </w:t>
      </w:r>
      <w:r>
        <w:rPr>
          <w:color w:val="231F20"/>
          <w:w w:val="115"/>
          <w:sz w:val="18"/>
        </w:rPr>
        <w:t>y </w:t>
      </w:r>
      <w:r>
        <w:rPr>
          <w:color w:val="231F20"/>
          <w:w w:val="130"/>
          <w:sz w:val="18"/>
        </w:rPr>
        <w:t>J. </w:t>
      </w:r>
      <w:r>
        <w:rPr>
          <w:color w:val="231F20"/>
          <w:spacing w:val="2"/>
          <w:w w:val="115"/>
          <w:sz w:val="18"/>
        </w:rPr>
        <w:t>Bolaños (eds.), </w:t>
      </w:r>
      <w:r>
        <w:rPr>
          <w:i/>
          <w:color w:val="231F20"/>
          <w:spacing w:val="3"/>
          <w:w w:val="115"/>
          <w:sz w:val="18"/>
        </w:rPr>
        <w:t>Los </w:t>
      </w:r>
      <w:r>
        <w:rPr>
          <w:i/>
          <w:color w:val="231F20"/>
          <w:w w:val="115"/>
          <w:sz w:val="18"/>
        </w:rPr>
        <w:t>habitus</w:t>
      </w:r>
      <w:r>
        <w:rPr>
          <w:i/>
          <w:color w:val="231F20"/>
          <w:spacing w:val="-29"/>
          <w:w w:val="115"/>
          <w:sz w:val="18"/>
        </w:rPr>
        <w:t> </w:t>
      </w:r>
      <w:r>
        <w:rPr>
          <w:i/>
          <w:color w:val="231F20"/>
          <w:w w:val="115"/>
          <w:sz w:val="18"/>
        </w:rPr>
        <w:t>de</w:t>
      </w:r>
      <w:r>
        <w:rPr>
          <w:i/>
          <w:color w:val="231F20"/>
          <w:spacing w:val="-29"/>
          <w:w w:val="115"/>
          <w:sz w:val="18"/>
        </w:rPr>
        <w:t> </w:t>
      </w:r>
      <w:r>
        <w:rPr>
          <w:i/>
          <w:color w:val="231F20"/>
          <w:w w:val="115"/>
          <w:sz w:val="18"/>
        </w:rPr>
        <w:t>la</w:t>
      </w:r>
      <w:r>
        <w:rPr>
          <w:i/>
          <w:color w:val="231F20"/>
          <w:spacing w:val="-29"/>
          <w:w w:val="115"/>
          <w:sz w:val="18"/>
        </w:rPr>
        <w:t> </w:t>
      </w:r>
      <w:r>
        <w:rPr>
          <w:i/>
          <w:color w:val="231F20"/>
          <w:w w:val="115"/>
          <w:sz w:val="18"/>
        </w:rPr>
        <w:t>paz.</w:t>
      </w:r>
      <w:r>
        <w:rPr>
          <w:i/>
          <w:color w:val="231F20"/>
          <w:spacing w:val="-29"/>
          <w:w w:val="115"/>
          <w:sz w:val="18"/>
        </w:rPr>
        <w:t> </w:t>
      </w:r>
      <w:r>
        <w:rPr>
          <w:i/>
          <w:color w:val="231F20"/>
          <w:w w:val="115"/>
          <w:sz w:val="18"/>
        </w:rPr>
        <w:t>Teorías</w:t>
      </w:r>
      <w:r>
        <w:rPr>
          <w:i/>
          <w:color w:val="231F20"/>
          <w:spacing w:val="-29"/>
          <w:w w:val="115"/>
          <w:sz w:val="18"/>
        </w:rPr>
        <w:t> </w:t>
      </w:r>
      <w:r>
        <w:rPr>
          <w:i/>
          <w:color w:val="231F20"/>
          <w:w w:val="115"/>
          <w:sz w:val="18"/>
        </w:rPr>
        <w:t>y</w:t>
      </w:r>
      <w:r>
        <w:rPr>
          <w:i/>
          <w:color w:val="231F20"/>
          <w:spacing w:val="-29"/>
          <w:w w:val="115"/>
          <w:sz w:val="18"/>
        </w:rPr>
        <w:t> </w:t>
      </w:r>
      <w:r>
        <w:rPr>
          <w:i/>
          <w:color w:val="231F20"/>
          <w:w w:val="115"/>
          <w:sz w:val="18"/>
        </w:rPr>
        <w:t>prácticas</w:t>
      </w:r>
      <w:r>
        <w:rPr>
          <w:i/>
          <w:color w:val="231F20"/>
          <w:spacing w:val="-29"/>
          <w:w w:val="115"/>
          <w:sz w:val="18"/>
        </w:rPr>
        <w:t> </w:t>
      </w:r>
      <w:r>
        <w:rPr>
          <w:i/>
          <w:color w:val="231F20"/>
          <w:w w:val="115"/>
          <w:sz w:val="18"/>
        </w:rPr>
        <w:t>de</w:t>
      </w:r>
      <w:r>
        <w:rPr>
          <w:i/>
          <w:color w:val="231F20"/>
          <w:spacing w:val="-29"/>
          <w:w w:val="115"/>
          <w:sz w:val="18"/>
        </w:rPr>
        <w:t> </w:t>
      </w:r>
      <w:r>
        <w:rPr>
          <w:i/>
          <w:color w:val="231F20"/>
          <w:w w:val="115"/>
          <w:sz w:val="18"/>
        </w:rPr>
        <w:t>la</w:t>
      </w:r>
      <w:r>
        <w:rPr>
          <w:i/>
          <w:color w:val="231F20"/>
          <w:spacing w:val="-29"/>
          <w:w w:val="115"/>
          <w:sz w:val="18"/>
        </w:rPr>
        <w:t> </w:t>
      </w:r>
      <w:r>
        <w:rPr>
          <w:i/>
          <w:color w:val="231F20"/>
          <w:w w:val="115"/>
          <w:sz w:val="18"/>
        </w:rPr>
        <w:t>paz</w:t>
      </w:r>
      <w:r>
        <w:rPr>
          <w:i/>
          <w:color w:val="231F20"/>
          <w:spacing w:val="-29"/>
          <w:w w:val="115"/>
          <w:sz w:val="18"/>
        </w:rPr>
        <w:t> </w:t>
      </w:r>
      <w:r>
        <w:rPr>
          <w:i/>
          <w:color w:val="231F20"/>
          <w:w w:val="115"/>
          <w:sz w:val="18"/>
        </w:rPr>
        <w:t>imperfecta</w:t>
      </w:r>
      <w:r>
        <w:rPr>
          <w:color w:val="231F20"/>
          <w:w w:val="115"/>
          <w:sz w:val="18"/>
        </w:rPr>
        <w:t>,</w:t>
      </w:r>
      <w:r>
        <w:rPr>
          <w:color w:val="231F20"/>
          <w:spacing w:val="-27"/>
          <w:w w:val="115"/>
          <w:sz w:val="18"/>
        </w:rPr>
        <w:t> </w:t>
      </w:r>
      <w:r>
        <w:rPr>
          <w:color w:val="231F20"/>
          <w:w w:val="115"/>
          <w:sz w:val="18"/>
        </w:rPr>
        <w:t>Granada,</w:t>
      </w:r>
      <w:r>
        <w:rPr>
          <w:color w:val="231F20"/>
          <w:spacing w:val="-27"/>
          <w:w w:val="115"/>
          <w:sz w:val="18"/>
        </w:rPr>
        <w:t> </w:t>
      </w:r>
      <w:r>
        <w:rPr>
          <w:color w:val="231F20"/>
          <w:w w:val="115"/>
          <w:sz w:val="18"/>
        </w:rPr>
        <w:t>Universidad</w:t>
      </w:r>
      <w:r>
        <w:rPr>
          <w:color w:val="231F20"/>
          <w:spacing w:val="-27"/>
          <w:w w:val="115"/>
          <w:sz w:val="18"/>
        </w:rPr>
        <w:t> </w:t>
      </w:r>
      <w:r>
        <w:rPr>
          <w:color w:val="231F20"/>
          <w:w w:val="115"/>
          <w:sz w:val="18"/>
        </w:rPr>
        <w:t>de Granada.</w:t>
      </w:r>
    </w:p>
    <w:p>
      <w:pPr>
        <w:spacing w:after="0" w:line="276" w:lineRule="auto"/>
        <w:jc w:val="both"/>
        <w:rPr>
          <w:sz w:val="18"/>
        </w:rPr>
        <w:sectPr>
          <w:pgSz w:w="9530" w:h="12930"/>
          <w:pgMar w:top="740" w:bottom="280" w:left="1100" w:right="980"/>
        </w:sectPr>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spacing w:before="233"/>
        <w:ind w:left="0" w:right="119" w:firstLine="0"/>
        <w:jc w:val="right"/>
        <w:rPr>
          <w:rFonts w:ascii="Trebuchet MS"/>
          <w:i/>
          <w:sz w:val="32"/>
        </w:rPr>
      </w:pPr>
      <w:r>
        <w:rPr>
          <w:rFonts w:ascii="Trebuchet MS"/>
          <w:i/>
          <w:color w:val="9D9FA2"/>
          <w:w w:val="90"/>
          <w:sz w:val="32"/>
        </w:rPr>
        <w:t>Primera parte</w:t>
      </w:r>
    </w:p>
    <w:p>
      <w:pPr>
        <w:spacing w:before="28"/>
        <w:ind w:left="0" w:right="118" w:firstLine="0"/>
        <w:jc w:val="right"/>
        <w:rPr>
          <w:rFonts w:ascii="Calibri"/>
          <w:b/>
          <w:i/>
          <w:sz w:val="40"/>
        </w:rPr>
      </w:pPr>
      <w:r>
        <w:rPr>
          <w:rFonts w:ascii="Calibri"/>
          <w:b/>
          <w:i/>
          <w:color w:val="9D9FA2"/>
          <w:w w:val="115"/>
          <w:sz w:val="40"/>
        </w:rPr>
        <w:t>Paz</w:t>
      </w:r>
    </w:p>
    <w:p>
      <w:pPr>
        <w:spacing w:after="0"/>
        <w:jc w:val="right"/>
        <w:rPr>
          <w:rFonts w:ascii="Calibri"/>
          <w:sz w:val="40"/>
        </w:rPr>
        <w:sectPr>
          <w:pgSz w:w="9530" w:h="12930"/>
          <w:pgMar w:top="1200" w:bottom="280" w:left="1320" w:right="1080"/>
        </w:sectPr>
      </w:pPr>
    </w:p>
    <w:p>
      <w:pPr>
        <w:pStyle w:val="BodyText"/>
        <w:spacing w:before="4"/>
        <w:ind w:left="0"/>
        <w:jc w:val="left"/>
        <w:rPr>
          <w:rFonts w:ascii="Times New Roman"/>
          <w:sz w:val="17"/>
        </w:rPr>
      </w:pPr>
    </w:p>
    <w:p>
      <w:pPr>
        <w:spacing w:after="0"/>
        <w:jc w:val="left"/>
        <w:rPr>
          <w:rFonts w:ascii="Times New Roman"/>
          <w:sz w:val="17"/>
        </w:rPr>
        <w:sectPr>
          <w:pgSz w:w="9530" w:h="12930"/>
          <w:pgMar w:top="1200" w:bottom="280" w:left="1320" w:right="1320"/>
        </w:sectPr>
      </w:pPr>
    </w:p>
    <w:p>
      <w:pPr>
        <w:spacing w:before="24"/>
        <w:ind w:left="21" w:right="117" w:firstLine="0"/>
        <w:jc w:val="right"/>
        <w:rPr>
          <w:rFonts w:ascii="Trebuchet MS" w:hAnsi="Trebuchet MS"/>
          <w:i/>
          <w:sz w:val="36"/>
        </w:rPr>
      </w:pPr>
      <w:r>
        <w:rPr>
          <w:rFonts w:ascii="Trebuchet MS" w:hAnsi="Trebuchet MS"/>
          <w:i/>
          <w:color w:val="231F20"/>
          <w:w w:val="65"/>
          <w:sz w:val="36"/>
        </w:rPr>
        <w:t>Aproximaciones teóricas de la educación y cultura de paz</w:t>
      </w:r>
    </w:p>
    <w:p>
      <w:pPr>
        <w:pStyle w:val="Heading3"/>
        <w:spacing w:line="259" w:lineRule="auto"/>
        <w:ind w:left="5320" w:hanging="232"/>
      </w:pPr>
      <w:r>
        <w:rPr>
          <w:i/>
          <w:color w:val="231F20"/>
          <w:w w:val="70"/>
        </w:rPr>
        <w:t>Martha</w:t>
      </w:r>
      <w:r>
        <w:rPr>
          <w:i/>
          <w:color w:val="231F20"/>
          <w:spacing w:val="-32"/>
          <w:w w:val="70"/>
        </w:rPr>
        <w:t> </w:t>
      </w:r>
      <w:r>
        <w:rPr>
          <w:i/>
          <w:color w:val="231F20"/>
          <w:w w:val="70"/>
        </w:rPr>
        <w:t>Esthela</w:t>
      </w:r>
      <w:r>
        <w:rPr>
          <w:i/>
          <w:color w:val="231F20"/>
          <w:spacing w:val="-32"/>
          <w:w w:val="70"/>
        </w:rPr>
        <w:t> </w:t>
      </w:r>
      <w:r>
        <w:rPr>
          <w:i/>
          <w:color w:val="231F20"/>
          <w:w w:val="70"/>
        </w:rPr>
        <w:t>Gómez</w:t>
      </w:r>
      <w:r>
        <w:rPr>
          <w:i/>
          <w:color w:val="231F20"/>
          <w:spacing w:val="-32"/>
          <w:w w:val="70"/>
        </w:rPr>
        <w:t> </w:t>
      </w:r>
      <w:r>
        <w:rPr>
          <w:i/>
          <w:color w:val="231F20"/>
          <w:w w:val="70"/>
        </w:rPr>
        <w:t>Collado</w:t>
      </w:r>
      <w:r>
        <w:rPr>
          <w:color w:val="231F20"/>
          <w:w w:val="66"/>
        </w:rPr>
        <w:t> </w:t>
      </w:r>
      <w:r>
        <w:rPr>
          <w:color w:val="231F20"/>
          <w:w w:val="65"/>
        </w:rPr>
        <w:t>Dulce Rocio Reyes</w:t>
      </w:r>
      <w:r>
        <w:rPr>
          <w:color w:val="231F20"/>
          <w:spacing w:val="19"/>
          <w:w w:val="65"/>
        </w:rPr>
        <w:t> </w:t>
      </w:r>
      <w:r>
        <w:rPr>
          <w:color w:val="231F20"/>
          <w:w w:val="65"/>
        </w:rPr>
        <w:t>Gutiérrez</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spacing w:before="181"/>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7"/>
        <w:ind w:left="0"/>
        <w:jc w:val="left"/>
        <w:rPr>
          <w:rFonts w:ascii="Trebuchet MS"/>
          <w:i/>
          <w:sz w:val="24"/>
        </w:rPr>
      </w:pPr>
    </w:p>
    <w:p>
      <w:pPr>
        <w:pStyle w:val="BodyText"/>
        <w:spacing w:line="297" w:lineRule="auto" w:before="1"/>
        <w:ind w:right="112"/>
      </w:pPr>
      <w:r>
        <w:rPr>
          <w:color w:val="231F20"/>
          <w:w w:val="110"/>
        </w:rPr>
        <w:t>Urgente es hablar de paz en tiempos de desconcierto, de desigualdades, de </w:t>
      </w:r>
      <w:r>
        <w:rPr>
          <w:color w:val="231F20"/>
          <w:spacing w:val="3"/>
          <w:w w:val="110"/>
        </w:rPr>
        <w:t>incertidumbre. </w:t>
      </w:r>
      <w:r>
        <w:rPr>
          <w:color w:val="231F20"/>
          <w:spacing w:val="2"/>
          <w:w w:val="110"/>
        </w:rPr>
        <w:t>Urgente </w:t>
      </w:r>
      <w:r>
        <w:rPr>
          <w:color w:val="231F20"/>
          <w:w w:val="110"/>
        </w:rPr>
        <w:t>es un </w:t>
      </w:r>
      <w:r>
        <w:rPr>
          <w:color w:val="231F20"/>
          <w:spacing w:val="3"/>
          <w:w w:val="110"/>
        </w:rPr>
        <w:t>cambio </w:t>
      </w:r>
      <w:r>
        <w:rPr>
          <w:color w:val="231F20"/>
          <w:w w:val="110"/>
        </w:rPr>
        <w:t>no </w:t>
      </w:r>
      <w:r>
        <w:rPr>
          <w:color w:val="231F20"/>
          <w:spacing w:val="3"/>
          <w:w w:val="110"/>
        </w:rPr>
        <w:t>sólo </w:t>
      </w:r>
      <w:r>
        <w:rPr>
          <w:color w:val="231F20"/>
          <w:w w:val="110"/>
        </w:rPr>
        <w:t>en el </w:t>
      </w:r>
      <w:r>
        <w:rPr>
          <w:color w:val="231F20"/>
          <w:spacing w:val="3"/>
          <w:w w:val="110"/>
        </w:rPr>
        <w:t>lenguaje, sino </w:t>
      </w:r>
      <w:r>
        <w:rPr>
          <w:color w:val="231F20"/>
          <w:w w:val="110"/>
        </w:rPr>
        <w:t>en </w:t>
      </w:r>
      <w:r>
        <w:rPr>
          <w:color w:val="231F20"/>
          <w:spacing w:val="4"/>
          <w:w w:val="110"/>
        </w:rPr>
        <w:t>las </w:t>
      </w:r>
      <w:r>
        <w:rPr>
          <w:color w:val="231F20"/>
          <w:w w:val="110"/>
        </w:rPr>
        <w:t>acciones, en las realidades. Así que hablar de paz no sólo es hacerlo acerca  de un concepto que permite múltiples interpretaciones, sino que es hablar de una forma de vida, de una manera de actuar específica, de menos violencia  en todas sus manifestaciones. Hablar de paz implica buscar la paz, luchar por instaurarla en la cultura de las sociedades. Y como toda cultura, es menester fusionarla con la vida misma de los individuos, para lo cual se requiere un elemento primordial: el</w:t>
      </w:r>
      <w:r>
        <w:rPr>
          <w:color w:val="231F20"/>
          <w:spacing w:val="-21"/>
          <w:w w:val="110"/>
        </w:rPr>
        <w:t> </w:t>
      </w:r>
      <w:r>
        <w:rPr>
          <w:color w:val="231F20"/>
          <w:w w:val="110"/>
        </w:rPr>
        <w:t>tiempo.</w:t>
      </w:r>
    </w:p>
    <w:p>
      <w:pPr>
        <w:pStyle w:val="BodyText"/>
        <w:spacing w:line="297" w:lineRule="auto"/>
        <w:ind w:right="117" w:firstLine="360"/>
      </w:pPr>
      <w:r>
        <w:rPr>
          <w:color w:val="231F20"/>
          <w:w w:val="110"/>
        </w:rPr>
        <w:t>Al paso de generaciones, se visualizan las transformaciones, que regular­ mente son cambios necesarios para mejorar la convivencia humana. Como se declara en la Constitución de la Organización de las Naciones Unidas para la Educación, la Ciencia y la Cultura: “puesto que las guerras nacen en la mente de los hombres, es en la mente de los hombres donde deben erigirse los ba­ luartes de la paz”.</w:t>
      </w:r>
    </w:p>
    <w:p>
      <w:pPr>
        <w:pStyle w:val="BodyText"/>
        <w:spacing w:line="297" w:lineRule="auto"/>
        <w:ind w:right="117" w:firstLine="360"/>
      </w:pPr>
      <w:r>
        <w:rPr>
          <w:color w:val="231F20"/>
          <w:w w:val="110"/>
        </w:rPr>
        <w:t>¿Qué se entiende por cultura de paz? ¿Cómo se alcanza? ¿Qué papel juega la educación en el tema? ¿Cómo es la relación entre la educación y la cultura de paz?</w:t>
      </w:r>
    </w:p>
    <w:p>
      <w:pPr>
        <w:pStyle w:val="BodyText"/>
        <w:spacing w:line="297" w:lineRule="auto"/>
        <w:ind w:right="116" w:firstLine="360"/>
      </w:pPr>
      <w:r>
        <w:rPr>
          <w:color w:val="231F20"/>
          <w:w w:val="110"/>
        </w:rPr>
        <w:t>En el </w:t>
      </w:r>
      <w:r>
        <w:rPr>
          <w:color w:val="231F20"/>
          <w:spacing w:val="3"/>
          <w:w w:val="110"/>
        </w:rPr>
        <w:t>presente capítulo </w:t>
      </w:r>
      <w:r>
        <w:rPr>
          <w:color w:val="231F20"/>
          <w:w w:val="110"/>
        </w:rPr>
        <w:t>se </w:t>
      </w:r>
      <w:r>
        <w:rPr>
          <w:color w:val="231F20"/>
          <w:spacing w:val="3"/>
          <w:w w:val="110"/>
        </w:rPr>
        <w:t>busca realizar </w:t>
      </w:r>
      <w:r>
        <w:rPr>
          <w:color w:val="231F20"/>
          <w:spacing w:val="2"/>
          <w:w w:val="110"/>
        </w:rPr>
        <w:t>una </w:t>
      </w:r>
      <w:r>
        <w:rPr>
          <w:color w:val="231F20"/>
          <w:spacing w:val="3"/>
          <w:w w:val="110"/>
        </w:rPr>
        <w:t>aproximación teórica </w:t>
      </w:r>
      <w:r>
        <w:rPr>
          <w:color w:val="231F20"/>
          <w:w w:val="110"/>
        </w:rPr>
        <w:t>a algunos conceptos de la investigación para la paz, que nos ayuda a compren­ der de mejor manera la educación para una cultura de paz y sus objetivos. Para ello es importante hablar de varias categorías, entre las que se incluyen: la paz, la cultura de paz, la educación, la educación para la paz, hasta </w:t>
      </w:r>
      <w:r>
        <w:rPr>
          <w:color w:val="231F20"/>
          <w:spacing w:val="2"/>
          <w:w w:val="110"/>
        </w:rPr>
        <w:t>llegar    </w:t>
      </w:r>
      <w:r>
        <w:rPr>
          <w:color w:val="231F20"/>
          <w:w w:val="110"/>
        </w:rPr>
        <w:t>a</w:t>
      </w:r>
      <w:r>
        <w:rPr>
          <w:color w:val="231F20"/>
          <w:spacing w:val="27"/>
          <w:w w:val="110"/>
        </w:rPr>
        <w:t> </w:t>
      </w:r>
      <w:r>
        <w:rPr>
          <w:color w:val="231F20"/>
          <w:w w:val="110"/>
        </w:rPr>
        <w:t>la</w:t>
      </w:r>
      <w:r>
        <w:rPr>
          <w:color w:val="231F20"/>
          <w:spacing w:val="22"/>
          <w:w w:val="110"/>
        </w:rPr>
        <w:t> </w:t>
      </w:r>
      <w:r>
        <w:rPr>
          <w:color w:val="231F20"/>
          <w:w w:val="110"/>
        </w:rPr>
        <w:t>educación</w:t>
      </w:r>
      <w:r>
        <w:rPr>
          <w:color w:val="231F20"/>
          <w:spacing w:val="22"/>
          <w:w w:val="110"/>
        </w:rPr>
        <w:t> </w:t>
      </w:r>
      <w:r>
        <w:rPr>
          <w:color w:val="231F20"/>
          <w:w w:val="110"/>
        </w:rPr>
        <w:t>para</w:t>
      </w:r>
      <w:r>
        <w:rPr>
          <w:color w:val="231F20"/>
          <w:spacing w:val="22"/>
          <w:w w:val="110"/>
        </w:rPr>
        <w:t> </w:t>
      </w:r>
      <w:r>
        <w:rPr>
          <w:color w:val="231F20"/>
          <w:w w:val="110"/>
        </w:rPr>
        <w:t>una</w:t>
      </w:r>
      <w:r>
        <w:rPr>
          <w:color w:val="231F20"/>
          <w:spacing w:val="22"/>
          <w:w w:val="110"/>
        </w:rPr>
        <w:t> </w:t>
      </w:r>
      <w:r>
        <w:rPr>
          <w:color w:val="231F20"/>
          <w:w w:val="110"/>
        </w:rPr>
        <w:t>cultura</w:t>
      </w:r>
      <w:r>
        <w:rPr>
          <w:color w:val="231F20"/>
          <w:spacing w:val="22"/>
          <w:w w:val="110"/>
        </w:rPr>
        <w:t> </w:t>
      </w:r>
      <w:r>
        <w:rPr>
          <w:color w:val="231F20"/>
          <w:w w:val="110"/>
        </w:rPr>
        <w:t>de</w:t>
      </w:r>
      <w:r>
        <w:rPr>
          <w:color w:val="231F20"/>
          <w:spacing w:val="22"/>
          <w:w w:val="110"/>
        </w:rPr>
        <w:t> </w:t>
      </w:r>
      <w:r>
        <w:rPr>
          <w:color w:val="231F20"/>
          <w:w w:val="110"/>
        </w:rPr>
        <w:t>paz.</w:t>
      </w:r>
      <w:r>
        <w:rPr>
          <w:color w:val="231F20"/>
          <w:spacing w:val="22"/>
          <w:w w:val="110"/>
        </w:rPr>
        <w:t> </w:t>
      </w:r>
      <w:r>
        <w:rPr>
          <w:color w:val="231F20"/>
          <w:w w:val="110"/>
        </w:rPr>
        <w:t>De</w:t>
      </w:r>
      <w:r>
        <w:rPr>
          <w:color w:val="231F20"/>
          <w:spacing w:val="22"/>
          <w:w w:val="110"/>
        </w:rPr>
        <w:t> </w:t>
      </w:r>
      <w:r>
        <w:rPr>
          <w:color w:val="231F20"/>
          <w:w w:val="110"/>
        </w:rPr>
        <w:t>esta</w:t>
      </w:r>
      <w:r>
        <w:rPr>
          <w:color w:val="231F20"/>
          <w:spacing w:val="22"/>
          <w:w w:val="110"/>
        </w:rPr>
        <w:t> </w:t>
      </w:r>
      <w:r>
        <w:rPr>
          <w:color w:val="231F20"/>
          <w:w w:val="110"/>
        </w:rPr>
        <w:t>manera</w:t>
      </w:r>
      <w:r>
        <w:rPr>
          <w:color w:val="231F20"/>
          <w:spacing w:val="22"/>
          <w:w w:val="110"/>
        </w:rPr>
        <w:t> </w:t>
      </w:r>
      <w:r>
        <w:rPr>
          <w:color w:val="231F20"/>
          <w:w w:val="110"/>
        </w:rPr>
        <w:t>se</w:t>
      </w:r>
      <w:r>
        <w:rPr>
          <w:color w:val="231F20"/>
          <w:spacing w:val="22"/>
          <w:w w:val="110"/>
        </w:rPr>
        <w:t> </w:t>
      </w:r>
      <w:r>
        <w:rPr>
          <w:color w:val="231F20"/>
          <w:w w:val="110"/>
        </w:rPr>
        <w:t>busca</w:t>
      </w:r>
      <w:r>
        <w:rPr>
          <w:color w:val="231F20"/>
          <w:spacing w:val="22"/>
          <w:w w:val="110"/>
        </w:rPr>
        <w:t> </w:t>
      </w:r>
      <w:r>
        <w:rPr>
          <w:color w:val="231F20"/>
          <w:w w:val="110"/>
        </w:rPr>
        <w:t>aclarar</w:t>
      </w:r>
      <w:r>
        <w:rPr>
          <w:color w:val="231F20"/>
          <w:spacing w:val="22"/>
          <w:w w:val="110"/>
        </w:rPr>
        <w:t> </w:t>
      </w:r>
      <w:r>
        <w:rPr>
          <w:color w:val="231F20"/>
          <w:w w:val="110"/>
        </w:rPr>
        <w:t>la</w:t>
      </w:r>
    </w:p>
    <w:p>
      <w:pPr>
        <w:pStyle w:val="BodyText"/>
        <w:spacing w:before="2"/>
        <w:ind w:left="0"/>
        <w:jc w:val="left"/>
      </w:pPr>
    </w:p>
    <w:p>
      <w:pPr>
        <w:spacing w:before="75"/>
        <w:ind w:left="448" w:right="467" w:firstLine="0"/>
        <w:jc w:val="center"/>
        <w:rPr>
          <w:rFonts w:ascii="Calibri"/>
          <w:i/>
          <w:sz w:val="16"/>
        </w:rPr>
      </w:pPr>
      <w:r>
        <w:rPr>
          <w:rFonts w:ascii="Calibri"/>
          <w:i/>
          <w:color w:val="231F20"/>
          <w:w w:val="95"/>
          <w:sz w:val="16"/>
        </w:rPr>
        <w:t>11</w:t>
      </w:r>
    </w:p>
    <w:p>
      <w:pPr>
        <w:spacing w:after="0"/>
        <w:jc w:val="center"/>
        <w:rPr>
          <w:rFonts w:ascii="Calibri"/>
          <w:sz w:val="16"/>
        </w:rPr>
        <w:sectPr>
          <w:pgSz w:w="9530" w:h="12930"/>
          <w:pgMar w:top="1200" w:bottom="280" w:left="1000" w:right="1080"/>
        </w:sectPr>
      </w:pPr>
    </w:p>
    <w:p>
      <w:pPr>
        <w:pStyle w:val="BodyText"/>
        <w:spacing w:line="288" w:lineRule="auto" w:before="56"/>
        <w:ind w:right="119"/>
      </w:pPr>
      <w:r>
        <w:rPr>
          <w:color w:val="231F20"/>
          <w:w w:val="110"/>
        </w:rPr>
        <w:t>relación existente entre la educación y la cultura de paz, así como la impor­ tancia</w:t>
      </w:r>
      <w:r>
        <w:rPr>
          <w:color w:val="231F20"/>
          <w:spacing w:val="-5"/>
          <w:w w:val="110"/>
        </w:rPr>
        <w:t> </w:t>
      </w:r>
      <w:r>
        <w:rPr>
          <w:color w:val="231F20"/>
          <w:w w:val="110"/>
        </w:rPr>
        <w:t>de</w:t>
      </w:r>
      <w:r>
        <w:rPr>
          <w:color w:val="231F20"/>
          <w:spacing w:val="-5"/>
          <w:w w:val="110"/>
        </w:rPr>
        <w:t> </w:t>
      </w:r>
      <w:r>
        <w:rPr>
          <w:color w:val="231F20"/>
          <w:w w:val="110"/>
        </w:rPr>
        <w:t>implementar</w:t>
      </w:r>
      <w:r>
        <w:rPr>
          <w:color w:val="231F20"/>
          <w:spacing w:val="-5"/>
          <w:w w:val="110"/>
        </w:rPr>
        <w:t> </w:t>
      </w:r>
      <w:r>
        <w:rPr>
          <w:color w:val="231F20"/>
          <w:w w:val="110"/>
        </w:rPr>
        <w:t>estrategias</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sociedades</w:t>
      </w:r>
      <w:r>
        <w:rPr>
          <w:color w:val="231F20"/>
          <w:spacing w:val="-5"/>
          <w:w w:val="110"/>
        </w:rPr>
        <w:t> </w:t>
      </w:r>
      <w:r>
        <w:rPr>
          <w:color w:val="231F20"/>
          <w:w w:val="110"/>
        </w:rPr>
        <w:t>para</w:t>
      </w:r>
      <w:r>
        <w:rPr>
          <w:color w:val="231F20"/>
          <w:spacing w:val="-5"/>
          <w:w w:val="110"/>
        </w:rPr>
        <w:t> </w:t>
      </w:r>
      <w:r>
        <w:rPr>
          <w:color w:val="231F20"/>
          <w:w w:val="110"/>
        </w:rPr>
        <w:t>instaurar</w:t>
      </w:r>
      <w:r>
        <w:rPr>
          <w:color w:val="231F20"/>
          <w:spacing w:val="-5"/>
          <w:w w:val="110"/>
        </w:rPr>
        <w:t> </w:t>
      </w:r>
      <w:r>
        <w:rPr>
          <w:color w:val="231F20"/>
          <w:w w:val="110"/>
        </w:rPr>
        <w:t>una</w:t>
      </w:r>
      <w:r>
        <w:rPr>
          <w:color w:val="231F20"/>
          <w:spacing w:val="-5"/>
          <w:w w:val="110"/>
        </w:rPr>
        <w:t> </w:t>
      </w:r>
      <w:r>
        <w:rPr>
          <w:color w:val="231F20"/>
          <w:w w:val="110"/>
        </w:rPr>
        <w:t>forma de vida menos injusta y</w:t>
      </w:r>
      <w:r>
        <w:rPr>
          <w:color w:val="231F20"/>
          <w:spacing w:val="27"/>
          <w:w w:val="110"/>
        </w:rPr>
        <w:t> </w:t>
      </w:r>
      <w:r>
        <w:rPr>
          <w:color w:val="231F20"/>
          <w:w w:val="110"/>
        </w:rPr>
        <w:t>violenta.</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15"/>
          <w:sz w:val="24"/>
        </w:rPr>
        <w:t>l</w:t>
      </w:r>
      <w:r>
        <w:rPr>
          <w:rFonts w:ascii="Trebuchet MS"/>
          <w:i/>
          <w:color w:val="231F20"/>
          <w:w w:val="115"/>
          <w:sz w:val="19"/>
        </w:rPr>
        <w:t>a paz</w:t>
      </w:r>
    </w:p>
    <w:p>
      <w:pPr>
        <w:pStyle w:val="BodyText"/>
        <w:spacing w:before="11"/>
        <w:ind w:left="0"/>
        <w:jc w:val="left"/>
        <w:rPr>
          <w:rFonts w:ascii="Trebuchet MS"/>
          <w:i/>
          <w:sz w:val="23"/>
        </w:rPr>
      </w:pPr>
    </w:p>
    <w:p>
      <w:pPr>
        <w:pStyle w:val="BodyText"/>
        <w:spacing w:line="288" w:lineRule="auto"/>
        <w:ind w:right="116"/>
      </w:pPr>
      <w:r>
        <w:rPr>
          <w:color w:val="231F20"/>
          <w:w w:val="110"/>
        </w:rPr>
        <w:t>En la investigación para la paz suele referirse a la concepción de paz como la conjunción de desarrollo, derechos humanos, democracia y desarme. Si</w:t>
      </w:r>
      <w:r>
        <w:rPr>
          <w:color w:val="231F20"/>
          <w:spacing w:val="-20"/>
          <w:w w:val="110"/>
        </w:rPr>
        <w:t> </w:t>
      </w:r>
      <w:r>
        <w:rPr>
          <w:color w:val="231F20"/>
          <w:spacing w:val="-2"/>
          <w:w w:val="110"/>
        </w:rPr>
        <w:t>faltan </w:t>
      </w:r>
      <w:r>
        <w:rPr>
          <w:color w:val="231F20"/>
          <w:w w:val="110"/>
        </w:rPr>
        <w:t>algunas de estas cuatro </w:t>
      </w:r>
      <w:r>
        <w:rPr>
          <w:color w:val="231F20"/>
          <w:spacing w:val="4"/>
          <w:w w:val="110"/>
        </w:rPr>
        <w:t>“D” </w:t>
      </w:r>
      <w:r>
        <w:rPr>
          <w:color w:val="231F20"/>
          <w:w w:val="110"/>
        </w:rPr>
        <w:t>es que existe un factor de violencia. Es así como se relacionan estos elementos con el factor de seguridad humana. Esta pers­ pectiva</w:t>
      </w:r>
      <w:r>
        <w:rPr>
          <w:color w:val="231F20"/>
          <w:spacing w:val="-14"/>
          <w:w w:val="110"/>
        </w:rPr>
        <w:t> </w:t>
      </w:r>
      <w:r>
        <w:rPr>
          <w:color w:val="231F20"/>
          <w:w w:val="110"/>
        </w:rPr>
        <w:t>supera</w:t>
      </w:r>
      <w:r>
        <w:rPr>
          <w:color w:val="231F20"/>
          <w:spacing w:val="-14"/>
          <w:w w:val="110"/>
        </w:rPr>
        <w:t> </w:t>
      </w:r>
      <w:r>
        <w:rPr>
          <w:color w:val="231F20"/>
          <w:w w:val="110"/>
        </w:rPr>
        <w:t>las</w:t>
      </w:r>
      <w:r>
        <w:rPr>
          <w:color w:val="231F20"/>
          <w:spacing w:val="-14"/>
          <w:w w:val="110"/>
        </w:rPr>
        <w:t> </w:t>
      </w:r>
      <w:r>
        <w:rPr>
          <w:color w:val="231F20"/>
          <w:w w:val="110"/>
        </w:rPr>
        <w:t>definiciones</w:t>
      </w:r>
      <w:r>
        <w:rPr>
          <w:color w:val="231F20"/>
          <w:spacing w:val="-14"/>
          <w:w w:val="110"/>
        </w:rPr>
        <w:t> </w:t>
      </w:r>
      <w:r>
        <w:rPr>
          <w:color w:val="231F20"/>
          <w:w w:val="110"/>
        </w:rPr>
        <w:t>de</w:t>
      </w:r>
      <w:r>
        <w:rPr>
          <w:color w:val="231F20"/>
          <w:spacing w:val="-14"/>
          <w:w w:val="110"/>
        </w:rPr>
        <w:t> </w:t>
      </w:r>
      <w:r>
        <w:rPr>
          <w:color w:val="231F20"/>
          <w:w w:val="110"/>
        </w:rPr>
        <w:t>Johan</w:t>
      </w:r>
      <w:r>
        <w:rPr>
          <w:color w:val="231F20"/>
          <w:spacing w:val="-14"/>
          <w:w w:val="110"/>
        </w:rPr>
        <w:t> </w:t>
      </w:r>
      <w:r>
        <w:rPr>
          <w:color w:val="231F20"/>
          <w:w w:val="110"/>
        </w:rPr>
        <w:t>Galtung</w:t>
      </w:r>
      <w:r>
        <w:rPr>
          <w:color w:val="231F20"/>
          <w:spacing w:val="-14"/>
          <w:w w:val="110"/>
        </w:rPr>
        <w:t> </w:t>
      </w:r>
      <w:r>
        <w:rPr>
          <w:color w:val="231F20"/>
          <w:w w:val="110"/>
        </w:rPr>
        <w:t>(1985:</w:t>
      </w:r>
      <w:r>
        <w:rPr>
          <w:color w:val="231F20"/>
          <w:spacing w:val="-14"/>
          <w:w w:val="110"/>
        </w:rPr>
        <w:t> </w:t>
      </w:r>
      <w:r>
        <w:rPr>
          <w:color w:val="231F20"/>
          <w:w w:val="110"/>
        </w:rPr>
        <w:t>29)</w:t>
      </w:r>
      <w:r>
        <w:rPr>
          <w:color w:val="231F20"/>
          <w:spacing w:val="-14"/>
          <w:w w:val="110"/>
        </w:rPr>
        <w:t> </w:t>
      </w:r>
      <w:r>
        <w:rPr>
          <w:color w:val="231F20"/>
          <w:w w:val="110"/>
        </w:rPr>
        <w:t>sobre</w:t>
      </w:r>
      <w:r>
        <w:rPr>
          <w:color w:val="231F20"/>
          <w:spacing w:val="-14"/>
          <w:w w:val="110"/>
        </w:rPr>
        <w:t> </w:t>
      </w:r>
      <w:r>
        <w:rPr>
          <w:color w:val="231F20"/>
          <w:w w:val="110"/>
        </w:rPr>
        <w:t>paz</w:t>
      </w:r>
      <w:r>
        <w:rPr>
          <w:color w:val="231F20"/>
          <w:spacing w:val="-14"/>
          <w:w w:val="110"/>
        </w:rPr>
        <w:t> </w:t>
      </w:r>
      <w:r>
        <w:rPr>
          <w:color w:val="231F20"/>
          <w:w w:val="110"/>
        </w:rPr>
        <w:t>negativa concebida como la ausencia de guerra, evolucionando hasta el concepto de paz positiva que es la satisfacción de las necesidades básicas humanas, como alimentación,</w:t>
      </w:r>
      <w:r>
        <w:rPr>
          <w:color w:val="231F20"/>
          <w:spacing w:val="-18"/>
          <w:w w:val="110"/>
        </w:rPr>
        <w:t> </w:t>
      </w:r>
      <w:r>
        <w:rPr>
          <w:color w:val="231F20"/>
          <w:w w:val="110"/>
        </w:rPr>
        <w:t>salud,</w:t>
      </w:r>
      <w:r>
        <w:rPr>
          <w:color w:val="231F20"/>
          <w:spacing w:val="-18"/>
          <w:w w:val="110"/>
        </w:rPr>
        <w:t> </w:t>
      </w:r>
      <w:r>
        <w:rPr>
          <w:color w:val="231F20"/>
          <w:w w:val="110"/>
        </w:rPr>
        <w:t>identidad,</w:t>
      </w:r>
      <w:r>
        <w:rPr>
          <w:color w:val="231F20"/>
          <w:spacing w:val="-18"/>
          <w:w w:val="110"/>
        </w:rPr>
        <w:t> </w:t>
      </w:r>
      <w:r>
        <w:rPr>
          <w:color w:val="231F20"/>
          <w:w w:val="110"/>
        </w:rPr>
        <w:t>vestido,</w:t>
      </w:r>
      <w:r>
        <w:rPr>
          <w:color w:val="231F20"/>
          <w:spacing w:val="-18"/>
          <w:w w:val="110"/>
        </w:rPr>
        <w:t> </w:t>
      </w:r>
      <w:r>
        <w:rPr>
          <w:color w:val="231F20"/>
          <w:w w:val="110"/>
        </w:rPr>
        <w:t>bienestar</w:t>
      </w:r>
      <w:r>
        <w:rPr>
          <w:color w:val="231F20"/>
          <w:spacing w:val="-18"/>
          <w:w w:val="110"/>
        </w:rPr>
        <w:t> </w:t>
      </w:r>
      <w:r>
        <w:rPr>
          <w:color w:val="231F20"/>
          <w:w w:val="110"/>
        </w:rPr>
        <w:t>y</w:t>
      </w:r>
      <w:r>
        <w:rPr>
          <w:color w:val="231F20"/>
          <w:spacing w:val="-18"/>
          <w:w w:val="110"/>
        </w:rPr>
        <w:t> </w:t>
      </w:r>
      <w:r>
        <w:rPr>
          <w:color w:val="231F20"/>
          <w:w w:val="110"/>
        </w:rPr>
        <w:t>equidad.</w:t>
      </w:r>
      <w:r>
        <w:rPr>
          <w:color w:val="231F20"/>
          <w:spacing w:val="-18"/>
          <w:w w:val="110"/>
        </w:rPr>
        <w:t> </w:t>
      </w:r>
      <w:r>
        <w:rPr>
          <w:color w:val="231F20"/>
          <w:w w:val="110"/>
        </w:rPr>
        <w:t>En</w:t>
      </w:r>
      <w:r>
        <w:rPr>
          <w:color w:val="231F20"/>
          <w:spacing w:val="-18"/>
          <w:w w:val="110"/>
        </w:rPr>
        <w:t> </w:t>
      </w:r>
      <w:r>
        <w:rPr>
          <w:color w:val="231F20"/>
          <w:w w:val="110"/>
        </w:rPr>
        <w:t>sentido</w:t>
      </w:r>
      <w:r>
        <w:rPr>
          <w:color w:val="231F20"/>
          <w:spacing w:val="-18"/>
          <w:w w:val="110"/>
        </w:rPr>
        <w:t> </w:t>
      </w:r>
      <w:r>
        <w:rPr>
          <w:color w:val="231F20"/>
          <w:w w:val="110"/>
        </w:rPr>
        <w:t>amplio, la paz para Galtung es la ausencia de violencia directa, estructural y cultural y/o simbólica, lo que supone la realización de la supervivencia humana. </w:t>
      </w:r>
      <w:r>
        <w:rPr>
          <w:color w:val="231F20"/>
          <w:spacing w:val="-4"/>
          <w:w w:val="110"/>
        </w:rPr>
        <w:t>Tam­ </w:t>
      </w:r>
      <w:r>
        <w:rPr>
          <w:color w:val="231F20"/>
          <w:w w:val="110"/>
        </w:rPr>
        <w:t>bién define a la paz como “la ausencia de violencia de todo tipo; la lucha por la paz es la lucha pacífica por reducir la violencia” (Galtung, 1993:</w:t>
      </w:r>
      <w:r>
        <w:rPr>
          <w:color w:val="231F20"/>
          <w:spacing w:val="27"/>
          <w:w w:val="110"/>
        </w:rPr>
        <w:t> </w:t>
      </w:r>
      <w:r>
        <w:rPr>
          <w:color w:val="231F20"/>
          <w:w w:val="110"/>
        </w:rPr>
        <w:t>15).</w:t>
      </w:r>
    </w:p>
    <w:p>
      <w:pPr>
        <w:pStyle w:val="BodyText"/>
        <w:spacing w:line="288" w:lineRule="auto"/>
        <w:ind w:right="115" w:firstLine="360"/>
      </w:pPr>
      <w:r>
        <w:rPr>
          <w:color w:val="231F20"/>
          <w:w w:val="110"/>
        </w:rPr>
        <w:t>El concepto de paz, su naturaleza y dimensión han sido abordados desde diferentes perspectivas, ideologías, culturas y civilizaciones, en donde encon­ tramos también otra definición de paz muy oriental que significa no hacer daño a todo ser vivo y cuando se pueda hacerlo, lo mejor es evitarlo. La paz, por consiguiente, se construye momento a momento; es un proceso social permanente. De acuerdo con el concepto romano de </w:t>
      </w:r>
      <w:r>
        <w:rPr>
          <w:i/>
          <w:color w:val="231F20"/>
          <w:w w:val="110"/>
        </w:rPr>
        <w:t>pax </w:t>
      </w:r>
      <w:r>
        <w:rPr>
          <w:color w:val="231F20"/>
          <w:w w:val="110"/>
        </w:rPr>
        <w:t>(la paz que alcanza el nivel máximo de seguridad, basada en la ley y el orden), es ausencia de violencia según la ley y significa también resolver mediante un acuerdo entre dos</w:t>
      </w:r>
      <w:r>
        <w:rPr>
          <w:color w:val="231F20"/>
          <w:spacing w:val="-10"/>
          <w:w w:val="110"/>
        </w:rPr>
        <w:t> </w:t>
      </w:r>
      <w:r>
        <w:rPr>
          <w:color w:val="231F20"/>
          <w:w w:val="110"/>
        </w:rPr>
        <w:t>partes.</w:t>
      </w:r>
      <w:r>
        <w:rPr>
          <w:color w:val="231F20"/>
          <w:spacing w:val="-10"/>
          <w:w w:val="110"/>
        </w:rPr>
        <w:t> </w:t>
      </w:r>
      <w:r>
        <w:rPr>
          <w:color w:val="231F20"/>
          <w:w w:val="110"/>
        </w:rPr>
        <w:t>El</w:t>
      </w:r>
      <w:r>
        <w:rPr>
          <w:color w:val="231F20"/>
          <w:spacing w:val="-10"/>
          <w:w w:val="110"/>
        </w:rPr>
        <w:t> </w:t>
      </w:r>
      <w:r>
        <w:rPr>
          <w:color w:val="231F20"/>
          <w:w w:val="110"/>
        </w:rPr>
        <w:t>concepto</w:t>
      </w:r>
      <w:r>
        <w:rPr>
          <w:color w:val="231F20"/>
          <w:spacing w:val="-10"/>
          <w:w w:val="110"/>
        </w:rPr>
        <w:t> </w:t>
      </w:r>
      <w:r>
        <w:rPr>
          <w:color w:val="231F20"/>
          <w:w w:val="110"/>
        </w:rPr>
        <w:t>de</w:t>
      </w:r>
      <w:r>
        <w:rPr>
          <w:color w:val="231F20"/>
          <w:spacing w:val="-10"/>
          <w:w w:val="110"/>
        </w:rPr>
        <w:t> </w:t>
      </w:r>
      <w:r>
        <w:rPr>
          <w:i/>
          <w:color w:val="231F20"/>
          <w:w w:val="110"/>
        </w:rPr>
        <w:t>eirene</w:t>
      </w:r>
      <w:r>
        <w:rPr>
          <w:i/>
          <w:color w:val="231F20"/>
          <w:spacing w:val="-14"/>
          <w:w w:val="110"/>
        </w:rPr>
        <w:t> </w:t>
      </w:r>
      <w:r>
        <w:rPr>
          <w:color w:val="231F20"/>
          <w:w w:val="110"/>
        </w:rPr>
        <w:t>(considerado</w:t>
      </w:r>
      <w:r>
        <w:rPr>
          <w:color w:val="231F20"/>
          <w:spacing w:val="-10"/>
          <w:w w:val="110"/>
        </w:rPr>
        <w:t> </w:t>
      </w:r>
      <w:r>
        <w:rPr>
          <w:color w:val="231F20"/>
          <w:w w:val="110"/>
        </w:rPr>
        <w:t>como</w:t>
      </w:r>
      <w:r>
        <w:rPr>
          <w:color w:val="231F20"/>
          <w:spacing w:val="-10"/>
          <w:w w:val="110"/>
        </w:rPr>
        <w:t> </w:t>
      </w:r>
      <w:r>
        <w:rPr>
          <w:color w:val="231F20"/>
          <w:w w:val="110"/>
        </w:rPr>
        <w:t>la</w:t>
      </w:r>
      <w:r>
        <w:rPr>
          <w:color w:val="231F20"/>
          <w:spacing w:val="-10"/>
          <w:w w:val="110"/>
        </w:rPr>
        <w:t> </w:t>
      </w:r>
      <w:r>
        <w:rPr>
          <w:color w:val="231F20"/>
          <w:w w:val="110"/>
        </w:rPr>
        <w:t>unidad</w:t>
      </w:r>
      <w:r>
        <w:rPr>
          <w:color w:val="231F20"/>
          <w:spacing w:val="-10"/>
          <w:w w:val="110"/>
        </w:rPr>
        <w:t> </w:t>
      </w:r>
      <w:r>
        <w:rPr>
          <w:color w:val="231F20"/>
          <w:w w:val="110"/>
        </w:rPr>
        <w:t>interior</w:t>
      </w:r>
      <w:r>
        <w:rPr>
          <w:color w:val="231F20"/>
          <w:spacing w:val="-10"/>
          <w:w w:val="110"/>
        </w:rPr>
        <w:t> </w:t>
      </w:r>
      <w:r>
        <w:rPr>
          <w:color w:val="231F20"/>
          <w:w w:val="110"/>
        </w:rPr>
        <w:t>y</w:t>
      </w:r>
      <w:r>
        <w:rPr>
          <w:color w:val="231F20"/>
          <w:spacing w:val="-10"/>
          <w:w w:val="110"/>
        </w:rPr>
        <w:t> </w:t>
      </w:r>
      <w:r>
        <w:rPr>
          <w:color w:val="231F20"/>
          <w:spacing w:val="-2"/>
          <w:w w:val="110"/>
        </w:rPr>
        <w:t>social </w:t>
      </w:r>
      <w:r>
        <w:rPr>
          <w:color w:val="231F20"/>
          <w:w w:val="110"/>
        </w:rPr>
        <w:t>contraria</w:t>
      </w:r>
      <w:r>
        <w:rPr>
          <w:color w:val="231F20"/>
          <w:spacing w:val="-8"/>
          <w:w w:val="110"/>
        </w:rPr>
        <w:t> </w:t>
      </w:r>
      <w:r>
        <w:rPr>
          <w:color w:val="231F20"/>
          <w:w w:val="110"/>
        </w:rPr>
        <w:t>al</w:t>
      </w:r>
      <w:r>
        <w:rPr>
          <w:color w:val="231F20"/>
          <w:spacing w:val="-8"/>
          <w:w w:val="110"/>
        </w:rPr>
        <w:t> </w:t>
      </w:r>
      <w:r>
        <w:rPr>
          <w:color w:val="231F20"/>
          <w:w w:val="110"/>
        </w:rPr>
        <w:t>conflicto</w:t>
      </w:r>
      <w:r>
        <w:rPr>
          <w:color w:val="231F20"/>
          <w:spacing w:val="-8"/>
          <w:w w:val="110"/>
        </w:rPr>
        <w:t> </w:t>
      </w:r>
      <w:r>
        <w:rPr>
          <w:color w:val="231F20"/>
          <w:w w:val="110"/>
        </w:rPr>
        <w:t>violento</w:t>
      </w:r>
      <w:r>
        <w:rPr>
          <w:color w:val="231F20"/>
          <w:spacing w:val="-8"/>
          <w:w w:val="110"/>
        </w:rPr>
        <w:t> </w:t>
      </w:r>
      <w:r>
        <w:rPr>
          <w:color w:val="231F20"/>
          <w:w w:val="110"/>
        </w:rPr>
        <w:t>y</w:t>
      </w:r>
      <w:r>
        <w:rPr>
          <w:color w:val="231F20"/>
          <w:spacing w:val="-8"/>
          <w:w w:val="110"/>
        </w:rPr>
        <w:t> </w:t>
      </w:r>
      <w:r>
        <w:rPr>
          <w:color w:val="231F20"/>
          <w:w w:val="110"/>
        </w:rPr>
        <w:t>bélico)</w:t>
      </w:r>
      <w:r>
        <w:rPr>
          <w:color w:val="231F20"/>
          <w:spacing w:val="-8"/>
          <w:w w:val="110"/>
        </w:rPr>
        <w:t> </w:t>
      </w:r>
      <w:r>
        <w:rPr>
          <w:color w:val="231F20"/>
          <w:w w:val="110"/>
        </w:rPr>
        <w:t>utilizado</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cultura</w:t>
      </w:r>
      <w:r>
        <w:rPr>
          <w:color w:val="231F20"/>
          <w:spacing w:val="-8"/>
          <w:w w:val="110"/>
        </w:rPr>
        <w:t> </w:t>
      </w:r>
      <w:r>
        <w:rPr>
          <w:color w:val="231F20"/>
          <w:w w:val="110"/>
        </w:rPr>
        <w:t>griega</w:t>
      </w:r>
      <w:r>
        <w:rPr>
          <w:color w:val="231F20"/>
          <w:spacing w:val="-8"/>
          <w:w w:val="110"/>
        </w:rPr>
        <w:t> </w:t>
      </w:r>
      <w:r>
        <w:rPr>
          <w:color w:val="231F20"/>
          <w:w w:val="110"/>
        </w:rPr>
        <w:t>para</w:t>
      </w:r>
      <w:r>
        <w:rPr>
          <w:color w:val="231F20"/>
          <w:spacing w:val="-8"/>
          <w:w w:val="110"/>
        </w:rPr>
        <w:t> </w:t>
      </w:r>
      <w:r>
        <w:rPr>
          <w:color w:val="231F20"/>
          <w:w w:val="110"/>
        </w:rPr>
        <w:t>que los</w:t>
      </w:r>
      <w:r>
        <w:rPr>
          <w:color w:val="231F20"/>
          <w:spacing w:val="-4"/>
          <w:w w:val="110"/>
        </w:rPr>
        <w:t> </w:t>
      </w:r>
      <w:r>
        <w:rPr>
          <w:color w:val="231F20"/>
          <w:w w:val="110"/>
        </w:rPr>
        <w:t>ciudadanos</w:t>
      </w:r>
      <w:r>
        <w:rPr>
          <w:color w:val="231F20"/>
          <w:spacing w:val="-4"/>
          <w:w w:val="110"/>
        </w:rPr>
        <w:t> </w:t>
      </w:r>
      <w:r>
        <w:rPr>
          <w:color w:val="231F20"/>
          <w:w w:val="110"/>
        </w:rPr>
        <w:t>resolvieran</w:t>
      </w:r>
      <w:r>
        <w:rPr>
          <w:color w:val="231F20"/>
          <w:spacing w:val="-4"/>
          <w:w w:val="110"/>
        </w:rPr>
        <w:t> </w:t>
      </w:r>
      <w:r>
        <w:rPr>
          <w:color w:val="231F20"/>
          <w:w w:val="110"/>
        </w:rPr>
        <w:t>sus</w:t>
      </w:r>
      <w:r>
        <w:rPr>
          <w:color w:val="231F20"/>
          <w:spacing w:val="-4"/>
          <w:w w:val="110"/>
        </w:rPr>
        <w:t> </w:t>
      </w:r>
      <w:r>
        <w:rPr>
          <w:color w:val="231F20"/>
          <w:w w:val="110"/>
        </w:rPr>
        <w:t>conflictos</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vía</w:t>
      </w:r>
      <w:r>
        <w:rPr>
          <w:color w:val="231F20"/>
          <w:spacing w:val="-4"/>
          <w:w w:val="110"/>
        </w:rPr>
        <w:t> </w:t>
      </w:r>
      <w:r>
        <w:rPr>
          <w:color w:val="231F20"/>
          <w:w w:val="110"/>
        </w:rPr>
        <w:t>pacífica</w:t>
      </w:r>
      <w:r>
        <w:rPr>
          <w:color w:val="231F20"/>
          <w:spacing w:val="-4"/>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manera</w:t>
      </w:r>
      <w:r>
        <w:rPr>
          <w:color w:val="231F20"/>
          <w:spacing w:val="-4"/>
          <w:w w:val="110"/>
        </w:rPr>
        <w:t> </w:t>
      </w:r>
      <w:r>
        <w:rPr>
          <w:color w:val="231F20"/>
          <w:w w:val="110"/>
        </w:rPr>
        <w:t>regu­ lada, se basa en la justicia y el buen gobierno ligados a los conceptos florecer y fructificar, apoyados en el concepto de paz positiva. El hebreo s</w:t>
      </w:r>
      <w:r>
        <w:rPr>
          <w:i/>
          <w:color w:val="231F20"/>
          <w:w w:val="110"/>
        </w:rPr>
        <w:t>halom </w:t>
      </w:r>
      <w:r>
        <w:rPr>
          <w:color w:val="231F20"/>
          <w:w w:val="110"/>
        </w:rPr>
        <w:t>(rela­ cionado</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bienestar</w:t>
      </w:r>
      <w:r>
        <w:rPr>
          <w:color w:val="231F20"/>
          <w:spacing w:val="-9"/>
          <w:w w:val="110"/>
        </w:rPr>
        <w:t> </w:t>
      </w:r>
      <w:r>
        <w:rPr>
          <w:color w:val="231F20"/>
          <w:w w:val="110"/>
        </w:rPr>
        <w:t>material,</w:t>
      </w:r>
      <w:r>
        <w:rPr>
          <w:color w:val="231F20"/>
          <w:spacing w:val="-9"/>
          <w:w w:val="110"/>
        </w:rPr>
        <w:t> </w:t>
      </w:r>
      <w:r>
        <w:rPr>
          <w:color w:val="231F20"/>
          <w:w w:val="110"/>
        </w:rPr>
        <w:t>la</w:t>
      </w:r>
      <w:r>
        <w:rPr>
          <w:color w:val="231F20"/>
          <w:spacing w:val="-9"/>
          <w:w w:val="110"/>
        </w:rPr>
        <w:t> </w:t>
      </w:r>
      <w:r>
        <w:rPr>
          <w:color w:val="231F20"/>
          <w:w w:val="110"/>
        </w:rPr>
        <w:t>prosperidad</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justicia,</w:t>
      </w:r>
      <w:r>
        <w:rPr>
          <w:color w:val="231F20"/>
          <w:spacing w:val="-9"/>
          <w:w w:val="110"/>
        </w:rPr>
        <w:t> </w:t>
      </w:r>
      <w:r>
        <w:rPr>
          <w:color w:val="231F20"/>
          <w:w w:val="110"/>
        </w:rPr>
        <w:t>con</w:t>
      </w:r>
      <w:r>
        <w:rPr>
          <w:color w:val="231F20"/>
          <w:spacing w:val="-9"/>
          <w:w w:val="110"/>
        </w:rPr>
        <w:t> </w:t>
      </w:r>
      <w:r>
        <w:rPr>
          <w:color w:val="231F20"/>
          <w:w w:val="110"/>
        </w:rPr>
        <w:t>una</w:t>
      </w:r>
      <w:r>
        <w:rPr>
          <w:color w:val="231F20"/>
          <w:spacing w:val="-9"/>
          <w:w w:val="110"/>
        </w:rPr>
        <w:t> </w:t>
      </w:r>
      <w:r>
        <w:rPr>
          <w:color w:val="231F20"/>
          <w:w w:val="110"/>
        </w:rPr>
        <w:t>relación entre el pueblo con Dios, igualdad, paz interior, tranquilidad) está a favor de la paz positiva, en la que los hombres con ideas diferentes habrían de llegar   a un acuerdo para lograr el bien común; y el árabe </w:t>
      </w:r>
      <w:r>
        <w:rPr>
          <w:i/>
          <w:color w:val="231F20"/>
          <w:w w:val="110"/>
        </w:rPr>
        <w:t>sala’am </w:t>
      </w:r>
      <w:r>
        <w:rPr>
          <w:color w:val="231F20"/>
          <w:w w:val="110"/>
        </w:rPr>
        <w:t>está asociado a las definiciones de paz y justicia en los que incluyen la ausencia de violencia directa y estructural; se emplea también para darle un sentido de ausencia</w:t>
      </w:r>
      <w:r>
        <w:rPr>
          <w:color w:val="231F20"/>
          <w:spacing w:val="-31"/>
          <w:w w:val="110"/>
        </w:rPr>
        <w:t> </w:t>
      </w:r>
      <w:r>
        <w:rPr>
          <w:color w:val="231F20"/>
          <w:w w:val="110"/>
        </w:rPr>
        <w:t>de </w:t>
      </w:r>
      <w:r>
        <w:rPr>
          <w:color w:val="231F20"/>
          <w:spacing w:val="3"/>
          <w:w w:val="110"/>
        </w:rPr>
        <w:t>problemas </w:t>
      </w:r>
      <w:r>
        <w:rPr>
          <w:color w:val="231F20"/>
          <w:w w:val="110"/>
        </w:rPr>
        <w:t>y  </w:t>
      </w:r>
      <w:r>
        <w:rPr>
          <w:color w:val="231F20"/>
          <w:spacing w:val="3"/>
          <w:w w:val="110"/>
        </w:rPr>
        <w:t>peligros </w:t>
      </w:r>
      <w:r>
        <w:rPr>
          <w:color w:val="231F20"/>
          <w:w w:val="110"/>
        </w:rPr>
        <w:t>en  </w:t>
      </w:r>
      <w:r>
        <w:rPr>
          <w:color w:val="231F20"/>
          <w:spacing w:val="3"/>
          <w:w w:val="110"/>
        </w:rPr>
        <w:t>situaciones donde </w:t>
      </w:r>
      <w:r>
        <w:rPr>
          <w:color w:val="231F20"/>
          <w:w w:val="110"/>
        </w:rPr>
        <w:t>se  </w:t>
      </w:r>
      <w:r>
        <w:rPr>
          <w:color w:val="231F20"/>
          <w:spacing w:val="3"/>
          <w:w w:val="110"/>
        </w:rPr>
        <w:t>requiere </w:t>
      </w:r>
      <w:r>
        <w:rPr>
          <w:color w:val="231F20"/>
          <w:w w:val="110"/>
        </w:rPr>
        <w:t>la  </w:t>
      </w:r>
      <w:r>
        <w:rPr>
          <w:color w:val="231F20"/>
          <w:spacing w:val="3"/>
          <w:w w:val="110"/>
        </w:rPr>
        <w:t>tranquilidad  </w:t>
      </w:r>
      <w:r>
        <w:rPr>
          <w:color w:val="231F20"/>
          <w:spacing w:val="45"/>
          <w:w w:val="110"/>
        </w:rPr>
        <w:t> </w:t>
      </w:r>
      <w:r>
        <w:rPr>
          <w:color w:val="231F20"/>
          <w:w w:val="110"/>
        </w:rPr>
        <w:t>y</w:t>
      </w:r>
    </w:p>
    <w:p>
      <w:pPr>
        <w:spacing w:after="0" w:line="288" w:lineRule="auto"/>
        <w:sectPr>
          <w:footerReference w:type="even" r:id="rId16"/>
          <w:footerReference w:type="default" r:id="rId17"/>
          <w:pgSz w:w="9530" w:h="12930"/>
          <w:pgMar w:footer="893" w:header="0" w:top="740" w:bottom="1080" w:left="1100" w:right="980"/>
          <w:pgNumType w:start="12"/>
        </w:sectPr>
      </w:pPr>
    </w:p>
    <w:p>
      <w:pPr>
        <w:pStyle w:val="BodyText"/>
        <w:spacing w:line="295" w:lineRule="auto" w:before="56"/>
        <w:ind w:right="117"/>
      </w:pPr>
      <w:r>
        <w:rPr>
          <w:color w:val="231F20"/>
          <w:spacing w:val="3"/>
          <w:w w:val="110"/>
        </w:rPr>
        <w:t>la </w:t>
      </w:r>
      <w:r>
        <w:rPr>
          <w:color w:val="231F20"/>
          <w:w w:val="110"/>
        </w:rPr>
        <w:t>concordancia para hacer frente a los conflictos. Dentro de sus significa­  dos se encuentra la sumisión, la seguridad, la integridad, la absolución y la reconciliación.</w:t>
      </w:r>
    </w:p>
    <w:p>
      <w:pPr>
        <w:pStyle w:val="BodyText"/>
        <w:spacing w:line="295" w:lineRule="auto"/>
        <w:ind w:right="115" w:firstLine="360"/>
      </w:pPr>
      <w:r>
        <w:rPr>
          <w:color w:val="231F20"/>
          <w:w w:val="110"/>
        </w:rPr>
        <w:t>A diferencia de culturas orientales como la hindú, </w:t>
      </w:r>
      <w:r>
        <w:rPr>
          <w:i/>
          <w:color w:val="231F20"/>
          <w:w w:val="110"/>
        </w:rPr>
        <w:t>shanti </w:t>
      </w:r>
      <w:r>
        <w:rPr>
          <w:color w:val="231F20"/>
          <w:w w:val="110"/>
        </w:rPr>
        <w:t>y </w:t>
      </w:r>
      <w:r>
        <w:rPr>
          <w:i/>
          <w:color w:val="231F20"/>
          <w:w w:val="110"/>
        </w:rPr>
        <w:t>ahimsa </w:t>
      </w:r>
      <w:r>
        <w:rPr>
          <w:color w:val="231F20"/>
          <w:spacing w:val="2"/>
          <w:w w:val="110"/>
        </w:rPr>
        <w:t>son  </w:t>
      </w:r>
      <w:r>
        <w:rPr>
          <w:color w:val="231F20"/>
          <w:w w:val="110"/>
        </w:rPr>
        <w:t>reconocidos</w:t>
      </w:r>
      <w:r>
        <w:rPr>
          <w:color w:val="231F20"/>
          <w:spacing w:val="-13"/>
          <w:w w:val="110"/>
        </w:rPr>
        <w:t> </w:t>
      </w:r>
      <w:r>
        <w:rPr>
          <w:color w:val="231F20"/>
          <w:w w:val="110"/>
        </w:rPr>
        <w:t>por</w:t>
      </w:r>
      <w:r>
        <w:rPr>
          <w:color w:val="231F20"/>
          <w:spacing w:val="-13"/>
          <w:w w:val="110"/>
        </w:rPr>
        <w:t> </w:t>
      </w:r>
      <w:r>
        <w:rPr>
          <w:color w:val="231F20"/>
          <w:w w:val="110"/>
        </w:rPr>
        <w:t>su</w:t>
      </w:r>
      <w:r>
        <w:rPr>
          <w:color w:val="231F20"/>
          <w:spacing w:val="-13"/>
          <w:w w:val="110"/>
        </w:rPr>
        <w:t> </w:t>
      </w:r>
      <w:r>
        <w:rPr>
          <w:color w:val="231F20"/>
          <w:w w:val="110"/>
        </w:rPr>
        <w:t>significado,</w:t>
      </w:r>
      <w:r>
        <w:rPr>
          <w:color w:val="231F20"/>
          <w:spacing w:val="-13"/>
          <w:w w:val="110"/>
        </w:rPr>
        <w:t> </w:t>
      </w:r>
      <w:r>
        <w:rPr>
          <w:color w:val="231F20"/>
          <w:w w:val="110"/>
        </w:rPr>
        <w:t>que</w:t>
      </w:r>
      <w:r>
        <w:rPr>
          <w:color w:val="231F20"/>
          <w:spacing w:val="-13"/>
          <w:w w:val="110"/>
        </w:rPr>
        <w:t> </w:t>
      </w:r>
      <w:r>
        <w:rPr>
          <w:color w:val="231F20"/>
          <w:w w:val="110"/>
        </w:rPr>
        <w:t>es</w:t>
      </w:r>
      <w:r>
        <w:rPr>
          <w:color w:val="231F20"/>
          <w:spacing w:val="-13"/>
          <w:w w:val="110"/>
        </w:rPr>
        <w:t> </w:t>
      </w:r>
      <w:r>
        <w:rPr>
          <w:color w:val="231F20"/>
          <w:w w:val="110"/>
        </w:rPr>
        <w:t>no</w:t>
      </w:r>
      <w:r>
        <w:rPr>
          <w:color w:val="231F20"/>
          <w:spacing w:val="-13"/>
          <w:w w:val="110"/>
        </w:rPr>
        <w:t> </w:t>
      </w:r>
      <w:r>
        <w:rPr>
          <w:color w:val="231F20"/>
          <w:w w:val="110"/>
        </w:rPr>
        <w:t>causar</w:t>
      </w:r>
      <w:r>
        <w:rPr>
          <w:color w:val="231F20"/>
          <w:spacing w:val="-13"/>
          <w:w w:val="110"/>
        </w:rPr>
        <w:t> </w:t>
      </w:r>
      <w:r>
        <w:rPr>
          <w:color w:val="231F20"/>
          <w:w w:val="110"/>
        </w:rPr>
        <w:t>absolutamente</w:t>
      </w:r>
      <w:r>
        <w:rPr>
          <w:color w:val="231F20"/>
          <w:spacing w:val="-13"/>
          <w:w w:val="110"/>
        </w:rPr>
        <w:t> </w:t>
      </w:r>
      <w:r>
        <w:rPr>
          <w:color w:val="231F20"/>
          <w:w w:val="110"/>
        </w:rPr>
        <w:t>ningún</w:t>
      </w:r>
      <w:r>
        <w:rPr>
          <w:color w:val="231F20"/>
          <w:spacing w:val="-13"/>
          <w:w w:val="110"/>
        </w:rPr>
        <w:t> </w:t>
      </w:r>
      <w:r>
        <w:rPr>
          <w:color w:val="231F20"/>
          <w:w w:val="110"/>
        </w:rPr>
        <w:t>tipo</w:t>
      </w:r>
      <w:r>
        <w:rPr>
          <w:color w:val="231F20"/>
          <w:spacing w:val="-13"/>
          <w:w w:val="110"/>
        </w:rPr>
        <w:t> </w:t>
      </w:r>
      <w:r>
        <w:rPr>
          <w:color w:val="231F20"/>
          <w:w w:val="110"/>
        </w:rPr>
        <w:t>de daño o sufrimiento a cualquier forma de vida; además implica una búsqueda de la pureza, de la autoperfección y de la autorrealización. De acuerdo </w:t>
      </w:r>
      <w:r>
        <w:rPr>
          <w:color w:val="231F20"/>
          <w:spacing w:val="2"/>
          <w:w w:val="110"/>
        </w:rPr>
        <w:t>con    </w:t>
      </w:r>
      <w:r>
        <w:rPr>
          <w:color w:val="231F20"/>
          <w:w w:val="110"/>
        </w:rPr>
        <w:t>la  concepción gandhiana, el </w:t>
      </w:r>
      <w:r>
        <w:rPr>
          <w:i/>
          <w:color w:val="231F20"/>
          <w:w w:val="110"/>
        </w:rPr>
        <w:t>ahimsa </w:t>
      </w:r>
      <w:r>
        <w:rPr>
          <w:color w:val="231F20"/>
          <w:w w:val="110"/>
        </w:rPr>
        <w:t>es la clave para comprender la </w:t>
      </w:r>
      <w:r>
        <w:rPr>
          <w:color w:val="231F20"/>
          <w:spacing w:val="2"/>
          <w:w w:val="110"/>
        </w:rPr>
        <w:t>acción    </w:t>
      </w:r>
      <w:r>
        <w:rPr>
          <w:color w:val="231F20"/>
          <w:w w:val="110"/>
        </w:rPr>
        <w:t>de la no violencia, en la que debe trabajarse en la prevención y conversión de la violencia con buenos pensamientos y acciones, para evitar las expresiones de cualquier manifestación de violencia, sobre todo la  física.</w:t>
      </w:r>
    </w:p>
    <w:p>
      <w:pPr>
        <w:pStyle w:val="BodyText"/>
        <w:spacing w:line="295" w:lineRule="auto"/>
        <w:ind w:right="114" w:firstLine="360"/>
      </w:pPr>
      <w:r>
        <w:rPr>
          <w:color w:val="231F20"/>
          <w:w w:val="110"/>
        </w:rPr>
        <w:t>Por</w:t>
      </w:r>
      <w:r>
        <w:rPr>
          <w:color w:val="231F20"/>
          <w:spacing w:val="-14"/>
          <w:w w:val="110"/>
        </w:rPr>
        <w:t> </w:t>
      </w:r>
      <w:r>
        <w:rPr>
          <w:color w:val="231F20"/>
          <w:w w:val="110"/>
        </w:rPr>
        <w:t>su</w:t>
      </w:r>
      <w:r>
        <w:rPr>
          <w:color w:val="231F20"/>
          <w:spacing w:val="-14"/>
          <w:w w:val="110"/>
        </w:rPr>
        <w:t> </w:t>
      </w:r>
      <w:r>
        <w:rPr>
          <w:color w:val="231F20"/>
          <w:w w:val="110"/>
        </w:rPr>
        <w:t>parte,</w:t>
      </w:r>
      <w:r>
        <w:rPr>
          <w:color w:val="231F20"/>
          <w:spacing w:val="-14"/>
          <w:w w:val="110"/>
        </w:rPr>
        <w:t> </w:t>
      </w:r>
      <w:r>
        <w:rPr>
          <w:color w:val="231F20"/>
          <w:w w:val="110"/>
        </w:rPr>
        <w:t>el</w:t>
      </w:r>
      <w:r>
        <w:rPr>
          <w:color w:val="231F20"/>
          <w:spacing w:val="-17"/>
          <w:w w:val="110"/>
        </w:rPr>
        <w:t> </w:t>
      </w:r>
      <w:r>
        <w:rPr>
          <w:i/>
          <w:color w:val="231F20"/>
          <w:w w:val="110"/>
        </w:rPr>
        <w:t>satyagraha</w:t>
      </w:r>
      <w:r>
        <w:rPr>
          <w:i/>
          <w:color w:val="231F20"/>
          <w:spacing w:val="-14"/>
          <w:w w:val="110"/>
        </w:rPr>
        <w:t> </w:t>
      </w:r>
      <w:r>
        <w:rPr>
          <w:color w:val="231F20"/>
          <w:w w:val="110"/>
        </w:rPr>
        <w:t>(que</w:t>
      </w:r>
      <w:r>
        <w:rPr>
          <w:color w:val="231F20"/>
          <w:spacing w:val="-14"/>
          <w:w w:val="110"/>
        </w:rPr>
        <w:t> </w:t>
      </w:r>
      <w:r>
        <w:rPr>
          <w:color w:val="231F20"/>
          <w:w w:val="110"/>
        </w:rPr>
        <w:t>significa</w:t>
      </w:r>
      <w:r>
        <w:rPr>
          <w:color w:val="231F20"/>
          <w:spacing w:val="-14"/>
          <w:w w:val="110"/>
        </w:rPr>
        <w:t> </w:t>
      </w:r>
      <w:r>
        <w:rPr>
          <w:color w:val="231F20"/>
          <w:w w:val="110"/>
        </w:rPr>
        <w:t>fuerza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verdad)</w:t>
      </w:r>
      <w:r>
        <w:rPr>
          <w:color w:val="231F20"/>
          <w:spacing w:val="-14"/>
          <w:w w:val="110"/>
        </w:rPr>
        <w:t> </w:t>
      </w:r>
      <w:r>
        <w:rPr>
          <w:color w:val="231F20"/>
          <w:w w:val="110"/>
        </w:rPr>
        <w:t>es</w:t>
      </w:r>
      <w:r>
        <w:rPr>
          <w:color w:val="231F20"/>
          <w:spacing w:val="-14"/>
          <w:w w:val="110"/>
        </w:rPr>
        <w:t> </w:t>
      </w:r>
      <w:r>
        <w:rPr>
          <w:color w:val="231F20"/>
          <w:w w:val="110"/>
        </w:rPr>
        <w:t>impulsado por Gandhi en el año de 1919. Es la base de la lucha no violenta contra las injusticias y la discriminación social mediante la desobediencia civil, y la coo­ peración con quienes han sido víctimas de abusos, dispuestos al compromiso y a la negociación mientras no se atente contra principios básicos. Es consi­ derada también una estrategia de manejo de conflictos fundada en el rechazo a la violencia y basada en razones éticas. En la cultura japonesa utilizaban el término</w:t>
      </w:r>
      <w:r>
        <w:rPr>
          <w:color w:val="231F20"/>
          <w:spacing w:val="-12"/>
          <w:w w:val="110"/>
        </w:rPr>
        <w:t> </w:t>
      </w:r>
      <w:r>
        <w:rPr>
          <w:i/>
          <w:color w:val="231F20"/>
          <w:w w:val="110"/>
        </w:rPr>
        <w:t>ho</w:t>
      </w:r>
      <w:r>
        <w:rPr>
          <w:i/>
          <w:color w:val="231F20"/>
          <w:spacing w:val="-16"/>
          <w:w w:val="110"/>
        </w:rPr>
        <w:t> </w:t>
      </w:r>
      <w:r>
        <w:rPr>
          <w:i/>
          <w:color w:val="231F20"/>
          <w:w w:val="110"/>
        </w:rPr>
        <w:t>p’ing-p’ing</w:t>
      </w:r>
      <w:r>
        <w:rPr>
          <w:i/>
          <w:color w:val="231F20"/>
          <w:spacing w:val="-16"/>
          <w:w w:val="110"/>
        </w:rPr>
        <w:t> </w:t>
      </w:r>
      <w:r>
        <w:rPr>
          <w:i/>
          <w:color w:val="231F20"/>
          <w:w w:val="110"/>
        </w:rPr>
        <w:t>ho</w:t>
      </w:r>
      <w:r>
        <w:rPr>
          <w:i/>
          <w:color w:val="231F20"/>
          <w:spacing w:val="-12"/>
          <w:w w:val="110"/>
        </w:rPr>
        <w:t> </w:t>
      </w:r>
      <w:r>
        <w:rPr>
          <w:color w:val="231F20"/>
          <w:w w:val="110"/>
        </w:rPr>
        <w:t>y</w:t>
      </w:r>
      <w:r>
        <w:rPr>
          <w:color w:val="231F20"/>
          <w:spacing w:val="-12"/>
          <w:w w:val="110"/>
        </w:rPr>
        <w:t> </w:t>
      </w:r>
      <w:r>
        <w:rPr>
          <w:i/>
          <w:color w:val="231F20"/>
          <w:w w:val="110"/>
        </w:rPr>
        <w:t>heiwa-wahei</w:t>
      </w:r>
      <w:r>
        <w:rPr>
          <w:i/>
          <w:color w:val="231F20"/>
          <w:spacing w:val="-12"/>
          <w:w w:val="110"/>
        </w:rPr>
        <w:t> </w:t>
      </w:r>
      <w:r>
        <w:rPr>
          <w:color w:val="231F20"/>
          <w:w w:val="110"/>
        </w:rPr>
        <w:t>para</w:t>
      </w:r>
      <w:r>
        <w:rPr>
          <w:color w:val="231F20"/>
          <w:spacing w:val="-12"/>
          <w:w w:val="110"/>
        </w:rPr>
        <w:t> </w:t>
      </w:r>
      <w:r>
        <w:rPr>
          <w:color w:val="231F20"/>
          <w:w w:val="110"/>
        </w:rPr>
        <w:t>identificar</w:t>
      </w:r>
      <w:r>
        <w:rPr>
          <w:color w:val="231F20"/>
          <w:spacing w:val="-12"/>
          <w:w w:val="110"/>
        </w:rPr>
        <w:t> </w:t>
      </w:r>
      <w:r>
        <w:rPr>
          <w:color w:val="231F20"/>
          <w:w w:val="110"/>
        </w:rPr>
        <w:t>el</w:t>
      </w:r>
      <w:r>
        <w:rPr>
          <w:color w:val="231F20"/>
          <w:spacing w:val="-12"/>
          <w:w w:val="110"/>
        </w:rPr>
        <w:t> </w:t>
      </w:r>
      <w:r>
        <w:rPr>
          <w:color w:val="231F20"/>
          <w:w w:val="110"/>
        </w:rPr>
        <w:t>significado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paz (Gómez, 2011: 36­37). Como decía Gandhi: “no hay camino para la paz, la  paz es el</w:t>
      </w:r>
      <w:r>
        <w:rPr>
          <w:color w:val="231F20"/>
          <w:spacing w:val="45"/>
          <w:w w:val="110"/>
        </w:rPr>
        <w:t> </w:t>
      </w:r>
      <w:r>
        <w:rPr>
          <w:color w:val="231F20"/>
          <w:w w:val="110"/>
        </w:rPr>
        <w:t>camino”.</w:t>
      </w:r>
    </w:p>
    <w:p>
      <w:pPr>
        <w:pStyle w:val="BodyText"/>
        <w:spacing w:line="295" w:lineRule="auto"/>
        <w:ind w:right="115" w:firstLine="360"/>
      </w:pPr>
      <w:r>
        <w:rPr>
          <w:color w:val="231F20"/>
          <w:w w:val="110"/>
        </w:rPr>
        <w:t>Galtung (1985) menciona que para poder construir la paz es necesario trazar el mapa de la violencia, en donde la relaciona con un triángulo en cuyo vértice o cúspide sitúa la violencia directa (física, verbal o psicológica), real, ejercida, vinculada proporcionalmente con otros dos vértices (donde se</w:t>
      </w:r>
      <w:r>
        <w:rPr>
          <w:color w:val="231F20"/>
          <w:spacing w:val="-34"/>
          <w:w w:val="110"/>
        </w:rPr>
        <w:t> </w:t>
      </w:r>
      <w:r>
        <w:rPr>
          <w:color w:val="231F20"/>
          <w:w w:val="110"/>
        </w:rPr>
        <w:t>ubica la base) menos visibles, un tanto ocultos constituidos por la violencia</w:t>
      </w:r>
      <w:r>
        <w:rPr>
          <w:color w:val="231F20"/>
          <w:spacing w:val="-20"/>
          <w:w w:val="110"/>
        </w:rPr>
        <w:t> </w:t>
      </w:r>
      <w:r>
        <w:rPr>
          <w:color w:val="231F20"/>
          <w:w w:val="110"/>
        </w:rPr>
        <w:t>cultural y la estructural, por lo que deben buscarse alternativas para transformar las estructuras y las raíces de las mismas que se encuentran en la   </w:t>
      </w:r>
      <w:r>
        <w:rPr>
          <w:color w:val="231F20"/>
          <w:spacing w:val="6"/>
          <w:w w:val="110"/>
        </w:rPr>
        <w:t> </w:t>
      </w:r>
      <w:r>
        <w:rPr>
          <w:color w:val="231F20"/>
          <w:w w:val="110"/>
        </w:rPr>
        <w:t>cultura.</w:t>
      </w:r>
    </w:p>
    <w:p>
      <w:pPr>
        <w:pStyle w:val="BodyText"/>
        <w:spacing w:line="295" w:lineRule="auto"/>
        <w:ind w:right="115" w:firstLine="360"/>
      </w:pPr>
      <w:r>
        <w:rPr>
          <w:color w:val="231F20"/>
          <w:spacing w:val="3"/>
          <w:w w:val="110"/>
        </w:rPr>
        <w:t>La </w:t>
      </w:r>
      <w:r>
        <w:rPr>
          <w:color w:val="231F20"/>
          <w:w w:val="110"/>
        </w:rPr>
        <w:t>paz es un instrumento práxico (teórico y práctico) de las entidades humanas para conseguir bienestar y felicidad; la más óptima respuesta a los conflictos; desarrollo de las capacidades, esto es, evitar que la gente sufra</w:t>
      </w:r>
      <w:r>
        <w:rPr>
          <w:color w:val="231F20"/>
          <w:spacing w:val="-18"/>
          <w:w w:val="110"/>
        </w:rPr>
        <w:t> </w:t>
      </w:r>
      <w:r>
        <w:rPr>
          <w:color w:val="231F20"/>
          <w:w w:val="110"/>
        </w:rPr>
        <w:t>por cualquier</w:t>
      </w:r>
      <w:r>
        <w:rPr>
          <w:color w:val="231F20"/>
          <w:spacing w:val="-4"/>
          <w:w w:val="110"/>
        </w:rPr>
        <w:t> </w:t>
      </w:r>
      <w:r>
        <w:rPr>
          <w:color w:val="231F20"/>
          <w:w w:val="110"/>
        </w:rPr>
        <w:t>razón</w:t>
      </w:r>
      <w:r>
        <w:rPr>
          <w:color w:val="231F20"/>
          <w:spacing w:val="-4"/>
          <w:w w:val="110"/>
        </w:rPr>
        <w:t> </w:t>
      </w:r>
      <w:r>
        <w:rPr>
          <w:color w:val="231F20"/>
          <w:w w:val="110"/>
        </w:rPr>
        <w:t>que</w:t>
      </w:r>
      <w:r>
        <w:rPr>
          <w:color w:val="231F20"/>
          <w:spacing w:val="-4"/>
          <w:w w:val="110"/>
        </w:rPr>
        <w:t> </w:t>
      </w:r>
      <w:r>
        <w:rPr>
          <w:color w:val="231F20"/>
          <w:w w:val="110"/>
        </w:rPr>
        <w:t>pueda</w:t>
      </w:r>
      <w:r>
        <w:rPr>
          <w:color w:val="231F20"/>
          <w:spacing w:val="-4"/>
          <w:w w:val="110"/>
        </w:rPr>
        <w:t> </w:t>
      </w:r>
      <w:r>
        <w:rPr>
          <w:color w:val="231F20"/>
          <w:w w:val="110"/>
        </w:rPr>
        <w:t>ser</w:t>
      </w:r>
      <w:r>
        <w:rPr>
          <w:color w:val="231F20"/>
          <w:spacing w:val="-4"/>
          <w:w w:val="110"/>
        </w:rPr>
        <w:t> </w:t>
      </w:r>
      <w:r>
        <w:rPr>
          <w:color w:val="231F20"/>
          <w:w w:val="110"/>
        </w:rPr>
        <w:t>eliminada.</w:t>
      </w:r>
      <w:r>
        <w:rPr>
          <w:color w:val="231F20"/>
          <w:spacing w:val="-4"/>
          <w:w w:val="110"/>
        </w:rPr>
        <w:t> </w:t>
      </w:r>
      <w:r>
        <w:rPr>
          <w:color w:val="231F20"/>
          <w:w w:val="110"/>
        </w:rPr>
        <w:t>La</w:t>
      </w:r>
      <w:r>
        <w:rPr>
          <w:color w:val="231F20"/>
          <w:spacing w:val="-4"/>
          <w:w w:val="110"/>
        </w:rPr>
        <w:t> </w:t>
      </w:r>
      <w:r>
        <w:rPr>
          <w:color w:val="231F20"/>
          <w:w w:val="110"/>
        </w:rPr>
        <w:t>finalidad</w:t>
      </w:r>
      <w:r>
        <w:rPr>
          <w:color w:val="231F20"/>
          <w:spacing w:val="-4"/>
          <w:w w:val="110"/>
        </w:rPr>
        <w:t> </w:t>
      </w:r>
      <w:r>
        <w:rPr>
          <w:color w:val="231F20"/>
          <w:w w:val="110"/>
        </w:rPr>
        <w:t>es</w:t>
      </w:r>
      <w:r>
        <w:rPr>
          <w:color w:val="231F20"/>
          <w:spacing w:val="-4"/>
          <w:w w:val="110"/>
        </w:rPr>
        <w:t> </w:t>
      </w:r>
      <w:r>
        <w:rPr>
          <w:color w:val="231F20"/>
          <w:w w:val="110"/>
        </w:rPr>
        <w:t>conseguir</w:t>
      </w:r>
      <w:r>
        <w:rPr>
          <w:color w:val="231F20"/>
          <w:spacing w:val="-4"/>
          <w:w w:val="110"/>
        </w:rPr>
        <w:t> </w:t>
      </w:r>
      <w:r>
        <w:rPr>
          <w:color w:val="231F20"/>
          <w:w w:val="110"/>
        </w:rPr>
        <w:t>el</w:t>
      </w:r>
      <w:r>
        <w:rPr>
          <w:color w:val="231F20"/>
          <w:spacing w:val="-4"/>
          <w:w w:val="110"/>
        </w:rPr>
        <w:t> </w:t>
      </w:r>
      <w:r>
        <w:rPr>
          <w:color w:val="231F20"/>
          <w:w w:val="110"/>
        </w:rPr>
        <w:t>máximo de armonía (equilibrios dinámicos) con la naturaleza y el cosmos, evitar la violencia en cualquiera de sus manifestaciones. Es por ello que Francisco Muñoz</w:t>
      </w:r>
      <w:r>
        <w:rPr>
          <w:color w:val="231F20"/>
          <w:spacing w:val="-6"/>
          <w:w w:val="110"/>
        </w:rPr>
        <w:t> </w:t>
      </w:r>
      <w:r>
        <w:rPr>
          <w:color w:val="231F20"/>
          <w:w w:val="110"/>
        </w:rPr>
        <w:t>menciona</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paz</w:t>
      </w:r>
      <w:r>
        <w:rPr>
          <w:color w:val="231F20"/>
          <w:spacing w:val="-6"/>
          <w:w w:val="110"/>
        </w:rPr>
        <w:t> </w:t>
      </w:r>
      <w:r>
        <w:rPr>
          <w:color w:val="231F20"/>
          <w:w w:val="110"/>
        </w:rPr>
        <w:t>es</w:t>
      </w:r>
      <w:r>
        <w:rPr>
          <w:color w:val="231F20"/>
          <w:spacing w:val="-6"/>
          <w:w w:val="110"/>
        </w:rPr>
        <w:t> </w:t>
      </w:r>
      <w:r>
        <w:rPr>
          <w:color w:val="231F20"/>
          <w:w w:val="110"/>
        </w:rPr>
        <w:t>un</w:t>
      </w:r>
      <w:r>
        <w:rPr>
          <w:color w:val="231F20"/>
          <w:spacing w:val="-6"/>
          <w:w w:val="110"/>
        </w:rPr>
        <w:t> </w:t>
      </w:r>
      <w:r>
        <w:rPr>
          <w:color w:val="231F20"/>
          <w:w w:val="110"/>
        </w:rPr>
        <w:t>signo</w:t>
      </w:r>
      <w:r>
        <w:rPr>
          <w:color w:val="231F20"/>
          <w:spacing w:val="-6"/>
          <w:w w:val="110"/>
        </w:rPr>
        <w:t> </w:t>
      </w:r>
      <w:r>
        <w:rPr>
          <w:color w:val="231F20"/>
          <w:w w:val="110"/>
        </w:rPr>
        <w:t>de</w:t>
      </w:r>
      <w:r>
        <w:rPr>
          <w:color w:val="231F20"/>
          <w:spacing w:val="-6"/>
          <w:w w:val="110"/>
        </w:rPr>
        <w:t> </w:t>
      </w:r>
      <w:r>
        <w:rPr>
          <w:color w:val="231F20"/>
          <w:w w:val="110"/>
        </w:rPr>
        <w:t>bienestar,</w:t>
      </w:r>
      <w:r>
        <w:rPr>
          <w:color w:val="231F20"/>
          <w:spacing w:val="-6"/>
          <w:w w:val="110"/>
        </w:rPr>
        <w:t> </w:t>
      </w:r>
      <w:r>
        <w:rPr>
          <w:color w:val="231F20"/>
          <w:w w:val="110"/>
        </w:rPr>
        <w:t>felicidad</w:t>
      </w:r>
      <w:r>
        <w:rPr>
          <w:color w:val="231F20"/>
          <w:spacing w:val="-6"/>
          <w:w w:val="110"/>
        </w:rPr>
        <w:t> </w:t>
      </w:r>
      <w:r>
        <w:rPr>
          <w:color w:val="231F20"/>
          <w:w w:val="110"/>
        </w:rPr>
        <w:t>y</w:t>
      </w:r>
      <w:r>
        <w:rPr>
          <w:color w:val="231F20"/>
          <w:spacing w:val="-6"/>
          <w:w w:val="110"/>
        </w:rPr>
        <w:t> </w:t>
      </w:r>
      <w:r>
        <w:rPr>
          <w:color w:val="231F20"/>
          <w:w w:val="110"/>
        </w:rPr>
        <w:t>armonía</w:t>
      </w:r>
      <w:r>
        <w:rPr>
          <w:color w:val="231F20"/>
          <w:spacing w:val="-6"/>
          <w:w w:val="110"/>
        </w:rPr>
        <w:t> </w:t>
      </w:r>
      <w:r>
        <w:rPr>
          <w:color w:val="231F20"/>
          <w:w w:val="110"/>
        </w:rPr>
        <w:t>que nos une a los demás, también a la naturaleza y al universo en su conjunto” (Muñoz, 2004:</w:t>
      </w:r>
      <w:r>
        <w:rPr>
          <w:color w:val="231F20"/>
          <w:spacing w:val="-32"/>
          <w:w w:val="110"/>
        </w:rPr>
        <w:t> </w:t>
      </w:r>
      <w:r>
        <w:rPr>
          <w:color w:val="231F20"/>
          <w:w w:val="110"/>
        </w:rPr>
        <w:t>23).</w:t>
      </w:r>
    </w:p>
    <w:p>
      <w:pPr>
        <w:spacing w:after="0" w:line="295" w:lineRule="auto"/>
        <w:sectPr>
          <w:pgSz w:w="9530" w:h="12930"/>
          <w:pgMar w:header="0" w:footer="893" w:top="740" w:bottom="1080" w:left="1000" w:right="1080"/>
        </w:sectPr>
      </w:pPr>
    </w:p>
    <w:p>
      <w:pPr>
        <w:pStyle w:val="BodyText"/>
        <w:spacing w:line="280" w:lineRule="auto" w:before="56"/>
        <w:ind w:right="114" w:firstLine="360"/>
      </w:pPr>
      <w:r>
        <w:rPr>
          <w:color w:val="231F20"/>
          <w:w w:val="110"/>
        </w:rPr>
        <w:t>La</w:t>
      </w:r>
      <w:r>
        <w:rPr>
          <w:color w:val="231F20"/>
          <w:spacing w:val="-11"/>
          <w:w w:val="110"/>
        </w:rPr>
        <w:t> </w:t>
      </w:r>
      <w:r>
        <w:rPr>
          <w:color w:val="231F20"/>
          <w:w w:val="110"/>
        </w:rPr>
        <w:t>paz</w:t>
      </w:r>
      <w:r>
        <w:rPr>
          <w:color w:val="231F20"/>
          <w:spacing w:val="-11"/>
          <w:w w:val="110"/>
        </w:rPr>
        <w:t> </w:t>
      </w:r>
      <w:r>
        <w:rPr>
          <w:color w:val="231F20"/>
          <w:w w:val="110"/>
        </w:rPr>
        <w:t>nos</w:t>
      </w:r>
      <w:r>
        <w:rPr>
          <w:color w:val="231F20"/>
          <w:spacing w:val="-11"/>
          <w:w w:val="110"/>
        </w:rPr>
        <w:t> </w:t>
      </w:r>
      <w:r>
        <w:rPr>
          <w:color w:val="231F20"/>
          <w:w w:val="110"/>
        </w:rPr>
        <w:t>hace</w:t>
      </w:r>
      <w:r>
        <w:rPr>
          <w:color w:val="231F20"/>
          <w:spacing w:val="-11"/>
          <w:w w:val="110"/>
        </w:rPr>
        <w:t> </w:t>
      </w:r>
      <w:r>
        <w:rPr>
          <w:color w:val="231F20"/>
          <w:w w:val="110"/>
        </w:rPr>
        <w:t>sentir</w:t>
      </w:r>
      <w:r>
        <w:rPr>
          <w:color w:val="231F20"/>
          <w:spacing w:val="-11"/>
          <w:w w:val="110"/>
        </w:rPr>
        <w:t> </w:t>
      </w:r>
      <w:r>
        <w:rPr>
          <w:color w:val="231F20"/>
          <w:w w:val="110"/>
        </w:rPr>
        <w:t>más</w:t>
      </w:r>
      <w:r>
        <w:rPr>
          <w:color w:val="231F20"/>
          <w:spacing w:val="-11"/>
          <w:w w:val="110"/>
        </w:rPr>
        <w:t> </w:t>
      </w:r>
      <w:r>
        <w:rPr>
          <w:color w:val="231F20"/>
          <w:w w:val="110"/>
        </w:rPr>
        <w:t>humanos</w:t>
      </w:r>
      <w:r>
        <w:rPr>
          <w:color w:val="231F20"/>
          <w:spacing w:val="-11"/>
          <w:w w:val="110"/>
        </w:rPr>
        <w:t> </w:t>
      </w:r>
      <w:r>
        <w:rPr>
          <w:color w:val="231F20"/>
          <w:w w:val="110"/>
        </w:rPr>
        <w:t>y</w:t>
      </w:r>
      <w:r>
        <w:rPr>
          <w:color w:val="231F20"/>
          <w:spacing w:val="-11"/>
          <w:w w:val="110"/>
        </w:rPr>
        <w:t> </w:t>
      </w:r>
      <w:r>
        <w:rPr>
          <w:color w:val="231F20"/>
          <w:w w:val="110"/>
        </w:rPr>
        <w:t>le</w:t>
      </w:r>
      <w:r>
        <w:rPr>
          <w:color w:val="231F20"/>
          <w:spacing w:val="-11"/>
          <w:w w:val="110"/>
        </w:rPr>
        <w:t> </w:t>
      </w:r>
      <w:r>
        <w:rPr>
          <w:color w:val="231F20"/>
          <w:w w:val="110"/>
        </w:rPr>
        <w:t>da</w:t>
      </w:r>
      <w:r>
        <w:rPr>
          <w:color w:val="231F20"/>
          <w:spacing w:val="-11"/>
          <w:w w:val="110"/>
        </w:rPr>
        <w:t> </w:t>
      </w:r>
      <w:r>
        <w:rPr>
          <w:color w:val="231F20"/>
          <w:w w:val="110"/>
        </w:rPr>
        <w:t>sentido</w:t>
      </w:r>
      <w:r>
        <w:rPr>
          <w:color w:val="231F20"/>
          <w:spacing w:val="-11"/>
          <w:w w:val="110"/>
        </w:rPr>
        <w:t> </w:t>
      </w:r>
      <w:r>
        <w:rPr>
          <w:color w:val="231F20"/>
          <w:w w:val="110"/>
        </w:rPr>
        <w:t>a</w:t>
      </w:r>
      <w:r>
        <w:rPr>
          <w:color w:val="231F20"/>
          <w:spacing w:val="-11"/>
          <w:w w:val="110"/>
        </w:rPr>
        <w:t> </w:t>
      </w:r>
      <w:r>
        <w:rPr>
          <w:color w:val="231F20"/>
          <w:w w:val="110"/>
        </w:rPr>
        <w:t>nuestras</w:t>
      </w:r>
      <w:r>
        <w:rPr>
          <w:color w:val="231F20"/>
          <w:spacing w:val="-11"/>
          <w:w w:val="110"/>
        </w:rPr>
        <w:t> </w:t>
      </w:r>
      <w:r>
        <w:rPr>
          <w:color w:val="231F20"/>
          <w:w w:val="110"/>
        </w:rPr>
        <w:t>vidas.</w:t>
      </w:r>
      <w:r>
        <w:rPr>
          <w:color w:val="231F20"/>
          <w:spacing w:val="-11"/>
          <w:w w:val="110"/>
        </w:rPr>
        <w:t> </w:t>
      </w:r>
      <w:r>
        <w:rPr>
          <w:color w:val="231F20"/>
          <w:spacing w:val="-3"/>
          <w:w w:val="110"/>
        </w:rPr>
        <w:t>Pode­ </w:t>
      </w:r>
      <w:r>
        <w:rPr>
          <w:color w:val="231F20"/>
          <w:w w:val="110"/>
        </w:rPr>
        <w:t>mos reconocerla a través de un saludo con las manos o a distancia, con las </w:t>
      </w:r>
      <w:r>
        <w:rPr>
          <w:color w:val="231F20"/>
          <w:spacing w:val="-4"/>
          <w:w w:val="110"/>
        </w:rPr>
        <w:t>miradas, </w:t>
      </w:r>
      <w:r>
        <w:rPr>
          <w:color w:val="231F20"/>
          <w:spacing w:val="-3"/>
          <w:w w:val="110"/>
        </w:rPr>
        <w:t>con </w:t>
      </w:r>
      <w:r>
        <w:rPr>
          <w:color w:val="231F20"/>
          <w:spacing w:val="-4"/>
          <w:w w:val="110"/>
        </w:rPr>
        <w:t>gestos </w:t>
      </w:r>
      <w:r>
        <w:rPr>
          <w:color w:val="231F20"/>
          <w:w w:val="110"/>
        </w:rPr>
        <w:t>o </w:t>
      </w:r>
      <w:r>
        <w:rPr>
          <w:color w:val="231F20"/>
          <w:spacing w:val="-4"/>
          <w:w w:val="110"/>
        </w:rPr>
        <w:t>palabras </w:t>
      </w:r>
      <w:r>
        <w:rPr>
          <w:color w:val="231F20"/>
          <w:w w:val="110"/>
        </w:rPr>
        <w:t>de </w:t>
      </w:r>
      <w:r>
        <w:rPr>
          <w:color w:val="231F20"/>
          <w:spacing w:val="-4"/>
          <w:w w:val="110"/>
        </w:rPr>
        <w:t>reconocimiento, </w:t>
      </w:r>
      <w:r>
        <w:rPr>
          <w:color w:val="231F20"/>
          <w:spacing w:val="-3"/>
          <w:w w:val="110"/>
        </w:rPr>
        <w:t>con </w:t>
      </w:r>
      <w:r>
        <w:rPr>
          <w:color w:val="231F20"/>
          <w:spacing w:val="-4"/>
          <w:w w:val="110"/>
        </w:rPr>
        <w:t>apretones </w:t>
      </w:r>
      <w:r>
        <w:rPr>
          <w:color w:val="231F20"/>
          <w:w w:val="110"/>
        </w:rPr>
        <w:t>de manos,</w:t>
      </w:r>
      <w:r>
        <w:rPr>
          <w:color w:val="231F20"/>
          <w:spacing w:val="-18"/>
          <w:w w:val="110"/>
        </w:rPr>
        <w:t> </w:t>
      </w:r>
      <w:r>
        <w:rPr>
          <w:color w:val="231F20"/>
          <w:w w:val="110"/>
        </w:rPr>
        <w:t>con </w:t>
      </w:r>
      <w:r>
        <w:rPr>
          <w:color w:val="231F20"/>
          <w:spacing w:val="6"/>
          <w:w w:val="110"/>
        </w:rPr>
        <w:t>abrazos, </w:t>
      </w:r>
      <w:r>
        <w:rPr>
          <w:color w:val="231F20"/>
          <w:spacing w:val="4"/>
          <w:w w:val="110"/>
        </w:rPr>
        <w:t>con </w:t>
      </w:r>
      <w:r>
        <w:rPr>
          <w:color w:val="231F20"/>
          <w:spacing w:val="5"/>
          <w:w w:val="110"/>
        </w:rPr>
        <w:t>besos, cuando </w:t>
      </w:r>
      <w:r>
        <w:rPr>
          <w:color w:val="231F20"/>
          <w:spacing w:val="4"/>
          <w:w w:val="110"/>
        </w:rPr>
        <w:t>nos </w:t>
      </w:r>
      <w:r>
        <w:rPr>
          <w:color w:val="231F20"/>
          <w:spacing w:val="5"/>
          <w:w w:val="110"/>
        </w:rPr>
        <w:t>damos calor humano </w:t>
      </w:r>
      <w:r>
        <w:rPr>
          <w:color w:val="231F20"/>
          <w:w w:val="110"/>
        </w:rPr>
        <w:t>y </w:t>
      </w:r>
      <w:r>
        <w:rPr>
          <w:color w:val="231F20"/>
          <w:spacing w:val="4"/>
          <w:w w:val="110"/>
        </w:rPr>
        <w:t>nos </w:t>
      </w:r>
      <w:r>
        <w:rPr>
          <w:color w:val="231F20"/>
          <w:spacing w:val="5"/>
          <w:w w:val="110"/>
        </w:rPr>
        <w:t>deseamos </w:t>
      </w:r>
      <w:r>
        <w:rPr>
          <w:color w:val="231F20"/>
          <w:w w:val="110"/>
        </w:rPr>
        <w:t>bienestar. Quizá la manifestación primaria y universal de la paz sea el </w:t>
      </w:r>
      <w:r>
        <w:rPr>
          <w:color w:val="231F20"/>
          <w:spacing w:val="29"/>
          <w:w w:val="110"/>
        </w:rPr>
        <w:t> </w:t>
      </w:r>
      <w:r>
        <w:rPr>
          <w:color w:val="231F20"/>
          <w:spacing w:val="-4"/>
          <w:w w:val="110"/>
        </w:rPr>
        <w:t>amor.</w:t>
      </w:r>
    </w:p>
    <w:p>
      <w:pPr>
        <w:pStyle w:val="BodyText"/>
        <w:spacing w:line="280" w:lineRule="auto"/>
        <w:ind w:right="110" w:firstLine="360"/>
      </w:pPr>
      <w:r>
        <w:rPr>
          <w:color w:val="231F20"/>
          <w:w w:val="110"/>
        </w:rPr>
        <w:t>Para José Tuvilla, la paz suma tres tipos de paces: paz directa, que es la resolución no violenta de conflictos; paz cultural, que es la existencia de va­ lores mínimos compartidos; y paz estructural, organización diseñada para conseguir un nivel mínimo de violencia y máximo de justicia social. Sin em­ bargo,</w:t>
      </w:r>
      <w:r>
        <w:rPr>
          <w:color w:val="231F20"/>
          <w:spacing w:val="-6"/>
          <w:w w:val="110"/>
        </w:rPr>
        <w:t> </w:t>
      </w:r>
      <w:r>
        <w:rPr>
          <w:color w:val="231F20"/>
          <w:w w:val="110"/>
        </w:rPr>
        <w:t>la</w:t>
      </w:r>
      <w:r>
        <w:rPr>
          <w:color w:val="231F20"/>
          <w:spacing w:val="-6"/>
          <w:w w:val="110"/>
        </w:rPr>
        <w:t> </w:t>
      </w:r>
      <w:r>
        <w:rPr>
          <w:color w:val="231F20"/>
          <w:w w:val="110"/>
        </w:rPr>
        <w:t>construcción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paz</w:t>
      </w:r>
      <w:r>
        <w:rPr>
          <w:color w:val="231F20"/>
          <w:spacing w:val="-6"/>
          <w:w w:val="110"/>
        </w:rPr>
        <w:t> </w:t>
      </w:r>
      <w:r>
        <w:rPr>
          <w:color w:val="231F20"/>
          <w:w w:val="110"/>
        </w:rPr>
        <w:t>podría</w:t>
      </w:r>
      <w:r>
        <w:rPr>
          <w:color w:val="231F20"/>
          <w:spacing w:val="-6"/>
          <w:w w:val="110"/>
        </w:rPr>
        <w:t> </w:t>
      </w:r>
      <w:r>
        <w:rPr>
          <w:color w:val="231F20"/>
          <w:w w:val="110"/>
        </w:rPr>
        <w:t>realizarse</w:t>
      </w:r>
      <w:r>
        <w:rPr>
          <w:color w:val="231F20"/>
          <w:spacing w:val="-6"/>
          <w:w w:val="110"/>
        </w:rPr>
        <w:t> </w:t>
      </w:r>
      <w:r>
        <w:rPr>
          <w:color w:val="231F20"/>
          <w:w w:val="110"/>
        </w:rPr>
        <w:t>desde</w:t>
      </w:r>
      <w:r>
        <w:rPr>
          <w:color w:val="231F20"/>
          <w:spacing w:val="-6"/>
          <w:w w:val="110"/>
        </w:rPr>
        <w:t> </w:t>
      </w:r>
      <w:r>
        <w:rPr>
          <w:color w:val="231F20"/>
          <w:w w:val="110"/>
        </w:rPr>
        <w:t>nuestras</w:t>
      </w:r>
      <w:r>
        <w:rPr>
          <w:color w:val="231F20"/>
          <w:spacing w:val="-6"/>
          <w:w w:val="110"/>
        </w:rPr>
        <w:t> </w:t>
      </w:r>
      <w:r>
        <w:rPr>
          <w:color w:val="231F20"/>
          <w:w w:val="110"/>
        </w:rPr>
        <w:t>experiencias personales y sociales, en los espacios más próximos a nuestro entorno de vida personal, laboral, social, etcétera. Según Raimundo Panikkar (1995) es </w:t>
      </w:r>
      <w:r>
        <w:rPr>
          <w:color w:val="231F20"/>
          <w:spacing w:val="2"/>
          <w:w w:val="110"/>
        </w:rPr>
        <w:t>necesario “crear </w:t>
      </w:r>
      <w:r>
        <w:rPr>
          <w:color w:val="231F20"/>
          <w:w w:val="110"/>
        </w:rPr>
        <w:t>un </w:t>
      </w:r>
      <w:r>
        <w:rPr>
          <w:color w:val="231F20"/>
          <w:spacing w:val="2"/>
          <w:w w:val="110"/>
        </w:rPr>
        <w:t>espacio donde </w:t>
      </w:r>
      <w:r>
        <w:rPr>
          <w:color w:val="231F20"/>
          <w:w w:val="110"/>
        </w:rPr>
        <w:t>la </w:t>
      </w:r>
      <w:r>
        <w:rPr>
          <w:color w:val="231F20"/>
          <w:spacing w:val="2"/>
          <w:w w:val="110"/>
        </w:rPr>
        <w:t>creatividad pueda desarrollarse, </w:t>
      </w:r>
      <w:r>
        <w:rPr>
          <w:color w:val="231F20"/>
          <w:spacing w:val="3"/>
          <w:w w:val="110"/>
        </w:rPr>
        <w:t>un </w:t>
      </w:r>
      <w:r>
        <w:rPr>
          <w:color w:val="231F20"/>
          <w:w w:val="110"/>
        </w:rPr>
        <w:t>espacio donde las soluciones, incluso parciales, relativas, pequeñas e imper­ fectas, sean</w:t>
      </w:r>
      <w:r>
        <w:rPr>
          <w:color w:val="231F20"/>
          <w:spacing w:val="36"/>
          <w:w w:val="110"/>
        </w:rPr>
        <w:t> </w:t>
      </w:r>
      <w:r>
        <w:rPr>
          <w:color w:val="231F20"/>
          <w:w w:val="110"/>
        </w:rPr>
        <w:t>posibles”.</w:t>
      </w:r>
    </w:p>
    <w:p>
      <w:pPr>
        <w:pStyle w:val="BodyText"/>
        <w:spacing w:line="280" w:lineRule="auto"/>
        <w:ind w:right="111" w:firstLine="360"/>
      </w:pPr>
      <w:r>
        <w:rPr>
          <w:color w:val="231F20"/>
          <w:w w:val="110"/>
        </w:rPr>
        <w:t>La paz es presencia de justicia y armonía; no es solamente la ausencia de guerra y de conflictos. Es diálogo, intercambio, comunicación, cooperación, tolerancia, escucha, solidaridad, ser iguales y distintos. Es respeto. La paz convive con los conflictos y con algunas manifestaciones de la violencia. Un primer acercamiento a la resolución de conflictos es la comunicación y el diálogo añadiendo un poco de buena voluntad. Está bien que existan diferen­ cias en las posiciones de los demás porque enriquece, ya que ganamos en perspectiva y posibilidades de elección. Comprender mejor los conflictos nos acerca más a la paz. La paz y los conflictos están presentes en todas las actividades humanas, y todos y todas podemos ser protagonistas, actores y actrices de la paz. El objetivo es potenciar la paz, saber convivir con los con­ flictos y frenar la violencia.</w:t>
      </w:r>
    </w:p>
    <w:p>
      <w:pPr>
        <w:pStyle w:val="BodyText"/>
        <w:spacing w:line="234" w:lineRule="exact"/>
        <w:ind w:left="460" w:right="1"/>
        <w:jc w:val="left"/>
      </w:pPr>
      <w:r>
        <w:rPr>
          <w:color w:val="231F20"/>
          <w:w w:val="110"/>
        </w:rPr>
        <w:t>Se mencionan a continuación las características de la paz  positiva:</w:t>
      </w:r>
    </w:p>
    <w:p>
      <w:pPr>
        <w:pStyle w:val="BodyText"/>
        <w:spacing w:before="8"/>
        <w:ind w:left="0"/>
        <w:jc w:val="left"/>
        <w:rPr>
          <w:sz w:val="26"/>
        </w:rPr>
      </w:pPr>
    </w:p>
    <w:p>
      <w:pPr>
        <w:pStyle w:val="ListParagraph"/>
        <w:numPr>
          <w:ilvl w:val="0"/>
          <w:numId w:val="1"/>
        </w:numPr>
        <w:tabs>
          <w:tab w:pos="460" w:val="left" w:leader="none"/>
        </w:tabs>
        <w:spacing w:line="280" w:lineRule="auto" w:before="0" w:after="0"/>
        <w:ind w:left="460" w:right="117" w:hanging="240"/>
        <w:jc w:val="left"/>
        <w:rPr>
          <w:sz w:val="20"/>
        </w:rPr>
      </w:pPr>
      <w:r>
        <w:rPr>
          <w:color w:val="231F20"/>
          <w:w w:val="110"/>
          <w:sz w:val="20"/>
        </w:rPr>
        <w:t>La paz como un fenómeno amplio y complejo que exige una comprensión multidimensional</w:t>
      </w:r>
      <w:r>
        <w:rPr>
          <w:color w:val="231F20"/>
          <w:spacing w:val="-17"/>
          <w:w w:val="110"/>
          <w:sz w:val="20"/>
        </w:rPr>
        <w:t> </w:t>
      </w:r>
      <w:r>
        <w:rPr>
          <w:color w:val="231F20"/>
          <w:w w:val="110"/>
          <w:sz w:val="20"/>
        </w:rPr>
        <w:t>relacionada</w:t>
      </w:r>
      <w:r>
        <w:rPr>
          <w:color w:val="231F20"/>
          <w:spacing w:val="-17"/>
          <w:w w:val="110"/>
          <w:sz w:val="20"/>
        </w:rPr>
        <w:t> </w:t>
      </w:r>
      <w:r>
        <w:rPr>
          <w:color w:val="231F20"/>
          <w:w w:val="110"/>
          <w:sz w:val="20"/>
        </w:rPr>
        <w:t>con</w:t>
      </w:r>
      <w:r>
        <w:rPr>
          <w:color w:val="231F20"/>
          <w:spacing w:val="-17"/>
          <w:w w:val="110"/>
          <w:sz w:val="20"/>
        </w:rPr>
        <w:t> </w:t>
      </w:r>
      <w:r>
        <w:rPr>
          <w:color w:val="231F20"/>
          <w:w w:val="110"/>
          <w:sz w:val="20"/>
        </w:rPr>
        <w:t>una</w:t>
      </w:r>
      <w:r>
        <w:rPr>
          <w:color w:val="231F20"/>
          <w:spacing w:val="-17"/>
          <w:w w:val="110"/>
          <w:sz w:val="20"/>
        </w:rPr>
        <w:t> </w:t>
      </w:r>
      <w:r>
        <w:rPr>
          <w:color w:val="231F20"/>
          <w:w w:val="110"/>
          <w:sz w:val="20"/>
        </w:rPr>
        <w:t>comprensión</w:t>
      </w:r>
      <w:r>
        <w:rPr>
          <w:color w:val="231F20"/>
          <w:spacing w:val="-17"/>
          <w:w w:val="110"/>
          <w:sz w:val="20"/>
        </w:rPr>
        <w:t> </w:t>
      </w:r>
      <w:r>
        <w:rPr>
          <w:color w:val="231F20"/>
          <w:w w:val="110"/>
          <w:sz w:val="20"/>
        </w:rPr>
        <w:t>amplia</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violencia.</w:t>
      </w:r>
    </w:p>
    <w:p>
      <w:pPr>
        <w:pStyle w:val="ListParagraph"/>
        <w:numPr>
          <w:ilvl w:val="0"/>
          <w:numId w:val="1"/>
        </w:numPr>
        <w:tabs>
          <w:tab w:pos="460" w:val="left" w:leader="none"/>
        </w:tabs>
        <w:spacing w:line="280" w:lineRule="auto" w:before="0" w:after="0"/>
        <w:ind w:left="460" w:right="119" w:hanging="240"/>
        <w:jc w:val="left"/>
        <w:rPr>
          <w:sz w:val="20"/>
        </w:rPr>
      </w:pPr>
      <w:r>
        <w:rPr>
          <w:color w:val="231F20"/>
          <w:w w:val="110"/>
          <w:sz w:val="20"/>
        </w:rPr>
        <w:t>La paz como un derecho, como uno de los máximos valores de la existen­ cia</w:t>
      </w:r>
      <w:r>
        <w:rPr>
          <w:color w:val="231F20"/>
          <w:spacing w:val="25"/>
          <w:w w:val="110"/>
          <w:sz w:val="20"/>
        </w:rPr>
        <w:t> </w:t>
      </w:r>
      <w:r>
        <w:rPr>
          <w:color w:val="231F20"/>
          <w:w w:val="110"/>
          <w:sz w:val="20"/>
        </w:rPr>
        <w:t>humana.</w:t>
      </w:r>
    </w:p>
    <w:p>
      <w:pPr>
        <w:pStyle w:val="ListParagraph"/>
        <w:numPr>
          <w:ilvl w:val="0"/>
          <w:numId w:val="1"/>
        </w:numPr>
        <w:tabs>
          <w:tab w:pos="460" w:val="left" w:leader="none"/>
        </w:tabs>
        <w:spacing w:line="280" w:lineRule="auto" w:before="0" w:after="0"/>
        <w:ind w:left="460" w:right="118" w:hanging="240"/>
        <w:jc w:val="left"/>
        <w:rPr>
          <w:sz w:val="20"/>
        </w:rPr>
      </w:pPr>
      <w:r>
        <w:rPr>
          <w:color w:val="231F20"/>
          <w:w w:val="110"/>
          <w:sz w:val="20"/>
        </w:rPr>
        <w:t>La paz afecta todas las dimensiones de la vida interpersonal, intergrupal, nacional e</w:t>
      </w:r>
      <w:r>
        <w:rPr>
          <w:color w:val="231F20"/>
          <w:spacing w:val="-8"/>
          <w:w w:val="110"/>
          <w:sz w:val="20"/>
        </w:rPr>
        <w:t> </w:t>
      </w:r>
      <w:r>
        <w:rPr>
          <w:color w:val="231F20"/>
          <w:w w:val="110"/>
          <w:sz w:val="20"/>
        </w:rPr>
        <w:t>internacionalmente.</w:t>
      </w:r>
    </w:p>
    <w:p>
      <w:pPr>
        <w:pStyle w:val="ListParagraph"/>
        <w:numPr>
          <w:ilvl w:val="0"/>
          <w:numId w:val="1"/>
        </w:numPr>
        <w:tabs>
          <w:tab w:pos="460" w:val="left" w:leader="none"/>
        </w:tabs>
        <w:spacing w:line="280" w:lineRule="auto" w:before="0" w:after="0"/>
        <w:ind w:left="460" w:right="117" w:hanging="240"/>
        <w:jc w:val="left"/>
        <w:rPr>
          <w:sz w:val="20"/>
        </w:rPr>
      </w:pPr>
      <w:r>
        <w:rPr>
          <w:color w:val="231F20"/>
          <w:w w:val="110"/>
          <w:sz w:val="20"/>
        </w:rPr>
        <w:t>Íntima relación con otros tres conceptos: el conflicto, el desarrollo y los derechos</w:t>
      </w:r>
      <w:r>
        <w:rPr>
          <w:color w:val="231F20"/>
          <w:spacing w:val="40"/>
          <w:w w:val="110"/>
          <w:sz w:val="20"/>
        </w:rPr>
        <w:t> </w:t>
      </w:r>
      <w:r>
        <w:rPr>
          <w:color w:val="231F20"/>
          <w:w w:val="110"/>
          <w:sz w:val="20"/>
        </w:rPr>
        <w:t>humanos.</w:t>
      </w:r>
    </w:p>
    <w:p>
      <w:pPr>
        <w:pStyle w:val="ListParagraph"/>
        <w:numPr>
          <w:ilvl w:val="0"/>
          <w:numId w:val="1"/>
        </w:numPr>
        <w:tabs>
          <w:tab w:pos="460" w:val="left" w:leader="none"/>
        </w:tabs>
        <w:spacing w:line="280" w:lineRule="auto" w:before="0" w:after="0"/>
        <w:ind w:left="460" w:right="119" w:hanging="240"/>
        <w:jc w:val="left"/>
        <w:rPr>
          <w:sz w:val="20"/>
        </w:rPr>
      </w:pPr>
      <w:r>
        <w:rPr>
          <w:color w:val="231F20"/>
          <w:w w:val="110"/>
          <w:sz w:val="20"/>
        </w:rPr>
        <w:t>Es un proceso dinámico, activo, permanente, flexible y no debe conside­ rarse una referencia estática, lograda,</w:t>
      </w:r>
      <w:r>
        <w:rPr>
          <w:color w:val="231F20"/>
          <w:spacing w:val="19"/>
          <w:w w:val="110"/>
          <w:sz w:val="20"/>
        </w:rPr>
        <w:t> </w:t>
      </w:r>
      <w:r>
        <w:rPr>
          <w:color w:val="231F20"/>
          <w:w w:val="110"/>
          <w:sz w:val="20"/>
        </w:rPr>
        <w:t>terminada.</w:t>
      </w:r>
    </w:p>
    <w:p>
      <w:pPr>
        <w:spacing w:after="0" w:line="280" w:lineRule="auto"/>
        <w:jc w:val="left"/>
        <w:rPr>
          <w:sz w:val="20"/>
        </w:rPr>
        <w:sectPr>
          <w:pgSz w:w="9530" w:h="12930"/>
          <w:pgMar w:header="0" w:footer="893" w:top="740" w:bottom="1080" w:left="1100" w:right="980"/>
        </w:sectPr>
      </w:pPr>
    </w:p>
    <w:p>
      <w:pPr>
        <w:pStyle w:val="BodyText"/>
        <w:spacing w:line="288" w:lineRule="auto" w:before="56"/>
        <w:ind w:right="116" w:firstLine="360"/>
      </w:pPr>
      <w:r>
        <w:rPr>
          <w:color w:val="231F20"/>
          <w:w w:val="110"/>
        </w:rPr>
        <w:t>La base de una paz positiva se da en “la justicia, generadora de valores positivos perdurables, capaz de integrar política y socialmente, de generar expectativas y de satisfacer necesidades humanas” (Jiménez, 2009: 31). Cual­ quier proyecto de construcción de paz debe considerar adecuadamente la diversidad de factores y elementos que se interrelacionen para orientarlo de tal manera que sea beneficioso en el ámbito en donde se desee   aplicar.</w:t>
      </w:r>
    </w:p>
    <w:p>
      <w:pPr>
        <w:pStyle w:val="BodyText"/>
        <w:spacing w:line="288" w:lineRule="auto"/>
        <w:ind w:right="115" w:firstLine="360"/>
      </w:pPr>
      <w:r>
        <w:rPr>
          <w:color w:val="231F20"/>
          <w:w w:val="110"/>
        </w:rPr>
        <w:t>Según Tuvilla, bajo estas ideas la paz adquiere un enfoque holístico en virtud de que trata de buscar una armonía, un equilibrio, tanto con nosotros mismos y con los demás como con el medio   ambiente.</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15"/>
          <w:sz w:val="24"/>
        </w:rPr>
        <w:t>c</w:t>
      </w:r>
      <w:r>
        <w:rPr>
          <w:rFonts w:ascii="Trebuchet MS"/>
          <w:i/>
          <w:color w:val="231F20"/>
          <w:w w:val="115"/>
          <w:sz w:val="19"/>
        </w:rPr>
        <w:t>ultura de paz</w:t>
      </w:r>
    </w:p>
    <w:p>
      <w:pPr>
        <w:pStyle w:val="BodyText"/>
        <w:spacing w:before="11"/>
        <w:ind w:left="0"/>
        <w:jc w:val="left"/>
        <w:rPr>
          <w:rFonts w:ascii="Trebuchet MS"/>
          <w:i/>
          <w:sz w:val="23"/>
        </w:rPr>
      </w:pPr>
    </w:p>
    <w:p>
      <w:pPr>
        <w:pStyle w:val="BodyText"/>
        <w:spacing w:line="288" w:lineRule="auto"/>
        <w:ind w:right="114"/>
      </w:pPr>
      <w:r>
        <w:rPr>
          <w:color w:val="231F20"/>
          <w:w w:val="110"/>
        </w:rPr>
        <w:t>La cultura de paz fue reconocida y fundamentada por la Organización de la Naciones Unidas para la Educación, la Ciencia y la Cultura el 6 de octubre de 1999 en su Asamblea General; su finalidad es que los gobiernos, las organi­ zaciones internacionales y la sociedad civil puedan orientar sus actividades para su promoción y fortalecimiento. El artículo 1º nos define a la cultura de paz como: un conjunto de valores, actitudes, tradiciones, comportamientos y estilos de vida basados en:</w:t>
      </w:r>
    </w:p>
    <w:p>
      <w:pPr>
        <w:pStyle w:val="BodyText"/>
        <w:ind w:left="0"/>
        <w:jc w:val="left"/>
        <w:rPr>
          <w:sz w:val="16"/>
        </w:rPr>
      </w:pPr>
    </w:p>
    <w:p>
      <w:pPr>
        <w:pStyle w:val="ListParagraph"/>
        <w:numPr>
          <w:ilvl w:val="1"/>
          <w:numId w:val="1"/>
        </w:numPr>
        <w:tabs>
          <w:tab w:pos="693" w:val="left" w:leader="none"/>
        </w:tabs>
        <w:spacing w:line="283" w:lineRule="auto" w:before="0" w:after="0"/>
        <w:ind w:left="700" w:right="116" w:hanging="240"/>
        <w:jc w:val="both"/>
        <w:rPr>
          <w:sz w:val="18"/>
        </w:rPr>
      </w:pPr>
      <w:r>
        <w:rPr>
          <w:color w:val="231F20"/>
          <w:w w:val="110"/>
          <w:sz w:val="18"/>
        </w:rPr>
        <w:t>El respeto a la vida, el fin de la violencia y la promoción y la práctica de la no violencia por medio de la educación, el diálogo y la </w:t>
      </w:r>
      <w:r>
        <w:rPr>
          <w:color w:val="231F20"/>
          <w:spacing w:val="17"/>
          <w:w w:val="110"/>
          <w:sz w:val="18"/>
        </w:rPr>
        <w:t> </w:t>
      </w:r>
      <w:r>
        <w:rPr>
          <w:color w:val="231F20"/>
          <w:w w:val="110"/>
          <w:sz w:val="18"/>
        </w:rPr>
        <w:t>cooperación.</w:t>
      </w:r>
    </w:p>
    <w:p>
      <w:pPr>
        <w:pStyle w:val="ListParagraph"/>
        <w:numPr>
          <w:ilvl w:val="1"/>
          <w:numId w:val="1"/>
        </w:numPr>
        <w:tabs>
          <w:tab w:pos="690" w:val="left" w:leader="none"/>
        </w:tabs>
        <w:spacing w:line="283" w:lineRule="auto" w:before="1" w:after="0"/>
        <w:ind w:left="700" w:right="117" w:hanging="240"/>
        <w:jc w:val="both"/>
        <w:rPr>
          <w:sz w:val="18"/>
        </w:rPr>
      </w:pPr>
      <w:r>
        <w:rPr>
          <w:color w:val="231F20"/>
          <w:w w:val="110"/>
          <w:sz w:val="18"/>
        </w:rPr>
        <w:t>El</w:t>
      </w:r>
      <w:r>
        <w:rPr>
          <w:color w:val="231F20"/>
          <w:spacing w:val="-9"/>
          <w:w w:val="110"/>
          <w:sz w:val="18"/>
        </w:rPr>
        <w:t> </w:t>
      </w:r>
      <w:r>
        <w:rPr>
          <w:color w:val="231F20"/>
          <w:w w:val="110"/>
          <w:sz w:val="18"/>
        </w:rPr>
        <w:t>respeto</w:t>
      </w:r>
      <w:r>
        <w:rPr>
          <w:color w:val="231F20"/>
          <w:spacing w:val="-9"/>
          <w:w w:val="110"/>
          <w:sz w:val="18"/>
        </w:rPr>
        <w:t> </w:t>
      </w:r>
      <w:r>
        <w:rPr>
          <w:color w:val="231F20"/>
          <w:w w:val="110"/>
          <w:sz w:val="18"/>
        </w:rPr>
        <w:t>pleno</w:t>
      </w:r>
      <w:r>
        <w:rPr>
          <w:color w:val="231F20"/>
          <w:spacing w:val="-9"/>
          <w:w w:val="110"/>
          <w:sz w:val="18"/>
        </w:rPr>
        <w:t> </w:t>
      </w:r>
      <w:r>
        <w:rPr>
          <w:color w:val="231F20"/>
          <w:w w:val="110"/>
          <w:sz w:val="18"/>
        </w:rPr>
        <w:t>de</w:t>
      </w:r>
      <w:r>
        <w:rPr>
          <w:color w:val="231F20"/>
          <w:spacing w:val="-9"/>
          <w:w w:val="110"/>
          <w:sz w:val="18"/>
        </w:rPr>
        <w:t> </w:t>
      </w:r>
      <w:r>
        <w:rPr>
          <w:color w:val="231F20"/>
          <w:w w:val="110"/>
          <w:sz w:val="18"/>
        </w:rPr>
        <w:t>los</w:t>
      </w:r>
      <w:r>
        <w:rPr>
          <w:color w:val="231F20"/>
          <w:spacing w:val="-9"/>
          <w:w w:val="110"/>
          <w:sz w:val="18"/>
        </w:rPr>
        <w:t> </w:t>
      </w:r>
      <w:r>
        <w:rPr>
          <w:color w:val="231F20"/>
          <w:w w:val="110"/>
          <w:sz w:val="18"/>
        </w:rPr>
        <w:t>principios</w:t>
      </w:r>
      <w:r>
        <w:rPr>
          <w:color w:val="231F20"/>
          <w:spacing w:val="-9"/>
          <w:w w:val="110"/>
          <w:sz w:val="18"/>
        </w:rPr>
        <w:t> </w:t>
      </w:r>
      <w:r>
        <w:rPr>
          <w:color w:val="231F20"/>
          <w:w w:val="110"/>
          <w:sz w:val="18"/>
        </w:rPr>
        <w:t>de</w:t>
      </w:r>
      <w:r>
        <w:rPr>
          <w:color w:val="231F20"/>
          <w:spacing w:val="-9"/>
          <w:w w:val="110"/>
          <w:sz w:val="18"/>
        </w:rPr>
        <w:t> </w:t>
      </w:r>
      <w:r>
        <w:rPr>
          <w:color w:val="231F20"/>
          <w:w w:val="110"/>
          <w:sz w:val="18"/>
        </w:rPr>
        <w:t>soberanía,</w:t>
      </w:r>
      <w:r>
        <w:rPr>
          <w:color w:val="231F20"/>
          <w:spacing w:val="-9"/>
          <w:w w:val="110"/>
          <w:sz w:val="18"/>
        </w:rPr>
        <w:t> </w:t>
      </w:r>
      <w:r>
        <w:rPr>
          <w:color w:val="231F20"/>
          <w:w w:val="110"/>
          <w:sz w:val="18"/>
        </w:rPr>
        <w:t>integridad</w:t>
      </w:r>
      <w:r>
        <w:rPr>
          <w:color w:val="231F20"/>
          <w:spacing w:val="-9"/>
          <w:w w:val="110"/>
          <w:sz w:val="18"/>
        </w:rPr>
        <w:t> </w:t>
      </w:r>
      <w:r>
        <w:rPr>
          <w:color w:val="231F20"/>
          <w:w w:val="110"/>
          <w:sz w:val="18"/>
        </w:rPr>
        <w:t>territorial</w:t>
      </w:r>
      <w:r>
        <w:rPr>
          <w:color w:val="231F20"/>
          <w:spacing w:val="-9"/>
          <w:w w:val="110"/>
          <w:sz w:val="18"/>
        </w:rPr>
        <w:t> </w:t>
      </w:r>
      <w:r>
        <w:rPr>
          <w:color w:val="231F20"/>
          <w:w w:val="110"/>
          <w:sz w:val="18"/>
        </w:rPr>
        <w:t>e</w:t>
      </w:r>
      <w:r>
        <w:rPr>
          <w:color w:val="231F20"/>
          <w:spacing w:val="-9"/>
          <w:w w:val="110"/>
          <w:sz w:val="18"/>
        </w:rPr>
        <w:t> </w:t>
      </w:r>
      <w:r>
        <w:rPr>
          <w:color w:val="231F20"/>
          <w:w w:val="110"/>
          <w:sz w:val="18"/>
        </w:rPr>
        <w:t>indepen­ dencia política de los Estados y de no injerencia en los asuntos que son esen­ cialmente jurisdicción interna de los Estados, de conformidad con la Carta de las Naciones Unidas y el derecho </w:t>
      </w:r>
      <w:r>
        <w:rPr>
          <w:color w:val="231F20"/>
          <w:spacing w:val="35"/>
          <w:w w:val="110"/>
          <w:sz w:val="18"/>
        </w:rPr>
        <w:t> </w:t>
      </w:r>
      <w:r>
        <w:rPr>
          <w:color w:val="231F20"/>
          <w:w w:val="110"/>
          <w:sz w:val="18"/>
        </w:rPr>
        <w:t>internacional.</w:t>
      </w:r>
    </w:p>
    <w:p>
      <w:pPr>
        <w:pStyle w:val="ListParagraph"/>
        <w:numPr>
          <w:ilvl w:val="1"/>
          <w:numId w:val="1"/>
        </w:numPr>
        <w:tabs>
          <w:tab w:pos="681" w:val="left" w:leader="none"/>
        </w:tabs>
        <w:spacing w:line="283" w:lineRule="auto" w:before="1" w:after="0"/>
        <w:ind w:left="700" w:right="118" w:hanging="240"/>
        <w:jc w:val="both"/>
        <w:rPr>
          <w:sz w:val="18"/>
        </w:rPr>
      </w:pPr>
      <w:r>
        <w:rPr>
          <w:color w:val="231F20"/>
          <w:w w:val="110"/>
          <w:sz w:val="18"/>
        </w:rPr>
        <w:t>El</w:t>
      </w:r>
      <w:r>
        <w:rPr>
          <w:color w:val="231F20"/>
          <w:spacing w:val="-4"/>
          <w:w w:val="110"/>
          <w:sz w:val="18"/>
        </w:rPr>
        <w:t> </w:t>
      </w:r>
      <w:r>
        <w:rPr>
          <w:color w:val="231F20"/>
          <w:w w:val="110"/>
          <w:sz w:val="18"/>
        </w:rPr>
        <w:t>respeto</w:t>
      </w:r>
      <w:r>
        <w:rPr>
          <w:color w:val="231F20"/>
          <w:spacing w:val="-4"/>
          <w:w w:val="110"/>
          <w:sz w:val="18"/>
        </w:rPr>
        <w:t> </w:t>
      </w:r>
      <w:r>
        <w:rPr>
          <w:color w:val="231F20"/>
          <w:w w:val="110"/>
          <w:sz w:val="18"/>
        </w:rPr>
        <w:t>pleno</w:t>
      </w:r>
      <w:r>
        <w:rPr>
          <w:color w:val="231F20"/>
          <w:spacing w:val="-4"/>
          <w:w w:val="110"/>
          <w:sz w:val="18"/>
        </w:rPr>
        <w:t> </w:t>
      </w:r>
      <w:r>
        <w:rPr>
          <w:color w:val="231F20"/>
          <w:w w:val="110"/>
          <w:sz w:val="18"/>
        </w:rPr>
        <w:t>y</w:t>
      </w:r>
      <w:r>
        <w:rPr>
          <w:color w:val="231F20"/>
          <w:spacing w:val="-4"/>
          <w:w w:val="110"/>
          <w:sz w:val="18"/>
        </w:rPr>
        <w:t> </w:t>
      </w:r>
      <w:r>
        <w:rPr>
          <w:color w:val="231F20"/>
          <w:w w:val="110"/>
          <w:sz w:val="18"/>
        </w:rPr>
        <w:t>la</w:t>
      </w:r>
      <w:r>
        <w:rPr>
          <w:color w:val="231F20"/>
          <w:spacing w:val="-4"/>
          <w:w w:val="110"/>
          <w:sz w:val="18"/>
        </w:rPr>
        <w:t> </w:t>
      </w:r>
      <w:r>
        <w:rPr>
          <w:color w:val="231F20"/>
          <w:w w:val="110"/>
          <w:sz w:val="18"/>
        </w:rPr>
        <w:t>promoción</w:t>
      </w:r>
      <w:r>
        <w:rPr>
          <w:color w:val="231F20"/>
          <w:spacing w:val="-4"/>
          <w:w w:val="110"/>
          <w:sz w:val="18"/>
        </w:rPr>
        <w:t> </w:t>
      </w:r>
      <w:r>
        <w:rPr>
          <w:color w:val="231F20"/>
          <w:w w:val="110"/>
          <w:sz w:val="18"/>
        </w:rPr>
        <w:t>de</w:t>
      </w:r>
      <w:r>
        <w:rPr>
          <w:color w:val="231F20"/>
          <w:spacing w:val="-4"/>
          <w:w w:val="110"/>
          <w:sz w:val="18"/>
        </w:rPr>
        <w:t> </w:t>
      </w:r>
      <w:r>
        <w:rPr>
          <w:color w:val="231F20"/>
          <w:w w:val="110"/>
          <w:sz w:val="18"/>
        </w:rPr>
        <w:t>todos</w:t>
      </w:r>
      <w:r>
        <w:rPr>
          <w:color w:val="231F20"/>
          <w:spacing w:val="-4"/>
          <w:w w:val="110"/>
          <w:sz w:val="18"/>
        </w:rPr>
        <w:t> </w:t>
      </w:r>
      <w:r>
        <w:rPr>
          <w:color w:val="231F20"/>
          <w:w w:val="110"/>
          <w:sz w:val="18"/>
        </w:rPr>
        <w:t>los</w:t>
      </w:r>
      <w:r>
        <w:rPr>
          <w:color w:val="231F20"/>
          <w:spacing w:val="-4"/>
          <w:w w:val="110"/>
          <w:sz w:val="18"/>
        </w:rPr>
        <w:t> </w:t>
      </w:r>
      <w:r>
        <w:rPr>
          <w:color w:val="231F20"/>
          <w:w w:val="110"/>
          <w:sz w:val="18"/>
        </w:rPr>
        <w:t>derechos</w:t>
      </w:r>
      <w:r>
        <w:rPr>
          <w:color w:val="231F20"/>
          <w:spacing w:val="-4"/>
          <w:w w:val="110"/>
          <w:sz w:val="18"/>
        </w:rPr>
        <w:t> </w:t>
      </w:r>
      <w:r>
        <w:rPr>
          <w:color w:val="231F20"/>
          <w:w w:val="110"/>
          <w:sz w:val="18"/>
        </w:rPr>
        <w:t>humanos</w:t>
      </w:r>
      <w:r>
        <w:rPr>
          <w:color w:val="231F20"/>
          <w:spacing w:val="-4"/>
          <w:w w:val="110"/>
          <w:sz w:val="18"/>
        </w:rPr>
        <w:t> </w:t>
      </w:r>
      <w:r>
        <w:rPr>
          <w:color w:val="231F20"/>
          <w:w w:val="110"/>
          <w:sz w:val="18"/>
        </w:rPr>
        <w:t>y</w:t>
      </w:r>
      <w:r>
        <w:rPr>
          <w:color w:val="231F20"/>
          <w:spacing w:val="-4"/>
          <w:w w:val="110"/>
          <w:sz w:val="18"/>
        </w:rPr>
        <w:t> </w:t>
      </w:r>
      <w:r>
        <w:rPr>
          <w:color w:val="231F20"/>
          <w:w w:val="110"/>
          <w:sz w:val="18"/>
        </w:rPr>
        <w:t>las</w:t>
      </w:r>
      <w:r>
        <w:rPr>
          <w:color w:val="231F20"/>
          <w:spacing w:val="-4"/>
          <w:w w:val="110"/>
          <w:sz w:val="18"/>
        </w:rPr>
        <w:t> </w:t>
      </w:r>
      <w:r>
        <w:rPr>
          <w:color w:val="231F20"/>
          <w:w w:val="110"/>
          <w:sz w:val="18"/>
        </w:rPr>
        <w:t>libertades fundamentales.</w:t>
      </w:r>
    </w:p>
    <w:p>
      <w:pPr>
        <w:pStyle w:val="ListParagraph"/>
        <w:numPr>
          <w:ilvl w:val="1"/>
          <w:numId w:val="1"/>
        </w:numPr>
        <w:tabs>
          <w:tab w:pos="699" w:val="left" w:leader="none"/>
        </w:tabs>
        <w:spacing w:line="240" w:lineRule="auto" w:before="1" w:after="0"/>
        <w:ind w:left="698" w:right="0" w:hanging="238"/>
        <w:jc w:val="left"/>
        <w:rPr>
          <w:sz w:val="18"/>
        </w:rPr>
      </w:pPr>
      <w:r>
        <w:rPr>
          <w:color w:val="231F20"/>
          <w:w w:val="110"/>
          <w:sz w:val="18"/>
        </w:rPr>
        <w:t>El compromiso con el arreglo pacífico de los </w:t>
      </w:r>
      <w:r>
        <w:rPr>
          <w:color w:val="231F20"/>
          <w:spacing w:val="16"/>
          <w:w w:val="110"/>
          <w:sz w:val="18"/>
        </w:rPr>
        <w:t> </w:t>
      </w:r>
      <w:r>
        <w:rPr>
          <w:color w:val="231F20"/>
          <w:w w:val="110"/>
          <w:sz w:val="18"/>
        </w:rPr>
        <w:t>conflictos.</w:t>
      </w:r>
    </w:p>
    <w:p>
      <w:pPr>
        <w:pStyle w:val="ListParagraph"/>
        <w:numPr>
          <w:ilvl w:val="1"/>
          <w:numId w:val="1"/>
        </w:numPr>
        <w:tabs>
          <w:tab w:pos="682" w:val="left" w:leader="none"/>
        </w:tabs>
        <w:spacing w:line="283" w:lineRule="auto" w:before="39" w:after="0"/>
        <w:ind w:left="700" w:right="115" w:hanging="240"/>
        <w:jc w:val="both"/>
        <w:rPr>
          <w:sz w:val="18"/>
        </w:rPr>
      </w:pPr>
      <w:r>
        <w:rPr>
          <w:color w:val="231F20"/>
          <w:w w:val="110"/>
          <w:sz w:val="18"/>
        </w:rPr>
        <w:t>Los esfuerzos para satisfacer las necesidades de desarrollo y protección del medio ambiente de las generaciones presente y </w:t>
      </w:r>
      <w:r>
        <w:rPr>
          <w:color w:val="231F20"/>
          <w:spacing w:val="5"/>
          <w:w w:val="110"/>
          <w:sz w:val="18"/>
        </w:rPr>
        <w:t> </w:t>
      </w:r>
      <w:r>
        <w:rPr>
          <w:color w:val="231F20"/>
          <w:w w:val="110"/>
          <w:sz w:val="18"/>
        </w:rPr>
        <w:t>futuras.</w:t>
      </w:r>
    </w:p>
    <w:p>
      <w:pPr>
        <w:pStyle w:val="ListParagraph"/>
        <w:numPr>
          <w:ilvl w:val="1"/>
          <w:numId w:val="1"/>
        </w:numPr>
        <w:tabs>
          <w:tab w:pos="682" w:val="left" w:leader="none"/>
        </w:tabs>
        <w:spacing w:line="240" w:lineRule="auto" w:before="1" w:after="0"/>
        <w:ind w:left="681" w:right="0" w:hanging="221"/>
        <w:jc w:val="left"/>
        <w:rPr>
          <w:sz w:val="18"/>
        </w:rPr>
      </w:pPr>
      <w:r>
        <w:rPr>
          <w:color w:val="231F20"/>
          <w:w w:val="110"/>
          <w:sz w:val="18"/>
        </w:rPr>
        <w:t>El respeto y la promoción del derecho al </w:t>
      </w:r>
      <w:r>
        <w:rPr>
          <w:color w:val="231F20"/>
          <w:spacing w:val="1"/>
          <w:w w:val="110"/>
          <w:sz w:val="18"/>
        </w:rPr>
        <w:t> </w:t>
      </w:r>
      <w:r>
        <w:rPr>
          <w:color w:val="231F20"/>
          <w:w w:val="110"/>
          <w:sz w:val="18"/>
        </w:rPr>
        <w:t>desarrollo.</w:t>
      </w:r>
    </w:p>
    <w:p>
      <w:pPr>
        <w:pStyle w:val="ListParagraph"/>
        <w:numPr>
          <w:ilvl w:val="1"/>
          <w:numId w:val="1"/>
        </w:numPr>
        <w:tabs>
          <w:tab w:pos="684" w:val="left" w:leader="none"/>
        </w:tabs>
        <w:spacing w:line="283" w:lineRule="auto" w:before="39" w:after="0"/>
        <w:ind w:left="700" w:right="118" w:hanging="240"/>
        <w:jc w:val="both"/>
        <w:rPr>
          <w:sz w:val="18"/>
        </w:rPr>
      </w:pPr>
      <w:r>
        <w:rPr>
          <w:color w:val="231F20"/>
          <w:w w:val="110"/>
          <w:sz w:val="18"/>
        </w:rPr>
        <w:t>El respeto y el fomento de la igualdad de derechos y oportunidades de mujeres y</w:t>
      </w:r>
      <w:r>
        <w:rPr>
          <w:color w:val="231F20"/>
          <w:spacing w:val="19"/>
          <w:w w:val="110"/>
          <w:sz w:val="18"/>
        </w:rPr>
        <w:t> </w:t>
      </w:r>
      <w:r>
        <w:rPr>
          <w:color w:val="231F20"/>
          <w:w w:val="110"/>
          <w:sz w:val="18"/>
        </w:rPr>
        <w:t>hombres.</w:t>
      </w:r>
    </w:p>
    <w:p>
      <w:pPr>
        <w:pStyle w:val="ListParagraph"/>
        <w:numPr>
          <w:ilvl w:val="1"/>
          <w:numId w:val="1"/>
        </w:numPr>
        <w:tabs>
          <w:tab w:pos="694" w:val="left" w:leader="none"/>
        </w:tabs>
        <w:spacing w:line="283" w:lineRule="auto" w:before="1" w:after="0"/>
        <w:ind w:left="700" w:right="113" w:hanging="240"/>
        <w:jc w:val="both"/>
        <w:rPr>
          <w:sz w:val="18"/>
        </w:rPr>
      </w:pPr>
      <w:r>
        <w:rPr>
          <w:color w:val="231F20"/>
          <w:w w:val="110"/>
          <w:sz w:val="18"/>
        </w:rPr>
        <w:t>El </w:t>
      </w:r>
      <w:r>
        <w:rPr>
          <w:color w:val="231F20"/>
          <w:spacing w:val="2"/>
          <w:w w:val="110"/>
          <w:sz w:val="18"/>
        </w:rPr>
        <w:t>respeto </w:t>
      </w:r>
      <w:r>
        <w:rPr>
          <w:color w:val="231F20"/>
          <w:w w:val="110"/>
          <w:sz w:val="18"/>
        </w:rPr>
        <w:t>y el </w:t>
      </w:r>
      <w:r>
        <w:rPr>
          <w:color w:val="231F20"/>
          <w:spacing w:val="2"/>
          <w:w w:val="110"/>
          <w:sz w:val="18"/>
        </w:rPr>
        <w:t>fomento </w:t>
      </w:r>
      <w:r>
        <w:rPr>
          <w:color w:val="231F20"/>
          <w:w w:val="110"/>
          <w:sz w:val="18"/>
        </w:rPr>
        <w:t>del </w:t>
      </w:r>
      <w:r>
        <w:rPr>
          <w:color w:val="231F20"/>
          <w:spacing w:val="2"/>
          <w:w w:val="110"/>
          <w:sz w:val="18"/>
        </w:rPr>
        <w:t>derecho </w:t>
      </w:r>
      <w:r>
        <w:rPr>
          <w:color w:val="231F20"/>
          <w:w w:val="110"/>
          <w:sz w:val="18"/>
        </w:rPr>
        <w:t>de </w:t>
      </w:r>
      <w:r>
        <w:rPr>
          <w:color w:val="231F20"/>
          <w:spacing w:val="2"/>
          <w:w w:val="110"/>
          <w:sz w:val="18"/>
        </w:rPr>
        <w:t>todas </w:t>
      </w:r>
      <w:r>
        <w:rPr>
          <w:color w:val="231F20"/>
          <w:w w:val="110"/>
          <w:sz w:val="18"/>
        </w:rPr>
        <w:t>las </w:t>
      </w:r>
      <w:r>
        <w:rPr>
          <w:color w:val="231F20"/>
          <w:spacing w:val="2"/>
          <w:w w:val="110"/>
          <w:sz w:val="18"/>
        </w:rPr>
        <w:t>personas </w:t>
      </w:r>
      <w:r>
        <w:rPr>
          <w:color w:val="231F20"/>
          <w:w w:val="110"/>
          <w:sz w:val="18"/>
        </w:rPr>
        <w:t>a la </w:t>
      </w:r>
      <w:r>
        <w:rPr>
          <w:color w:val="231F20"/>
          <w:spacing w:val="2"/>
          <w:w w:val="110"/>
          <w:sz w:val="18"/>
        </w:rPr>
        <w:t>libertad </w:t>
      </w:r>
      <w:r>
        <w:rPr>
          <w:color w:val="231F20"/>
          <w:spacing w:val="3"/>
          <w:w w:val="110"/>
          <w:sz w:val="18"/>
        </w:rPr>
        <w:t>de </w:t>
      </w:r>
      <w:r>
        <w:rPr>
          <w:color w:val="231F20"/>
          <w:w w:val="110"/>
          <w:sz w:val="18"/>
        </w:rPr>
        <w:t>expresión, opinión e</w:t>
      </w:r>
      <w:r>
        <w:rPr>
          <w:color w:val="231F20"/>
          <w:spacing w:val="26"/>
          <w:w w:val="110"/>
          <w:sz w:val="18"/>
        </w:rPr>
        <w:t> </w:t>
      </w:r>
      <w:r>
        <w:rPr>
          <w:color w:val="231F20"/>
          <w:w w:val="110"/>
          <w:sz w:val="18"/>
        </w:rPr>
        <w:t>información.</w:t>
      </w:r>
    </w:p>
    <w:p>
      <w:pPr>
        <w:pStyle w:val="ListParagraph"/>
        <w:numPr>
          <w:ilvl w:val="1"/>
          <w:numId w:val="1"/>
        </w:numPr>
        <w:tabs>
          <w:tab w:pos="691" w:val="left" w:leader="none"/>
        </w:tabs>
        <w:spacing w:line="283" w:lineRule="auto" w:before="1" w:after="0"/>
        <w:ind w:left="700" w:right="119" w:hanging="240"/>
        <w:jc w:val="both"/>
        <w:rPr>
          <w:sz w:val="18"/>
        </w:rPr>
      </w:pPr>
      <w:r>
        <w:rPr>
          <w:color w:val="231F20"/>
          <w:spacing w:val="2"/>
          <w:w w:val="110"/>
          <w:sz w:val="18"/>
        </w:rPr>
        <w:t>La </w:t>
      </w:r>
      <w:r>
        <w:rPr>
          <w:color w:val="231F20"/>
          <w:w w:val="110"/>
          <w:sz w:val="18"/>
        </w:rPr>
        <w:t>adhesión a los principios de libertad, justicia, democracia, tolerancia, soli­ daridad, cooperación, pluralismo, diversidad cultural, diálogo y entendimiento a todos los niveles de la sociedad y entre las naciones, y animados por un en­ torno</w:t>
      </w:r>
      <w:r>
        <w:rPr>
          <w:color w:val="231F20"/>
          <w:spacing w:val="-13"/>
          <w:w w:val="110"/>
          <w:sz w:val="18"/>
        </w:rPr>
        <w:t> </w:t>
      </w:r>
      <w:r>
        <w:rPr>
          <w:color w:val="231F20"/>
          <w:w w:val="110"/>
          <w:sz w:val="18"/>
        </w:rPr>
        <w:t>nacional</w:t>
      </w:r>
      <w:r>
        <w:rPr>
          <w:color w:val="231F20"/>
          <w:spacing w:val="-13"/>
          <w:w w:val="110"/>
          <w:sz w:val="18"/>
        </w:rPr>
        <w:t> </w:t>
      </w:r>
      <w:r>
        <w:rPr>
          <w:color w:val="231F20"/>
          <w:w w:val="110"/>
          <w:sz w:val="18"/>
        </w:rPr>
        <w:t>e</w:t>
      </w:r>
      <w:r>
        <w:rPr>
          <w:color w:val="231F20"/>
          <w:spacing w:val="-13"/>
          <w:w w:val="110"/>
          <w:sz w:val="18"/>
        </w:rPr>
        <w:t> </w:t>
      </w:r>
      <w:r>
        <w:rPr>
          <w:color w:val="231F20"/>
          <w:w w:val="110"/>
          <w:sz w:val="18"/>
        </w:rPr>
        <w:t>internacional</w:t>
      </w:r>
      <w:r>
        <w:rPr>
          <w:color w:val="231F20"/>
          <w:spacing w:val="-13"/>
          <w:w w:val="110"/>
          <w:sz w:val="18"/>
        </w:rPr>
        <w:t> </w:t>
      </w:r>
      <w:r>
        <w:rPr>
          <w:color w:val="231F20"/>
          <w:w w:val="110"/>
          <w:sz w:val="18"/>
        </w:rPr>
        <w:t>que</w:t>
      </w:r>
      <w:r>
        <w:rPr>
          <w:color w:val="231F20"/>
          <w:spacing w:val="-13"/>
          <w:w w:val="110"/>
          <w:sz w:val="18"/>
        </w:rPr>
        <w:t> </w:t>
      </w:r>
      <w:r>
        <w:rPr>
          <w:color w:val="231F20"/>
          <w:w w:val="110"/>
          <w:sz w:val="18"/>
        </w:rPr>
        <w:t>favorezca</w:t>
      </w:r>
      <w:r>
        <w:rPr>
          <w:color w:val="231F20"/>
          <w:spacing w:val="-13"/>
          <w:w w:val="110"/>
          <w:sz w:val="18"/>
        </w:rPr>
        <w:t> </w:t>
      </w:r>
      <w:r>
        <w:rPr>
          <w:color w:val="231F20"/>
          <w:w w:val="110"/>
          <w:sz w:val="18"/>
        </w:rPr>
        <w:t>a</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paz</w:t>
      </w:r>
      <w:r>
        <w:rPr>
          <w:color w:val="231F20"/>
          <w:spacing w:val="-13"/>
          <w:w w:val="110"/>
          <w:sz w:val="18"/>
        </w:rPr>
        <w:t> </w:t>
      </w:r>
      <w:r>
        <w:rPr>
          <w:color w:val="231F20"/>
          <w:w w:val="110"/>
          <w:sz w:val="18"/>
        </w:rPr>
        <w:t>(A/RES/53/243).</w:t>
      </w:r>
    </w:p>
    <w:p>
      <w:pPr>
        <w:spacing w:after="0" w:line="283" w:lineRule="auto"/>
        <w:jc w:val="both"/>
        <w:rPr>
          <w:sz w:val="18"/>
        </w:rPr>
        <w:sectPr>
          <w:pgSz w:w="9530" w:h="12930"/>
          <w:pgMar w:header="0" w:footer="893" w:top="740" w:bottom="1080" w:left="1000" w:right="1080"/>
        </w:sectPr>
      </w:pPr>
    </w:p>
    <w:p>
      <w:pPr>
        <w:pStyle w:val="BodyText"/>
        <w:spacing w:line="288" w:lineRule="auto" w:before="56"/>
        <w:ind w:right="117" w:firstLine="360"/>
      </w:pPr>
      <w:r>
        <w:rPr>
          <w:color w:val="231F20"/>
          <w:w w:val="110"/>
        </w:rPr>
        <w:t>Dentro del contenido de la declaración sobre una cultura de paz también se señala el cumplimiento de la Carta de las Naciones Unidas y el derecho internacional, la erradicación de la pobreza, el analfabetismo, la reducción de las desigualdades entre las naciones, la promoción del desarrollo económico y social sostenible, la no discriminación contra la mujer, el respeto a los derechos del niño, la garantía de libre expresión, la transparencia y la rendi­ ción de cuentas en asuntos públicos, la eliminación de racismo, xenofobia, discriminación racial e intolerancia.</w:t>
      </w:r>
    </w:p>
    <w:p>
      <w:pPr>
        <w:pStyle w:val="BodyText"/>
        <w:spacing w:line="288" w:lineRule="auto"/>
        <w:ind w:right="111" w:firstLine="360"/>
      </w:pPr>
      <w:r>
        <w:rPr>
          <w:color w:val="231F20"/>
          <w:w w:val="110"/>
        </w:rPr>
        <w:t>En el artículo 4º subraya la importancia de la educación para que sea impartida en todos los niveles educativos según los principios de la construc­ ción de una cultura de paz basada en los derechos humanos. Mientras que el artículo 8º establece que para formar una cultura de paz es necesaria la par­ ticipación de los padres, los maestros, los políticos, los periodistas, los</w:t>
      </w:r>
      <w:r>
        <w:rPr>
          <w:color w:val="231F20"/>
          <w:spacing w:val="-23"/>
          <w:w w:val="110"/>
        </w:rPr>
        <w:t> </w:t>
      </w:r>
      <w:r>
        <w:rPr>
          <w:color w:val="231F20"/>
          <w:w w:val="110"/>
        </w:rPr>
        <w:t>grupos religiosos; los intelectuales, quienes realizan actividades científicas, filosófi­ cas, creativas y artísticas; los trabajadores sanitarios y de actividades huma­ nitarias; los trabajadores sociales, quienes ejercen funciones directivas en diversos niveles, así como las organizaciones no </w:t>
      </w:r>
      <w:r>
        <w:rPr>
          <w:color w:val="231F20"/>
          <w:spacing w:val="30"/>
          <w:w w:val="110"/>
        </w:rPr>
        <w:t> </w:t>
      </w:r>
      <w:r>
        <w:rPr>
          <w:color w:val="231F20"/>
          <w:w w:val="110"/>
        </w:rPr>
        <w:t>gubernamentales.</w:t>
      </w:r>
    </w:p>
    <w:p>
      <w:pPr>
        <w:pStyle w:val="BodyText"/>
        <w:spacing w:line="288" w:lineRule="auto"/>
        <w:ind w:right="117" w:firstLine="360"/>
      </w:pPr>
      <w:r>
        <w:rPr>
          <w:color w:val="231F20"/>
          <w:w w:val="105"/>
        </w:rPr>
        <w:t>En este sentido, José Tuvilla nos define a “la cultura de la paz como ex­ presión de las prácticas surgidas de aprender a pensar y actuar de otra ma­  nera, permitiendo un desarrollo equilibrado y armónico de las personas y las sociedades consigo mismo, con los demás y con el entorno natural” (Tuvilla, 2004:</w:t>
      </w:r>
      <w:r>
        <w:rPr>
          <w:color w:val="231F20"/>
          <w:spacing w:val="-3"/>
          <w:w w:val="105"/>
        </w:rPr>
        <w:t> </w:t>
      </w:r>
      <w:r>
        <w:rPr>
          <w:color w:val="231F20"/>
          <w:w w:val="105"/>
        </w:rPr>
        <w:t>399).</w:t>
      </w:r>
    </w:p>
    <w:p>
      <w:pPr>
        <w:pStyle w:val="BodyText"/>
        <w:spacing w:line="288" w:lineRule="auto"/>
        <w:ind w:right="111" w:firstLine="360"/>
      </w:pPr>
      <w:r>
        <w:rPr>
          <w:color w:val="231F20"/>
          <w:w w:val="110"/>
        </w:rPr>
        <w:t>La cultura de paz y la no violencia exige pasar de un modelo de educación institucionalizada a un modelo de sociedad educativa. La no violencia es una metodología, es una doctrina ético­política, es la manera de construir la paz que está ordenada hacia una filosofía coherente que busca el amor al cono­ cimiento, a la experimentación y a la vida. Esta teoría está inspirada en Mahatma Gandhi, Martín Luther King, Henry David Thoreau, John Ruskin y León Tolstói, conocidos por sus mensajes de paz, en su ámbito de actuación, aportando actos que resaltan una acción pacifista (Gómez, 2011: 44).</w:t>
      </w:r>
    </w:p>
    <w:p>
      <w:pPr>
        <w:pStyle w:val="BodyText"/>
        <w:spacing w:line="288" w:lineRule="auto"/>
        <w:ind w:right="114" w:firstLine="360"/>
      </w:pPr>
      <w:r>
        <w:rPr>
          <w:color w:val="231F20"/>
          <w:w w:val="110"/>
        </w:rPr>
        <w:t>Mario</w:t>
      </w:r>
      <w:r>
        <w:rPr>
          <w:color w:val="231F20"/>
          <w:spacing w:val="-7"/>
          <w:w w:val="110"/>
        </w:rPr>
        <w:t> </w:t>
      </w:r>
      <w:r>
        <w:rPr>
          <w:color w:val="231F20"/>
          <w:w w:val="110"/>
        </w:rPr>
        <w:t>López</w:t>
      </w:r>
      <w:r>
        <w:rPr>
          <w:color w:val="231F20"/>
          <w:spacing w:val="-7"/>
          <w:w w:val="110"/>
        </w:rPr>
        <w:t> </w:t>
      </w:r>
      <w:r>
        <w:rPr>
          <w:color w:val="231F20"/>
          <w:w w:val="110"/>
        </w:rPr>
        <w:t>(2004:</w:t>
      </w:r>
      <w:r>
        <w:rPr>
          <w:color w:val="231F20"/>
          <w:spacing w:val="-7"/>
          <w:w w:val="110"/>
        </w:rPr>
        <w:t> </w:t>
      </w:r>
      <w:r>
        <w:rPr>
          <w:color w:val="231F20"/>
          <w:w w:val="110"/>
        </w:rPr>
        <w:t>793)</w:t>
      </w:r>
      <w:r>
        <w:rPr>
          <w:color w:val="231F20"/>
          <w:spacing w:val="-7"/>
          <w:w w:val="110"/>
        </w:rPr>
        <w:t> </w:t>
      </w:r>
      <w:r>
        <w:rPr>
          <w:color w:val="231F20"/>
          <w:w w:val="110"/>
        </w:rPr>
        <w:t>define</w:t>
      </w:r>
      <w:r>
        <w:rPr>
          <w:color w:val="231F20"/>
          <w:spacing w:val="-7"/>
          <w:w w:val="110"/>
        </w:rPr>
        <w:t> </w:t>
      </w:r>
      <w:r>
        <w:rPr>
          <w:color w:val="231F20"/>
          <w:w w:val="110"/>
        </w:rPr>
        <w:t>la</w:t>
      </w:r>
      <w:r>
        <w:rPr>
          <w:color w:val="231F20"/>
          <w:spacing w:val="-7"/>
          <w:w w:val="110"/>
        </w:rPr>
        <w:t> </w:t>
      </w:r>
      <w:r>
        <w:rPr>
          <w:color w:val="231F20"/>
          <w:w w:val="110"/>
        </w:rPr>
        <w:t>no</w:t>
      </w:r>
      <w:r>
        <w:rPr>
          <w:color w:val="231F20"/>
          <w:spacing w:val="-7"/>
          <w:w w:val="110"/>
        </w:rPr>
        <w:t> </w:t>
      </w:r>
      <w:r>
        <w:rPr>
          <w:color w:val="231F20"/>
          <w:w w:val="110"/>
        </w:rPr>
        <w:t>violencia</w:t>
      </w:r>
      <w:r>
        <w:rPr>
          <w:color w:val="231F20"/>
          <w:spacing w:val="-7"/>
          <w:w w:val="110"/>
        </w:rPr>
        <w:t> </w:t>
      </w:r>
      <w:r>
        <w:rPr>
          <w:color w:val="231F20"/>
          <w:w w:val="110"/>
        </w:rPr>
        <w:t>como</w:t>
      </w:r>
      <w:r>
        <w:rPr>
          <w:color w:val="231F20"/>
          <w:spacing w:val="-7"/>
          <w:w w:val="110"/>
        </w:rPr>
        <w:t> </w:t>
      </w:r>
      <w:r>
        <w:rPr>
          <w:color w:val="231F20"/>
          <w:w w:val="110"/>
        </w:rPr>
        <w:t>“un</w:t>
      </w:r>
      <w:r>
        <w:rPr>
          <w:color w:val="231F20"/>
          <w:spacing w:val="-7"/>
          <w:w w:val="110"/>
        </w:rPr>
        <w:t> </w:t>
      </w:r>
      <w:r>
        <w:rPr>
          <w:color w:val="231F20"/>
          <w:w w:val="110"/>
        </w:rPr>
        <w:t>método</w:t>
      </w:r>
      <w:r>
        <w:rPr>
          <w:color w:val="231F20"/>
          <w:spacing w:val="-7"/>
          <w:w w:val="110"/>
        </w:rPr>
        <w:t> </w:t>
      </w:r>
      <w:r>
        <w:rPr>
          <w:color w:val="231F20"/>
          <w:w w:val="110"/>
        </w:rPr>
        <w:t>de</w:t>
      </w:r>
      <w:r>
        <w:rPr>
          <w:color w:val="231F20"/>
          <w:spacing w:val="-7"/>
          <w:w w:val="110"/>
        </w:rPr>
        <w:t> </w:t>
      </w:r>
      <w:r>
        <w:rPr>
          <w:color w:val="231F20"/>
          <w:w w:val="110"/>
        </w:rPr>
        <w:t>inter­ vención</w:t>
      </w:r>
      <w:r>
        <w:rPr>
          <w:color w:val="231F20"/>
          <w:spacing w:val="-6"/>
          <w:w w:val="110"/>
        </w:rPr>
        <w:t> </w:t>
      </w:r>
      <w:r>
        <w:rPr>
          <w:color w:val="231F20"/>
          <w:w w:val="110"/>
        </w:rPr>
        <w:t>en</w:t>
      </w:r>
      <w:r>
        <w:rPr>
          <w:color w:val="231F20"/>
          <w:spacing w:val="-6"/>
          <w:w w:val="110"/>
        </w:rPr>
        <w:t> </w:t>
      </w:r>
      <w:r>
        <w:rPr>
          <w:color w:val="231F20"/>
          <w:w w:val="110"/>
        </w:rPr>
        <w:t>conflictos,</w:t>
      </w:r>
      <w:r>
        <w:rPr>
          <w:color w:val="231F20"/>
          <w:spacing w:val="-6"/>
          <w:w w:val="110"/>
        </w:rPr>
        <w:t> </w:t>
      </w:r>
      <w:r>
        <w:rPr>
          <w:color w:val="231F20"/>
          <w:w w:val="110"/>
        </w:rPr>
        <w:t>un</w:t>
      </w:r>
      <w:r>
        <w:rPr>
          <w:color w:val="231F20"/>
          <w:spacing w:val="-6"/>
          <w:w w:val="110"/>
        </w:rPr>
        <w:t> </w:t>
      </w:r>
      <w:r>
        <w:rPr>
          <w:color w:val="231F20"/>
          <w:w w:val="110"/>
        </w:rPr>
        <w:t>conjunto</w:t>
      </w:r>
      <w:r>
        <w:rPr>
          <w:color w:val="231F20"/>
          <w:spacing w:val="-6"/>
          <w:w w:val="110"/>
        </w:rPr>
        <w:t> </w:t>
      </w:r>
      <w:r>
        <w:rPr>
          <w:color w:val="231F20"/>
          <w:w w:val="110"/>
        </w:rPr>
        <w:t>de</w:t>
      </w:r>
      <w:r>
        <w:rPr>
          <w:color w:val="231F20"/>
          <w:spacing w:val="-6"/>
          <w:w w:val="110"/>
        </w:rPr>
        <w:t> </w:t>
      </w:r>
      <w:r>
        <w:rPr>
          <w:color w:val="231F20"/>
          <w:w w:val="110"/>
        </w:rPr>
        <w:t>procedimientos</w:t>
      </w:r>
      <w:r>
        <w:rPr>
          <w:color w:val="231F20"/>
          <w:spacing w:val="-6"/>
          <w:w w:val="110"/>
        </w:rPr>
        <w:t> </w:t>
      </w:r>
      <w:r>
        <w:rPr>
          <w:color w:val="231F20"/>
          <w:w w:val="110"/>
        </w:rPr>
        <w:t>y</w:t>
      </w:r>
      <w:r>
        <w:rPr>
          <w:color w:val="231F20"/>
          <w:spacing w:val="-6"/>
          <w:w w:val="110"/>
        </w:rPr>
        <w:t> </w:t>
      </w:r>
      <w:r>
        <w:rPr>
          <w:color w:val="231F20"/>
          <w:w w:val="110"/>
        </w:rPr>
        <w:t>técnicas</w:t>
      </w:r>
      <w:r>
        <w:rPr>
          <w:color w:val="231F20"/>
          <w:spacing w:val="-6"/>
          <w:w w:val="110"/>
        </w:rPr>
        <w:t> </w:t>
      </w:r>
      <w:r>
        <w:rPr>
          <w:color w:val="231F20"/>
          <w:w w:val="110"/>
        </w:rPr>
        <w:t>que</w:t>
      </w:r>
      <w:r>
        <w:rPr>
          <w:color w:val="231F20"/>
          <w:spacing w:val="-6"/>
          <w:w w:val="110"/>
        </w:rPr>
        <w:t> </w:t>
      </w:r>
      <w:r>
        <w:rPr>
          <w:color w:val="231F20"/>
          <w:w w:val="110"/>
        </w:rPr>
        <w:t>permiten gestionar, transformar o incluso, resolver y trascender ciertos conflictos”. Es un método de transformación de conflictos con una cosmovisión del mundo que beneficia al ser humano para bajar al máximo los niveles de violencia en conflictos familiares, intergrupales, intergeneracionales, etcétera, con base en el diálogo y el entendimiento. </w:t>
      </w:r>
      <w:r>
        <w:rPr>
          <w:i/>
          <w:color w:val="231F20"/>
          <w:w w:val="110"/>
        </w:rPr>
        <w:t>Es un método de lucha no armada </w:t>
      </w:r>
      <w:r>
        <w:rPr>
          <w:color w:val="231F20"/>
          <w:w w:val="110"/>
        </w:rPr>
        <w:t>contra la opresión, las injusticias y las diferentes formas de violencia. Con este</w:t>
      </w:r>
      <w:r>
        <w:rPr>
          <w:color w:val="231F20"/>
          <w:spacing w:val="22"/>
          <w:w w:val="110"/>
        </w:rPr>
        <w:t> </w:t>
      </w:r>
      <w:r>
        <w:rPr>
          <w:color w:val="231F20"/>
          <w:w w:val="110"/>
        </w:rPr>
        <w:t>método</w:t>
      </w:r>
    </w:p>
    <w:p>
      <w:pPr>
        <w:spacing w:after="0" w:line="288" w:lineRule="auto"/>
        <w:sectPr>
          <w:pgSz w:w="9530" w:h="12930"/>
          <w:pgMar w:header="0" w:footer="893" w:top="740" w:bottom="1080" w:left="1100" w:right="980"/>
        </w:sectPr>
      </w:pPr>
    </w:p>
    <w:p>
      <w:pPr>
        <w:spacing w:line="288" w:lineRule="auto" w:before="56"/>
        <w:ind w:left="100" w:right="117" w:firstLine="0"/>
        <w:jc w:val="both"/>
        <w:rPr>
          <w:sz w:val="20"/>
        </w:rPr>
      </w:pPr>
      <w:r>
        <w:rPr>
          <w:color w:val="231F20"/>
          <w:w w:val="110"/>
          <w:sz w:val="20"/>
        </w:rPr>
        <w:t>se pretende tener justicia, igualdad, libertad, etcétera, mediante la negocia­ ción, el compromiso y el trabajo constructivo. Además, </w:t>
      </w:r>
      <w:r>
        <w:rPr>
          <w:i/>
          <w:color w:val="231F20"/>
          <w:w w:val="110"/>
          <w:sz w:val="20"/>
        </w:rPr>
        <w:t>es la deshumanización </w:t>
      </w:r>
      <w:r>
        <w:rPr>
          <w:i/>
          <w:color w:val="231F20"/>
          <w:w w:val="110"/>
          <w:sz w:val="20"/>
        </w:rPr>
        <w:t>de la política</w:t>
      </w:r>
      <w:r>
        <w:rPr>
          <w:color w:val="231F20"/>
          <w:w w:val="110"/>
          <w:sz w:val="20"/>
        </w:rPr>
        <w:t>, es decir, que sea menos violento a través de procedimientos capaces</w:t>
      </w:r>
      <w:r>
        <w:rPr>
          <w:color w:val="231F20"/>
          <w:spacing w:val="-8"/>
          <w:w w:val="110"/>
          <w:sz w:val="20"/>
        </w:rPr>
        <w:t> </w:t>
      </w:r>
      <w:r>
        <w:rPr>
          <w:color w:val="231F20"/>
          <w:w w:val="110"/>
          <w:sz w:val="20"/>
        </w:rPr>
        <w:t>de</w:t>
      </w:r>
      <w:r>
        <w:rPr>
          <w:color w:val="231F20"/>
          <w:spacing w:val="-8"/>
          <w:w w:val="110"/>
          <w:sz w:val="20"/>
        </w:rPr>
        <w:t> </w:t>
      </w:r>
      <w:r>
        <w:rPr>
          <w:color w:val="231F20"/>
          <w:w w:val="110"/>
          <w:sz w:val="20"/>
        </w:rPr>
        <w:t>generar</w:t>
      </w:r>
      <w:r>
        <w:rPr>
          <w:color w:val="231F20"/>
          <w:spacing w:val="-8"/>
          <w:w w:val="110"/>
          <w:sz w:val="20"/>
        </w:rPr>
        <w:t> </w:t>
      </w:r>
      <w:r>
        <w:rPr>
          <w:color w:val="231F20"/>
          <w:w w:val="110"/>
          <w:sz w:val="20"/>
        </w:rPr>
        <w:t>diálogo</w:t>
      </w:r>
      <w:r>
        <w:rPr>
          <w:color w:val="231F20"/>
          <w:spacing w:val="-8"/>
          <w:w w:val="110"/>
          <w:sz w:val="20"/>
        </w:rPr>
        <w:t> </w:t>
      </w:r>
      <w:r>
        <w:rPr>
          <w:color w:val="231F20"/>
          <w:w w:val="110"/>
          <w:sz w:val="20"/>
        </w:rPr>
        <w:t>y</w:t>
      </w:r>
      <w:r>
        <w:rPr>
          <w:color w:val="231F20"/>
          <w:spacing w:val="-8"/>
          <w:w w:val="110"/>
          <w:sz w:val="20"/>
        </w:rPr>
        <w:t> </w:t>
      </w:r>
      <w:r>
        <w:rPr>
          <w:color w:val="231F20"/>
          <w:w w:val="110"/>
          <w:sz w:val="20"/>
        </w:rPr>
        <w:t>negociación.</w:t>
      </w:r>
      <w:r>
        <w:rPr>
          <w:color w:val="231F20"/>
          <w:spacing w:val="-8"/>
          <w:w w:val="110"/>
          <w:sz w:val="20"/>
        </w:rPr>
        <w:t> </w:t>
      </w:r>
      <w:r>
        <w:rPr>
          <w:i/>
          <w:color w:val="231F20"/>
          <w:w w:val="110"/>
          <w:sz w:val="20"/>
        </w:rPr>
        <w:t>Es</w:t>
      </w:r>
      <w:r>
        <w:rPr>
          <w:i/>
          <w:color w:val="231F20"/>
          <w:spacing w:val="-12"/>
          <w:w w:val="110"/>
          <w:sz w:val="20"/>
        </w:rPr>
        <w:t> </w:t>
      </w:r>
      <w:r>
        <w:rPr>
          <w:i/>
          <w:color w:val="231F20"/>
          <w:w w:val="110"/>
          <w:sz w:val="20"/>
        </w:rPr>
        <w:t>un</w:t>
      </w:r>
      <w:r>
        <w:rPr>
          <w:i/>
          <w:color w:val="231F20"/>
          <w:spacing w:val="-12"/>
          <w:w w:val="110"/>
          <w:sz w:val="20"/>
        </w:rPr>
        <w:t> </w:t>
      </w:r>
      <w:r>
        <w:rPr>
          <w:i/>
          <w:color w:val="231F20"/>
          <w:w w:val="110"/>
          <w:sz w:val="20"/>
        </w:rPr>
        <w:t>viaje</w:t>
      </w:r>
      <w:r>
        <w:rPr>
          <w:i/>
          <w:color w:val="231F20"/>
          <w:spacing w:val="-12"/>
          <w:w w:val="110"/>
          <w:sz w:val="20"/>
        </w:rPr>
        <w:t> </w:t>
      </w:r>
      <w:r>
        <w:rPr>
          <w:i/>
          <w:color w:val="231F20"/>
          <w:w w:val="110"/>
          <w:sz w:val="20"/>
        </w:rPr>
        <w:t>de</w:t>
      </w:r>
      <w:r>
        <w:rPr>
          <w:i/>
          <w:color w:val="231F20"/>
          <w:spacing w:val="-12"/>
          <w:w w:val="110"/>
          <w:sz w:val="20"/>
        </w:rPr>
        <w:t> </w:t>
      </w:r>
      <w:r>
        <w:rPr>
          <w:i/>
          <w:color w:val="231F20"/>
          <w:w w:val="110"/>
          <w:sz w:val="20"/>
        </w:rPr>
        <w:t>introspección</w:t>
      </w:r>
      <w:r>
        <w:rPr>
          <w:i/>
          <w:color w:val="231F20"/>
          <w:spacing w:val="-12"/>
          <w:w w:val="110"/>
          <w:sz w:val="20"/>
        </w:rPr>
        <w:t> </w:t>
      </w:r>
      <w:r>
        <w:rPr>
          <w:i/>
          <w:color w:val="231F20"/>
          <w:w w:val="110"/>
          <w:sz w:val="20"/>
        </w:rPr>
        <w:t>personal </w:t>
      </w:r>
      <w:r>
        <w:rPr>
          <w:i/>
          <w:color w:val="231F20"/>
          <w:w w:val="110"/>
          <w:sz w:val="20"/>
        </w:rPr>
        <w:t>a</w:t>
      </w:r>
      <w:r>
        <w:rPr>
          <w:i/>
          <w:color w:val="231F20"/>
          <w:spacing w:val="-21"/>
          <w:w w:val="110"/>
          <w:sz w:val="20"/>
        </w:rPr>
        <w:t> </w:t>
      </w:r>
      <w:r>
        <w:rPr>
          <w:i/>
          <w:color w:val="231F20"/>
          <w:w w:val="110"/>
          <w:sz w:val="20"/>
        </w:rPr>
        <w:t>través</w:t>
      </w:r>
      <w:r>
        <w:rPr>
          <w:i/>
          <w:color w:val="231F20"/>
          <w:spacing w:val="-21"/>
          <w:w w:val="110"/>
          <w:sz w:val="20"/>
        </w:rPr>
        <w:t> </w:t>
      </w:r>
      <w:r>
        <w:rPr>
          <w:i/>
          <w:color w:val="231F20"/>
          <w:w w:val="110"/>
          <w:sz w:val="20"/>
        </w:rPr>
        <w:t>del</w:t>
      </w:r>
      <w:r>
        <w:rPr>
          <w:i/>
          <w:color w:val="231F20"/>
          <w:spacing w:val="-21"/>
          <w:w w:val="110"/>
          <w:sz w:val="20"/>
        </w:rPr>
        <w:t> </w:t>
      </w:r>
      <w:r>
        <w:rPr>
          <w:i/>
          <w:color w:val="231F20"/>
          <w:w w:val="110"/>
          <w:sz w:val="20"/>
        </w:rPr>
        <w:t>autococimiento,</w:t>
      </w:r>
      <w:r>
        <w:rPr>
          <w:i/>
          <w:color w:val="231F20"/>
          <w:spacing w:val="-21"/>
          <w:w w:val="110"/>
          <w:sz w:val="20"/>
        </w:rPr>
        <w:t> </w:t>
      </w:r>
      <w:r>
        <w:rPr>
          <w:i/>
          <w:color w:val="231F20"/>
          <w:w w:val="110"/>
          <w:sz w:val="20"/>
        </w:rPr>
        <w:t>de</w:t>
      </w:r>
      <w:r>
        <w:rPr>
          <w:i/>
          <w:color w:val="231F20"/>
          <w:spacing w:val="-21"/>
          <w:w w:val="110"/>
          <w:sz w:val="20"/>
        </w:rPr>
        <w:t> </w:t>
      </w:r>
      <w:r>
        <w:rPr>
          <w:i/>
          <w:color w:val="231F20"/>
          <w:w w:val="110"/>
          <w:sz w:val="20"/>
        </w:rPr>
        <w:t>los</w:t>
      </w:r>
      <w:r>
        <w:rPr>
          <w:i/>
          <w:color w:val="231F20"/>
          <w:spacing w:val="-21"/>
          <w:w w:val="110"/>
          <w:sz w:val="20"/>
        </w:rPr>
        <w:t> </w:t>
      </w:r>
      <w:r>
        <w:rPr>
          <w:i/>
          <w:color w:val="231F20"/>
          <w:w w:val="110"/>
          <w:sz w:val="20"/>
        </w:rPr>
        <w:t>límites</w:t>
      </w:r>
      <w:r>
        <w:rPr>
          <w:i/>
          <w:color w:val="231F20"/>
          <w:spacing w:val="-21"/>
          <w:w w:val="110"/>
          <w:sz w:val="20"/>
        </w:rPr>
        <w:t> </w:t>
      </w:r>
      <w:r>
        <w:rPr>
          <w:i/>
          <w:color w:val="231F20"/>
          <w:w w:val="110"/>
          <w:sz w:val="20"/>
        </w:rPr>
        <w:t>propios</w:t>
      </w:r>
      <w:r>
        <w:rPr>
          <w:i/>
          <w:color w:val="231F20"/>
          <w:spacing w:val="-21"/>
          <w:w w:val="110"/>
          <w:sz w:val="20"/>
        </w:rPr>
        <w:t> </w:t>
      </w:r>
      <w:r>
        <w:rPr>
          <w:i/>
          <w:color w:val="231F20"/>
          <w:w w:val="110"/>
          <w:sz w:val="20"/>
        </w:rPr>
        <w:t>y</w:t>
      </w:r>
      <w:r>
        <w:rPr>
          <w:i/>
          <w:color w:val="231F20"/>
          <w:spacing w:val="-21"/>
          <w:w w:val="110"/>
          <w:sz w:val="20"/>
        </w:rPr>
        <w:t> </w:t>
      </w:r>
      <w:r>
        <w:rPr>
          <w:i/>
          <w:color w:val="231F20"/>
          <w:w w:val="110"/>
          <w:sz w:val="20"/>
        </w:rPr>
        <w:t>del</w:t>
      </w:r>
      <w:r>
        <w:rPr>
          <w:i/>
          <w:color w:val="231F20"/>
          <w:spacing w:val="-21"/>
          <w:w w:val="110"/>
          <w:sz w:val="20"/>
        </w:rPr>
        <w:t> </w:t>
      </w:r>
      <w:r>
        <w:rPr>
          <w:i/>
          <w:color w:val="231F20"/>
          <w:w w:val="110"/>
          <w:sz w:val="20"/>
        </w:rPr>
        <w:t>autocontrol.</w:t>
      </w:r>
      <w:r>
        <w:rPr>
          <w:i/>
          <w:color w:val="231F20"/>
          <w:spacing w:val="-18"/>
          <w:w w:val="110"/>
          <w:sz w:val="20"/>
        </w:rPr>
        <w:t> </w:t>
      </w:r>
      <w:r>
        <w:rPr>
          <w:color w:val="231F20"/>
          <w:w w:val="110"/>
          <w:sz w:val="20"/>
        </w:rPr>
        <w:t>Es</w:t>
      </w:r>
      <w:r>
        <w:rPr>
          <w:color w:val="231F20"/>
          <w:spacing w:val="-18"/>
          <w:w w:val="110"/>
          <w:sz w:val="20"/>
        </w:rPr>
        <w:t> </w:t>
      </w:r>
      <w:r>
        <w:rPr>
          <w:color w:val="231F20"/>
          <w:w w:val="110"/>
          <w:sz w:val="20"/>
        </w:rPr>
        <w:t>un</w:t>
      </w:r>
      <w:r>
        <w:rPr>
          <w:color w:val="231F20"/>
          <w:spacing w:val="-18"/>
          <w:w w:val="110"/>
          <w:sz w:val="20"/>
        </w:rPr>
        <w:t> </w:t>
      </w:r>
      <w:r>
        <w:rPr>
          <w:color w:val="231F20"/>
          <w:w w:val="110"/>
          <w:sz w:val="20"/>
        </w:rPr>
        <w:t>diálogo interior</w:t>
      </w:r>
      <w:r>
        <w:rPr>
          <w:color w:val="231F20"/>
          <w:spacing w:val="-10"/>
          <w:w w:val="110"/>
          <w:sz w:val="20"/>
        </w:rPr>
        <w:t> </w:t>
      </w:r>
      <w:r>
        <w:rPr>
          <w:color w:val="231F20"/>
          <w:w w:val="110"/>
          <w:sz w:val="20"/>
        </w:rPr>
        <w:t>que</w:t>
      </w:r>
      <w:r>
        <w:rPr>
          <w:color w:val="231F20"/>
          <w:spacing w:val="-10"/>
          <w:w w:val="110"/>
          <w:sz w:val="20"/>
        </w:rPr>
        <w:t> </w:t>
      </w:r>
      <w:r>
        <w:rPr>
          <w:color w:val="231F20"/>
          <w:w w:val="110"/>
          <w:sz w:val="20"/>
        </w:rPr>
        <w:t>busca</w:t>
      </w:r>
      <w:r>
        <w:rPr>
          <w:color w:val="231F20"/>
          <w:spacing w:val="-10"/>
          <w:w w:val="110"/>
          <w:sz w:val="20"/>
        </w:rPr>
        <w:t> </w:t>
      </w:r>
      <w:r>
        <w:rPr>
          <w:color w:val="231F20"/>
          <w:w w:val="110"/>
          <w:sz w:val="20"/>
        </w:rPr>
        <w:t>el</w:t>
      </w:r>
      <w:r>
        <w:rPr>
          <w:color w:val="231F20"/>
          <w:spacing w:val="-10"/>
          <w:w w:val="110"/>
          <w:sz w:val="20"/>
        </w:rPr>
        <w:t> </w:t>
      </w:r>
      <w:r>
        <w:rPr>
          <w:color w:val="231F20"/>
          <w:w w:val="110"/>
          <w:sz w:val="20"/>
        </w:rPr>
        <w:t>equilibrio</w:t>
      </w:r>
      <w:r>
        <w:rPr>
          <w:color w:val="231F20"/>
          <w:spacing w:val="-10"/>
          <w:w w:val="110"/>
          <w:sz w:val="20"/>
        </w:rPr>
        <w:t> </w:t>
      </w:r>
      <w:r>
        <w:rPr>
          <w:color w:val="231F20"/>
          <w:w w:val="110"/>
          <w:sz w:val="20"/>
        </w:rPr>
        <w:t>mental,</w:t>
      </w:r>
      <w:r>
        <w:rPr>
          <w:color w:val="231F20"/>
          <w:spacing w:val="-10"/>
          <w:w w:val="110"/>
          <w:sz w:val="20"/>
        </w:rPr>
        <w:t> </w:t>
      </w:r>
      <w:r>
        <w:rPr>
          <w:color w:val="231F20"/>
          <w:w w:val="110"/>
          <w:sz w:val="20"/>
        </w:rPr>
        <w:t>corporal</w:t>
      </w:r>
      <w:r>
        <w:rPr>
          <w:color w:val="231F20"/>
          <w:spacing w:val="-10"/>
          <w:w w:val="110"/>
          <w:sz w:val="20"/>
        </w:rPr>
        <w:t> </w:t>
      </w:r>
      <w:r>
        <w:rPr>
          <w:color w:val="231F20"/>
          <w:w w:val="110"/>
          <w:sz w:val="20"/>
        </w:rPr>
        <w:t>y</w:t>
      </w:r>
      <w:r>
        <w:rPr>
          <w:color w:val="231F20"/>
          <w:spacing w:val="-10"/>
          <w:w w:val="110"/>
          <w:sz w:val="20"/>
        </w:rPr>
        <w:t> </w:t>
      </w:r>
      <w:r>
        <w:rPr>
          <w:color w:val="231F20"/>
          <w:w w:val="110"/>
          <w:sz w:val="20"/>
        </w:rPr>
        <w:t>espiritual.</w:t>
      </w:r>
      <w:r>
        <w:rPr>
          <w:color w:val="231F20"/>
          <w:spacing w:val="-10"/>
          <w:w w:val="110"/>
          <w:sz w:val="20"/>
        </w:rPr>
        <w:t> </w:t>
      </w:r>
      <w:r>
        <w:rPr>
          <w:color w:val="231F20"/>
          <w:w w:val="110"/>
          <w:sz w:val="20"/>
        </w:rPr>
        <w:t>Implica</w:t>
      </w:r>
      <w:r>
        <w:rPr>
          <w:color w:val="231F20"/>
          <w:spacing w:val="-10"/>
          <w:w w:val="110"/>
          <w:sz w:val="20"/>
        </w:rPr>
        <w:t> </w:t>
      </w:r>
      <w:r>
        <w:rPr>
          <w:color w:val="231F20"/>
          <w:w w:val="110"/>
          <w:sz w:val="20"/>
        </w:rPr>
        <w:t>entrar</w:t>
      </w:r>
      <w:r>
        <w:rPr>
          <w:color w:val="231F20"/>
          <w:spacing w:val="-10"/>
          <w:w w:val="110"/>
          <w:sz w:val="20"/>
        </w:rPr>
        <w:t> </w:t>
      </w:r>
      <w:r>
        <w:rPr>
          <w:color w:val="231F20"/>
          <w:w w:val="110"/>
          <w:sz w:val="20"/>
        </w:rPr>
        <w:t>en un sentido íntimo y profundo de la vida, a lo que hacemos, cómo lo hacemos  y por qué lo hacemos. </w:t>
      </w:r>
      <w:r>
        <w:rPr>
          <w:i/>
          <w:color w:val="231F20"/>
          <w:w w:val="110"/>
          <w:sz w:val="20"/>
        </w:rPr>
        <w:t>Es una cosmovisión del ser humano, de la humanidad y </w:t>
      </w:r>
      <w:r>
        <w:rPr>
          <w:i/>
          <w:color w:val="231F20"/>
          <w:w w:val="110"/>
          <w:sz w:val="20"/>
        </w:rPr>
        <w:t>de la naturaleza</w:t>
      </w:r>
      <w:r>
        <w:rPr>
          <w:color w:val="231F20"/>
          <w:w w:val="110"/>
          <w:sz w:val="20"/>
        </w:rPr>
        <w:t>. Es una filosofía de la historia basada en la libertad y la dig­ </w:t>
      </w:r>
      <w:r>
        <w:rPr>
          <w:color w:val="231F20"/>
          <w:spacing w:val="4"/>
          <w:w w:val="110"/>
          <w:sz w:val="20"/>
        </w:rPr>
        <w:t>nidad </w:t>
      </w:r>
      <w:r>
        <w:rPr>
          <w:color w:val="231F20"/>
          <w:spacing w:val="3"/>
          <w:w w:val="110"/>
          <w:sz w:val="20"/>
        </w:rPr>
        <w:t>humana. </w:t>
      </w:r>
      <w:r>
        <w:rPr>
          <w:color w:val="231F20"/>
          <w:w w:val="110"/>
          <w:sz w:val="20"/>
        </w:rPr>
        <w:t>Es </w:t>
      </w:r>
      <w:r>
        <w:rPr>
          <w:color w:val="231F20"/>
          <w:spacing w:val="2"/>
          <w:w w:val="110"/>
          <w:sz w:val="20"/>
        </w:rPr>
        <w:t>una </w:t>
      </w:r>
      <w:r>
        <w:rPr>
          <w:color w:val="231F20"/>
          <w:spacing w:val="3"/>
          <w:w w:val="110"/>
          <w:sz w:val="20"/>
        </w:rPr>
        <w:t>cosmovisión cuya doctrina ética </w:t>
      </w:r>
      <w:r>
        <w:rPr>
          <w:color w:val="231F20"/>
          <w:w w:val="110"/>
          <w:sz w:val="20"/>
        </w:rPr>
        <w:t>se </w:t>
      </w:r>
      <w:r>
        <w:rPr>
          <w:color w:val="231F20"/>
          <w:spacing w:val="3"/>
          <w:w w:val="110"/>
          <w:sz w:val="20"/>
        </w:rPr>
        <w:t>basa </w:t>
      </w:r>
      <w:r>
        <w:rPr>
          <w:color w:val="231F20"/>
          <w:w w:val="110"/>
          <w:sz w:val="20"/>
        </w:rPr>
        <w:t>en la </w:t>
      </w:r>
      <w:r>
        <w:rPr>
          <w:color w:val="231F20"/>
          <w:spacing w:val="2"/>
          <w:w w:val="110"/>
          <w:sz w:val="20"/>
        </w:rPr>
        <w:t>sen­ sibilidad </w:t>
      </w:r>
      <w:r>
        <w:rPr>
          <w:color w:val="231F20"/>
          <w:w w:val="110"/>
          <w:sz w:val="20"/>
        </w:rPr>
        <w:t>humana. La no violencia es la forma más eficaz de lucha político­ social para minimizar el sufrimiento y maximizar el bienestar</w:t>
      </w:r>
      <w:r>
        <w:rPr>
          <w:color w:val="231F20"/>
          <w:spacing w:val="47"/>
          <w:w w:val="110"/>
          <w:sz w:val="20"/>
        </w:rPr>
        <w:t> </w:t>
      </w:r>
      <w:r>
        <w:rPr>
          <w:color w:val="231F20"/>
          <w:w w:val="110"/>
          <w:sz w:val="20"/>
        </w:rPr>
        <w:t>humano.</w:t>
      </w:r>
    </w:p>
    <w:p>
      <w:pPr>
        <w:pStyle w:val="BodyText"/>
        <w:spacing w:line="288" w:lineRule="auto"/>
        <w:ind w:right="112" w:firstLine="360"/>
      </w:pPr>
      <w:r>
        <w:rPr>
          <w:color w:val="231F20"/>
          <w:w w:val="110"/>
        </w:rPr>
        <w:t>Mario López agrega que la no violencia es para personas inquietas, com­ prometidas y resueltas que quieren estudiar y practicar a la vez las condicio­ nes para conseguir un mundo más justo, pacífico y perdurable. Tiene un carácter de responsabilidad global, de fraternidad mundial y de amor univer­ sal. Esto no quiere decir que la pasividad sea la mejor manera de lograr la paz. La pasividad no es sinónimo de  paz.</w:t>
      </w:r>
    </w:p>
    <w:p>
      <w:pPr>
        <w:pStyle w:val="BodyText"/>
        <w:spacing w:line="288" w:lineRule="auto"/>
        <w:ind w:right="111" w:firstLine="360"/>
      </w:pPr>
      <w:r>
        <w:rPr>
          <w:color w:val="231F20"/>
          <w:w w:val="110"/>
        </w:rPr>
        <w:t>Para desarrollar prácticamente la no violencia es indispensable utilizar como instrumentos la palabra, el diálogo y la negociación porque invitan a pensar y construir la realidad de manera alternativa, diferente con la gran diversidad que el lenguaje y los sentimientos nos conducen. Es un método para</w:t>
      </w:r>
      <w:r>
        <w:rPr>
          <w:color w:val="231F20"/>
          <w:spacing w:val="-3"/>
          <w:w w:val="110"/>
        </w:rPr>
        <w:t> </w:t>
      </w:r>
      <w:r>
        <w:rPr>
          <w:color w:val="231F20"/>
          <w:w w:val="110"/>
        </w:rPr>
        <w:t>la</w:t>
      </w:r>
      <w:r>
        <w:rPr>
          <w:color w:val="231F20"/>
          <w:spacing w:val="-3"/>
          <w:w w:val="110"/>
        </w:rPr>
        <w:t> </w:t>
      </w:r>
      <w:r>
        <w:rPr>
          <w:color w:val="231F20"/>
          <w:w w:val="110"/>
        </w:rPr>
        <w:t>acción</w:t>
      </w:r>
      <w:r>
        <w:rPr>
          <w:color w:val="231F20"/>
          <w:spacing w:val="-3"/>
          <w:w w:val="110"/>
        </w:rPr>
        <w:t> </w:t>
      </w:r>
      <w:r>
        <w:rPr>
          <w:color w:val="231F20"/>
          <w:w w:val="110"/>
        </w:rPr>
        <w:t>frente</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pasividad,</w:t>
      </w:r>
      <w:r>
        <w:rPr>
          <w:color w:val="231F20"/>
          <w:spacing w:val="-3"/>
          <w:w w:val="110"/>
        </w:rPr>
        <w:t> </w:t>
      </w:r>
      <w:r>
        <w:rPr>
          <w:color w:val="231F20"/>
          <w:w w:val="110"/>
        </w:rPr>
        <w:t>al</w:t>
      </w:r>
      <w:r>
        <w:rPr>
          <w:color w:val="231F20"/>
          <w:spacing w:val="-3"/>
          <w:w w:val="110"/>
        </w:rPr>
        <w:t> </w:t>
      </w:r>
      <w:r>
        <w:rPr>
          <w:color w:val="231F20"/>
          <w:w w:val="110"/>
        </w:rPr>
        <w:t>miedo</w:t>
      </w:r>
      <w:r>
        <w:rPr>
          <w:color w:val="231F20"/>
          <w:spacing w:val="-3"/>
          <w:w w:val="110"/>
        </w:rPr>
        <w:t> </w:t>
      </w:r>
      <w:r>
        <w:rPr>
          <w:color w:val="231F20"/>
          <w:w w:val="110"/>
        </w:rPr>
        <w:t>o</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huida</w:t>
      </w:r>
      <w:r>
        <w:rPr>
          <w:color w:val="231F20"/>
          <w:spacing w:val="-3"/>
          <w:w w:val="110"/>
        </w:rPr>
        <w:t> </w:t>
      </w:r>
      <w:r>
        <w:rPr>
          <w:color w:val="231F20"/>
          <w:w w:val="110"/>
        </w:rPr>
        <w:t>y</w:t>
      </w:r>
      <w:r>
        <w:rPr>
          <w:color w:val="231F20"/>
          <w:spacing w:val="-3"/>
          <w:w w:val="110"/>
        </w:rPr>
        <w:t> </w:t>
      </w:r>
      <w:r>
        <w:rPr>
          <w:color w:val="231F20"/>
          <w:w w:val="110"/>
        </w:rPr>
        <w:t>un</w:t>
      </w:r>
      <w:r>
        <w:rPr>
          <w:color w:val="231F20"/>
          <w:spacing w:val="-3"/>
          <w:w w:val="110"/>
        </w:rPr>
        <w:t> </w:t>
      </w:r>
      <w:r>
        <w:rPr>
          <w:color w:val="231F20"/>
          <w:w w:val="110"/>
        </w:rPr>
        <w:t>convencimiento con principios de valor ético y con una exigencia de justicia donde es necesa­ rio un poder con la capacidad de acción. Un ejemplo muy claro lo tenemos en la vida y acciones de Mahatma Ghandi, quien realizaba sus movilizaciones y se manifestaba de manera pacífica. El futuro de la no violencia pasa por dis­ </w:t>
      </w:r>
      <w:r>
        <w:rPr>
          <w:color w:val="231F20"/>
          <w:spacing w:val="-3"/>
          <w:w w:val="110"/>
        </w:rPr>
        <w:t>cutir, </w:t>
      </w:r>
      <w:r>
        <w:rPr>
          <w:color w:val="231F20"/>
          <w:w w:val="110"/>
        </w:rPr>
        <w:t>difundir y consolidar una cultura y educación para la paz,</w:t>
      </w:r>
      <w:r>
        <w:rPr>
          <w:color w:val="231F20"/>
          <w:spacing w:val="-17"/>
          <w:w w:val="110"/>
        </w:rPr>
        <w:t> </w:t>
      </w:r>
      <w:r>
        <w:rPr>
          <w:color w:val="231F20"/>
          <w:w w:val="110"/>
        </w:rPr>
        <w:t>entrelazándo­ se con la democracia (Gómez, 2011:</w:t>
      </w:r>
      <w:r>
        <w:rPr>
          <w:color w:val="231F20"/>
          <w:spacing w:val="22"/>
          <w:w w:val="110"/>
        </w:rPr>
        <w:t> </w:t>
      </w:r>
      <w:r>
        <w:rPr>
          <w:color w:val="231F20"/>
          <w:w w:val="110"/>
        </w:rPr>
        <w:t>45).</w:t>
      </w:r>
    </w:p>
    <w:p>
      <w:pPr>
        <w:pStyle w:val="BodyText"/>
        <w:spacing w:before="2"/>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20"/>
          <w:sz w:val="24"/>
        </w:rPr>
        <w:t>e</w:t>
      </w:r>
      <w:r>
        <w:rPr>
          <w:rFonts w:ascii="Trebuchet MS" w:hAnsi="Trebuchet MS"/>
          <w:i/>
          <w:color w:val="231F20"/>
          <w:w w:val="120"/>
          <w:sz w:val="19"/>
        </w:rPr>
        <w:t>ducacIón</w:t>
      </w:r>
    </w:p>
    <w:p>
      <w:pPr>
        <w:pStyle w:val="BodyText"/>
        <w:spacing w:before="11"/>
        <w:ind w:left="0"/>
        <w:jc w:val="left"/>
        <w:rPr>
          <w:rFonts w:ascii="Trebuchet MS"/>
          <w:i/>
          <w:sz w:val="23"/>
        </w:rPr>
      </w:pPr>
    </w:p>
    <w:p>
      <w:pPr>
        <w:pStyle w:val="BodyText"/>
        <w:spacing w:line="288" w:lineRule="auto"/>
        <w:ind w:right="111"/>
      </w:pPr>
      <w:r>
        <w:rPr>
          <w:color w:val="231F20"/>
          <w:w w:val="110"/>
        </w:rPr>
        <w:t>La</w:t>
      </w:r>
      <w:r>
        <w:rPr>
          <w:color w:val="231F20"/>
          <w:spacing w:val="-12"/>
          <w:w w:val="110"/>
        </w:rPr>
        <w:t> </w:t>
      </w:r>
      <w:r>
        <w:rPr>
          <w:color w:val="231F20"/>
          <w:w w:val="110"/>
        </w:rPr>
        <w:t>educación,</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concepto</w:t>
      </w:r>
      <w:r>
        <w:rPr>
          <w:color w:val="231F20"/>
          <w:spacing w:val="-12"/>
          <w:w w:val="110"/>
        </w:rPr>
        <w:t> </w:t>
      </w:r>
      <w:r>
        <w:rPr>
          <w:color w:val="231F20"/>
          <w:w w:val="110"/>
        </w:rPr>
        <w:t>más</w:t>
      </w:r>
      <w:r>
        <w:rPr>
          <w:color w:val="231F20"/>
          <w:spacing w:val="-12"/>
          <w:w w:val="110"/>
        </w:rPr>
        <w:t> </w:t>
      </w:r>
      <w:r>
        <w:rPr>
          <w:color w:val="231F20"/>
          <w:w w:val="110"/>
        </w:rPr>
        <w:t>amplio,</w:t>
      </w:r>
      <w:r>
        <w:rPr>
          <w:color w:val="231F20"/>
          <w:spacing w:val="-12"/>
          <w:w w:val="110"/>
        </w:rPr>
        <w:t> </w:t>
      </w:r>
      <w:r>
        <w:rPr>
          <w:color w:val="231F20"/>
          <w:w w:val="110"/>
        </w:rPr>
        <w:t>es</w:t>
      </w:r>
      <w:r>
        <w:rPr>
          <w:color w:val="231F20"/>
          <w:spacing w:val="-12"/>
          <w:w w:val="110"/>
        </w:rPr>
        <w:t> </w:t>
      </w:r>
      <w:r>
        <w:rPr>
          <w:color w:val="231F20"/>
          <w:w w:val="110"/>
        </w:rPr>
        <w:t>una</w:t>
      </w:r>
      <w:r>
        <w:rPr>
          <w:color w:val="231F20"/>
          <w:spacing w:val="-12"/>
          <w:w w:val="110"/>
        </w:rPr>
        <w:t> </w:t>
      </w:r>
      <w:r>
        <w:rPr>
          <w:color w:val="231F20"/>
          <w:w w:val="110"/>
        </w:rPr>
        <w:t>herramienta</w:t>
      </w:r>
      <w:r>
        <w:rPr>
          <w:color w:val="231F20"/>
          <w:spacing w:val="-12"/>
          <w:w w:val="110"/>
        </w:rPr>
        <w:t> </w:t>
      </w:r>
      <w:r>
        <w:rPr>
          <w:color w:val="231F20"/>
          <w:w w:val="110"/>
        </w:rPr>
        <w:t>muy</w:t>
      </w:r>
      <w:r>
        <w:rPr>
          <w:color w:val="231F20"/>
          <w:spacing w:val="-12"/>
          <w:w w:val="110"/>
        </w:rPr>
        <w:t> </w:t>
      </w:r>
      <w:r>
        <w:rPr>
          <w:color w:val="231F20"/>
          <w:w w:val="110"/>
        </w:rPr>
        <w:t>importante para la consolidación de la paz a través de la cultura. Entendida como un proceso de comunicación y desarrollo de los involucrados, ya sean autorida­ des educativas, profesores, alumnos, o bien, padres e hijos, la educación es una oportunidad de compartir ideas, de reconocer capacidades y desarrollar actitudes y</w:t>
      </w:r>
      <w:r>
        <w:rPr>
          <w:color w:val="231F20"/>
          <w:spacing w:val="9"/>
          <w:w w:val="110"/>
        </w:rPr>
        <w:t> </w:t>
      </w:r>
      <w:r>
        <w:rPr>
          <w:color w:val="231F20"/>
          <w:w w:val="110"/>
        </w:rPr>
        <w:t>vidas.</w:t>
      </w:r>
    </w:p>
    <w:p>
      <w:pPr>
        <w:spacing w:after="0" w:line="288" w:lineRule="auto"/>
        <w:sectPr>
          <w:pgSz w:w="9530" w:h="12930"/>
          <w:pgMar w:header="0" w:footer="893" w:top="740" w:bottom="1080" w:left="1000" w:right="1080"/>
        </w:sectPr>
      </w:pPr>
    </w:p>
    <w:p>
      <w:pPr>
        <w:pStyle w:val="BodyText"/>
        <w:spacing w:line="283" w:lineRule="auto" w:before="56"/>
        <w:ind w:right="112" w:firstLine="360"/>
      </w:pPr>
      <w:r>
        <w:rPr>
          <w:color w:val="231F20"/>
          <w:w w:val="110"/>
        </w:rPr>
        <w:t>Si bien la educación ha formado parte de la instauración de injusticias, violencias</w:t>
      </w:r>
      <w:r>
        <w:rPr>
          <w:color w:val="231F20"/>
          <w:spacing w:val="-9"/>
          <w:w w:val="110"/>
        </w:rPr>
        <w:t> </w:t>
      </w:r>
      <w:r>
        <w:rPr>
          <w:color w:val="231F20"/>
          <w:w w:val="110"/>
        </w:rPr>
        <w:t>o</w:t>
      </w:r>
      <w:r>
        <w:rPr>
          <w:color w:val="231F20"/>
          <w:spacing w:val="-9"/>
          <w:w w:val="110"/>
        </w:rPr>
        <w:t> </w:t>
      </w:r>
      <w:r>
        <w:rPr>
          <w:color w:val="231F20"/>
          <w:w w:val="110"/>
        </w:rPr>
        <w:t>sometimientos</w:t>
      </w:r>
      <w:r>
        <w:rPr>
          <w:color w:val="231F20"/>
          <w:spacing w:val="-9"/>
          <w:w w:val="110"/>
        </w:rPr>
        <w:t> </w:t>
      </w:r>
      <w:r>
        <w:rPr>
          <w:color w:val="231F20"/>
          <w:w w:val="110"/>
        </w:rPr>
        <w:t>frente</w:t>
      </w:r>
      <w:r>
        <w:rPr>
          <w:color w:val="231F20"/>
          <w:spacing w:val="-9"/>
          <w:w w:val="110"/>
        </w:rPr>
        <w:t> </w:t>
      </w:r>
      <w:r>
        <w:rPr>
          <w:color w:val="231F20"/>
          <w:w w:val="110"/>
        </w:rPr>
        <w:t>al</w:t>
      </w:r>
      <w:r>
        <w:rPr>
          <w:color w:val="231F20"/>
          <w:spacing w:val="-9"/>
          <w:w w:val="110"/>
        </w:rPr>
        <w:t> </w:t>
      </w:r>
      <w:r>
        <w:rPr>
          <w:color w:val="231F20"/>
          <w:w w:val="110"/>
        </w:rPr>
        <w:t>poder</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brinda,</w:t>
      </w:r>
      <w:r>
        <w:rPr>
          <w:color w:val="231F20"/>
          <w:spacing w:val="-9"/>
          <w:w w:val="110"/>
        </w:rPr>
        <w:t> </w:t>
      </w:r>
      <w:r>
        <w:rPr>
          <w:color w:val="231F20"/>
          <w:w w:val="110"/>
        </w:rPr>
        <w:t>existen</w:t>
      </w:r>
      <w:r>
        <w:rPr>
          <w:color w:val="231F20"/>
          <w:spacing w:val="-9"/>
          <w:w w:val="110"/>
        </w:rPr>
        <w:t> </w:t>
      </w:r>
      <w:r>
        <w:rPr>
          <w:color w:val="231F20"/>
          <w:w w:val="110"/>
        </w:rPr>
        <w:t>formas</w:t>
      </w:r>
      <w:r>
        <w:rPr>
          <w:color w:val="231F20"/>
          <w:spacing w:val="-9"/>
          <w:w w:val="110"/>
        </w:rPr>
        <w:t> </w:t>
      </w:r>
      <w:r>
        <w:rPr>
          <w:color w:val="231F20"/>
          <w:w w:val="110"/>
        </w:rPr>
        <w:t>alter­ nativas a ésta con un objetivo diferente. “Cuando consideramos la historia de </w:t>
      </w:r>
      <w:r>
        <w:rPr>
          <w:color w:val="231F20"/>
          <w:spacing w:val="2"/>
          <w:w w:val="110"/>
        </w:rPr>
        <w:t>la </w:t>
      </w:r>
      <w:r>
        <w:rPr>
          <w:color w:val="231F20"/>
          <w:spacing w:val="4"/>
          <w:w w:val="110"/>
        </w:rPr>
        <w:t>educación </w:t>
      </w:r>
      <w:r>
        <w:rPr>
          <w:color w:val="231F20"/>
          <w:spacing w:val="2"/>
          <w:w w:val="110"/>
        </w:rPr>
        <w:t>en su </w:t>
      </w:r>
      <w:r>
        <w:rPr>
          <w:color w:val="231F20"/>
          <w:spacing w:val="4"/>
          <w:w w:val="110"/>
        </w:rPr>
        <w:t>sentido </w:t>
      </w:r>
      <w:r>
        <w:rPr>
          <w:color w:val="231F20"/>
          <w:spacing w:val="3"/>
          <w:w w:val="110"/>
        </w:rPr>
        <w:t>más </w:t>
      </w:r>
      <w:r>
        <w:rPr>
          <w:color w:val="231F20"/>
          <w:spacing w:val="4"/>
          <w:w w:val="110"/>
        </w:rPr>
        <w:t>amplio, desde </w:t>
      </w:r>
      <w:r>
        <w:rPr>
          <w:color w:val="231F20"/>
          <w:spacing w:val="2"/>
          <w:w w:val="110"/>
        </w:rPr>
        <w:t>la </w:t>
      </w:r>
      <w:r>
        <w:rPr>
          <w:color w:val="231F20"/>
          <w:spacing w:val="4"/>
          <w:w w:val="110"/>
        </w:rPr>
        <w:t>perspectiva </w:t>
      </w:r>
      <w:r>
        <w:rPr>
          <w:color w:val="231F20"/>
          <w:spacing w:val="3"/>
          <w:w w:val="110"/>
        </w:rPr>
        <w:t>del </w:t>
      </w:r>
      <w:r>
        <w:rPr>
          <w:color w:val="231F20"/>
          <w:spacing w:val="5"/>
          <w:w w:val="110"/>
        </w:rPr>
        <w:t>mundo </w:t>
      </w:r>
      <w:r>
        <w:rPr>
          <w:color w:val="231F20"/>
          <w:w w:val="110"/>
        </w:rPr>
        <w:t>pobre,</w:t>
      </w:r>
      <w:r>
        <w:rPr>
          <w:color w:val="231F20"/>
          <w:spacing w:val="-13"/>
          <w:w w:val="110"/>
        </w:rPr>
        <w:t> </w:t>
      </w:r>
      <w:r>
        <w:rPr>
          <w:color w:val="231F20"/>
          <w:w w:val="110"/>
        </w:rPr>
        <w:t>es</w:t>
      </w:r>
      <w:r>
        <w:rPr>
          <w:color w:val="231F20"/>
          <w:spacing w:val="-13"/>
          <w:w w:val="110"/>
        </w:rPr>
        <w:t> </w:t>
      </w:r>
      <w:r>
        <w:rPr>
          <w:color w:val="231F20"/>
          <w:w w:val="110"/>
        </w:rPr>
        <w:t>evidente</w:t>
      </w:r>
      <w:r>
        <w:rPr>
          <w:color w:val="231F20"/>
          <w:spacing w:val="-13"/>
          <w:w w:val="110"/>
        </w:rPr>
        <w:t> </w:t>
      </w:r>
      <w:r>
        <w:rPr>
          <w:color w:val="231F20"/>
          <w:w w:val="110"/>
        </w:rPr>
        <w:t>para</w:t>
      </w:r>
      <w:r>
        <w:rPr>
          <w:color w:val="231F20"/>
          <w:spacing w:val="-13"/>
          <w:w w:val="110"/>
        </w:rPr>
        <w:t> </w:t>
      </w:r>
      <w:r>
        <w:rPr>
          <w:color w:val="231F20"/>
          <w:w w:val="110"/>
        </w:rPr>
        <w:t>nosotros</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punto</w:t>
      </w:r>
      <w:r>
        <w:rPr>
          <w:color w:val="231F20"/>
          <w:spacing w:val="-13"/>
          <w:w w:val="110"/>
        </w:rPr>
        <w:t> </w:t>
      </w:r>
      <w:r>
        <w:rPr>
          <w:color w:val="231F20"/>
          <w:w w:val="110"/>
        </w:rPr>
        <w:t>de</w:t>
      </w:r>
      <w:r>
        <w:rPr>
          <w:color w:val="231F20"/>
          <w:spacing w:val="-13"/>
          <w:w w:val="110"/>
        </w:rPr>
        <w:t> </w:t>
      </w:r>
      <w:r>
        <w:rPr>
          <w:color w:val="231F20"/>
          <w:w w:val="110"/>
        </w:rPr>
        <w:t>partida</w:t>
      </w:r>
      <w:r>
        <w:rPr>
          <w:color w:val="231F20"/>
          <w:spacing w:val="-13"/>
          <w:w w:val="110"/>
        </w:rPr>
        <w:t> </w:t>
      </w:r>
      <w:r>
        <w:rPr>
          <w:color w:val="231F20"/>
          <w:w w:val="110"/>
        </w:rPr>
        <w:t>(explícito</w:t>
      </w:r>
      <w:r>
        <w:rPr>
          <w:color w:val="231F20"/>
          <w:spacing w:val="-13"/>
          <w:w w:val="110"/>
        </w:rPr>
        <w:t> </w:t>
      </w:r>
      <w:r>
        <w:rPr>
          <w:color w:val="231F20"/>
          <w:w w:val="110"/>
        </w:rPr>
        <w:t>o</w:t>
      </w:r>
      <w:r>
        <w:rPr>
          <w:color w:val="231F20"/>
          <w:spacing w:val="-13"/>
          <w:w w:val="110"/>
        </w:rPr>
        <w:t> </w:t>
      </w:r>
      <w:r>
        <w:rPr>
          <w:color w:val="231F20"/>
          <w:w w:val="110"/>
        </w:rPr>
        <w:t>implícito) de la educación </w:t>
      </w:r>
      <w:r>
        <w:rPr>
          <w:color w:val="231F20"/>
          <w:spacing w:val="-9"/>
          <w:w w:val="110"/>
        </w:rPr>
        <w:t>y, </w:t>
      </w:r>
      <w:r>
        <w:rPr>
          <w:color w:val="231F20"/>
          <w:w w:val="110"/>
        </w:rPr>
        <w:t>por lo tanto, de la educación social ha sido ‘el centro’ del poder económico y político” (Díaz citado en Lederach, 2000:</w:t>
      </w:r>
      <w:r>
        <w:rPr>
          <w:color w:val="231F20"/>
          <w:spacing w:val="-11"/>
          <w:w w:val="110"/>
        </w:rPr>
        <w:t> </w:t>
      </w:r>
      <w:r>
        <w:rPr>
          <w:color w:val="231F20"/>
          <w:w w:val="110"/>
        </w:rPr>
        <w:t>43).</w:t>
      </w:r>
    </w:p>
    <w:p>
      <w:pPr>
        <w:pStyle w:val="BodyText"/>
        <w:spacing w:line="283" w:lineRule="auto"/>
        <w:ind w:right="113" w:firstLine="360"/>
      </w:pPr>
      <w:r>
        <w:rPr>
          <w:color w:val="231F20"/>
          <w:w w:val="110"/>
        </w:rPr>
        <w:t>Por ende, le relación entre los actores es vertical, pues lo que se busca es educar con base en un proyecto de nación determinado. La educación ha sido una forma de legitimación de una concepción política y económica. Esto ha creado</w:t>
      </w:r>
      <w:r>
        <w:rPr>
          <w:color w:val="231F20"/>
          <w:spacing w:val="-14"/>
          <w:w w:val="110"/>
        </w:rPr>
        <w:t> </w:t>
      </w:r>
      <w:r>
        <w:rPr>
          <w:color w:val="231F20"/>
          <w:w w:val="110"/>
        </w:rPr>
        <w:t>una</w:t>
      </w:r>
      <w:r>
        <w:rPr>
          <w:color w:val="231F20"/>
          <w:spacing w:val="-14"/>
          <w:w w:val="110"/>
        </w:rPr>
        <w:t> </w:t>
      </w:r>
      <w:r>
        <w:rPr>
          <w:color w:val="231F20"/>
          <w:w w:val="110"/>
        </w:rPr>
        <w:t>situación</w:t>
      </w:r>
      <w:r>
        <w:rPr>
          <w:color w:val="231F20"/>
          <w:spacing w:val="-14"/>
          <w:w w:val="110"/>
        </w:rPr>
        <w:t> </w:t>
      </w:r>
      <w:r>
        <w:rPr>
          <w:color w:val="231F20"/>
          <w:w w:val="110"/>
        </w:rPr>
        <w:t>de</w:t>
      </w:r>
      <w:r>
        <w:rPr>
          <w:color w:val="231F20"/>
          <w:spacing w:val="-14"/>
          <w:w w:val="110"/>
        </w:rPr>
        <w:t> </w:t>
      </w:r>
      <w:r>
        <w:rPr>
          <w:color w:val="231F20"/>
          <w:w w:val="110"/>
        </w:rPr>
        <w:t>dominación/opresión/explotación</w:t>
      </w:r>
      <w:r>
        <w:rPr>
          <w:color w:val="231F20"/>
          <w:spacing w:val="-14"/>
          <w:w w:val="110"/>
        </w:rPr>
        <w:t> </w:t>
      </w:r>
      <w:r>
        <w:rPr>
          <w:color w:val="231F20"/>
          <w:w w:val="110"/>
        </w:rPr>
        <w:t>que</w:t>
      </w:r>
      <w:r>
        <w:rPr>
          <w:color w:val="231F20"/>
          <w:spacing w:val="-14"/>
          <w:w w:val="110"/>
        </w:rPr>
        <w:t> </w:t>
      </w:r>
      <w:r>
        <w:rPr>
          <w:color w:val="231F20"/>
          <w:w w:val="110"/>
        </w:rPr>
        <w:t>no</w:t>
      </w:r>
      <w:r>
        <w:rPr>
          <w:color w:val="231F20"/>
          <w:spacing w:val="-14"/>
          <w:w w:val="110"/>
        </w:rPr>
        <w:t> </w:t>
      </w:r>
      <w:r>
        <w:rPr>
          <w:color w:val="231F20"/>
          <w:w w:val="110"/>
        </w:rPr>
        <w:t>se</w:t>
      </w:r>
      <w:r>
        <w:rPr>
          <w:color w:val="231F20"/>
          <w:spacing w:val="-14"/>
          <w:w w:val="110"/>
        </w:rPr>
        <w:t> </w:t>
      </w:r>
      <w:r>
        <w:rPr>
          <w:color w:val="231F20"/>
          <w:w w:val="110"/>
        </w:rPr>
        <w:t>visualiza tan fácilmente, pues por medio de la educación se normaliza dicha relación claramente desproporcionada por el</w:t>
      </w:r>
      <w:r>
        <w:rPr>
          <w:color w:val="231F20"/>
          <w:spacing w:val="-5"/>
          <w:w w:val="110"/>
        </w:rPr>
        <w:t> </w:t>
      </w:r>
      <w:r>
        <w:rPr>
          <w:color w:val="231F20"/>
          <w:spacing w:val="-3"/>
          <w:w w:val="110"/>
        </w:rPr>
        <w:t>poder.</w:t>
      </w:r>
    </w:p>
    <w:p>
      <w:pPr>
        <w:pStyle w:val="BodyText"/>
        <w:spacing w:line="283" w:lineRule="auto"/>
        <w:ind w:right="117" w:firstLine="360"/>
      </w:pPr>
      <w:r>
        <w:rPr>
          <w:color w:val="231F20"/>
          <w:w w:val="110"/>
        </w:rPr>
        <w:t>Sin embargo, la educación, por su importancia general, puede usarse de manera más genuina en los Estados. Esta afirmación puede parecer utópica,  y sin duda lo es, pero entendida la utopía no como algo imposible, sino como algo no posible en las condiciones actuales, pero sí en otras que se pueden crearze. La esperanza es el inicio del cambio, de la transformación positiva</w:t>
      </w:r>
      <w:r>
        <w:rPr>
          <w:color w:val="231F20"/>
          <w:spacing w:val="-30"/>
          <w:w w:val="110"/>
        </w:rPr>
        <w:t> </w:t>
      </w:r>
      <w:r>
        <w:rPr>
          <w:color w:val="231F20"/>
          <w:w w:val="110"/>
        </w:rPr>
        <w:t>de las formas de vida. Por ello la educación puede ser un ente social que permi­ ta esa cultura de paz, a sabiendas de la complejidad de las sociedades y de las dificultades económicas, culturales, sociales y políticas a las que se enfrenta cada nación. Para ello, se haría necesario realizar un estudio previo de las diferencias, dificultades y oportunidades de paz en los diferentes</w:t>
      </w:r>
      <w:r>
        <w:rPr>
          <w:color w:val="231F20"/>
          <w:spacing w:val="40"/>
          <w:w w:val="110"/>
        </w:rPr>
        <w:t> </w:t>
      </w:r>
      <w:r>
        <w:rPr>
          <w:color w:val="231F20"/>
          <w:w w:val="110"/>
        </w:rPr>
        <w:t>contextos.</w:t>
      </w:r>
    </w:p>
    <w:p>
      <w:pPr>
        <w:pStyle w:val="BodyText"/>
        <w:spacing w:line="283" w:lineRule="auto"/>
        <w:ind w:right="115" w:firstLine="360"/>
      </w:pPr>
      <w:r>
        <w:rPr>
          <w:color w:val="231F20"/>
          <w:w w:val="110"/>
        </w:rPr>
        <w:t>La educación formal o que brindan los Estados tiene una finalidad propia de las necesidades del mismo. Entonces, los programas educativos cumplen cierto</w:t>
      </w:r>
      <w:r>
        <w:rPr>
          <w:color w:val="231F20"/>
          <w:spacing w:val="-8"/>
          <w:w w:val="110"/>
        </w:rPr>
        <w:t> </w:t>
      </w:r>
      <w:r>
        <w:rPr>
          <w:color w:val="231F20"/>
          <w:w w:val="110"/>
        </w:rPr>
        <w:t>objetivo</w:t>
      </w:r>
      <w:r>
        <w:rPr>
          <w:color w:val="231F20"/>
          <w:spacing w:val="-8"/>
          <w:w w:val="110"/>
        </w:rPr>
        <w:t> </w:t>
      </w:r>
      <w:r>
        <w:rPr>
          <w:color w:val="231F20"/>
          <w:w w:val="110"/>
        </w:rPr>
        <w:t>político,</w:t>
      </w:r>
      <w:r>
        <w:rPr>
          <w:color w:val="231F20"/>
          <w:spacing w:val="-8"/>
          <w:w w:val="110"/>
        </w:rPr>
        <w:t> </w:t>
      </w:r>
      <w:r>
        <w:rPr>
          <w:color w:val="231F20"/>
          <w:w w:val="110"/>
        </w:rPr>
        <w:t>económico</w:t>
      </w:r>
      <w:r>
        <w:rPr>
          <w:color w:val="231F20"/>
          <w:spacing w:val="-8"/>
          <w:w w:val="110"/>
        </w:rPr>
        <w:t> </w:t>
      </w:r>
      <w:r>
        <w:rPr>
          <w:color w:val="231F20"/>
          <w:w w:val="110"/>
        </w:rPr>
        <w:t>o</w:t>
      </w:r>
      <w:r>
        <w:rPr>
          <w:color w:val="231F20"/>
          <w:spacing w:val="-8"/>
          <w:w w:val="110"/>
        </w:rPr>
        <w:t> </w:t>
      </w:r>
      <w:r>
        <w:rPr>
          <w:color w:val="231F20"/>
          <w:w w:val="110"/>
        </w:rPr>
        <w:t>social.</w:t>
      </w:r>
      <w:r>
        <w:rPr>
          <w:color w:val="231F20"/>
          <w:spacing w:val="-8"/>
          <w:w w:val="110"/>
        </w:rPr>
        <w:t> </w:t>
      </w:r>
      <w:r>
        <w:rPr>
          <w:color w:val="231F20"/>
          <w:w w:val="110"/>
        </w:rPr>
        <w:t>Bourdieu</w:t>
      </w:r>
      <w:r>
        <w:rPr>
          <w:color w:val="231F20"/>
          <w:spacing w:val="-8"/>
          <w:w w:val="110"/>
        </w:rPr>
        <w:t> </w:t>
      </w:r>
      <w:r>
        <w:rPr>
          <w:color w:val="231F20"/>
          <w:w w:val="110"/>
        </w:rPr>
        <w:t>considera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educación más allá de un sentido utilitarista, pues asegura que “no es solamente una condición de acceso a los puestos de trabajo o a las posiciones sociales, es      la condición mayor de acceso al ejercicio verdadero de los derechos del ciu­ dadano”</w:t>
      </w:r>
      <w:r>
        <w:rPr>
          <w:color w:val="231F20"/>
          <w:spacing w:val="-20"/>
          <w:w w:val="110"/>
        </w:rPr>
        <w:t> </w:t>
      </w:r>
      <w:r>
        <w:rPr>
          <w:color w:val="231F20"/>
          <w:w w:val="110"/>
        </w:rPr>
        <w:t>(Bourdieu,</w:t>
      </w:r>
      <w:r>
        <w:rPr>
          <w:color w:val="231F20"/>
          <w:spacing w:val="-20"/>
          <w:w w:val="110"/>
        </w:rPr>
        <w:t> </w:t>
      </w:r>
      <w:r>
        <w:rPr>
          <w:color w:val="231F20"/>
          <w:w w:val="110"/>
        </w:rPr>
        <w:t>2011:</w:t>
      </w:r>
      <w:r>
        <w:rPr>
          <w:color w:val="231F20"/>
          <w:spacing w:val="-20"/>
          <w:w w:val="110"/>
        </w:rPr>
        <w:t> </w:t>
      </w:r>
      <w:r>
        <w:rPr>
          <w:color w:val="231F20"/>
          <w:w w:val="110"/>
        </w:rPr>
        <w:t>91).</w:t>
      </w:r>
    </w:p>
    <w:p>
      <w:pPr>
        <w:pStyle w:val="BodyText"/>
        <w:spacing w:line="283" w:lineRule="auto"/>
        <w:ind w:right="113" w:firstLine="360"/>
      </w:pPr>
      <w:r>
        <w:rPr>
          <w:color w:val="231F20"/>
          <w:w w:val="110"/>
        </w:rPr>
        <w:t>El sentido de la educación trasciende el sentido utilitarista, aquel que busca el mantenimiento de un orden social determinado a partir de la legiti­ mación del poder. La educación para la paz es esa alternativa de educación humana.</w:t>
      </w:r>
    </w:p>
    <w:p>
      <w:pPr>
        <w:pStyle w:val="BodyText"/>
        <w:spacing w:line="283" w:lineRule="auto"/>
        <w:ind w:right="109" w:firstLine="360"/>
      </w:pPr>
      <w:r>
        <w:rPr>
          <w:color w:val="231F20"/>
          <w:w w:val="110"/>
        </w:rPr>
        <w:t>Jacques Delors dice que la educación tiene una misión de suma impor­ tancia para facultar a cada uno de los individuos a desarrollar todas sus capa­ cidades o talentos y su creatividad hasta lograr que cada uno tenga la</w:t>
      </w:r>
      <w:r>
        <w:rPr>
          <w:color w:val="231F20"/>
          <w:spacing w:val="-25"/>
          <w:w w:val="110"/>
        </w:rPr>
        <w:t> </w:t>
      </w:r>
      <w:r>
        <w:rPr>
          <w:color w:val="231F20"/>
          <w:w w:val="110"/>
        </w:rPr>
        <w:t>respon­ </w:t>
      </w:r>
      <w:r>
        <w:rPr>
          <w:color w:val="231F20"/>
          <w:spacing w:val="5"/>
          <w:w w:val="110"/>
        </w:rPr>
        <w:t>sabilidad </w:t>
      </w:r>
      <w:r>
        <w:rPr>
          <w:color w:val="231F20"/>
          <w:spacing w:val="3"/>
          <w:w w:val="110"/>
        </w:rPr>
        <w:t>de </w:t>
      </w:r>
      <w:r>
        <w:rPr>
          <w:color w:val="231F20"/>
          <w:spacing w:val="4"/>
          <w:w w:val="110"/>
        </w:rPr>
        <w:t>sus </w:t>
      </w:r>
      <w:r>
        <w:rPr>
          <w:color w:val="231F20"/>
          <w:spacing w:val="5"/>
          <w:w w:val="110"/>
        </w:rPr>
        <w:t>propias </w:t>
      </w:r>
      <w:r>
        <w:rPr>
          <w:color w:val="231F20"/>
          <w:spacing w:val="4"/>
          <w:w w:val="110"/>
        </w:rPr>
        <w:t>vidas </w:t>
      </w:r>
      <w:r>
        <w:rPr>
          <w:color w:val="231F20"/>
          <w:w w:val="110"/>
        </w:rPr>
        <w:t>y </w:t>
      </w:r>
      <w:r>
        <w:rPr>
          <w:color w:val="231F20"/>
          <w:spacing w:val="5"/>
          <w:w w:val="110"/>
        </w:rPr>
        <w:t>objetivos. </w:t>
      </w:r>
      <w:r>
        <w:rPr>
          <w:color w:val="231F20"/>
          <w:spacing w:val="2"/>
          <w:w w:val="110"/>
        </w:rPr>
        <w:t>Para </w:t>
      </w:r>
      <w:r>
        <w:rPr>
          <w:color w:val="231F20"/>
          <w:spacing w:val="4"/>
          <w:w w:val="110"/>
        </w:rPr>
        <w:t>ello, </w:t>
      </w:r>
      <w:r>
        <w:rPr>
          <w:color w:val="231F20"/>
          <w:spacing w:val="5"/>
          <w:w w:val="110"/>
        </w:rPr>
        <w:t>enlista cuatro </w:t>
      </w:r>
      <w:r>
        <w:rPr>
          <w:color w:val="231F20"/>
          <w:spacing w:val="6"/>
          <w:w w:val="110"/>
        </w:rPr>
        <w:t>ejes </w:t>
      </w:r>
      <w:r>
        <w:rPr>
          <w:color w:val="231F20"/>
          <w:w w:val="110"/>
        </w:rPr>
        <w:t>principales de aprendizaje en la educación para la </w:t>
      </w:r>
      <w:r>
        <w:rPr>
          <w:color w:val="231F20"/>
          <w:spacing w:val="4"/>
          <w:w w:val="110"/>
        </w:rPr>
        <w:t> </w:t>
      </w:r>
      <w:r>
        <w:rPr>
          <w:color w:val="231F20"/>
          <w:w w:val="110"/>
        </w:rPr>
        <w:t>paz:</w:t>
      </w:r>
    </w:p>
    <w:p>
      <w:pPr>
        <w:spacing w:after="0" w:line="283" w:lineRule="auto"/>
        <w:sectPr>
          <w:pgSz w:w="9530" w:h="12930"/>
          <w:pgMar w:header="0" w:footer="893" w:top="740" w:bottom="1080" w:left="1100" w:right="980"/>
        </w:sectPr>
      </w:pPr>
    </w:p>
    <w:p>
      <w:pPr>
        <w:pStyle w:val="ListParagraph"/>
        <w:numPr>
          <w:ilvl w:val="0"/>
          <w:numId w:val="2"/>
        </w:numPr>
        <w:tabs>
          <w:tab w:pos="436" w:val="left" w:leader="none"/>
        </w:tabs>
        <w:spacing w:line="240" w:lineRule="auto" w:before="56" w:after="0"/>
        <w:ind w:left="460" w:right="0" w:hanging="240"/>
        <w:jc w:val="left"/>
        <w:rPr>
          <w:sz w:val="20"/>
        </w:rPr>
      </w:pPr>
      <w:r>
        <w:rPr>
          <w:color w:val="231F20"/>
          <w:w w:val="110"/>
          <w:sz w:val="20"/>
        </w:rPr>
        <w:t>Aprender a </w:t>
      </w:r>
      <w:r>
        <w:rPr>
          <w:color w:val="231F20"/>
          <w:spacing w:val="-3"/>
          <w:w w:val="110"/>
          <w:sz w:val="20"/>
        </w:rPr>
        <w:t>conocer, </w:t>
      </w:r>
      <w:r>
        <w:rPr>
          <w:color w:val="231F20"/>
          <w:w w:val="110"/>
          <w:sz w:val="20"/>
        </w:rPr>
        <w:t>esto es, adquirir los instrumentos de la</w:t>
      </w:r>
      <w:r>
        <w:rPr>
          <w:color w:val="231F20"/>
          <w:spacing w:val="-7"/>
          <w:w w:val="110"/>
          <w:sz w:val="20"/>
        </w:rPr>
        <w:t> </w:t>
      </w:r>
      <w:r>
        <w:rPr>
          <w:color w:val="231F20"/>
          <w:w w:val="110"/>
          <w:sz w:val="20"/>
        </w:rPr>
        <w:t>comprensión.</w:t>
      </w:r>
    </w:p>
    <w:p>
      <w:pPr>
        <w:pStyle w:val="ListParagraph"/>
        <w:numPr>
          <w:ilvl w:val="0"/>
          <w:numId w:val="2"/>
        </w:numPr>
        <w:tabs>
          <w:tab w:pos="448" w:val="left" w:leader="none"/>
        </w:tabs>
        <w:spacing w:line="240" w:lineRule="auto" w:before="41" w:after="0"/>
        <w:ind w:left="447" w:right="0" w:hanging="227"/>
        <w:jc w:val="left"/>
        <w:rPr>
          <w:sz w:val="20"/>
        </w:rPr>
      </w:pPr>
      <w:r>
        <w:rPr>
          <w:color w:val="231F20"/>
          <w:w w:val="110"/>
          <w:sz w:val="20"/>
        </w:rPr>
        <w:t>Aprender a </w:t>
      </w:r>
      <w:r>
        <w:rPr>
          <w:color w:val="231F20"/>
          <w:spacing w:val="-3"/>
          <w:w w:val="110"/>
          <w:sz w:val="20"/>
        </w:rPr>
        <w:t>hacer, </w:t>
      </w:r>
      <w:r>
        <w:rPr>
          <w:color w:val="231F20"/>
          <w:w w:val="110"/>
          <w:sz w:val="20"/>
        </w:rPr>
        <w:t>para poder actuar sobre el </w:t>
      </w:r>
      <w:r>
        <w:rPr>
          <w:color w:val="231F20"/>
          <w:spacing w:val="13"/>
          <w:w w:val="110"/>
          <w:sz w:val="20"/>
        </w:rPr>
        <w:t> </w:t>
      </w:r>
      <w:r>
        <w:rPr>
          <w:color w:val="231F20"/>
          <w:w w:val="110"/>
          <w:sz w:val="20"/>
        </w:rPr>
        <w:t>entorno.</w:t>
      </w:r>
    </w:p>
    <w:p>
      <w:pPr>
        <w:pStyle w:val="ListParagraph"/>
        <w:numPr>
          <w:ilvl w:val="0"/>
          <w:numId w:val="2"/>
        </w:numPr>
        <w:tabs>
          <w:tab w:pos="436" w:val="left" w:leader="none"/>
        </w:tabs>
        <w:spacing w:line="283" w:lineRule="auto" w:before="41" w:after="0"/>
        <w:ind w:left="460" w:right="117" w:hanging="240"/>
        <w:jc w:val="left"/>
        <w:rPr>
          <w:sz w:val="20"/>
        </w:rPr>
      </w:pPr>
      <w:r>
        <w:rPr>
          <w:color w:val="231F20"/>
          <w:w w:val="110"/>
          <w:sz w:val="20"/>
        </w:rPr>
        <w:t>Aprender</w:t>
      </w:r>
      <w:r>
        <w:rPr>
          <w:color w:val="231F20"/>
          <w:spacing w:val="-6"/>
          <w:w w:val="110"/>
          <w:sz w:val="20"/>
        </w:rPr>
        <w:t> </w:t>
      </w:r>
      <w:r>
        <w:rPr>
          <w:color w:val="231F20"/>
          <w:w w:val="110"/>
          <w:sz w:val="20"/>
        </w:rPr>
        <w:t>a</w:t>
      </w:r>
      <w:r>
        <w:rPr>
          <w:color w:val="231F20"/>
          <w:spacing w:val="-6"/>
          <w:w w:val="110"/>
          <w:sz w:val="20"/>
        </w:rPr>
        <w:t> </w:t>
      </w:r>
      <w:r>
        <w:rPr>
          <w:color w:val="231F20"/>
          <w:w w:val="110"/>
          <w:sz w:val="20"/>
        </w:rPr>
        <w:t>vivir</w:t>
      </w:r>
      <w:r>
        <w:rPr>
          <w:color w:val="231F20"/>
          <w:spacing w:val="-6"/>
          <w:w w:val="110"/>
          <w:sz w:val="20"/>
        </w:rPr>
        <w:t> </w:t>
      </w:r>
      <w:r>
        <w:rPr>
          <w:color w:val="231F20"/>
          <w:w w:val="110"/>
          <w:sz w:val="20"/>
        </w:rPr>
        <w:t>juntos,</w:t>
      </w:r>
      <w:r>
        <w:rPr>
          <w:color w:val="231F20"/>
          <w:spacing w:val="-6"/>
          <w:w w:val="110"/>
          <w:sz w:val="20"/>
        </w:rPr>
        <w:t> </w:t>
      </w:r>
      <w:r>
        <w:rPr>
          <w:color w:val="231F20"/>
          <w:w w:val="110"/>
          <w:sz w:val="20"/>
        </w:rPr>
        <w:t>para</w:t>
      </w:r>
      <w:r>
        <w:rPr>
          <w:color w:val="231F20"/>
          <w:spacing w:val="-6"/>
          <w:w w:val="110"/>
          <w:sz w:val="20"/>
        </w:rPr>
        <w:t> </w:t>
      </w:r>
      <w:r>
        <w:rPr>
          <w:color w:val="231F20"/>
          <w:w w:val="110"/>
          <w:sz w:val="20"/>
        </w:rPr>
        <w:t>participar</w:t>
      </w:r>
      <w:r>
        <w:rPr>
          <w:color w:val="231F20"/>
          <w:spacing w:val="-6"/>
          <w:w w:val="110"/>
          <w:sz w:val="20"/>
        </w:rPr>
        <w:t> </w:t>
      </w:r>
      <w:r>
        <w:rPr>
          <w:color w:val="231F20"/>
          <w:w w:val="110"/>
          <w:sz w:val="20"/>
        </w:rPr>
        <w:t>y</w:t>
      </w:r>
      <w:r>
        <w:rPr>
          <w:color w:val="231F20"/>
          <w:spacing w:val="-6"/>
          <w:w w:val="110"/>
          <w:sz w:val="20"/>
        </w:rPr>
        <w:t> </w:t>
      </w:r>
      <w:r>
        <w:rPr>
          <w:color w:val="231F20"/>
          <w:w w:val="110"/>
          <w:sz w:val="20"/>
        </w:rPr>
        <w:t>cooperar</w:t>
      </w:r>
      <w:r>
        <w:rPr>
          <w:color w:val="231F20"/>
          <w:spacing w:val="-6"/>
          <w:w w:val="110"/>
          <w:sz w:val="20"/>
        </w:rPr>
        <w:t> </w:t>
      </w:r>
      <w:r>
        <w:rPr>
          <w:color w:val="231F20"/>
          <w:w w:val="110"/>
          <w:sz w:val="20"/>
        </w:rPr>
        <w:t>con</w:t>
      </w:r>
      <w:r>
        <w:rPr>
          <w:color w:val="231F20"/>
          <w:spacing w:val="-6"/>
          <w:w w:val="110"/>
          <w:sz w:val="20"/>
        </w:rPr>
        <w:t> </w:t>
      </w:r>
      <w:r>
        <w:rPr>
          <w:color w:val="231F20"/>
          <w:w w:val="110"/>
          <w:sz w:val="20"/>
        </w:rPr>
        <w:t>los</w:t>
      </w:r>
      <w:r>
        <w:rPr>
          <w:color w:val="231F20"/>
          <w:spacing w:val="-6"/>
          <w:w w:val="110"/>
          <w:sz w:val="20"/>
        </w:rPr>
        <w:t> </w:t>
      </w:r>
      <w:r>
        <w:rPr>
          <w:color w:val="231F20"/>
          <w:w w:val="110"/>
          <w:sz w:val="20"/>
        </w:rPr>
        <w:t>demás</w:t>
      </w:r>
      <w:r>
        <w:rPr>
          <w:color w:val="231F20"/>
          <w:spacing w:val="-6"/>
          <w:w w:val="110"/>
          <w:sz w:val="20"/>
        </w:rPr>
        <w:t> </w:t>
      </w:r>
      <w:r>
        <w:rPr>
          <w:color w:val="231F20"/>
          <w:w w:val="110"/>
          <w:sz w:val="20"/>
        </w:rPr>
        <w:t>en</w:t>
      </w:r>
      <w:r>
        <w:rPr>
          <w:color w:val="231F20"/>
          <w:spacing w:val="-6"/>
          <w:w w:val="110"/>
          <w:sz w:val="20"/>
        </w:rPr>
        <w:t> </w:t>
      </w:r>
      <w:r>
        <w:rPr>
          <w:color w:val="231F20"/>
          <w:w w:val="110"/>
          <w:sz w:val="20"/>
        </w:rPr>
        <w:t>todas las actividades</w:t>
      </w:r>
      <w:r>
        <w:rPr>
          <w:color w:val="231F20"/>
          <w:spacing w:val="28"/>
          <w:w w:val="110"/>
          <w:sz w:val="20"/>
        </w:rPr>
        <w:t> </w:t>
      </w:r>
      <w:r>
        <w:rPr>
          <w:color w:val="231F20"/>
          <w:w w:val="110"/>
          <w:sz w:val="20"/>
        </w:rPr>
        <w:t>humanas.</w:t>
      </w:r>
    </w:p>
    <w:p>
      <w:pPr>
        <w:pStyle w:val="ListParagraph"/>
        <w:numPr>
          <w:ilvl w:val="0"/>
          <w:numId w:val="2"/>
        </w:numPr>
        <w:tabs>
          <w:tab w:pos="443" w:val="left" w:leader="none"/>
        </w:tabs>
        <w:spacing w:line="283" w:lineRule="auto" w:before="0" w:after="0"/>
        <w:ind w:left="460" w:right="117" w:hanging="240"/>
        <w:jc w:val="left"/>
        <w:rPr>
          <w:sz w:val="20"/>
        </w:rPr>
      </w:pPr>
      <w:r>
        <w:rPr>
          <w:color w:val="231F20"/>
          <w:w w:val="110"/>
          <w:sz w:val="20"/>
        </w:rPr>
        <w:t>Aprender a </w:t>
      </w:r>
      <w:r>
        <w:rPr>
          <w:color w:val="231F20"/>
          <w:spacing w:val="-5"/>
          <w:w w:val="110"/>
          <w:sz w:val="20"/>
        </w:rPr>
        <w:t>ser, </w:t>
      </w:r>
      <w:r>
        <w:rPr>
          <w:color w:val="231F20"/>
          <w:w w:val="110"/>
          <w:sz w:val="20"/>
        </w:rPr>
        <w:t>progresión esencial que participa de los tres aprendizajes anteriores</w:t>
      </w:r>
      <w:r>
        <w:rPr>
          <w:color w:val="231F20"/>
          <w:spacing w:val="-19"/>
          <w:w w:val="110"/>
          <w:sz w:val="20"/>
        </w:rPr>
        <w:t> </w:t>
      </w:r>
      <w:r>
        <w:rPr>
          <w:color w:val="231F20"/>
          <w:w w:val="110"/>
          <w:sz w:val="20"/>
        </w:rPr>
        <w:t>(Fisas,</w:t>
      </w:r>
      <w:r>
        <w:rPr>
          <w:color w:val="231F20"/>
          <w:spacing w:val="-19"/>
          <w:w w:val="110"/>
          <w:sz w:val="20"/>
        </w:rPr>
        <w:t> </w:t>
      </w:r>
      <w:r>
        <w:rPr>
          <w:color w:val="231F20"/>
          <w:w w:val="110"/>
          <w:sz w:val="20"/>
        </w:rPr>
        <w:t>2001:</w:t>
      </w:r>
      <w:r>
        <w:rPr>
          <w:color w:val="231F20"/>
          <w:spacing w:val="-19"/>
          <w:w w:val="110"/>
          <w:sz w:val="20"/>
        </w:rPr>
        <w:t> </w:t>
      </w:r>
      <w:r>
        <w:rPr>
          <w:color w:val="231F20"/>
          <w:w w:val="110"/>
          <w:sz w:val="20"/>
        </w:rPr>
        <w:t>372).</w:t>
      </w:r>
    </w:p>
    <w:p>
      <w:pPr>
        <w:pStyle w:val="BodyText"/>
        <w:spacing w:before="5"/>
        <w:ind w:left="0"/>
        <w:jc w:val="left"/>
        <w:rPr>
          <w:sz w:val="23"/>
        </w:rPr>
      </w:pPr>
    </w:p>
    <w:p>
      <w:pPr>
        <w:pStyle w:val="BodyText"/>
        <w:spacing w:line="283" w:lineRule="auto"/>
        <w:ind w:right="117" w:firstLine="360"/>
      </w:pPr>
      <w:r>
        <w:rPr>
          <w:color w:val="231F20"/>
          <w:w w:val="110"/>
        </w:rPr>
        <w:t>La</w:t>
      </w:r>
      <w:r>
        <w:rPr>
          <w:color w:val="231F20"/>
          <w:spacing w:val="-6"/>
          <w:w w:val="110"/>
        </w:rPr>
        <w:t> </w:t>
      </w:r>
      <w:r>
        <w:rPr>
          <w:color w:val="231F20"/>
          <w:w w:val="110"/>
        </w:rPr>
        <w:t>educación</w:t>
      </w:r>
      <w:r>
        <w:rPr>
          <w:color w:val="231F20"/>
          <w:spacing w:val="-6"/>
          <w:w w:val="110"/>
        </w:rPr>
        <w:t> </w:t>
      </w:r>
      <w:r>
        <w:rPr>
          <w:color w:val="231F20"/>
          <w:w w:val="110"/>
        </w:rPr>
        <w:t>formal</w:t>
      </w:r>
      <w:r>
        <w:rPr>
          <w:color w:val="231F20"/>
          <w:spacing w:val="-6"/>
          <w:w w:val="110"/>
        </w:rPr>
        <w:t> </w:t>
      </w:r>
      <w:r>
        <w:rPr>
          <w:color w:val="231F20"/>
          <w:w w:val="110"/>
        </w:rPr>
        <w:t>tradicional</w:t>
      </w:r>
      <w:r>
        <w:rPr>
          <w:color w:val="231F20"/>
          <w:spacing w:val="-6"/>
          <w:w w:val="110"/>
        </w:rPr>
        <w:t> </w:t>
      </w:r>
      <w:r>
        <w:rPr>
          <w:color w:val="231F20"/>
          <w:w w:val="110"/>
        </w:rPr>
        <w:t>busca</w:t>
      </w:r>
      <w:r>
        <w:rPr>
          <w:color w:val="231F20"/>
          <w:spacing w:val="-6"/>
          <w:w w:val="110"/>
        </w:rPr>
        <w:t> </w:t>
      </w:r>
      <w:r>
        <w:rPr>
          <w:color w:val="231F20"/>
          <w:w w:val="110"/>
        </w:rPr>
        <w:t>llenar</w:t>
      </w:r>
      <w:r>
        <w:rPr>
          <w:color w:val="231F20"/>
          <w:spacing w:val="-6"/>
          <w:w w:val="110"/>
        </w:rPr>
        <w:t> </w:t>
      </w:r>
      <w:r>
        <w:rPr>
          <w:color w:val="231F20"/>
          <w:w w:val="110"/>
        </w:rPr>
        <w:t>de</w:t>
      </w:r>
      <w:r>
        <w:rPr>
          <w:color w:val="231F20"/>
          <w:spacing w:val="-6"/>
          <w:w w:val="110"/>
        </w:rPr>
        <w:t> </w:t>
      </w:r>
      <w:r>
        <w:rPr>
          <w:color w:val="231F20"/>
          <w:w w:val="110"/>
        </w:rPr>
        <w:t>conocimientos</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alum­ nos, lo que el pedagogo Paulo Freire llama “educación bancaria”. Pero la edu­ cación para la paz reconoce al sujeto como capaz de analizar los contenidos que los otros le imponen, pues lo considera como un sujeto activo frente al mundo.</w:t>
      </w:r>
    </w:p>
    <w:p>
      <w:pPr>
        <w:pStyle w:val="BodyText"/>
        <w:spacing w:before="10"/>
        <w:ind w:left="0"/>
        <w:jc w:val="left"/>
        <w:rPr>
          <w:sz w:val="15"/>
        </w:rPr>
      </w:pPr>
    </w:p>
    <w:p>
      <w:pPr>
        <w:spacing w:line="278" w:lineRule="auto" w:before="0"/>
        <w:ind w:left="460" w:right="113" w:firstLine="0"/>
        <w:jc w:val="both"/>
        <w:rPr>
          <w:sz w:val="18"/>
        </w:rPr>
      </w:pPr>
      <w:r>
        <w:rPr>
          <w:color w:val="231F20"/>
          <w:w w:val="110"/>
          <w:sz w:val="18"/>
        </w:rPr>
        <w:t>En el proceso de aprendizaje, sólo aprende verdaderamente aquel que se apropia de lo </w:t>
      </w:r>
      <w:r>
        <w:rPr>
          <w:color w:val="231F20"/>
          <w:spacing w:val="2"/>
          <w:w w:val="110"/>
          <w:sz w:val="18"/>
        </w:rPr>
        <w:t>aprendido, transformándolo </w:t>
      </w:r>
      <w:r>
        <w:rPr>
          <w:color w:val="231F20"/>
          <w:w w:val="110"/>
          <w:sz w:val="18"/>
        </w:rPr>
        <w:t>en </w:t>
      </w:r>
      <w:r>
        <w:rPr>
          <w:color w:val="231F20"/>
          <w:spacing w:val="2"/>
          <w:w w:val="110"/>
          <w:sz w:val="18"/>
        </w:rPr>
        <w:t>aprehendido, </w:t>
      </w:r>
      <w:r>
        <w:rPr>
          <w:color w:val="231F20"/>
          <w:w w:val="110"/>
          <w:sz w:val="18"/>
        </w:rPr>
        <w:t>con lo que </w:t>
      </w:r>
      <w:r>
        <w:rPr>
          <w:color w:val="231F20"/>
          <w:spacing w:val="2"/>
          <w:w w:val="110"/>
          <w:sz w:val="18"/>
        </w:rPr>
        <w:t>puede, </w:t>
      </w:r>
      <w:r>
        <w:rPr>
          <w:color w:val="231F20"/>
          <w:w w:val="110"/>
          <w:sz w:val="18"/>
        </w:rPr>
        <w:t>por </w:t>
      </w:r>
      <w:r>
        <w:rPr>
          <w:color w:val="231F20"/>
          <w:spacing w:val="3"/>
          <w:w w:val="110"/>
          <w:sz w:val="18"/>
        </w:rPr>
        <w:t>eso </w:t>
      </w:r>
      <w:r>
        <w:rPr>
          <w:color w:val="231F20"/>
          <w:w w:val="110"/>
          <w:sz w:val="18"/>
        </w:rPr>
        <w:t>mismo, reinventarlo; aquel que es capaz de aplicar lo aprendido­aprehendido a las</w:t>
      </w:r>
      <w:r>
        <w:rPr>
          <w:color w:val="231F20"/>
          <w:spacing w:val="-6"/>
          <w:w w:val="110"/>
          <w:sz w:val="18"/>
        </w:rPr>
        <w:t> </w:t>
      </w:r>
      <w:r>
        <w:rPr>
          <w:color w:val="231F20"/>
          <w:w w:val="110"/>
          <w:sz w:val="18"/>
        </w:rPr>
        <w:t>situaciones</w:t>
      </w:r>
      <w:r>
        <w:rPr>
          <w:color w:val="231F20"/>
          <w:spacing w:val="-6"/>
          <w:w w:val="110"/>
          <w:sz w:val="18"/>
        </w:rPr>
        <w:t> </w:t>
      </w:r>
      <w:r>
        <w:rPr>
          <w:color w:val="231F20"/>
          <w:w w:val="110"/>
          <w:sz w:val="18"/>
        </w:rPr>
        <w:t>existenciales</w:t>
      </w:r>
      <w:r>
        <w:rPr>
          <w:color w:val="231F20"/>
          <w:spacing w:val="-6"/>
          <w:w w:val="110"/>
          <w:sz w:val="18"/>
        </w:rPr>
        <w:t> </w:t>
      </w:r>
      <w:r>
        <w:rPr>
          <w:color w:val="231F20"/>
          <w:w w:val="110"/>
          <w:sz w:val="18"/>
        </w:rPr>
        <w:t>concretas.</w:t>
      </w:r>
      <w:r>
        <w:rPr>
          <w:color w:val="231F20"/>
          <w:spacing w:val="-6"/>
          <w:w w:val="110"/>
          <w:sz w:val="18"/>
        </w:rPr>
        <w:t> </w:t>
      </w:r>
      <w:r>
        <w:rPr>
          <w:color w:val="231F20"/>
          <w:w w:val="110"/>
          <w:sz w:val="18"/>
        </w:rPr>
        <w:t>Por</w:t>
      </w:r>
      <w:r>
        <w:rPr>
          <w:color w:val="231F20"/>
          <w:spacing w:val="-6"/>
          <w:w w:val="110"/>
          <w:sz w:val="18"/>
        </w:rPr>
        <w:t> </w:t>
      </w:r>
      <w:r>
        <w:rPr>
          <w:color w:val="231F20"/>
          <w:w w:val="110"/>
          <w:sz w:val="18"/>
        </w:rPr>
        <w:t>el</w:t>
      </w:r>
      <w:r>
        <w:rPr>
          <w:color w:val="231F20"/>
          <w:spacing w:val="-6"/>
          <w:w w:val="110"/>
          <w:sz w:val="18"/>
        </w:rPr>
        <w:t> </w:t>
      </w:r>
      <w:r>
        <w:rPr>
          <w:color w:val="231F20"/>
          <w:w w:val="110"/>
          <w:sz w:val="18"/>
        </w:rPr>
        <w:t>contrario,</w:t>
      </w:r>
      <w:r>
        <w:rPr>
          <w:color w:val="231F20"/>
          <w:spacing w:val="-6"/>
          <w:w w:val="110"/>
          <w:sz w:val="18"/>
        </w:rPr>
        <w:t> </w:t>
      </w:r>
      <w:r>
        <w:rPr>
          <w:color w:val="231F20"/>
          <w:w w:val="110"/>
          <w:sz w:val="18"/>
        </w:rPr>
        <w:t>aquel</w:t>
      </w:r>
      <w:r>
        <w:rPr>
          <w:color w:val="231F20"/>
          <w:spacing w:val="-6"/>
          <w:w w:val="110"/>
          <w:sz w:val="18"/>
        </w:rPr>
        <w:t> </w:t>
      </w:r>
      <w:r>
        <w:rPr>
          <w:color w:val="231F20"/>
          <w:w w:val="110"/>
          <w:sz w:val="18"/>
        </w:rPr>
        <w:t>que</w:t>
      </w:r>
      <w:r>
        <w:rPr>
          <w:color w:val="231F20"/>
          <w:spacing w:val="-6"/>
          <w:w w:val="110"/>
          <w:sz w:val="18"/>
        </w:rPr>
        <w:t> </w:t>
      </w:r>
      <w:r>
        <w:rPr>
          <w:color w:val="231F20"/>
          <w:w w:val="110"/>
          <w:sz w:val="18"/>
        </w:rPr>
        <w:t>es</w:t>
      </w:r>
      <w:r>
        <w:rPr>
          <w:color w:val="231F20"/>
          <w:spacing w:val="-6"/>
          <w:w w:val="110"/>
          <w:sz w:val="18"/>
        </w:rPr>
        <w:t> </w:t>
      </w:r>
      <w:r>
        <w:rPr>
          <w:color w:val="231F20"/>
          <w:w w:val="110"/>
          <w:sz w:val="18"/>
        </w:rPr>
        <w:t>“llenado”</w:t>
      </w:r>
      <w:r>
        <w:rPr>
          <w:color w:val="231F20"/>
          <w:spacing w:val="-6"/>
          <w:w w:val="110"/>
          <w:sz w:val="18"/>
        </w:rPr>
        <w:t> </w:t>
      </w:r>
      <w:r>
        <w:rPr>
          <w:color w:val="231F20"/>
          <w:w w:val="110"/>
          <w:sz w:val="18"/>
        </w:rPr>
        <w:t>por otro</w:t>
      </w:r>
      <w:r>
        <w:rPr>
          <w:color w:val="231F20"/>
          <w:spacing w:val="-4"/>
          <w:w w:val="110"/>
          <w:sz w:val="18"/>
        </w:rPr>
        <w:t> </w:t>
      </w:r>
      <w:r>
        <w:rPr>
          <w:color w:val="231F20"/>
          <w:w w:val="110"/>
          <w:sz w:val="18"/>
        </w:rPr>
        <w:t>de</w:t>
      </w:r>
      <w:r>
        <w:rPr>
          <w:color w:val="231F20"/>
          <w:spacing w:val="-4"/>
          <w:w w:val="110"/>
          <w:sz w:val="18"/>
        </w:rPr>
        <w:t> </w:t>
      </w:r>
      <w:r>
        <w:rPr>
          <w:color w:val="231F20"/>
          <w:w w:val="110"/>
          <w:sz w:val="18"/>
        </w:rPr>
        <w:t>contenidos</w:t>
      </w:r>
      <w:r>
        <w:rPr>
          <w:color w:val="231F20"/>
          <w:spacing w:val="-4"/>
          <w:w w:val="110"/>
          <w:sz w:val="18"/>
        </w:rPr>
        <w:t> </w:t>
      </w:r>
      <w:r>
        <w:rPr>
          <w:color w:val="231F20"/>
          <w:w w:val="110"/>
          <w:sz w:val="18"/>
        </w:rPr>
        <w:t>cuya</w:t>
      </w:r>
      <w:r>
        <w:rPr>
          <w:color w:val="231F20"/>
          <w:spacing w:val="-4"/>
          <w:w w:val="110"/>
          <w:sz w:val="18"/>
        </w:rPr>
        <w:t> </w:t>
      </w:r>
      <w:r>
        <w:rPr>
          <w:color w:val="231F20"/>
          <w:w w:val="110"/>
          <w:sz w:val="18"/>
        </w:rPr>
        <w:t>inteligencia</w:t>
      </w:r>
      <w:r>
        <w:rPr>
          <w:color w:val="231F20"/>
          <w:spacing w:val="-4"/>
          <w:w w:val="110"/>
          <w:sz w:val="18"/>
        </w:rPr>
        <w:t> </w:t>
      </w:r>
      <w:r>
        <w:rPr>
          <w:color w:val="231F20"/>
          <w:w w:val="110"/>
          <w:sz w:val="18"/>
        </w:rPr>
        <w:t>no</w:t>
      </w:r>
      <w:r>
        <w:rPr>
          <w:color w:val="231F20"/>
          <w:spacing w:val="-4"/>
          <w:w w:val="110"/>
          <w:sz w:val="18"/>
        </w:rPr>
        <w:t> </w:t>
      </w:r>
      <w:r>
        <w:rPr>
          <w:color w:val="231F20"/>
          <w:w w:val="110"/>
          <w:sz w:val="18"/>
        </w:rPr>
        <w:t>percibe,</w:t>
      </w:r>
      <w:r>
        <w:rPr>
          <w:color w:val="231F20"/>
          <w:spacing w:val="-4"/>
          <w:w w:val="110"/>
          <w:sz w:val="18"/>
        </w:rPr>
        <w:t> </w:t>
      </w:r>
      <w:r>
        <w:rPr>
          <w:color w:val="231F20"/>
          <w:w w:val="110"/>
          <w:sz w:val="18"/>
        </w:rPr>
        <w:t>de</w:t>
      </w:r>
      <w:r>
        <w:rPr>
          <w:color w:val="231F20"/>
          <w:spacing w:val="-4"/>
          <w:w w:val="110"/>
          <w:sz w:val="18"/>
        </w:rPr>
        <w:t> </w:t>
      </w:r>
      <w:r>
        <w:rPr>
          <w:color w:val="231F20"/>
          <w:w w:val="110"/>
          <w:sz w:val="18"/>
        </w:rPr>
        <w:t>contenidos</w:t>
      </w:r>
      <w:r>
        <w:rPr>
          <w:color w:val="231F20"/>
          <w:spacing w:val="-4"/>
          <w:w w:val="110"/>
          <w:sz w:val="18"/>
        </w:rPr>
        <w:t> </w:t>
      </w:r>
      <w:r>
        <w:rPr>
          <w:color w:val="231F20"/>
          <w:w w:val="110"/>
          <w:sz w:val="18"/>
        </w:rPr>
        <w:t>que</w:t>
      </w:r>
      <w:r>
        <w:rPr>
          <w:color w:val="231F20"/>
          <w:spacing w:val="-4"/>
          <w:w w:val="110"/>
          <w:sz w:val="18"/>
        </w:rPr>
        <w:t> </w:t>
      </w:r>
      <w:r>
        <w:rPr>
          <w:color w:val="231F20"/>
          <w:w w:val="110"/>
          <w:sz w:val="18"/>
        </w:rPr>
        <w:t>contradicen</w:t>
      </w:r>
      <w:r>
        <w:rPr>
          <w:color w:val="231F20"/>
          <w:spacing w:val="-4"/>
          <w:w w:val="110"/>
          <w:sz w:val="18"/>
        </w:rPr>
        <w:t> </w:t>
      </w:r>
      <w:r>
        <w:rPr>
          <w:color w:val="231F20"/>
          <w:w w:val="110"/>
          <w:sz w:val="18"/>
        </w:rPr>
        <w:t>su propia forma de estar en su mundo, sin que sea desafiado, no aprende (Chonchol citado en Freire, 2010:</w:t>
      </w:r>
      <w:r>
        <w:rPr>
          <w:color w:val="231F20"/>
          <w:spacing w:val="-32"/>
          <w:w w:val="110"/>
          <w:sz w:val="18"/>
        </w:rPr>
        <w:t> </w:t>
      </w:r>
      <w:r>
        <w:rPr>
          <w:color w:val="231F20"/>
          <w:w w:val="110"/>
          <w:sz w:val="18"/>
        </w:rPr>
        <w:t>11).</w:t>
      </w:r>
    </w:p>
    <w:p>
      <w:pPr>
        <w:pStyle w:val="BodyText"/>
        <w:spacing w:before="6"/>
        <w:ind w:left="0"/>
        <w:jc w:val="left"/>
        <w:rPr>
          <w:sz w:val="21"/>
        </w:rPr>
      </w:pPr>
    </w:p>
    <w:p>
      <w:pPr>
        <w:pStyle w:val="BodyText"/>
        <w:spacing w:line="283" w:lineRule="auto"/>
        <w:ind w:right="117" w:firstLine="360"/>
      </w:pPr>
      <w:r>
        <w:rPr>
          <w:color w:val="231F20"/>
          <w:w w:val="110"/>
        </w:rPr>
        <w:t>Su posición ante la educación como práctica de la libertad permite com­ prender que este proceso tradicionalmente ha sido una práctica de “domesti­ </w:t>
      </w:r>
      <w:r>
        <w:rPr>
          <w:color w:val="231F20"/>
          <w:spacing w:val="-4"/>
          <w:w w:val="110"/>
        </w:rPr>
        <w:t>cación”</w:t>
      </w:r>
      <w:r>
        <w:rPr>
          <w:color w:val="231F20"/>
          <w:spacing w:val="-9"/>
          <w:w w:val="110"/>
        </w:rPr>
        <w:t> </w:t>
      </w:r>
      <w:r>
        <w:rPr>
          <w:color w:val="231F20"/>
          <w:w w:val="110"/>
        </w:rPr>
        <w:t>o</w:t>
      </w:r>
      <w:r>
        <w:rPr>
          <w:color w:val="231F20"/>
          <w:spacing w:val="-9"/>
          <w:w w:val="110"/>
        </w:rPr>
        <w:t> </w:t>
      </w:r>
      <w:r>
        <w:rPr>
          <w:color w:val="231F20"/>
          <w:spacing w:val="-4"/>
          <w:w w:val="110"/>
        </w:rPr>
        <w:t>“extensión”</w:t>
      </w:r>
      <w:r>
        <w:rPr>
          <w:color w:val="231F20"/>
          <w:spacing w:val="-9"/>
          <w:w w:val="110"/>
        </w:rPr>
        <w:t> </w:t>
      </w:r>
      <w:r>
        <w:rPr>
          <w:color w:val="231F20"/>
          <w:w w:val="110"/>
        </w:rPr>
        <w:t>más</w:t>
      </w:r>
      <w:r>
        <w:rPr>
          <w:color w:val="231F20"/>
          <w:spacing w:val="-9"/>
          <w:w w:val="110"/>
        </w:rPr>
        <w:t> </w:t>
      </w:r>
      <w:r>
        <w:rPr>
          <w:color w:val="231F20"/>
          <w:w w:val="110"/>
        </w:rPr>
        <w:t>que</w:t>
      </w:r>
      <w:r>
        <w:rPr>
          <w:color w:val="231F20"/>
          <w:spacing w:val="-9"/>
          <w:w w:val="110"/>
        </w:rPr>
        <w:t> </w:t>
      </w:r>
      <w:r>
        <w:rPr>
          <w:color w:val="231F20"/>
          <w:w w:val="110"/>
        </w:rPr>
        <w:t>de</w:t>
      </w:r>
      <w:r>
        <w:rPr>
          <w:color w:val="231F20"/>
          <w:spacing w:val="-9"/>
          <w:w w:val="110"/>
        </w:rPr>
        <w:t> </w:t>
      </w:r>
      <w:r>
        <w:rPr>
          <w:color w:val="231F20"/>
          <w:w w:val="110"/>
        </w:rPr>
        <w:t>comunicación,</w:t>
      </w:r>
      <w:r>
        <w:rPr>
          <w:color w:val="231F20"/>
          <w:spacing w:val="-9"/>
          <w:w w:val="110"/>
        </w:rPr>
        <w:t> </w:t>
      </w:r>
      <w:r>
        <w:rPr>
          <w:color w:val="231F20"/>
          <w:w w:val="110"/>
        </w:rPr>
        <w:t>pues</w:t>
      </w:r>
      <w:r>
        <w:rPr>
          <w:color w:val="231F20"/>
          <w:spacing w:val="-9"/>
          <w:w w:val="110"/>
        </w:rPr>
        <w:t> </w:t>
      </w:r>
      <w:r>
        <w:rPr>
          <w:color w:val="231F20"/>
          <w:w w:val="110"/>
        </w:rPr>
        <w:t>el</w:t>
      </w:r>
      <w:r>
        <w:rPr>
          <w:color w:val="231F20"/>
          <w:spacing w:val="-9"/>
          <w:w w:val="110"/>
        </w:rPr>
        <w:t> </w:t>
      </w:r>
      <w:r>
        <w:rPr>
          <w:color w:val="231F20"/>
          <w:w w:val="110"/>
        </w:rPr>
        <w:t>concepto</w:t>
      </w:r>
      <w:r>
        <w:rPr>
          <w:color w:val="231F20"/>
          <w:spacing w:val="-9"/>
          <w:w w:val="110"/>
        </w:rPr>
        <w:t> </w:t>
      </w:r>
      <w:r>
        <w:rPr>
          <w:color w:val="231F20"/>
          <w:w w:val="110"/>
        </w:rPr>
        <w:t>de</w:t>
      </w:r>
      <w:r>
        <w:rPr>
          <w:color w:val="231F20"/>
          <w:spacing w:val="-9"/>
          <w:w w:val="110"/>
        </w:rPr>
        <w:t> </w:t>
      </w:r>
      <w:r>
        <w:rPr>
          <w:color w:val="231F20"/>
          <w:w w:val="110"/>
        </w:rPr>
        <w:t>educación no se refiere a extender algún conocimiento desde la sede del saber hasta la sede de la ignorancia, como forma de salvación hacia aquellos que no poseen el conocimiento, pero que lo pueden </w:t>
      </w:r>
      <w:r>
        <w:rPr>
          <w:color w:val="231F20"/>
          <w:spacing w:val="6"/>
          <w:w w:val="110"/>
        </w:rPr>
        <w:t> </w:t>
      </w:r>
      <w:r>
        <w:rPr>
          <w:color w:val="231F20"/>
          <w:spacing w:val="-3"/>
          <w:w w:val="110"/>
        </w:rPr>
        <w:t>poseer.</w:t>
      </w:r>
    </w:p>
    <w:p>
      <w:pPr>
        <w:pStyle w:val="BodyText"/>
        <w:spacing w:line="283" w:lineRule="auto"/>
        <w:ind w:right="114" w:firstLine="360"/>
      </w:pPr>
      <w:r>
        <w:rPr>
          <w:color w:val="231F20"/>
          <w:w w:val="110"/>
        </w:rPr>
        <w:t>El conocimiento requiere una dialogicidad entre los sujetos, en la cual se reconozcan</w:t>
      </w:r>
      <w:r>
        <w:rPr>
          <w:color w:val="231F20"/>
          <w:spacing w:val="-9"/>
          <w:w w:val="110"/>
        </w:rPr>
        <w:t> </w:t>
      </w:r>
      <w:r>
        <w:rPr>
          <w:color w:val="231F20"/>
          <w:w w:val="110"/>
        </w:rPr>
        <w:t>como</w:t>
      </w:r>
      <w:r>
        <w:rPr>
          <w:color w:val="231F20"/>
          <w:spacing w:val="-9"/>
          <w:w w:val="110"/>
        </w:rPr>
        <w:t> </w:t>
      </w:r>
      <w:r>
        <w:rPr>
          <w:color w:val="231F20"/>
          <w:w w:val="110"/>
        </w:rPr>
        <w:t>personas</w:t>
      </w:r>
      <w:r>
        <w:rPr>
          <w:color w:val="231F20"/>
          <w:spacing w:val="-9"/>
          <w:w w:val="110"/>
        </w:rPr>
        <w:t> </w:t>
      </w:r>
      <w:r>
        <w:rPr>
          <w:color w:val="231F20"/>
          <w:w w:val="110"/>
        </w:rPr>
        <w:t>que</w:t>
      </w:r>
      <w:r>
        <w:rPr>
          <w:color w:val="231F20"/>
          <w:spacing w:val="-9"/>
          <w:w w:val="110"/>
        </w:rPr>
        <w:t> </w:t>
      </w:r>
      <w:r>
        <w:rPr>
          <w:color w:val="231F20"/>
          <w:w w:val="110"/>
        </w:rPr>
        <w:t>pueden</w:t>
      </w:r>
      <w:r>
        <w:rPr>
          <w:color w:val="231F20"/>
          <w:spacing w:val="-9"/>
          <w:w w:val="110"/>
        </w:rPr>
        <w:t> </w:t>
      </w:r>
      <w:r>
        <w:rPr>
          <w:color w:val="231F20"/>
          <w:w w:val="110"/>
        </w:rPr>
        <w:t>aportarse</w:t>
      </w:r>
      <w:r>
        <w:rPr>
          <w:color w:val="231F20"/>
          <w:spacing w:val="-9"/>
          <w:w w:val="110"/>
        </w:rPr>
        <w:t> </w:t>
      </w:r>
      <w:r>
        <w:rPr>
          <w:color w:val="231F20"/>
          <w:w w:val="110"/>
        </w:rPr>
        <w:t>conocimiento</w:t>
      </w:r>
      <w:r>
        <w:rPr>
          <w:color w:val="231F20"/>
          <w:spacing w:val="-9"/>
          <w:w w:val="110"/>
        </w:rPr>
        <w:t> </w:t>
      </w:r>
      <w:r>
        <w:rPr>
          <w:color w:val="231F20"/>
          <w:w w:val="110"/>
        </w:rPr>
        <w:t>mutuamente; requiere una capacidad curiosa frente al mundo y pretende ser un acto en el cual la retroalimentación sea constante, y ello sólo puede darse a través de la palabra, de la comunicación. Freire (2010) asegura que cualquier esfuerzo  </w:t>
      </w:r>
      <w:r>
        <w:rPr>
          <w:color w:val="231F20"/>
          <w:spacing w:val="3"/>
          <w:w w:val="110"/>
        </w:rPr>
        <w:t>de educación debe </w:t>
      </w:r>
      <w:r>
        <w:rPr>
          <w:color w:val="231F20"/>
          <w:spacing w:val="2"/>
          <w:w w:val="110"/>
        </w:rPr>
        <w:t>dar </w:t>
      </w:r>
      <w:r>
        <w:rPr>
          <w:color w:val="231F20"/>
          <w:w w:val="110"/>
        </w:rPr>
        <w:t>la </w:t>
      </w:r>
      <w:r>
        <w:rPr>
          <w:color w:val="231F20"/>
          <w:spacing w:val="3"/>
          <w:w w:val="110"/>
        </w:rPr>
        <w:t>posibilidad </w:t>
      </w:r>
      <w:r>
        <w:rPr>
          <w:color w:val="231F20"/>
          <w:w w:val="110"/>
        </w:rPr>
        <w:t>al </w:t>
      </w:r>
      <w:r>
        <w:rPr>
          <w:color w:val="231F20"/>
          <w:spacing w:val="3"/>
          <w:w w:val="110"/>
        </w:rPr>
        <w:t>hombre </w:t>
      </w:r>
      <w:r>
        <w:rPr>
          <w:color w:val="231F20"/>
          <w:w w:val="110"/>
        </w:rPr>
        <w:t>de </w:t>
      </w:r>
      <w:r>
        <w:rPr>
          <w:color w:val="231F20"/>
          <w:spacing w:val="3"/>
          <w:w w:val="110"/>
        </w:rPr>
        <w:t>tomar conciencia pro­ funda </w:t>
      </w:r>
      <w:r>
        <w:rPr>
          <w:color w:val="231F20"/>
          <w:w w:val="110"/>
        </w:rPr>
        <w:t>de su realidad y de su relación con el  </w:t>
      </w:r>
      <w:r>
        <w:rPr>
          <w:color w:val="231F20"/>
          <w:spacing w:val="22"/>
          <w:w w:val="110"/>
        </w:rPr>
        <w:t> </w:t>
      </w:r>
      <w:r>
        <w:rPr>
          <w:color w:val="231F20"/>
          <w:w w:val="110"/>
        </w:rPr>
        <w:t>mundo.</w:t>
      </w:r>
    </w:p>
    <w:p>
      <w:pPr>
        <w:pStyle w:val="BodyText"/>
        <w:spacing w:line="283" w:lineRule="auto"/>
        <w:ind w:right="116" w:firstLine="360"/>
      </w:pPr>
      <w:r>
        <w:rPr>
          <w:color w:val="231F20"/>
          <w:w w:val="110"/>
        </w:rPr>
        <w:t>Por ello, el conocimiento no puede construirse unilateralmente, sino en comunión, en la relación hombre­mundo, reconociendo las capacidades del otro que se encuentra frente, aprendiendo, guiando y enseñando; es una re­ lación de transformación y de perfeccionamiento mediante la problemati­ zación del mundo, evitando la extensión del conocimiento y optando por la comunicación efectiva; es una postura pro­dialogicidad.</w:t>
      </w:r>
    </w:p>
    <w:p>
      <w:pPr>
        <w:spacing w:after="0" w:line="283" w:lineRule="auto"/>
        <w:sectPr>
          <w:pgSz w:w="9530" w:h="12930"/>
          <w:pgMar w:header="0" w:footer="893" w:top="740" w:bottom="1080" w:left="1000" w:right="1080"/>
        </w:sectPr>
      </w:pPr>
    </w:p>
    <w:p>
      <w:pPr>
        <w:pStyle w:val="BodyText"/>
        <w:spacing w:line="280" w:lineRule="auto" w:before="56"/>
        <w:ind w:right="117" w:firstLine="360"/>
      </w:pPr>
      <w:r>
        <w:rPr>
          <w:color w:val="231F20"/>
          <w:w w:val="110"/>
        </w:rPr>
        <w:t>La propuesta de Freire es contra el mutismo del alumno, contra su posi­ ción no activa, conformista, para que pueda conquistar su condición de hom­ bre mediante la concientización y el conocimiento activo y crítico del mundo que lo rodea y lo determina.</w:t>
      </w:r>
    </w:p>
    <w:p>
      <w:pPr>
        <w:pStyle w:val="BodyText"/>
        <w:spacing w:line="280" w:lineRule="auto"/>
        <w:ind w:right="114" w:firstLine="360"/>
      </w:pPr>
      <w:r>
        <w:rPr>
          <w:color w:val="231F20"/>
          <w:w w:val="110"/>
        </w:rPr>
        <w:t>El profesor tiene que ser como un agrónomo, más que un técnico, pues requiere asumir un compromiso de transformación con los sujetos dialogan­ </w:t>
      </w:r>
      <w:r>
        <w:rPr>
          <w:color w:val="231F20"/>
          <w:spacing w:val="3"/>
          <w:w w:val="110"/>
        </w:rPr>
        <w:t>tes </w:t>
      </w:r>
      <w:r>
        <w:rPr>
          <w:color w:val="231F20"/>
          <w:w w:val="110"/>
        </w:rPr>
        <w:t>y </w:t>
      </w:r>
      <w:r>
        <w:rPr>
          <w:color w:val="231F20"/>
          <w:spacing w:val="4"/>
          <w:w w:val="110"/>
        </w:rPr>
        <w:t>también portadores </w:t>
      </w:r>
      <w:r>
        <w:rPr>
          <w:color w:val="231F20"/>
          <w:spacing w:val="2"/>
          <w:w w:val="110"/>
        </w:rPr>
        <w:t>de </w:t>
      </w:r>
      <w:r>
        <w:rPr>
          <w:color w:val="231F20"/>
          <w:spacing w:val="4"/>
          <w:w w:val="110"/>
        </w:rPr>
        <w:t>conocimientos. Bourdieu </w:t>
      </w:r>
      <w:r>
        <w:rPr>
          <w:color w:val="231F20"/>
          <w:spacing w:val="3"/>
          <w:w w:val="110"/>
        </w:rPr>
        <w:t>afirmaba que </w:t>
      </w:r>
      <w:r>
        <w:rPr>
          <w:color w:val="231F20"/>
          <w:spacing w:val="5"/>
          <w:w w:val="110"/>
        </w:rPr>
        <w:t>“los </w:t>
      </w:r>
      <w:r>
        <w:rPr>
          <w:color w:val="231F20"/>
          <w:w w:val="110"/>
        </w:rPr>
        <w:t>profesores son un filtro o una pantalla entre lo que los investigadores buscan decir</w:t>
      </w:r>
      <w:r>
        <w:rPr>
          <w:color w:val="231F20"/>
          <w:spacing w:val="-6"/>
          <w:w w:val="110"/>
        </w:rPr>
        <w:t> </w:t>
      </w:r>
      <w:r>
        <w:rPr>
          <w:color w:val="231F20"/>
          <w:w w:val="110"/>
        </w:rPr>
        <w:t>y</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estudiantes</w:t>
      </w:r>
      <w:r>
        <w:rPr>
          <w:color w:val="231F20"/>
          <w:spacing w:val="-6"/>
          <w:w w:val="110"/>
        </w:rPr>
        <w:t> </w:t>
      </w:r>
      <w:r>
        <w:rPr>
          <w:color w:val="231F20"/>
          <w:w w:val="110"/>
        </w:rPr>
        <w:t>reciben”</w:t>
      </w:r>
      <w:r>
        <w:rPr>
          <w:color w:val="231F20"/>
          <w:spacing w:val="-6"/>
          <w:w w:val="110"/>
        </w:rPr>
        <w:t> </w:t>
      </w:r>
      <w:r>
        <w:rPr>
          <w:color w:val="231F20"/>
          <w:w w:val="110"/>
        </w:rPr>
        <w:t>(Bourdieu,</w:t>
      </w:r>
      <w:r>
        <w:rPr>
          <w:color w:val="231F20"/>
          <w:spacing w:val="-6"/>
          <w:w w:val="110"/>
        </w:rPr>
        <w:t> </w:t>
      </w:r>
      <w:r>
        <w:rPr>
          <w:color w:val="231F20"/>
          <w:w w:val="110"/>
        </w:rPr>
        <w:t>2011:</w:t>
      </w:r>
      <w:r>
        <w:rPr>
          <w:color w:val="231F20"/>
          <w:spacing w:val="-6"/>
          <w:w w:val="110"/>
        </w:rPr>
        <w:t> </w:t>
      </w:r>
      <w:r>
        <w:rPr>
          <w:color w:val="231F20"/>
          <w:w w:val="110"/>
        </w:rPr>
        <w:t>19);</w:t>
      </w:r>
      <w:r>
        <w:rPr>
          <w:color w:val="231F20"/>
          <w:spacing w:val="-6"/>
          <w:w w:val="110"/>
        </w:rPr>
        <w:t> </w:t>
      </w:r>
      <w:r>
        <w:rPr>
          <w:color w:val="231F20"/>
          <w:w w:val="110"/>
        </w:rPr>
        <w:t>de</w:t>
      </w:r>
      <w:r>
        <w:rPr>
          <w:color w:val="231F20"/>
          <w:spacing w:val="-6"/>
          <w:w w:val="110"/>
        </w:rPr>
        <w:t> </w:t>
      </w:r>
      <w:r>
        <w:rPr>
          <w:color w:val="231F20"/>
          <w:w w:val="110"/>
        </w:rPr>
        <w:t>aquí</w:t>
      </w:r>
      <w:r>
        <w:rPr>
          <w:color w:val="231F20"/>
          <w:spacing w:val="-6"/>
          <w:w w:val="110"/>
        </w:rPr>
        <w:t> </w:t>
      </w:r>
      <w:r>
        <w:rPr>
          <w:color w:val="231F20"/>
          <w:w w:val="110"/>
        </w:rPr>
        <w:t>la</w:t>
      </w:r>
      <w:r>
        <w:rPr>
          <w:color w:val="231F20"/>
          <w:spacing w:val="-6"/>
          <w:w w:val="110"/>
        </w:rPr>
        <w:t> </w:t>
      </w:r>
      <w:r>
        <w:rPr>
          <w:color w:val="231F20"/>
          <w:w w:val="110"/>
        </w:rPr>
        <w:t>impor­ tancia suma del rol que desempeñan, pues los grupos frente a los que se encuentran son de seres en formación para su vida  </w:t>
      </w:r>
      <w:r>
        <w:rPr>
          <w:color w:val="231F20"/>
          <w:spacing w:val="16"/>
          <w:w w:val="110"/>
        </w:rPr>
        <w:t> </w:t>
      </w:r>
      <w:r>
        <w:rPr>
          <w:color w:val="231F20"/>
          <w:w w:val="110"/>
        </w:rPr>
        <w:t>social.</w:t>
      </w:r>
    </w:p>
    <w:p>
      <w:pPr>
        <w:pStyle w:val="BodyText"/>
        <w:spacing w:line="280" w:lineRule="auto"/>
        <w:ind w:right="113" w:firstLine="360"/>
      </w:pPr>
      <w:r>
        <w:rPr>
          <w:color w:val="231F20"/>
          <w:w w:val="110"/>
        </w:rPr>
        <w:t>El proceso educativo es complejo, pues involucra varios actores indepen­ dientes. La educación institucionalizada es guiada por el Estado, que histó­ ricamente ha sido quien detenta el poder y el control social. Entonces, la educación ha sido una herramienta para ello, aunque también podría ser una herramienta para la liberación, la disidencia, la justicia, la transformación.</w:t>
      </w:r>
    </w:p>
    <w:p>
      <w:pPr>
        <w:pStyle w:val="BodyText"/>
        <w:spacing w:before="7"/>
        <w:ind w:left="0"/>
        <w:jc w:val="left"/>
        <w:rPr>
          <w:sz w:val="27"/>
        </w:rPr>
      </w:pPr>
    </w:p>
    <w:p>
      <w:pPr>
        <w:spacing w:before="1"/>
        <w:ind w:left="100" w:right="0" w:firstLine="0"/>
        <w:jc w:val="both"/>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ducacIón para la paz</w:t>
      </w:r>
    </w:p>
    <w:p>
      <w:pPr>
        <w:pStyle w:val="BodyText"/>
        <w:spacing w:before="3"/>
        <w:ind w:left="0"/>
        <w:jc w:val="left"/>
        <w:rPr>
          <w:rFonts w:ascii="Trebuchet MS"/>
          <w:i/>
          <w:sz w:val="23"/>
        </w:rPr>
      </w:pPr>
    </w:p>
    <w:p>
      <w:pPr>
        <w:pStyle w:val="BodyText"/>
        <w:spacing w:line="280" w:lineRule="auto"/>
        <w:ind w:right="117"/>
      </w:pPr>
      <w:r>
        <w:rPr>
          <w:color w:val="231F20"/>
          <w:w w:val="115"/>
        </w:rPr>
        <w:t>En</w:t>
      </w:r>
      <w:r>
        <w:rPr>
          <w:color w:val="231F20"/>
          <w:spacing w:val="-34"/>
          <w:w w:val="115"/>
        </w:rPr>
        <w:t> </w:t>
      </w:r>
      <w:r>
        <w:rPr>
          <w:color w:val="231F20"/>
          <w:w w:val="115"/>
        </w:rPr>
        <w:t>la</w:t>
      </w:r>
      <w:r>
        <w:rPr>
          <w:color w:val="231F20"/>
          <w:spacing w:val="-34"/>
          <w:w w:val="115"/>
        </w:rPr>
        <w:t> </w:t>
      </w:r>
      <w:r>
        <w:rPr>
          <w:color w:val="231F20"/>
          <w:w w:val="115"/>
        </w:rPr>
        <w:t>investigación</w:t>
      </w:r>
      <w:r>
        <w:rPr>
          <w:color w:val="231F20"/>
          <w:spacing w:val="-34"/>
          <w:w w:val="115"/>
        </w:rPr>
        <w:t> </w:t>
      </w:r>
      <w:r>
        <w:rPr>
          <w:color w:val="231F20"/>
          <w:w w:val="115"/>
        </w:rPr>
        <w:t>para</w:t>
      </w:r>
      <w:r>
        <w:rPr>
          <w:color w:val="231F20"/>
          <w:spacing w:val="-34"/>
          <w:w w:val="115"/>
        </w:rPr>
        <w:t> </w:t>
      </w:r>
      <w:r>
        <w:rPr>
          <w:color w:val="231F20"/>
          <w:w w:val="115"/>
        </w:rPr>
        <w:t>la</w:t>
      </w:r>
      <w:r>
        <w:rPr>
          <w:color w:val="231F20"/>
          <w:spacing w:val="-34"/>
          <w:w w:val="115"/>
        </w:rPr>
        <w:t> </w:t>
      </w:r>
      <w:r>
        <w:rPr>
          <w:color w:val="231F20"/>
          <w:w w:val="115"/>
        </w:rPr>
        <w:t>paz,</w:t>
      </w:r>
      <w:r>
        <w:rPr>
          <w:color w:val="231F20"/>
          <w:spacing w:val="-34"/>
          <w:w w:val="115"/>
        </w:rPr>
        <w:t> </w:t>
      </w:r>
      <w:r>
        <w:rPr>
          <w:color w:val="231F20"/>
          <w:w w:val="115"/>
        </w:rPr>
        <w:t>la</w:t>
      </w:r>
      <w:r>
        <w:rPr>
          <w:color w:val="231F20"/>
          <w:spacing w:val="-34"/>
          <w:w w:val="115"/>
        </w:rPr>
        <w:t> </w:t>
      </w:r>
      <w:r>
        <w:rPr>
          <w:color w:val="231F20"/>
          <w:w w:val="115"/>
        </w:rPr>
        <w:t>categoría</w:t>
      </w:r>
      <w:r>
        <w:rPr>
          <w:color w:val="231F20"/>
          <w:spacing w:val="-34"/>
          <w:w w:val="115"/>
        </w:rPr>
        <w:t> </w:t>
      </w:r>
      <w:r>
        <w:rPr>
          <w:color w:val="231F20"/>
          <w:w w:val="115"/>
        </w:rPr>
        <w:t>de</w:t>
      </w:r>
      <w:r>
        <w:rPr>
          <w:color w:val="231F20"/>
          <w:spacing w:val="-34"/>
          <w:w w:val="115"/>
        </w:rPr>
        <w:t> </w:t>
      </w:r>
      <w:r>
        <w:rPr>
          <w:color w:val="231F20"/>
          <w:w w:val="115"/>
        </w:rPr>
        <w:t>análisis</w:t>
      </w:r>
      <w:r>
        <w:rPr>
          <w:color w:val="231F20"/>
          <w:spacing w:val="-34"/>
          <w:w w:val="115"/>
        </w:rPr>
        <w:t> </w:t>
      </w:r>
      <w:r>
        <w:rPr>
          <w:color w:val="231F20"/>
          <w:w w:val="115"/>
        </w:rPr>
        <w:t>denominada</w:t>
      </w:r>
      <w:r>
        <w:rPr>
          <w:color w:val="231F20"/>
          <w:spacing w:val="-34"/>
          <w:w w:val="115"/>
        </w:rPr>
        <w:t> </w:t>
      </w:r>
      <w:r>
        <w:rPr>
          <w:color w:val="231F20"/>
          <w:w w:val="115"/>
        </w:rPr>
        <w:t>educación para</w:t>
      </w:r>
      <w:r>
        <w:rPr>
          <w:color w:val="231F20"/>
          <w:spacing w:val="-14"/>
          <w:w w:val="115"/>
        </w:rPr>
        <w:t> </w:t>
      </w:r>
      <w:r>
        <w:rPr>
          <w:color w:val="231F20"/>
          <w:w w:val="115"/>
        </w:rPr>
        <w:t>la</w:t>
      </w:r>
      <w:r>
        <w:rPr>
          <w:color w:val="231F20"/>
          <w:spacing w:val="-14"/>
          <w:w w:val="115"/>
        </w:rPr>
        <w:t> </w:t>
      </w:r>
      <w:r>
        <w:rPr>
          <w:color w:val="231F20"/>
          <w:w w:val="115"/>
        </w:rPr>
        <w:t>paz,</w:t>
      </w:r>
      <w:r>
        <w:rPr>
          <w:color w:val="231F20"/>
          <w:spacing w:val="-14"/>
          <w:w w:val="115"/>
        </w:rPr>
        <w:t> </w:t>
      </w:r>
      <w:r>
        <w:rPr>
          <w:color w:val="231F20"/>
          <w:w w:val="115"/>
        </w:rPr>
        <w:t>no</w:t>
      </w:r>
      <w:r>
        <w:rPr>
          <w:color w:val="231F20"/>
          <w:spacing w:val="-14"/>
          <w:w w:val="115"/>
        </w:rPr>
        <w:t> </w:t>
      </w:r>
      <w:r>
        <w:rPr>
          <w:color w:val="231F20"/>
          <w:w w:val="115"/>
        </w:rPr>
        <w:t>consiste</w:t>
      </w:r>
      <w:r>
        <w:rPr>
          <w:color w:val="231F20"/>
          <w:spacing w:val="-14"/>
          <w:w w:val="115"/>
        </w:rPr>
        <w:t> </w:t>
      </w:r>
      <w:r>
        <w:rPr>
          <w:color w:val="231F20"/>
          <w:w w:val="115"/>
        </w:rPr>
        <w:t>solamente</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transmisión</w:t>
      </w:r>
      <w:r>
        <w:rPr>
          <w:color w:val="231F20"/>
          <w:spacing w:val="-14"/>
          <w:w w:val="115"/>
        </w:rPr>
        <w:t> </w:t>
      </w:r>
      <w:r>
        <w:rPr>
          <w:color w:val="231F20"/>
          <w:w w:val="115"/>
        </w:rPr>
        <w:t>de</w:t>
      </w:r>
      <w:r>
        <w:rPr>
          <w:color w:val="231F20"/>
          <w:spacing w:val="-14"/>
          <w:w w:val="115"/>
        </w:rPr>
        <w:t> </w:t>
      </w:r>
      <w:r>
        <w:rPr>
          <w:color w:val="231F20"/>
          <w:w w:val="115"/>
        </w:rPr>
        <w:t>conocimientos,</w:t>
      </w:r>
      <w:r>
        <w:rPr>
          <w:color w:val="231F20"/>
          <w:spacing w:val="-14"/>
          <w:w w:val="115"/>
        </w:rPr>
        <w:t> </w:t>
      </w:r>
      <w:r>
        <w:rPr>
          <w:color w:val="231F20"/>
          <w:w w:val="115"/>
        </w:rPr>
        <w:t>sino que</w:t>
      </w:r>
      <w:r>
        <w:rPr>
          <w:color w:val="231F20"/>
          <w:spacing w:val="-9"/>
          <w:w w:val="115"/>
        </w:rPr>
        <w:t> </w:t>
      </w:r>
      <w:r>
        <w:rPr>
          <w:color w:val="231F20"/>
          <w:w w:val="115"/>
        </w:rPr>
        <w:t>se</w:t>
      </w:r>
      <w:r>
        <w:rPr>
          <w:color w:val="231F20"/>
          <w:spacing w:val="-9"/>
          <w:w w:val="115"/>
        </w:rPr>
        <w:t> </w:t>
      </w:r>
      <w:r>
        <w:rPr>
          <w:color w:val="231F20"/>
          <w:w w:val="115"/>
        </w:rPr>
        <w:t>basa</w:t>
      </w:r>
      <w:r>
        <w:rPr>
          <w:color w:val="231F20"/>
          <w:spacing w:val="-9"/>
          <w:w w:val="115"/>
        </w:rPr>
        <w:t> </w:t>
      </w:r>
      <w:r>
        <w:rPr>
          <w:color w:val="231F20"/>
          <w:w w:val="115"/>
        </w:rPr>
        <w:t>en</w:t>
      </w:r>
      <w:r>
        <w:rPr>
          <w:color w:val="231F20"/>
          <w:spacing w:val="-9"/>
          <w:w w:val="115"/>
        </w:rPr>
        <w:t> </w:t>
      </w:r>
      <w:r>
        <w:rPr>
          <w:color w:val="231F20"/>
          <w:w w:val="115"/>
        </w:rPr>
        <w:t>cuatro</w:t>
      </w:r>
      <w:r>
        <w:rPr>
          <w:color w:val="231F20"/>
          <w:spacing w:val="-9"/>
          <w:w w:val="115"/>
        </w:rPr>
        <w:t> </w:t>
      </w:r>
      <w:r>
        <w:rPr>
          <w:color w:val="231F20"/>
          <w:w w:val="115"/>
        </w:rPr>
        <w:t>pilares</w:t>
      </w:r>
      <w:r>
        <w:rPr>
          <w:color w:val="231F20"/>
          <w:spacing w:val="-9"/>
          <w:w w:val="115"/>
        </w:rPr>
        <w:t> </w:t>
      </w:r>
      <w:r>
        <w:rPr>
          <w:color w:val="231F20"/>
          <w:w w:val="115"/>
        </w:rPr>
        <w:t>primordiales:</w:t>
      </w:r>
      <w:r>
        <w:rPr>
          <w:color w:val="231F20"/>
          <w:spacing w:val="-9"/>
          <w:w w:val="115"/>
        </w:rPr>
        <w:t> </w:t>
      </w:r>
      <w:r>
        <w:rPr>
          <w:color w:val="231F20"/>
          <w:w w:val="115"/>
        </w:rPr>
        <w:t>aprender</w:t>
      </w:r>
      <w:r>
        <w:rPr>
          <w:color w:val="231F20"/>
          <w:spacing w:val="-9"/>
          <w:w w:val="115"/>
        </w:rPr>
        <w:t> </w:t>
      </w:r>
      <w:r>
        <w:rPr>
          <w:color w:val="231F20"/>
          <w:w w:val="115"/>
        </w:rPr>
        <w:t>a</w:t>
      </w:r>
      <w:r>
        <w:rPr>
          <w:color w:val="231F20"/>
          <w:spacing w:val="-9"/>
          <w:w w:val="115"/>
        </w:rPr>
        <w:t> </w:t>
      </w:r>
      <w:r>
        <w:rPr>
          <w:color w:val="231F20"/>
          <w:spacing w:val="-3"/>
          <w:w w:val="115"/>
        </w:rPr>
        <w:t>conocer,</w:t>
      </w:r>
      <w:r>
        <w:rPr>
          <w:color w:val="231F20"/>
          <w:spacing w:val="-9"/>
          <w:w w:val="115"/>
        </w:rPr>
        <w:t> </w:t>
      </w:r>
      <w:r>
        <w:rPr>
          <w:color w:val="231F20"/>
          <w:w w:val="115"/>
        </w:rPr>
        <w:t>aprender</w:t>
      </w:r>
      <w:r>
        <w:rPr>
          <w:color w:val="231F20"/>
          <w:spacing w:val="-9"/>
          <w:w w:val="115"/>
        </w:rPr>
        <w:t> </w:t>
      </w:r>
      <w:r>
        <w:rPr>
          <w:color w:val="231F20"/>
          <w:w w:val="115"/>
        </w:rPr>
        <w:t>a hacer, aprender a convivir y aprender a </w:t>
      </w:r>
      <w:r>
        <w:rPr>
          <w:color w:val="231F20"/>
          <w:spacing w:val="-4"/>
          <w:w w:val="115"/>
        </w:rPr>
        <w:t>ser. </w:t>
      </w:r>
      <w:r>
        <w:rPr>
          <w:color w:val="231F20"/>
          <w:w w:val="115"/>
        </w:rPr>
        <w:t>Es decir, la educación implica </w:t>
      </w:r>
      <w:r>
        <w:rPr>
          <w:color w:val="231F20"/>
          <w:w w:val="111"/>
        </w:rPr>
        <w:t>nociones,</w:t>
      </w:r>
      <w:r>
        <w:rPr>
          <w:color w:val="231F20"/>
          <w:spacing w:val="17"/>
        </w:rPr>
        <w:t> </w:t>
      </w:r>
      <w:r>
        <w:rPr>
          <w:color w:val="231F20"/>
          <w:w w:val="108"/>
        </w:rPr>
        <w:t>habilidades</w:t>
      </w:r>
      <w:r>
        <w:rPr>
          <w:color w:val="231F20"/>
          <w:spacing w:val="17"/>
        </w:rPr>
        <w:t> </w:t>
      </w:r>
      <w:r>
        <w:rPr>
          <w:color w:val="231F20"/>
          <w:w w:val="108"/>
        </w:rPr>
        <w:t>y</w:t>
      </w:r>
      <w:r>
        <w:rPr>
          <w:color w:val="231F20"/>
          <w:spacing w:val="17"/>
        </w:rPr>
        <w:t> </w:t>
      </w:r>
      <w:r>
        <w:rPr>
          <w:color w:val="231F20"/>
          <w:w w:val="107"/>
        </w:rPr>
        <w:t>actitudes</w:t>
      </w:r>
      <w:r>
        <w:rPr>
          <w:color w:val="231F20"/>
          <w:spacing w:val="17"/>
        </w:rPr>
        <w:t> </w:t>
      </w:r>
      <w:r>
        <w:rPr>
          <w:color w:val="231F20"/>
          <w:w w:val="81"/>
        </w:rPr>
        <w:t>(</w:t>
      </w:r>
      <w:r>
        <w:rPr>
          <w:color w:val="231F20"/>
          <w:w w:val="161"/>
          <w:sz w:val="16"/>
        </w:rPr>
        <w:t>c</w:t>
      </w:r>
      <w:r>
        <w:rPr>
          <w:color w:val="231F20"/>
          <w:w w:val="118"/>
          <w:sz w:val="16"/>
        </w:rPr>
        <w:t>D</w:t>
      </w:r>
      <w:r>
        <w:rPr>
          <w:color w:val="231F20"/>
          <w:w w:val="149"/>
          <w:sz w:val="16"/>
        </w:rPr>
        <w:t>h</w:t>
      </w:r>
      <w:r>
        <w:rPr>
          <w:color w:val="231F20"/>
          <w:w w:val="118"/>
          <w:sz w:val="16"/>
        </w:rPr>
        <w:t>D</w:t>
      </w:r>
      <w:r>
        <w:rPr>
          <w:color w:val="231F20"/>
          <w:spacing w:val="-1"/>
          <w:w w:val="189"/>
          <w:sz w:val="16"/>
        </w:rPr>
        <w:t>f</w:t>
      </w:r>
      <w:r>
        <w:rPr>
          <w:color w:val="231F20"/>
          <w:w w:val="128"/>
        </w:rPr>
        <w:t>,</w:t>
      </w:r>
      <w:r>
        <w:rPr>
          <w:color w:val="231F20"/>
          <w:spacing w:val="17"/>
        </w:rPr>
        <w:t> </w:t>
      </w:r>
      <w:r>
        <w:rPr>
          <w:color w:val="231F20"/>
          <w:w w:val="105"/>
        </w:rPr>
        <w:t>2011:</w:t>
      </w:r>
      <w:r>
        <w:rPr>
          <w:color w:val="231F20"/>
          <w:spacing w:val="17"/>
        </w:rPr>
        <w:t> </w:t>
      </w:r>
      <w:r>
        <w:rPr>
          <w:color w:val="231F20"/>
          <w:w w:val="100"/>
        </w:rPr>
        <w:t>18).</w:t>
      </w:r>
    </w:p>
    <w:p>
      <w:pPr>
        <w:pStyle w:val="BodyText"/>
        <w:spacing w:line="280" w:lineRule="auto"/>
        <w:ind w:right="117" w:firstLine="360"/>
      </w:pPr>
      <w:r>
        <w:rPr>
          <w:color w:val="231F20"/>
          <w:w w:val="110"/>
        </w:rPr>
        <w:t>La educación para la paz (</w:t>
      </w:r>
      <w:r>
        <w:rPr>
          <w:color w:val="231F20"/>
          <w:w w:val="110"/>
          <w:sz w:val="16"/>
        </w:rPr>
        <w:t>ep</w:t>
      </w:r>
      <w:r>
        <w:rPr>
          <w:color w:val="231F20"/>
          <w:w w:val="110"/>
        </w:rPr>
        <w:t>) tiene sus antecedentes en la Escuela Nueva, cuyo precursor es Juan Jacobo Rousseau; sin embargo, la </w:t>
      </w:r>
      <w:r>
        <w:rPr>
          <w:color w:val="231F20"/>
          <w:w w:val="110"/>
          <w:sz w:val="16"/>
        </w:rPr>
        <w:t>ep </w:t>
      </w:r>
      <w:r>
        <w:rPr>
          <w:color w:val="231F20"/>
          <w:w w:val="110"/>
        </w:rPr>
        <w:t>fue una constante hasta después de la Primera Guerra Mundial, cuando se acentuó una educa­ ción social para una convivencia armónica, base del  pacifismo.</w:t>
      </w:r>
    </w:p>
    <w:p>
      <w:pPr>
        <w:pStyle w:val="BodyText"/>
        <w:spacing w:line="280" w:lineRule="auto"/>
        <w:ind w:right="116" w:firstLine="360"/>
      </w:pPr>
      <w:r>
        <w:rPr>
          <w:color w:val="231F20"/>
          <w:w w:val="110"/>
        </w:rPr>
        <w:t>La nueva educación después de la Segunda Guerra Mundial “desarrollará en el niño, no sólo el futuro ciudadano, capaz de cumplir sus deberes con sus prójimos, su nación y la humanidad, sino también el hombre consciente de   su propia dignidad como ser humano” (Jares, 1999:</w:t>
      </w:r>
      <w:r>
        <w:rPr>
          <w:color w:val="231F20"/>
          <w:spacing w:val="46"/>
          <w:w w:val="110"/>
        </w:rPr>
        <w:t> </w:t>
      </w:r>
      <w:r>
        <w:rPr>
          <w:color w:val="231F20"/>
          <w:w w:val="110"/>
        </w:rPr>
        <w:t>26).</w:t>
      </w:r>
    </w:p>
    <w:p>
      <w:pPr>
        <w:pStyle w:val="BodyText"/>
        <w:spacing w:line="280" w:lineRule="auto"/>
        <w:ind w:right="115" w:firstLine="360"/>
      </w:pPr>
      <w:r>
        <w:rPr>
          <w:color w:val="231F20"/>
          <w:w w:val="110"/>
        </w:rPr>
        <w:t>Educar para la paz no refiere una disciplina cursi ni imposible porque, como</w:t>
      </w:r>
      <w:r>
        <w:rPr>
          <w:color w:val="231F20"/>
          <w:spacing w:val="-11"/>
          <w:w w:val="110"/>
        </w:rPr>
        <w:t> </w:t>
      </w:r>
      <w:r>
        <w:rPr>
          <w:color w:val="231F20"/>
          <w:w w:val="110"/>
        </w:rPr>
        <w:t>asegura</w:t>
      </w:r>
      <w:r>
        <w:rPr>
          <w:color w:val="231F20"/>
          <w:spacing w:val="-11"/>
          <w:w w:val="110"/>
        </w:rPr>
        <w:t> </w:t>
      </w:r>
      <w:r>
        <w:rPr>
          <w:color w:val="231F20"/>
          <w:w w:val="110"/>
        </w:rPr>
        <w:t>Fisas,</w:t>
      </w:r>
      <w:r>
        <w:rPr>
          <w:color w:val="231F20"/>
          <w:spacing w:val="-11"/>
          <w:w w:val="110"/>
        </w:rPr>
        <w:t> </w:t>
      </w:r>
      <w:r>
        <w:rPr>
          <w:color w:val="231F20"/>
          <w:w w:val="110"/>
        </w:rPr>
        <w:t>también</w:t>
      </w:r>
      <w:r>
        <w:rPr>
          <w:color w:val="231F20"/>
          <w:spacing w:val="-11"/>
          <w:w w:val="110"/>
        </w:rPr>
        <w:t> </w:t>
      </w:r>
      <w:r>
        <w:rPr>
          <w:color w:val="231F20"/>
          <w:w w:val="110"/>
        </w:rPr>
        <w:t>significa</w:t>
      </w:r>
      <w:r>
        <w:rPr>
          <w:color w:val="231F20"/>
          <w:spacing w:val="-11"/>
          <w:w w:val="110"/>
        </w:rPr>
        <w:t> </w:t>
      </w:r>
      <w:r>
        <w:rPr>
          <w:color w:val="231F20"/>
          <w:w w:val="110"/>
        </w:rPr>
        <w:t>educar</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disidencia,</w:t>
      </w:r>
      <w:r>
        <w:rPr>
          <w:color w:val="231F20"/>
          <w:spacing w:val="-11"/>
          <w:w w:val="110"/>
        </w:rPr>
        <w:t> </w:t>
      </w:r>
      <w:r>
        <w:rPr>
          <w:color w:val="231F20"/>
          <w:w w:val="110"/>
        </w:rPr>
        <w:t>la</w:t>
      </w:r>
      <w:r>
        <w:rPr>
          <w:color w:val="231F20"/>
          <w:spacing w:val="-11"/>
          <w:w w:val="110"/>
        </w:rPr>
        <w:t> </w:t>
      </w:r>
      <w:r>
        <w:rPr>
          <w:color w:val="231F20"/>
          <w:w w:val="110"/>
        </w:rPr>
        <w:t>indignación y la desobediencia responsable. Y para alcanzar ese estadio, es importante pasar por un proceso de reflexión de la vida y la convivencia cotidiana, desde una visión pacifista, para lograr un compromiso transformador y liberador </w:t>
      </w:r>
      <w:r>
        <w:rPr>
          <w:color w:val="231F20"/>
          <w:spacing w:val="2"/>
          <w:w w:val="110"/>
        </w:rPr>
        <w:t>de </w:t>
      </w:r>
      <w:r>
        <w:rPr>
          <w:color w:val="231F20"/>
          <w:w w:val="110"/>
        </w:rPr>
        <w:t>la </w:t>
      </w:r>
      <w:r>
        <w:rPr>
          <w:color w:val="231F20"/>
          <w:spacing w:val="2"/>
          <w:w w:val="110"/>
        </w:rPr>
        <w:t>alienación, mediante </w:t>
      </w:r>
      <w:r>
        <w:rPr>
          <w:color w:val="231F20"/>
          <w:w w:val="110"/>
        </w:rPr>
        <w:t>la </w:t>
      </w:r>
      <w:r>
        <w:rPr>
          <w:color w:val="231F20"/>
          <w:spacing w:val="2"/>
          <w:w w:val="110"/>
        </w:rPr>
        <w:t>constante búsqueda </w:t>
      </w:r>
      <w:r>
        <w:rPr>
          <w:color w:val="231F20"/>
          <w:w w:val="110"/>
        </w:rPr>
        <w:t>de la </w:t>
      </w:r>
      <w:r>
        <w:rPr>
          <w:color w:val="231F20"/>
          <w:spacing w:val="2"/>
          <w:w w:val="110"/>
        </w:rPr>
        <w:t>verdad </w:t>
      </w:r>
      <w:r>
        <w:rPr>
          <w:color w:val="231F20"/>
          <w:w w:val="110"/>
        </w:rPr>
        <w:t>y la </w:t>
      </w:r>
      <w:r>
        <w:rPr>
          <w:color w:val="231F20"/>
          <w:spacing w:val="3"/>
          <w:w w:val="110"/>
        </w:rPr>
        <w:t>lucha </w:t>
      </w:r>
      <w:r>
        <w:rPr>
          <w:color w:val="231F20"/>
          <w:w w:val="110"/>
        </w:rPr>
        <w:t>permanente y</w:t>
      </w:r>
      <w:r>
        <w:rPr>
          <w:color w:val="231F20"/>
          <w:spacing w:val="21"/>
          <w:w w:val="110"/>
        </w:rPr>
        <w:t> </w:t>
      </w:r>
      <w:r>
        <w:rPr>
          <w:color w:val="231F20"/>
          <w:w w:val="110"/>
        </w:rPr>
        <w:t>consciente.</w:t>
      </w:r>
    </w:p>
    <w:p>
      <w:pPr>
        <w:spacing w:after="0" w:line="280" w:lineRule="auto"/>
        <w:sectPr>
          <w:footerReference w:type="default" r:id="rId18"/>
          <w:footerReference w:type="even" r:id="rId19"/>
          <w:pgSz w:w="9530" w:h="12930"/>
          <w:pgMar w:footer="893" w:header="0" w:top="740" w:bottom="1080" w:left="1100" w:right="980"/>
        </w:sectPr>
      </w:pPr>
    </w:p>
    <w:p>
      <w:pPr>
        <w:pStyle w:val="BodyText"/>
        <w:spacing w:line="288" w:lineRule="auto" w:before="56"/>
        <w:ind w:right="114" w:firstLine="360"/>
      </w:pPr>
      <w:r>
        <w:rPr>
          <w:color w:val="231F20"/>
          <w:w w:val="120"/>
        </w:rPr>
        <w:t>La</w:t>
      </w:r>
      <w:r>
        <w:rPr>
          <w:color w:val="231F20"/>
          <w:spacing w:val="-29"/>
          <w:w w:val="120"/>
        </w:rPr>
        <w:t> </w:t>
      </w:r>
      <w:r>
        <w:rPr>
          <w:color w:val="231F20"/>
          <w:w w:val="120"/>
          <w:sz w:val="16"/>
        </w:rPr>
        <w:t>unesco</w:t>
      </w:r>
      <w:r>
        <w:rPr>
          <w:color w:val="231F20"/>
          <w:w w:val="120"/>
        </w:rPr>
        <w:t>,</w:t>
      </w:r>
      <w:r>
        <w:rPr>
          <w:color w:val="231F20"/>
          <w:spacing w:val="-29"/>
          <w:w w:val="120"/>
        </w:rPr>
        <w:t> </w:t>
      </w:r>
      <w:r>
        <w:rPr>
          <w:color w:val="231F20"/>
          <w:w w:val="120"/>
        </w:rPr>
        <w:t>en</w:t>
      </w:r>
      <w:r>
        <w:rPr>
          <w:color w:val="231F20"/>
          <w:spacing w:val="-29"/>
          <w:w w:val="120"/>
        </w:rPr>
        <w:t> </w:t>
      </w:r>
      <w:r>
        <w:rPr>
          <w:color w:val="231F20"/>
          <w:w w:val="120"/>
        </w:rPr>
        <w:t>1995,</w:t>
      </w:r>
      <w:r>
        <w:rPr>
          <w:color w:val="231F20"/>
          <w:spacing w:val="-29"/>
          <w:w w:val="120"/>
        </w:rPr>
        <w:t> </w:t>
      </w:r>
      <w:r>
        <w:rPr>
          <w:color w:val="231F20"/>
          <w:w w:val="120"/>
        </w:rPr>
        <w:t>en</w:t>
      </w:r>
      <w:r>
        <w:rPr>
          <w:color w:val="231F20"/>
          <w:spacing w:val="-29"/>
          <w:w w:val="120"/>
        </w:rPr>
        <w:t> </w:t>
      </w:r>
      <w:r>
        <w:rPr>
          <w:color w:val="231F20"/>
          <w:w w:val="120"/>
        </w:rPr>
        <w:t>la</w:t>
      </w:r>
      <w:r>
        <w:rPr>
          <w:color w:val="231F20"/>
          <w:spacing w:val="-29"/>
          <w:w w:val="120"/>
        </w:rPr>
        <w:t> </w:t>
      </w:r>
      <w:r>
        <w:rPr>
          <w:color w:val="231F20"/>
          <w:w w:val="120"/>
        </w:rPr>
        <w:t>declaración</w:t>
      </w:r>
      <w:r>
        <w:rPr>
          <w:color w:val="231F20"/>
          <w:spacing w:val="-29"/>
          <w:w w:val="120"/>
        </w:rPr>
        <w:t> </w:t>
      </w:r>
      <w:r>
        <w:rPr>
          <w:color w:val="231F20"/>
          <w:w w:val="120"/>
        </w:rPr>
        <w:t>y</w:t>
      </w:r>
      <w:r>
        <w:rPr>
          <w:color w:val="231F20"/>
          <w:spacing w:val="-29"/>
          <w:w w:val="120"/>
        </w:rPr>
        <w:t> </w:t>
      </w:r>
      <w:r>
        <w:rPr>
          <w:color w:val="231F20"/>
          <w:w w:val="120"/>
        </w:rPr>
        <w:t>plan</w:t>
      </w:r>
      <w:r>
        <w:rPr>
          <w:color w:val="231F20"/>
          <w:spacing w:val="-29"/>
          <w:w w:val="120"/>
        </w:rPr>
        <w:t> </w:t>
      </w:r>
      <w:r>
        <w:rPr>
          <w:color w:val="231F20"/>
          <w:w w:val="120"/>
        </w:rPr>
        <w:t>de</w:t>
      </w:r>
      <w:r>
        <w:rPr>
          <w:color w:val="231F20"/>
          <w:spacing w:val="-29"/>
          <w:w w:val="120"/>
        </w:rPr>
        <w:t> </w:t>
      </w:r>
      <w:r>
        <w:rPr>
          <w:color w:val="231F20"/>
          <w:w w:val="120"/>
        </w:rPr>
        <w:t>acción</w:t>
      </w:r>
      <w:r>
        <w:rPr>
          <w:color w:val="231F20"/>
          <w:spacing w:val="-29"/>
          <w:w w:val="120"/>
        </w:rPr>
        <w:t> </w:t>
      </w:r>
      <w:r>
        <w:rPr>
          <w:color w:val="231F20"/>
          <w:w w:val="120"/>
        </w:rPr>
        <w:t>integrada</w:t>
      </w:r>
      <w:r>
        <w:rPr>
          <w:color w:val="231F20"/>
          <w:spacing w:val="-29"/>
          <w:w w:val="120"/>
        </w:rPr>
        <w:t> </w:t>
      </w:r>
      <w:r>
        <w:rPr>
          <w:color w:val="231F20"/>
          <w:w w:val="120"/>
        </w:rPr>
        <w:t>sobre</w:t>
      </w:r>
      <w:r>
        <w:rPr>
          <w:color w:val="231F20"/>
          <w:spacing w:val="-29"/>
          <w:w w:val="120"/>
        </w:rPr>
        <w:t> </w:t>
      </w:r>
      <w:r>
        <w:rPr>
          <w:color w:val="231F20"/>
          <w:w w:val="120"/>
        </w:rPr>
        <w:t>la educación</w:t>
      </w:r>
      <w:r>
        <w:rPr>
          <w:color w:val="231F20"/>
          <w:spacing w:val="-31"/>
          <w:w w:val="120"/>
        </w:rPr>
        <w:t> </w:t>
      </w:r>
      <w:r>
        <w:rPr>
          <w:color w:val="231F20"/>
          <w:w w:val="120"/>
        </w:rPr>
        <w:t>para</w:t>
      </w:r>
      <w:r>
        <w:rPr>
          <w:color w:val="231F20"/>
          <w:spacing w:val="-31"/>
          <w:w w:val="120"/>
        </w:rPr>
        <w:t> </w:t>
      </w:r>
      <w:r>
        <w:rPr>
          <w:color w:val="231F20"/>
          <w:w w:val="120"/>
        </w:rPr>
        <w:t>la</w:t>
      </w:r>
      <w:r>
        <w:rPr>
          <w:color w:val="231F20"/>
          <w:spacing w:val="-31"/>
          <w:w w:val="120"/>
        </w:rPr>
        <w:t> </w:t>
      </w:r>
      <w:r>
        <w:rPr>
          <w:color w:val="231F20"/>
          <w:w w:val="120"/>
        </w:rPr>
        <w:t>paz,</w:t>
      </w:r>
      <w:r>
        <w:rPr>
          <w:color w:val="231F20"/>
          <w:spacing w:val="-31"/>
          <w:w w:val="120"/>
        </w:rPr>
        <w:t> </w:t>
      </w:r>
      <w:r>
        <w:rPr>
          <w:color w:val="231F20"/>
          <w:w w:val="120"/>
        </w:rPr>
        <w:t>los</w:t>
      </w:r>
      <w:r>
        <w:rPr>
          <w:color w:val="231F20"/>
          <w:spacing w:val="-31"/>
          <w:w w:val="120"/>
        </w:rPr>
        <w:t> </w:t>
      </w:r>
      <w:r>
        <w:rPr>
          <w:color w:val="231F20"/>
          <w:w w:val="120"/>
        </w:rPr>
        <w:t>derechos</w:t>
      </w:r>
      <w:r>
        <w:rPr>
          <w:color w:val="231F20"/>
          <w:spacing w:val="-31"/>
          <w:w w:val="120"/>
        </w:rPr>
        <w:t> </w:t>
      </w:r>
      <w:r>
        <w:rPr>
          <w:color w:val="231F20"/>
          <w:w w:val="120"/>
        </w:rPr>
        <w:t>humanos</w:t>
      </w:r>
      <w:r>
        <w:rPr>
          <w:color w:val="231F20"/>
          <w:spacing w:val="-31"/>
          <w:w w:val="120"/>
        </w:rPr>
        <w:t> </w:t>
      </w:r>
      <w:r>
        <w:rPr>
          <w:color w:val="231F20"/>
          <w:w w:val="120"/>
        </w:rPr>
        <w:t>y</w:t>
      </w:r>
      <w:r>
        <w:rPr>
          <w:color w:val="231F20"/>
          <w:spacing w:val="-31"/>
          <w:w w:val="120"/>
        </w:rPr>
        <w:t> </w:t>
      </w:r>
      <w:r>
        <w:rPr>
          <w:color w:val="231F20"/>
          <w:w w:val="120"/>
        </w:rPr>
        <w:t>la</w:t>
      </w:r>
      <w:r>
        <w:rPr>
          <w:color w:val="231F20"/>
          <w:spacing w:val="-31"/>
          <w:w w:val="120"/>
        </w:rPr>
        <w:t> </w:t>
      </w:r>
      <w:r>
        <w:rPr>
          <w:color w:val="231F20"/>
          <w:w w:val="120"/>
        </w:rPr>
        <w:t>democracia,</w:t>
      </w:r>
      <w:r>
        <w:rPr>
          <w:color w:val="231F20"/>
          <w:spacing w:val="-31"/>
          <w:w w:val="120"/>
        </w:rPr>
        <w:t> </w:t>
      </w:r>
      <w:r>
        <w:rPr>
          <w:color w:val="231F20"/>
          <w:w w:val="120"/>
        </w:rPr>
        <w:t>planteó</w:t>
      </w:r>
      <w:r>
        <w:rPr>
          <w:color w:val="231F20"/>
          <w:spacing w:val="-31"/>
          <w:w w:val="120"/>
        </w:rPr>
        <w:t> </w:t>
      </w:r>
      <w:r>
        <w:rPr>
          <w:color w:val="231F20"/>
          <w:spacing w:val="2"/>
          <w:w w:val="120"/>
        </w:rPr>
        <w:t>que </w:t>
      </w:r>
      <w:r>
        <w:rPr>
          <w:color w:val="231F20"/>
          <w:w w:val="115"/>
        </w:rPr>
        <w:t>la</w:t>
      </w:r>
      <w:r>
        <w:rPr>
          <w:color w:val="231F20"/>
          <w:spacing w:val="-19"/>
          <w:w w:val="115"/>
        </w:rPr>
        <w:t> </w:t>
      </w:r>
      <w:r>
        <w:rPr>
          <w:color w:val="231F20"/>
          <w:w w:val="115"/>
        </w:rPr>
        <w:t>escuela</w:t>
      </w:r>
      <w:r>
        <w:rPr>
          <w:color w:val="231F20"/>
          <w:spacing w:val="-21"/>
          <w:w w:val="115"/>
        </w:rPr>
        <w:t> </w:t>
      </w:r>
      <w:r>
        <w:rPr>
          <w:color w:val="231F20"/>
          <w:w w:val="115"/>
        </w:rPr>
        <w:t>debe</w:t>
      </w:r>
      <w:r>
        <w:rPr>
          <w:color w:val="231F20"/>
          <w:spacing w:val="-21"/>
          <w:w w:val="115"/>
        </w:rPr>
        <w:t> </w:t>
      </w:r>
      <w:r>
        <w:rPr>
          <w:color w:val="231F20"/>
          <w:w w:val="115"/>
        </w:rPr>
        <w:t>incluir</w:t>
      </w:r>
      <w:r>
        <w:rPr>
          <w:color w:val="231F20"/>
          <w:spacing w:val="-21"/>
          <w:w w:val="115"/>
        </w:rPr>
        <w:t> </w:t>
      </w:r>
      <w:r>
        <w:rPr>
          <w:color w:val="231F20"/>
          <w:w w:val="115"/>
        </w:rPr>
        <w:t>la</w:t>
      </w:r>
      <w:r>
        <w:rPr>
          <w:color w:val="231F20"/>
          <w:spacing w:val="-21"/>
          <w:w w:val="115"/>
        </w:rPr>
        <w:t> </w:t>
      </w:r>
      <w:r>
        <w:rPr>
          <w:color w:val="231F20"/>
          <w:w w:val="115"/>
        </w:rPr>
        <w:t>enseñanza</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educación</w:t>
      </w:r>
      <w:r>
        <w:rPr>
          <w:color w:val="231F20"/>
          <w:spacing w:val="-21"/>
          <w:w w:val="115"/>
        </w:rPr>
        <w:t> </w:t>
      </w:r>
      <w:r>
        <w:rPr>
          <w:color w:val="231F20"/>
          <w:w w:val="115"/>
        </w:rPr>
        <w:t>para</w:t>
      </w:r>
      <w:r>
        <w:rPr>
          <w:color w:val="231F20"/>
          <w:spacing w:val="-21"/>
          <w:w w:val="115"/>
        </w:rPr>
        <w:t> </w:t>
      </w:r>
      <w:r>
        <w:rPr>
          <w:color w:val="231F20"/>
          <w:w w:val="115"/>
        </w:rPr>
        <w:t>la</w:t>
      </w:r>
      <w:r>
        <w:rPr>
          <w:color w:val="231F20"/>
          <w:spacing w:val="-21"/>
          <w:w w:val="115"/>
        </w:rPr>
        <w:t> </w:t>
      </w:r>
      <w:r>
        <w:rPr>
          <w:color w:val="231F20"/>
          <w:w w:val="115"/>
        </w:rPr>
        <w:t>paz,</w:t>
      </w:r>
      <w:r>
        <w:rPr>
          <w:color w:val="231F20"/>
          <w:spacing w:val="-21"/>
          <w:w w:val="115"/>
        </w:rPr>
        <w:t> </w:t>
      </w:r>
      <w:r>
        <w:rPr>
          <w:color w:val="231F20"/>
          <w:w w:val="115"/>
        </w:rPr>
        <w:t>la</w:t>
      </w:r>
      <w:r>
        <w:rPr>
          <w:color w:val="231F20"/>
          <w:spacing w:val="-21"/>
          <w:w w:val="115"/>
        </w:rPr>
        <w:t> </w:t>
      </w:r>
      <w:r>
        <w:rPr>
          <w:color w:val="231F20"/>
          <w:w w:val="115"/>
        </w:rPr>
        <w:t>democra­ </w:t>
      </w:r>
      <w:r>
        <w:rPr>
          <w:color w:val="231F20"/>
          <w:w w:val="120"/>
        </w:rPr>
        <w:t>cia,</w:t>
      </w:r>
      <w:r>
        <w:rPr>
          <w:color w:val="231F20"/>
          <w:spacing w:val="-27"/>
          <w:w w:val="120"/>
        </w:rPr>
        <w:t> </w:t>
      </w:r>
      <w:r>
        <w:rPr>
          <w:color w:val="231F20"/>
          <w:w w:val="120"/>
        </w:rPr>
        <w:t>los</w:t>
      </w:r>
      <w:r>
        <w:rPr>
          <w:color w:val="231F20"/>
          <w:spacing w:val="-27"/>
          <w:w w:val="120"/>
        </w:rPr>
        <w:t> </w:t>
      </w:r>
      <w:r>
        <w:rPr>
          <w:color w:val="231F20"/>
          <w:w w:val="120"/>
        </w:rPr>
        <w:t>derechos</w:t>
      </w:r>
      <w:r>
        <w:rPr>
          <w:color w:val="231F20"/>
          <w:spacing w:val="-27"/>
          <w:w w:val="120"/>
        </w:rPr>
        <w:t> </w:t>
      </w:r>
      <w:r>
        <w:rPr>
          <w:color w:val="231F20"/>
          <w:w w:val="120"/>
        </w:rPr>
        <w:t>humanos,</w:t>
      </w:r>
      <w:r>
        <w:rPr>
          <w:color w:val="231F20"/>
          <w:spacing w:val="-27"/>
          <w:w w:val="120"/>
        </w:rPr>
        <w:t> </w:t>
      </w:r>
      <w:r>
        <w:rPr>
          <w:color w:val="231F20"/>
          <w:w w:val="120"/>
        </w:rPr>
        <w:t>la</w:t>
      </w:r>
      <w:r>
        <w:rPr>
          <w:color w:val="231F20"/>
          <w:spacing w:val="-27"/>
          <w:w w:val="120"/>
        </w:rPr>
        <w:t> </w:t>
      </w:r>
      <w:r>
        <w:rPr>
          <w:color w:val="231F20"/>
          <w:w w:val="120"/>
        </w:rPr>
        <w:t>tolerancia,</w:t>
      </w:r>
      <w:r>
        <w:rPr>
          <w:color w:val="231F20"/>
          <w:spacing w:val="-27"/>
          <w:w w:val="120"/>
        </w:rPr>
        <w:t> </w:t>
      </w:r>
      <w:r>
        <w:rPr>
          <w:color w:val="231F20"/>
          <w:w w:val="120"/>
        </w:rPr>
        <w:t>el</w:t>
      </w:r>
      <w:r>
        <w:rPr>
          <w:color w:val="231F20"/>
          <w:spacing w:val="-27"/>
          <w:w w:val="120"/>
        </w:rPr>
        <w:t> </w:t>
      </w:r>
      <w:r>
        <w:rPr>
          <w:color w:val="231F20"/>
          <w:w w:val="120"/>
        </w:rPr>
        <w:t>combate</w:t>
      </w:r>
      <w:r>
        <w:rPr>
          <w:color w:val="231F20"/>
          <w:spacing w:val="-27"/>
          <w:w w:val="120"/>
        </w:rPr>
        <w:t> </w:t>
      </w:r>
      <w:r>
        <w:rPr>
          <w:color w:val="231F20"/>
          <w:w w:val="120"/>
        </w:rPr>
        <w:t>a</w:t>
      </w:r>
      <w:r>
        <w:rPr>
          <w:color w:val="231F20"/>
          <w:spacing w:val="-27"/>
          <w:w w:val="120"/>
        </w:rPr>
        <w:t> </w:t>
      </w:r>
      <w:r>
        <w:rPr>
          <w:color w:val="231F20"/>
          <w:w w:val="120"/>
        </w:rPr>
        <w:t>la</w:t>
      </w:r>
      <w:r>
        <w:rPr>
          <w:color w:val="231F20"/>
          <w:spacing w:val="-27"/>
          <w:w w:val="120"/>
        </w:rPr>
        <w:t> </w:t>
      </w:r>
      <w:r>
        <w:rPr>
          <w:color w:val="231F20"/>
          <w:w w:val="120"/>
        </w:rPr>
        <w:t>discriminación,</w:t>
      </w:r>
      <w:r>
        <w:rPr>
          <w:color w:val="231F20"/>
          <w:spacing w:val="-27"/>
          <w:w w:val="120"/>
        </w:rPr>
        <w:t> </w:t>
      </w:r>
      <w:r>
        <w:rPr>
          <w:color w:val="231F20"/>
          <w:w w:val="120"/>
        </w:rPr>
        <w:t>el </w:t>
      </w:r>
      <w:r>
        <w:rPr>
          <w:color w:val="231F20"/>
          <w:w w:val="115"/>
        </w:rPr>
        <w:t>pluralismo,</w:t>
      </w:r>
      <w:r>
        <w:rPr>
          <w:color w:val="231F20"/>
          <w:spacing w:val="-27"/>
          <w:w w:val="115"/>
        </w:rPr>
        <w:t> </w:t>
      </w:r>
      <w:r>
        <w:rPr>
          <w:color w:val="231F20"/>
          <w:w w:val="115"/>
        </w:rPr>
        <w:t>la</w:t>
      </w:r>
      <w:r>
        <w:rPr>
          <w:color w:val="231F20"/>
          <w:spacing w:val="-27"/>
          <w:w w:val="115"/>
        </w:rPr>
        <w:t> </w:t>
      </w:r>
      <w:r>
        <w:rPr>
          <w:color w:val="231F20"/>
          <w:w w:val="115"/>
        </w:rPr>
        <w:t>prevención</w:t>
      </w:r>
      <w:r>
        <w:rPr>
          <w:color w:val="231F20"/>
          <w:spacing w:val="-27"/>
          <w:w w:val="115"/>
        </w:rPr>
        <w:t> </w:t>
      </w:r>
      <w:r>
        <w:rPr>
          <w:color w:val="231F20"/>
          <w:w w:val="115"/>
        </w:rPr>
        <w:t>de</w:t>
      </w:r>
      <w:r>
        <w:rPr>
          <w:color w:val="231F20"/>
          <w:spacing w:val="-27"/>
          <w:w w:val="115"/>
        </w:rPr>
        <w:t> </w:t>
      </w:r>
      <w:r>
        <w:rPr>
          <w:color w:val="231F20"/>
          <w:w w:val="115"/>
        </w:rPr>
        <w:t>conflictos</w:t>
      </w:r>
      <w:r>
        <w:rPr>
          <w:color w:val="231F20"/>
          <w:spacing w:val="-27"/>
          <w:w w:val="115"/>
        </w:rPr>
        <w:t> </w:t>
      </w:r>
      <w:r>
        <w:rPr>
          <w:color w:val="231F20"/>
          <w:w w:val="115"/>
        </w:rPr>
        <w:t>y</w:t>
      </w:r>
      <w:r>
        <w:rPr>
          <w:color w:val="231F20"/>
          <w:spacing w:val="-27"/>
          <w:w w:val="115"/>
        </w:rPr>
        <w:t> </w:t>
      </w:r>
      <w:r>
        <w:rPr>
          <w:color w:val="231F20"/>
          <w:w w:val="115"/>
        </w:rPr>
        <w:t>el</w:t>
      </w:r>
      <w:r>
        <w:rPr>
          <w:color w:val="231F20"/>
          <w:spacing w:val="-27"/>
          <w:w w:val="115"/>
        </w:rPr>
        <w:t> </w:t>
      </w:r>
      <w:r>
        <w:rPr>
          <w:color w:val="231F20"/>
          <w:w w:val="115"/>
        </w:rPr>
        <w:t>diálogo.</w:t>
      </w:r>
    </w:p>
    <w:p>
      <w:pPr>
        <w:pStyle w:val="BodyText"/>
        <w:spacing w:line="288" w:lineRule="auto"/>
        <w:ind w:right="119" w:firstLine="360"/>
      </w:pPr>
      <w:r>
        <w:rPr>
          <w:color w:val="231F20"/>
          <w:w w:val="110"/>
        </w:rPr>
        <w:t>La escuela sería entonces un lugar en el que no sólo se aprenden con­ ceptos y desarrollan habilidades, sino en donde se forman ciudadanos y ciu­ dadanas capaces de opinar y participar en la construcción de una sociedad democrática.</w:t>
      </w:r>
    </w:p>
    <w:p>
      <w:pPr>
        <w:pStyle w:val="BodyText"/>
        <w:spacing w:line="288" w:lineRule="auto"/>
        <w:ind w:right="114" w:firstLine="360"/>
      </w:pPr>
      <w:r>
        <w:rPr>
          <w:color w:val="231F20"/>
          <w:w w:val="110"/>
        </w:rPr>
        <w:t>No debe confundirse la finalidad de la </w:t>
      </w:r>
      <w:r>
        <w:rPr>
          <w:color w:val="231F20"/>
          <w:w w:val="110"/>
          <w:sz w:val="16"/>
        </w:rPr>
        <w:t>ep </w:t>
      </w:r>
      <w:r>
        <w:rPr>
          <w:color w:val="231F20"/>
          <w:w w:val="110"/>
        </w:rPr>
        <w:t>con una ingenuidad o forma improductiva de procedimiento científico o de actuación, pues no se trata de formar seres perfectos, sino seres capaces de afrontar las dificultades de la vida y los conflictos que se presentan cotidianamente para evitar la fragmen­ tación social y las guerras de diverso índole. Educar para la paz va más allá de planteamientos vanos, incluso más allá de los análisis de </w:t>
      </w:r>
      <w:r>
        <w:rPr>
          <w:color w:val="231F20"/>
          <w:spacing w:val="38"/>
          <w:w w:val="110"/>
        </w:rPr>
        <w:t> </w:t>
      </w:r>
      <w:r>
        <w:rPr>
          <w:color w:val="231F20"/>
          <w:w w:val="110"/>
        </w:rPr>
        <w:t>escritorio:</w:t>
      </w:r>
    </w:p>
    <w:p>
      <w:pPr>
        <w:pStyle w:val="BodyText"/>
        <w:ind w:left="0"/>
        <w:jc w:val="left"/>
        <w:rPr>
          <w:sz w:val="16"/>
        </w:rPr>
      </w:pPr>
    </w:p>
    <w:p>
      <w:pPr>
        <w:spacing w:line="283" w:lineRule="auto" w:before="0"/>
        <w:ind w:left="460" w:right="117" w:firstLine="0"/>
        <w:jc w:val="both"/>
        <w:rPr>
          <w:sz w:val="18"/>
        </w:rPr>
      </w:pPr>
      <w:r>
        <w:rPr>
          <w:color w:val="231F20"/>
          <w:w w:val="110"/>
          <w:sz w:val="18"/>
        </w:rPr>
        <w:t>educar para la paz significa colaborar a que el individuo se libere de todo lo que le impide gozar de las cosas más elementales de la vida, sea debido a la violencia directa o a la estructural. Estamos demasiado habituados a concebir la paz en términos negativos, es </w:t>
      </w:r>
      <w:r>
        <w:rPr>
          <w:color w:val="231F20"/>
          <w:spacing w:val="-3"/>
          <w:w w:val="110"/>
          <w:sz w:val="18"/>
        </w:rPr>
        <w:t>decir, </w:t>
      </w:r>
      <w:r>
        <w:rPr>
          <w:color w:val="231F20"/>
          <w:w w:val="110"/>
          <w:sz w:val="18"/>
        </w:rPr>
        <w:t>en considerarla como la ausencia de condiciones no deseadas (Fisas citado en Lederach, 2000:</w:t>
      </w:r>
      <w:r>
        <w:rPr>
          <w:color w:val="231F20"/>
          <w:spacing w:val="6"/>
          <w:w w:val="110"/>
          <w:sz w:val="18"/>
        </w:rPr>
        <w:t> </w:t>
      </w:r>
      <w:r>
        <w:rPr>
          <w:color w:val="231F20"/>
          <w:w w:val="110"/>
          <w:sz w:val="18"/>
        </w:rPr>
        <w:t>10).</w:t>
      </w:r>
    </w:p>
    <w:p>
      <w:pPr>
        <w:pStyle w:val="BodyText"/>
        <w:spacing w:before="7"/>
        <w:ind w:left="0"/>
        <w:jc w:val="left"/>
        <w:rPr>
          <w:sz w:val="21"/>
        </w:rPr>
      </w:pPr>
    </w:p>
    <w:p>
      <w:pPr>
        <w:pStyle w:val="BodyText"/>
        <w:spacing w:line="288" w:lineRule="auto"/>
        <w:ind w:right="114" w:firstLine="360"/>
        <w:jc w:val="right"/>
      </w:pPr>
      <w:r>
        <w:rPr>
          <w:color w:val="231F20"/>
          <w:w w:val="110"/>
        </w:rPr>
        <w:t>La práctica de esta forma de conocimiento es fundamental, pues no sólo</w:t>
      </w:r>
      <w:r>
        <w:rPr>
          <w:color w:val="231F20"/>
          <w:w w:val="109"/>
        </w:rPr>
        <w:t> </w:t>
      </w:r>
      <w:r>
        <w:rPr>
          <w:color w:val="231F20"/>
          <w:w w:val="110"/>
        </w:rPr>
        <w:t>se enfoca en el aspecto normativo, sino en el conocimiento de la realidad</w:t>
      </w:r>
      <w:r>
        <w:rPr>
          <w:color w:val="231F20"/>
          <w:w w:val="106"/>
        </w:rPr>
        <w:t> </w:t>
      </w:r>
      <w:r>
        <w:rPr>
          <w:color w:val="231F20"/>
          <w:w w:val="110"/>
        </w:rPr>
        <w:t>social de violencia y de conflicto, así como en el análisis, pero sobre todo en</w:t>
      </w:r>
      <w:r>
        <w:rPr>
          <w:color w:val="231F20"/>
          <w:w w:val="110"/>
        </w:rPr>
        <w:t> </w:t>
      </w:r>
      <w:r>
        <w:rPr>
          <w:color w:val="231F20"/>
          <w:w w:val="110"/>
        </w:rPr>
        <w:t>la aplicación de estrategias de educación, encaminadas a una cultura de   paz.</w:t>
      </w:r>
    </w:p>
    <w:p>
      <w:pPr>
        <w:pStyle w:val="BodyText"/>
        <w:spacing w:line="288" w:lineRule="auto"/>
        <w:ind w:right="118" w:firstLine="360"/>
      </w:pPr>
      <w:r>
        <w:rPr>
          <w:color w:val="231F20"/>
          <w:w w:val="110"/>
        </w:rPr>
        <w:t>Estudiar,</w:t>
      </w:r>
      <w:r>
        <w:rPr>
          <w:color w:val="231F20"/>
          <w:spacing w:val="-4"/>
          <w:w w:val="110"/>
        </w:rPr>
        <w:t> </w:t>
      </w:r>
      <w:r>
        <w:rPr>
          <w:color w:val="231F20"/>
          <w:w w:val="110"/>
        </w:rPr>
        <w:t>analizar</w:t>
      </w:r>
      <w:r>
        <w:rPr>
          <w:color w:val="231F20"/>
          <w:spacing w:val="-4"/>
          <w:w w:val="110"/>
        </w:rPr>
        <w:t> </w:t>
      </w:r>
      <w:r>
        <w:rPr>
          <w:color w:val="231F20"/>
          <w:w w:val="110"/>
        </w:rPr>
        <w:t>y</w:t>
      </w:r>
      <w:r>
        <w:rPr>
          <w:color w:val="231F20"/>
          <w:spacing w:val="-4"/>
          <w:w w:val="110"/>
        </w:rPr>
        <w:t> </w:t>
      </w:r>
      <w:r>
        <w:rPr>
          <w:color w:val="231F20"/>
          <w:w w:val="110"/>
        </w:rPr>
        <w:t>aplicar</w:t>
      </w:r>
      <w:r>
        <w:rPr>
          <w:color w:val="231F20"/>
          <w:spacing w:val="-4"/>
          <w:w w:val="110"/>
        </w:rPr>
        <w:t> </w:t>
      </w:r>
      <w:r>
        <w:rPr>
          <w:color w:val="231F20"/>
          <w:w w:val="110"/>
        </w:rPr>
        <w:t>las</w:t>
      </w:r>
      <w:r>
        <w:rPr>
          <w:color w:val="231F20"/>
          <w:spacing w:val="-4"/>
          <w:w w:val="110"/>
        </w:rPr>
        <w:t> </w:t>
      </w:r>
      <w:r>
        <w:rPr>
          <w:color w:val="231F20"/>
          <w:w w:val="110"/>
        </w:rPr>
        <w:t>técnicas</w:t>
      </w:r>
      <w:r>
        <w:rPr>
          <w:color w:val="231F20"/>
          <w:spacing w:val="-4"/>
          <w:w w:val="110"/>
        </w:rPr>
        <w:t> </w:t>
      </w:r>
      <w:r>
        <w:rPr>
          <w:color w:val="231F20"/>
          <w:w w:val="110"/>
        </w:rPr>
        <w:t>de</w:t>
      </w:r>
      <w:r>
        <w:rPr>
          <w:color w:val="231F20"/>
          <w:spacing w:val="-4"/>
          <w:w w:val="110"/>
        </w:rPr>
        <w:t> </w:t>
      </w:r>
      <w:r>
        <w:rPr>
          <w:color w:val="231F20"/>
          <w:w w:val="110"/>
        </w:rPr>
        <w:t>educación</w:t>
      </w:r>
      <w:r>
        <w:rPr>
          <w:color w:val="231F20"/>
          <w:spacing w:val="-4"/>
          <w:w w:val="110"/>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paz</w:t>
      </w:r>
      <w:r>
        <w:rPr>
          <w:color w:val="231F20"/>
          <w:spacing w:val="-4"/>
          <w:w w:val="110"/>
        </w:rPr>
        <w:t> </w:t>
      </w:r>
      <w:r>
        <w:rPr>
          <w:color w:val="231F20"/>
          <w:w w:val="110"/>
        </w:rPr>
        <w:t>permiten ver que es menester empoderar a la gente y cambiar los sistemas para preve­ nir y resolver los conflictos. No se pretende lograr seres perfectos ni pacífi­ cos. Fisas asegura que la finalidad es estimular el conflicto, aceptándolo</w:t>
      </w:r>
      <w:r>
        <w:rPr>
          <w:color w:val="231F20"/>
          <w:spacing w:val="-23"/>
          <w:w w:val="110"/>
        </w:rPr>
        <w:t> </w:t>
      </w:r>
      <w:r>
        <w:rPr>
          <w:color w:val="231F20"/>
          <w:w w:val="110"/>
        </w:rPr>
        <w:t>como algo natural, pero a través de una dinámica creativa y positiva para llevarlo a su solución de manera satisfactoria para las partes (Fisas citado en Lederach, </w:t>
      </w:r>
      <w:r>
        <w:rPr>
          <w:color w:val="231F20"/>
          <w:w w:val="105"/>
        </w:rPr>
        <w:t>2000:</w:t>
      </w:r>
      <w:r>
        <w:rPr>
          <w:color w:val="231F20"/>
          <w:spacing w:val="3"/>
          <w:w w:val="105"/>
        </w:rPr>
        <w:t> </w:t>
      </w:r>
      <w:r>
        <w:rPr>
          <w:color w:val="231F20"/>
          <w:w w:val="105"/>
        </w:rPr>
        <w:t>9).</w:t>
      </w:r>
    </w:p>
    <w:p>
      <w:pPr>
        <w:pStyle w:val="BodyText"/>
        <w:spacing w:line="288" w:lineRule="auto"/>
        <w:ind w:right="114" w:firstLine="360"/>
      </w:pPr>
      <w:r>
        <w:rPr>
          <w:color w:val="231F20"/>
          <w:w w:val="110"/>
        </w:rPr>
        <w:t>La educación para la paz no se mueve en un único sentido, sino que re­ fiere diversos enfoques o corrientes que basan el estudio desde el punto de vista cultural o internacional, en decir, involucra las diferentes variedades   de naciones y conflictos internos y externos en un territorio geográfico</w:t>
      </w:r>
      <w:r>
        <w:rPr>
          <w:color w:val="231F20"/>
          <w:spacing w:val="-30"/>
          <w:w w:val="110"/>
        </w:rPr>
        <w:t> </w:t>
      </w:r>
      <w:r>
        <w:rPr>
          <w:color w:val="231F20"/>
          <w:w w:val="110"/>
        </w:rPr>
        <w:t>deter­ minado. Las cinco corrientes principales de este eje transversal son las si­ guientes: “</w:t>
      </w:r>
      <w:r>
        <w:rPr>
          <w:i/>
          <w:color w:val="231F20"/>
          <w:w w:val="110"/>
        </w:rPr>
        <w:t>a) </w:t>
      </w:r>
      <w:r>
        <w:rPr>
          <w:color w:val="231F20"/>
          <w:w w:val="110"/>
        </w:rPr>
        <w:t>la centrada en el estudio de otras culturas y en la  </w:t>
      </w:r>
      <w:r>
        <w:rPr>
          <w:color w:val="231F20"/>
          <w:spacing w:val="38"/>
          <w:w w:val="110"/>
        </w:rPr>
        <w:t> </w:t>
      </w:r>
      <w:r>
        <w:rPr>
          <w:color w:val="231F20"/>
          <w:w w:val="110"/>
        </w:rPr>
        <w:t>comprensión</w:t>
      </w:r>
    </w:p>
    <w:p>
      <w:pPr>
        <w:spacing w:after="0" w:line="288" w:lineRule="auto"/>
        <w:sectPr>
          <w:pgSz w:w="9530" w:h="12930"/>
          <w:pgMar w:header="0" w:footer="893" w:top="740" w:bottom="1080" w:left="1000" w:right="1080"/>
        </w:sectPr>
      </w:pPr>
    </w:p>
    <w:p>
      <w:pPr>
        <w:pStyle w:val="BodyText"/>
        <w:spacing w:line="288" w:lineRule="auto" w:before="56"/>
        <w:ind w:right="117"/>
      </w:pPr>
      <w:r>
        <w:rPr>
          <w:color w:val="231F20"/>
          <w:w w:val="110"/>
        </w:rPr>
        <w:t>internacional; </w:t>
      </w:r>
      <w:r>
        <w:rPr>
          <w:i/>
          <w:color w:val="231F20"/>
          <w:w w:val="110"/>
        </w:rPr>
        <w:t>b) </w:t>
      </w:r>
      <w:r>
        <w:rPr>
          <w:color w:val="231F20"/>
          <w:w w:val="110"/>
        </w:rPr>
        <w:t>la que propone el estudio de las relaciones internacionales</w:t>
      </w:r>
      <w:r>
        <w:rPr>
          <w:color w:val="231F20"/>
          <w:spacing w:val="-19"/>
          <w:w w:val="110"/>
        </w:rPr>
        <w:t> </w:t>
      </w:r>
      <w:r>
        <w:rPr>
          <w:color w:val="231F20"/>
          <w:w w:val="110"/>
        </w:rPr>
        <w:t>y de los problemas globales de la humanidad; </w:t>
      </w:r>
      <w:r>
        <w:rPr>
          <w:i/>
          <w:color w:val="231F20"/>
          <w:w w:val="110"/>
        </w:rPr>
        <w:t>c) </w:t>
      </w:r>
      <w:r>
        <w:rPr>
          <w:color w:val="231F20"/>
          <w:w w:val="110"/>
        </w:rPr>
        <w:t>la que propugna un mayor conocimiento del </w:t>
      </w:r>
      <w:r>
        <w:rPr>
          <w:color w:val="231F20"/>
          <w:spacing w:val="-3"/>
          <w:w w:val="110"/>
        </w:rPr>
        <w:t>Tercer </w:t>
      </w:r>
      <w:r>
        <w:rPr>
          <w:color w:val="231F20"/>
          <w:w w:val="110"/>
        </w:rPr>
        <w:t>Mundo y de los mecanismos de subdesarrollo (edu­ cación para el desarrollo); </w:t>
      </w:r>
      <w:r>
        <w:rPr>
          <w:i/>
          <w:color w:val="231F20"/>
          <w:w w:val="110"/>
        </w:rPr>
        <w:t>d) </w:t>
      </w:r>
      <w:r>
        <w:rPr>
          <w:color w:val="231F20"/>
          <w:w w:val="110"/>
        </w:rPr>
        <w:t>la centrada en el estudio de los conflictos y el dominio de su regulación; y </w:t>
      </w:r>
      <w:r>
        <w:rPr>
          <w:i/>
          <w:color w:val="231F20"/>
          <w:w w:val="110"/>
        </w:rPr>
        <w:t>e) </w:t>
      </w:r>
      <w:r>
        <w:rPr>
          <w:color w:val="231F20"/>
          <w:w w:val="110"/>
        </w:rPr>
        <w:t>los estudios sobre el ordenamiento mundial (mundialismo)”</w:t>
      </w:r>
      <w:r>
        <w:rPr>
          <w:color w:val="231F20"/>
          <w:spacing w:val="-11"/>
          <w:w w:val="110"/>
        </w:rPr>
        <w:t> </w:t>
      </w:r>
      <w:r>
        <w:rPr>
          <w:color w:val="231F20"/>
          <w:w w:val="110"/>
        </w:rPr>
        <w:t>(Fisas</w:t>
      </w:r>
      <w:r>
        <w:rPr>
          <w:color w:val="231F20"/>
          <w:spacing w:val="-11"/>
          <w:w w:val="110"/>
        </w:rPr>
        <w:t> </w:t>
      </w:r>
      <w:r>
        <w:rPr>
          <w:color w:val="231F20"/>
          <w:w w:val="110"/>
        </w:rPr>
        <w:t>citado</w:t>
      </w:r>
      <w:r>
        <w:rPr>
          <w:color w:val="231F20"/>
          <w:spacing w:val="-11"/>
          <w:w w:val="110"/>
        </w:rPr>
        <w:t> </w:t>
      </w:r>
      <w:r>
        <w:rPr>
          <w:color w:val="231F20"/>
          <w:w w:val="110"/>
        </w:rPr>
        <w:t>en</w:t>
      </w:r>
      <w:r>
        <w:rPr>
          <w:color w:val="231F20"/>
          <w:spacing w:val="-11"/>
          <w:w w:val="110"/>
        </w:rPr>
        <w:t> </w:t>
      </w:r>
      <w:r>
        <w:rPr>
          <w:color w:val="231F20"/>
          <w:w w:val="110"/>
        </w:rPr>
        <w:t>Lederach,</w:t>
      </w:r>
      <w:r>
        <w:rPr>
          <w:color w:val="231F20"/>
          <w:spacing w:val="-11"/>
          <w:w w:val="110"/>
        </w:rPr>
        <w:t> </w:t>
      </w:r>
      <w:r>
        <w:rPr>
          <w:color w:val="231F20"/>
          <w:w w:val="110"/>
        </w:rPr>
        <w:t>2000:</w:t>
      </w:r>
      <w:r>
        <w:rPr>
          <w:color w:val="231F20"/>
          <w:spacing w:val="-11"/>
          <w:w w:val="110"/>
        </w:rPr>
        <w:t> </w:t>
      </w:r>
      <w:r>
        <w:rPr>
          <w:color w:val="231F20"/>
          <w:w w:val="110"/>
        </w:rPr>
        <w:t>10).</w:t>
      </w:r>
    </w:p>
    <w:p>
      <w:pPr>
        <w:pStyle w:val="BodyText"/>
        <w:spacing w:line="288" w:lineRule="auto"/>
        <w:ind w:right="113" w:firstLine="360"/>
      </w:pPr>
      <w:r>
        <w:rPr>
          <w:color w:val="231F20"/>
          <w:w w:val="110"/>
        </w:rPr>
        <w:t>De manera general, es un proceso que se basa en la idea de paz positiva   y en la perspectiva de resolución positiva de los conflictos. Debe ser perma­ nente para lograr desarrollar una cultura de paz que permita a las personas </w:t>
      </w:r>
      <w:r>
        <w:rPr>
          <w:color w:val="231F20"/>
          <w:spacing w:val="2"/>
          <w:w w:val="110"/>
        </w:rPr>
        <w:t>entender </w:t>
      </w:r>
      <w:r>
        <w:rPr>
          <w:color w:val="231F20"/>
          <w:w w:val="110"/>
        </w:rPr>
        <w:t>su </w:t>
      </w:r>
      <w:r>
        <w:rPr>
          <w:color w:val="231F20"/>
          <w:spacing w:val="2"/>
          <w:w w:val="110"/>
        </w:rPr>
        <w:t>realidad </w:t>
      </w:r>
      <w:r>
        <w:rPr>
          <w:color w:val="231F20"/>
          <w:w w:val="110"/>
        </w:rPr>
        <w:t>de una </w:t>
      </w:r>
      <w:r>
        <w:rPr>
          <w:color w:val="231F20"/>
          <w:spacing w:val="2"/>
          <w:w w:val="110"/>
        </w:rPr>
        <w:t>manera crítica </w:t>
      </w:r>
      <w:r>
        <w:rPr>
          <w:color w:val="231F20"/>
          <w:w w:val="110"/>
        </w:rPr>
        <w:t>y </w:t>
      </w:r>
      <w:r>
        <w:rPr>
          <w:color w:val="231F20"/>
          <w:spacing w:val="2"/>
          <w:w w:val="110"/>
        </w:rPr>
        <w:t>actuar </w:t>
      </w:r>
      <w:r>
        <w:rPr>
          <w:color w:val="231F20"/>
          <w:w w:val="110"/>
        </w:rPr>
        <w:t>en </w:t>
      </w:r>
      <w:r>
        <w:rPr>
          <w:color w:val="231F20"/>
          <w:spacing w:val="2"/>
          <w:w w:val="110"/>
        </w:rPr>
        <w:t>consecuencia, </w:t>
      </w:r>
      <w:r>
        <w:rPr>
          <w:color w:val="231F20"/>
          <w:spacing w:val="3"/>
          <w:w w:val="110"/>
        </w:rPr>
        <w:t>de </w:t>
      </w:r>
      <w:r>
        <w:rPr>
          <w:color w:val="231F20"/>
          <w:w w:val="110"/>
        </w:rPr>
        <w:t>acuerdo con sus propias </w:t>
      </w:r>
      <w:r>
        <w:rPr>
          <w:color w:val="231F20"/>
          <w:spacing w:val="24"/>
          <w:w w:val="110"/>
        </w:rPr>
        <w:t> </w:t>
      </w:r>
      <w:r>
        <w:rPr>
          <w:color w:val="231F20"/>
          <w:w w:val="110"/>
        </w:rPr>
        <w:t>necesidades.</w:t>
      </w:r>
    </w:p>
    <w:p>
      <w:pPr>
        <w:pStyle w:val="BodyText"/>
        <w:spacing w:line="288" w:lineRule="auto"/>
        <w:ind w:right="114" w:firstLine="360"/>
      </w:pPr>
      <w:r>
        <w:rPr>
          <w:color w:val="231F20"/>
          <w:w w:val="110"/>
        </w:rPr>
        <w:t>Así, se convierte en un camino para la regulación pacífica de los conflic­ tos, pero sobre todo para que la población en general, comprenda que la paz es un </w:t>
      </w:r>
      <w:r>
        <w:rPr>
          <w:color w:val="231F20"/>
          <w:spacing w:val="3"/>
          <w:w w:val="110"/>
        </w:rPr>
        <w:t>objetivo imprescindible para </w:t>
      </w:r>
      <w:r>
        <w:rPr>
          <w:color w:val="231F20"/>
          <w:w w:val="110"/>
        </w:rPr>
        <w:t>el </w:t>
      </w:r>
      <w:r>
        <w:rPr>
          <w:color w:val="231F20"/>
          <w:spacing w:val="3"/>
          <w:w w:val="110"/>
        </w:rPr>
        <w:t>presente </w:t>
      </w:r>
      <w:r>
        <w:rPr>
          <w:color w:val="231F20"/>
          <w:w w:val="110"/>
        </w:rPr>
        <w:t>y </w:t>
      </w:r>
      <w:r>
        <w:rPr>
          <w:color w:val="231F20"/>
          <w:spacing w:val="3"/>
          <w:w w:val="110"/>
        </w:rPr>
        <w:t>futuro </w:t>
      </w:r>
      <w:r>
        <w:rPr>
          <w:color w:val="231F20"/>
          <w:w w:val="110"/>
        </w:rPr>
        <w:t>de la </w:t>
      </w:r>
      <w:r>
        <w:rPr>
          <w:color w:val="231F20"/>
          <w:spacing w:val="4"/>
          <w:w w:val="110"/>
        </w:rPr>
        <w:t>humanidad, </w:t>
      </w:r>
      <w:r>
        <w:rPr>
          <w:color w:val="231F20"/>
          <w:w w:val="110"/>
        </w:rPr>
        <w:t>en especial para permear las acciones sociales en un ambiente de resolución más que de</w:t>
      </w:r>
      <w:r>
        <w:rPr>
          <w:color w:val="231F20"/>
          <w:spacing w:val="38"/>
          <w:w w:val="110"/>
        </w:rPr>
        <w:t> </w:t>
      </w:r>
      <w:r>
        <w:rPr>
          <w:color w:val="231F20"/>
          <w:w w:val="110"/>
        </w:rPr>
        <w:t>confrontación.</w:t>
      </w:r>
    </w:p>
    <w:p>
      <w:pPr>
        <w:pStyle w:val="BodyText"/>
        <w:spacing w:line="288" w:lineRule="auto"/>
        <w:ind w:right="115" w:firstLine="360"/>
      </w:pPr>
      <w:r>
        <w:rPr>
          <w:color w:val="231F20"/>
          <w:w w:val="110"/>
        </w:rPr>
        <w:t>Fisas (2001) asegura que la educación para la paz tiene el difícil reto de aportar</w:t>
      </w:r>
      <w:r>
        <w:rPr>
          <w:color w:val="231F20"/>
          <w:spacing w:val="-4"/>
          <w:w w:val="110"/>
        </w:rPr>
        <w:t> </w:t>
      </w:r>
      <w:r>
        <w:rPr>
          <w:color w:val="231F20"/>
          <w:w w:val="110"/>
        </w:rPr>
        <w:t>datos</w:t>
      </w:r>
      <w:r>
        <w:rPr>
          <w:color w:val="231F20"/>
          <w:spacing w:val="-4"/>
          <w:w w:val="110"/>
        </w:rPr>
        <w:t> </w:t>
      </w:r>
      <w:r>
        <w:rPr>
          <w:color w:val="231F20"/>
          <w:w w:val="110"/>
        </w:rPr>
        <w:t>e</w:t>
      </w:r>
      <w:r>
        <w:rPr>
          <w:color w:val="231F20"/>
          <w:spacing w:val="-4"/>
          <w:w w:val="110"/>
        </w:rPr>
        <w:t> </w:t>
      </w:r>
      <w:r>
        <w:rPr>
          <w:color w:val="231F20"/>
          <w:w w:val="110"/>
        </w:rPr>
        <w:t>información</w:t>
      </w:r>
      <w:r>
        <w:rPr>
          <w:color w:val="231F20"/>
          <w:spacing w:val="-4"/>
          <w:w w:val="110"/>
        </w:rPr>
        <w:t> </w:t>
      </w:r>
      <w:r>
        <w:rPr>
          <w:color w:val="231F20"/>
          <w:w w:val="110"/>
        </w:rPr>
        <w:t>fidedigna</w:t>
      </w:r>
      <w:r>
        <w:rPr>
          <w:color w:val="231F20"/>
          <w:spacing w:val="-4"/>
          <w:w w:val="110"/>
        </w:rPr>
        <w:t> </w:t>
      </w:r>
      <w:r>
        <w:rPr>
          <w:color w:val="231F20"/>
          <w:w w:val="110"/>
        </w:rPr>
        <w:t>y</w:t>
      </w:r>
      <w:r>
        <w:rPr>
          <w:color w:val="231F20"/>
          <w:spacing w:val="-4"/>
          <w:w w:val="110"/>
        </w:rPr>
        <w:t> </w:t>
      </w:r>
      <w:r>
        <w:rPr>
          <w:color w:val="231F20"/>
          <w:w w:val="110"/>
        </w:rPr>
        <w:t>rigurosa,</w:t>
      </w:r>
      <w:r>
        <w:rPr>
          <w:color w:val="231F20"/>
          <w:spacing w:val="-4"/>
          <w:w w:val="110"/>
        </w:rPr>
        <w:t> </w:t>
      </w:r>
      <w:r>
        <w:rPr>
          <w:color w:val="231F20"/>
          <w:w w:val="110"/>
        </w:rPr>
        <w:t>para</w:t>
      </w:r>
      <w:r>
        <w:rPr>
          <w:color w:val="231F20"/>
          <w:spacing w:val="-4"/>
          <w:w w:val="110"/>
        </w:rPr>
        <w:t> </w:t>
      </w:r>
      <w:r>
        <w:rPr>
          <w:color w:val="231F20"/>
          <w:w w:val="110"/>
        </w:rPr>
        <w:t>interpretar</w:t>
      </w:r>
      <w:r>
        <w:rPr>
          <w:color w:val="231F20"/>
          <w:spacing w:val="-4"/>
          <w:w w:val="110"/>
        </w:rPr>
        <w:t> </w:t>
      </w:r>
      <w:r>
        <w:rPr>
          <w:color w:val="231F20"/>
          <w:w w:val="110"/>
        </w:rPr>
        <w:t>la</w:t>
      </w:r>
      <w:r>
        <w:rPr>
          <w:color w:val="231F20"/>
          <w:spacing w:val="-4"/>
          <w:w w:val="110"/>
        </w:rPr>
        <w:t> </w:t>
      </w:r>
      <w:r>
        <w:rPr>
          <w:color w:val="231F20"/>
          <w:w w:val="110"/>
        </w:rPr>
        <w:t>realidad, mostrando la verdad en cuanto es posible, pues las investigaciones sobre violencia,</w:t>
      </w:r>
      <w:r>
        <w:rPr>
          <w:color w:val="231F20"/>
          <w:spacing w:val="-6"/>
          <w:w w:val="110"/>
        </w:rPr>
        <w:t> </w:t>
      </w:r>
      <w:r>
        <w:rPr>
          <w:color w:val="231F20"/>
          <w:w w:val="110"/>
        </w:rPr>
        <w:t>conflictos</w:t>
      </w:r>
      <w:r>
        <w:rPr>
          <w:color w:val="231F20"/>
          <w:spacing w:val="-6"/>
          <w:w w:val="110"/>
        </w:rPr>
        <w:t> </w:t>
      </w:r>
      <w:r>
        <w:rPr>
          <w:color w:val="231F20"/>
          <w:w w:val="110"/>
        </w:rPr>
        <w:t>y</w:t>
      </w:r>
      <w:r>
        <w:rPr>
          <w:color w:val="231F20"/>
          <w:spacing w:val="-6"/>
          <w:w w:val="110"/>
        </w:rPr>
        <w:t> </w:t>
      </w:r>
      <w:r>
        <w:rPr>
          <w:color w:val="231F20"/>
          <w:w w:val="110"/>
        </w:rPr>
        <w:t>paz</w:t>
      </w:r>
      <w:r>
        <w:rPr>
          <w:color w:val="231F20"/>
          <w:spacing w:val="-6"/>
          <w:w w:val="110"/>
        </w:rPr>
        <w:t> </w:t>
      </w:r>
      <w:r>
        <w:rPr>
          <w:color w:val="231F20"/>
          <w:w w:val="110"/>
        </w:rPr>
        <w:t>comprenden</w:t>
      </w:r>
      <w:r>
        <w:rPr>
          <w:color w:val="231F20"/>
          <w:spacing w:val="-6"/>
          <w:w w:val="110"/>
        </w:rPr>
        <w:t> </w:t>
      </w:r>
      <w:r>
        <w:rPr>
          <w:color w:val="231F20"/>
          <w:w w:val="110"/>
        </w:rPr>
        <w:t>una</w:t>
      </w:r>
      <w:r>
        <w:rPr>
          <w:color w:val="231F20"/>
          <w:spacing w:val="-6"/>
          <w:w w:val="110"/>
        </w:rPr>
        <w:t> </w:t>
      </w:r>
      <w:r>
        <w:rPr>
          <w:color w:val="231F20"/>
          <w:w w:val="110"/>
        </w:rPr>
        <w:t>complejidad</w:t>
      </w:r>
      <w:r>
        <w:rPr>
          <w:color w:val="231F20"/>
          <w:spacing w:val="-6"/>
          <w:w w:val="110"/>
        </w:rPr>
        <w:t> </w:t>
      </w:r>
      <w:r>
        <w:rPr>
          <w:color w:val="231F20"/>
          <w:w w:val="110"/>
        </w:rPr>
        <w:t>propia</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ciencia social.</w:t>
      </w:r>
    </w:p>
    <w:p>
      <w:pPr>
        <w:pStyle w:val="BodyText"/>
        <w:spacing w:line="288" w:lineRule="auto"/>
        <w:ind w:right="116" w:firstLine="360"/>
      </w:pPr>
      <w:r>
        <w:rPr>
          <w:color w:val="231F20"/>
          <w:w w:val="110"/>
        </w:rPr>
        <w:t>Esta visión teórica y práctica no es reduccionista, ya que lo que pretende es el entendimiento de la importancia de lo social en las acciones</w:t>
      </w:r>
      <w:r>
        <w:rPr>
          <w:color w:val="231F20"/>
          <w:spacing w:val="-31"/>
          <w:w w:val="110"/>
        </w:rPr>
        <w:t> </w:t>
      </w:r>
      <w:r>
        <w:rPr>
          <w:color w:val="231F20"/>
          <w:w w:val="110"/>
        </w:rPr>
        <w:t>particulares y globales; por ello, busca lograr ciudadanos responsables de su realidad política, económica y cultural, reconociendo que éste es un proceso largo,  </w:t>
      </w:r>
      <w:r>
        <w:rPr>
          <w:color w:val="231F20"/>
          <w:spacing w:val="2"/>
          <w:w w:val="110"/>
        </w:rPr>
        <w:t>que </w:t>
      </w:r>
      <w:r>
        <w:rPr>
          <w:color w:val="231F20"/>
          <w:w w:val="110"/>
        </w:rPr>
        <w:t>requerirá generaciones, pero que es importante hacerlo desde ahora.    </w:t>
      </w:r>
      <w:r>
        <w:rPr>
          <w:color w:val="231F20"/>
          <w:spacing w:val="2"/>
          <w:w w:val="110"/>
        </w:rPr>
        <w:t>La </w:t>
      </w:r>
      <w:r>
        <w:rPr>
          <w:color w:val="231F20"/>
          <w:w w:val="110"/>
        </w:rPr>
        <w:t>educación para la paz permitiría “desterrar la corrupción política,</w:t>
      </w:r>
      <w:r>
        <w:rPr>
          <w:color w:val="231F20"/>
          <w:spacing w:val="-30"/>
          <w:w w:val="110"/>
        </w:rPr>
        <w:t> </w:t>
      </w:r>
      <w:r>
        <w:rPr>
          <w:color w:val="231F20"/>
          <w:w w:val="110"/>
        </w:rPr>
        <w:t>resolver los conflictos de intereses mediante el diálogo y la negociación, detener el armamentismo, dar prioridad a la infancia y a la juventud en la solución de los problemas sociales, eliminar la impunidad de las autoridades públicas y de todos los poderes fácticos, y propiciar la capacidad de los ciudadanos para ejercer</w:t>
      </w:r>
      <w:r>
        <w:rPr>
          <w:color w:val="231F20"/>
          <w:spacing w:val="-6"/>
          <w:w w:val="110"/>
        </w:rPr>
        <w:t> </w:t>
      </w:r>
      <w:r>
        <w:rPr>
          <w:color w:val="231F20"/>
          <w:w w:val="110"/>
        </w:rPr>
        <w:t>el</w:t>
      </w:r>
      <w:r>
        <w:rPr>
          <w:color w:val="231F20"/>
          <w:spacing w:val="-6"/>
          <w:w w:val="110"/>
        </w:rPr>
        <w:t> </w:t>
      </w:r>
      <w:r>
        <w:rPr>
          <w:color w:val="231F20"/>
          <w:w w:val="110"/>
        </w:rPr>
        <w:t>debido</w:t>
      </w:r>
      <w:r>
        <w:rPr>
          <w:color w:val="231F20"/>
          <w:spacing w:val="-6"/>
          <w:w w:val="110"/>
        </w:rPr>
        <w:t> </w:t>
      </w:r>
      <w:r>
        <w:rPr>
          <w:color w:val="231F20"/>
          <w:w w:val="110"/>
        </w:rPr>
        <w:t>control</w:t>
      </w:r>
      <w:r>
        <w:rPr>
          <w:color w:val="231F20"/>
          <w:spacing w:val="-6"/>
          <w:w w:val="110"/>
        </w:rPr>
        <w:t> </w:t>
      </w:r>
      <w:r>
        <w:rPr>
          <w:color w:val="231F20"/>
          <w:w w:val="110"/>
        </w:rPr>
        <w:t>del</w:t>
      </w:r>
      <w:r>
        <w:rPr>
          <w:color w:val="231F20"/>
          <w:spacing w:val="-6"/>
          <w:w w:val="110"/>
        </w:rPr>
        <w:t> </w:t>
      </w:r>
      <w:r>
        <w:rPr>
          <w:color w:val="231F20"/>
          <w:w w:val="110"/>
        </w:rPr>
        <w:t>poder”</w:t>
      </w:r>
      <w:r>
        <w:rPr>
          <w:color w:val="231F20"/>
          <w:spacing w:val="-6"/>
          <w:w w:val="110"/>
        </w:rPr>
        <w:t> </w:t>
      </w:r>
      <w:r>
        <w:rPr>
          <w:color w:val="231F20"/>
          <w:w w:val="110"/>
        </w:rPr>
        <w:t>(Fisas,</w:t>
      </w:r>
      <w:r>
        <w:rPr>
          <w:color w:val="231F20"/>
          <w:spacing w:val="-6"/>
          <w:w w:val="110"/>
        </w:rPr>
        <w:t> </w:t>
      </w:r>
      <w:r>
        <w:rPr>
          <w:color w:val="231F20"/>
          <w:w w:val="110"/>
        </w:rPr>
        <w:t>2001:</w:t>
      </w:r>
      <w:r>
        <w:rPr>
          <w:color w:val="231F20"/>
          <w:spacing w:val="-6"/>
          <w:w w:val="110"/>
        </w:rPr>
        <w:t> </w:t>
      </w:r>
      <w:r>
        <w:rPr>
          <w:color w:val="231F20"/>
          <w:w w:val="110"/>
        </w:rPr>
        <w:t>367).</w:t>
      </w:r>
    </w:p>
    <w:p>
      <w:pPr>
        <w:pStyle w:val="BodyText"/>
        <w:spacing w:before="1"/>
        <w:ind w:left="0"/>
        <w:jc w:val="left"/>
        <w:rPr>
          <w:sz w:val="24"/>
        </w:rPr>
      </w:pPr>
    </w:p>
    <w:p>
      <w:pPr>
        <w:pStyle w:val="BodyText"/>
        <w:ind w:left="460" w:right="1"/>
        <w:jc w:val="left"/>
      </w:pPr>
      <w:r>
        <w:rPr>
          <w:color w:val="231F20"/>
          <w:w w:val="110"/>
        </w:rPr>
        <w:t>En conclusión, lo que busca la educación para la paz es lo siguiente:</w:t>
      </w:r>
    </w:p>
    <w:p>
      <w:pPr>
        <w:pStyle w:val="BodyText"/>
        <w:spacing w:before="1"/>
        <w:ind w:left="0"/>
        <w:jc w:val="left"/>
        <w:rPr>
          <w:sz w:val="28"/>
        </w:rPr>
      </w:pPr>
    </w:p>
    <w:p>
      <w:pPr>
        <w:pStyle w:val="ListParagraph"/>
        <w:numPr>
          <w:ilvl w:val="0"/>
          <w:numId w:val="3"/>
        </w:numPr>
        <w:tabs>
          <w:tab w:pos="460" w:val="left" w:leader="none"/>
        </w:tabs>
        <w:spacing w:line="240" w:lineRule="auto" w:before="0" w:after="0"/>
        <w:ind w:left="460" w:right="0" w:hanging="240"/>
        <w:jc w:val="left"/>
        <w:rPr>
          <w:sz w:val="20"/>
        </w:rPr>
      </w:pPr>
      <w:r>
        <w:rPr>
          <w:color w:val="231F20"/>
          <w:w w:val="110"/>
          <w:sz w:val="20"/>
        </w:rPr>
        <w:t>Desmitificar la idea del ser humano como un ser violento por </w:t>
      </w:r>
      <w:r>
        <w:rPr>
          <w:color w:val="231F20"/>
          <w:spacing w:val="15"/>
          <w:w w:val="110"/>
          <w:sz w:val="20"/>
        </w:rPr>
        <w:t> </w:t>
      </w:r>
      <w:r>
        <w:rPr>
          <w:color w:val="231F20"/>
          <w:w w:val="110"/>
          <w:sz w:val="20"/>
        </w:rPr>
        <w:t>naturaleza.</w:t>
      </w:r>
    </w:p>
    <w:p>
      <w:pPr>
        <w:pStyle w:val="ListParagraph"/>
        <w:numPr>
          <w:ilvl w:val="0"/>
          <w:numId w:val="3"/>
        </w:numPr>
        <w:tabs>
          <w:tab w:pos="460" w:val="left" w:leader="none"/>
        </w:tabs>
        <w:spacing w:line="288" w:lineRule="auto" w:before="47" w:after="0"/>
        <w:ind w:left="460" w:right="116" w:hanging="240"/>
        <w:jc w:val="left"/>
        <w:rPr>
          <w:sz w:val="20"/>
        </w:rPr>
      </w:pPr>
      <w:r>
        <w:rPr>
          <w:color w:val="231F20"/>
          <w:w w:val="110"/>
          <w:sz w:val="20"/>
        </w:rPr>
        <w:t>Desmitificar el fenómeno de la guerra como un hecho implacable de la historia</w:t>
      </w:r>
      <w:r>
        <w:rPr>
          <w:color w:val="231F20"/>
          <w:spacing w:val="-7"/>
          <w:w w:val="110"/>
          <w:sz w:val="20"/>
        </w:rPr>
        <w:t> </w:t>
      </w:r>
      <w:r>
        <w:rPr>
          <w:color w:val="231F20"/>
          <w:w w:val="110"/>
          <w:sz w:val="20"/>
        </w:rPr>
        <w:t>mundial.</w:t>
      </w:r>
    </w:p>
    <w:p>
      <w:pPr>
        <w:spacing w:after="0" w:line="288" w:lineRule="auto"/>
        <w:jc w:val="left"/>
        <w:rPr>
          <w:sz w:val="20"/>
        </w:rPr>
        <w:sectPr>
          <w:footerReference w:type="even" r:id="rId20"/>
          <w:footerReference w:type="default" r:id="rId21"/>
          <w:pgSz w:w="9530" w:h="12930"/>
          <w:pgMar w:footer="893" w:header="0" w:top="740" w:bottom="1080" w:left="1100" w:right="980"/>
          <w:pgNumType w:start="22"/>
        </w:sectPr>
      </w:pPr>
    </w:p>
    <w:p>
      <w:pPr>
        <w:pStyle w:val="ListParagraph"/>
        <w:numPr>
          <w:ilvl w:val="0"/>
          <w:numId w:val="3"/>
        </w:numPr>
        <w:tabs>
          <w:tab w:pos="460" w:val="left" w:leader="none"/>
        </w:tabs>
        <w:spacing w:line="288" w:lineRule="auto" w:before="56" w:after="0"/>
        <w:ind w:left="460" w:right="117" w:hanging="240"/>
        <w:jc w:val="left"/>
        <w:rPr>
          <w:sz w:val="20"/>
        </w:rPr>
      </w:pPr>
      <w:r>
        <w:rPr>
          <w:color w:val="231F20"/>
          <w:w w:val="110"/>
          <w:sz w:val="20"/>
        </w:rPr>
        <w:t>Concebir el conflicto como inherente a toda sociedad humana, pero visto de manera positiva como oportunidad de</w:t>
      </w:r>
      <w:r>
        <w:rPr>
          <w:color w:val="231F20"/>
          <w:spacing w:val="1"/>
          <w:w w:val="110"/>
          <w:sz w:val="20"/>
        </w:rPr>
        <w:t> </w:t>
      </w:r>
      <w:r>
        <w:rPr>
          <w:color w:val="231F20"/>
          <w:w w:val="110"/>
          <w:sz w:val="20"/>
        </w:rPr>
        <w:t>aprendizaje.</w:t>
      </w:r>
    </w:p>
    <w:p>
      <w:pPr>
        <w:pStyle w:val="ListParagraph"/>
        <w:numPr>
          <w:ilvl w:val="0"/>
          <w:numId w:val="3"/>
        </w:numPr>
        <w:tabs>
          <w:tab w:pos="460" w:val="left" w:leader="none"/>
        </w:tabs>
        <w:spacing w:line="288" w:lineRule="auto" w:before="0" w:after="0"/>
        <w:ind w:left="460" w:right="118" w:hanging="240"/>
        <w:jc w:val="left"/>
        <w:rPr>
          <w:sz w:val="20"/>
        </w:rPr>
      </w:pPr>
      <w:r>
        <w:rPr>
          <w:color w:val="231F20"/>
          <w:w w:val="110"/>
          <w:sz w:val="20"/>
        </w:rPr>
        <w:t>Educar en el manejo del conflicto y las tensiones, empleando al primero como estrategia de</w:t>
      </w:r>
      <w:r>
        <w:rPr>
          <w:color w:val="231F20"/>
          <w:spacing w:val="-4"/>
          <w:w w:val="110"/>
          <w:sz w:val="20"/>
        </w:rPr>
        <w:t> </w:t>
      </w:r>
      <w:r>
        <w:rPr>
          <w:color w:val="231F20"/>
          <w:w w:val="110"/>
          <w:sz w:val="20"/>
        </w:rPr>
        <w:t>aprendizaje.</w:t>
      </w:r>
    </w:p>
    <w:p>
      <w:pPr>
        <w:pStyle w:val="ListParagraph"/>
        <w:numPr>
          <w:ilvl w:val="0"/>
          <w:numId w:val="3"/>
        </w:numPr>
        <w:tabs>
          <w:tab w:pos="460" w:val="left" w:leader="none"/>
        </w:tabs>
        <w:spacing w:line="240" w:lineRule="auto" w:before="0" w:after="0"/>
        <w:ind w:left="460" w:right="0" w:hanging="240"/>
        <w:jc w:val="left"/>
        <w:rPr>
          <w:sz w:val="20"/>
        </w:rPr>
      </w:pPr>
      <w:r>
        <w:rPr>
          <w:color w:val="231F20"/>
          <w:w w:val="110"/>
          <w:sz w:val="20"/>
        </w:rPr>
        <w:t>Educar sobre ciudadanía y</w:t>
      </w:r>
      <w:r>
        <w:rPr>
          <w:color w:val="231F20"/>
          <w:spacing w:val="28"/>
          <w:w w:val="110"/>
          <w:sz w:val="20"/>
        </w:rPr>
        <w:t> </w:t>
      </w:r>
      <w:r>
        <w:rPr>
          <w:color w:val="231F20"/>
          <w:w w:val="110"/>
          <w:sz w:val="20"/>
        </w:rPr>
        <w:t>corresponsabilidad.</w:t>
      </w:r>
    </w:p>
    <w:p>
      <w:pPr>
        <w:pStyle w:val="ListParagraph"/>
        <w:numPr>
          <w:ilvl w:val="0"/>
          <w:numId w:val="3"/>
        </w:numPr>
        <w:tabs>
          <w:tab w:pos="460" w:val="left" w:leader="none"/>
        </w:tabs>
        <w:spacing w:line="288" w:lineRule="auto" w:before="47" w:after="0"/>
        <w:ind w:left="460" w:right="117" w:hanging="240"/>
        <w:jc w:val="left"/>
        <w:rPr>
          <w:sz w:val="20"/>
        </w:rPr>
      </w:pPr>
      <w:r>
        <w:rPr>
          <w:color w:val="231F20"/>
          <w:w w:val="110"/>
          <w:sz w:val="20"/>
        </w:rPr>
        <w:t>Promover actitudes como la tolerancia, el diálogo, la escucha, la empatía, la cooperación, la solidaridad y la comunicación, entre </w:t>
      </w:r>
      <w:r>
        <w:rPr>
          <w:color w:val="231F20"/>
          <w:spacing w:val="4"/>
          <w:w w:val="110"/>
          <w:sz w:val="20"/>
        </w:rPr>
        <w:t> </w:t>
      </w:r>
      <w:r>
        <w:rPr>
          <w:color w:val="231F20"/>
          <w:w w:val="110"/>
          <w:sz w:val="20"/>
        </w:rPr>
        <w:t>otras.</w:t>
      </w:r>
    </w:p>
    <w:p>
      <w:pPr>
        <w:pStyle w:val="ListParagraph"/>
        <w:numPr>
          <w:ilvl w:val="0"/>
          <w:numId w:val="3"/>
        </w:numPr>
        <w:tabs>
          <w:tab w:pos="460" w:val="left" w:leader="none"/>
        </w:tabs>
        <w:spacing w:line="240" w:lineRule="auto" w:before="0" w:after="0"/>
        <w:ind w:left="460" w:right="0" w:hanging="240"/>
        <w:jc w:val="left"/>
        <w:rPr>
          <w:sz w:val="20"/>
        </w:rPr>
      </w:pPr>
      <w:r>
        <w:rPr>
          <w:color w:val="231F20"/>
          <w:w w:val="105"/>
          <w:sz w:val="20"/>
        </w:rPr>
        <w:t>Promover el respeto al medio   </w:t>
      </w:r>
      <w:r>
        <w:rPr>
          <w:color w:val="231F20"/>
          <w:spacing w:val="19"/>
          <w:w w:val="105"/>
          <w:sz w:val="20"/>
        </w:rPr>
        <w:t> </w:t>
      </w:r>
      <w:r>
        <w:rPr>
          <w:color w:val="231F20"/>
          <w:w w:val="105"/>
          <w:sz w:val="20"/>
        </w:rPr>
        <w:t>ambiente.</w:t>
      </w:r>
    </w:p>
    <w:p>
      <w:pPr>
        <w:pStyle w:val="ListParagraph"/>
        <w:numPr>
          <w:ilvl w:val="0"/>
          <w:numId w:val="3"/>
        </w:numPr>
        <w:tabs>
          <w:tab w:pos="460" w:val="left" w:leader="none"/>
        </w:tabs>
        <w:spacing w:line="288" w:lineRule="auto" w:before="47" w:after="0"/>
        <w:ind w:left="460" w:right="117" w:hanging="240"/>
        <w:jc w:val="both"/>
        <w:rPr>
          <w:sz w:val="20"/>
        </w:rPr>
      </w:pPr>
      <w:r>
        <w:rPr>
          <w:color w:val="231F20"/>
          <w:w w:val="110"/>
          <w:sz w:val="20"/>
        </w:rPr>
        <w:t>Promover</w:t>
      </w:r>
      <w:r>
        <w:rPr>
          <w:color w:val="231F20"/>
          <w:spacing w:val="-6"/>
          <w:w w:val="110"/>
          <w:sz w:val="20"/>
        </w:rPr>
        <w:t> </w:t>
      </w:r>
      <w:r>
        <w:rPr>
          <w:color w:val="231F20"/>
          <w:w w:val="110"/>
          <w:sz w:val="20"/>
        </w:rPr>
        <w:t>la</w:t>
      </w:r>
      <w:r>
        <w:rPr>
          <w:color w:val="231F20"/>
          <w:spacing w:val="-6"/>
          <w:w w:val="110"/>
          <w:sz w:val="20"/>
        </w:rPr>
        <w:t> </w:t>
      </w:r>
      <w:r>
        <w:rPr>
          <w:color w:val="231F20"/>
          <w:w w:val="110"/>
          <w:sz w:val="20"/>
        </w:rPr>
        <w:t>justicia</w:t>
      </w:r>
      <w:r>
        <w:rPr>
          <w:color w:val="231F20"/>
          <w:spacing w:val="-6"/>
          <w:w w:val="110"/>
          <w:sz w:val="20"/>
        </w:rPr>
        <w:t> </w:t>
      </w:r>
      <w:r>
        <w:rPr>
          <w:color w:val="231F20"/>
          <w:w w:val="110"/>
          <w:sz w:val="20"/>
        </w:rPr>
        <w:t>social</w:t>
      </w:r>
      <w:r>
        <w:rPr>
          <w:color w:val="231F20"/>
          <w:spacing w:val="-6"/>
          <w:w w:val="110"/>
          <w:sz w:val="20"/>
        </w:rPr>
        <w:t> </w:t>
      </w:r>
      <w:r>
        <w:rPr>
          <w:color w:val="231F20"/>
          <w:w w:val="110"/>
          <w:sz w:val="20"/>
        </w:rPr>
        <w:t>a</w:t>
      </w:r>
      <w:r>
        <w:rPr>
          <w:color w:val="231F20"/>
          <w:spacing w:val="-6"/>
          <w:w w:val="110"/>
          <w:sz w:val="20"/>
        </w:rPr>
        <w:t> </w:t>
      </w:r>
      <w:r>
        <w:rPr>
          <w:color w:val="231F20"/>
          <w:w w:val="110"/>
          <w:sz w:val="20"/>
        </w:rPr>
        <w:t>través</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w:t>
      </w:r>
      <w:r>
        <w:rPr>
          <w:color w:val="231F20"/>
          <w:spacing w:val="-6"/>
          <w:w w:val="110"/>
          <w:sz w:val="20"/>
        </w:rPr>
        <w:t> </w:t>
      </w:r>
      <w:r>
        <w:rPr>
          <w:color w:val="231F20"/>
          <w:w w:val="110"/>
          <w:sz w:val="20"/>
        </w:rPr>
        <w:t>cultura</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w:t>
      </w:r>
      <w:r>
        <w:rPr>
          <w:color w:val="231F20"/>
          <w:spacing w:val="-6"/>
          <w:w w:val="110"/>
          <w:sz w:val="20"/>
        </w:rPr>
        <w:t> </w:t>
      </w:r>
      <w:r>
        <w:rPr>
          <w:color w:val="231F20"/>
          <w:spacing w:val="-3"/>
          <w:w w:val="110"/>
          <w:sz w:val="20"/>
        </w:rPr>
        <w:t>exigencia</w:t>
      </w:r>
      <w:r>
        <w:rPr>
          <w:color w:val="231F20"/>
          <w:spacing w:val="-6"/>
          <w:w w:val="110"/>
          <w:sz w:val="20"/>
        </w:rPr>
        <w:t> </w:t>
      </w:r>
      <w:r>
        <w:rPr>
          <w:color w:val="231F20"/>
          <w:w w:val="110"/>
          <w:sz w:val="20"/>
        </w:rPr>
        <w:t>y</w:t>
      </w:r>
      <w:r>
        <w:rPr>
          <w:color w:val="231F20"/>
          <w:spacing w:val="-6"/>
          <w:w w:val="110"/>
          <w:sz w:val="20"/>
        </w:rPr>
        <w:t> </w:t>
      </w:r>
      <w:r>
        <w:rPr>
          <w:color w:val="231F20"/>
          <w:w w:val="110"/>
          <w:sz w:val="20"/>
        </w:rPr>
        <w:t>la</w:t>
      </w:r>
      <w:r>
        <w:rPr>
          <w:color w:val="231F20"/>
          <w:spacing w:val="-6"/>
          <w:w w:val="110"/>
          <w:sz w:val="20"/>
        </w:rPr>
        <w:t> </w:t>
      </w:r>
      <w:r>
        <w:rPr>
          <w:color w:val="231F20"/>
          <w:spacing w:val="-2"/>
          <w:w w:val="110"/>
          <w:sz w:val="20"/>
        </w:rPr>
        <w:t>denun­ </w:t>
      </w:r>
      <w:r>
        <w:rPr>
          <w:color w:val="231F20"/>
          <w:w w:val="110"/>
          <w:sz w:val="20"/>
        </w:rPr>
        <w:t>cia, el respeto a los derechos humanos y el combate a las desigualdades sociales.</w:t>
      </w:r>
    </w:p>
    <w:p>
      <w:pPr>
        <w:pStyle w:val="ListParagraph"/>
        <w:numPr>
          <w:ilvl w:val="0"/>
          <w:numId w:val="3"/>
        </w:numPr>
        <w:tabs>
          <w:tab w:pos="460" w:val="left" w:leader="none"/>
        </w:tabs>
        <w:spacing w:line="240" w:lineRule="auto" w:before="0" w:after="0"/>
        <w:ind w:left="460" w:right="0" w:hanging="240"/>
        <w:jc w:val="left"/>
        <w:rPr>
          <w:sz w:val="20"/>
        </w:rPr>
      </w:pPr>
      <w:r>
        <w:rPr>
          <w:color w:val="231F20"/>
          <w:w w:val="110"/>
          <w:sz w:val="20"/>
        </w:rPr>
        <w:t>Promover la autonomía y la toma de</w:t>
      </w:r>
      <w:r>
        <w:rPr>
          <w:color w:val="231F20"/>
          <w:spacing w:val="26"/>
          <w:w w:val="110"/>
          <w:sz w:val="20"/>
        </w:rPr>
        <w:t> </w:t>
      </w:r>
      <w:r>
        <w:rPr>
          <w:color w:val="231F20"/>
          <w:w w:val="110"/>
          <w:sz w:val="20"/>
        </w:rPr>
        <w:t>decisiones.</w:t>
      </w:r>
    </w:p>
    <w:p>
      <w:pPr>
        <w:pStyle w:val="ListParagraph"/>
        <w:numPr>
          <w:ilvl w:val="0"/>
          <w:numId w:val="3"/>
        </w:numPr>
        <w:tabs>
          <w:tab w:pos="460" w:val="left" w:leader="none"/>
        </w:tabs>
        <w:spacing w:line="288" w:lineRule="auto" w:before="47" w:after="0"/>
        <w:ind w:left="460" w:right="119" w:hanging="240"/>
        <w:jc w:val="left"/>
        <w:rPr>
          <w:sz w:val="20"/>
        </w:rPr>
      </w:pPr>
      <w:r>
        <w:rPr>
          <w:color w:val="231F20"/>
          <w:spacing w:val="4"/>
          <w:w w:val="106"/>
          <w:sz w:val="20"/>
        </w:rPr>
        <w:t>Promove</w:t>
      </w:r>
      <w:r>
        <w:rPr>
          <w:color w:val="231F20"/>
          <w:w w:val="106"/>
          <w:sz w:val="20"/>
        </w:rPr>
        <w:t>r</w:t>
      </w:r>
      <w:r>
        <w:rPr>
          <w:color w:val="231F20"/>
          <w:sz w:val="20"/>
        </w:rPr>
        <w:t> </w:t>
      </w:r>
      <w:r>
        <w:rPr>
          <w:color w:val="231F20"/>
          <w:spacing w:val="-7"/>
          <w:sz w:val="20"/>
        </w:rPr>
        <w:t> </w:t>
      </w:r>
      <w:r>
        <w:rPr>
          <w:color w:val="231F20"/>
          <w:spacing w:val="4"/>
          <w:w w:val="106"/>
          <w:sz w:val="20"/>
        </w:rPr>
        <w:t>l</w:t>
      </w:r>
      <w:r>
        <w:rPr>
          <w:color w:val="231F20"/>
          <w:w w:val="106"/>
          <w:sz w:val="20"/>
        </w:rPr>
        <w:t>a</w:t>
      </w:r>
      <w:r>
        <w:rPr>
          <w:color w:val="231F20"/>
          <w:sz w:val="20"/>
        </w:rPr>
        <w:t> </w:t>
      </w:r>
      <w:r>
        <w:rPr>
          <w:color w:val="231F20"/>
          <w:spacing w:val="-7"/>
          <w:sz w:val="20"/>
        </w:rPr>
        <w:t> </w:t>
      </w:r>
      <w:r>
        <w:rPr>
          <w:color w:val="231F20"/>
          <w:spacing w:val="4"/>
          <w:w w:val="109"/>
          <w:sz w:val="20"/>
        </w:rPr>
        <w:t>convivenci</w:t>
      </w:r>
      <w:r>
        <w:rPr>
          <w:color w:val="231F20"/>
          <w:w w:val="109"/>
          <w:sz w:val="20"/>
        </w:rPr>
        <w:t>a</w:t>
      </w:r>
      <w:r>
        <w:rPr>
          <w:color w:val="231F20"/>
          <w:sz w:val="20"/>
        </w:rPr>
        <w:t> </w:t>
      </w:r>
      <w:r>
        <w:rPr>
          <w:color w:val="231F20"/>
          <w:spacing w:val="-7"/>
          <w:sz w:val="20"/>
        </w:rPr>
        <w:t> </w:t>
      </w:r>
      <w:r>
        <w:rPr>
          <w:color w:val="231F20"/>
          <w:spacing w:val="4"/>
          <w:w w:val="107"/>
          <w:sz w:val="20"/>
        </w:rPr>
        <w:t>solidari</w:t>
      </w:r>
      <w:r>
        <w:rPr>
          <w:color w:val="231F20"/>
          <w:w w:val="107"/>
          <w:sz w:val="20"/>
        </w:rPr>
        <w:t>a</w:t>
      </w:r>
      <w:r>
        <w:rPr>
          <w:color w:val="231F20"/>
          <w:sz w:val="20"/>
        </w:rPr>
        <w:t> </w:t>
      </w:r>
      <w:r>
        <w:rPr>
          <w:color w:val="231F20"/>
          <w:spacing w:val="-7"/>
          <w:sz w:val="20"/>
        </w:rPr>
        <w:t> </w:t>
      </w:r>
      <w:r>
        <w:rPr>
          <w:color w:val="231F20"/>
          <w:spacing w:val="4"/>
          <w:w w:val="110"/>
          <w:sz w:val="20"/>
        </w:rPr>
        <w:t>e</w:t>
      </w:r>
      <w:r>
        <w:rPr>
          <w:color w:val="231F20"/>
          <w:w w:val="110"/>
          <w:sz w:val="20"/>
        </w:rPr>
        <w:t>n</w:t>
      </w:r>
      <w:r>
        <w:rPr>
          <w:color w:val="231F20"/>
          <w:sz w:val="20"/>
        </w:rPr>
        <w:t> </w:t>
      </w:r>
      <w:r>
        <w:rPr>
          <w:color w:val="231F20"/>
          <w:spacing w:val="-7"/>
          <w:sz w:val="20"/>
        </w:rPr>
        <w:t> </w:t>
      </w:r>
      <w:r>
        <w:rPr>
          <w:color w:val="231F20"/>
          <w:spacing w:val="4"/>
          <w:w w:val="112"/>
          <w:sz w:val="20"/>
        </w:rPr>
        <w:t>u</w:t>
      </w:r>
      <w:r>
        <w:rPr>
          <w:color w:val="231F20"/>
          <w:w w:val="112"/>
          <w:sz w:val="20"/>
        </w:rPr>
        <w:t>n</w:t>
      </w:r>
      <w:r>
        <w:rPr>
          <w:color w:val="231F20"/>
          <w:sz w:val="20"/>
        </w:rPr>
        <w:t> </w:t>
      </w:r>
      <w:r>
        <w:rPr>
          <w:color w:val="231F20"/>
          <w:spacing w:val="-7"/>
          <w:sz w:val="20"/>
        </w:rPr>
        <w:t> </w:t>
      </w:r>
      <w:r>
        <w:rPr>
          <w:color w:val="231F20"/>
          <w:spacing w:val="4"/>
          <w:w w:val="110"/>
          <w:sz w:val="20"/>
        </w:rPr>
        <w:t>mund</w:t>
      </w:r>
      <w:r>
        <w:rPr>
          <w:color w:val="231F20"/>
          <w:w w:val="110"/>
          <w:sz w:val="20"/>
        </w:rPr>
        <w:t>o</w:t>
      </w:r>
      <w:r>
        <w:rPr>
          <w:color w:val="231F20"/>
          <w:sz w:val="20"/>
        </w:rPr>
        <w:t> </w:t>
      </w:r>
      <w:r>
        <w:rPr>
          <w:color w:val="231F20"/>
          <w:spacing w:val="-7"/>
          <w:sz w:val="20"/>
        </w:rPr>
        <w:t> </w:t>
      </w:r>
      <w:r>
        <w:rPr>
          <w:color w:val="231F20"/>
          <w:spacing w:val="4"/>
          <w:w w:val="106"/>
          <w:sz w:val="20"/>
        </w:rPr>
        <w:t>intercultura</w:t>
      </w:r>
      <w:r>
        <w:rPr>
          <w:color w:val="231F20"/>
          <w:w w:val="106"/>
          <w:sz w:val="20"/>
        </w:rPr>
        <w:t>l</w:t>
      </w:r>
      <w:r>
        <w:rPr>
          <w:color w:val="231F20"/>
          <w:sz w:val="20"/>
        </w:rPr>
        <w:t> </w:t>
      </w:r>
      <w:r>
        <w:rPr>
          <w:color w:val="231F20"/>
          <w:spacing w:val="-7"/>
          <w:sz w:val="20"/>
        </w:rPr>
        <w:t> </w:t>
      </w:r>
      <w:r>
        <w:rPr>
          <w:color w:val="231F20"/>
          <w:spacing w:val="6"/>
          <w:w w:val="81"/>
          <w:sz w:val="20"/>
        </w:rPr>
        <w:t>(</w:t>
      </w:r>
      <w:r>
        <w:rPr>
          <w:color w:val="231F20"/>
          <w:spacing w:val="4"/>
          <w:w w:val="161"/>
          <w:sz w:val="16"/>
        </w:rPr>
        <w:t>c</w:t>
      </w:r>
      <w:r>
        <w:rPr>
          <w:color w:val="231F20"/>
          <w:spacing w:val="4"/>
          <w:w w:val="118"/>
          <w:sz w:val="16"/>
        </w:rPr>
        <w:t>D</w:t>
      </w:r>
      <w:r>
        <w:rPr>
          <w:color w:val="231F20"/>
          <w:spacing w:val="4"/>
          <w:w w:val="149"/>
          <w:sz w:val="16"/>
        </w:rPr>
        <w:t>h</w:t>
      </w:r>
      <w:r>
        <w:rPr>
          <w:color w:val="231F20"/>
          <w:spacing w:val="4"/>
          <w:w w:val="118"/>
          <w:sz w:val="16"/>
        </w:rPr>
        <w:t>D</w:t>
      </w:r>
      <w:r>
        <w:rPr>
          <w:color w:val="231F20"/>
          <w:spacing w:val="3"/>
          <w:w w:val="189"/>
          <w:sz w:val="16"/>
        </w:rPr>
        <w:t>f</w:t>
      </w:r>
      <w:r>
        <w:rPr>
          <w:color w:val="231F20"/>
          <w:w w:val="128"/>
          <w:sz w:val="20"/>
        </w:rPr>
        <w:t>, </w:t>
      </w:r>
      <w:r>
        <w:rPr>
          <w:color w:val="231F20"/>
          <w:w w:val="105"/>
          <w:sz w:val="20"/>
        </w:rPr>
        <w:t>2011: 15).</w:t>
      </w:r>
    </w:p>
    <w:p>
      <w:pPr>
        <w:pStyle w:val="BodyText"/>
        <w:spacing w:before="1"/>
        <w:ind w:left="0"/>
        <w:jc w:val="left"/>
        <w:rPr>
          <w:sz w:val="24"/>
        </w:rPr>
      </w:pPr>
    </w:p>
    <w:p>
      <w:pPr>
        <w:pStyle w:val="BodyText"/>
        <w:spacing w:line="288" w:lineRule="auto"/>
        <w:ind w:right="117" w:firstLine="360"/>
      </w:pPr>
      <w:r>
        <w:rPr>
          <w:color w:val="231F20"/>
          <w:w w:val="110"/>
        </w:rPr>
        <w:t>La paz debe trabajarse constantemente, y un medio para ello es la educa­ ción de las actitudes y los valores. Pero es aquí donde surge la complejidad, pues la educación más que incrustar los conocimientos o los valores mismos, debe</w:t>
      </w:r>
      <w:r>
        <w:rPr>
          <w:color w:val="231F20"/>
          <w:spacing w:val="-14"/>
          <w:w w:val="110"/>
        </w:rPr>
        <w:t> </w:t>
      </w:r>
      <w:r>
        <w:rPr>
          <w:color w:val="231F20"/>
          <w:w w:val="110"/>
        </w:rPr>
        <w:t>trabajarse</w:t>
      </w:r>
      <w:r>
        <w:rPr>
          <w:color w:val="231F20"/>
          <w:spacing w:val="-14"/>
          <w:w w:val="110"/>
        </w:rPr>
        <w:t> </w:t>
      </w:r>
      <w:r>
        <w:rPr>
          <w:color w:val="231F20"/>
          <w:w w:val="110"/>
        </w:rPr>
        <w:t>de</w:t>
      </w:r>
      <w:r>
        <w:rPr>
          <w:color w:val="231F20"/>
          <w:spacing w:val="-14"/>
          <w:w w:val="110"/>
        </w:rPr>
        <w:t> </w:t>
      </w:r>
      <w:r>
        <w:rPr>
          <w:color w:val="231F20"/>
          <w:w w:val="110"/>
        </w:rPr>
        <w:t>una</w:t>
      </w:r>
      <w:r>
        <w:rPr>
          <w:color w:val="231F20"/>
          <w:spacing w:val="-14"/>
          <w:w w:val="110"/>
        </w:rPr>
        <w:t> </w:t>
      </w:r>
      <w:r>
        <w:rPr>
          <w:color w:val="231F20"/>
          <w:w w:val="110"/>
        </w:rPr>
        <w:t>manera</w:t>
      </w:r>
      <w:r>
        <w:rPr>
          <w:color w:val="231F20"/>
          <w:spacing w:val="-14"/>
          <w:w w:val="110"/>
        </w:rPr>
        <w:t> </w:t>
      </w:r>
      <w:r>
        <w:rPr>
          <w:color w:val="231F20"/>
          <w:w w:val="110"/>
        </w:rPr>
        <w:t>más</w:t>
      </w:r>
      <w:r>
        <w:rPr>
          <w:color w:val="231F20"/>
          <w:spacing w:val="-14"/>
          <w:w w:val="110"/>
        </w:rPr>
        <w:t> </w:t>
      </w:r>
      <w:r>
        <w:rPr>
          <w:color w:val="231F20"/>
          <w:w w:val="110"/>
        </w:rPr>
        <w:t>creativa</w:t>
      </w:r>
      <w:r>
        <w:rPr>
          <w:color w:val="231F20"/>
          <w:spacing w:val="-14"/>
          <w:w w:val="110"/>
        </w:rPr>
        <w:t> </w:t>
      </w:r>
      <w:r>
        <w:rPr>
          <w:color w:val="231F20"/>
          <w:w w:val="110"/>
        </w:rPr>
        <w:t>y</w:t>
      </w:r>
      <w:r>
        <w:rPr>
          <w:color w:val="231F20"/>
          <w:spacing w:val="-14"/>
          <w:w w:val="110"/>
        </w:rPr>
        <w:t> </w:t>
      </w:r>
      <w:r>
        <w:rPr>
          <w:color w:val="231F20"/>
          <w:w w:val="110"/>
        </w:rPr>
        <w:t>propositiva,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práctica y el </w:t>
      </w:r>
      <w:r>
        <w:rPr>
          <w:color w:val="231F20"/>
          <w:spacing w:val="-4"/>
          <w:w w:val="110"/>
        </w:rPr>
        <w:t>ejemplo formen </w:t>
      </w:r>
      <w:r>
        <w:rPr>
          <w:color w:val="231F20"/>
          <w:spacing w:val="-3"/>
          <w:w w:val="110"/>
        </w:rPr>
        <w:t>una </w:t>
      </w:r>
      <w:r>
        <w:rPr>
          <w:color w:val="231F20"/>
          <w:spacing w:val="-4"/>
          <w:w w:val="110"/>
        </w:rPr>
        <w:t>nueva cultura. </w:t>
      </w:r>
      <w:r>
        <w:rPr>
          <w:color w:val="231F20"/>
          <w:spacing w:val="-5"/>
          <w:w w:val="110"/>
        </w:rPr>
        <w:t>Para </w:t>
      </w:r>
      <w:r>
        <w:rPr>
          <w:color w:val="231F20"/>
          <w:spacing w:val="-4"/>
          <w:w w:val="110"/>
        </w:rPr>
        <w:t>ello, también </w:t>
      </w:r>
      <w:r>
        <w:rPr>
          <w:color w:val="231F20"/>
          <w:w w:val="110"/>
        </w:rPr>
        <w:t>se </w:t>
      </w:r>
      <w:r>
        <w:rPr>
          <w:color w:val="231F20"/>
          <w:spacing w:val="-4"/>
          <w:w w:val="110"/>
        </w:rPr>
        <w:t>requiere </w:t>
      </w:r>
      <w:r>
        <w:rPr>
          <w:color w:val="231F20"/>
          <w:w w:val="110"/>
        </w:rPr>
        <w:t>de </w:t>
      </w:r>
      <w:r>
        <w:rPr>
          <w:color w:val="231F20"/>
          <w:spacing w:val="-4"/>
          <w:w w:val="110"/>
        </w:rPr>
        <w:t>tiempo </w:t>
      </w:r>
      <w:r>
        <w:rPr>
          <w:color w:val="231F20"/>
          <w:w w:val="110"/>
        </w:rPr>
        <w:t>para que ésta permee la vida de los </w:t>
      </w:r>
      <w:r>
        <w:rPr>
          <w:color w:val="231F20"/>
          <w:spacing w:val="18"/>
          <w:w w:val="110"/>
        </w:rPr>
        <w:t> </w:t>
      </w:r>
      <w:r>
        <w:rPr>
          <w:color w:val="231F20"/>
          <w:w w:val="110"/>
        </w:rPr>
        <w:t>ciudadanos.</w:t>
      </w:r>
    </w:p>
    <w:p>
      <w:pPr>
        <w:pStyle w:val="BodyText"/>
        <w:spacing w:line="288" w:lineRule="auto"/>
        <w:ind w:right="119" w:firstLine="360"/>
      </w:pPr>
      <w:r>
        <w:rPr>
          <w:color w:val="231F20"/>
          <w:w w:val="110"/>
        </w:rPr>
        <w:t>Educar para la paz es educar para vivir en comunión, para compartir</w:t>
      </w:r>
      <w:r>
        <w:rPr>
          <w:color w:val="231F20"/>
          <w:spacing w:val="-28"/>
          <w:w w:val="110"/>
        </w:rPr>
        <w:t> </w:t>
      </w:r>
      <w:r>
        <w:rPr>
          <w:color w:val="231F20"/>
          <w:w w:val="110"/>
        </w:rPr>
        <w:t>con­ flictos y consensuar ante ellos. Educar para la paz es una tarea que requiere la participación de todos los integrantes de la sociedad, pues es una educa­ ción integral, completa, de reconocimiento, de convivencia, de propuesta, de transformación de las relaciones sociales por unas menos   hostiles.</w:t>
      </w:r>
    </w:p>
    <w:p>
      <w:pPr>
        <w:pStyle w:val="BodyText"/>
        <w:spacing w:before="8"/>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ducacIón para la cultura de  paz</w:t>
      </w:r>
    </w:p>
    <w:p>
      <w:pPr>
        <w:pStyle w:val="BodyText"/>
        <w:spacing w:before="11"/>
        <w:ind w:left="0"/>
        <w:jc w:val="left"/>
        <w:rPr>
          <w:rFonts w:ascii="Trebuchet MS"/>
          <w:i/>
          <w:sz w:val="23"/>
        </w:rPr>
      </w:pPr>
    </w:p>
    <w:p>
      <w:pPr>
        <w:pStyle w:val="BodyText"/>
        <w:spacing w:line="288" w:lineRule="auto"/>
        <w:ind w:right="114"/>
      </w:pPr>
      <w:r>
        <w:rPr>
          <w:color w:val="231F20"/>
          <w:w w:val="110"/>
        </w:rPr>
        <w:t>Como se ha mencionado en líneas anteriores, la educación la podemos con­ cebir como una tarea humana centrada en el diálogo entre actores y dirigida al aprendizaje que favorece la comprensión del mundo. En ese sentido, es necesario favorecer una educación dialógica o comunicativa para compartir los</w:t>
      </w:r>
      <w:r>
        <w:rPr>
          <w:color w:val="231F20"/>
          <w:spacing w:val="-4"/>
          <w:w w:val="110"/>
        </w:rPr>
        <w:t> </w:t>
      </w:r>
      <w:r>
        <w:rPr>
          <w:color w:val="231F20"/>
          <w:w w:val="110"/>
        </w:rPr>
        <w:t>conocimientos,</w:t>
      </w:r>
      <w:r>
        <w:rPr>
          <w:color w:val="231F20"/>
          <w:spacing w:val="-4"/>
          <w:w w:val="110"/>
        </w:rPr>
        <w:t> </w:t>
      </w:r>
      <w:r>
        <w:rPr>
          <w:color w:val="231F20"/>
          <w:w w:val="110"/>
        </w:rPr>
        <w:t>que</w:t>
      </w:r>
      <w:r>
        <w:rPr>
          <w:color w:val="231F20"/>
          <w:spacing w:val="-4"/>
          <w:w w:val="110"/>
        </w:rPr>
        <w:t> </w:t>
      </w:r>
      <w:r>
        <w:rPr>
          <w:color w:val="231F20"/>
          <w:w w:val="110"/>
        </w:rPr>
        <w:t>sea</w:t>
      </w:r>
      <w:r>
        <w:rPr>
          <w:color w:val="231F20"/>
          <w:spacing w:val="-4"/>
          <w:w w:val="110"/>
        </w:rPr>
        <w:t> </w:t>
      </w:r>
      <w:r>
        <w:rPr>
          <w:color w:val="231F20"/>
          <w:w w:val="110"/>
        </w:rPr>
        <w:t>igualitaria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sentido</w:t>
      </w:r>
      <w:r>
        <w:rPr>
          <w:color w:val="231F20"/>
          <w:spacing w:val="-4"/>
          <w:w w:val="110"/>
        </w:rPr>
        <w:t> </w:t>
      </w:r>
      <w:r>
        <w:rPr>
          <w:color w:val="231F20"/>
          <w:w w:val="110"/>
        </w:rPr>
        <w:t>de</w:t>
      </w:r>
      <w:r>
        <w:rPr>
          <w:color w:val="231F20"/>
          <w:spacing w:val="-4"/>
          <w:w w:val="110"/>
        </w:rPr>
        <w:t> </w:t>
      </w:r>
      <w:r>
        <w:rPr>
          <w:color w:val="231F20"/>
          <w:w w:val="110"/>
        </w:rPr>
        <w:t>intercambio</w:t>
      </w:r>
      <w:r>
        <w:rPr>
          <w:color w:val="231F20"/>
          <w:spacing w:val="-4"/>
          <w:w w:val="110"/>
        </w:rPr>
        <w:t> </w:t>
      </w:r>
      <w:r>
        <w:rPr>
          <w:color w:val="231F20"/>
          <w:w w:val="110"/>
        </w:rPr>
        <w:t>de</w:t>
      </w:r>
      <w:r>
        <w:rPr>
          <w:color w:val="231F20"/>
          <w:spacing w:val="-4"/>
          <w:w w:val="110"/>
        </w:rPr>
        <w:t> </w:t>
      </w:r>
      <w:r>
        <w:rPr>
          <w:color w:val="231F20"/>
          <w:w w:val="110"/>
        </w:rPr>
        <w:t>percep­ ciones,</w:t>
      </w:r>
      <w:r>
        <w:rPr>
          <w:color w:val="231F20"/>
          <w:spacing w:val="-4"/>
          <w:w w:val="110"/>
        </w:rPr>
        <w:t> </w:t>
      </w:r>
      <w:r>
        <w:rPr>
          <w:color w:val="231F20"/>
          <w:w w:val="110"/>
        </w:rPr>
        <w:t>emociones</w:t>
      </w:r>
      <w:r>
        <w:rPr>
          <w:color w:val="231F20"/>
          <w:spacing w:val="-4"/>
          <w:w w:val="110"/>
        </w:rPr>
        <w:t> </w:t>
      </w:r>
      <w:r>
        <w:rPr>
          <w:color w:val="231F20"/>
          <w:w w:val="110"/>
        </w:rPr>
        <w:t>y</w:t>
      </w:r>
      <w:r>
        <w:rPr>
          <w:color w:val="231F20"/>
          <w:spacing w:val="-4"/>
          <w:w w:val="110"/>
        </w:rPr>
        <w:t> </w:t>
      </w:r>
      <w:r>
        <w:rPr>
          <w:color w:val="231F20"/>
          <w:w w:val="110"/>
        </w:rPr>
        <w:t>sentimientos</w:t>
      </w:r>
      <w:r>
        <w:rPr>
          <w:color w:val="231F20"/>
          <w:spacing w:val="-4"/>
          <w:w w:val="110"/>
        </w:rPr>
        <w:t> </w:t>
      </w:r>
      <w:r>
        <w:rPr>
          <w:color w:val="231F20"/>
          <w:w w:val="110"/>
        </w:rPr>
        <w:t>basados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respeto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dignidad</w:t>
      </w:r>
      <w:r>
        <w:rPr>
          <w:color w:val="231F20"/>
          <w:spacing w:val="-4"/>
          <w:w w:val="110"/>
        </w:rPr>
        <w:t> </w:t>
      </w:r>
      <w:r>
        <w:rPr>
          <w:color w:val="231F20"/>
          <w:w w:val="110"/>
        </w:rPr>
        <w:t>humana y reconociendo la diversidad cultural, así como contextual o histórica que sirva para la construcción de la realidad y sus posibilidades de mejora, par­ tiendo de los profesores y los </w:t>
      </w:r>
      <w:r>
        <w:rPr>
          <w:color w:val="231F20"/>
          <w:spacing w:val="14"/>
          <w:w w:val="110"/>
        </w:rPr>
        <w:t> </w:t>
      </w:r>
      <w:r>
        <w:rPr>
          <w:color w:val="231F20"/>
          <w:w w:val="110"/>
        </w:rPr>
        <w:t>alumnos.</w:t>
      </w:r>
    </w:p>
    <w:p>
      <w:pPr>
        <w:spacing w:after="0" w:line="288" w:lineRule="auto"/>
        <w:sectPr>
          <w:pgSz w:w="9530" w:h="12930"/>
          <w:pgMar w:header="0" w:footer="893" w:top="740" w:bottom="1080" w:left="1000" w:right="1080"/>
        </w:sectPr>
      </w:pPr>
    </w:p>
    <w:p>
      <w:pPr>
        <w:pStyle w:val="BodyText"/>
        <w:spacing w:line="280" w:lineRule="auto" w:before="56"/>
        <w:ind w:right="112" w:firstLine="360"/>
      </w:pPr>
      <w:r>
        <w:rPr>
          <w:color w:val="231F20"/>
          <w:w w:val="110"/>
        </w:rPr>
        <w:t>Es necesaria una educación para recuperar el valor de la humanidad,  para hacer frente a los retos del futuro desde el aprendizaje de una cultura universal basada en un deber ético y una necesidad en la realidad social para lograr convivir en paz. En este sentido, José Tuvilla afirma   que</w:t>
      </w:r>
    </w:p>
    <w:p>
      <w:pPr>
        <w:pStyle w:val="BodyText"/>
        <w:spacing w:before="10"/>
        <w:ind w:left="0"/>
        <w:jc w:val="left"/>
        <w:rPr>
          <w:sz w:val="15"/>
        </w:rPr>
      </w:pPr>
    </w:p>
    <w:p>
      <w:pPr>
        <w:spacing w:line="276" w:lineRule="auto" w:before="1"/>
        <w:ind w:left="460" w:right="117" w:firstLine="0"/>
        <w:jc w:val="both"/>
        <w:rPr>
          <w:sz w:val="18"/>
        </w:rPr>
      </w:pPr>
      <w:r>
        <w:rPr>
          <w:color w:val="231F20"/>
          <w:w w:val="110"/>
          <w:sz w:val="18"/>
        </w:rPr>
        <w:t>la</w:t>
      </w:r>
      <w:r>
        <w:rPr>
          <w:color w:val="231F20"/>
          <w:spacing w:val="-8"/>
          <w:w w:val="110"/>
          <w:sz w:val="18"/>
        </w:rPr>
        <w:t> </w:t>
      </w:r>
      <w:r>
        <w:rPr>
          <w:color w:val="231F20"/>
          <w:w w:val="110"/>
          <w:sz w:val="18"/>
        </w:rPr>
        <w:t>educación</w:t>
      </w:r>
      <w:r>
        <w:rPr>
          <w:color w:val="231F20"/>
          <w:spacing w:val="-8"/>
          <w:w w:val="110"/>
          <w:sz w:val="18"/>
        </w:rPr>
        <w:t> </w:t>
      </w:r>
      <w:r>
        <w:rPr>
          <w:color w:val="231F20"/>
          <w:w w:val="110"/>
          <w:sz w:val="18"/>
        </w:rPr>
        <w:t>para</w:t>
      </w:r>
      <w:r>
        <w:rPr>
          <w:color w:val="231F20"/>
          <w:spacing w:val="-8"/>
          <w:w w:val="110"/>
          <w:sz w:val="18"/>
        </w:rPr>
        <w:t> </w:t>
      </w:r>
      <w:r>
        <w:rPr>
          <w:color w:val="231F20"/>
          <w:w w:val="110"/>
          <w:sz w:val="18"/>
        </w:rPr>
        <w:t>la</w:t>
      </w:r>
      <w:r>
        <w:rPr>
          <w:color w:val="231F20"/>
          <w:spacing w:val="-8"/>
          <w:w w:val="110"/>
          <w:sz w:val="18"/>
        </w:rPr>
        <w:t> </w:t>
      </w:r>
      <w:r>
        <w:rPr>
          <w:color w:val="231F20"/>
          <w:w w:val="110"/>
          <w:sz w:val="18"/>
        </w:rPr>
        <w:t>cultura</w:t>
      </w:r>
      <w:r>
        <w:rPr>
          <w:color w:val="231F20"/>
          <w:spacing w:val="-8"/>
          <w:w w:val="110"/>
          <w:sz w:val="18"/>
        </w:rPr>
        <w:t> </w:t>
      </w:r>
      <w:r>
        <w:rPr>
          <w:color w:val="231F20"/>
          <w:w w:val="110"/>
          <w:sz w:val="18"/>
        </w:rPr>
        <w:t>de</w:t>
      </w:r>
      <w:r>
        <w:rPr>
          <w:color w:val="231F20"/>
          <w:spacing w:val="-8"/>
          <w:w w:val="110"/>
          <w:sz w:val="18"/>
        </w:rPr>
        <w:t> </w:t>
      </w:r>
      <w:r>
        <w:rPr>
          <w:color w:val="231F20"/>
          <w:w w:val="110"/>
          <w:sz w:val="18"/>
        </w:rPr>
        <w:t>paz</w:t>
      </w:r>
      <w:r>
        <w:rPr>
          <w:color w:val="231F20"/>
          <w:spacing w:val="-8"/>
          <w:w w:val="110"/>
          <w:sz w:val="18"/>
        </w:rPr>
        <w:t> </w:t>
      </w:r>
      <w:r>
        <w:rPr>
          <w:color w:val="231F20"/>
          <w:w w:val="110"/>
          <w:sz w:val="18"/>
        </w:rPr>
        <w:t>se</w:t>
      </w:r>
      <w:r>
        <w:rPr>
          <w:color w:val="231F20"/>
          <w:spacing w:val="-8"/>
          <w:w w:val="110"/>
          <w:sz w:val="18"/>
        </w:rPr>
        <w:t> </w:t>
      </w:r>
      <w:r>
        <w:rPr>
          <w:color w:val="231F20"/>
          <w:w w:val="110"/>
          <w:sz w:val="18"/>
        </w:rPr>
        <w:t>define</w:t>
      </w:r>
      <w:r>
        <w:rPr>
          <w:color w:val="231F20"/>
          <w:spacing w:val="-8"/>
          <w:w w:val="110"/>
          <w:sz w:val="18"/>
        </w:rPr>
        <w:t> </w:t>
      </w:r>
      <w:r>
        <w:rPr>
          <w:color w:val="231F20"/>
          <w:w w:val="110"/>
          <w:sz w:val="18"/>
        </w:rPr>
        <w:t>como</w:t>
      </w:r>
      <w:r>
        <w:rPr>
          <w:color w:val="231F20"/>
          <w:spacing w:val="-8"/>
          <w:w w:val="110"/>
          <w:sz w:val="18"/>
        </w:rPr>
        <w:t> </w:t>
      </w:r>
      <w:r>
        <w:rPr>
          <w:color w:val="231F20"/>
          <w:w w:val="110"/>
          <w:sz w:val="18"/>
        </w:rPr>
        <w:t>el</w:t>
      </w:r>
      <w:r>
        <w:rPr>
          <w:color w:val="231F20"/>
          <w:spacing w:val="-8"/>
          <w:w w:val="110"/>
          <w:sz w:val="18"/>
        </w:rPr>
        <w:t> </w:t>
      </w:r>
      <w:r>
        <w:rPr>
          <w:color w:val="231F20"/>
          <w:w w:val="110"/>
          <w:sz w:val="18"/>
        </w:rPr>
        <w:t>proceso</w:t>
      </w:r>
      <w:r>
        <w:rPr>
          <w:color w:val="231F20"/>
          <w:spacing w:val="-8"/>
          <w:w w:val="110"/>
          <w:sz w:val="18"/>
        </w:rPr>
        <w:t> </w:t>
      </w:r>
      <w:r>
        <w:rPr>
          <w:color w:val="231F20"/>
          <w:w w:val="110"/>
          <w:sz w:val="18"/>
        </w:rPr>
        <w:t>global</w:t>
      </w:r>
      <w:r>
        <w:rPr>
          <w:color w:val="231F20"/>
          <w:spacing w:val="-8"/>
          <w:w w:val="110"/>
          <w:sz w:val="18"/>
        </w:rPr>
        <w:t> </w:t>
      </w:r>
      <w:r>
        <w:rPr>
          <w:color w:val="231F20"/>
          <w:w w:val="110"/>
          <w:sz w:val="18"/>
        </w:rPr>
        <w:t>de</w:t>
      </w:r>
      <w:r>
        <w:rPr>
          <w:color w:val="231F20"/>
          <w:spacing w:val="-8"/>
          <w:w w:val="110"/>
          <w:sz w:val="18"/>
        </w:rPr>
        <w:t> </w:t>
      </w:r>
      <w:r>
        <w:rPr>
          <w:color w:val="231F20"/>
          <w:w w:val="110"/>
          <w:sz w:val="18"/>
        </w:rPr>
        <w:t>la</w:t>
      </w:r>
      <w:r>
        <w:rPr>
          <w:color w:val="231F20"/>
          <w:spacing w:val="-8"/>
          <w:w w:val="110"/>
          <w:sz w:val="18"/>
        </w:rPr>
        <w:t> </w:t>
      </w:r>
      <w:r>
        <w:rPr>
          <w:color w:val="231F20"/>
          <w:w w:val="110"/>
          <w:sz w:val="18"/>
        </w:rPr>
        <w:t>sociedad, a través del cual las personas y los grupos sociales aprenden a desarrollar cons­ cientemente</w:t>
      </w:r>
      <w:r>
        <w:rPr>
          <w:color w:val="231F20"/>
          <w:spacing w:val="-4"/>
          <w:w w:val="110"/>
          <w:sz w:val="18"/>
        </w:rPr>
        <w:t> </w:t>
      </w:r>
      <w:r>
        <w:rPr>
          <w:color w:val="231F20"/>
          <w:w w:val="110"/>
          <w:sz w:val="18"/>
        </w:rPr>
        <w:t>en</w:t>
      </w:r>
      <w:r>
        <w:rPr>
          <w:color w:val="231F20"/>
          <w:spacing w:val="-4"/>
          <w:w w:val="110"/>
          <w:sz w:val="18"/>
        </w:rPr>
        <w:t> </w:t>
      </w:r>
      <w:r>
        <w:rPr>
          <w:color w:val="231F20"/>
          <w:w w:val="110"/>
          <w:sz w:val="18"/>
        </w:rPr>
        <w:t>el</w:t>
      </w:r>
      <w:r>
        <w:rPr>
          <w:color w:val="231F20"/>
          <w:spacing w:val="-4"/>
          <w:w w:val="110"/>
          <w:sz w:val="18"/>
        </w:rPr>
        <w:t> </w:t>
      </w:r>
      <w:r>
        <w:rPr>
          <w:color w:val="231F20"/>
          <w:w w:val="110"/>
          <w:sz w:val="18"/>
        </w:rPr>
        <w:t>interior</w:t>
      </w:r>
      <w:r>
        <w:rPr>
          <w:color w:val="231F20"/>
          <w:spacing w:val="-4"/>
          <w:w w:val="110"/>
          <w:sz w:val="18"/>
        </w:rPr>
        <w:t> </w:t>
      </w:r>
      <w:r>
        <w:rPr>
          <w:color w:val="231F20"/>
          <w:w w:val="110"/>
          <w:sz w:val="18"/>
        </w:rPr>
        <w:t>de</w:t>
      </w:r>
      <w:r>
        <w:rPr>
          <w:color w:val="231F20"/>
          <w:spacing w:val="-4"/>
          <w:w w:val="110"/>
          <w:sz w:val="18"/>
        </w:rPr>
        <w:t> </w:t>
      </w:r>
      <w:r>
        <w:rPr>
          <w:color w:val="231F20"/>
          <w:w w:val="110"/>
          <w:sz w:val="18"/>
        </w:rPr>
        <w:t>la</w:t>
      </w:r>
      <w:r>
        <w:rPr>
          <w:color w:val="231F20"/>
          <w:spacing w:val="-4"/>
          <w:w w:val="110"/>
          <w:sz w:val="18"/>
        </w:rPr>
        <w:t> </w:t>
      </w:r>
      <w:r>
        <w:rPr>
          <w:color w:val="231F20"/>
          <w:w w:val="110"/>
          <w:sz w:val="18"/>
        </w:rPr>
        <w:t>comunidad</w:t>
      </w:r>
      <w:r>
        <w:rPr>
          <w:color w:val="231F20"/>
          <w:spacing w:val="-4"/>
          <w:w w:val="110"/>
          <w:sz w:val="18"/>
        </w:rPr>
        <w:t> </w:t>
      </w:r>
      <w:r>
        <w:rPr>
          <w:color w:val="231F20"/>
          <w:w w:val="110"/>
          <w:sz w:val="18"/>
        </w:rPr>
        <w:t>nacional</w:t>
      </w:r>
      <w:r>
        <w:rPr>
          <w:color w:val="231F20"/>
          <w:spacing w:val="-4"/>
          <w:w w:val="110"/>
          <w:sz w:val="18"/>
        </w:rPr>
        <w:t> </w:t>
      </w:r>
      <w:r>
        <w:rPr>
          <w:color w:val="231F20"/>
          <w:w w:val="110"/>
          <w:sz w:val="18"/>
        </w:rPr>
        <w:t>e</w:t>
      </w:r>
      <w:r>
        <w:rPr>
          <w:color w:val="231F20"/>
          <w:spacing w:val="-4"/>
          <w:w w:val="110"/>
          <w:sz w:val="18"/>
        </w:rPr>
        <w:t> </w:t>
      </w:r>
      <w:r>
        <w:rPr>
          <w:color w:val="231F20"/>
          <w:w w:val="110"/>
          <w:sz w:val="18"/>
        </w:rPr>
        <w:t>internacional</w:t>
      </w:r>
      <w:r>
        <w:rPr>
          <w:color w:val="231F20"/>
          <w:spacing w:val="-4"/>
          <w:w w:val="110"/>
          <w:sz w:val="18"/>
        </w:rPr>
        <w:t> </w:t>
      </w:r>
      <w:r>
        <w:rPr>
          <w:color w:val="231F20"/>
          <w:w w:val="110"/>
          <w:sz w:val="18"/>
        </w:rPr>
        <w:t>y</w:t>
      </w:r>
      <w:r>
        <w:rPr>
          <w:color w:val="231F20"/>
          <w:spacing w:val="-4"/>
          <w:w w:val="110"/>
          <w:sz w:val="18"/>
        </w:rPr>
        <w:t> </w:t>
      </w:r>
      <w:r>
        <w:rPr>
          <w:color w:val="231F20"/>
          <w:w w:val="110"/>
          <w:sz w:val="18"/>
        </w:rPr>
        <w:t>en</w:t>
      </w:r>
      <w:r>
        <w:rPr>
          <w:color w:val="231F20"/>
          <w:spacing w:val="-4"/>
          <w:w w:val="110"/>
          <w:sz w:val="18"/>
        </w:rPr>
        <w:t> </w:t>
      </w:r>
      <w:r>
        <w:rPr>
          <w:color w:val="231F20"/>
          <w:w w:val="110"/>
          <w:sz w:val="18"/>
        </w:rPr>
        <w:t>beneficio de</w:t>
      </w:r>
      <w:r>
        <w:rPr>
          <w:color w:val="231F20"/>
          <w:spacing w:val="-7"/>
          <w:w w:val="110"/>
          <w:sz w:val="18"/>
        </w:rPr>
        <w:t> </w:t>
      </w:r>
      <w:r>
        <w:rPr>
          <w:color w:val="231F20"/>
          <w:w w:val="110"/>
          <w:sz w:val="18"/>
        </w:rPr>
        <w:t>ellas,</w:t>
      </w:r>
      <w:r>
        <w:rPr>
          <w:color w:val="231F20"/>
          <w:spacing w:val="-7"/>
          <w:w w:val="110"/>
          <w:sz w:val="18"/>
        </w:rPr>
        <w:t> </w:t>
      </w:r>
      <w:r>
        <w:rPr>
          <w:color w:val="231F20"/>
          <w:w w:val="110"/>
          <w:sz w:val="18"/>
        </w:rPr>
        <w:t>la</w:t>
      </w:r>
      <w:r>
        <w:rPr>
          <w:color w:val="231F20"/>
          <w:spacing w:val="-7"/>
          <w:w w:val="110"/>
          <w:sz w:val="18"/>
        </w:rPr>
        <w:t> </w:t>
      </w:r>
      <w:r>
        <w:rPr>
          <w:color w:val="231F20"/>
          <w:w w:val="110"/>
          <w:sz w:val="18"/>
        </w:rPr>
        <w:t>totalidad</w:t>
      </w:r>
      <w:r>
        <w:rPr>
          <w:color w:val="231F20"/>
          <w:spacing w:val="-7"/>
          <w:w w:val="110"/>
          <w:sz w:val="18"/>
        </w:rPr>
        <w:t> </w:t>
      </w:r>
      <w:r>
        <w:rPr>
          <w:color w:val="231F20"/>
          <w:w w:val="110"/>
          <w:sz w:val="18"/>
        </w:rPr>
        <w:t>de</w:t>
      </w:r>
      <w:r>
        <w:rPr>
          <w:color w:val="231F20"/>
          <w:spacing w:val="-7"/>
          <w:w w:val="110"/>
          <w:sz w:val="18"/>
        </w:rPr>
        <w:t> </w:t>
      </w:r>
      <w:r>
        <w:rPr>
          <w:color w:val="231F20"/>
          <w:w w:val="110"/>
          <w:sz w:val="18"/>
        </w:rPr>
        <w:t>sus</w:t>
      </w:r>
      <w:r>
        <w:rPr>
          <w:color w:val="231F20"/>
          <w:spacing w:val="-7"/>
          <w:w w:val="110"/>
          <w:sz w:val="18"/>
        </w:rPr>
        <w:t> </w:t>
      </w:r>
      <w:r>
        <w:rPr>
          <w:color w:val="231F20"/>
          <w:w w:val="110"/>
          <w:sz w:val="18"/>
        </w:rPr>
        <w:t>capacidades,</w:t>
      </w:r>
      <w:r>
        <w:rPr>
          <w:color w:val="231F20"/>
          <w:spacing w:val="-7"/>
          <w:w w:val="110"/>
          <w:sz w:val="18"/>
        </w:rPr>
        <w:t> </w:t>
      </w:r>
      <w:r>
        <w:rPr>
          <w:color w:val="231F20"/>
          <w:w w:val="110"/>
          <w:sz w:val="18"/>
        </w:rPr>
        <w:t>aptitudes</w:t>
      </w:r>
      <w:r>
        <w:rPr>
          <w:color w:val="231F20"/>
          <w:spacing w:val="-7"/>
          <w:w w:val="110"/>
          <w:sz w:val="18"/>
        </w:rPr>
        <w:t> </w:t>
      </w:r>
      <w:r>
        <w:rPr>
          <w:color w:val="231F20"/>
          <w:w w:val="110"/>
          <w:sz w:val="18"/>
        </w:rPr>
        <w:t>y</w:t>
      </w:r>
      <w:r>
        <w:rPr>
          <w:color w:val="231F20"/>
          <w:spacing w:val="-7"/>
          <w:w w:val="110"/>
          <w:sz w:val="18"/>
        </w:rPr>
        <w:t> </w:t>
      </w:r>
      <w:r>
        <w:rPr>
          <w:color w:val="231F20"/>
          <w:w w:val="110"/>
          <w:sz w:val="18"/>
        </w:rPr>
        <w:t>conocimientos</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conseguir cada una de las metas que conforman la cultura de paz (Tuvilla, 2004: </w:t>
      </w:r>
      <w:r>
        <w:rPr>
          <w:color w:val="231F20"/>
          <w:spacing w:val="7"/>
          <w:w w:val="110"/>
          <w:sz w:val="18"/>
        </w:rPr>
        <w:t> </w:t>
      </w:r>
      <w:r>
        <w:rPr>
          <w:color w:val="231F20"/>
          <w:w w:val="110"/>
          <w:sz w:val="18"/>
        </w:rPr>
        <w:t>397).</w:t>
      </w:r>
    </w:p>
    <w:p>
      <w:pPr>
        <w:pStyle w:val="BodyText"/>
        <w:spacing w:before="6"/>
        <w:ind w:left="0"/>
        <w:jc w:val="left"/>
        <w:rPr>
          <w:sz w:val="21"/>
        </w:rPr>
      </w:pPr>
    </w:p>
    <w:p>
      <w:pPr>
        <w:pStyle w:val="BodyText"/>
        <w:spacing w:line="280" w:lineRule="auto"/>
        <w:ind w:right="114" w:firstLine="360"/>
      </w:pPr>
      <w:r>
        <w:rPr>
          <w:color w:val="231F20"/>
          <w:spacing w:val="-4"/>
          <w:w w:val="110"/>
        </w:rPr>
        <w:t>Para </w:t>
      </w:r>
      <w:r>
        <w:rPr>
          <w:color w:val="231F20"/>
          <w:w w:val="110"/>
        </w:rPr>
        <w:t>ello, es necesario educar a niños y jóvenes utilizando como</w:t>
      </w:r>
      <w:r>
        <w:rPr>
          <w:color w:val="231F20"/>
          <w:spacing w:val="-15"/>
          <w:w w:val="110"/>
        </w:rPr>
        <w:t> </w:t>
      </w:r>
      <w:r>
        <w:rPr>
          <w:color w:val="231F20"/>
          <w:w w:val="110"/>
        </w:rPr>
        <w:t>elemento esencial el aprendizaje dialógico a través de las vivencias y experiencias po­ sitivas que favorezcan las relaciones humanas y que gestione sus conflictos generalmente por la vía pacífica, además de construir la paz a través de espa­ cios, desde los más cercanos hasta los más alejados, buscando siempre el establecimiento de redes que posibiliten transformaciones y cambios en to­ dos los ámbitos los que nos desarrollemos, por medio de cooperación, solida­ ridad y fomento de la</w:t>
      </w:r>
      <w:r>
        <w:rPr>
          <w:color w:val="231F20"/>
          <w:spacing w:val="24"/>
          <w:w w:val="110"/>
        </w:rPr>
        <w:t> </w:t>
      </w:r>
      <w:r>
        <w:rPr>
          <w:color w:val="231F20"/>
          <w:w w:val="110"/>
        </w:rPr>
        <w:t>convivencia.</w:t>
      </w:r>
    </w:p>
    <w:p>
      <w:pPr>
        <w:pStyle w:val="BodyText"/>
        <w:spacing w:line="280" w:lineRule="auto"/>
        <w:ind w:right="111" w:firstLine="360"/>
      </w:pPr>
      <w:r>
        <w:rPr>
          <w:color w:val="231F20"/>
          <w:w w:val="110"/>
        </w:rPr>
        <w:t>La</w:t>
      </w:r>
      <w:r>
        <w:rPr>
          <w:color w:val="231F20"/>
          <w:spacing w:val="-5"/>
          <w:w w:val="110"/>
        </w:rPr>
        <w:t> </w:t>
      </w:r>
      <w:r>
        <w:rPr>
          <w:color w:val="231F20"/>
          <w:w w:val="110"/>
        </w:rPr>
        <w:t>educación</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cultura</w:t>
      </w:r>
      <w:r>
        <w:rPr>
          <w:color w:val="231F20"/>
          <w:spacing w:val="-5"/>
          <w:w w:val="110"/>
        </w:rPr>
        <w:t> </w:t>
      </w:r>
      <w:r>
        <w:rPr>
          <w:color w:val="231F20"/>
          <w:w w:val="110"/>
        </w:rPr>
        <w:t>de</w:t>
      </w:r>
      <w:r>
        <w:rPr>
          <w:color w:val="231F20"/>
          <w:spacing w:val="-5"/>
          <w:w w:val="110"/>
        </w:rPr>
        <w:t> </w:t>
      </w:r>
      <w:r>
        <w:rPr>
          <w:color w:val="231F20"/>
          <w:w w:val="110"/>
        </w:rPr>
        <w:t>paz</w:t>
      </w:r>
      <w:r>
        <w:rPr>
          <w:color w:val="231F20"/>
          <w:spacing w:val="-5"/>
          <w:w w:val="110"/>
        </w:rPr>
        <w:t> </w:t>
      </w:r>
      <w:r>
        <w:rPr>
          <w:color w:val="231F20"/>
          <w:w w:val="110"/>
        </w:rPr>
        <w:t>es</w:t>
      </w:r>
      <w:r>
        <w:rPr>
          <w:color w:val="231F20"/>
          <w:spacing w:val="-5"/>
          <w:w w:val="110"/>
        </w:rPr>
        <w:t> </w:t>
      </w:r>
      <w:r>
        <w:rPr>
          <w:color w:val="231F20"/>
          <w:w w:val="110"/>
        </w:rPr>
        <w:t>identificada</w:t>
      </w:r>
      <w:r>
        <w:rPr>
          <w:color w:val="231F20"/>
          <w:spacing w:val="-5"/>
          <w:w w:val="110"/>
        </w:rPr>
        <w:t> </w:t>
      </w:r>
      <w:r>
        <w:rPr>
          <w:color w:val="231F20"/>
          <w:w w:val="110"/>
        </w:rPr>
        <w:t>por</w:t>
      </w:r>
      <w:r>
        <w:rPr>
          <w:color w:val="231F20"/>
          <w:spacing w:val="-5"/>
          <w:w w:val="110"/>
        </w:rPr>
        <w:t> </w:t>
      </w:r>
      <w:r>
        <w:rPr>
          <w:color w:val="231F20"/>
          <w:w w:val="110"/>
        </w:rPr>
        <w:t>José</w:t>
      </w:r>
      <w:r>
        <w:rPr>
          <w:color w:val="231F20"/>
          <w:spacing w:val="-5"/>
          <w:w w:val="110"/>
        </w:rPr>
        <w:t> </w:t>
      </w:r>
      <w:r>
        <w:rPr>
          <w:color w:val="231F20"/>
          <w:w w:val="110"/>
        </w:rPr>
        <w:t>Tuvilla</w:t>
      </w:r>
      <w:r>
        <w:rPr>
          <w:color w:val="231F20"/>
          <w:spacing w:val="-5"/>
          <w:w w:val="110"/>
        </w:rPr>
        <w:t> </w:t>
      </w:r>
      <w:r>
        <w:rPr>
          <w:color w:val="231F20"/>
          <w:w w:val="110"/>
        </w:rPr>
        <w:t>(2004) como el “acto pedagógico que supone un conjunto armonioso y una reflexión madura sobre los objetivos cognitivos, procedimentales y afectivos”; éstos pretenden favorecer la conciencia y sensibilización sobre las problemáticas </w:t>
      </w:r>
      <w:r>
        <w:rPr>
          <w:color w:val="231F20"/>
          <w:spacing w:val="4"/>
          <w:w w:val="110"/>
        </w:rPr>
        <w:t>mundiales, adquirir conocimientos </w:t>
      </w:r>
      <w:r>
        <w:rPr>
          <w:color w:val="231F20"/>
          <w:spacing w:val="3"/>
          <w:w w:val="110"/>
        </w:rPr>
        <w:t>para </w:t>
      </w:r>
      <w:r>
        <w:rPr>
          <w:color w:val="231F20"/>
          <w:spacing w:val="4"/>
          <w:w w:val="110"/>
        </w:rPr>
        <w:t>desarrollar </w:t>
      </w:r>
      <w:r>
        <w:rPr>
          <w:color w:val="231F20"/>
          <w:spacing w:val="2"/>
          <w:w w:val="110"/>
        </w:rPr>
        <w:t>un </w:t>
      </w:r>
      <w:r>
        <w:rPr>
          <w:color w:val="231F20"/>
          <w:spacing w:val="4"/>
          <w:w w:val="110"/>
        </w:rPr>
        <w:t>juicio crítico </w:t>
      </w:r>
      <w:r>
        <w:rPr>
          <w:color w:val="231F20"/>
          <w:spacing w:val="5"/>
          <w:w w:val="110"/>
        </w:rPr>
        <w:t>que </w:t>
      </w:r>
      <w:r>
        <w:rPr>
          <w:color w:val="231F20"/>
          <w:w w:val="110"/>
        </w:rPr>
        <w:t>ayude el análisis y acción para vencer los obstáculos que frenan la construc­ ción de paz e identificar o clarificar los valores y comportamientos que nos </w:t>
      </w:r>
      <w:r>
        <w:rPr>
          <w:color w:val="231F20"/>
          <w:spacing w:val="2"/>
          <w:w w:val="110"/>
        </w:rPr>
        <w:t>ayuden </w:t>
      </w:r>
      <w:r>
        <w:rPr>
          <w:color w:val="231F20"/>
          <w:w w:val="110"/>
        </w:rPr>
        <w:t>a </w:t>
      </w:r>
      <w:r>
        <w:rPr>
          <w:color w:val="231F20"/>
          <w:spacing w:val="2"/>
          <w:w w:val="110"/>
        </w:rPr>
        <w:t>buscar estrategias alternativas para enfrentar </w:t>
      </w:r>
      <w:r>
        <w:rPr>
          <w:color w:val="231F20"/>
          <w:w w:val="110"/>
        </w:rPr>
        <w:t>los </w:t>
      </w:r>
      <w:r>
        <w:rPr>
          <w:color w:val="231F20"/>
          <w:spacing w:val="2"/>
          <w:w w:val="110"/>
        </w:rPr>
        <w:t>conflictos </w:t>
      </w:r>
      <w:r>
        <w:rPr>
          <w:color w:val="231F20"/>
          <w:spacing w:val="3"/>
          <w:w w:val="110"/>
        </w:rPr>
        <w:t>que presente </w:t>
      </w:r>
      <w:r>
        <w:rPr>
          <w:color w:val="231F20"/>
          <w:w w:val="110"/>
        </w:rPr>
        <w:t>la  </w:t>
      </w:r>
      <w:r>
        <w:rPr>
          <w:color w:val="231F20"/>
          <w:spacing w:val="3"/>
          <w:w w:val="110"/>
        </w:rPr>
        <w:t>paz. Dentro </w:t>
      </w:r>
      <w:r>
        <w:rPr>
          <w:color w:val="231F20"/>
          <w:spacing w:val="2"/>
          <w:w w:val="110"/>
        </w:rPr>
        <w:t>del  </w:t>
      </w:r>
      <w:r>
        <w:rPr>
          <w:color w:val="231F20"/>
          <w:spacing w:val="3"/>
          <w:w w:val="110"/>
        </w:rPr>
        <w:t>sistema educativo debe desarrollarse </w:t>
      </w:r>
      <w:r>
        <w:rPr>
          <w:color w:val="231F20"/>
          <w:spacing w:val="4"/>
          <w:w w:val="110"/>
        </w:rPr>
        <w:t>como   </w:t>
      </w:r>
      <w:r>
        <w:rPr>
          <w:color w:val="231F20"/>
          <w:w w:val="110"/>
        </w:rPr>
        <w:t>un proyecto resultado de la reflexión y compromiso de todos los miembros de</w:t>
      </w:r>
      <w:r>
        <w:rPr>
          <w:color w:val="231F20"/>
          <w:spacing w:val="-13"/>
          <w:w w:val="110"/>
        </w:rPr>
        <w:t> </w:t>
      </w:r>
      <w:r>
        <w:rPr>
          <w:color w:val="231F20"/>
          <w:w w:val="110"/>
        </w:rPr>
        <w:t>la</w:t>
      </w:r>
      <w:r>
        <w:rPr>
          <w:color w:val="231F20"/>
          <w:spacing w:val="-13"/>
          <w:w w:val="110"/>
        </w:rPr>
        <w:t> </w:t>
      </w:r>
      <w:r>
        <w:rPr>
          <w:color w:val="231F20"/>
          <w:w w:val="110"/>
        </w:rPr>
        <w:t>comunidad</w:t>
      </w:r>
      <w:r>
        <w:rPr>
          <w:color w:val="231F20"/>
          <w:spacing w:val="-13"/>
          <w:w w:val="110"/>
        </w:rPr>
        <w:t> </w:t>
      </w:r>
      <w:r>
        <w:rPr>
          <w:color w:val="231F20"/>
          <w:w w:val="110"/>
        </w:rPr>
        <w:t>educativa,</w:t>
      </w:r>
      <w:r>
        <w:rPr>
          <w:color w:val="231F20"/>
          <w:spacing w:val="-13"/>
          <w:w w:val="110"/>
        </w:rPr>
        <w:t> </w:t>
      </w:r>
      <w:r>
        <w:rPr>
          <w:color w:val="231F20"/>
          <w:w w:val="110"/>
        </w:rPr>
        <w:t>basado</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cultura</w:t>
      </w:r>
      <w:r>
        <w:rPr>
          <w:color w:val="231F20"/>
          <w:spacing w:val="-13"/>
          <w:w w:val="110"/>
        </w:rPr>
        <w:t> </w:t>
      </w:r>
      <w:r>
        <w:rPr>
          <w:color w:val="231F20"/>
          <w:w w:val="110"/>
        </w:rPr>
        <w:t>para</w:t>
      </w:r>
      <w:r>
        <w:rPr>
          <w:color w:val="231F20"/>
          <w:spacing w:val="-13"/>
          <w:w w:val="110"/>
        </w:rPr>
        <w:t> </w:t>
      </w:r>
      <w:r>
        <w:rPr>
          <w:color w:val="231F20"/>
          <w:w w:val="110"/>
        </w:rPr>
        <w:t>la</w:t>
      </w:r>
      <w:r>
        <w:rPr>
          <w:color w:val="231F20"/>
          <w:spacing w:val="-13"/>
          <w:w w:val="110"/>
        </w:rPr>
        <w:t> </w:t>
      </w:r>
      <w:r>
        <w:rPr>
          <w:color w:val="231F20"/>
          <w:w w:val="110"/>
        </w:rPr>
        <w:t>paz.</w:t>
      </w:r>
      <w:r>
        <w:rPr>
          <w:color w:val="231F20"/>
          <w:spacing w:val="-13"/>
          <w:w w:val="110"/>
        </w:rPr>
        <w:t> </w:t>
      </w:r>
      <w:r>
        <w:rPr>
          <w:color w:val="231F20"/>
          <w:w w:val="110"/>
        </w:rPr>
        <w:t>La</w:t>
      </w:r>
      <w:r>
        <w:rPr>
          <w:color w:val="231F20"/>
          <w:spacing w:val="-13"/>
          <w:w w:val="110"/>
        </w:rPr>
        <w:t> </w:t>
      </w:r>
      <w:r>
        <w:rPr>
          <w:color w:val="231F20"/>
          <w:w w:val="110"/>
        </w:rPr>
        <w:t>educación</w:t>
      </w:r>
      <w:r>
        <w:rPr>
          <w:color w:val="231F20"/>
          <w:spacing w:val="-13"/>
          <w:w w:val="110"/>
        </w:rPr>
        <w:t> </w:t>
      </w:r>
      <w:r>
        <w:rPr>
          <w:color w:val="231F20"/>
          <w:w w:val="110"/>
        </w:rPr>
        <w:t>debe ser vista como el instrumento eficaz de transformación y cambio de una cul­ tura hacia algo superior.</w:t>
      </w:r>
    </w:p>
    <w:p>
      <w:pPr>
        <w:pStyle w:val="BodyText"/>
        <w:spacing w:before="4"/>
        <w:ind w:left="0"/>
        <w:jc w:val="left"/>
        <w:rPr>
          <w:sz w:val="23"/>
        </w:rPr>
      </w:pPr>
    </w:p>
    <w:p>
      <w:pPr>
        <w:pStyle w:val="BodyText"/>
        <w:ind w:left="460"/>
      </w:pPr>
      <w:r>
        <w:rPr>
          <w:color w:val="231F20"/>
          <w:w w:val="110"/>
        </w:rPr>
        <w:t>Las características de la educación para la cultura de paz   son:</w:t>
      </w:r>
    </w:p>
    <w:p>
      <w:pPr>
        <w:pStyle w:val="BodyText"/>
        <w:spacing w:before="8"/>
        <w:ind w:left="0"/>
        <w:jc w:val="left"/>
        <w:rPr>
          <w:sz w:val="26"/>
        </w:rPr>
      </w:pPr>
    </w:p>
    <w:p>
      <w:pPr>
        <w:pStyle w:val="ListParagraph"/>
        <w:numPr>
          <w:ilvl w:val="0"/>
          <w:numId w:val="4"/>
        </w:numPr>
        <w:tabs>
          <w:tab w:pos="465" w:val="left" w:leader="none"/>
        </w:tabs>
        <w:spacing w:line="280" w:lineRule="auto" w:before="0" w:after="0"/>
        <w:ind w:left="460" w:right="114" w:hanging="240"/>
        <w:jc w:val="both"/>
        <w:rPr>
          <w:sz w:val="20"/>
        </w:rPr>
      </w:pPr>
      <w:r>
        <w:rPr>
          <w:color w:val="231F20"/>
          <w:w w:val="110"/>
          <w:sz w:val="20"/>
        </w:rPr>
        <w:t>Pretende contribuir a la construcción de un nuevo orden internacional basado en la paz positiva y a la resolución no violenta de conflictos y a la justicia</w:t>
      </w:r>
      <w:r>
        <w:rPr>
          <w:color w:val="231F20"/>
          <w:spacing w:val="6"/>
          <w:w w:val="110"/>
          <w:sz w:val="20"/>
        </w:rPr>
        <w:t> </w:t>
      </w:r>
      <w:r>
        <w:rPr>
          <w:color w:val="231F20"/>
          <w:w w:val="110"/>
          <w:sz w:val="20"/>
        </w:rPr>
        <w:t>social.</w:t>
      </w:r>
    </w:p>
    <w:p>
      <w:pPr>
        <w:pStyle w:val="ListParagraph"/>
        <w:numPr>
          <w:ilvl w:val="0"/>
          <w:numId w:val="4"/>
        </w:numPr>
        <w:tabs>
          <w:tab w:pos="449" w:val="left" w:leader="none"/>
        </w:tabs>
        <w:spacing w:line="288" w:lineRule="auto" w:before="7" w:after="0"/>
        <w:ind w:left="460" w:right="119" w:hanging="240"/>
        <w:jc w:val="both"/>
        <w:rPr>
          <w:sz w:val="20"/>
        </w:rPr>
      </w:pPr>
      <w:r>
        <w:rPr>
          <w:color w:val="231F20"/>
          <w:w w:val="110"/>
          <w:sz w:val="20"/>
        </w:rPr>
        <w:t>La paz equivale a la práctica real de los derechos humanos en su dimen­ sión social, económica y</w:t>
      </w:r>
      <w:r>
        <w:rPr>
          <w:color w:val="231F20"/>
          <w:spacing w:val="37"/>
          <w:w w:val="110"/>
          <w:sz w:val="20"/>
        </w:rPr>
        <w:t> </w:t>
      </w:r>
      <w:r>
        <w:rPr>
          <w:color w:val="231F20"/>
          <w:w w:val="110"/>
          <w:sz w:val="20"/>
        </w:rPr>
        <w:t>política.</w:t>
      </w:r>
    </w:p>
    <w:p>
      <w:pPr>
        <w:spacing w:after="0" w:line="288" w:lineRule="auto"/>
        <w:jc w:val="both"/>
        <w:rPr>
          <w:sz w:val="20"/>
        </w:rPr>
        <w:sectPr>
          <w:pgSz w:w="9530" w:h="12930"/>
          <w:pgMar w:header="0" w:footer="893" w:top="740" w:bottom="1080" w:left="1100" w:right="980"/>
        </w:sectPr>
      </w:pPr>
    </w:p>
    <w:p>
      <w:pPr>
        <w:pStyle w:val="ListParagraph"/>
        <w:numPr>
          <w:ilvl w:val="0"/>
          <w:numId w:val="4"/>
        </w:numPr>
        <w:tabs>
          <w:tab w:pos="443" w:val="left" w:leader="none"/>
        </w:tabs>
        <w:spacing w:line="290" w:lineRule="auto" w:before="56" w:after="0"/>
        <w:ind w:left="460" w:right="119" w:hanging="240"/>
        <w:jc w:val="both"/>
        <w:rPr>
          <w:sz w:val="20"/>
        </w:rPr>
      </w:pPr>
      <w:r>
        <w:rPr>
          <w:color w:val="231F20"/>
          <w:w w:val="110"/>
          <w:sz w:val="20"/>
        </w:rPr>
        <w:t>Abarca la realidad total de la persona, la sociedad y el mundo en constan­ te</w:t>
      </w:r>
      <w:r>
        <w:rPr>
          <w:color w:val="231F20"/>
          <w:spacing w:val="2"/>
          <w:w w:val="110"/>
          <w:sz w:val="20"/>
        </w:rPr>
        <w:t> </w:t>
      </w:r>
      <w:r>
        <w:rPr>
          <w:color w:val="231F20"/>
          <w:w w:val="110"/>
          <w:sz w:val="20"/>
        </w:rPr>
        <w:t>evolución.</w:t>
      </w:r>
    </w:p>
    <w:p>
      <w:pPr>
        <w:pStyle w:val="ListParagraph"/>
        <w:numPr>
          <w:ilvl w:val="0"/>
          <w:numId w:val="4"/>
        </w:numPr>
        <w:tabs>
          <w:tab w:pos="451" w:val="left" w:leader="none"/>
        </w:tabs>
        <w:spacing w:line="290" w:lineRule="auto" w:before="0" w:after="0"/>
        <w:ind w:left="460" w:right="117" w:hanging="240"/>
        <w:jc w:val="both"/>
        <w:rPr>
          <w:sz w:val="20"/>
        </w:rPr>
      </w:pPr>
      <w:r>
        <w:rPr>
          <w:color w:val="231F20"/>
          <w:w w:val="110"/>
          <w:sz w:val="20"/>
        </w:rPr>
        <w:t>Es fundamental para la práctica del derecho a la paz, al desarrollo, al de­ sarme y a un medio ambiente que permita una vida digna y de </w:t>
      </w:r>
      <w:r>
        <w:rPr>
          <w:color w:val="231F20"/>
          <w:spacing w:val="39"/>
          <w:w w:val="110"/>
          <w:sz w:val="20"/>
        </w:rPr>
        <w:t> </w:t>
      </w:r>
      <w:r>
        <w:rPr>
          <w:color w:val="231F20"/>
          <w:w w:val="110"/>
          <w:sz w:val="20"/>
        </w:rPr>
        <w:t>calidad.</w:t>
      </w:r>
    </w:p>
    <w:p>
      <w:pPr>
        <w:pStyle w:val="ListParagraph"/>
        <w:numPr>
          <w:ilvl w:val="0"/>
          <w:numId w:val="4"/>
        </w:numPr>
        <w:tabs>
          <w:tab w:pos="466" w:val="left" w:leader="none"/>
        </w:tabs>
        <w:spacing w:line="290" w:lineRule="auto" w:before="0" w:after="0"/>
        <w:ind w:left="460" w:right="111" w:hanging="240"/>
        <w:jc w:val="both"/>
        <w:rPr>
          <w:sz w:val="20"/>
        </w:rPr>
      </w:pPr>
      <w:r>
        <w:rPr>
          <w:color w:val="231F20"/>
          <w:w w:val="110"/>
          <w:sz w:val="20"/>
        </w:rPr>
        <w:t>Debe orientarse a difundir, informar y formar conforme a los estudios aportados por la investigación para la paz y orientarse hacia la </w:t>
      </w:r>
      <w:r>
        <w:rPr>
          <w:color w:val="231F20"/>
          <w:spacing w:val="5"/>
          <w:w w:val="110"/>
          <w:sz w:val="20"/>
        </w:rPr>
        <w:t> </w:t>
      </w:r>
      <w:r>
        <w:rPr>
          <w:color w:val="231F20"/>
          <w:w w:val="110"/>
          <w:sz w:val="20"/>
        </w:rPr>
        <w:t>acción.</w:t>
      </w:r>
    </w:p>
    <w:p>
      <w:pPr>
        <w:pStyle w:val="ListParagraph"/>
        <w:numPr>
          <w:ilvl w:val="0"/>
          <w:numId w:val="4"/>
        </w:numPr>
        <w:tabs>
          <w:tab w:pos="439" w:val="left" w:leader="none"/>
        </w:tabs>
        <w:spacing w:line="240" w:lineRule="auto" w:before="0" w:after="0"/>
        <w:ind w:left="439" w:right="0" w:hanging="219"/>
        <w:jc w:val="left"/>
        <w:rPr>
          <w:sz w:val="20"/>
        </w:rPr>
      </w:pPr>
      <w:r>
        <w:rPr>
          <w:color w:val="231F20"/>
          <w:w w:val="110"/>
          <w:sz w:val="20"/>
        </w:rPr>
        <w:t>La educación posee una importante dimensión socio­política y en</w:t>
      </w:r>
      <w:r>
        <w:rPr>
          <w:color w:val="231F20"/>
          <w:spacing w:val="-17"/>
          <w:w w:val="110"/>
          <w:sz w:val="20"/>
        </w:rPr>
        <w:t> </w:t>
      </w:r>
      <w:r>
        <w:rPr>
          <w:color w:val="231F20"/>
          <w:w w:val="110"/>
          <w:sz w:val="20"/>
        </w:rPr>
        <w:t>valores.</w:t>
      </w:r>
    </w:p>
    <w:p>
      <w:pPr>
        <w:pStyle w:val="BodyText"/>
        <w:spacing w:before="5"/>
        <w:ind w:left="0"/>
        <w:jc w:val="left"/>
        <w:rPr>
          <w:sz w:val="28"/>
        </w:rPr>
      </w:pPr>
    </w:p>
    <w:p>
      <w:pPr>
        <w:pStyle w:val="BodyText"/>
        <w:spacing w:line="290" w:lineRule="auto"/>
        <w:ind w:right="116" w:firstLine="360"/>
      </w:pPr>
      <w:r>
        <w:rPr>
          <w:color w:val="231F20"/>
          <w:w w:val="110"/>
        </w:rPr>
        <w:t>De acuerdo con sus características, existen seis dimensiones de la educa­ ción</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cultura</w:t>
      </w:r>
      <w:r>
        <w:rPr>
          <w:color w:val="231F20"/>
          <w:spacing w:val="-9"/>
          <w:w w:val="110"/>
        </w:rPr>
        <w:t> </w:t>
      </w:r>
      <w:r>
        <w:rPr>
          <w:color w:val="231F20"/>
          <w:w w:val="110"/>
        </w:rPr>
        <w:t>de</w:t>
      </w:r>
      <w:r>
        <w:rPr>
          <w:color w:val="231F20"/>
          <w:spacing w:val="-9"/>
          <w:w w:val="110"/>
        </w:rPr>
        <w:t> </w:t>
      </w:r>
      <w:r>
        <w:rPr>
          <w:color w:val="231F20"/>
          <w:w w:val="110"/>
        </w:rPr>
        <w:t>paz</w:t>
      </w:r>
      <w:r>
        <w:rPr>
          <w:color w:val="231F20"/>
          <w:spacing w:val="-9"/>
          <w:w w:val="110"/>
        </w:rPr>
        <w:t> </w:t>
      </w:r>
      <w:r>
        <w:rPr>
          <w:color w:val="231F20"/>
          <w:w w:val="110"/>
        </w:rPr>
        <w:t>y</w:t>
      </w:r>
      <w:r>
        <w:rPr>
          <w:color w:val="231F20"/>
          <w:spacing w:val="-9"/>
          <w:w w:val="110"/>
        </w:rPr>
        <w:t> </w:t>
      </w:r>
      <w:r>
        <w:rPr>
          <w:color w:val="231F20"/>
          <w:w w:val="110"/>
        </w:rPr>
        <w:t>éstas</w:t>
      </w:r>
      <w:r>
        <w:rPr>
          <w:color w:val="231F20"/>
          <w:spacing w:val="-9"/>
          <w:w w:val="110"/>
        </w:rPr>
        <w:t> </w:t>
      </w:r>
      <w:r>
        <w:rPr>
          <w:color w:val="231F20"/>
          <w:w w:val="110"/>
        </w:rPr>
        <w:t>deben</w:t>
      </w:r>
      <w:r>
        <w:rPr>
          <w:color w:val="231F20"/>
          <w:spacing w:val="-9"/>
          <w:w w:val="110"/>
        </w:rPr>
        <w:t> </w:t>
      </w:r>
      <w:r>
        <w:rPr>
          <w:color w:val="231F20"/>
          <w:w w:val="110"/>
        </w:rPr>
        <w:t>ser:</w:t>
      </w:r>
      <w:r>
        <w:rPr>
          <w:color w:val="231F20"/>
          <w:spacing w:val="-9"/>
          <w:w w:val="110"/>
        </w:rPr>
        <w:t> </w:t>
      </w:r>
      <w:r>
        <w:rPr>
          <w:color w:val="231F20"/>
          <w:w w:val="110"/>
        </w:rPr>
        <w:t>comprehensiva;</w:t>
      </w:r>
      <w:r>
        <w:rPr>
          <w:color w:val="231F20"/>
          <w:spacing w:val="-9"/>
          <w:w w:val="110"/>
        </w:rPr>
        <w:t> </w:t>
      </w:r>
      <w:r>
        <w:rPr>
          <w:color w:val="231F20"/>
          <w:w w:val="110"/>
        </w:rPr>
        <w:t>ligada</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valo­ res de una cultura de paz; dirigida al individuo en su globalidad; a los grupos vulnerables (niños, discapacitados, minorías) para promover la igualdad de oportunidades;</w:t>
      </w:r>
      <w:r>
        <w:rPr>
          <w:color w:val="231F20"/>
          <w:spacing w:val="-7"/>
          <w:w w:val="110"/>
        </w:rPr>
        <w:t> </w:t>
      </w:r>
      <w:r>
        <w:rPr>
          <w:color w:val="231F20"/>
          <w:w w:val="110"/>
        </w:rPr>
        <w:t>educación</w:t>
      </w:r>
      <w:r>
        <w:rPr>
          <w:color w:val="231F20"/>
          <w:spacing w:val="-7"/>
          <w:w w:val="110"/>
        </w:rPr>
        <w:t> </w:t>
      </w:r>
      <w:r>
        <w:rPr>
          <w:color w:val="231F20"/>
          <w:w w:val="110"/>
        </w:rPr>
        <w:t>formal</w:t>
      </w:r>
      <w:r>
        <w:rPr>
          <w:color w:val="231F20"/>
          <w:spacing w:val="-7"/>
          <w:w w:val="110"/>
        </w:rPr>
        <w:t> </w:t>
      </w:r>
      <w:r>
        <w:rPr>
          <w:color w:val="231F20"/>
          <w:w w:val="110"/>
        </w:rPr>
        <w:t>y</w:t>
      </w:r>
      <w:r>
        <w:rPr>
          <w:color w:val="231F20"/>
          <w:spacing w:val="-7"/>
          <w:w w:val="110"/>
        </w:rPr>
        <w:t> </w:t>
      </w:r>
      <w:r>
        <w:rPr>
          <w:color w:val="231F20"/>
          <w:w w:val="110"/>
        </w:rPr>
        <w:t>no</w:t>
      </w:r>
      <w:r>
        <w:rPr>
          <w:color w:val="231F20"/>
          <w:spacing w:val="-7"/>
          <w:w w:val="110"/>
        </w:rPr>
        <w:t> </w:t>
      </w:r>
      <w:r>
        <w:rPr>
          <w:color w:val="231F20"/>
          <w:w w:val="110"/>
        </w:rPr>
        <w:t>formal;</w:t>
      </w:r>
      <w:r>
        <w:rPr>
          <w:color w:val="231F20"/>
          <w:spacing w:val="-7"/>
          <w:w w:val="110"/>
        </w:rPr>
        <w:t> </w:t>
      </w:r>
      <w:r>
        <w:rPr>
          <w:color w:val="231F20"/>
          <w:w w:val="110"/>
        </w:rPr>
        <w:t>proceso</w:t>
      </w:r>
      <w:r>
        <w:rPr>
          <w:color w:val="231F20"/>
          <w:spacing w:val="-7"/>
          <w:w w:val="110"/>
        </w:rPr>
        <w:t> </w:t>
      </w:r>
      <w:r>
        <w:rPr>
          <w:color w:val="231F20"/>
          <w:w w:val="110"/>
        </w:rPr>
        <w:t>participativo</w:t>
      </w:r>
      <w:r>
        <w:rPr>
          <w:color w:val="231F20"/>
          <w:spacing w:val="-7"/>
          <w:w w:val="110"/>
        </w:rPr>
        <w:t> </w:t>
      </w:r>
      <w:r>
        <w:rPr>
          <w:color w:val="231F20"/>
          <w:w w:val="110"/>
        </w:rPr>
        <w:t>e</w:t>
      </w:r>
      <w:r>
        <w:rPr>
          <w:color w:val="231F20"/>
          <w:spacing w:val="-7"/>
          <w:w w:val="110"/>
        </w:rPr>
        <w:t> </w:t>
      </w:r>
      <w:r>
        <w:rPr>
          <w:color w:val="231F20"/>
          <w:w w:val="110"/>
        </w:rPr>
        <w:t>interac­ tivo de enseñanza y aprendizaje, englobando la totalidad de saberes y de va­ lores</w:t>
      </w:r>
      <w:r>
        <w:rPr>
          <w:color w:val="231F20"/>
          <w:spacing w:val="-34"/>
          <w:w w:val="110"/>
        </w:rPr>
        <w:t> </w:t>
      </w:r>
      <w:r>
        <w:rPr>
          <w:color w:val="231F20"/>
          <w:w w:val="110"/>
        </w:rPr>
        <w:t>transmitidos.</w:t>
      </w:r>
      <w:r>
        <w:rPr>
          <w:color w:val="231F20"/>
          <w:spacing w:val="-34"/>
          <w:w w:val="110"/>
        </w:rPr>
        <w:t> </w:t>
      </w:r>
      <w:r>
        <w:rPr>
          <w:color w:val="231F20"/>
          <w:w w:val="110"/>
        </w:rPr>
        <w:t>Es</w:t>
      </w:r>
      <w:r>
        <w:rPr>
          <w:color w:val="231F20"/>
          <w:spacing w:val="-34"/>
          <w:w w:val="110"/>
        </w:rPr>
        <w:t> </w:t>
      </w:r>
      <w:r>
        <w:rPr>
          <w:color w:val="231F20"/>
          <w:w w:val="110"/>
        </w:rPr>
        <w:t>importantísimo</w:t>
      </w:r>
      <w:r>
        <w:rPr>
          <w:color w:val="231F20"/>
          <w:spacing w:val="-34"/>
          <w:w w:val="110"/>
        </w:rPr>
        <w:t> </w:t>
      </w:r>
      <w:r>
        <w:rPr>
          <w:color w:val="231F20"/>
          <w:w w:val="110"/>
        </w:rPr>
        <w:t>el</w:t>
      </w:r>
      <w:r>
        <w:rPr>
          <w:color w:val="231F20"/>
          <w:spacing w:val="-34"/>
          <w:w w:val="110"/>
        </w:rPr>
        <w:t> </w:t>
      </w:r>
      <w:r>
        <w:rPr>
          <w:color w:val="231F20"/>
          <w:w w:val="110"/>
        </w:rPr>
        <w:t>ambiente</w:t>
      </w:r>
      <w:r>
        <w:rPr>
          <w:color w:val="231F20"/>
          <w:spacing w:val="-34"/>
          <w:w w:val="110"/>
        </w:rPr>
        <w:t> </w:t>
      </w:r>
      <w:r>
        <w:rPr>
          <w:color w:val="231F20"/>
          <w:w w:val="110"/>
        </w:rPr>
        <w:t>democrático</w:t>
      </w:r>
      <w:r>
        <w:rPr>
          <w:color w:val="231F20"/>
          <w:spacing w:val="-34"/>
          <w:w w:val="110"/>
        </w:rPr>
        <w:t> </w:t>
      </w:r>
      <w:r>
        <w:rPr>
          <w:color w:val="231F20"/>
          <w:w w:val="110"/>
        </w:rPr>
        <w:t>para</w:t>
      </w:r>
      <w:r>
        <w:rPr>
          <w:color w:val="231F20"/>
          <w:spacing w:val="-34"/>
          <w:w w:val="110"/>
        </w:rPr>
        <w:t> </w:t>
      </w:r>
      <w:r>
        <w:rPr>
          <w:color w:val="231F20"/>
          <w:w w:val="110"/>
        </w:rPr>
        <w:t>desarrollar un programa de educación para la paz y la cultura de </w:t>
      </w:r>
      <w:r>
        <w:rPr>
          <w:color w:val="231F20"/>
          <w:spacing w:val="48"/>
          <w:w w:val="110"/>
        </w:rPr>
        <w:t> </w:t>
      </w:r>
      <w:r>
        <w:rPr>
          <w:color w:val="231F20"/>
          <w:w w:val="110"/>
        </w:rPr>
        <w:t>paz.</w:t>
      </w:r>
    </w:p>
    <w:p>
      <w:pPr>
        <w:pStyle w:val="BodyText"/>
        <w:spacing w:before="11"/>
        <w:ind w:left="0"/>
        <w:jc w:val="left"/>
        <w:rPr>
          <w:sz w:val="15"/>
        </w:rPr>
      </w:pPr>
    </w:p>
    <w:p>
      <w:pPr>
        <w:spacing w:line="285" w:lineRule="auto" w:before="0"/>
        <w:ind w:left="460" w:right="117" w:firstLine="0"/>
        <w:jc w:val="both"/>
        <w:rPr>
          <w:sz w:val="18"/>
        </w:rPr>
      </w:pPr>
      <w:r>
        <w:rPr>
          <w:color w:val="231F20"/>
          <w:w w:val="110"/>
          <w:sz w:val="18"/>
        </w:rPr>
        <w:t>Existen diversas aportaciones realizadas por la no violencia, el movimiento peda­ gógico de la Escuela Nueva, los movimientos sindicales y alternativos, la investi­ gación sobre la paz, los </w:t>
      </w:r>
      <w:r>
        <w:rPr>
          <w:color w:val="231F20"/>
          <w:spacing w:val="-3"/>
          <w:w w:val="110"/>
          <w:sz w:val="18"/>
        </w:rPr>
        <w:t>organismos </w:t>
      </w:r>
      <w:r>
        <w:rPr>
          <w:color w:val="231F20"/>
          <w:w w:val="110"/>
          <w:sz w:val="18"/>
        </w:rPr>
        <w:t>internacionales y las </w:t>
      </w:r>
      <w:r>
        <w:rPr>
          <w:color w:val="231F20"/>
          <w:spacing w:val="-3"/>
          <w:w w:val="110"/>
          <w:sz w:val="18"/>
        </w:rPr>
        <w:t>organizaciones </w:t>
      </w:r>
      <w:r>
        <w:rPr>
          <w:color w:val="231F20"/>
          <w:w w:val="110"/>
          <w:sz w:val="18"/>
        </w:rPr>
        <w:t>no guber­ namentales que marcan el génesis y evolución de la educación para la cultura de paz. De lo anterior, Tuvilla señala que “la finalidad principal de la educación para la paz, los derechos humanos y la democracia ha de ser el fomento en todos los individuos, del sentido de los valores universales y los tipos de comportamiento en que se basa una cultura de paz” (Tuvilla, 2004: 402).</w:t>
      </w:r>
    </w:p>
    <w:p>
      <w:pPr>
        <w:pStyle w:val="BodyText"/>
        <w:spacing w:before="7"/>
        <w:ind w:left="0"/>
        <w:jc w:val="left"/>
        <w:rPr>
          <w:sz w:val="21"/>
        </w:rPr>
      </w:pPr>
    </w:p>
    <w:p>
      <w:pPr>
        <w:pStyle w:val="BodyText"/>
        <w:ind w:left="460"/>
      </w:pPr>
      <w:r>
        <w:rPr>
          <w:color w:val="231F20"/>
          <w:w w:val="110"/>
        </w:rPr>
        <w:t>Estas finalidades podrían desarrollarse con estrategias tales como:</w:t>
      </w:r>
    </w:p>
    <w:p>
      <w:pPr>
        <w:pStyle w:val="BodyText"/>
        <w:spacing w:before="5"/>
        <w:ind w:left="0"/>
        <w:jc w:val="left"/>
        <w:rPr>
          <w:sz w:val="28"/>
        </w:rPr>
      </w:pPr>
    </w:p>
    <w:p>
      <w:pPr>
        <w:pStyle w:val="ListParagraph"/>
        <w:numPr>
          <w:ilvl w:val="0"/>
          <w:numId w:val="3"/>
        </w:numPr>
        <w:tabs>
          <w:tab w:pos="460" w:val="left" w:leader="none"/>
        </w:tabs>
        <w:spacing w:line="290" w:lineRule="auto" w:before="0" w:after="0"/>
        <w:ind w:left="460" w:right="116" w:hanging="240"/>
        <w:jc w:val="both"/>
        <w:rPr>
          <w:sz w:val="20"/>
        </w:rPr>
      </w:pPr>
      <w:r>
        <w:rPr>
          <w:color w:val="231F20"/>
          <w:w w:val="110"/>
          <w:sz w:val="20"/>
        </w:rPr>
        <w:t>La educación tiene que fomentar el valor de la libertad y preparar a los ciudadanos</w:t>
      </w:r>
      <w:r>
        <w:rPr>
          <w:color w:val="231F20"/>
          <w:spacing w:val="-10"/>
          <w:w w:val="110"/>
          <w:sz w:val="20"/>
        </w:rPr>
        <w:t> </w:t>
      </w:r>
      <w:r>
        <w:rPr>
          <w:color w:val="231F20"/>
          <w:w w:val="110"/>
          <w:sz w:val="20"/>
        </w:rPr>
        <w:t>para</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autonomía</w:t>
      </w:r>
      <w:r>
        <w:rPr>
          <w:color w:val="231F20"/>
          <w:spacing w:val="-10"/>
          <w:w w:val="110"/>
          <w:sz w:val="20"/>
        </w:rPr>
        <w:t> </w:t>
      </w:r>
      <w:r>
        <w:rPr>
          <w:color w:val="231F20"/>
          <w:w w:val="110"/>
          <w:sz w:val="20"/>
        </w:rPr>
        <w:t>y</w:t>
      </w:r>
      <w:r>
        <w:rPr>
          <w:color w:val="231F20"/>
          <w:spacing w:val="-10"/>
          <w:w w:val="110"/>
          <w:sz w:val="20"/>
        </w:rPr>
        <w:t> </w:t>
      </w:r>
      <w:r>
        <w:rPr>
          <w:color w:val="231F20"/>
          <w:w w:val="110"/>
          <w:sz w:val="20"/>
        </w:rPr>
        <w:t>responsabilidad</w:t>
      </w:r>
      <w:r>
        <w:rPr>
          <w:color w:val="231F20"/>
          <w:spacing w:val="-10"/>
          <w:w w:val="110"/>
          <w:sz w:val="20"/>
        </w:rPr>
        <w:t> </w:t>
      </w:r>
      <w:r>
        <w:rPr>
          <w:color w:val="231F20"/>
          <w:w w:val="110"/>
          <w:sz w:val="20"/>
        </w:rPr>
        <w:t>individual,</w:t>
      </w:r>
      <w:r>
        <w:rPr>
          <w:color w:val="231F20"/>
          <w:spacing w:val="-10"/>
          <w:w w:val="110"/>
          <w:sz w:val="20"/>
        </w:rPr>
        <w:t> </w:t>
      </w:r>
      <w:r>
        <w:rPr>
          <w:color w:val="231F20"/>
          <w:w w:val="110"/>
          <w:sz w:val="20"/>
        </w:rPr>
        <w:t>ligada</w:t>
      </w:r>
      <w:r>
        <w:rPr>
          <w:color w:val="231F20"/>
          <w:spacing w:val="-10"/>
          <w:w w:val="110"/>
          <w:sz w:val="20"/>
        </w:rPr>
        <w:t> </w:t>
      </w:r>
      <w:r>
        <w:rPr>
          <w:color w:val="231F20"/>
          <w:w w:val="110"/>
          <w:sz w:val="20"/>
        </w:rPr>
        <w:t>al</w:t>
      </w:r>
      <w:r>
        <w:rPr>
          <w:color w:val="231F20"/>
          <w:spacing w:val="-10"/>
          <w:w w:val="110"/>
          <w:sz w:val="20"/>
        </w:rPr>
        <w:t> </w:t>
      </w:r>
      <w:r>
        <w:rPr>
          <w:color w:val="231F20"/>
          <w:w w:val="110"/>
          <w:sz w:val="20"/>
        </w:rPr>
        <w:t>valor del compromiso cívico, de la asociación con los demás para resolver los problemas y trabajar por una comunidad justa, pacífica y</w:t>
      </w:r>
      <w:r>
        <w:rPr>
          <w:color w:val="231F20"/>
          <w:spacing w:val="41"/>
          <w:w w:val="110"/>
          <w:sz w:val="20"/>
        </w:rPr>
        <w:t> </w:t>
      </w:r>
      <w:r>
        <w:rPr>
          <w:color w:val="231F20"/>
          <w:w w:val="110"/>
          <w:sz w:val="20"/>
        </w:rPr>
        <w:t>democrática.</w:t>
      </w:r>
    </w:p>
    <w:p>
      <w:pPr>
        <w:pStyle w:val="ListParagraph"/>
        <w:numPr>
          <w:ilvl w:val="0"/>
          <w:numId w:val="3"/>
        </w:numPr>
        <w:tabs>
          <w:tab w:pos="460" w:val="left" w:leader="none"/>
        </w:tabs>
        <w:spacing w:line="290" w:lineRule="auto" w:before="0" w:after="0"/>
        <w:ind w:left="460" w:right="119" w:hanging="240"/>
        <w:jc w:val="both"/>
        <w:rPr>
          <w:sz w:val="20"/>
        </w:rPr>
      </w:pPr>
      <w:r>
        <w:rPr>
          <w:color w:val="231F20"/>
          <w:w w:val="110"/>
          <w:sz w:val="20"/>
        </w:rPr>
        <w:t>La educación debe desarrollar el reconocimiento y aceptación de los va­ lores que existen en la diversidad de los individuos, los sexos, los pueblos y</w:t>
      </w:r>
      <w:r>
        <w:rPr>
          <w:color w:val="231F20"/>
          <w:spacing w:val="-4"/>
          <w:w w:val="110"/>
          <w:sz w:val="20"/>
        </w:rPr>
        <w:t> </w:t>
      </w:r>
      <w:r>
        <w:rPr>
          <w:color w:val="231F20"/>
          <w:w w:val="110"/>
          <w:sz w:val="20"/>
        </w:rPr>
        <w:t>las</w:t>
      </w:r>
      <w:r>
        <w:rPr>
          <w:color w:val="231F20"/>
          <w:spacing w:val="-4"/>
          <w:w w:val="110"/>
          <w:sz w:val="20"/>
        </w:rPr>
        <w:t> </w:t>
      </w:r>
      <w:r>
        <w:rPr>
          <w:color w:val="231F20"/>
          <w:w w:val="110"/>
          <w:sz w:val="20"/>
        </w:rPr>
        <w:t>culturas</w:t>
      </w:r>
      <w:r>
        <w:rPr>
          <w:color w:val="231F20"/>
          <w:spacing w:val="-4"/>
          <w:w w:val="110"/>
          <w:sz w:val="20"/>
        </w:rPr>
        <w:t> </w:t>
      </w:r>
      <w:r>
        <w:rPr>
          <w:color w:val="231F20"/>
          <w:w w:val="110"/>
          <w:sz w:val="20"/>
        </w:rPr>
        <w:t>y</w:t>
      </w:r>
      <w:r>
        <w:rPr>
          <w:color w:val="231F20"/>
          <w:spacing w:val="-4"/>
          <w:w w:val="110"/>
          <w:sz w:val="20"/>
        </w:rPr>
        <w:t> </w:t>
      </w:r>
      <w:r>
        <w:rPr>
          <w:color w:val="231F20"/>
          <w:w w:val="110"/>
          <w:sz w:val="20"/>
        </w:rPr>
        <w:t>desarrollar</w:t>
      </w:r>
      <w:r>
        <w:rPr>
          <w:color w:val="231F20"/>
          <w:spacing w:val="-4"/>
          <w:w w:val="110"/>
          <w:sz w:val="20"/>
        </w:rPr>
        <w:t> </w:t>
      </w:r>
      <w:r>
        <w:rPr>
          <w:color w:val="231F20"/>
          <w:w w:val="110"/>
          <w:sz w:val="20"/>
        </w:rPr>
        <w:t>la</w:t>
      </w:r>
      <w:r>
        <w:rPr>
          <w:color w:val="231F20"/>
          <w:spacing w:val="-4"/>
          <w:w w:val="110"/>
          <w:sz w:val="20"/>
        </w:rPr>
        <w:t> </w:t>
      </w:r>
      <w:r>
        <w:rPr>
          <w:color w:val="231F20"/>
          <w:w w:val="110"/>
          <w:sz w:val="20"/>
        </w:rPr>
        <w:t>capacidad</w:t>
      </w:r>
      <w:r>
        <w:rPr>
          <w:color w:val="231F20"/>
          <w:spacing w:val="-4"/>
          <w:w w:val="110"/>
          <w:sz w:val="20"/>
        </w:rPr>
        <w:t> </w:t>
      </w:r>
      <w:r>
        <w:rPr>
          <w:color w:val="231F20"/>
          <w:w w:val="110"/>
          <w:sz w:val="20"/>
        </w:rPr>
        <w:t>de</w:t>
      </w:r>
      <w:r>
        <w:rPr>
          <w:color w:val="231F20"/>
          <w:spacing w:val="-4"/>
          <w:w w:val="110"/>
          <w:sz w:val="20"/>
        </w:rPr>
        <w:t> </w:t>
      </w:r>
      <w:r>
        <w:rPr>
          <w:color w:val="231F20"/>
          <w:w w:val="110"/>
          <w:sz w:val="20"/>
        </w:rPr>
        <w:t>comunicar,</w:t>
      </w:r>
      <w:r>
        <w:rPr>
          <w:color w:val="231F20"/>
          <w:spacing w:val="-4"/>
          <w:w w:val="110"/>
          <w:sz w:val="20"/>
        </w:rPr>
        <w:t> </w:t>
      </w:r>
      <w:r>
        <w:rPr>
          <w:color w:val="231F20"/>
          <w:w w:val="110"/>
          <w:sz w:val="20"/>
        </w:rPr>
        <w:t>compartir</w:t>
      </w:r>
      <w:r>
        <w:rPr>
          <w:color w:val="231F20"/>
          <w:spacing w:val="-4"/>
          <w:w w:val="110"/>
          <w:sz w:val="20"/>
        </w:rPr>
        <w:t> </w:t>
      </w:r>
      <w:r>
        <w:rPr>
          <w:color w:val="231F20"/>
          <w:w w:val="110"/>
          <w:sz w:val="20"/>
        </w:rPr>
        <w:t>y</w:t>
      </w:r>
      <w:r>
        <w:rPr>
          <w:color w:val="231F20"/>
          <w:spacing w:val="-4"/>
          <w:w w:val="110"/>
          <w:sz w:val="20"/>
        </w:rPr>
        <w:t> </w:t>
      </w:r>
      <w:r>
        <w:rPr>
          <w:color w:val="231F20"/>
          <w:w w:val="110"/>
          <w:sz w:val="20"/>
        </w:rPr>
        <w:t>coope­ rar con los</w:t>
      </w:r>
      <w:r>
        <w:rPr>
          <w:color w:val="231F20"/>
          <w:spacing w:val="45"/>
          <w:w w:val="110"/>
          <w:sz w:val="20"/>
        </w:rPr>
        <w:t> </w:t>
      </w:r>
      <w:r>
        <w:rPr>
          <w:color w:val="231F20"/>
          <w:w w:val="110"/>
          <w:sz w:val="20"/>
        </w:rPr>
        <w:t>demás.</w:t>
      </w:r>
    </w:p>
    <w:p>
      <w:pPr>
        <w:pStyle w:val="ListParagraph"/>
        <w:numPr>
          <w:ilvl w:val="0"/>
          <w:numId w:val="3"/>
        </w:numPr>
        <w:tabs>
          <w:tab w:pos="460" w:val="left" w:leader="none"/>
        </w:tabs>
        <w:spacing w:line="290" w:lineRule="auto" w:before="0" w:after="0"/>
        <w:ind w:left="460" w:right="117" w:hanging="240"/>
        <w:jc w:val="both"/>
        <w:rPr>
          <w:sz w:val="20"/>
        </w:rPr>
      </w:pPr>
      <w:r>
        <w:rPr>
          <w:color w:val="231F20"/>
          <w:w w:val="110"/>
          <w:sz w:val="20"/>
        </w:rPr>
        <w:t>La educación debe inducir a la resolución no violenta de conflictos y fo­ mentar en el alumno el desarrollo de tolerancia, solidaridad, voluntad de compartir y atención a los</w:t>
      </w:r>
      <w:r>
        <w:rPr>
          <w:color w:val="231F20"/>
          <w:spacing w:val="35"/>
          <w:w w:val="110"/>
          <w:sz w:val="20"/>
        </w:rPr>
        <w:t> </w:t>
      </w:r>
      <w:r>
        <w:rPr>
          <w:color w:val="231F20"/>
          <w:w w:val="110"/>
          <w:sz w:val="20"/>
        </w:rPr>
        <w:t>demás.</w:t>
      </w:r>
    </w:p>
    <w:p>
      <w:pPr>
        <w:spacing w:after="0" w:line="290" w:lineRule="auto"/>
        <w:jc w:val="both"/>
        <w:rPr>
          <w:sz w:val="20"/>
        </w:rPr>
        <w:sectPr>
          <w:pgSz w:w="9530" w:h="12930"/>
          <w:pgMar w:header="0" w:footer="893" w:top="740" w:bottom="1080" w:left="1000" w:right="1080"/>
        </w:sectPr>
      </w:pPr>
    </w:p>
    <w:p>
      <w:pPr>
        <w:pStyle w:val="ListParagraph"/>
        <w:numPr>
          <w:ilvl w:val="0"/>
          <w:numId w:val="3"/>
        </w:numPr>
        <w:tabs>
          <w:tab w:pos="460" w:val="left" w:leader="none"/>
        </w:tabs>
        <w:spacing w:line="280" w:lineRule="auto" w:before="56" w:after="0"/>
        <w:ind w:left="460" w:right="118" w:hanging="240"/>
        <w:jc w:val="both"/>
        <w:rPr>
          <w:sz w:val="20"/>
        </w:rPr>
      </w:pPr>
      <w:r>
        <w:rPr>
          <w:color w:val="231F20"/>
          <w:w w:val="110"/>
          <w:sz w:val="20"/>
        </w:rPr>
        <w:t>La educación debe cultivar en el ciudadano realizar el ejercicio del voto con </w:t>
      </w:r>
      <w:r>
        <w:rPr>
          <w:color w:val="231F20"/>
          <w:spacing w:val="2"/>
          <w:w w:val="110"/>
          <w:sz w:val="20"/>
        </w:rPr>
        <w:t>conocimiento, basado </w:t>
      </w:r>
      <w:r>
        <w:rPr>
          <w:color w:val="231F20"/>
          <w:w w:val="110"/>
          <w:sz w:val="20"/>
        </w:rPr>
        <w:t>en sus </w:t>
      </w:r>
      <w:r>
        <w:rPr>
          <w:color w:val="231F20"/>
          <w:spacing w:val="2"/>
          <w:w w:val="110"/>
          <w:sz w:val="20"/>
        </w:rPr>
        <w:t>juicios </w:t>
      </w:r>
      <w:r>
        <w:rPr>
          <w:color w:val="231F20"/>
          <w:w w:val="110"/>
          <w:sz w:val="20"/>
        </w:rPr>
        <w:t>y </w:t>
      </w:r>
      <w:r>
        <w:rPr>
          <w:color w:val="231F20"/>
          <w:spacing w:val="2"/>
          <w:w w:val="110"/>
          <w:sz w:val="20"/>
        </w:rPr>
        <w:t>actos tanto </w:t>
      </w:r>
      <w:r>
        <w:rPr>
          <w:color w:val="231F20"/>
          <w:w w:val="110"/>
          <w:sz w:val="20"/>
        </w:rPr>
        <w:t>del </w:t>
      </w:r>
      <w:r>
        <w:rPr>
          <w:color w:val="231F20"/>
          <w:spacing w:val="2"/>
          <w:w w:val="110"/>
          <w:sz w:val="20"/>
        </w:rPr>
        <w:t>pasado, </w:t>
      </w:r>
      <w:r>
        <w:rPr>
          <w:color w:val="231F20"/>
          <w:w w:val="110"/>
          <w:sz w:val="20"/>
        </w:rPr>
        <w:t>del presente y ver hacia el</w:t>
      </w:r>
      <w:r>
        <w:rPr>
          <w:color w:val="231F20"/>
          <w:spacing w:val="35"/>
          <w:w w:val="110"/>
          <w:sz w:val="20"/>
        </w:rPr>
        <w:t> </w:t>
      </w:r>
      <w:r>
        <w:rPr>
          <w:color w:val="231F20"/>
          <w:w w:val="110"/>
          <w:sz w:val="20"/>
        </w:rPr>
        <w:t>futuro.</w:t>
      </w:r>
    </w:p>
    <w:p>
      <w:pPr>
        <w:pStyle w:val="ListParagraph"/>
        <w:numPr>
          <w:ilvl w:val="0"/>
          <w:numId w:val="3"/>
        </w:numPr>
        <w:tabs>
          <w:tab w:pos="460" w:val="left" w:leader="none"/>
        </w:tabs>
        <w:spacing w:line="280" w:lineRule="auto" w:before="0" w:after="0"/>
        <w:ind w:left="460" w:right="118" w:hanging="240"/>
        <w:jc w:val="both"/>
        <w:rPr>
          <w:sz w:val="20"/>
        </w:rPr>
      </w:pPr>
      <w:r>
        <w:rPr>
          <w:color w:val="231F20"/>
          <w:w w:val="110"/>
          <w:sz w:val="20"/>
        </w:rPr>
        <w:t>La</w:t>
      </w:r>
      <w:r>
        <w:rPr>
          <w:color w:val="231F20"/>
          <w:spacing w:val="-7"/>
          <w:w w:val="110"/>
          <w:sz w:val="20"/>
        </w:rPr>
        <w:t> </w:t>
      </w:r>
      <w:r>
        <w:rPr>
          <w:color w:val="231F20"/>
          <w:w w:val="110"/>
          <w:sz w:val="20"/>
        </w:rPr>
        <w:t>educación</w:t>
      </w:r>
      <w:r>
        <w:rPr>
          <w:color w:val="231F20"/>
          <w:spacing w:val="-7"/>
          <w:w w:val="110"/>
          <w:sz w:val="20"/>
        </w:rPr>
        <w:t> </w:t>
      </w:r>
      <w:r>
        <w:rPr>
          <w:color w:val="231F20"/>
          <w:w w:val="110"/>
          <w:sz w:val="20"/>
        </w:rPr>
        <w:t>debe</w:t>
      </w:r>
      <w:r>
        <w:rPr>
          <w:color w:val="231F20"/>
          <w:spacing w:val="-7"/>
          <w:w w:val="110"/>
          <w:sz w:val="20"/>
        </w:rPr>
        <w:t> </w:t>
      </w:r>
      <w:r>
        <w:rPr>
          <w:color w:val="231F20"/>
          <w:w w:val="110"/>
          <w:sz w:val="20"/>
        </w:rPr>
        <w:t>enseñar</w:t>
      </w:r>
      <w:r>
        <w:rPr>
          <w:color w:val="231F20"/>
          <w:spacing w:val="-7"/>
          <w:w w:val="110"/>
          <w:sz w:val="20"/>
        </w:rPr>
        <w:t> </w:t>
      </w:r>
      <w:r>
        <w:rPr>
          <w:color w:val="231F20"/>
          <w:w w:val="110"/>
          <w:sz w:val="20"/>
        </w:rPr>
        <w:t>al</w:t>
      </w:r>
      <w:r>
        <w:rPr>
          <w:color w:val="231F20"/>
          <w:spacing w:val="-7"/>
          <w:w w:val="110"/>
          <w:sz w:val="20"/>
        </w:rPr>
        <w:t> </w:t>
      </w:r>
      <w:r>
        <w:rPr>
          <w:color w:val="231F20"/>
          <w:w w:val="110"/>
          <w:sz w:val="20"/>
        </w:rPr>
        <w:t>ciudadano</w:t>
      </w:r>
      <w:r>
        <w:rPr>
          <w:color w:val="231F20"/>
          <w:spacing w:val="-7"/>
          <w:w w:val="110"/>
          <w:sz w:val="20"/>
        </w:rPr>
        <w:t> </w:t>
      </w:r>
      <w:r>
        <w:rPr>
          <w:color w:val="231F20"/>
          <w:w w:val="110"/>
          <w:sz w:val="20"/>
        </w:rPr>
        <w:t>a</w:t>
      </w:r>
      <w:r>
        <w:rPr>
          <w:color w:val="231F20"/>
          <w:spacing w:val="-7"/>
          <w:w w:val="110"/>
          <w:sz w:val="20"/>
        </w:rPr>
        <w:t> </w:t>
      </w:r>
      <w:r>
        <w:rPr>
          <w:color w:val="231F20"/>
          <w:w w:val="110"/>
          <w:sz w:val="20"/>
        </w:rPr>
        <w:t>respetar</w:t>
      </w:r>
      <w:r>
        <w:rPr>
          <w:color w:val="231F20"/>
          <w:spacing w:val="-7"/>
          <w:w w:val="110"/>
          <w:sz w:val="20"/>
        </w:rPr>
        <w:t> </w:t>
      </w:r>
      <w:r>
        <w:rPr>
          <w:color w:val="231F20"/>
          <w:w w:val="110"/>
          <w:sz w:val="20"/>
        </w:rPr>
        <w:t>el</w:t>
      </w:r>
      <w:r>
        <w:rPr>
          <w:color w:val="231F20"/>
          <w:spacing w:val="-7"/>
          <w:w w:val="110"/>
          <w:sz w:val="20"/>
        </w:rPr>
        <w:t> </w:t>
      </w:r>
      <w:r>
        <w:rPr>
          <w:color w:val="231F20"/>
          <w:w w:val="110"/>
          <w:sz w:val="20"/>
        </w:rPr>
        <w:t>patrimonio</w:t>
      </w:r>
      <w:r>
        <w:rPr>
          <w:color w:val="231F20"/>
          <w:spacing w:val="-7"/>
          <w:w w:val="110"/>
          <w:sz w:val="20"/>
        </w:rPr>
        <w:t> </w:t>
      </w:r>
      <w:r>
        <w:rPr>
          <w:color w:val="231F20"/>
          <w:w w:val="110"/>
          <w:sz w:val="20"/>
        </w:rPr>
        <w:t>cultural, a</w:t>
      </w:r>
      <w:r>
        <w:rPr>
          <w:color w:val="231F20"/>
          <w:spacing w:val="-9"/>
          <w:w w:val="110"/>
          <w:sz w:val="20"/>
        </w:rPr>
        <w:t> </w:t>
      </w:r>
      <w:r>
        <w:rPr>
          <w:color w:val="231F20"/>
          <w:w w:val="110"/>
          <w:sz w:val="20"/>
        </w:rPr>
        <w:t>proteger</w:t>
      </w:r>
      <w:r>
        <w:rPr>
          <w:color w:val="231F20"/>
          <w:spacing w:val="-9"/>
          <w:w w:val="110"/>
          <w:sz w:val="20"/>
        </w:rPr>
        <w:t> </w:t>
      </w:r>
      <w:r>
        <w:rPr>
          <w:color w:val="231F20"/>
          <w:w w:val="110"/>
          <w:sz w:val="20"/>
        </w:rPr>
        <w:t>el</w:t>
      </w:r>
      <w:r>
        <w:rPr>
          <w:color w:val="231F20"/>
          <w:spacing w:val="-9"/>
          <w:w w:val="110"/>
          <w:sz w:val="20"/>
        </w:rPr>
        <w:t> </w:t>
      </w:r>
      <w:r>
        <w:rPr>
          <w:color w:val="231F20"/>
          <w:w w:val="110"/>
          <w:sz w:val="20"/>
        </w:rPr>
        <w:t>medio</w:t>
      </w:r>
      <w:r>
        <w:rPr>
          <w:color w:val="231F20"/>
          <w:spacing w:val="-9"/>
          <w:w w:val="110"/>
          <w:sz w:val="20"/>
        </w:rPr>
        <w:t> </w:t>
      </w:r>
      <w:r>
        <w:rPr>
          <w:color w:val="231F20"/>
          <w:w w:val="110"/>
          <w:sz w:val="20"/>
        </w:rPr>
        <w:t>ambiente</w:t>
      </w:r>
      <w:r>
        <w:rPr>
          <w:color w:val="231F20"/>
          <w:spacing w:val="-9"/>
          <w:w w:val="110"/>
          <w:sz w:val="20"/>
        </w:rPr>
        <w:t> </w:t>
      </w:r>
      <w:r>
        <w:rPr>
          <w:color w:val="231F20"/>
          <w:w w:val="110"/>
          <w:sz w:val="20"/>
        </w:rPr>
        <w:t>y</w:t>
      </w:r>
      <w:r>
        <w:rPr>
          <w:color w:val="231F20"/>
          <w:spacing w:val="-9"/>
          <w:w w:val="110"/>
          <w:sz w:val="20"/>
        </w:rPr>
        <w:t> </w:t>
      </w:r>
      <w:r>
        <w:rPr>
          <w:color w:val="231F20"/>
          <w:w w:val="110"/>
          <w:sz w:val="20"/>
        </w:rPr>
        <w:t>a</w:t>
      </w:r>
      <w:r>
        <w:rPr>
          <w:color w:val="231F20"/>
          <w:spacing w:val="-9"/>
          <w:w w:val="110"/>
          <w:sz w:val="20"/>
        </w:rPr>
        <w:t> </w:t>
      </w:r>
      <w:r>
        <w:rPr>
          <w:color w:val="231F20"/>
          <w:w w:val="110"/>
          <w:sz w:val="20"/>
        </w:rPr>
        <w:t>adoptar</w:t>
      </w:r>
      <w:r>
        <w:rPr>
          <w:color w:val="231F20"/>
          <w:spacing w:val="-9"/>
          <w:w w:val="110"/>
          <w:sz w:val="20"/>
        </w:rPr>
        <w:t> </w:t>
      </w:r>
      <w:r>
        <w:rPr>
          <w:color w:val="231F20"/>
          <w:w w:val="110"/>
          <w:sz w:val="20"/>
        </w:rPr>
        <w:t>métodos</w:t>
      </w:r>
      <w:r>
        <w:rPr>
          <w:color w:val="231F20"/>
          <w:spacing w:val="-9"/>
          <w:w w:val="110"/>
          <w:sz w:val="20"/>
        </w:rPr>
        <w:t> </w:t>
      </w:r>
      <w:r>
        <w:rPr>
          <w:color w:val="231F20"/>
          <w:w w:val="110"/>
          <w:sz w:val="20"/>
        </w:rPr>
        <w:t>de</w:t>
      </w:r>
      <w:r>
        <w:rPr>
          <w:color w:val="231F20"/>
          <w:spacing w:val="-9"/>
          <w:w w:val="110"/>
          <w:sz w:val="20"/>
        </w:rPr>
        <w:t> </w:t>
      </w:r>
      <w:r>
        <w:rPr>
          <w:color w:val="231F20"/>
          <w:w w:val="110"/>
          <w:sz w:val="20"/>
        </w:rPr>
        <w:t>producción</w:t>
      </w:r>
      <w:r>
        <w:rPr>
          <w:color w:val="231F20"/>
          <w:spacing w:val="-9"/>
          <w:w w:val="110"/>
          <w:sz w:val="20"/>
        </w:rPr>
        <w:t> </w:t>
      </w:r>
      <w:r>
        <w:rPr>
          <w:color w:val="231F20"/>
          <w:w w:val="110"/>
          <w:sz w:val="20"/>
        </w:rPr>
        <w:t>y</w:t>
      </w:r>
      <w:r>
        <w:rPr>
          <w:color w:val="231F20"/>
          <w:spacing w:val="-9"/>
          <w:w w:val="110"/>
          <w:sz w:val="20"/>
        </w:rPr>
        <w:t> </w:t>
      </w:r>
      <w:r>
        <w:rPr>
          <w:color w:val="231F20"/>
          <w:w w:val="110"/>
          <w:sz w:val="20"/>
        </w:rPr>
        <w:t>pautas de consumo que conduzcan al desarrollo </w:t>
      </w:r>
      <w:r>
        <w:rPr>
          <w:color w:val="231F20"/>
          <w:spacing w:val="26"/>
          <w:w w:val="110"/>
          <w:sz w:val="20"/>
        </w:rPr>
        <w:t> </w:t>
      </w:r>
      <w:r>
        <w:rPr>
          <w:color w:val="231F20"/>
          <w:w w:val="110"/>
          <w:sz w:val="20"/>
        </w:rPr>
        <w:t>sostenible.</w:t>
      </w:r>
    </w:p>
    <w:p>
      <w:pPr>
        <w:pStyle w:val="ListParagraph"/>
        <w:numPr>
          <w:ilvl w:val="0"/>
          <w:numId w:val="3"/>
        </w:numPr>
        <w:tabs>
          <w:tab w:pos="460" w:val="left" w:leader="none"/>
        </w:tabs>
        <w:spacing w:line="280" w:lineRule="auto" w:before="0" w:after="0"/>
        <w:ind w:left="460" w:right="114" w:hanging="240"/>
        <w:jc w:val="both"/>
        <w:rPr>
          <w:sz w:val="20"/>
        </w:rPr>
      </w:pPr>
      <w:r>
        <w:rPr>
          <w:color w:val="231F20"/>
          <w:w w:val="110"/>
          <w:sz w:val="20"/>
        </w:rPr>
        <w:t>La educación tendría que nutrir sentimientos de solidaridad y equidad</w:t>
      </w:r>
      <w:r>
        <w:rPr>
          <w:color w:val="231F20"/>
          <w:spacing w:val="-13"/>
          <w:w w:val="110"/>
          <w:sz w:val="20"/>
        </w:rPr>
        <w:t> </w:t>
      </w:r>
      <w:r>
        <w:rPr>
          <w:color w:val="231F20"/>
          <w:w w:val="110"/>
          <w:sz w:val="20"/>
        </w:rPr>
        <w:t>en los </w:t>
      </w:r>
      <w:r>
        <w:rPr>
          <w:color w:val="231F20"/>
          <w:spacing w:val="2"/>
          <w:w w:val="110"/>
          <w:sz w:val="20"/>
        </w:rPr>
        <w:t>planos nacional </w:t>
      </w:r>
      <w:r>
        <w:rPr>
          <w:color w:val="231F20"/>
          <w:w w:val="110"/>
          <w:sz w:val="20"/>
        </w:rPr>
        <w:t>e </w:t>
      </w:r>
      <w:r>
        <w:rPr>
          <w:color w:val="231F20"/>
          <w:spacing w:val="2"/>
          <w:w w:val="110"/>
          <w:sz w:val="20"/>
        </w:rPr>
        <w:t>internacional </w:t>
      </w:r>
      <w:r>
        <w:rPr>
          <w:color w:val="231F20"/>
          <w:w w:val="110"/>
          <w:sz w:val="20"/>
        </w:rPr>
        <w:t>en la </w:t>
      </w:r>
      <w:r>
        <w:rPr>
          <w:color w:val="231F20"/>
          <w:spacing w:val="2"/>
          <w:w w:val="110"/>
          <w:sz w:val="20"/>
        </w:rPr>
        <w:t>perspectiva </w:t>
      </w:r>
      <w:r>
        <w:rPr>
          <w:color w:val="231F20"/>
          <w:w w:val="110"/>
          <w:sz w:val="20"/>
        </w:rPr>
        <w:t>de un </w:t>
      </w:r>
      <w:r>
        <w:rPr>
          <w:color w:val="231F20"/>
          <w:spacing w:val="3"/>
          <w:w w:val="110"/>
          <w:sz w:val="20"/>
        </w:rPr>
        <w:t>desarrollo </w:t>
      </w:r>
      <w:r>
        <w:rPr>
          <w:color w:val="231F20"/>
          <w:w w:val="110"/>
          <w:sz w:val="20"/>
        </w:rPr>
        <w:t>equilibrado</w:t>
      </w:r>
      <w:r>
        <w:rPr>
          <w:color w:val="231F20"/>
          <w:spacing w:val="-9"/>
          <w:w w:val="110"/>
          <w:sz w:val="20"/>
        </w:rPr>
        <w:t> </w:t>
      </w:r>
      <w:r>
        <w:rPr>
          <w:color w:val="231F20"/>
          <w:w w:val="110"/>
          <w:sz w:val="20"/>
        </w:rPr>
        <w:t>y</w:t>
      </w:r>
      <w:r>
        <w:rPr>
          <w:color w:val="231F20"/>
          <w:spacing w:val="-9"/>
          <w:w w:val="110"/>
          <w:sz w:val="20"/>
        </w:rPr>
        <w:t> </w:t>
      </w:r>
      <w:r>
        <w:rPr>
          <w:color w:val="231F20"/>
          <w:w w:val="110"/>
          <w:sz w:val="20"/>
        </w:rPr>
        <w:t>a</w:t>
      </w:r>
      <w:r>
        <w:rPr>
          <w:color w:val="231F20"/>
          <w:spacing w:val="-9"/>
          <w:w w:val="110"/>
          <w:sz w:val="20"/>
        </w:rPr>
        <w:t> </w:t>
      </w:r>
      <w:r>
        <w:rPr>
          <w:color w:val="231F20"/>
          <w:w w:val="110"/>
          <w:sz w:val="20"/>
        </w:rPr>
        <w:t>largo</w:t>
      </w:r>
      <w:r>
        <w:rPr>
          <w:color w:val="231F20"/>
          <w:spacing w:val="-9"/>
          <w:w w:val="110"/>
          <w:sz w:val="20"/>
        </w:rPr>
        <w:t> </w:t>
      </w:r>
      <w:r>
        <w:rPr>
          <w:color w:val="231F20"/>
          <w:w w:val="110"/>
          <w:sz w:val="20"/>
        </w:rPr>
        <w:t>plazo</w:t>
      </w:r>
      <w:r>
        <w:rPr>
          <w:color w:val="231F20"/>
          <w:spacing w:val="-9"/>
          <w:w w:val="110"/>
          <w:sz w:val="20"/>
        </w:rPr>
        <w:t> </w:t>
      </w:r>
      <w:r>
        <w:rPr>
          <w:color w:val="231F20"/>
          <w:w w:val="110"/>
          <w:sz w:val="20"/>
        </w:rPr>
        <w:t>(Tuvilla</w:t>
      </w:r>
      <w:r>
        <w:rPr>
          <w:color w:val="231F20"/>
          <w:spacing w:val="-9"/>
          <w:w w:val="110"/>
          <w:sz w:val="20"/>
        </w:rPr>
        <w:t> </w:t>
      </w:r>
      <w:r>
        <w:rPr>
          <w:color w:val="231F20"/>
          <w:w w:val="110"/>
          <w:sz w:val="20"/>
        </w:rPr>
        <w:t>citado</w:t>
      </w:r>
      <w:r>
        <w:rPr>
          <w:color w:val="231F20"/>
          <w:spacing w:val="-9"/>
          <w:w w:val="110"/>
          <w:sz w:val="20"/>
        </w:rPr>
        <w:t> </w:t>
      </w:r>
      <w:r>
        <w:rPr>
          <w:color w:val="231F20"/>
          <w:w w:val="110"/>
          <w:sz w:val="20"/>
        </w:rPr>
        <w:t>en</w:t>
      </w:r>
      <w:r>
        <w:rPr>
          <w:color w:val="231F20"/>
          <w:spacing w:val="-9"/>
          <w:w w:val="110"/>
          <w:sz w:val="20"/>
        </w:rPr>
        <w:t> </w:t>
      </w:r>
      <w:r>
        <w:rPr>
          <w:color w:val="231F20"/>
          <w:w w:val="110"/>
          <w:sz w:val="20"/>
        </w:rPr>
        <w:t>Molina,</w:t>
      </w:r>
      <w:r>
        <w:rPr>
          <w:color w:val="231F20"/>
          <w:spacing w:val="-9"/>
          <w:w w:val="110"/>
          <w:sz w:val="20"/>
        </w:rPr>
        <w:t> </w:t>
      </w:r>
      <w:r>
        <w:rPr>
          <w:color w:val="231F20"/>
          <w:w w:val="110"/>
          <w:sz w:val="20"/>
        </w:rPr>
        <w:t>2004:</w:t>
      </w:r>
      <w:r>
        <w:rPr>
          <w:color w:val="231F20"/>
          <w:spacing w:val="-9"/>
          <w:w w:val="110"/>
          <w:sz w:val="20"/>
        </w:rPr>
        <w:t> </w:t>
      </w:r>
      <w:r>
        <w:rPr>
          <w:color w:val="231F20"/>
          <w:w w:val="110"/>
          <w:sz w:val="20"/>
        </w:rPr>
        <w:t>402­404).</w:t>
      </w:r>
    </w:p>
    <w:p>
      <w:pPr>
        <w:pStyle w:val="BodyText"/>
        <w:spacing w:before="4"/>
        <w:ind w:left="0"/>
        <w:jc w:val="left"/>
        <w:rPr>
          <w:sz w:val="23"/>
        </w:rPr>
      </w:pPr>
    </w:p>
    <w:p>
      <w:pPr>
        <w:pStyle w:val="BodyText"/>
        <w:ind w:left="460" w:right="1"/>
        <w:jc w:val="left"/>
      </w:pPr>
      <w:r>
        <w:rPr>
          <w:color w:val="231F20"/>
          <w:w w:val="110"/>
        </w:rPr>
        <w:t>La cultura de paz desafía a la educación a superar tres   retos:</w:t>
      </w:r>
    </w:p>
    <w:p>
      <w:pPr>
        <w:pStyle w:val="BodyText"/>
        <w:spacing w:before="8"/>
        <w:ind w:left="0"/>
        <w:jc w:val="left"/>
        <w:rPr>
          <w:sz w:val="26"/>
        </w:rPr>
      </w:pPr>
    </w:p>
    <w:p>
      <w:pPr>
        <w:pStyle w:val="ListParagraph"/>
        <w:numPr>
          <w:ilvl w:val="0"/>
          <w:numId w:val="5"/>
        </w:numPr>
        <w:tabs>
          <w:tab w:pos="438" w:val="left" w:leader="none"/>
        </w:tabs>
        <w:spacing w:line="280" w:lineRule="auto" w:before="0" w:after="0"/>
        <w:ind w:left="460" w:right="119" w:hanging="240"/>
        <w:jc w:val="both"/>
        <w:rPr>
          <w:sz w:val="20"/>
        </w:rPr>
      </w:pPr>
      <w:r>
        <w:rPr>
          <w:color w:val="231F20"/>
          <w:w w:val="110"/>
          <w:sz w:val="20"/>
        </w:rPr>
        <w:t>Pasar</w:t>
      </w:r>
      <w:r>
        <w:rPr>
          <w:color w:val="231F20"/>
          <w:spacing w:val="-5"/>
          <w:w w:val="110"/>
          <w:sz w:val="20"/>
        </w:rPr>
        <w:t> </w:t>
      </w:r>
      <w:r>
        <w:rPr>
          <w:color w:val="231F20"/>
          <w:w w:val="110"/>
          <w:sz w:val="20"/>
        </w:rPr>
        <w:t>de</w:t>
      </w:r>
      <w:r>
        <w:rPr>
          <w:color w:val="231F20"/>
          <w:spacing w:val="-5"/>
          <w:w w:val="110"/>
          <w:sz w:val="20"/>
        </w:rPr>
        <w:t> </w:t>
      </w:r>
      <w:r>
        <w:rPr>
          <w:color w:val="231F20"/>
          <w:w w:val="110"/>
          <w:sz w:val="20"/>
        </w:rPr>
        <w:t>un</w:t>
      </w:r>
      <w:r>
        <w:rPr>
          <w:color w:val="231F20"/>
          <w:spacing w:val="-5"/>
          <w:w w:val="110"/>
          <w:sz w:val="20"/>
        </w:rPr>
        <w:t> </w:t>
      </w:r>
      <w:r>
        <w:rPr>
          <w:color w:val="231F20"/>
          <w:w w:val="110"/>
          <w:sz w:val="20"/>
        </w:rPr>
        <w:t>modelo</w:t>
      </w:r>
      <w:r>
        <w:rPr>
          <w:color w:val="231F20"/>
          <w:spacing w:val="-5"/>
          <w:w w:val="110"/>
          <w:sz w:val="20"/>
        </w:rPr>
        <w:t> </w:t>
      </w:r>
      <w:r>
        <w:rPr>
          <w:color w:val="231F20"/>
          <w:w w:val="110"/>
          <w:sz w:val="20"/>
        </w:rPr>
        <w:t>de</w:t>
      </w:r>
      <w:r>
        <w:rPr>
          <w:color w:val="231F20"/>
          <w:spacing w:val="-5"/>
          <w:w w:val="110"/>
          <w:sz w:val="20"/>
        </w:rPr>
        <w:t> </w:t>
      </w:r>
      <w:r>
        <w:rPr>
          <w:color w:val="231F20"/>
          <w:w w:val="110"/>
          <w:sz w:val="20"/>
        </w:rPr>
        <w:t>educación</w:t>
      </w:r>
      <w:r>
        <w:rPr>
          <w:color w:val="231F20"/>
          <w:spacing w:val="-5"/>
          <w:w w:val="110"/>
          <w:sz w:val="20"/>
        </w:rPr>
        <w:t> </w:t>
      </w:r>
      <w:r>
        <w:rPr>
          <w:color w:val="231F20"/>
          <w:w w:val="110"/>
          <w:sz w:val="20"/>
        </w:rPr>
        <w:t>institucionalizada</w:t>
      </w:r>
      <w:r>
        <w:rPr>
          <w:color w:val="231F20"/>
          <w:spacing w:val="-5"/>
          <w:w w:val="110"/>
          <w:sz w:val="20"/>
        </w:rPr>
        <w:t> </w:t>
      </w:r>
      <w:r>
        <w:rPr>
          <w:color w:val="231F20"/>
          <w:w w:val="110"/>
          <w:sz w:val="20"/>
        </w:rPr>
        <w:t>a</w:t>
      </w:r>
      <w:r>
        <w:rPr>
          <w:color w:val="231F20"/>
          <w:spacing w:val="-5"/>
          <w:w w:val="110"/>
          <w:sz w:val="20"/>
        </w:rPr>
        <w:t> </w:t>
      </w:r>
      <w:r>
        <w:rPr>
          <w:color w:val="231F20"/>
          <w:w w:val="110"/>
          <w:sz w:val="20"/>
        </w:rPr>
        <w:t>un</w:t>
      </w:r>
      <w:r>
        <w:rPr>
          <w:color w:val="231F20"/>
          <w:spacing w:val="-5"/>
          <w:w w:val="110"/>
          <w:sz w:val="20"/>
        </w:rPr>
        <w:t> </w:t>
      </w:r>
      <w:r>
        <w:rPr>
          <w:color w:val="231F20"/>
          <w:w w:val="110"/>
          <w:sz w:val="20"/>
        </w:rPr>
        <w:t>modelo</w:t>
      </w:r>
      <w:r>
        <w:rPr>
          <w:color w:val="231F20"/>
          <w:spacing w:val="-5"/>
          <w:w w:val="110"/>
          <w:sz w:val="20"/>
        </w:rPr>
        <w:t> </w:t>
      </w:r>
      <w:r>
        <w:rPr>
          <w:color w:val="231F20"/>
          <w:w w:val="110"/>
          <w:sz w:val="20"/>
        </w:rPr>
        <w:t>de</w:t>
      </w:r>
      <w:r>
        <w:rPr>
          <w:color w:val="231F20"/>
          <w:spacing w:val="-5"/>
          <w:w w:val="110"/>
          <w:sz w:val="20"/>
        </w:rPr>
        <w:t> </w:t>
      </w:r>
      <w:r>
        <w:rPr>
          <w:color w:val="231F20"/>
          <w:w w:val="110"/>
          <w:sz w:val="20"/>
        </w:rPr>
        <w:t>socie­ dad</w:t>
      </w:r>
      <w:r>
        <w:rPr>
          <w:color w:val="231F20"/>
          <w:spacing w:val="6"/>
          <w:w w:val="110"/>
          <w:sz w:val="20"/>
        </w:rPr>
        <w:t> </w:t>
      </w:r>
      <w:r>
        <w:rPr>
          <w:color w:val="231F20"/>
          <w:w w:val="110"/>
          <w:sz w:val="20"/>
        </w:rPr>
        <w:t>educadora.</w:t>
      </w:r>
    </w:p>
    <w:p>
      <w:pPr>
        <w:pStyle w:val="ListParagraph"/>
        <w:numPr>
          <w:ilvl w:val="0"/>
          <w:numId w:val="5"/>
        </w:numPr>
        <w:tabs>
          <w:tab w:pos="468" w:val="left" w:leader="none"/>
        </w:tabs>
        <w:spacing w:line="280" w:lineRule="auto" w:before="0" w:after="0"/>
        <w:ind w:left="460" w:right="113" w:hanging="240"/>
        <w:jc w:val="both"/>
        <w:rPr>
          <w:sz w:val="20"/>
        </w:rPr>
      </w:pPr>
      <w:r>
        <w:rPr>
          <w:color w:val="231F20"/>
          <w:w w:val="110"/>
          <w:sz w:val="20"/>
        </w:rPr>
        <w:t>Diseñar proyectos educativos integrales, participativos y permanentes basados en la actuación conjunta de todos los componentes de la comu­ nidad educativa y de amplios sectores de la </w:t>
      </w:r>
      <w:r>
        <w:rPr>
          <w:color w:val="231F20"/>
          <w:spacing w:val="6"/>
          <w:w w:val="110"/>
          <w:sz w:val="20"/>
        </w:rPr>
        <w:t> </w:t>
      </w:r>
      <w:r>
        <w:rPr>
          <w:color w:val="231F20"/>
          <w:w w:val="110"/>
          <w:sz w:val="20"/>
        </w:rPr>
        <w:t>sociedad.</w:t>
      </w:r>
    </w:p>
    <w:p>
      <w:pPr>
        <w:pStyle w:val="ListParagraph"/>
        <w:numPr>
          <w:ilvl w:val="0"/>
          <w:numId w:val="5"/>
        </w:numPr>
        <w:tabs>
          <w:tab w:pos="452" w:val="left" w:leader="none"/>
        </w:tabs>
        <w:spacing w:line="280" w:lineRule="auto" w:before="0" w:after="0"/>
        <w:ind w:left="460" w:right="119" w:hanging="240"/>
        <w:jc w:val="both"/>
        <w:rPr>
          <w:sz w:val="20"/>
        </w:rPr>
      </w:pPr>
      <w:r>
        <w:rPr>
          <w:color w:val="231F20"/>
          <w:w w:val="110"/>
          <w:sz w:val="20"/>
        </w:rPr>
        <w:t>Fomentar los valores universales compartidos y los comportamientos en los que se basa la cultura de paz, que supone el aprendizaje de una ciu­ dadanía capaz de manejar situaciones difíciles e inciertas desde la auto­ nomía y la responsabilidad</w:t>
      </w:r>
      <w:r>
        <w:rPr>
          <w:color w:val="231F20"/>
          <w:spacing w:val="-3"/>
          <w:w w:val="110"/>
          <w:sz w:val="20"/>
        </w:rPr>
        <w:t> </w:t>
      </w:r>
      <w:r>
        <w:rPr>
          <w:color w:val="231F20"/>
          <w:w w:val="110"/>
          <w:sz w:val="20"/>
        </w:rPr>
        <w:t>individual.</w:t>
      </w:r>
    </w:p>
    <w:p>
      <w:pPr>
        <w:pStyle w:val="BodyText"/>
        <w:spacing w:before="4"/>
        <w:ind w:left="0"/>
        <w:jc w:val="left"/>
        <w:rPr>
          <w:sz w:val="23"/>
        </w:rPr>
      </w:pPr>
    </w:p>
    <w:p>
      <w:pPr>
        <w:pStyle w:val="BodyText"/>
        <w:spacing w:line="280" w:lineRule="auto"/>
        <w:ind w:right="114" w:firstLine="360"/>
      </w:pPr>
      <w:r>
        <w:rPr>
          <w:color w:val="231F20"/>
          <w:spacing w:val="2"/>
          <w:w w:val="110"/>
        </w:rPr>
        <w:t>Estos retos podrían superarse </w:t>
      </w:r>
      <w:r>
        <w:rPr>
          <w:color w:val="231F20"/>
          <w:w w:val="110"/>
        </w:rPr>
        <w:t>al </w:t>
      </w:r>
      <w:r>
        <w:rPr>
          <w:color w:val="231F20"/>
          <w:spacing w:val="2"/>
          <w:w w:val="110"/>
        </w:rPr>
        <w:t>instrumentar </w:t>
      </w:r>
      <w:r>
        <w:rPr>
          <w:color w:val="231F20"/>
          <w:w w:val="110"/>
        </w:rPr>
        <w:t>una </w:t>
      </w:r>
      <w:r>
        <w:rPr>
          <w:color w:val="231F20"/>
          <w:spacing w:val="2"/>
          <w:w w:val="110"/>
        </w:rPr>
        <w:t>política pública </w:t>
      </w:r>
      <w:r>
        <w:rPr>
          <w:color w:val="231F20"/>
          <w:spacing w:val="3"/>
          <w:w w:val="110"/>
        </w:rPr>
        <w:t>en </w:t>
      </w:r>
      <w:r>
        <w:rPr>
          <w:color w:val="231F20"/>
          <w:w w:val="110"/>
        </w:rPr>
        <w:t>materia educativa que sea capaz de lograr que cada ser humano disponga de los recursos educativos necesarios para desarrollar al máximo sus capacida­ des, teniendo en consideración su nivel cultural y económico, reconociendo la singularidad de las personas y dando el tratamiento diferenciado que re­ quieran. Esto tendría que desarrollarse a nivel local y luego global, así como disponer de los medios para llevarse a </w:t>
      </w:r>
      <w:r>
        <w:rPr>
          <w:color w:val="231F20"/>
          <w:spacing w:val="9"/>
          <w:w w:val="110"/>
        </w:rPr>
        <w:t> </w:t>
      </w:r>
      <w:r>
        <w:rPr>
          <w:color w:val="231F20"/>
          <w:w w:val="110"/>
        </w:rPr>
        <w:t>cabo.</w:t>
      </w:r>
    </w:p>
    <w:p>
      <w:pPr>
        <w:pStyle w:val="BodyText"/>
        <w:spacing w:line="280" w:lineRule="auto"/>
        <w:ind w:right="117" w:firstLine="360"/>
      </w:pPr>
      <w:r>
        <w:rPr>
          <w:color w:val="231F20"/>
          <w:w w:val="110"/>
        </w:rPr>
        <w:t>Existen tres principios orientadores que articulan el Plan de Educación y Cultura de Paz:</w:t>
      </w:r>
    </w:p>
    <w:p>
      <w:pPr>
        <w:pStyle w:val="BodyText"/>
        <w:spacing w:before="4"/>
        <w:ind w:left="0"/>
        <w:jc w:val="left"/>
        <w:rPr>
          <w:sz w:val="23"/>
        </w:rPr>
      </w:pPr>
    </w:p>
    <w:p>
      <w:pPr>
        <w:pStyle w:val="ListParagraph"/>
        <w:numPr>
          <w:ilvl w:val="0"/>
          <w:numId w:val="6"/>
        </w:numPr>
        <w:tabs>
          <w:tab w:pos="460" w:val="left" w:leader="none"/>
        </w:tabs>
        <w:spacing w:line="240" w:lineRule="auto" w:before="0" w:after="0"/>
        <w:ind w:left="460" w:right="0" w:hanging="240"/>
        <w:jc w:val="left"/>
        <w:rPr>
          <w:sz w:val="20"/>
        </w:rPr>
      </w:pPr>
      <w:r>
        <w:rPr>
          <w:color w:val="231F20"/>
          <w:w w:val="110"/>
          <w:sz w:val="20"/>
        </w:rPr>
        <w:t>Promover la paz como acción colectiva e</w:t>
      </w:r>
      <w:r>
        <w:rPr>
          <w:color w:val="231F20"/>
          <w:spacing w:val="22"/>
          <w:w w:val="110"/>
          <w:sz w:val="20"/>
        </w:rPr>
        <w:t> </w:t>
      </w:r>
      <w:r>
        <w:rPr>
          <w:color w:val="231F20"/>
          <w:w w:val="110"/>
          <w:sz w:val="20"/>
        </w:rPr>
        <w:t>individual.</w:t>
      </w:r>
    </w:p>
    <w:p>
      <w:pPr>
        <w:pStyle w:val="ListParagraph"/>
        <w:numPr>
          <w:ilvl w:val="0"/>
          <w:numId w:val="6"/>
        </w:numPr>
        <w:tabs>
          <w:tab w:pos="460" w:val="left" w:leader="none"/>
        </w:tabs>
        <w:spacing w:line="280" w:lineRule="auto" w:before="39" w:after="0"/>
        <w:ind w:left="460" w:right="119" w:hanging="240"/>
        <w:jc w:val="both"/>
        <w:rPr>
          <w:sz w:val="20"/>
        </w:rPr>
      </w:pPr>
      <w:r>
        <w:rPr>
          <w:color w:val="231F20"/>
          <w:w w:val="110"/>
          <w:sz w:val="20"/>
        </w:rPr>
        <w:t>Saber convivir con los conflictos y proponer soluciones creativas y pacífi­ cas a los </w:t>
      </w:r>
      <w:r>
        <w:rPr>
          <w:color w:val="231F20"/>
          <w:spacing w:val="16"/>
          <w:w w:val="110"/>
          <w:sz w:val="20"/>
        </w:rPr>
        <w:t> </w:t>
      </w:r>
      <w:r>
        <w:rPr>
          <w:color w:val="231F20"/>
          <w:w w:val="110"/>
          <w:sz w:val="20"/>
        </w:rPr>
        <w:t>mismos.</w:t>
      </w:r>
    </w:p>
    <w:p>
      <w:pPr>
        <w:pStyle w:val="ListParagraph"/>
        <w:numPr>
          <w:ilvl w:val="0"/>
          <w:numId w:val="6"/>
        </w:numPr>
        <w:tabs>
          <w:tab w:pos="460" w:val="left" w:leader="none"/>
        </w:tabs>
        <w:spacing w:line="234" w:lineRule="exact" w:before="0" w:after="0"/>
        <w:ind w:left="460" w:right="0" w:hanging="240"/>
        <w:jc w:val="left"/>
        <w:rPr>
          <w:sz w:val="20"/>
        </w:rPr>
      </w:pPr>
      <w:r>
        <w:rPr>
          <w:color w:val="231F20"/>
          <w:spacing w:val="-3"/>
          <w:w w:val="110"/>
          <w:sz w:val="20"/>
        </w:rPr>
        <w:t>Detener, </w:t>
      </w:r>
      <w:r>
        <w:rPr>
          <w:color w:val="231F20"/>
          <w:w w:val="110"/>
          <w:sz w:val="20"/>
        </w:rPr>
        <w:t>disminuir y prevenir las manifestaciones de la </w:t>
      </w:r>
      <w:r>
        <w:rPr>
          <w:color w:val="231F20"/>
          <w:spacing w:val="14"/>
          <w:w w:val="110"/>
          <w:sz w:val="20"/>
        </w:rPr>
        <w:t> </w:t>
      </w:r>
      <w:r>
        <w:rPr>
          <w:color w:val="231F20"/>
          <w:w w:val="110"/>
          <w:sz w:val="20"/>
        </w:rPr>
        <w:t>violencia.</w:t>
      </w:r>
    </w:p>
    <w:p>
      <w:pPr>
        <w:pStyle w:val="BodyText"/>
        <w:spacing w:before="5"/>
        <w:ind w:left="0"/>
        <w:jc w:val="left"/>
        <w:rPr>
          <w:sz w:val="27"/>
        </w:rPr>
      </w:pPr>
    </w:p>
    <w:p>
      <w:pPr>
        <w:pStyle w:val="BodyText"/>
        <w:spacing w:line="288" w:lineRule="auto"/>
        <w:ind w:right="117" w:firstLine="360"/>
      </w:pPr>
      <w:r>
        <w:rPr>
          <w:color w:val="231F20"/>
          <w:w w:val="110"/>
        </w:rPr>
        <w:t>Para que realmente funcione este plan, debe existir un conjunto de re­ flexiones sobre el papel que desempeña la educación en la sociedad actual   a</w:t>
      </w:r>
    </w:p>
    <w:p>
      <w:pPr>
        <w:spacing w:after="0" w:line="288" w:lineRule="auto"/>
        <w:sectPr>
          <w:pgSz w:w="9530" w:h="12930"/>
          <w:pgMar w:header="0" w:footer="893" w:top="740" w:bottom="1080" w:left="1100" w:right="980"/>
        </w:sectPr>
      </w:pPr>
    </w:p>
    <w:p>
      <w:pPr>
        <w:pStyle w:val="BodyText"/>
        <w:spacing w:line="280" w:lineRule="auto" w:before="56"/>
        <w:ind w:right="117"/>
      </w:pPr>
      <w:r>
        <w:rPr>
          <w:color w:val="231F20"/>
          <w:w w:val="110"/>
        </w:rPr>
        <w:t>fin de que sea traducido y plasmado en leyes, decretos, planes y normas es­ pecíficas que den como resultado la aplicación de una educación para la paz. Para ello tienen que incorporarse reflexiones teóricas, avances tecnológicos, innovaciones y buenas prácticas educativas que impulsen y fomenten a los estudiantes a ser ciudadanos creativos, reflexivos, críticos, propositivos y responsables en el contexto que los  rodea.</w:t>
      </w:r>
    </w:p>
    <w:p>
      <w:pPr>
        <w:pStyle w:val="BodyText"/>
        <w:spacing w:line="234" w:lineRule="exact"/>
        <w:ind w:left="460" w:right="1"/>
        <w:jc w:val="left"/>
      </w:pPr>
      <w:r>
        <w:rPr>
          <w:color w:val="231F20"/>
          <w:w w:val="110"/>
        </w:rPr>
        <w:t>Los seis objetivos de este plan  son:</w:t>
      </w:r>
    </w:p>
    <w:p>
      <w:pPr>
        <w:pStyle w:val="BodyText"/>
        <w:spacing w:before="8"/>
        <w:ind w:left="0"/>
        <w:jc w:val="left"/>
        <w:rPr>
          <w:sz w:val="26"/>
        </w:rPr>
      </w:pPr>
    </w:p>
    <w:p>
      <w:pPr>
        <w:pStyle w:val="ListParagraph"/>
        <w:numPr>
          <w:ilvl w:val="0"/>
          <w:numId w:val="7"/>
        </w:numPr>
        <w:tabs>
          <w:tab w:pos="460" w:val="left" w:leader="none"/>
        </w:tabs>
        <w:spacing w:line="280" w:lineRule="auto" w:before="0" w:after="0"/>
        <w:ind w:left="460" w:right="119" w:hanging="240"/>
        <w:jc w:val="both"/>
        <w:rPr>
          <w:sz w:val="20"/>
        </w:rPr>
      </w:pPr>
      <w:r>
        <w:rPr>
          <w:color w:val="231F20"/>
          <w:spacing w:val="3"/>
          <w:w w:val="110"/>
          <w:sz w:val="20"/>
        </w:rPr>
        <w:t>Mejorar </w:t>
      </w:r>
      <w:r>
        <w:rPr>
          <w:color w:val="231F20"/>
          <w:w w:val="110"/>
          <w:sz w:val="20"/>
        </w:rPr>
        <w:t>la </w:t>
      </w:r>
      <w:r>
        <w:rPr>
          <w:color w:val="231F20"/>
          <w:spacing w:val="3"/>
          <w:w w:val="110"/>
          <w:sz w:val="20"/>
        </w:rPr>
        <w:t>convivencia </w:t>
      </w:r>
      <w:r>
        <w:rPr>
          <w:color w:val="231F20"/>
          <w:w w:val="110"/>
          <w:sz w:val="20"/>
        </w:rPr>
        <w:t>en </w:t>
      </w:r>
      <w:r>
        <w:rPr>
          <w:color w:val="231F20"/>
          <w:spacing w:val="2"/>
          <w:w w:val="110"/>
          <w:sz w:val="20"/>
        </w:rPr>
        <w:t>los </w:t>
      </w:r>
      <w:r>
        <w:rPr>
          <w:color w:val="231F20"/>
          <w:spacing w:val="3"/>
          <w:w w:val="110"/>
          <w:sz w:val="20"/>
        </w:rPr>
        <w:t>centros educativos mediante </w:t>
      </w:r>
      <w:r>
        <w:rPr>
          <w:color w:val="231F20"/>
          <w:w w:val="110"/>
          <w:sz w:val="20"/>
        </w:rPr>
        <w:t>el </w:t>
      </w:r>
      <w:r>
        <w:rPr>
          <w:color w:val="231F20"/>
          <w:spacing w:val="3"/>
          <w:w w:val="110"/>
          <w:sz w:val="20"/>
        </w:rPr>
        <w:t>conoci­ </w:t>
      </w:r>
      <w:r>
        <w:rPr>
          <w:color w:val="231F20"/>
          <w:w w:val="110"/>
          <w:sz w:val="20"/>
        </w:rPr>
        <w:t>miento y la puesta en marcha de estrategias de negociación, regulación y solución pacífica de los</w:t>
      </w:r>
      <w:r>
        <w:rPr>
          <w:color w:val="231F20"/>
          <w:spacing w:val="32"/>
          <w:w w:val="110"/>
          <w:sz w:val="20"/>
        </w:rPr>
        <w:t> </w:t>
      </w:r>
      <w:r>
        <w:rPr>
          <w:color w:val="231F20"/>
          <w:w w:val="110"/>
          <w:sz w:val="20"/>
        </w:rPr>
        <w:t>conflictos.</w:t>
      </w:r>
    </w:p>
    <w:p>
      <w:pPr>
        <w:pStyle w:val="ListParagraph"/>
        <w:numPr>
          <w:ilvl w:val="0"/>
          <w:numId w:val="7"/>
        </w:numPr>
        <w:tabs>
          <w:tab w:pos="460" w:val="left" w:leader="none"/>
        </w:tabs>
        <w:spacing w:line="280" w:lineRule="auto" w:before="0" w:after="0"/>
        <w:ind w:left="460" w:right="117" w:hanging="240"/>
        <w:jc w:val="both"/>
        <w:rPr>
          <w:sz w:val="20"/>
        </w:rPr>
      </w:pPr>
      <w:r>
        <w:rPr>
          <w:color w:val="231F20"/>
          <w:w w:val="110"/>
          <w:sz w:val="20"/>
        </w:rPr>
        <w:t>Apoyar</w:t>
      </w:r>
      <w:r>
        <w:rPr>
          <w:color w:val="231F20"/>
          <w:spacing w:val="-4"/>
          <w:w w:val="110"/>
          <w:sz w:val="20"/>
        </w:rPr>
        <w:t> </w:t>
      </w:r>
      <w:r>
        <w:rPr>
          <w:color w:val="231F20"/>
          <w:w w:val="110"/>
          <w:sz w:val="20"/>
        </w:rPr>
        <w:t>a</w:t>
      </w:r>
      <w:r>
        <w:rPr>
          <w:color w:val="231F20"/>
          <w:spacing w:val="-4"/>
          <w:w w:val="110"/>
          <w:sz w:val="20"/>
        </w:rPr>
        <w:t> </w:t>
      </w:r>
      <w:r>
        <w:rPr>
          <w:color w:val="231F20"/>
          <w:w w:val="110"/>
          <w:sz w:val="20"/>
        </w:rPr>
        <w:t>los</w:t>
      </w:r>
      <w:r>
        <w:rPr>
          <w:color w:val="231F20"/>
          <w:spacing w:val="-4"/>
          <w:w w:val="110"/>
          <w:sz w:val="20"/>
        </w:rPr>
        <w:t> </w:t>
      </w:r>
      <w:r>
        <w:rPr>
          <w:color w:val="231F20"/>
          <w:w w:val="110"/>
          <w:sz w:val="20"/>
        </w:rPr>
        <w:t>centros</w:t>
      </w:r>
      <w:r>
        <w:rPr>
          <w:color w:val="231F20"/>
          <w:spacing w:val="-4"/>
          <w:w w:val="110"/>
          <w:sz w:val="20"/>
        </w:rPr>
        <w:t> </w:t>
      </w:r>
      <w:r>
        <w:rPr>
          <w:color w:val="231F20"/>
          <w:w w:val="110"/>
          <w:sz w:val="20"/>
        </w:rPr>
        <w:t>educativos</w:t>
      </w:r>
      <w:r>
        <w:rPr>
          <w:color w:val="231F20"/>
          <w:spacing w:val="-4"/>
          <w:w w:val="110"/>
          <w:sz w:val="20"/>
        </w:rPr>
        <w:t> </w:t>
      </w:r>
      <w:r>
        <w:rPr>
          <w:color w:val="231F20"/>
          <w:w w:val="110"/>
          <w:sz w:val="20"/>
        </w:rPr>
        <w:t>en</w:t>
      </w:r>
      <w:r>
        <w:rPr>
          <w:color w:val="231F20"/>
          <w:spacing w:val="-4"/>
          <w:w w:val="110"/>
          <w:sz w:val="20"/>
        </w:rPr>
        <w:t> </w:t>
      </w:r>
      <w:r>
        <w:rPr>
          <w:color w:val="231F20"/>
          <w:w w:val="110"/>
          <w:sz w:val="20"/>
        </w:rPr>
        <w:t>la</w:t>
      </w:r>
      <w:r>
        <w:rPr>
          <w:color w:val="231F20"/>
          <w:spacing w:val="-4"/>
          <w:w w:val="110"/>
          <w:sz w:val="20"/>
        </w:rPr>
        <w:t> </w:t>
      </w:r>
      <w:r>
        <w:rPr>
          <w:color w:val="231F20"/>
          <w:w w:val="110"/>
          <w:sz w:val="20"/>
        </w:rPr>
        <w:t>elaboración,</w:t>
      </w:r>
      <w:r>
        <w:rPr>
          <w:color w:val="231F20"/>
          <w:spacing w:val="-4"/>
          <w:w w:val="110"/>
          <w:sz w:val="20"/>
        </w:rPr>
        <w:t> </w:t>
      </w:r>
      <w:r>
        <w:rPr>
          <w:color w:val="231F20"/>
          <w:w w:val="110"/>
          <w:sz w:val="20"/>
        </w:rPr>
        <w:t>desarrollo</w:t>
      </w:r>
      <w:r>
        <w:rPr>
          <w:color w:val="231F20"/>
          <w:spacing w:val="-4"/>
          <w:w w:val="110"/>
          <w:sz w:val="20"/>
        </w:rPr>
        <w:t> </w:t>
      </w:r>
      <w:r>
        <w:rPr>
          <w:color w:val="231F20"/>
          <w:w w:val="110"/>
          <w:sz w:val="20"/>
        </w:rPr>
        <w:t>y</w:t>
      </w:r>
      <w:r>
        <w:rPr>
          <w:color w:val="231F20"/>
          <w:spacing w:val="-4"/>
          <w:w w:val="110"/>
          <w:sz w:val="20"/>
        </w:rPr>
        <w:t> </w:t>
      </w:r>
      <w:r>
        <w:rPr>
          <w:color w:val="231F20"/>
          <w:w w:val="110"/>
          <w:sz w:val="20"/>
        </w:rPr>
        <w:t>evaluación de proyectos educativos integrales de educación para la</w:t>
      </w:r>
      <w:r>
        <w:rPr>
          <w:color w:val="231F20"/>
          <w:spacing w:val="46"/>
          <w:w w:val="110"/>
          <w:sz w:val="20"/>
        </w:rPr>
        <w:t> </w:t>
      </w:r>
      <w:r>
        <w:rPr>
          <w:color w:val="231F20"/>
          <w:w w:val="110"/>
          <w:sz w:val="20"/>
        </w:rPr>
        <w:t>paz.</w:t>
      </w:r>
    </w:p>
    <w:p>
      <w:pPr>
        <w:pStyle w:val="ListParagraph"/>
        <w:numPr>
          <w:ilvl w:val="0"/>
          <w:numId w:val="7"/>
        </w:numPr>
        <w:tabs>
          <w:tab w:pos="460" w:val="left" w:leader="none"/>
        </w:tabs>
        <w:spacing w:line="234" w:lineRule="exact" w:before="0" w:after="0"/>
        <w:ind w:left="460" w:right="0" w:hanging="240"/>
        <w:jc w:val="left"/>
        <w:rPr>
          <w:sz w:val="20"/>
        </w:rPr>
      </w:pPr>
      <w:r>
        <w:rPr>
          <w:color w:val="231F20"/>
          <w:w w:val="110"/>
          <w:sz w:val="20"/>
        </w:rPr>
        <w:t>Dotarles de los recursos </w:t>
      </w:r>
      <w:r>
        <w:rPr>
          <w:color w:val="231F20"/>
          <w:spacing w:val="22"/>
          <w:w w:val="110"/>
          <w:sz w:val="20"/>
        </w:rPr>
        <w:t> </w:t>
      </w:r>
      <w:r>
        <w:rPr>
          <w:color w:val="231F20"/>
          <w:w w:val="110"/>
          <w:sz w:val="20"/>
        </w:rPr>
        <w:t>necesarios.</w:t>
      </w:r>
    </w:p>
    <w:p>
      <w:pPr>
        <w:pStyle w:val="ListParagraph"/>
        <w:numPr>
          <w:ilvl w:val="0"/>
          <w:numId w:val="7"/>
        </w:numPr>
        <w:tabs>
          <w:tab w:pos="460" w:val="left" w:leader="none"/>
        </w:tabs>
        <w:spacing w:line="280" w:lineRule="auto" w:before="39" w:after="0"/>
        <w:ind w:left="460" w:right="119" w:hanging="240"/>
        <w:jc w:val="both"/>
        <w:rPr>
          <w:sz w:val="20"/>
        </w:rPr>
      </w:pPr>
      <w:r>
        <w:rPr>
          <w:color w:val="231F20"/>
          <w:spacing w:val="-4"/>
          <w:w w:val="110"/>
          <w:sz w:val="20"/>
        </w:rPr>
        <w:t>Fomentar</w:t>
      </w:r>
      <w:r>
        <w:rPr>
          <w:color w:val="231F20"/>
          <w:spacing w:val="-9"/>
          <w:w w:val="110"/>
          <w:sz w:val="20"/>
        </w:rPr>
        <w:t> </w:t>
      </w:r>
      <w:r>
        <w:rPr>
          <w:color w:val="231F20"/>
          <w:w w:val="110"/>
          <w:sz w:val="20"/>
        </w:rPr>
        <w:t>la</w:t>
      </w:r>
      <w:r>
        <w:rPr>
          <w:color w:val="231F20"/>
          <w:spacing w:val="-9"/>
          <w:w w:val="110"/>
          <w:sz w:val="20"/>
        </w:rPr>
        <w:t> </w:t>
      </w:r>
      <w:r>
        <w:rPr>
          <w:color w:val="231F20"/>
          <w:w w:val="110"/>
          <w:sz w:val="20"/>
        </w:rPr>
        <w:t>participación</w:t>
      </w:r>
      <w:r>
        <w:rPr>
          <w:color w:val="231F20"/>
          <w:spacing w:val="-9"/>
          <w:w w:val="110"/>
          <w:sz w:val="20"/>
        </w:rPr>
        <w:t> </w:t>
      </w:r>
      <w:r>
        <w:rPr>
          <w:color w:val="231F20"/>
          <w:w w:val="110"/>
          <w:sz w:val="20"/>
        </w:rPr>
        <w:t>de</w:t>
      </w:r>
      <w:r>
        <w:rPr>
          <w:color w:val="231F20"/>
          <w:spacing w:val="-9"/>
          <w:w w:val="110"/>
          <w:sz w:val="20"/>
        </w:rPr>
        <w:t> </w:t>
      </w:r>
      <w:r>
        <w:rPr>
          <w:color w:val="231F20"/>
          <w:w w:val="110"/>
          <w:sz w:val="20"/>
        </w:rPr>
        <w:t>todos</w:t>
      </w:r>
      <w:r>
        <w:rPr>
          <w:color w:val="231F20"/>
          <w:spacing w:val="-9"/>
          <w:w w:val="110"/>
          <w:sz w:val="20"/>
        </w:rPr>
        <w:t> </w:t>
      </w:r>
      <w:r>
        <w:rPr>
          <w:color w:val="231F20"/>
          <w:w w:val="110"/>
          <w:sz w:val="20"/>
        </w:rPr>
        <w:t>los</w:t>
      </w:r>
      <w:r>
        <w:rPr>
          <w:color w:val="231F20"/>
          <w:spacing w:val="-9"/>
          <w:w w:val="110"/>
          <w:sz w:val="20"/>
        </w:rPr>
        <w:t> </w:t>
      </w:r>
      <w:r>
        <w:rPr>
          <w:color w:val="231F20"/>
          <w:w w:val="110"/>
          <w:sz w:val="20"/>
        </w:rPr>
        <w:t>sectores</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comunidad</w:t>
      </w:r>
      <w:r>
        <w:rPr>
          <w:color w:val="231F20"/>
          <w:spacing w:val="-9"/>
          <w:w w:val="110"/>
          <w:sz w:val="20"/>
        </w:rPr>
        <w:t> </w:t>
      </w:r>
      <w:r>
        <w:rPr>
          <w:color w:val="231F20"/>
          <w:w w:val="110"/>
          <w:sz w:val="20"/>
        </w:rPr>
        <w:t>educativa mediante el impulso de acciones educativas</w:t>
      </w:r>
      <w:r>
        <w:rPr>
          <w:color w:val="231F20"/>
          <w:spacing w:val="43"/>
          <w:w w:val="110"/>
          <w:sz w:val="20"/>
        </w:rPr>
        <w:t> </w:t>
      </w:r>
      <w:r>
        <w:rPr>
          <w:color w:val="231F20"/>
          <w:w w:val="110"/>
          <w:sz w:val="20"/>
        </w:rPr>
        <w:t>coordinadas.</w:t>
      </w:r>
    </w:p>
    <w:p>
      <w:pPr>
        <w:pStyle w:val="ListParagraph"/>
        <w:numPr>
          <w:ilvl w:val="0"/>
          <w:numId w:val="7"/>
        </w:numPr>
        <w:tabs>
          <w:tab w:pos="460" w:val="left" w:leader="none"/>
        </w:tabs>
        <w:spacing w:line="280" w:lineRule="auto" w:before="0" w:after="0"/>
        <w:ind w:left="460" w:right="117" w:hanging="240"/>
        <w:jc w:val="both"/>
        <w:rPr>
          <w:sz w:val="20"/>
        </w:rPr>
      </w:pPr>
      <w:r>
        <w:rPr>
          <w:color w:val="231F20"/>
          <w:w w:val="110"/>
          <w:sz w:val="20"/>
        </w:rPr>
        <w:t>Promover la colaboración institucional mediante la difusión de la cultura de paz como base esencial de aprendizaje de los valores democráticos y  el ejercicio de una ciudadanía</w:t>
      </w:r>
      <w:r>
        <w:rPr>
          <w:color w:val="231F20"/>
          <w:spacing w:val="38"/>
          <w:w w:val="110"/>
          <w:sz w:val="20"/>
        </w:rPr>
        <w:t> </w:t>
      </w:r>
      <w:r>
        <w:rPr>
          <w:color w:val="231F20"/>
          <w:w w:val="110"/>
          <w:sz w:val="20"/>
        </w:rPr>
        <w:t>responsable.</w:t>
      </w:r>
    </w:p>
    <w:p>
      <w:pPr>
        <w:pStyle w:val="ListParagraph"/>
        <w:numPr>
          <w:ilvl w:val="0"/>
          <w:numId w:val="7"/>
        </w:numPr>
        <w:tabs>
          <w:tab w:pos="460" w:val="left" w:leader="none"/>
        </w:tabs>
        <w:spacing w:line="234" w:lineRule="exact" w:before="0" w:after="0"/>
        <w:ind w:left="460" w:right="0" w:hanging="240"/>
        <w:jc w:val="left"/>
        <w:rPr>
          <w:sz w:val="20"/>
        </w:rPr>
      </w:pPr>
      <w:r>
        <w:rPr>
          <w:color w:val="231F20"/>
          <w:spacing w:val="-4"/>
          <w:w w:val="110"/>
          <w:sz w:val="20"/>
        </w:rPr>
        <w:t>Promover</w:t>
      </w:r>
      <w:r>
        <w:rPr>
          <w:color w:val="231F20"/>
          <w:spacing w:val="-8"/>
          <w:w w:val="110"/>
          <w:sz w:val="20"/>
        </w:rPr>
        <w:t> </w:t>
      </w:r>
      <w:r>
        <w:rPr>
          <w:color w:val="231F20"/>
          <w:w w:val="110"/>
          <w:sz w:val="20"/>
        </w:rPr>
        <w:t>la</w:t>
      </w:r>
      <w:r>
        <w:rPr>
          <w:color w:val="231F20"/>
          <w:spacing w:val="-8"/>
          <w:w w:val="110"/>
          <w:sz w:val="20"/>
        </w:rPr>
        <w:t> </w:t>
      </w:r>
      <w:r>
        <w:rPr>
          <w:color w:val="231F20"/>
          <w:spacing w:val="-4"/>
          <w:w w:val="110"/>
          <w:sz w:val="20"/>
        </w:rPr>
        <w:t>acción</w:t>
      </w:r>
      <w:r>
        <w:rPr>
          <w:color w:val="231F20"/>
          <w:spacing w:val="-8"/>
          <w:w w:val="110"/>
          <w:sz w:val="20"/>
        </w:rPr>
        <w:t> </w:t>
      </w:r>
      <w:r>
        <w:rPr>
          <w:color w:val="231F20"/>
          <w:w w:val="110"/>
          <w:sz w:val="20"/>
        </w:rPr>
        <w:t>de</w:t>
      </w:r>
      <w:r>
        <w:rPr>
          <w:color w:val="231F20"/>
          <w:spacing w:val="-8"/>
          <w:w w:val="110"/>
          <w:sz w:val="20"/>
        </w:rPr>
        <w:t> </w:t>
      </w:r>
      <w:r>
        <w:rPr>
          <w:color w:val="231F20"/>
          <w:w w:val="110"/>
          <w:sz w:val="20"/>
        </w:rPr>
        <w:t>la</w:t>
      </w:r>
      <w:r>
        <w:rPr>
          <w:color w:val="231F20"/>
          <w:spacing w:val="-8"/>
          <w:w w:val="110"/>
          <w:sz w:val="20"/>
        </w:rPr>
        <w:t> </w:t>
      </w:r>
      <w:r>
        <w:rPr>
          <w:color w:val="231F20"/>
          <w:spacing w:val="-4"/>
          <w:w w:val="110"/>
          <w:sz w:val="20"/>
        </w:rPr>
        <w:t>investigación</w:t>
      </w:r>
      <w:r>
        <w:rPr>
          <w:color w:val="231F20"/>
          <w:spacing w:val="-8"/>
          <w:w w:val="110"/>
          <w:sz w:val="20"/>
        </w:rPr>
        <w:t> </w:t>
      </w:r>
      <w:r>
        <w:rPr>
          <w:color w:val="231F20"/>
          <w:spacing w:val="-4"/>
          <w:w w:val="110"/>
          <w:sz w:val="20"/>
        </w:rPr>
        <w:t>sobre</w:t>
      </w:r>
      <w:r>
        <w:rPr>
          <w:color w:val="231F20"/>
          <w:spacing w:val="-8"/>
          <w:w w:val="110"/>
          <w:sz w:val="20"/>
        </w:rPr>
        <w:t> </w:t>
      </w:r>
      <w:r>
        <w:rPr>
          <w:color w:val="231F20"/>
          <w:w w:val="110"/>
          <w:sz w:val="20"/>
        </w:rPr>
        <w:t>la</w:t>
      </w:r>
      <w:r>
        <w:rPr>
          <w:color w:val="231F20"/>
          <w:spacing w:val="-8"/>
          <w:w w:val="110"/>
          <w:sz w:val="20"/>
        </w:rPr>
        <w:t> </w:t>
      </w:r>
      <w:r>
        <w:rPr>
          <w:color w:val="231F20"/>
          <w:spacing w:val="-4"/>
          <w:w w:val="110"/>
          <w:sz w:val="20"/>
        </w:rPr>
        <w:t>cultura</w:t>
      </w:r>
      <w:r>
        <w:rPr>
          <w:color w:val="231F20"/>
          <w:spacing w:val="-8"/>
          <w:w w:val="110"/>
          <w:sz w:val="20"/>
        </w:rPr>
        <w:t> </w:t>
      </w:r>
      <w:r>
        <w:rPr>
          <w:color w:val="231F20"/>
          <w:w w:val="110"/>
          <w:sz w:val="20"/>
        </w:rPr>
        <w:t>de</w:t>
      </w:r>
      <w:r>
        <w:rPr>
          <w:color w:val="231F20"/>
          <w:spacing w:val="-8"/>
          <w:w w:val="110"/>
          <w:sz w:val="20"/>
        </w:rPr>
        <w:t> </w:t>
      </w:r>
      <w:r>
        <w:rPr>
          <w:color w:val="231F20"/>
          <w:spacing w:val="-3"/>
          <w:w w:val="110"/>
          <w:sz w:val="20"/>
        </w:rPr>
        <w:t>paz</w:t>
      </w:r>
      <w:r>
        <w:rPr>
          <w:color w:val="231F20"/>
          <w:spacing w:val="-8"/>
          <w:w w:val="110"/>
          <w:sz w:val="20"/>
        </w:rPr>
        <w:t> </w:t>
      </w:r>
      <w:r>
        <w:rPr>
          <w:color w:val="231F20"/>
          <w:w w:val="110"/>
          <w:sz w:val="20"/>
        </w:rPr>
        <w:t>y</w:t>
      </w:r>
      <w:r>
        <w:rPr>
          <w:color w:val="231F20"/>
          <w:spacing w:val="-8"/>
          <w:w w:val="110"/>
          <w:sz w:val="20"/>
        </w:rPr>
        <w:t> </w:t>
      </w:r>
      <w:r>
        <w:rPr>
          <w:color w:val="231F20"/>
          <w:w w:val="110"/>
          <w:sz w:val="20"/>
        </w:rPr>
        <w:t>no</w:t>
      </w:r>
      <w:r>
        <w:rPr>
          <w:color w:val="231F20"/>
          <w:spacing w:val="-8"/>
          <w:w w:val="110"/>
          <w:sz w:val="20"/>
        </w:rPr>
        <w:t> </w:t>
      </w:r>
      <w:r>
        <w:rPr>
          <w:color w:val="231F20"/>
          <w:spacing w:val="-4"/>
          <w:w w:val="110"/>
          <w:sz w:val="20"/>
        </w:rPr>
        <w:t>violencia.</w:t>
      </w:r>
    </w:p>
    <w:p>
      <w:pPr>
        <w:pStyle w:val="BodyText"/>
        <w:spacing w:before="8"/>
        <w:ind w:left="0"/>
        <w:jc w:val="left"/>
        <w:rPr>
          <w:sz w:val="26"/>
        </w:rPr>
      </w:pPr>
    </w:p>
    <w:p>
      <w:pPr>
        <w:pStyle w:val="BodyText"/>
        <w:spacing w:line="280" w:lineRule="auto"/>
        <w:ind w:right="117" w:firstLine="360"/>
      </w:pPr>
      <w:r>
        <w:rPr>
          <w:color w:val="231F20"/>
          <w:w w:val="110"/>
        </w:rPr>
        <w:t>De acuerdo con estos objetivos, la función de la escuela es colaborar en  la formación de mentes abiertas que transformen las formas de convivencia entre hombres y mujeres. Educar en la interculturalidad se convierte en un elemento primordial para comprender e intervenir en sociedades en las que se </w:t>
      </w:r>
      <w:r>
        <w:rPr>
          <w:color w:val="231F20"/>
          <w:spacing w:val="2"/>
          <w:w w:val="110"/>
        </w:rPr>
        <w:t>relacionan culturas </w:t>
      </w:r>
      <w:r>
        <w:rPr>
          <w:color w:val="231F20"/>
          <w:w w:val="110"/>
        </w:rPr>
        <w:t>y </w:t>
      </w:r>
      <w:r>
        <w:rPr>
          <w:color w:val="231F20"/>
          <w:spacing w:val="2"/>
          <w:w w:val="110"/>
        </w:rPr>
        <w:t>modelos políticos, sociales, religiosos </w:t>
      </w:r>
      <w:r>
        <w:rPr>
          <w:color w:val="231F20"/>
          <w:w w:val="110"/>
        </w:rPr>
        <w:t>y </w:t>
      </w:r>
      <w:r>
        <w:rPr>
          <w:color w:val="231F20"/>
          <w:spacing w:val="2"/>
          <w:w w:val="110"/>
        </w:rPr>
        <w:t>diversas </w:t>
      </w:r>
      <w:r>
        <w:rPr>
          <w:color w:val="231F20"/>
          <w:w w:val="110"/>
        </w:rPr>
        <w:t>creencias.</w:t>
      </w:r>
    </w:p>
    <w:p>
      <w:pPr>
        <w:pStyle w:val="BodyText"/>
        <w:spacing w:before="4"/>
        <w:ind w:left="0"/>
        <w:jc w:val="left"/>
        <w:rPr>
          <w:sz w:val="23"/>
        </w:rPr>
      </w:pPr>
    </w:p>
    <w:p>
      <w:pPr>
        <w:pStyle w:val="BodyText"/>
        <w:ind w:left="460" w:right="1"/>
        <w:jc w:val="left"/>
      </w:pPr>
      <w:r>
        <w:rPr>
          <w:color w:val="231F20"/>
          <w:w w:val="110"/>
        </w:rPr>
        <w:t>Finalmente, la actuación del plan comprende cuatro ámbitos:</w:t>
      </w:r>
    </w:p>
    <w:p>
      <w:pPr>
        <w:pStyle w:val="BodyText"/>
        <w:spacing w:before="8"/>
        <w:ind w:left="0"/>
        <w:jc w:val="left"/>
        <w:rPr>
          <w:sz w:val="26"/>
        </w:rPr>
      </w:pPr>
    </w:p>
    <w:p>
      <w:pPr>
        <w:pStyle w:val="ListParagraph"/>
        <w:numPr>
          <w:ilvl w:val="0"/>
          <w:numId w:val="8"/>
        </w:numPr>
        <w:tabs>
          <w:tab w:pos="460" w:val="left" w:leader="none"/>
        </w:tabs>
        <w:spacing w:line="240" w:lineRule="auto" w:before="0" w:after="0"/>
        <w:ind w:left="460" w:right="0" w:hanging="240"/>
        <w:jc w:val="left"/>
        <w:rPr>
          <w:sz w:val="20"/>
        </w:rPr>
      </w:pPr>
      <w:r>
        <w:rPr>
          <w:color w:val="231F20"/>
          <w:w w:val="110"/>
          <w:sz w:val="20"/>
        </w:rPr>
        <w:t>Aprendizaje de una ciudadanía</w:t>
      </w:r>
      <w:r>
        <w:rPr>
          <w:color w:val="231F20"/>
          <w:spacing w:val="17"/>
          <w:w w:val="110"/>
          <w:sz w:val="20"/>
        </w:rPr>
        <w:t> </w:t>
      </w:r>
      <w:r>
        <w:rPr>
          <w:color w:val="231F20"/>
          <w:w w:val="110"/>
          <w:sz w:val="20"/>
        </w:rPr>
        <w:t>democrática.</w:t>
      </w:r>
    </w:p>
    <w:p>
      <w:pPr>
        <w:pStyle w:val="ListParagraph"/>
        <w:numPr>
          <w:ilvl w:val="0"/>
          <w:numId w:val="8"/>
        </w:numPr>
        <w:tabs>
          <w:tab w:pos="460" w:val="left" w:leader="none"/>
        </w:tabs>
        <w:spacing w:line="240" w:lineRule="auto" w:before="39" w:after="0"/>
        <w:ind w:left="460" w:right="0" w:hanging="240"/>
        <w:jc w:val="left"/>
        <w:rPr>
          <w:sz w:val="20"/>
        </w:rPr>
      </w:pPr>
      <w:r>
        <w:rPr>
          <w:color w:val="231F20"/>
          <w:w w:val="110"/>
          <w:sz w:val="20"/>
        </w:rPr>
        <w:t>La educación para la paz y los derechos  </w:t>
      </w:r>
      <w:r>
        <w:rPr>
          <w:color w:val="231F20"/>
          <w:spacing w:val="23"/>
          <w:w w:val="110"/>
          <w:sz w:val="20"/>
        </w:rPr>
        <w:t> </w:t>
      </w:r>
      <w:r>
        <w:rPr>
          <w:color w:val="231F20"/>
          <w:w w:val="110"/>
          <w:sz w:val="20"/>
        </w:rPr>
        <w:t>humanos.</w:t>
      </w:r>
    </w:p>
    <w:p>
      <w:pPr>
        <w:pStyle w:val="ListParagraph"/>
        <w:numPr>
          <w:ilvl w:val="0"/>
          <w:numId w:val="8"/>
        </w:numPr>
        <w:tabs>
          <w:tab w:pos="460" w:val="left" w:leader="none"/>
        </w:tabs>
        <w:spacing w:line="240" w:lineRule="auto" w:before="39" w:after="0"/>
        <w:ind w:left="460" w:right="0" w:hanging="240"/>
        <w:jc w:val="left"/>
        <w:rPr>
          <w:sz w:val="20"/>
        </w:rPr>
      </w:pPr>
      <w:r>
        <w:rPr>
          <w:color w:val="231F20"/>
          <w:w w:val="110"/>
          <w:sz w:val="20"/>
        </w:rPr>
        <w:t>La mejora de la convivencia </w:t>
      </w:r>
      <w:r>
        <w:rPr>
          <w:color w:val="231F20"/>
          <w:spacing w:val="11"/>
          <w:w w:val="110"/>
          <w:sz w:val="20"/>
        </w:rPr>
        <w:t> </w:t>
      </w:r>
      <w:r>
        <w:rPr>
          <w:color w:val="231F20"/>
          <w:spacing w:val="-3"/>
          <w:w w:val="110"/>
          <w:sz w:val="20"/>
        </w:rPr>
        <w:t>escolar.</w:t>
      </w:r>
    </w:p>
    <w:p>
      <w:pPr>
        <w:pStyle w:val="ListParagraph"/>
        <w:numPr>
          <w:ilvl w:val="0"/>
          <w:numId w:val="8"/>
        </w:numPr>
        <w:tabs>
          <w:tab w:pos="460" w:val="left" w:leader="none"/>
        </w:tabs>
        <w:spacing w:line="280" w:lineRule="auto" w:before="39" w:after="0"/>
        <w:ind w:left="460" w:right="113" w:hanging="240"/>
        <w:jc w:val="both"/>
        <w:rPr>
          <w:sz w:val="20"/>
        </w:rPr>
      </w:pPr>
      <w:r>
        <w:rPr>
          <w:color w:val="231F20"/>
          <w:w w:val="110"/>
          <w:sz w:val="20"/>
        </w:rPr>
        <w:t>La prevención de la violencia a través del aprendizaje de estrategias de mediación y resolución pacífica de los</w:t>
      </w:r>
      <w:r>
        <w:rPr>
          <w:color w:val="231F20"/>
          <w:spacing w:val="40"/>
          <w:w w:val="110"/>
          <w:sz w:val="20"/>
        </w:rPr>
        <w:t> </w:t>
      </w:r>
      <w:r>
        <w:rPr>
          <w:color w:val="231F20"/>
          <w:w w:val="110"/>
          <w:sz w:val="20"/>
        </w:rPr>
        <w:t>conflictos.</w:t>
      </w:r>
    </w:p>
    <w:p>
      <w:pPr>
        <w:pStyle w:val="BodyText"/>
        <w:spacing w:before="4"/>
        <w:ind w:left="0"/>
        <w:jc w:val="left"/>
        <w:rPr>
          <w:sz w:val="23"/>
        </w:rPr>
      </w:pPr>
    </w:p>
    <w:p>
      <w:pPr>
        <w:pStyle w:val="BodyText"/>
        <w:spacing w:line="288" w:lineRule="auto"/>
        <w:ind w:right="117" w:firstLine="360"/>
      </w:pPr>
      <w:r>
        <w:rPr>
          <w:color w:val="231F20"/>
          <w:w w:val="110"/>
        </w:rPr>
        <w:t>La cultura de paz y la educación mantienen una estrecha relación porque la primera nutre, orienta, guía, marca metas y horizontes educativos, mien­ tras que la educación desde su perspectiva ética hace posible la construcción</w:t>
      </w:r>
    </w:p>
    <w:p>
      <w:pPr>
        <w:spacing w:after="0" w:line="288" w:lineRule="auto"/>
        <w:sectPr>
          <w:pgSz w:w="9530" w:h="12930"/>
          <w:pgMar w:header="0" w:footer="893" w:top="740" w:bottom="1080" w:left="1000" w:right="1080"/>
        </w:sectPr>
      </w:pPr>
    </w:p>
    <w:p>
      <w:pPr>
        <w:pStyle w:val="BodyText"/>
        <w:spacing w:line="288" w:lineRule="auto" w:before="56"/>
        <w:ind w:right="114"/>
      </w:pPr>
      <w:r>
        <w:rPr>
          <w:color w:val="231F20"/>
          <w:w w:val="110"/>
        </w:rPr>
        <w:t>de modelos y significados culturales nuevos; es un elemento poderoso en el </w:t>
      </w:r>
      <w:r>
        <w:rPr>
          <w:color w:val="231F20"/>
          <w:spacing w:val="3"/>
          <w:w w:val="110"/>
        </w:rPr>
        <w:t>cambio cultural </w:t>
      </w:r>
      <w:r>
        <w:rPr>
          <w:color w:val="231F20"/>
          <w:w w:val="110"/>
        </w:rPr>
        <w:t>e  </w:t>
      </w:r>
      <w:r>
        <w:rPr>
          <w:color w:val="231F20"/>
          <w:spacing w:val="3"/>
          <w:w w:val="110"/>
        </w:rPr>
        <w:t>indispensable para </w:t>
      </w:r>
      <w:r>
        <w:rPr>
          <w:color w:val="231F20"/>
          <w:w w:val="110"/>
        </w:rPr>
        <w:t>el  </w:t>
      </w:r>
      <w:r>
        <w:rPr>
          <w:color w:val="231F20"/>
          <w:spacing w:val="3"/>
          <w:w w:val="110"/>
        </w:rPr>
        <w:t>progreso social porque </w:t>
      </w:r>
      <w:r>
        <w:rPr>
          <w:color w:val="231F20"/>
          <w:spacing w:val="4"/>
          <w:w w:val="110"/>
        </w:rPr>
        <w:t>permite   </w:t>
      </w:r>
      <w:r>
        <w:rPr>
          <w:color w:val="231F20"/>
          <w:w w:val="110"/>
        </w:rPr>
        <w:t>el desarrollo de la persona y fomenta su desarrollo integral y la concientiza­ ción de los problemas sociales, facilita la búsqueda y la práctica de</w:t>
      </w:r>
      <w:r>
        <w:rPr>
          <w:color w:val="231F20"/>
          <w:spacing w:val="-25"/>
          <w:w w:val="110"/>
        </w:rPr>
        <w:t> </w:t>
      </w:r>
      <w:r>
        <w:rPr>
          <w:color w:val="231F20"/>
          <w:w w:val="110"/>
        </w:rPr>
        <w:t>soluciones oportunas.</w:t>
      </w:r>
    </w:p>
    <w:p>
      <w:pPr>
        <w:pStyle w:val="BodyText"/>
        <w:spacing w:line="288" w:lineRule="auto"/>
        <w:ind w:right="119" w:firstLine="360"/>
      </w:pPr>
      <w:r>
        <w:rPr>
          <w:color w:val="231F20"/>
          <w:w w:val="110"/>
        </w:rPr>
        <w:t>La educación a través de la relación que mantiene con la cultura de paz favorece el desarrollo del resto de ámbitos donde se desarrolla y constituye; por ejemplo, el desarrollo humano supera los prejuicios y estereotipos que segregan y dividen unos con otros; sus relaciones son cooperativas y de par­ ticipación, se desarrollan habilidades y capacidades para comunicarse libre­ mente, se fortalece el respeto a los derechos humanos, se enseñan y apren­ den las estrategias para resolver los conflictos de manera pacífica.</w:t>
      </w:r>
    </w:p>
    <w:p>
      <w:pPr>
        <w:pStyle w:val="BodyText"/>
        <w:spacing w:line="288" w:lineRule="auto"/>
        <w:ind w:right="115" w:firstLine="360"/>
      </w:pPr>
      <w:r>
        <w:rPr>
          <w:color w:val="231F20"/>
          <w:w w:val="110"/>
        </w:rPr>
        <w:t>Se requiere garantizar una educación que permita aprovechar los bienes de</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5"/>
          <w:w w:val="110"/>
        </w:rPr>
        <w:t> </w:t>
      </w:r>
      <w:r>
        <w:rPr>
          <w:color w:val="231F20"/>
          <w:w w:val="110"/>
        </w:rPr>
        <w:t>y</w:t>
      </w:r>
      <w:r>
        <w:rPr>
          <w:color w:val="231F20"/>
          <w:spacing w:val="-5"/>
          <w:w w:val="110"/>
        </w:rPr>
        <w:t> </w:t>
      </w:r>
      <w:r>
        <w:rPr>
          <w:color w:val="231F20"/>
          <w:w w:val="110"/>
        </w:rPr>
        <w:t>buscar</w:t>
      </w:r>
      <w:r>
        <w:rPr>
          <w:color w:val="231F20"/>
          <w:spacing w:val="-5"/>
          <w:w w:val="110"/>
        </w:rPr>
        <w:t> </w:t>
      </w:r>
      <w:r>
        <w:rPr>
          <w:color w:val="231F20"/>
          <w:w w:val="110"/>
        </w:rPr>
        <w:t>alternativas</w:t>
      </w:r>
      <w:r>
        <w:rPr>
          <w:color w:val="231F20"/>
          <w:spacing w:val="-5"/>
          <w:w w:val="110"/>
        </w:rPr>
        <w:t> </w:t>
      </w:r>
      <w:r>
        <w:rPr>
          <w:color w:val="231F20"/>
          <w:w w:val="110"/>
        </w:rPr>
        <w:t>para</w:t>
      </w:r>
      <w:r>
        <w:rPr>
          <w:color w:val="231F20"/>
          <w:spacing w:val="-5"/>
          <w:w w:val="110"/>
        </w:rPr>
        <w:t> </w:t>
      </w:r>
      <w:r>
        <w:rPr>
          <w:color w:val="231F20"/>
          <w:w w:val="110"/>
        </w:rPr>
        <w:t>disminuir</w:t>
      </w:r>
      <w:r>
        <w:rPr>
          <w:color w:val="231F20"/>
          <w:spacing w:val="-5"/>
          <w:w w:val="110"/>
        </w:rPr>
        <w:t> </w:t>
      </w:r>
      <w:r>
        <w:rPr>
          <w:color w:val="231F20"/>
          <w:w w:val="110"/>
        </w:rPr>
        <w:t>las</w:t>
      </w:r>
      <w:r>
        <w:rPr>
          <w:color w:val="231F20"/>
          <w:spacing w:val="-5"/>
          <w:w w:val="110"/>
        </w:rPr>
        <w:t> </w:t>
      </w:r>
      <w:r>
        <w:rPr>
          <w:color w:val="231F20"/>
          <w:w w:val="110"/>
        </w:rPr>
        <w:t>desigualdades</w:t>
      </w:r>
      <w:r>
        <w:rPr>
          <w:color w:val="231F20"/>
          <w:spacing w:val="-5"/>
          <w:w w:val="110"/>
        </w:rPr>
        <w:t> </w:t>
      </w:r>
      <w:r>
        <w:rPr>
          <w:color w:val="231F20"/>
          <w:w w:val="110"/>
        </w:rPr>
        <w:t>existen­ tes, así como instrumentar un modelo educativo en donde se establezca un diálogo intercultural resolviendo, gestionando y transformando los</w:t>
      </w:r>
      <w:r>
        <w:rPr>
          <w:color w:val="231F20"/>
          <w:spacing w:val="-14"/>
          <w:w w:val="110"/>
        </w:rPr>
        <w:t> </w:t>
      </w:r>
      <w:r>
        <w:rPr>
          <w:color w:val="231F20"/>
          <w:w w:val="110"/>
        </w:rPr>
        <w:t>conflictos para evitar las diferentes manifestaciones de la violencia presente en las es­ cuelas; debe transitarse de una educación tradicional a una educación libera­ lizadora</w:t>
      </w:r>
      <w:r>
        <w:rPr>
          <w:color w:val="231F20"/>
          <w:spacing w:val="-5"/>
          <w:w w:val="110"/>
        </w:rPr>
        <w:t> </w:t>
      </w:r>
      <w:r>
        <w:rPr>
          <w:color w:val="231F20"/>
          <w:w w:val="110"/>
        </w:rPr>
        <w:t>como</w:t>
      </w:r>
      <w:r>
        <w:rPr>
          <w:color w:val="231F20"/>
          <w:spacing w:val="-5"/>
          <w:w w:val="110"/>
        </w:rPr>
        <w:t> </w:t>
      </w:r>
      <w:r>
        <w:rPr>
          <w:color w:val="231F20"/>
          <w:w w:val="110"/>
        </w:rPr>
        <w:t>la</w:t>
      </w:r>
      <w:r>
        <w:rPr>
          <w:color w:val="231F20"/>
          <w:spacing w:val="-5"/>
          <w:w w:val="110"/>
        </w:rPr>
        <w:t> </w:t>
      </w:r>
      <w:r>
        <w:rPr>
          <w:color w:val="231F20"/>
          <w:w w:val="110"/>
        </w:rPr>
        <w:t>propone</w:t>
      </w:r>
      <w:r>
        <w:rPr>
          <w:color w:val="231F20"/>
          <w:spacing w:val="-5"/>
          <w:w w:val="110"/>
        </w:rPr>
        <w:t> </w:t>
      </w:r>
      <w:r>
        <w:rPr>
          <w:color w:val="231F20"/>
          <w:w w:val="110"/>
        </w:rPr>
        <w:t>Paulo</w:t>
      </w:r>
      <w:r>
        <w:rPr>
          <w:color w:val="231F20"/>
          <w:spacing w:val="-5"/>
          <w:w w:val="110"/>
        </w:rPr>
        <w:t> </w:t>
      </w:r>
      <w:r>
        <w:rPr>
          <w:color w:val="231F20"/>
          <w:w w:val="110"/>
        </w:rPr>
        <w:t>Freire</w:t>
      </w:r>
      <w:r>
        <w:rPr>
          <w:color w:val="231F20"/>
          <w:spacing w:val="-5"/>
          <w:w w:val="110"/>
        </w:rPr>
        <w:t> </w:t>
      </w:r>
      <w:r>
        <w:rPr>
          <w:color w:val="231F20"/>
          <w:w w:val="110"/>
        </w:rPr>
        <w:t>(2005),</w:t>
      </w:r>
      <w:r>
        <w:rPr>
          <w:color w:val="231F20"/>
          <w:spacing w:val="-5"/>
          <w:w w:val="110"/>
        </w:rPr>
        <w:t> </w:t>
      </w:r>
      <w:r>
        <w:rPr>
          <w:color w:val="231F20"/>
          <w:w w:val="110"/>
        </w:rPr>
        <w:t>hacerla</w:t>
      </w:r>
      <w:r>
        <w:rPr>
          <w:color w:val="231F20"/>
          <w:spacing w:val="-5"/>
          <w:w w:val="110"/>
        </w:rPr>
        <w:t> </w:t>
      </w:r>
      <w:r>
        <w:rPr>
          <w:color w:val="231F20"/>
          <w:w w:val="110"/>
        </w:rPr>
        <w:t>más</w:t>
      </w:r>
      <w:r>
        <w:rPr>
          <w:color w:val="231F20"/>
          <w:spacing w:val="-5"/>
          <w:w w:val="110"/>
        </w:rPr>
        <w:t> </w:t>
      </w:r>
      <w:r>
        <w:rPr>
          <w:color w:val="231F20"/>
          <w:w w:val="110"/>
        </w:rPr>
        <w:t>participativa</w:t>
      </w:r>
      <w:r>
        <w:rPr>
          <w:color w:val="231F20"/>
          <w:spacing w:val="-5"/>
          <w:w w:val="110"/>
        </w:rPr>
        <w:t> </w:t>
      </w:r>
      <w:r>
        <w:rPr>
          <w:color w:val="231F20"/>
          <w:w w:val="110"/>
        </w:rPr>
        <w:t>y</w:t>
      </w:r>
      <w:r>
        <w:rPr>
          <w:color w:val="231F20"/>
          <w:spacing w:val="-5"/>
          <w:w w:val="110"/>
        </w:rPr>
        <w:t> </w:t>
      </w:r>
      <w:r>
        <w:rPr>
          <w:color w:val="231F20"/>
          <w:w w:val="110"/>
        </w:rPr>
        <w:t>de­ mocrática, abierta a la comunidad. </w:t>
      </w:r>
      <w:r>
        <w:rPr>
          <w:color w:val="231F20"/>
          <w:spacing w:val="2"/>
          <w:w w:val="110"/>
        </w:rPr>
        <w:t>La </w:t>
      </w:r>
      <w:r>
        <w:rPr>
          <w:color w:val="231F20"/>
          <w:w w:val="110"/>
        </w:rPr>
        <w:t>pedagogía liberadora de Paulo Freire en América Latina es la base de la pedagogía para la  </w:t>
      </w:r>
      <w:r>
        <w:rPr>
          <w:color w:val="231F20"/>
          <w:spacing w:val="10"/>
          <w:w w:val="110"/>
        </w:rPr>
        <w:t> </w:t>
      </w:r>
      <w:r>
        <w:rPr>
          <w:color w:val="231F20"/>
          <w:w w:val="110"/>
        </w:rPr>
        <w:t>paz.</w:t>
      </w:r>
    </w:p>
    <w:p>
      <w:pPr>
        <w:pStyle w:val="BodyText"/>
        <w:spacing w:line="288" w:lineRule="auto"/>
        <w:ind w:right="115" w:firstLine="360"/>
      </w:pPr>
      <w:r>
        <w:rPr>
          <w:color w:val="231F20"/>
          <w:w w:val="110"/>
        </w:rPr>
        <w:t>Por ejemplo, en el patio de una escuela se desarrolla una gran variedad de</w:t>
      </w:r>
      <w:r>
        <w:rPr>
          <w:color w:val="231F20"/>
          <w:spacing w:val="-5"/>
          <w:w w:val="110"/>
        </w:rPr>
        <w:t> </w:t>
      </w:r>
      <w:r>
        <w:rPr>
          <w:color w:val="231F20"/>
          <w:w w:val="110"/>
        </w:rPr>
        <w:t>aspectos</w:t>
      </w:r>
      <w:r>
        <w:rPr>
          <w:color w:val="231F20"/>
          <w:spacing w:val="-5"/>
          <w:w w:val="110"/>
        </w:rPr>
        <w:t> </w:t>
      </w:r>
      <w:r>
        <w:rPr>
          <w:color w:val="231F20"/>
          <w:w w:val="110"/>
        </w:rPr>
        <w:t>cuantitativos</w:t>
      </w:r>
      <w:r>
        <w:rPr>
          <w:color w:val="231F20"/>
          <w:spacing w:val="-5"/>
          <w:w w:val="110"/>
        </w:rPr>
        <w:t> </w:t>
      </w:r>
      <w:r>
        <w:rPr>
          <w:color w:val="231F20"/>
          <w:w w:val="110"/>
        </w:rPr>
        <w:t>y</w:t>
      </w:r>
      <w:r>
        <w:rPr>
          <w:color w:val="231F20"/>
          <w:spacing w:val="-5"/>
          <w:w w:val="110"/>
        </w:rPr>
        <w:t> </w:t>
      </w:r>
      <w:r>
        <w:rPr>
          <w:color w:val="231F20"/>
          <w:w w:val="110"/>
        </w:rPr>
        <w:t>cualitativos</w:t>
      </w:r>
      <w:r>
        <w:rPr>
          <w:color w:val="231F20"/>
          <w:spacing w:val="-5"/>
          <w:w w:val="110"/>
        </w:rPr>
        <w:t> </w:t>
      </w:r>
      <w:r>
        <w:rPr>
          <w:color w:val="231F20"/>
          <w:w w:val="110"/>
        </w:rPr>
        <w:t>de</w:t>
      </w:r>
      <w:r>
        <w:rPr>
          <w:color w:val="231F20"/>
          <w:spacing w:val="-5"/>
          <w:w w:val="110"/>
        </w:rPr>
        <w:t> </w:t>
      </w:r>
      <w:r>
        <w:rPr>
          <w:color w:val="231F20"/>
          <w:w w:val="110"/>
        </w:rPr>
        <w:t>entes</w:t>
      </w:r>
      <w:r>
        <w:rPr>
          <w:color w:val="231F20"/>
          <w:spacing w:val="-5"/>
          <w:w w:val="110"/>
        </w:rPr>
        <w:t> </w:t>
      </w:r>
      <w:r>
        <w:rPr>
          <w:color w:val="231F20"/>
          <w:w w:val="110"/>
        </w:rPr>
        <w:t>heterogéneos,</w:t>
      </w:r>
      <w:r>
        <w:rPr>
          <w:color w:val="231F20"/>
          <w:spacing w:val="-5"/>
          <w:w w:val="110"/>
        </w:rPr>
        <w:t> </w:t>
      </w:r>
      <w:r>
        <w:rPr>
          <w:color w:val="231F20"/>
          <w:w w:val="110"/>
        </w:rPr>
        <w:t>es</w:t>
      </w:r>
      <w:r>
        <w:rPr>
          <w:color w:val="231F20"/>
          <w:spacing w:val="-5"/>
          <w:w w:val="110"/>
        </w:rPr>
        <w:t> </w:t>
      </w:r>
      <w:r>
        <w:rPr>
          <w:color w:val="231F20"/>
          <w:spacing w:val="-3"/>
          <w:w w:val="110"/>
        </w:rPr>
        <w:t>decir,</w:t>
      </w:r>
      <w:r>
        <w:rPr>
          <w:color w:val="231F20"/>
          <w:spacing w:val="-5"/>
          <w:w w:val="110"/>
        </w:rPr>
        <w:t> </w:t>
      </w:r>
      <w:r>
        <w:rPr>
          <w:color w:val="231F20"/>
          <w:w w:val="110"/>
        </w:rPr>
        <w:t>existe un marco de complejidad en el que se interrelacionan los niños y las niñas e intervienen cuestiones valorativas, de intereses, de cosmología que se entre­ lazan, y están presenten los conflictos. Los alumnos de primaria están más ligados a los padres </w:t>
      </w:r>
      <w:r>
        <w:rPr>
          <w:color w:val="231F20"/>
          <w:spacing w:val="-9"/>
          <w:w w:val="110"/>
        </w:rPr>
        <w:t>y, </w:t>
      </w:r>
      <w:r>
        <w:rPr>
          <w:color w:val="231F20"/>
          <w:w w:val="110"/>
        </w:rPr>
        <w:t>por lo tanto, pueden construirse más espacios de paz, transformar los conflictos y la violencia para trabajar la</w:t>
      </w:r>
      <w:r>
        <w:rPr>
          <w:color w:val="231F20"/>
          <w:spacing w:val="24"/>
          <w:w w:val="110"/>
        </w:rPr>
        <w:t> </w:t>
      </w:r>
      <w:r>
        <w:rPr>
          <w:color w:val="231F20"/>
          <w:w w:val="110"/>
        </w:rPr>
        <w:t>paz.</w:t>
      </w:r>
    </w:p>
    <w:p>
      <w:pPr>
        <w:pStyle w:val="BodyText"/>
        <w:spacing w:line="288" w:lineRule="auto"/>
        <w:ind w:right="113" w:firstLine="360"/>
      </w:pPr>
      <w:r>
        <w:rPr>
          <w:color w:val="231F20"/>
          <w:w w:val="110"/>
        </w:rPr>
        <w:t>De acuerdo con el paradigma holístico, existen dos niveles de interven­ ción educativa: uno respecto al conflicto y el modo de resolverlo y el otro es  la manera de resolver los problemas mundiales desde una concepción positi­ va de la paz que integre los conceptos de derechos humanos, desarrollo sos­ tenido y medio ambiente. La educación para la paz y convivencia armónica es un proceso educativo, continuo, dinámico y permanente que debe realizarse a </w:t>
      </w:r>
      <w:r>
        <w:rPr>
          <w:color w:val="231F20"/>
          <w:spacing w:val="2"/>
          <w:w w:val="110"/>
        </w:rPr>
        <w:t>través </w:t>
      </w:r>
      <w:r>
        <w:rPr>
          <w:color w:val="231F20"/>
          <w:w w:val="110"/>
        </w:rPr>
        <w:t>del </w:t>
      </w:r>
      <w:r>
        <w:rPr>
          <w:color w:val="231F20"/>
          <w:spacing w:val="2"/>
          <w:w w:val="110"/>
        </w:rPr>
        <w:t>sistema formal </w:t>
      </w:r>
      <w:r>
        <w:rPr>
          <w:color w:val="231F20"/>
          <w:w w:val="110"/>
        </w:rPr>
        <w:t>y no </w:t>
      </w:r>
      <w:r>
        <w:rPr>
          <w:color w:val="231F20"/>
          <w:spacing w:val="2"/>
          <w:w w:val="110"/>
        </w:rPr>
        <w:t>formal. Está fundamentada desde </w:t>
      </w:r>
      <w:r>
        <w:rPr>
          <w:color w:val="231F20"/>
          <w:w w:val="110"/>
        </w:rPr>
        <w:t>la </w:t>
      </w:r>
      <w:r>
        <w:rPr>
          <w:color w:val="231F20"/>
          <w:spacing w:val="3"/>
          <w:w w:val="110"/>
        </w:rPr>
        <w:t>paz </w:t>
      </w:r>
      <w:r>
        <w:rPr>
          <w:color w:val="231F20"/>
          <w:w w:val="110"/>
        </w:rPr>
        <w:t>positiva y el conflicto como proceso de aprendizaje, con una aplicación peda­ gógica desde los enfoques socioafectivos y problematizados. Entendiendo su desarrollo</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marco</w:t>
      </w:r>
      <w:r>
        <w:rPr>
          <w:color w:val="231F20"/>
          <w:spacing w:val="26"/>
          <w:w w:val="110"/>
        </w:rPr>
        <w:t> </w:t>
      </w:r>
      <w:r>
        <w:rPr>
          <w:color w:val="231F20"/>
          <w:w w:val="110"/>
        </w:rPr>
        <w:t>de</w:t>
      </w:r>
      <w:r>
        <w:rPr>
          <w:color w:val="231F20"/>
          <w:spacing w:val="26"/>
          <w:w w:val="110"/>
        </w:rPr>
        <w:t> </w:t>
      </w:r>
      <w:r>
        <w:rPr>
          <w:color w:val="231F20"/>
          <w:w w:val="110"/>
        </w:rPr>
        <w:t>un</w:t>
      </w:r>
      <w:r>
        <w:rPr>
          <w:color w:val="231F20"/>
          <w:spacing w:val="26"/>
          <w:w w:val="110"/>
        </w:rPr>
        <w:t> </w:t>
      </w:r>
      <w:r>
        <w:rPr>
          <w:color w:val="231F20"/>
          <w:w w:val="110"/>
        </w:rPr>
        <w:t>aprendizaje</w:t>
      </w:r>
      <w:r>
        <w:rPr>
          <w:color w:val="231F20"/>
          <w:spacing w:val="26"/>
          <w:w w:val="110"/>
        </w:rPr>
        <w:t> </w:t>
      </w:r>
      <w:r>
        <w:rPr>
          <w:color w:val="231F20"/>
          <w:w w:val="110"/>
        </w:rPr>
        <w:t>democrático</w:t>
      </w:r>
      <w:r>
        <w:rPr>
          <w:color w:val="231F20"/>
          <w:spacing w:val="26"/>
          <w:w w:val="110"/>
        </w:rPr>
        <w:t> </w:t>
      </w:r>
      <w:r>
        <w:rPr>
          <w:color w:val="231F20"/>
          <w:w w:val="110"/>
        </w:rPr>
        <w:t>y</w:t>
      </w:r>
      <w:r>
        <w:rPr>
          <w:color w:val="231F20"/>
          <w:spacing w:val="26"/>
          <w:w w:val="110"/>
        </w:rPr>
        <w:t> </w:t>
      </w:r>
      <w:r>
        <w:rPr>
          <w:color w:val="231F20"/>
          <w:w w:val="110"/>
        </w:rPr>
        <w:t>participativo,</w:t>
      </w:r>
      <w:r>
        <w:rPr>
          <w:color w:val="231F20"/>
          <w:spacing w:val="26"/>
          <w:w w:val="110"/>
        </w:rPr>
        <w:t> </w:t>
      </w:r>
      <w:r>
        <w:rPr>
          <w:color w:val="231F20"/>
          <w:w w:val="110"/>
        </w:rPr>
        <w:t>pre­</w:t>
      </w:r>
    </w:p>
    <w:p>
      <w:pPr>
        <w:spacing w:after="0" w:line="288" w:lineRule="auto"/>
        <w:sectPr>
          <w:pgSz w:w="9530" w:h="12930"/>
          <w:pgMar w:header="0" w:footer="893" w:top="740" w:bottom="1080" w:left="1100" w:right="980"/>
        </w:sectPr>
      </w:pPr>
    </w:p>
    <w:p>
      <w:pPr>
        <w:pStyle w:val="BodyText"/>
        <w:spacing w:line="288" w:lineRule="auto" w:before="56"/>
        <w:ind w:right="112"/>
      </w:pPr>
      <w:r>
        <w:rPr>
          <w:color w:val="231F20"/>
          <w:w w:val="110"/>
        </w:rPr>
        <w:t>tende ser transformador y crear condiciones para la construcción de una cultura de paz.</w:t>
      </w:r>
    </w:p>
    <w:p>
      <w:pPr>
        <w:pStyle w:val="BodyText"/>
        <w:spacing w:line="288" w:lineRule="auto"/>
        <w:ind w:right="115" w:firstLine="360"/>
      </w:pPr>
      <w:r>
        <w:rPr>
          <w:color w:val="231F20"/>
          <w:w w:val="110"/>
        </w:rPr>
        <w:t>Si bien la educación para la paz y la educación para la cultura de paz pue­ den</w:t>
      </w:r>
      <w:r>
        <w:rPr>
          <w:color w:val="231F20"/>
          <w:spacing w:val="-4"/>
          <w:w w:val="110"/>
        </w:rPr>
        <w:t> </w:t>
      </w:r>
      <w:r>
        <w:rPr>
          <w:color w:val="231F20"/>
          <w:w w:val="110"/>
        </w:rPr>
        <w:t>resultar</w:t>
      </w:r>
      <w:r>
        <w:rPr>
          <w:color w:val="231F20"/>
          <w:spacing w:val="-4"/>
          <w:w w:val="110"/>
        </w:rPr>
        <w:t> </w:t>
      </w:r>
      <w:r>
        <w:rPr>
          <w:color w:val="231F20"/>
          <w:w w:val="110"/>
        </w:rPr>
        <w:t>categorías</w:t>
      </w:r>
      <w:r>
        <w:rPr>
          <w:color w:val="231F20"/>
          <w:spacing w:val="-4"/>
          <w:w w:val="110"/>
        </w:rPr>
        <w:t> </w:t>
      </w:r>
      <w:r>
        <w:rPr>
          <w:color w:val="231F20"/>
          <w:w w:val="110"/>
        </w:rPr>
        <w:t>similares;</w:t>
      </w:r>
      <w:r>
        <w:rPr>
          <w:color w:val="231F20"/>
          <w:spacing w:val="-4"/>
          <w:w w:val="110"/>
        </w:rPr>
        <w:t> </w:t>
      </w:r>
      <w:r>
        <w:rPr>
          <w:color w:val="231F20"/>
          <w:w w:val="110"/>
        </w:rPr>
        <w:t>cada</w:t>
      </w:r>
      <w:r>
        <w:rPr>
          <w:color w:val="231F20"/>
          <w:spacing w:val="-4"/>
          <w:w w:val="110"/>
        </w:rPr>
        <w:t> </w:t>
      </w:r>
      <w:r>
        <w:rPr>
          <w:color w:val="231F20"/>
          <w:w w:val="110"/>
        </w:rPr>
        <w:t>una</w:t>
      </w:r>
      <w:r>
        <w:rPr>
          <w:color w:val="231F20"/>
          <w:spacing w:val="-4"/>
          <w:w w:val="110"/>
        </w:rPr>
        <w:t> </w:t>
      </w:r>
      <w:r>
        <w:rPr>
          <w:color w:val="231F20"/>
          <w:w w:val="110"/>
        </w:rPr>
        <w:t>de</w:t>
      </w:r>
      <w:r>
        <w:rPr>
          <w:color w:val="231F20"/>
          <w:spacing w:val="-4"/>
          <w:w w:val="110"/>
        </w:rPr>
        <w:t> </w:t>
      </w:r>
      <w:r>
        <w:rPr>
          <w:color w:val="231F20"/>
          <w:w w:val="110"/>
        </w:rPr>
        <w:t>ellas</w:t>
      </w:r>
      <w:r>
        <w:rPr>
          <w:color w:val="231F20"/>
          <w:spacing w:val="-4"/>
          <w:w w:val="110"/>
        </w:rPr>
        <w:t> </w:t>
      </w:r>
      <w:r>
        <w:rPr>
          <w:color w:val="231F20"/>
          <w:w w:val="110"/>
        </w:rPr>
        <w:t>tiene</w:t>
      </w:r>
      <w:r>
        <w:rPr>
          <w:color w:val="231F20"/>
          <w:spacing w:val="-4"/>
          <w:w w:val="110"/>
        </w:rPr>
        <w:t> </w:t>
      </w:r>
      <w:r>
        <w:rPr>
          <w:color w:val="231F20"/>
          <w:w w:val="110"/>
        </w:rPr>
        <w:t>su</w:t>
      </w:r>
      <w:r>
        <w:rPr>
          <w:color w:val="231F20"/>
          <w:spacing w:val="-4"/>
          <w:w w:val="110"/>
        </w:rPr>
        <w:t> </w:t>
      </w:r>
      <w:r>
        <w:rPr>
          <w:color w:val="231F20"/>
          <w:w w:val="110"/>
        </w:rPr>
        <w:t>propia</w:t>
      </w:r>
      <w:r>
        <w:rPr>
          <w:color w:val="231F20"/>
          <w:spacing w:val="-4"/>
          <w:w w:val="110"/>
        </w:rPr>
        <w:t> </w:t>
      </w:r>
      <w:r>
        <w:rPr>
          <w:color w:val="231F20"/>
          <w:w w:val="110"/>
        </w:rPr>
        <w:t>manera</w:t>
      </w:r>
      <w:r>
        <w:rPr>
          <w:color w:val="231F20"/>
          <w:spacing w:val="-4"/>
          <w:w w:val="110"/>
        </w:rPr>
        <w:t> </w:t>
      </w:r>
      <w:r>
        <w:rPr>
          <w:color w:val="231F20"/>
          <w:w w:val="110"/>
        </w:rPr>
        <w:t>de ver</w:t>
      </w:r>
      <w:r>
        <w:rPr>
          <w:color w:val="231F20"/>
          <w:spacing w:val="-7"/>
          <w:w w:val="110"/>
        </w:rPr>
        <w:t> </w:t>
      </w:r>
      <w:r>
        <w:rPr>
          <w:color w:val="231F20"/>
          <w:w w:val="110"/>
        </w:rPr>
        <w:t>la</w:t>
      </w:r>
      <w:r>
        <w:rPr>
          <w:color w:val="231F20"/>
          <w:spacing w:val="-7"/>
          <w:w w:val="110"/>
        </w:rPr>
        <w:t> </w:t>
      </w:r>
      <w:r>
        <w:rPr>
          <w:color w:val="231F20"/>
          <w:w w:val="110"/>
        </w:rPr>
        <w:t>instauración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paz.</w:t>
      </w:r>
      <w:r>
        <w:rPr>
          <w:color w:val="231F20"/>
          <w:spacing w:val="-7"/>
          <w:w w:val="110"/>
        </w:rPr>
        <w:t> </w:t>
      </w:r>
      <w:r>
        <w:rPr>
          <w:color w:val="231F20"/>
          <w:w w:val="110"/>
        </w:rPr>
        <w:t>La</w:t>
      </w:r>
      <w:r>
        <w:rPr>
          <w:color w:val="231F20"/>
          <w:spacing w:val="-7"/>
          <w:w w:val="110"/>
        </w:rPr>
        <w:t> </w:t>
      </w:r>
      <w:r>
        <w:rPr>
          <w:color w:val="231F20"/>
          <w:w w:val="110"/>
        </w:rPr>
        <w:t>primera</w:t>
      </w:r>
      <w:r>
        <w:rPr>
          <w:color w:val="231F20"/>
          <w:spacing w:val="-7"/>
          <w:w w:val="110"/>
        </w:rPr>
        <w:t> </w:t>
      </w:r>
      <w:r>
        <w:rPr>
          <w:color w:val="231F20"/>
          <w:w w:val="110"/>
        </w:rPr>
        <w:t>pretende</w:t>
      </w:r>
      <w:r>
        <w:rPr>
          <w:color w:val="231F20"/>
          <w:spacing w:val="-7"/>
          <w:w w:val="110"/>
        </w:rPr>
        <w:t> </w:t>
      </w:r>
      <w:r>
        <w:rPr>
          <w:color w:val="231F20"/>
          <w:w w:val="110"/>
        </w:rPr>
        <w:t>lograr</w:t>
      </w:r>
      <w:r>
        <w:rPr>
          <w:color w:val="231F20"/>
          <w:spacing w:val="-7"/>
          <w:w w:val="110"/>
        </w:rPr>
        <w:t> </w:t>
      </w:r>
      <w:r>
        <w:rPr>
          <w:color w:val="231F20"/>
          <w:w w:val="110"/>
        </w:rPr>
        <w:t>la</w:t>
      </w:r>
      <w:r>
        <w:rPr>
          <w:color w:val="231F20"/>
          <w:spacing w:val="-7"/>
          <w:w w:val="110"/>
        </w:rPr>
        <w:t> </w:t>
      </w:r>
      <w:r>
        <w:rPr>
          <w:color w:val="231F20"/>
          <w:w w:val="110"/>
        </w:rPr>
        <w:t>paz</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spacing w:val="-2"/>
          <w:w w:val="110"/>
        </w:rPr>
        <w:t>manera </w:t>
      </w:r>
      <w:r>
        <w:rPr>
          <w:color w:val="231F20"/>
          <w:w w:val="110"/>
        </w:rPr>
        <w:t>más individual y grupal, a través de la escuela y la práctica de la resolución pacífica de los conflictos, así como dotar al alumno de herramientas para que pueda reconocer y desarrollar sus capacidades. Y la segunda tiene una visión más global, que incluye la resolución de los conflictos internacionalmente,</w:t>
      </w:r>
      <w:r>
        <w:rPr>
          <w:color w:val="231F20"/>
          <w:spacing w:val="-13"/>
          <w:w w:val="110"/>
        </w:rPr>
        <w:t> </w:t>
      </w:r>
      <w:r>
        <w:rPr>
          <w:color w:val="231F20"/>
          <w:w w:val="110"/>
        </w:rPr>
        <w:t>así como involucrar el entorno y el cuidado del medio ambiente a través de la </w:t>
      </w:r>
      <w:r>
        <w:rPr>
          <w:color w:val="231F20"/>
          <w:spacing w:val="2"/>
          <w:w w:val="110"/>
        </w:rPr>
        <w:t>cultura, </w:t>
      </w:r>
      <w:r>
        <w:rPr>
          <w:color w:val="231F20"/>
          <w:w w:val="110"/>
        </w:rPr>
        <w:t>del </w:t>
      </w:r>
      <w:r>
        <w:rPr>
          <w:color w:val="231F20"/>
          <w:spacing w:val="2"/>
          <w:w w:val="110"/>
        </w:rPr>
        <w:t>todo irreconocible. </w:t>
      </w:r>
      <w:r>
        <w:rPr>
          <w:color w:val="231F20"/>
          <w:spacing w:val="3"/>
          <w:w w:val="110"/>
        </w:rPr>
        <w:t>La </w:t>
      </w:r>
      <w:r>
        <w:rPr>
          <w:color w:val="231F20"/>
          <w:spacing w:val="2"/>
          <w:w w:val="110"/>
        </w:rPr>
        <w:t>instauración </w:t>
      </w:r>
      <w:r>
        <w:rPr>
          <w:color w:val="231F20"/>
          <w:w w:val="110"/>
        </w:rPr>
        <w:t>de la </w:t>
      </w:r>
      <w:r>
        <w:rPr>
          <w:color w:val="231F20"/>
          <w:spacing w:val="2"/>
          <w:w w:val="110"/>
        </w:rPr>
        <w:t>paz, entonces, </w:t>
      </w:r>
      <w:r>
        <w:rPr>
          <w:color w:val="231F20"/>
          <w:w w:val="110"/>
        </w:rPr>
        <w:t>se </w:t>
      </w:r>
      <w:r>
        <w:rPr>
          <w:color w:val="231F20"/>
          <w:spacing w:val="3"/>
          <w:w w:val="110"/>
        </w:rPr>
        <w:t>da </w:t>
      </w:r>
      <w:r>
        <w:rPr>
          <w:color w:val="231F20"/>
          <w:w w:val="110"/>
        </w:rPr>
        <w:t>desde el mismo espacio, pero con un objetivo </w:t>
      </w:r>
      <w:r>
        <w:rPr>
          <w:color w:val="231F20"/>
          <w:spacing w:val="8"/>
          <w:w w:val="110"/>
        </w:rPr>
        <w:t> </w:t>
      </w:r>
      <w:r>
        <w:rPr>
          <w:color w:val="231F20"/>
          <w:w w:val="110"/>
        </w:rPr>
        <w:t>diferente.</w:t>
      </w:r>
    </w:p>
    <w:p>
      <w:pPr>
        <w:pStyle w:val="BodyText"/>
        <w:spacing w:before="8"/>
        <w:ind w:left="0"/>
        <w:jc w:val="left"/>
        <w:rPr>
          <w:sz w:val="27"/>
        </w:rPr>
      </w:pPr>
    </w:p>
    <w:p>
      <w:pPr>
        <w:spacing w:line="242" w:lineRule="auto" w:before="0"/>
        <w:ind w:left="100" w:right="4360" w:firstLine="0"/>
        <w:jc w:val="left"/>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ducacIón </w:t>
      </w:r>
      <w:r>
        <w:rPr>
          <w:rFonts w:ascii="Trebuchet MS" w:hAnsi="Trebuchet MS"/>
          <w:i/>
          <w:color w:val="231F20"/>
          <w:spacing w:val="-4"/>
          <w:w w:val="115"/>
          <w:sz w:val="19"/>
        </w:rPr>
        <w:t>para </w:t>
      </w:r>
      <w:r>
        <w:rPr>
          <w:rFonts w:ascii="Trebuchet MS" w:hAnsi="Trebuchet MS"/>
          <w:i/>
          <w:color w:val="231F20"/>
          <w:w w:val="115"/>
          <w:sz w:val="19"/>
        </w:rPr>
        <w:t>una </w:t>
      </w:r>
      <w:r>
        <w:rPr>
          <w:rFonts w:ascii="Trebuchet MS" w:hAnsi="Trebuchet MS"/>
          <w:i/>
          <w:color w:val="231F20"/>
          <w:spacing w:val="-3"/>
          <w:w w:val="115"/>
          <w:sz w:val="19"/>
        </w:rPr>
        <w:t>cultura  </w:t>
      </w:r>
      <w:r>
        <w:rPr>
          <w:rFonts w:ascii="Trebuchet MS" w:hAnsi="Trebuchet MS"/>
          <w:i/>
          <w:color w:val="231F20"/>
          <w:w w:val="115"/>
          <w:sz w:val="19"/>
        </w:rPr>
        <w:t>de </w:t>
      </w:r>
      <w:r>
        <w:rPr>
          <w:rFonts w:ascii="Trebuchet MS" w:hAnsi="Trebuchet MS"/>
          <w:i/>
          <w:color w:val="231F20"/>
          <w:spacing w:val="-5"/>
          <w:w w:val="115"/>
          <w:sz w:val="19"/>
        </w:rPr>
        <w:t>paz </w:t>
      </w:r>
      <w:r>
        <w:rPr>
          <w:rFonts w:ascii="Trebuchet MS" w:hAnsi="Trebuchet MS"/>
          <w:i/>
          <w:color w:val="231F20"/>
          <w:w w:val="115"/>
          <w:sz w:val="19"/>
        </w:rPr>
        <w:t>en el </w:t>
      </w:r>
      <w:r>
        <w:rPr>
          <w:rFonts w:ascii="Trebuchet MS" w:hAnsi="Trebuchet MS"/>
          <w:i/>
          <w:color w:val="231F20"/>
          <w:spacing w:val="-3"/>
          <w:w w:val="115"/>
          <w:sz w:val="24"/>
        </w:rPr>
        <w:t>e</w:t>
      </w:r>
      <w:r>
        <w:rPr>
          <w:rFonts w:ascii="Trebuchet MS" w:hAnsi="Trebuchet MS"/>
          <w:i/>
          <w:color w:val="231F20"/>
          <w:spacing w:val="-3"/>
          <w:w w:val="115"/>
          <w:sz w:val="19"/>
        </w:rPr>
        <w:t>stado </w:t>
      </w:r>
      <w:r>
        <w:rPr>
          <w:rFonts w:ascii="Trebuchet MS" w:hAnsi="Trebuchet MS"/>
          <w:i/>
          <w:color w:val="231F20"/>
          <w:w w:val="115"/>
          <w:sz w:val="19"/>
        </w:rPr>
        <w:t>de</w:t>
      </w:r>
      <w:r>
        <w:rPr>
          <w:rFonts w:ascii="Trebuchet MS" w:hAnsi="Trebuchet MS"/>
          <w:i/>
          <w:color w:val="231F20"/>
          <w:spacing w:val="-20"/>
          <w:w w:val="115"/>
          <w:sz w:val="19"/>
        </w:rPr>
        <w:t> </w:t>
      </w:r>
      <w:r>
        <w:rPr>
          <w:rFonts w:ascii="Trebuchet MS" w:hAnsi="Trebuchet MS"/>
          <w:i/>
          <w:color w:val="231F20"/>
          <w:w w:val="115"/>
          <w:sz w:val="24"/>
        </w:rPr>
        <w:t>M</w:t>
      </w:r>
      <w:r>
        <w:rPr>
          <w:rFonts w:ascii="Trebuchet MS" w:hAnsi="Trebuchet MS"/>
          <w:i/>
          <w:color w:val="231F20"/>
          <w:w w:val="115"/>
          <w:sz w:val="19"/>
        </w:rPr>
        <w:t>éxIco</w:t>
      </w:r>
    </w:p>
    <w:p>
      <w:pPr>
        <w:pStyle w:val="BodyText"/>
        <w:spacing w:before="8"/>
        <w:ind w:left="0"/>
        <w:jc w:val="left"/>
        <w:rPr>
          <w:rFonts w:ascii="Trebuchet MS"/>
          <w:i/>
          <w:sz w:val="23"/>
        </w:rPr>
      </w:pPr>
    </w:p>
    <w:p>
      <w:pPr>
        <w:pStyle w:val="BodyText"/>
        <w:spacing w:line="288" w:lineRule="auto"/>
        <w:ind w:right="112"/>
      </w:pPr>
      <w:r>
        <w:rPr>
          <w:color w:val="231F20"/>
          <w:w w:val="110"/>
        </w:rPr>
        <w:t>Como consecuencia del alarmante aumento del </w:t>
      </w:r>
      <w:r>
        <w:rPr>
          <w:i/>
          <w:color w:val="231F20"/>
          <w:w w:val="110"/>
        </w:rPr>
        <w:t>bullying </w:t>
      </w:r>
      <w:r>
        <w:rPr>
          <w:color w:val="231F20"/>
          <w:w w:val="110"/>
        </w:rPr>
        <w:t>o acoso escolar en </w:t>
      </w:r>
      <w:r>
        <w:rPr>
          <w:color w:val="231F20"/>
          <w:spacing w:val="-4"/>
          <w:w w:val="110"/>
        </w:rPr>
        <w:t>México,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spacing w:val="-4"/>
          <w:w w:val="110"/>
        </w:rPr>
        <w:t>Estado</w:t>
      </w:r>
      <w:r>
        <w:rPr>
          <w:color w:val="231F20"/>
          <w:spacing w:val="-6"/>
          <w:w w:val="110"/>
        </w:rPr>
        <w:t> </w:t>
      </w:r>
      <w:r>
        <w:rPr>
          <w:color w:val="231F20"/>
          <w:w w:val="110"/>
        </w:rPr>
        <w:t>de</w:t>
      </w:r>
      <w:r>
        <w:rPr>
          <w:color w:val="231F20"/>
          <w:spacing w:val="-6"/>
          <w:w w:val="110"/>
        </w:rPr>
        <w:t> </w:t>
      </w:r>
      <w:r>
        <w:rPr>
          <w:color w:val="231F20"/>
          <w:spacing w:val="-4"/>
          <w:w w:val="110"/>
        </w:rPr>
        <w:t>México</w:t>
      </w:r>
      <w:r>
        <w:rPr>
          <w:color w:val="231F20"/>
          <w:spacing w:val="-6"/>
          <w:w w:val="110"/>
        </w:rPr>
        <w:t> </w:t>
      </w:r>
      <w:r>
        <w:rPr>
          <w:color w:val="231F20"/>
          <w:w w:val="110"/>
        </w:rPr>
        <w:t>se</w:t>
      </w:r>
      <w:r>
        <w:rPr>
          <w:color w:val="231F20"/>
          <w:spacing w:val="-6"/>
          <w:w w:val="110"/>
        </w:rPr>
        <w:t> </w:t>
      </w:r>
      <w:r>
        <w:rPr>
          <w:color w:val="231F20"/>
          <w:spacing w:val="-4"/>
          <w:w w:val="110"/>
        </w:rPr>
        <w:t>comenzó</w:t>
      </w:r>
      <w:r>
        <w:rPr>
          <w:color w:val="231F20"/>
          <w:spacing w:val="-6"/>
          <w:w w:val="110"/>
        </w:rPr>
        <w:t> </w:t>
      </w:r>
      <w:r>
        <w:rPr>
          <w:color w:val="231F20"/>
          <w:w w:val="110"/>
        </w:rPr>
        <w:t>a</w:t>
      </w:r>
      <w:r>
        <w:rPr>
          <w:color w:val="231F20"/>
          <w:spacing w:val="-6"/>
          <w:w w:val="110"/>
        </w:rPr>
        <w:t> </w:t>
      </w:r>
      <w:r>
        <w:rPr>
          <w:color w:val="231F20"/>
          <w:spacing w:val="-4"/>
          <w:w w:val="110"/>
        </w:rPr>
        <w:t>implementar</w:t>
      </w:r>
      <w:r>
        <w:rPr>
          <w:color w:val="231F20"/>
          <w:spacing w:val="-6"/>
          <w:w w:val="110"/>
        </w:rPr>
        <w:t> </w:t>
      </w:r>
      <w:r>
        <w:rPr>
          <w:color w:val="231F20"/>
          <w:w w:val="110"/>
        </w:rPr>
        <w:t>en</w:t>
      </w:r>
      <w:r>
        <w:rPr>
          <w:color w:val="231F20"/>
          <w:spacing w:val="-6"/>
          <w:w w:val="110"/>
        </w:rPr>
        <w:t> </w:t>
      </w:r>
      <w:r>
        <w:rPr>
          <w:color w:val="231F20"/>
          <w:spacing w:val="-3"/>
          <w:w w:val="110"/>
        </w:rPr>
        <w:t>2014</w:t>
      </w:r>
      <w:r>
        <w:rPr>
          <w:color w:val="231F20"/>
          <w:spacing w:val="-6"/>
          <w:w w:val="110"/>
        </w:rPr>
        <w:t> </w:t>
      </w:r>
      <w:r>
        <w:rPr>
          <w:color w:val="231F20"/>
          <w:w w:val="110"/>
        </w:rPr>
        <w:t>el</w:t>
      </w:r>
      <w:r>
        <w:rPr>
          <w:color w:val="231F20"/>
          <w:spacing w:val="-6"/>
          <w:w w:val="110"/>
        </w:rPr>
        <w:t> </w:t>
      </w:r>
      <w:r>
        <w:rPr>
          <w:color w:val="231F20"/>
          <w:spacing w:val="-3"/>
          <w:w w:val="110"/>
        </w:rPr>
        <w:t>Programa </w:t>
      </w:r>
      <w:r>
        <w:rPr>
          <w:color w:val="231F20"/>
          <w:w w:val="110"/>
        </w:rPr>
        <w:t>de  Valores  </w:t>
      </w:r>
      <w:r>
        <w:rPr>
          <w:color w:val="231F20"/>
          <w:spacing w:val="2"/>
          <w:w w:val="110"/>
        </w:rPr>
        <w:t>para </w:t>
      </w:r>
      <w:r>
        <w:rPr>
          <w:color w:val="231F20"/>
          <w:w w:val="110"/>
        </w:rPr>
        <w:t>una  </w:t>
      </w:r>
      <w:r>
        <w:rPr>
          <w:color w:val="231F20"/>
          <w:spacing w:val="2"/>
          <w:w w:val="110"/>
        </w:rPr>
        <w:t>Convivencia Escolar Armónica. ¿Cuál </w:t>
      </w:r>
      <w:r>
        <w:rPr>
          <w:color w:val="231F20"/>
          <w:w w:val="110"/>
        </w:rPr>
        <w:t>es  el  </w:t>
      </w:r>
      <w:r>
        <w:rPr>
          <w:color w:val="231F20"/>
          <w:spacing w:val="48"/>
          <w:w w:val="110"/>
        </w:rPr>
        <w:t> </w:t>
      </w:r>
      <w:r>
        <w:rPr>
          <w:color w:val="231F20"/>
          <w:spacing w:val="3"/>
          <w:w w:val="110"/>
        </w:rPr>
        <w:t>objetivo?</w:t>
      </w:r>
    </w:p>
    <w:p>
      <w:pPr>
        <w:pStyle w:val="BodyText"/>
        <w:spacing w:line="288" w:lineRule="auto"/>
        <w:ind w:right="117"/>
      </w:pPr>
      <w:r>
        <w:rPr>
          <w:color w:val="231F20"/>
          <w:w w:val="110"/>
        </w:rPr>
        <w:t>¿Qué estrategias se siguen para disminuir los diferentes tipos de violencia en las escuelas? ¿Cuál es la relación de este programa con la cultura de   paz?</w:t>
      </w:r>
    </w:p>
    <w:p>
      <w:pPr>
        <w:pStyle w:val="BodyText"/>
        <w:spacing w:line="288" w:lineRule="auto"/>
        <w:ind w:right="117" w:firstLine="360"/>
      </w:pPr>
      <w:r>
        <w:rPr>
          <w:color w:val="231F20"/>
          <w:w w:val="110"/>
        </w:rPr>
        <w:t>El objetivo de dicho programa es “prevenir y atender el </w:t>
      </w:r>
      <w:r>
        <w:rPr>
          <w:i/>
          <w:color w:val="231F20"/>
          <w:w w:val="110"/>
        </w:rPr>
        <w:t>bullying </w:t>
      </w:r>
      <w:r>
        <w:rPr>
          <w:color w:val="231F20"/>
          <w:w w:val="110"/>
        </w:rPr>
        <w:t>y otros tipos</w:t>
      </w:r>
      <w:r>
        <w:rPr>
          <w:color w:val="231F20"/>
          <w:spacing w:val="-6"/>
          <w:w w:val="110"/>
        </w:rPr>
        <w:t> </w:t>
      </w:r>
      <w:r>
        <w:rPr>
          <w:color w:val="231F20"/>
          <w:w w:val="110"/>
        </w:rPr>
        <w:t>de</w:t>
      </w:r>
      <w:r>
        <w:rPr>
          <w:color w:val="231F20"/>
          <w:spacing w:val="-6"/>
          <w:w w:val="110"/>
        </w:rPr>
        <w:t> </w:t>
      </w:r>
      <w:r>
        <w:rPr>
          <w:color w:val="231F20"/>
          <w:w w:val="110"/>
        </w:rPr>
        <w:t>violencia</w:t>
      </w:r>
      <w:r>
        <w:rPr>
          <w:color w:val="231F20"/>
          <w:spacing w:val="-6"/>
          <w:w w:val="110"/>
        </w:rPr>
        <w:t> </w:t>
      </w:r>
      <w:r>
        <w:rPr>
          <w:color w:val="231F20"/>
          <w:w w:val="110"/>
        </w:rPr>
        <w:t>escolar</w:t>
      </w:r>
      <w:r>
        <w:rPr>
          <w:color w:val="231F20"/>
          <w:spacing w:val="-6"/>
          <w:w w:val="110"/>
        </w:rPr>
        <w:t> </w:t>
      </w:r>
      <w:r>
        <w:rPr>
          <w:color w:val="231F20"/>
          <w:w w:val="110"/>
        </w:rPr>
        <w:t>para</w:t>
      </w:r>
      <w:r>
        <w:rPr>
          <w:color w:val="231F20"/>
          <w:spacing w:val="-6"/>
          <w:w w:val="110"/>
        </w:rPr>
        <w:t> </w:t>
      </w:r>
      <w:r>
        <w:rPr>
          <w:color w:val="231F20"/>
          <w:w w:val="110"/>
        </w:rPr>
        <w:t>impulsar</w:t>
      </w:r>
      <w:r>
        <w:rPr>
          <w:color w:val="231F20"/>
          <w:spacing w:val="-6"/>
          <w:w w:val="110"/>
        </w:rPr>
        <w:t> </w:t>
      </w:r>
      <w:r>
        <w:rPr>
          <w:color w:val="231F20"/>
          <w:w w:val="110"/>
        </w:rPr>
        <w:t>una</w:t>
      </w:r>
      <w:r>
        <w:rPr>
          <w:color w:val="231F20"/>
          <w:spacing w:val="-6"/>
          <w:w w:val="110"/>
        </w:rPr>
        <w:t> </w:t>
      </w:r>
      <w:r>
        <w:rPr>
          <w:color w:val="231F20"/>
          <w:w w:val="110"/>
        </w:rPr>
        <w:t>mejor</w:t>
      </w:r>
      <w:r>
        <w:rPr>
          <w:color w:val="231F20"/>
          <w:spacing w:val="-6"/>
          <w:w w:val="110"/>
        </w:rPr>
        <w:t> </w:t>
      </w:r>
      <w:r>
        <w:rPr>
          <w:color w:val="231F20"/>
          <w:w w:val="110"/>
        </w:rPr>
        <w:t>formación</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estudian­ tes en un ambiente de valores, derechos humanos y diversidad cultural con el propósito de generar una convivencia escolar armónica” (</w:t>
      </w:r>
      <w:r>
        <w:rPr>
          <w:color w:val="231F20"/>
          <w:w w:val="110"/>
          <w:sz w:val="16"/>
        </w:rPr>
        <w:t>sep</w:t>
      </w:r>
      <w:r>
        <w:rPr>
          <w:color w:val="231F20"/>
          <w:w w:val="110"/>
        </w:rPr>
        <w:t>,</w:t>
      </w:r>
      <w:r>
        <w:rPr>
          <w:color w:val="231F20"/>
          <w:spacing w:val="24"/>
          <w:w w:val="110"/>
        </w:rPr>
        <w:t> </w:t>
      </w:r>
      <w:r>
        <w:rPr>
          <w:color w:val="231F20"/>
          <w:w w:val="110"/>
        </w:rPr>
        <w:t>2015).</w:t>
      </w:r>
    </w:p>
    <w:p>
      <w:pPr>
        <w:pStyle w:val="BodyText"/>
        <w:spacing w:line="288" w:lineRule="auto"/>
        <w:ind w:right="114" w:firstLine="360"/>
      </w:pPr>
      <w:r>
        <w:rPr>
          <w:color w:val="231F20"/>
          <w:w w:val="110"/>
        </w:rPr>
        <w:t>El</w:t>
      </w:r>
      <w:r>
        <w:rPr>
          <w:color w:val="231F20"/>
          <w:spacing w:val="-7"/>
          <w:w w:val="110"/>
        </w:rPr>
        <w:t> </w:t>
      </w:r>
      <w:r>
        <w:rPr>
          <w:color w:val="231F20"/>
          <w:w w:val="110"/>
        </w:rPr>
        <w:t>programa</w:t>
      </w:r>
      <w:r>
        <w:rPr>
          <w:color w:val="231F20"/>
          <w:spacing w:val="-7"/>
          <w:w w:val="110"/>
        </w:rPr>
        <w:t> </w:t>
      </w:r>
      <w:r>
        <w:rPr>
          <w:color w:val="231F20"/>
          <w:w w:val="110"/>
        </w:rPr>
        <w:t>se</w:t>
      </w:r>
      <w:r>
        <w:rPr>
          <w:color w:val="231F20"/>
          <w:spacing w:val="-7"/>
          <w:w w:val="110"/>
        </w:rPr>
        <w:t> </w:t>
      </w:r>
      <w:r>
        <w:rPr>
          <w:color w:val="231F20"/>
          <w:w w:val="110"/>
        </w:rPr>
        <w:t>divide</w:t>
      </w:r>
      <w:r>
        <w:rPr>
          <w:color w:val="231F20"/>
          <w:spacing w:val="-7"/>
          <w:w w:val="110"/>
        </w:rPr>
        <w:t> </w:t>
      </w:r>
      <w:r>
        <w:rPr>
          <w:color w:val="231F20"/>
          <w:w w:val="110"/>
        </w:rPr>
        <w:t>en</w:t>
      </w:r>
      <w:r>
        <w:rPr>
          <w:color w:val="231F20"/>
          <w:spacing w:val="-7"/>
          <w:w w:val="110"/>
        </w:rPr>
        <w:t> </w:t>
      </w:r>
      <w:r>
        <w:rPr>
          <w:color w:val="231F20"/>
          <w:w w:val="110"/>
        </w:rPr>
        <w:t>dos</w:t>
      </w:r>
      <w:r>
        <w:rPr>
          <w:color w:val="231F20"/>
          <w:spacing w:val="-7"/>
          <w:w w:val="110"/>
        </w:rPr>
        <w:t> </w:t>
      </w:r>
      <w:r>
        <w:rPr>
          <w:color w:val="231F20"/>
          <w:w w:val="110"/>
        </w:rPr>
        <w:t>vertientes</w:t>
      </w:r>
      <w:r>
        <w:rPr>
          <w:color w:val="231F20"/>
          <w:spacing w:val="-7"/>
          <w:w w:val="110"/>
        </w:rPr>
        <w:t> </w:t>
      </w:r>
      <w:r>
        <w:rPr>
          <w:color w:val="231F20"/>
          <w:w w:val="110"/>
        </w:rPr>
        <w:t>principales:</w:t>
      </w:r>
      <w:r>
        <w:rPr>
          <w:color w:val="231F20"/>
          <w:spacing w:val="-7"/>
          <w:w w:val="110"/>
        </w:rPr>
        <w:t> </w:t>
      </w:r>
      <w:r>
        <w:rPr>
          <w:color w:val="231F20"/>
          <w:w w:val="110"/>
        </w:rPr>
        <w:t>la</w:t>
      </w:r>
      <w:r>
        <w:rPr>
          <w:color w:val="231F20"/>
          <w:spacing w:val="-7"/>
          <w:w w:val="110"/>
        </w:rPr>
        <w:t> </w:t>
      </w:r>
      <w:r>
        <w:rPr>
          <w:color w:val="231F20"/>
          <w:w w:val="110"/>
        </w:rPr>
        <w:t>atención</w:t>
      </w:r>
      <w:r>
        <w:rPr>
          <w:color w:val="231F20"/>
          <w:spacing w:val="-7"/>
          <w:w w:val="110"/>
        </w:rPr>
        <w:t> </w:t>
      </w:r>
      <w:r>
        <w:rPr>
          <w:color w:val="231F20"/>
          <w:w w:val="110"/>
        </w:rPr>
        <w:t>inmediata de los casos de violencia y la prevención. La primera busca una atención es­ pecializada a cada uno de los casos que se presentan en las escuelas, para lo </w:t>
      </w:r>
      <w:r>
        <w:rPr>
          <w:color w:val="231F20"/>
          <w:spacing w:val="2"/>
          <w:w w:val="110"/>
        </w:rPr>
        <w:t>que existen dos </w:t>
      </w:r>
      <w:r>
        <w:rPr>
          <w:color w:val="231F20"/>
          <w:spacing w:val="3"/>
          <w:w w:val="110"/>
        </w:rPr>
        <w:t>opciones electrónicas </w:t>
      </w:r>
      <w:r>
        <w:rPr>
          <w:color w:val="231F20"/>
          <w:w w:val="110"/>
        </w:rPr>
        <w:t>de  </w:t>
      </w:r>
      <w:r>
        <w:rPr>
          <w:color w:val="231F20"/>
          <w:spacing w:val="3"/>
          <w:w w:val="110"/>
        </w:rPr>
        <w:t>atención: </w:t>
      </w:r>
      <w:r>
        <w:rPr>
          <w:color w:val="231F20"/>
          <w:spacing w:val="2"/>
          <w:w w:val="110"/>
        </w:rPr>
        <w:t>una </w:t>
      </w:r>
      <w:r>
        <w:rPr>
          <w:color w:val="231F20"/>
          <w:spacing w:val="3"/>
          <w:w w:val="110"/>
        </w:rPr>
        <w:t>línea telefónica </w:t>
      </w:r>
      <w:r>
        <w:rPr>
          <w:color w:val="231F20"/>
          <w:w w:val="110"/>
        </w:rPr>
        <w:t>a   la que profesores, padres o alumnos pueden llamar para conversar con un experto sobre su caso, quien les sugerirá la mejor forma de tratar el asunto,   o bien, lo canalizarán con la institución adecuada para atenderlo; y la página web donde puede obtenerse información sobre las formas de violencia y su atención.</w:t>
      </w:r>
    </w:p>
    <w:p>
      <w:pPr>
        <w:pStyle w:val="BodyText"/>
        <w:spacing w:line="288" w:lineRule="auto"/>
        <w:ind w:right="116" w:firstLine="360"/>
      </w:pPr>
      <w:r>
        <w:rPr>
          <w:color w:val="231F20"/>
          <w:spacing w:val="-3"/>
          <w:w w:val="110"/>
        </w:rPr>
        <w:t>Por</w:t>
      </w:r>
      <w:r>
        <w:rPr>
          <w:color w:val="231F20"/>
          <w:spacing w:val="-14"/>
          <w:w w:val="110"/>
        </w:rPr>
        <w:t> </w:t>
      </w:r>
      <w:r>
        <w:rPr>
          <w:color w:val="231F20"/>
          <w:w w:val="110"/>
        </w:rPr>
        <w:t>otra</w:t>
      </w:r>
      <w:r>
        <w:rPr>
          <w:color w:val="231F20"/>
          <w:spacing w:val="-14"/>
          <w:w w:val="110"/>
        </w:rPr>
        <w:t> </w:t>
      </w:r>
      <w:r>
        <w:rPr>
          <w:color w:val="231F20"/>
          <w:w w:val="110"/>
        </w:rPr>
        <w:t>parte,</w:t>
      </w:r>
      <w:r>
        <w:rPr>
          <w:color w:val="231F20"/>
          <w:spacing w:val="-14"/>
          <w:w w:val="110"/>
        </w:rPr>
        <w:t> </w:t>
      </w:r>
      <w:r>
        <w:rPr>
          <w:color w:val="231F20"/>
          <w:w w:val="110"/>
        </w:rPr>
        <w:t>la</w:t>
      </w:r>
      <w:r>
        <w:rPr>
          <w:color w:val="231F20"/>
          <w:spacing w:val="-14"/>
          <w:w w:val="110"/>
        </w:rPr>
        <w:t> </w:t>
      </w:r>
      <w:r>
        <w:rPr>
          <w:color w:val="231F20"/>
          <w:w w:val="110"/>
        </w:rPr>
        <w:t>prevención</w:t>
      </w:r>
      <w:r>
        <w:rPr>
          <w:color w:val="231F20"/>
          <w:spacing w:val="-14"/>
          <w:w w:val="110"/>
        </w:rPr>
        <w:t> </w:t>
      </w:r>
      <w:r>
        <w:rPr>
          <w:color w:val="231F20"/>
          <w:w w:val="110"/>
        </w:rPr>
        <w:t>se</w:t>
      </w:r>
      <w:r>
        <w:rPr>
          <w:color w:val="231F20"/>
          <w:spacing w:val="-14"/>
          <w:w w:val="110"/>
        </w:rPr>
        <w:t> </w:t>
      </w:r>
      <w:r>
        <w:rPr>
          <w:color w:val="231F20"/>
          <w:w w:val="110"/>
        </w:rPr>
        <w:t>trabaja</w:t>
      </w:r>
      <w:r>
        <w:rPr>
          <w:color w:val="231F20"/>
          <w:spacing w:val="-14"/>
          <w:w w:val="110"/>
        </w:rPr>
        <w:t> </w:t>
      </w:r>
      <w:r>
        <w:rPr>
          <w:color w:val="231F20"/>
          <w:w w:val="110"/>
        </w:rPr>
        <w:t>desde</w:t>
      </w:r>
      <w:r>
        <w:rPr>
          <w:color w:val="231F20"/>
          <w:spacing w:val="-14"/>
          <w:w w:val="110"/>
        </w:rPr>
        <w:t> </w:t>
      </w:r>
      <w:r>
        <w:rPr>
          <w:color w:val="231F20"/>
          <w:w w:val="110"/>
        </w:rPr>
        <w:t>el</w:t>
      </w:r>
      <w:r>
        <w:rPr>
          <w:color w:val="231F20"/>
          <w:spacing w:val="-14"/>
          <w:w w:val="110"/>
        </w:rPr>
        <w:t> </w:t>
      </w:r>
      <w:r>
        <w:rPr>
          <w:color w:val="231F20"/>
          <w:w w:val="110"/>
        </w:rPr>
        <w:t>punto</w:t>
      </w:r>
      <w:r>
        <w:rPr>
          <w:color w:val="231F20"/>
          <w:spacing w:val="-14"/>
          <w:w w:val="110"/>
        </w:rPr>
        <w:t> </w:t>
      </w:r>
      <w:r>
        <w:rPr>
          <w:color w:val="231F20"/>
          <w:w w:val="110"/>
        </w:rPr>
        <w:t>de</w:t>
      </w:r>
      <w:r>
        <w:rPr>
          <w:color w:val="231F20"/>
          <w:spacing w:val="-14"/>
          <w:w w:val="110"/>
        </w:rPr>
        <w:t> </w:t>
      </w:r>
      <w:r>
        <w:rPr>
          <w:color w:val="231F20"/>
          <w:w w:val="110"/>
        </w:rPr>
        <w:t>vista</w:t>
      </w:r>
      <w:r>
        <w:rPr>
          <w:color w:val="231F20"/>
          <w:spacing w:val="-14"/>
          <w:w w:val="110"/>
        </w:rPr>
        <w:t> </w:t>
      </w:r>
      <w:r>
        <w:rPr>
          <w:color w:val="231F20"/>
          <w:spacing w:val="-2"/>
          <w:w w:val="110"/>
        </w:rPr>
        <w:t>informativo, </w:t>
      </w:r>
      <w:r>
        <w:rPr>
          <w:color w:val="231F20"/>
          <w:w w:val="110"/>
        </w:rPr>
        <w:t>pues la única herramienta que se tiene hasta ahora es la página web, </w:t>
      </w:r>
      <w:r>
        <w:rPr>
          <w:color w:val="231F20"/>
          <w:spacing w:val="2"/>
          <w:w w:val="110"/>
        </w:rPr>
        <w:t>que </w:t>
      </w:r>
      <w:r>
        <w:rPr>
          <w:color w:val="231F20"/>
          <w:w w:val="110"/>
        </w:rPr>
        <w:t>sirve como guía para conocer los temas y que contiene una serie de recomen­ daciones</w:t>
      </w:r>
      <w:r>
        <w:rPr>
          <w:color w:val="231F20"/>
          <w:spacing w:val="30"/>
          <w:w w:val="110"/>
        </w:rPr>
        <w:t> </w:t>
      </w:r>
      <w:r>
        <w:rPr>
          <w:color w:val="231F20"/>
          <w:w w:val="110"/>
        </w:rPr>
        <w:t>para</w:t>
      </w:r>
      <w:r>
        <w:rPr>
          <w:color w:val="231F20"/>
          <w:spacing w:val="30"/>
          <w:w w:val="110"/>
        </w:rPr>
        <w:t> </w:t>
      </w:r>
      <w:r>
        <w:rPr>
          <w:color w:val="231F20"/>
          <w:w w:val="110"/>
        </w:rPr>
        <w:t>identificar</w:t>
      </w:r>
      <w:r>
        <w:rPr>
          <w:color w:val="231F20"/>
          <w:spacing w:val="30"/>
          <w:w w:val="110"/>
        </w:rPr>
        <w:t> </w:t>
      </w:r>
      <w:r>
        <w:rPr>
          <w:color w:val="231F20"/>
          <w:w w:val="110"/>
        </w:rPr>
        <w:t>situaciones</w:t>
      </w:r>
      <w:r>
        <w:rPr>
          <w:color w:val="231F20"/>
          <w:spacing w:val="30"/>
          <w:w w:val="110"/>
        </w:rPr>
        <w:t> </w:t>
      </w:r>
      <w:r>
        <w:rPr>
          <w:color w:val="231F20"/>
          <w:w w:val="110"/>
        </w:rPr>
        <w:t>de</w:t>
      </w:r>
      <w:r>
        <w:rPr>
          <w:color w:val="231F20"/>
          <w:spacing w:val="30"/>
          <w:w w:val="110"/>
        </w:rPr>
        <w:t> </w:t>
      </w:r>
      <w:r>
        <w:rPr>
          <w:color w:val="231F20"/>
          <w:w w:val="110"/>
        </w:rPr>
        <w:t>violencia</w:t>
      </w:r>
      <w:r>
        <w:rPr>
          <w:color w:val="231F20"/>
          <w:spacing w:val="30"/>
          <w:w w:val="110"/>
        </w:rPr>
        <w:t> </w:t>
      </w:r>
      <w:r>
        <w:rPr>
          <w:color w:val="231F20"/>
          <w:w w:val="110"/>
        </w:rPr>
        <w:t>escolar</w:t>
      </w:r>
      <w:r>
        <w:rPr>
          <w:color w:val="231F20"/>
          <w:spacing w:val="30"/>
          <w:w w:val="110"/>
        </w:rPr>
        <w:t> </w:t>
      </w:r>
      <w:r>
        <w:rPr>
          <w:color w:val="231F20"/>
          <w:w w:val="110"/>
        </w:rPr>
        <w:t>y</w:t>
      </w:r>
      <w:r>
        <w:rPr>
          <w:color w:val="231F20"/>
          <w:spacing w:val="30"/>
          <w:w w:val="110"/>
        </w:rPr>
        <w:t> </w:t>
      </w:r>
      <w:r>
        <w:rPr>
          <w:color w:val="231F20"/>
          <w:w w:val="110"/>
        </w:rPr>
        <w:t>actuar</w:t>
      </w:r>
      <w:r>
        <w:rPr>
          <w:color w:val="231F20"/>
          <w:spacing w:val="30"/>
          <w:w w:val="110"/>
        </w:rPr>
        <w:t> </w:t>
      </w:r>
      <w:r>
        <w:rPr>
          <w:color w:val="231F20"/>
          <w:w w:val="110"/>
        </w:rPr>
        <w:t>frente</w:t>
      </w:r>
      <w:r>
        <w:rPr>
          <w:color w:val="231F20"/>
          <w:spacing w:val="30"/>
          <w:w w:val="110"/>
        </w:rPr>
        <w:t> </w:t>
      </w:r>
      <w:r>
        <w:rPr>
          <w:color w:val="231F20"/>
          <w:w w:val="110"/>
        </w:rPr>
        <w:t>a</w:t>
      </w:r>
    </w:p>
    <w:p>
      <w:pPr>
        <w:spacing w:after="0" w:line="288" w:lineRule="auto"/>
        <w:sectPr>
          <w:pgSz w:w="9530" w:h="12930"/>
          <w:pgMar w:header="0" w:footer="893" w:top="740" w:bottom="1080" w:left="1000" w:right="1080"/>
        </w:sectPr>
      </w:pPr>
    </w:p>
    <w:p>
      <w:pPr>
        <w:pStyle w:val="BodyText"/>
        <w:spacing w:line="288" w:lineRule="auto" w:before="56"/>
        <w:ind w:right="119"/>
      </w:pPr>
      <w:r>
        <w:rPr>
          <w:color w:val="231F20"/>
          <w:w w:val="110"/>
        </w:rPr>
        <w:t>ellas.</w:t>
      </w:r>
      <w:r>
        <w:rPr>
          <w:color w:val="231F20"/>
          <w:spacing w:val="-8"/>
          <w:w w:val="110"/>
        </w:rPr>
        <w:t> </w:t>
      </w:r>
      <w:r>
        <w:rPr>
          <w:color w:val="231F20"/>
          <w:spacing w:val="-4"/>
          <w:w w:val="110"/>
        </w:rPr>
        <w:t>Para</w:t>
      </w:r>
      <w:r>
        <w:rPr>
          <w:color w:val="231F20"/>
          <w:spacing w:val="-8"/>
          <w:w w:val="110"/>
        </w:rPr>
        <w:t> </w:t>
      </w:r>
      <w:r>
        <w:rPr>
          <w:color w:val="231F20"/>
          <w:w w:val="110"/>
        </w:rPr>
        <w:t>ello,</w:t>
      </w:r>
      <w:r>
        <w:rPr>
          <w:color w:val="231F20"/>
          <w:spacing w:val="-8"/>
          <w:w w:val="110"/>
        </w:rPr>
        <w:t> </w:t>
      </w:r>
      <w:r>
        <w:rPr>
          <w:color w:val="231F20"/>
          <w:w w:val="110"/>
        </w:rPr>
        <w:t>también</w:t>
      </w:r>
      <w:r>
        <w:rPr>
          <w:color w:val="231F20"/>
          <w:spacing w:val="-8"/>
          <w:w w:val="110"/>
        </w:rPr>
        <w:t> </w:t>
      </w:r>
      <w:r>
        <w:rPr>
          <w:color w:val="231F20"/>
          <w:spacing w:val="-3"/>
          <w:w w:val="110"/>
        </w:rPr>
        <w:t>existe</w:t>
      </w:r>
      <w:r>
        <w:rPr>
          <w:color w:val="231F20"/>
          <w:spacing w:val="-8"/>
          <w:w w:val="110"/>
        </w:rPr>
        <w:t> </w:t>
      </w:r>
      <w:r>
        <w:rPr>
          <w:color w:val="231F20"/>
          <w:w w:val="110"/>
        </w:rPr>
        <w:t>un</w:t>
      </w:r>
      <w:r>
        <w:rPr>
          <w:color w:val="231F20"/>
          <w:spacing w:val="-8"/>
          <w:w w:val="110"/>
        </w:rPr>
        <w:t> </w:t>
      </w:r>
      <w:r>
        <w:rPr>
          <w:color w:val="231F20"/>
          <w:w w:val="110"/>
        </w:rPr>
        <w:t>grupo</w:t>
      </w:r>
      <w:r>
        <w:rPr>
          <w:color w:val="231F20"/>
          <w:spacing w:val="-8"/>
          <w:w w:val="110"/>
        </w:rPr>
        <w:t> </w:t>
      </w:r>
      <w:r>
        <w:rPr>
          <w:color w:val="231F20"/>
          <w:w w:val="110"/>
        </w:rPr>
        <w:t>de</w:t>
      </w:r>
      <w:r>
        <w:rPr>
          <w:color w:val="231F20"/>
          <w:spacing w:val="-8"/>
          <w:w w:val="110"/>
        </w:rPr>
        <w:t> </w:t>
      </w:r>
      <w:r>
        <w:rPr>
          <w:color w:val="231F20"/>
          <w:spacing w:val="-3"/>
          <w:w w:val="110"/>
        </w:rPr>
        <w:t>expertos</w:t>
      </w:r>
      <w:r>
        <w:rPr>
          <w:color w:val="231F20"/>
          <w:spacing w:val="-8"/>
          <w:w w:val="110"/>
        </w:rPr>
        <w:t> </w:t>
      </w:r>
      <w:r>
        <w:rPr>
          <w:color w:val="231F20"/>
          <w:w w:val="110"/>
        </w:rPr>
        <w:t>que</w:t>
      </w:r>
      <w:r>
        <w:rPr>
          <w:color w:val="231F20"/>
          <w:spacing w:val="-8"/>
          <w:w w:val="110"/>
        </w:rPr>
        <w:t> </w:t>
      </w:r>
      <w:r>
        <w:rPr>
          <w:color w:val="231F20"/>
          <w:w w:val="110"/>
        </w:rPr>
        <w:t>realizan</w:t>
      </w:r>
      <w:r>
        <w:rPr>
          <w:color w:val="231F20"/>
          <w:spacing w:val="-8"/>
          <w:w w:val="110"/>
        </w:rPr>
        <w:t> </w:t>
      </w:r>
      <w:r>
        <w:rPr>
          <w:color w:val="231F20"/>
          <w:w w:val="110"/>
        </w:rPr>
        <w:t>investigación sobre el tema y cuyos resultados serán usados para la generación de</w:t>
      </w:r>
      <w:r>
        <w:rPr>
          <w:color w:val="231F20"/>
          <w:spacing w:val="-15"/>
          <w:w w:val="110"/>
        </w:rPr>
        <w:t> </w:t>
      </w:r>
      <w:r>
        <w:rPr>
          <w:color w:val="231F20"/>
          <w:w w:val="110"/>
        </w:rPr>
        <w:t>políticas públicas en el Estado de México que combatan cualquier tipo de manifesta­ ción de la</w:t>
      </w:r>
      <w:r>
        <w:rPr>
          <w:color w:val="231F20"/>
          <w:spacing w:val="19"/>
          <w:w w:val="110"/>
        </w:rPr>
        <w:t> </w:t>
      </w:r>
      <w:r>
        <w:rPr>
          <w:color w:val="231F20"/>
          <w:w w:val="110"/>
        </w:rPr>
        <w:t>violencia.</w:t>
      </w:r>
    </w:p>
    <w:p>
      <w:pPr>
        <w:pStyle w:val="BodyText"/>
        <w:spacing w:line="288" w:lineRule="auto"/>
        <w:ind w:right="117" w:firstLine="360"/>
      </w:pPr>
      <w:r>
        <w:rPr>
          <w:color w:val="231F20"/>
          <w:w w:val="110"/>
        </w:rPr>
        <w:t>Para lograr el objetivo de prevenir la violencia y atender los casos que se presentan en la actualidad, el programa está conformado por cinco redes con objetivos específicos: la Red Interinstitucional, la Red Académica de Investi­ gación, la Red de Docentes Mexiquenses, la Red de Estudiantes Mexiquenses y la Red Familiar Mexiquense.</w:t>
      </w:r>
    </w:p>
    <w:p>
      <w:pPr>
        <w:pStyle w:val="BodyText"/>
        <w:spacing w:line="288" w:lineRule="auto"/>
        <w:ind w:right="115" w:firstLine="360"/>
      </w:pPr>
      <w:r>
        <w:rPr>
          <w:color w:val="231F20"/>
          <w:w w:val="110"/>
        </w:rPr>
        <w:t>Todo ello ha sido realizado como un esfuerzo estatal en el que participan expertos en temas de educación para la paz y conflicto. Asimismo, los parti­ cipantes en el programa han sido capacitados en diversas instituciones espa­ ñolas expertas en convivencia y prevención de la violencia escolar. También se han realizado diversas conferencias con docentes, alumnos y padres de familia, en las que se han presentado expertos en armonía escolar, mediación escolar, atención pacífica de conflictos, paz y convivencia  escolar.</w:t>
      </w:r>
    </w:p>
    <w:p>
      <w:pPr>
        <w:pStyle w:val="BodyText"/>
        <w:spacing w:line="288" w:lineRule="auto"/>
        <w:ind w:right="116" w:firstLine="360"/>
      </w:pPr>
      <w:r>
        <w:rPr>
          <w:color w:val="231F20"/>
          <w:w w:val="115"/>
        </w:rPr>
        <w:t>A</w:t>
      </w:r>
      <w:r>
        <w:rPr>
          <w:color w:val="231F20"/>
          <w:spacing w:val="-12"/>
          <w:w w:val="115"/>
        </w:rPr>
        <w:t> </w:t>
      </w:r>
      <w:r>
        <w:rPr>
          <w:color w:val="231F20"/>
          <w:w w:val="115"/>
        </w:rPr>
        <w:t>partir</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preparación</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expertos,</w:t>
      </w:r>
      <w:r>
        <w:rPr>
          <w:color w:val="231F20"/>
          <w:spacing w:val="-12"/>
          <w:w w:val="115"/>
        </w:rPr>
        <w:t> </w:t>
      </w:r>
      <w:r>
        <w:rPr>
          <w:color w:val="231F20"/>
          <w:w w:val="115"/>
        </w:rPr>
        <w:t>se</w:t>
      </w:r>
      <w:r>
        <w:rPr>
          <w:color w:val="231F20"/>
          <w:spacing w:val="-12"/>
          <w:w w:val="115"/>
        </w:rPr>
        <w:t> </w:t>
      </w:r>
      <w:r>
        <w:rPr>
          <w:color w:val="231F20"/>
          <w:w w:val="115"/>
        </w:rPr>
        <w:t>generó</w:t>
      </w:r>
      <w:r>
        <w:rPr>
          <w:color w:val="231F20"/>
          <w:spacing w:val="-12"/>
          <w:w w:val="115"/>
        </w:rPr>
        <w:t> </w:t>
      </w:r>
      <w:r>
        <w:rPr>
          <w:color w:val="231F20"/>
          <w:w w:val="115"/>
        </w:rPr>
        <w:t>el</w:t>
      </w:r>
      <w:r>
        <w:rPr>
          <w:color w:val="231F20"/>
          <w:spacing w:val="-12"/>
          <w:w w:val="115"/>
        </w:rPr>
        <w:t> </w:t>
      </w:r>
      <w:r>
        <w:rPr>
          <w:color w:val="231F20"/>
          <w:w w:val="115"/>
        </w:rPr>
        <w:t>Manual</w:t>
      </w:r>
      <w:r>
        <w:rPr>
          <w:color w:val="231F20"/>
          <w:spacing w:val="-12"/>
          <w:w w:val="115"/>
        </w:rPr>
        <w:t> </w:t>
      </w:r>
      <w:r>
        <w:rPr>
          <w:color w:val="231F20"/>
          <w:w w:val="115"/>
        </w:rPr>
        <w:t>para</w:t>
      </w:r>
      <w:r>
        <w:rPr>
          <w:color w:val="231F20"/>
          <w:spacing w:val="-12"/>
          <w:w w:val="115"/>
        </w:rPr>
        <w:t> </w:t>
      </w:r>
      <w:r>
        <w:rPr>
          <w:color w:val="231F20"/>
          <w:w w:val="115"/>
        </w:rPr>
        <w:t>Do­ centes</w:t>
      </w:r>
      <w:r>
        <w:rPr>
          <w:color w:val="231F20"/>
          <w:spacing w:val="-20"/>
          <w:w w:val="115"/>
        </w:rPr>
        <w:t> </w:t>
      </w:r>
      <w:r>
        <w:rPr>
          <w:color w:val="231F20"/>
          <w:w w:val="115"/>
        </w:rPr>
        <w:t>Mexiquenses,</w:t>
      </w:r>
      <w:r>
        <w:rPr>
          <w:color w:val="231F20"/>
          <w:spacing w:val="-20"/>
          <w:w w:val="115"/>
        </w:rPr>
        <w:t> </w:t>
      </w:r>
      <w:r>
        <w:rPr>
          <w:color w:val="231F20"/>
          <w:w w:val="115"/>
        </w:rPr>
        <w:t>pues</w:t>
      </w:r>
      <w:r>
        <w:rPr>
          <w:color w:val="231F20"/>
          <w:spacing w:val="-20"/>
          <w:w w:val="115"/>
        </w:rPr>
        <w:t> </w:t>
      </w:r>
      <w:r>
        <w:rPr>
          <w:color w:val="231F20"/>
          <w:w w:val="115"/>
        </w:rPr>
        <w:t>el</w:t>
      </w:r>
      <w:r>
        <w:rPr>
          <w:color w:val="231F20"/>
          <w:spacing w:val="-20"/>
          <w:w w:val="115"/>
        </w:rPr>
        <w:t> </w:t>
      </w:r>
      <w:r>
        <w:rPr>
          <w:color w:val="231F20"/>
          <w:w w:val="115"/>
        </w:rPr>
        <w:t>programa</w:t>
      </w:r>
      <w:r>
        <w:rPr>
          <w:color w:val="231F20"/>
          <w:spacing w:val="-20"/>
          <w:w w:val="115"/>
        </w:rPr>
        <w:t> </w:t>
      </w:r>
      <w:r>
        <w:rPr>
          <w:color w:val="231F20"/>
          <w:w w:val="115"/>
        </w:rPr>
        <w:t>considera</w:t>
      </w:r>
      <w:r>
        <w:rPr>
          <w:color w:val="231F20"/>
          <w:spacing w:val="-20"/>
          <w:w w:val="115"/>
        </w:rPr>
        <w:t> </w:t>
      </w:r>
      <w:r>
        <w:rPr>
          <w:color w:val="231F20"/>
          <w:w w:val="115"/>
        </w:rPr>
        <w:t>que</w:t>
      </w:r>
      <w:r>
        <w:rPr>
          <w:color w:val="231F20"/>
          <w:spacing w:val="-20"/>
          <w:w w:val="115"/>
        </w:rPr>
        <w:t> </w:t>
      </w:r>
      <w:r>
        <w:rPr>
          <w:color w:val="231F20"/>
          <w:w w:val="115"/>
        </w:rPr>
        <w:t>la</w:t>
      </w:r>
      <w:r>
        <w:rPr>
          <w:color w:val="231F20"/>
          <w:spacing w:val="-20"/>
          <w:w w:val="115"/>
        </w:rPr>
        <w:t> </w:t>
      </w:r>
      <w:r>
        <w:rPr>
          <w:color w:val="231F20"/>
          <w:w w:val="115"/>
        </w:rPr>
        <w:t>labor</w:t>
      </w:r>
      <w:r>
        <w:rPr>
          <w:color w:val="231F20"/>
          <w:spacing w:val="-20"/>
          <w:w w:val="115"/>
        </w:rPr>
        <w:t> </w:t>
      </w:r>
      <w:r>
        <w:rPr>
          <w:color w:val="231F20"/>
          <w:w w:val="115"/>
        </w:rPr>
        <w:t>del</w:t>
      </w:r>
      <w:r>
        <w:rPr>
          <w:color w:val="231F20"/>
          <w:spacing w:val="-20"/>
          <w:w w:val="115"/>
        </w:rPr>
        <w:t> </w:t>
      </w:r>
      <w:r>
        <w:rPr>
          <w:color w:val="231F20"/>
          <w:w w:val="115"/>
        </w:rPr>
        <w:t>docente</w:t>
      </w:r>
      <w:r>
        <w:rPr>
          <w:color w:val="231F20"/>
          <w:spacing w:val="-20"/>
          <w:w w:val="115"/>
        </w:rPr>
        <w:t> </w:t>
      </w:r>
      <w:r>
        <w:rPr>
          <w:color w:val="231F20"/>
          <w:w w:val="115"/>
        </w:rPr>
        <w:t>es primordial</w:t>
      </w:r>
      <w:r>
        <w:rPr>
          <w:color w:val="231F20"/>
          <w:spacing w:val="-25"/>
          <w:w w:val="115"/>
        </w:rPr>
        <w:t> </w:t>
      </w:r>
      <w:r>
        <w:rPr>
          <w:color w:val="231F20"/>
          <w:w w:val="115"/>
        </w:rPr>
        <w:t>para</w:t>
      </w:r>
      <w:r>
        <w:rPr>
          <w:color w:val="231F20"/>
          <w:spacing w:val="-25"/>
          <w:w w:val="115"/>
        </w:rPr>
        <w:t> </w:t>
      </w:r>
      <w:r>
        <w:rPr>
          <w:color w:val="231F20"/>
          <w:w w:val="115"/>
        </w:rPr>
        <w:t>construir</w:t>
      </w:r>
      <w:r>
        <w:rPr>
          <w:color w:val="231F20"/>
          <w:spacing w:val="-25"/>
          <w:w w:val="115"/>
        </w:rPr>
        <w:t> </w:t>
      </w:r>
      <w:r>
        <w:rPr>
          <w:color w:val="231F20"/>
          <w:w w:val="115"/>
        </w:rPr>
        <w:t>una</w:t>
      </w:r>
      <w:r>
        <w:rPr>
          <w:color w:val="231F20"/>
          <w:spacing w:val="-25"/>
          <w:w w:val="115"/>
        </w:rPr>
        <w:t> </w:t>
      </w:r>
      <w:r>
        <w:rPr>
          <w:color w:val="231F20"/>
          <w:w w:val="115"/>
        </w:rPr>
        <w:t>sana</w:t>
      </w:r>
      <w:r>
        <w:rPr>
          <w:color w:val="231F20"/>
          <w:spacing w:val="-25"/>
          <w:w w:val="115"/>
        </w:rPr>
        <w:t> </w:t>
      </w:r>
      <w:r>
        <w:rPr>
          <w:color w:val="231F20"/>
          <w:w w:val="115"/>
        </w:rPr>
        <w:t>convivencia</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aula,</w:t>
      </w:r>
      <w:r>
        <w:rPr>
          <w:color w:val="231F20"/>
          <w:spacing w:val="-25"/>
          <w:w w:val="115"/>
        </w:rPr>
        <w:t> </w:t>
      </w:r>
      <w:r>
        <w:rPr>
          <w:color w:val="231F20"/>
          <w:w w:val="115"/>
        </w:rPr>
        <w:t>con</w:t>
      </w:r>
      <w:r>
        <w:rPr>
          <w:color w:val="231F20"/>
          <w:spacing w:val="-25"/>
          <w:w w:val="115"/>
        </w:rPr>
        <w:t> </w:t>
      </w:r>
      <w:r>
        <w:rPr>
          <w:color w:val="231F20"/>
          <w:w w:val="115"/>
        </w:rPr>
        <w:t>la</w:t>
      </w:r>
      <w:r>
        <w:rPr>
          <w:color w:val="231F20"/>
          <w:spacing w:val="-25"/>
          <w:w w:val="115"/>
        </w:rPr>
        <w:t> </w:t>
      </w:r>
      <w:r>
        <w:rPr>
          <w:color w:val="231F20"/>
          <w:w w:val="115"/>
        </w:rPr>
        <w:t>finalidad</w:t>
      </w:r>
      <w:r>
        <w:rPr>
          <w:color w:val="231F20"/>
          <w:spacing w:val="-25"/>
          <w:w w:val="115"/>
        </w:rPr>
        <w:t> </w:t>
      </w:r>
      <w:r>
        <w:rPr>
          <w:color w:val="231F20"/>
          <w:w w:val="115"/>
        </w:rPr>
        <w:t>de que</w:t>
      </w:r>
      <w:r>
        <w:rPr>
          <w:color w:val="231F20"/>
          <w:spacing w:val="-10"/>
          <w:w w:val="115"/>
        </w:rPr>
        <w:t> </w:t>
      </w:r>
      <w:r>
        <w:rPr>
          <w:color w:val="231F20"/>
          <w:w w:val="115"/>
        </w:rPr>
        <w:t>los</w:t>
      </w:r>
      <w:r>
        <w:rPr>
          <w:color w:val="231F20"/>
          <w:spacing w:val="-10"/>
          <w:w w:val="115"/>
        </w:rPr>
        <w:t> </w:t>
      </w:r>
      <w:r>
        <w:rPr>
          <w:color w:val="231F20"/>
          <w:w w:val="115"/>
        </w:rPr>
        <w:t>profesores</w:t>
      </w:r>
      <w:r>
        <w:rPr>
          <w:color w:val="231F20"/>
          <w:spacing w:val="-10"/>
          <w:w w:val="115"/>
        </w:rPr>
        <w:t> </w:t>
      </w:r>
      <w:r>
        <w:rPr>
          <w:color w:val="231F20"/>
          <w:w w:val="115"/>
        </w:rPr>
        <w:t>reflexionen</w:t>
      </w:r>
      <w:r>
        <w:rPr>
          <w:color w:val="231F20"/>
          <w:spacing w:val="-10"/>
          <w:w w:val="115"/>
        </w:rPr>
        <w:t> </w:t>
      </w:r>
      <w:r>
        <w:rPr>
          <w:color w:val="231F20"/>
          <w:w w:val="115"/>
        </w:rPr>
        <w:t>sobre</w:t>
      </w:r>
      <w:r>
        <w:rPr>
          <w:color w:val="231F20"/>
          <w:spacing w:val="-10"/>
          <w:w w:val="115"/>
        </w:rPr>
        <w:t> </w:t>
      </w:r>
      <w:r>
        <w:rPr>
          <w:color w:val="231F20"/>
          <w:w w:val="115"/>
        </w:rPr>
        <w:t>la</w:t>
      </w:r>
      <w:r>
        <w:rPr>
          <w:color w:val="231F20"/>
          <w:spacing w:val="-10"/>
          <w:w w:val="115"/>
        </w:rPr>
        <w:t> </w:t>
      </w:r>
      <w:r>
        <w:rPr>
          <w:color w:val="231F20"/>
          <w:w w:val="115"/>
        </w:rPr>
        <w:t>importancia</w:t>
      </w:r>
      <w:r>
        <w:rPr>
          <w:color w:val="231F20"/>
          <w:spacing w:val="-10"/>
          <w:w w:val="115"/>
        </w:rPr>
        <w:t> </w:t>
      </w:r>
      <w:r>
        <w:rPr>
          <w:color w:val="231F20"/>
          <w:w w:val="115"/>
        </w:rPr>
        <w:t>que</w:t>
      </w:r>
      <w:r>
        <w:rPr>
          <w:color w:val="231F20"/>
          <w:spacing w:val="-10"/>
          <w:w w:val="115"/>
        </w:rPr>
        <w:t> </w:t>
      </w:r>
      <w:r>
        <w:rPr>
          <w:color w:val="231F20"/>
          <w:w w:val="115"/>
        </w:rPr>
        <w:t>tienen</w:t>
      </w:r>
      <w:r>
        <w:rPr>
          <w:color w:val="231F20"/>
          <w:spacing w:val="-10"/>
          <w:w w:val="115"/>
        </w:rPr>
        <w:t> </w:t>
      </w:r>
      <w:r>
        <w:rPr>
          <w:color w:val="231F20"/>
          <w:w w:val="115"/>
        </w:rPr>
        <w:t>como</w:t>
      </w:r>
      <w:r>
        <w:rPr>
          <w:color w:val="231F20"/>
          <w:spacing w:val="-10"/>
          <w:w w:val="115"/>
        </w:rPr>
        <w:t> </w:t>
      </w:r>
      <w:r>
        <w:rPr>
          <w:color w:val="231F20"/>
          <w:w w:val="115"/>
        </w:rPr>
        <w:t>cons­ tructores</w:t>
      </w:r>
      <w:r>
        <w:rPr>
          <w:color w:val="231F20"/>
          <w:spacing w:val="-33"/>
          <w:w w:val="115"/>
        </w:rPr>
        <w:t> </w:t>
      </w:r>
      <w:r>
        <w:rPr>
          <w:color w:val="231F20"/>
          <w:w w:val="115"/>
        </w:rPr>
        <w:t>de</w:t>
      </w:r>
      <w:r>
        <w:rPr>
          <w:color w:val="231F20"/>
          <w:spacing w:val="-33"/>
          <w:w w:val="115"/>
        </w:rPr>
        <w:t> </w:t>
      </w:r>
      <w:r>
        <w:rPr>
          <w:color w:val="231F20"/>
          <w:w w:val="115"/>
        </w:rPr>
        <w:t>paz</w:t>
      </w:r>
      <w:r>
        <w:rPr>
          <w:color w:val="231F20"/>
          <w:spacing w:val="-33"/>
          <w:w w:val="115"/>
        </w:rPr>
        <w:t> </w:t>
      </w:r>
      <w:r>
        <w:rPr>
          <w:color w:val="231F20"/>
          <w:w w:val="115"/>
        </w:rPr>
        <w:t>en</w:t>
      </w:r>
      <w:r>
        <w:rPr>
          <w:color w:val="231F20"/>
          <w:spacing w:val="-33"/>
          <w:w w:val="115"/>
        </w:rPr>
        <w:t> </w:t>
      </w:r>
      <w:r>
        <w:rPr>
          <w:color w:val="231F20"/>
          <w:w w:val="115"/>
        </w:rPr>
        <w:t>la</w:t>
      </w:r>
      <w:r>
        <w:rPr>
          <w:color w:val="231F20"/>
          <w:spacing w:val="-33"/>
          <w:w w:val="115"/>
        </w:rPr>
        <w:t> </w:t>
      </w:r>
      <w:r>
        <w:rPr>
          <w:color w:val="231F20"/>
          <w:w w:val="115"/>
        </w:rPr>
        <w:t>escuela,</w:t>
      </w:r>
      <w:r>
        <w:rPr>
          <w:color w:val="231F20"/>
          <w:spacing w:val="-33"/>
          <w:w w:val="115"/>
        </w:rPr>
        <w:t> </w:t>
      </w:r>
      <w:r>
        <w:rPr>
          <w:color w:val="231F20"/>
          <w:w w:val="115"/>
        </w:rPr>
        <w:t>buscando</w:t>
      </w:r>
      <w:r>
        <w:rPr>
          <w:color w:val="231F20"/>
          <w:spacing w:val="-33"/>
          <w:w w:val="115"/>
        </w:rPr>
        <w:t> </w:t>
      </w:r>
      <w:r>
        <w:rPr>
          <w:color w:val="231F20"/>
          <w:w w:val="115"/>
        </w:rPr>
        <w:t>medios</w:t>
      </w:r>
      <w:r>
        <w:rPr>
          <w:color w:val="231F20"/>
          <w:spacing w:val="-33"/>
          <w:w w:val="115"/>
        </w:rPr>
        <w:t> </w:t>
      </w:r>
      <w:r>
        <w:rPr>
          <w:color w:val="231F20"/>
          <w:w w:val="115"/>
        </w:rPr>
        <w:t>alternativos</w:t>
      </w:r>
      <w:r>
        <w:rPr>
          <w:color w:val="231F20"/>
          <w:spacing w:val="-33"/>
          <w:w w:val="115"/>
        </w:rPr>
        <w:t> </w:t>
      </w:r>
      <w:r>
        <w:rPr>
          <w:color w:val="231F20"/>
          <w:w w:val="115"/>
        </w:rPr>
        <w:t>de</w:t>
      </w:r>
      <w:r>
        <w:rPr>
          <w:color w:val="231F20"/>
          <w:spacing w:val="-33"/>
          <w:w w:val="115"/>
        </w:rPr>
        <w:t> </w:t>
      </w:r>
      <w:r>
        <w:rPr>
          <w:color w:val="231F20"/>
          <w:w w:val="115"/>
        </w:rPr>
        <w:t>resolución</w:t>
      </w:r>
      <w:r>
        <w:rPr>
          <w:color w:val="231F20"/>
          <w:spacing w:val="-33"/>
          <w:w w:val="115"/>
        </w:rPr>
        <w:t> </w:t>
      </w:r>
      <w:r>
        <w:rPr>
          <w:color w:val="231F20"/>
          <w:w w:val="115"/>
        </w:rPr>
        <w:t>de conflictos,</w:t>
      </w:r>
      <w:r>
        <w:rPr>
          <w:color w:val="231F20"/>
          <w:spacing w:val="-32"/>
          <w:w w:val="115"/>
        </w:rPr>
        <w:t> </w:t>
      </w:r>
      <w:r>
        <w:rPr>
          <w:color w:val="231F20"/>
          <w:w w:val="115"/>
        </w:rPr>
        <w:t>así</w:t>
      </w:r>
      <w:r>
        <w:rPr>
          <w:color w:val="231F20"/>
          <w:spacing w:val="-32"/>
          <w:w w:val="115"/>
        </w:rPr>
        <w:t> </w:t>
      </w:r>
      <w:r>
        <w:rPr>
          <w:color w:val="231F20"/>
          <w:w w:val="115"/>
        </w:rPr>
        <w:t>como</w:t>
      </w:r>
      <w:r>
        <w:rPr>
          <w:color w:val="231F20"/>
          <w:spacing w:val="-32"/>
          <w:w w:val="115"/>
        </w:rPr>
        <w:t> </w:t>
      </w:r>
      <w:r>
        <w:rPr>
          <w:color w:val="231F20"/>
          <w:w w:val="115"/>
        </w:rPr>
        <w:t>estrategias</w:t>
      </w:r>
      <w:r>
        <w:rPr>
          <w:color w:val="231F20"/>
          <w:spacing w:val="-32"/>
          <w:w w:val="115"/>
        </w:rPr>
        <w:t> </w:t>
      </w:r>
      <w:r>
        <w:rPr>
          <w:color w:val="231F20"/>
          <w:w w:val="115"/>
        </w:rPr>
        <w:t>para</w:t>
      </w:r>
      <w:r>
        <w:rPr>
          <w:color w:val="231F20"/>
          <w:spacing w:val="-32"/>
          <w:w w:val="115"/>
        </w:rPr>
        <w:t> </w:t>
      </w:r>
      <w:r>
        <w:rPr>
          <w:color w:val="231F20"/>
          <w:w w:val="115"/>
        </w:rPr>
        <w:t>crear</w:t>
      </w:r>
      <w:r>
        <w:rPr>
          <w:color w:val="231F20"/>
          <w:spacing w:val="-32"/>
          <w:w w:val="115"/>
        </w:rPr>
        <w:t> </w:t>
      </w:r>
      <w:r>
        <w:rPr>
          <w:color w:val="231F20"/>
          <w:w w:val="115"/>
        </w:rPr>
        <w:t>y</w:t>
      </w:r>
      <w:r>
        <w:rPr>
          <w:color w:val="231F20"/>
          <w:spacing w:val="-32"/>
          <w:w w:val="115"/>
        </w:rPr>
        <w:t> </w:t>
      </w:r>
      <w:r>
        <w:rPr>
          <w:color w:val="231F20"/>
          <w:w w:val="115"/>
        </w:rPr>
        <w:t>mantener</w:t>
      </w:r>
      <w:r>
        <w:rPr>
          <w:color w:val="231F20"/>
          <w:spacing w:val="-32"/>
          <w:w w:val="115"/>
        </w:rPr>
        <w:t> </w:t>
      </w:r>
      <w:r>
        <w:rPr>
          <w:color w:val="231F20"/>
          <w:w w:val="115"/>
        </w:rPr>
        <w:t>un</w:t>
      </w:r>
      <w:r>
        <w:rPr>
          <w:color w:val="231F20"/>
          <w:spacing w:val="-32"/>
          <w:w w:val="115"/>
        </w:rPr>
        <w:t> </w:t>
      </w:r>
      <w:r>
        <w:rPr>
          <w:color w:val="231F20"/>
          <w:w w:val="115"/>
        </w:rPr>
        <w:t>ambiente</w:t>
      </w:r>
      <w:r>
        <w:rPr>
          <w:color w:val="231F20"/>
          <w:spacing w:val="-32"/>
          <w:w w:val="115"/>
        </w:rPr>
        <w:t> </w:t>
      </w:r>
      <w:r>
        <w:rPr>
          <w:color w:val="231F20"/>
          <w:w w:val="115"/>
        </w:rPr>
        <w:t>armónico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relación</w:t>
      </w:r>
      <w:r>
        <w:rPr>
          <w:color w:val="231F20"/>
          <w:spacing w:val="-18"/>
          <w:w w:val="110"/>
        </w:rPr>
        <w:t> </w:t>
      </w:r>
      <w:r>
        <w:rPr>
          <w:color w:val="231F20"/>
          <w:w w:val="110"/>
        </w:rPr>
        <w:t>entre</w:t>
      </w:r>
      <w:r>
        <w:rPr>
          <w:color w:val="231F20"/>
          <w:spacing w:val="-18"/>
          <w:w w:val="110"/>
        </w:rPr>
        <w:t> </w:t>
      </w:r>
      <w:r>
        <w:rPr>
          <w:color w:val="231F20"/>
          <w:w w:val="110"/>
        </w:rPr>
        <w:t>profesor­alumnos</w:t>
      </w:r>
      <w:r>
        <w:rPr>
          <w:color w:val="231F20"/>
          <w:spacing w:val="-18"/>
          <w:w w:val="110"/>
        </w:rPr>
        <w:t> </w:t>
      </w:r>
      <w:r>
        <w:rPr>
          <w:color w:val="231F20"/>
          <w:w w:val="110"/>
        </w:rPr>
        <w:t>y</w:t>
      </w:r>
      <w:r>
        <w:rPr>
          <w:color w:val="231F20"/>
          <w:spacing w:val="-18"/>
          <w:w w:val="110"/>
        </w:rPr>
        <w:t> </w:t>
      </w:r>
      <w:r>
        <w:rPr>
          <w:color w:val="231F20"/>
          <w:w w:val="110"/>
        </w:rPr>
        <w:t>alumnos­alumnos,</w:t>
      </w:r>
      <w:r>
        <w:rPr>
          <w:color w:val="231F20"/>
          <w:spacing w:val="-18"/>
          <w:w w:val="110"/>
        </w:rPr>
        <w:t> </w:t>
      </w:r>
      <w:r>
        <w:rPr>
          <w:color w:val="231F20"/>
          <w:w w:val="110"/>
        </w:rPr>
        <w:t>pero</w:t>
      </w:r>
      <w:r>
        <w:rPr>
          <w:color w:val="231F20"/>
          <w:spacing w:val="-18"/>
          <w:w w:val="110"/>
        </w:rPr>
        <w:t> </w:t>
      </w:r>
      <w:r>
        <w:rPr>
          <w:color w:val="231F20"/>
          <w:w w:val="110"/>
        </w:rPr>
        <w:t>sobre</w:t>
      </w:r>
      <w:r>
        <w:rPr>
          <w:color w:val="231F20"/>
          <w:spacing w:val="-18"/>
          <w:w w:val="110"/>
        </w:rPr>
        <w:t> </w:t>
      </w:r>
      <w:r>
        <w:rPr>
          <w:color w:val="231F20"/>
          <w:w w:val="110"/>
        </w:rPr>
        <w:t>todo</w:t>
      </w:r>
      <w:r>
        <w:rPr>
          <w:color w:val="231F20"/>
          <w:spacing w:val="-18"/>
          <w:w w:val="110"/>
        </w:rPr>
        <w:t> </w:t>
      </w:r>
      <w:r>
        <w:rPr>
          <w:color w:val="231F20"/>
          <w:spacing w:val="-2"/>
          <w:w w:val="110"/>
        </w:rPr>
        <w:t>con </w:t>
      </w:r>
      <w:r>
        <w:rPr>
          <w:color w:val="231F20"/>
          <w:w w:val="115"/>
        </w:rPr>
        <w:t>la</w:t>
      </w:r>
      <w:r>
        <w:rPr>
          <w:color w:val="231F20"/>
          <w:spacing w:val="-8"/>
          <w:w w:val="115"/>
        </w:rPr>
        <w:t> </w:t>
      </w:r>
      <w:r>
        <w:rPr>
          <w:color w:val="231F20"/>
          <w:w w:val="115"/>
        </w:rPr>
        <w:t>finalidad</w:t>
      </w:r>
      <w:r>
        <w:rPr>
          <w:color w:val="231F20"/>
          <w:spacing w:val="-8"/>
          <w:w w:val="115"/>
        </w:rPr>
        <w:t> </w:t>
      </w:r>
      <w:r>
        <w:rPr>
          <w:color w:val="231F20"/>
          <w:w w:val="115"/>
        </w:rPr>
        <w:t>de</w:t>
      </w:r>
      <w:r>
        <w:rPr>
          <w:color w:val="231F20"/>
          <w:spacing w:val="-8"/>
          <w:w w:val="115"/>
        </w:rPr>
        <w:t> </w:t>
      </w:r>
      <w:r>
        <w:rPr>
          <w:color w:val="231F20"/>
          <w:w w:val="115"/>
        </w:rPr>
        <w:t>emprender</w:t>
      </w:r>
      <w:r>
        <w:rPr>
          <w:color w:val="231F20"/>
          <w:spacing w:val="-8"/>
          <w:w w:val="115"/>
        </w:rPr>
        <w:t> </w:t>
      </w:r>
      <w:r>
        <w:rPr>
          <w:color w:val="231F20"/>
          <w:w w:val="115"/>
        </w:rPr>
        <w:t>acciones</w:t>
      </w:r>
      <w:r>
        <w:rPr>
          <w:color w:val="231F20"/>
          <w:spacing w:val="-8"/>
          <w:w w:val="115"/>
        </w:rPr>
        <w:t> </w:t>
      </w:r>
      <w:r>
        <w:rPr>
          <w:color w:val="231F20"/>
          <w:w w:val="115"/>
        </w:rPr>
        <w:t>justas</w:t>
      </w:r>
      <w:r>
        <w:rPr>
          <w:color w:val="231F20"/>
          <w:spacing w:val="-8"/>
          <w:w w:val="115"/>
        </w:rPr>
        <w:t> </w:t>
      </w:r>
      <w:r>
        <w:rPr>
          <w:color w:val="231F20"/>
          <w:w w:val="115"/>
        </w:rPr>
        <w:t>y</w:t>
      </w:r>
      <w:r>
        <w:rPr>
          <w:color w:val="231F20"/>
          <w:spacing w:val="-8"/>
          <w:w w:val="115"/>
        </w:rPr>
        <w:t> </w:t>
      </w:r>
      <w:r>
        <w:rPr>
          <w:color w:val="231F20"/>
          <w:w w:val="115"/>
        </w:rPr>
        <w:t>solidarias</w:t>
      </w:r>
      <w:r>
        <w:rPr>
          <w:color w:val="231F20"/>
          <w:spacing w:val="-8"/>
          <w:w w:val="115"/>
        </w:rPr>
        <w:t> </w:t>
      </w:r>
      <w:r>
        <w:rPr>
          <w:color w:val="231F20"/>
          <w:w w:val="115"/>
        </w:rPr>
        <w:t>para</w:t>
      </w:r>
      <w:r>
        <w:rPr>
          <w:color w:val="231F20"/>
          <w:spacing w:val="-8"/>
          <w:w w:val="115"/>
        </w:rPr>
        <w:t> </w:t>
      </w:r>
      <w:r>
        <w:rPr>
          <w:color w:val="231F20"/>
          <w:w w:val="115"/>
        </w:rPr>
        <w:t>cumplir</w:t>
      </w:r>
      <w:r>
        <w:rPr>
          <w:color w:val="231F20"/>
          <w:spacing w:val="-8"/>
          <w:w w:val="115"/>
        </w:rPr>
        <w:t> </w:t>
      </w:r>
      <w:r>
        <w:rPr>
          <w:color w:val="231F20"/>
          <w:w w:val="115"/>
        </w:rPr>
        <w:t>con</w:t>
      </w:r>
      <w:r>
        <w:rPr>
          <w:color w:val="231F20"/>
          <w:spacing w:val="-8"/>
          <w:w w:val="115"/>
        </w:rPr>
        <w:t> </w:t>
      </w:r>
      <w:r>
        <w:rPr>
          <w:color w:val="231F20"/>
          <w:w w:val="115"/>
        </w:rPr>
        <w:t>los pilares</w:t>
      </w:r>
      <w:r>
        <w:rPr>
          <w:color w:val="231F20"/>
          <w:spacing w:val="-30"/>
          <w:w w:val="115"/>
        </w:rPr>
        <w:t> </w:t>
      </w:r>
      <w:r>
        <w:rPr>
          <w:color w:val="231F20"/>
          <w:w w:val="115"/>
        </w:rPr>
        <w:t>establecidos</w:t>
      </w:r>
      <w:r>
        <w:rPr>
          <w:color w:val="231F20"/>
          <w:spacing w:val="-30"/>
          <w:w w:val="115"/>
        </w:rPr>
        <w:t> </w:t>
      </w:r>
      <w:r>
        <w:rPr>
          <w:color w:val="231F20"/>
          <w:w w:val="115"/>
        </w:rPr>
        <w:t>por</w:t>
      </w:r>
      <w:r>
        <w:rPr>
          <w:color w:val="231F20"/>
          <w:spacing w:val="-30"/>
          <w:w w:val="115"/>
        </w:rPr>
        <w:t> </w:t>
      </w:r>
      <w:r>
        <w:rPr>
          <w:color w:val="231F20"/>
          <w:w w:val="115"/>
        </w:rPr>
        <w:t>la</w:t>
      </w:r>
      <w:r>
        <w:rPr>
          <w:color w:val="231F20"/>
          <w:spacing w:val="-30"/>
          <w:w w:val="115"/>
        </w:rPr>
        <w:t> </w:t>
      </w:r>
      <w:r>
        <w:rPr>
          <w:color w:val="231F20"/>
          <w:w w:val="115"/>
        </w:rPr>
        <w:t>Comisión</w:t>
      </w:r>
      <w:r>
        <w:rPr>
          <w:color w:val="231F20"/>
          <w:spacing w:val="-30"/>
          <w:w w:val="115"/>
        </w:rPr>
        <w:t> </w:t>
      </w:r>
      <w:r>
        <w:rPr>
          <w:color w:val="231F20"/>
          <w:w w:val="115"/>
        </w:rPr>
        <w:t>Internacional</w:t>
      </w:r>
      <w:r>
        <w:rPr>
          <w:color w:val="231F20"/>
          <w:spacing w:val="-30"/>
          <w:w w:val="115"/>
        </w:rPr>
        <w:t> </w:t>
      </w:r>
      <w:r>
        <w:rPr>
          <w:color w:val="231F20"/>
          <w:w w:val="115"/>
        </w:rPr>
        <w:t>sobre</w:t>
      </w:r>
      <w:r>
        <w:rPr>
          <w:color w:val="231F20"/>
          <w:spacing w:val="-30"/>
          <w:w w:val="115"/>
        </w:rPr>
        <w:t> </w:t>
      </w:r>
      <w:r>
        <w:rPr>
          <w:color w:val="231F20"/>
          <w:w w:val="115"/>
        </w:rPr>
        <w:t>la</w:t>
      </w:r>
      <w:r>
        <w:rPr>
          <w:color w:val="231F20"/>
          <w:spacing w:val="-30"/>
          <w:w w:val="115"/>
        </w:rPr>
        <w:t> </w:t>
      </w:r>
      <w:r>
        <w:rPr>
          <w:color w:val="231F20"/>
          <w:w w:val="115"/>
        </w:rPr>
        <w:t>Educación</w:t>
      </w:r>
      <w:r>
        <w:rPr>
          <w:color w:val="231F20"/>
          <w:spacing w:val="-30"/>
          <w:w w:val="115"/>
        </w:rPr>
        <w:t> </w:t>
      </w:r>
      <w:r>
        <w:rPr>
          <w:color w:val="231F20"/>
          <w:w w:val="115"/>
        </w:rPr>
        <w:t>para</w:t>
      </w:r>
      <w:r>
        <w:rPr>
          <w:color w:val="231F20"/>
          <w:spacing w:val="-30"/>
          <w:w w:val="115"/>
        </w:rPr>
        <w:t> </w:t>
      </w:r>
      <w:r>
        <w:rPr>
          <w:color w:val="231F20"/>
          <w:w w:val="115"/>
        </w:rPr>
        <w:t>el siglo </w:t>
      </w:r>
      <w:r>
        <w:rPr>
          <w:color w:val="231F20"/>
          <w:w w:val="115"/>
          <w:sz w:val="16"/>
        </w:rPr>
        <w:t>xxi </w:t>
      </w:r>
      <w:r>
        <w:rPr>
          <w:color w:val="231F20"/>
          <w:w w:val="115"/>
        </w:rPr>
        <w:t>de la Organización de las Naciones Unidas para la Educación, la Ciencia y la Cultura (</w:t>
      </w:r>
      <w:r>
        <w:rPr>
          <w:color w:val="231F20"/>
          <w:w w:val="115"/>
          <w:sz w:val="16"/>
        </w:rPr>
        <w:t>unesco</w:t>
      </w:r>
      <w:r>
        <w:rPr>
          <w:color w:val="231F20"/>
          <w:w w:val="115"/>
        </w:rPr>
        <w:t>): “Aprender a vivir juntos, aprender a vivir con los</w:t>
      </w:r>
      <w:r>
        <w:rPr>
          <w:color w:val="231F20"/>
          <w:spacing w:val="-30"/>
          <w:w w:val="115"/>
        </w:rPr>
        <w:t> </w:t>
      </w:r>
      <w:r>
        <w:rPr>
          <w:color w:val="231F20"/>
          <w:w w:val="115"/>
        </w:rPr>
        <w:t>demás”.</w:t>
      </w:r>
    </w:p>
    <w:p>
      <w:pPr>
        <w:pStyle w:val="BodyText"/>
        <w:spacing w:line="288" w:lineRule="auto"/>
        <w:ind w:right="113" w:firstLine="360"/>
      </w:pPr>
      <w:r>
        <w:rPr>
          <w:color w:val="231F20"/>
          <w:w w:val="110"/>
        </w:rPr>
        <w:t>Dicho programa considera que muchas de las manifestaciones violentas </w:t>
      </w:r>
      <w:r>
        <w:rPr>
          <w:color w:val="231F20"/>
          <w:spacing w:val="4"/>
          <w:w w:val="110"/>
        </w:rPr>
        <w:t>observadas </w:t>
      </w:r>
      <w:r>
        <w:rPr>
          <w:color w:val="231F20"/>
          <w:w w:val="110"/>
        </w:rPr>
        <w:t>en </w:t>
      </w:r>
      <w:r>
        <w:rPr>
          <w:color w:val="231F20"/>
          <w:spacing w:val="2"/>
          <w:w w:val="110"/>
        </w:rPr>
        <w:t>las </w:t>
      </w:r>
      <w:r>
        <w:rPr>
          <w:color w:val="231F20"/>
          <w:spacing w:val="3"/>
          <w:w w:val="110"/>
        </w:rPr>
        <w:t>escuelas tienen </w:t>
      </w:r>
      <w:r>
        <w:rPr>
          <w:color w:val="231F20"/>
          <w:w w:val="110"/>
        </w:rPr>
        <w:t>su </w:t>
      </w:r>
      <w:r>
        <w:rPr>
          <w:color w:val="231F20"/>
          <w:spacing w:val="3"/>
          <w:w w:val="110"/>
        </w:rPr>
        <w:t>origen </w:t>
      </w:r>
      <w:r>
        <w:rPr>
          <w:color w:val="231F20"/>
          <w:w w:val="110"/>
        </w:rPr>
        <w:t>en el exterior, es decir,  </w:t>
      </w:r>
      <w:r>
        <w:rPr>
          <w:color w:val="231F20"/>
          <w:spacing w:val="4"/>
          <w:w w:val="110"/>
        </w:rPr>
        <w:t>van  </w:t>
      </w:r>
      <w:r>
        <w:rPr>
          <w:color w:val="231F20"/>
          <w:spacing w:val="2"/>
          <w:w w:val="110"/>
        </w:rPr>
        <w:t>más </w:t>
      </w:r>
      <w:r>
        <w:rPr>
          <w:color w:val="231F20"/>
          <w:w w:val="110"/>
        </w:rPr>
        <w:t>allá del aula. Para que el programa pueda tener éxito, se busca que sea un trabajo conjunto entre los poderes públicos, del Estado, los organismos autónomos,</w:t>
      </w:r>
      <w:r>
        <w:rPr>
          <w:color w:val="231F20"/>
          <w:spacing w:val="-11"/>
          <w:w w:val="110"/>
        </w:rPr>
        <w:t> </w:t>
      </w:r>
      <w:r>
        <w:rPr>
          <w:color w:val="231F20"/>
          <w:w w:val="110"/>
        </w:rPr>
        <w:t>las</w:t>
      </w:r>
      <w:r>
        <w:rPr>
          <w:color w:val="231F20"/>
          <w:spacing w:val="-11"/>
          <w:w w:val="110"/>
        </w:rPr>
        <w:t> </w:t>
      </w:r>
      <w:r>
        <w:rPr>
          <w:color w:val="231F20"/>
          <w:w w:val="110"/>
        </w:rPr>
        <w:t>instituciones</w:t>
      </w:r>
      <w:r>
        <w:rPr>
          <w:color w:val="231F20"/>
          <w:spacing w:val="-11"/>
          <w:w w:val="110"/>
        </w:rPr>
        <w:t> </w:t>
      </w:r>
      <w:r>
        <w:rPr>
          <w:color w:val="231F20"/>
          <w:w w:val="110"/>
        </w:rPr>
        <w:t>académicas,</w:t>
      </w:r>
      <w:r>
        <w:rPr>
          <w:color w:val="231F20"/>
          <w:spacing w:val="-11"/>
          <w:w w:val="110"/>
        </w:rPr>
        <w:t> </w:t>
      </w:r>
      <w:r>
        <w:rPr>
          <w:color w:val="231F20"/>
          <w:w w:val="110"/>
        </w:rPr>
        <w:t>la</w:t>
      </w:r>
      <w:r>
        <w:rPr>
          <w:color w:val="231F20"/>
          <w:spacing w:val="-11"/>
          <w:w w:val="110"/>
        </w:rPr>
        <w:t> </w:t>
      </w:r>
      <w:r>
        <w:rPr>
          <w:color w:val="231F20"/>
          <w:w w:val="110"/>
        </w:rPr>
        <w:t>sociedad</w:t>
      </w:r>
      <w:r>
        <w:rPr>
          <w:color w:val="231F20"/>
          <w:spacing w:val="-11"/>
          <w:w w:val="110"/>
        </w:rPr>
        <w:t> </w:t>
      </w:r>
      <w:r>
        <w:rPr>
          <w:color w:val="231F20"/>
          <w:w w:val="110"/>
        </w:rPr>
        <w:t>civil</w:t>
      </w:r>
      <w:r>
        <w:rPr>
          <w:color w:val="231F20"/>
          <w:spacing w:val="-11"/>
          <w:w w:val="110"/>
        </w:rPr>
        <w:t> </w:t>
      </w:r>
      <w:r>
        <w:rPr>
          <w:color w:val="231F20"/>
          <w:spacing w:val="-10"/>
          <w:w w:val="110"/>
        </w:rPr>
        <w:t>y,</w:t>
      </w:r>
      <w:r>
        <w:rPr>
          <w:color w:val="231F20"/>
          <w:spacing w:val="-11"/>
          <w:w w:val="110"/>
        </w:rPr>
        <w:t> </w:t>
      </w:r>
      <w:r>
        <w:rPr>
          <w:color w:val="231F20"/>
          <w:w w:val="110"/>
        </w:rPr>
        <w:t>sobre</w:t>
      </w:r>
      <w:r>
        <w:rPr>
          <w:color w:val="231F20"/>
          <w:spacing w:val="-11"/>
          <w:w w:val="110"/>
        </w:rPr>
        <w:t> </w:t>
      </w:r>
      <w:r>
        <w:rPr>
          <w:color w:val="231F20"/>
          <w:w w:val="110"/>
        </w:rPr>
        <w:t>todo,</w:t>
      </w:r>
      <w:r>
        <w:rPr>
          <w:color w:val="231F20"/>
          <w:spacing w:val="-11"/>
          <w:w w:val="110"/>
        </w:rPr>
        <w:t> </w:t>
      </w:r>
      <w:r>
        <w:rPr>
          <w:color w:val="231F20"/>
          <w:w w:val="110"/>
        </w:rPr>
        <w:t>los</w:t>
      </w:r>
      <w:r>
        <w:rPr>
          <w:color w:val="231F20"/>
          <w:spacing w:val="-11"/>
          <w:w w:val="110"/>
        </w:rPr>
        <w:t> </w:t>
      </w:r>
      <w:r>
        <w:rPr>
          <w:color w:val="231F20"/>
          <w:w w:val="110"/>
        </w:rPr>
        <w:t>do­ centes mexiquenses, que son quienes se encuentran en contacto directo con los alumnos y con las problemáticas diarias en el salón de clase y demás es­ pacios</w:t>
      </w:r>
      <w:r>
        <w:rPr>
          <w:color w:val="231F20"/>
          <w:spacing w:val="26"/>
          <w:w w:val="110"/>
        </w:rPr>
        <w:t> </w:t>
      </w:r>
      <w:r>
        <w:rPr>
          <w:color w:val="231F20"/>
          <w:w w:val="110"/>
        </w:rPr>
        <w:t>escolares.</w:t>
      </w:r>
    </w:p>
    <w:p>
      <w:pPr>
        <w:pStyle w:val="BodyText"/>
        <w:spacing w:line="288" w:lineRule="auto"/>
        <w:ind w:right="116" w:firstLine="360"/>
      </w:pPr>
      <w:r>
        <w:rPr>
          <w:color w:val="231F20"/>
          <w:w w:val="110"/>
        </w:rPr>
        <w:t>De esta manera, dicho esfuerzo se convierte en un ejemplo claro de un trabajo en pro de la cultura de paz, pues busca mejorar no sólo el ambiente</w:t>
      </w:r>
    </w:p>
    <w:p>
      <w:pPr>
        <w:spacing w:after="0" w:line="288" w:lineRule="auto"/>
        <w:sectPr>
          <w:footerReference w:type="default" r:id="rId22"/>
          <w:footerReference w:type="even" r:id="rId23"/>
          <w:pgSz w:w="9530" w:h="12930"/>
          <w:pgMar w:footer="893" w:header="0" w:top="740" w:bottom="1080" w:left="1100" w:right="980"/>
        </w:sectPr>
      </w:pPr>
    </w:p>
    <w:p>
      <w:pPr>
        <w:pStyle w:val="BodyText"/>
        <w:spacing w:line="288" w:lineRule="auto" w:before="56"/>
        <w:ind w:right="119"/>
      </w:pPr>
      <w:r>
        <w:rPr>
          <w:color w:val="231F20"/>
          <w:w w:val="110"/>
        </w:rPr>
        <w:t>interior de la institución o poner fin a las hostilidades dentro de ella, sino  que trasciende ese espacio, pues es importante la participación de la familia, ese ente externo de suma importancia. Además, reconoce las diferentes ma­ nifestaciones de la violencia para poder</w:t>
      </w:r>
      <w:r>
        <w:rPr>
          <w:color w:val="231F20"/>
          <w:spacing w:val="12"/>
          <w:w w:val="110"/>
        </w:rPr>
        <w:t> </w:t>
      </w:r>
      <w:r>
        <w:rPr>
          <w:color w:val="231F20"/>
          <w:w w:val="110"/>
        </w:rPr>
        <w:t>combatirlas.</w:t>
      </w:r>
    </w:p>
    <w:p>
      <w:pPr>
        <w:pStyle w:val="BodyText"/>
        <w:spacing w:line="288" w:lineRule="auto"/>
        <w:ind w:right="111" w:firstLine="360"/>
      </w:pPr>
      <w:r>
        <w:rPr>
          <w:color w:val="231F20"/>
          <w:w w:val="110"/>
        </w:rPr>
        <w:t>Las dificultades que se visualizan en dicho programa se refieren tanto a aspectos estructurales como personales, grupales y contextuales. </w:t>
      </w:r>
      <w:r>
        <w:rPr>
          <w:color w:val="231F20"/>
          <w:spacing w:val="-3"/>
          <w:w w:val="110"/>
        </w:rPr>
        <w:t>Veamos:  </w:t>
      </w:r>
      <w:r>
        <w:rPr>
          <w:color w:val="231F20"/>
          <w:w w:val="110"/>
        </w:rPr>
        <w:t>las escuelas son heterogéneas en su constitución, pues la diversidad de pro­ fesores, alumnos y autoridades presenta necesidades diversas. Así que im­ plementar</w:t>
      </w:r>
      <w:r>
        <w:rPr>
          <w:color w:val="231F20"/>
          <w:spacing w:val="-8"/>
          <w:w w:val="110"/>
        </w:rPr>
        <w:t> </w:t>
      </w:r>
      <w:r>
        <w:rPr>
          <w:color w:val="231F20"/>
          <w:w w:val="110"/>
        </w:rPr>
        <w:t>las</w:t>
      </w:r>
      <w:r>
        <w:rPr>
          <w:color w:val="231F20"/>
          <w:spacing w:val="-8"/>
          <w:w w:val="110"/>
        </w:rPr>
        <w:t> </w:t>
      </w:r>
      <w:r>
        <w:rPr>
          <w:color w:val="231F20"/>
          <w:w w:val="110"/>
        </w:rPr>
        <w:t>mismas</w:t>
      </w:r>
      <w:r>
        <w:rPr>
          <w:color w:val="231F20"/>
          <w:spacing w:val="-8"/>
          <w:w w:val="110"/>
        </w:rPr>
        <w:t> </w:t>
      </w:r>
      <w:r>
        <w:rPr>
          <w:color w:val="231F20"/>
          <w:w w:val="110"/>
        </w:rPr>
        <w:t>condiciones</w:t>
      </w:r>
      <w:r>
        <w:rPr>
          <w:color w:val="231F20"/>
          <w:spacing w:val="-8"/>
          <w:w w:val="110"/>
        </w:rPr>
        <w:t> </w:t>
      </w:r>
      <w:r>
        <w:rPr>
          <w:color w:val="231F20"/>
          <w:w w:val="110"/>
        </w:rPr>
        <w:t>en</w:t>
      </w:r>
      <w:r>
        <w:rPr>
          <w:color w:val="231F20"/>
          <w:spacing w:val="-8"/>
          <w:w w:val="110"/>
        </w:rPr>
        <w:t> </w:t>
      </w:r>
      <w:r>
        <w:rPr>
          <w:color w:val="231F20"/>
          <w:w w:val="110"/>
        </w:rPr>
        <w:t>mentes</w:t>
      </w:r>
      <w:r>
        <w:rPr>
          <w:color w:val="231F20"/>
          <w:spacing w:val="-8"/>
          <w:w w:val="110"/>
        </w:rPr>
        <w:t> </w:t>
      </w:r>
      <w:r>
        <w:rPr>
          <w:color w:val="231F20"/>
          <w:w w:val="110"/>
        </w:rPr>
        <w:t>diferentes</w:t>
      </w:r>
      <w:r>
        <w:rPr>
          <w:color w:val="231F20"/>
          <w:spacing w:val="-8"/>
          <w:w w:val="110"/>
        </w:rPr>
        <w:t> </w:t>
      </w:r>
      <w:r>
        <w:rPr>
          <w:color w:val="231F20"/>
          <w:w w:val="110"/>
        </w:rPr>
        <w:t>podría</w:t>
      </w:r>
      <w:r>
        <w:rPr>
          <w:color w:val="231F20"/>
          <w:spacing w:val="-8"/>
          <w:w w:val="110"/>
        </w:rPr>
        <w:t> </w:t>
      </w:r>
      <w:r>
        <w:rPr>
          <w:color w:val="231F20"/>
          <w:w w:val="110"/>
        </w:rPr>
        <w:t>limitar</w:t>
      </w:r>
      <w:r>
        <w:rPr>
          <w:color w:val="231F20"/>
          <w:spacing w:val="-8"/>
          <w:w w:val="110"/>
        </w:rPr>
        <w:t> </w:t>
      </w:r>
      <w:r>
        <w:rPr>
          <w:color w:val="231F20"/>
          <w:w w:val="110"/>
        </w:rPr>
        <w:t>ciertos objetivos.</w:t>
      </w:r>
    </w:p>
    <w:p>
      <w:pPr>
        <w:pStyle w:val="BodyText"/>
        <w:spacing w:line="288" w:lineRule="auto"/>
        <w:ind w:right="117" w:firstLine="360"/>
      </w:pPr>
      <w:r>
        <w:rPr>
          <w:color w:val="231F20"/>
          <w:w w:val="110"/>
        </w:rPr>
        <w:t>Además, el maestro, al no tener una base sólida de conocimiento sobre la paz, el conflicto, la violencia y una visión integral sobre el rol del niño o</w:t>
      </w:r>
      <w:r>
        <w:rPr>
          <w:color w:val="231F20"/>
          <w:spacing w:val="-20"/>
          <w:w w:val="110"/>
        </w:rPr>
        <w:t> </w:t>
      </w:r>
      <w:r>
        <w:rPr>
          <w:color w:val="231F20"/>
          <w:w w:val="110"/>
        </w:rPr>
        <w:t>alum­ no en la sociedad, se enfrenta a un desconocido. Las conferencias preparadas específicamente para ello son una búsqueda para solidificar las bases; </w:t>
      </w:r>
      <w:r>
        <w:rPr>
          <w:color w:val="231F20"/>
          <w:spacing w:val="2"/>
          <w:w w:val="110"/>
        </w:rPr>
        <w:t>sin </w:t>
      </w:r>
      <w:r>
        <w:rPr>
          <w:color w:val="231F20"/>
          <w:w w:val="110"/>
        </w:rPr>
        <w:t>embargo,</w:t>
      </w:r>
      <w:r>
        <w:rPr>
          <w:color w:val="231F20"/>
          <w:spacing w:val="-6"/>
          <w:w w:val="110"/>
        </w:rPr>
        <w:t> </w:t>
      </w:r>
      <w:r>
        <w:rPr>
          <w:color w:val="231F20"/>
          <w:w w:val="110"/>
        </w:rPr>
        <w:t>sólo</w:t>
      </w:r>
      <w:r>
        <w:rPr>
          <w:color w:val="231F20"/>
          <w:spacing w:val="-6"/>
          <w:w w:val="110"/>
        </w:rPr>
        <w:t> </w:t>
      </w:r>
      <w:r>
        <w:rPr>
          <w:color w:val="231F20"/>
          <w:w w:val="110"/>
        </w:rPr>
        <w:t>el</w:t>
      </w:r>
      <w:r>
        <w:rPr>
          <w:color w:val="231F20"/>
          <w:spacing w:val="-6"/>
          <w:w w:val="110"/>
        </w:rPr>
        <w:t> </w:t>
      </w:r>
      <w:r>
        <w:rPr>
          <w:color w:val="231F20"/>
          <w:w w:val="110"/>
        </w:rPr>
        <w:t>trabajo</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aprendizaje</w:t>
      </w:r>
      <w:r>
        <w:rPr>
          <w:color w:val="231F20"/>
          <w:spacing w:val="-6"/>
          <w:w w:val="110"/>
        </w:rPr>
        <w:t> </w:t>
      </w:r>
      <w:r>
        <w:rPr>
          <w:color w:val="231F20"/>
          <w:w w:val="110"/>
        </w:rPr>
        <w:t>constante</w:t>
      </w:r>
      <w:r>
        <w:rPr>
          <w:color w:val="231F20"/>
          <w:spacing w:val="-6"/>
          <w:w w:val="110"/>
        </w:rPr>
        <w:t> </w:t>
      </w:r>
      <w:r>
        <w:rPr>
          <w:color w:val="231F20"/>
          <w:w w:val="110"/>
        </w:rPr>
        <w:t>permitirían</w:t>
      </w:r>
      <w:r>
        <w:rPr>
          <w:color w:val="231F20"/>
          <w:spacing w:val="-6"/>
          <w:w w:val="110"/>
        </w:rPr>
        <w:t> </w:t>
      </w:r>
      <w:r>
        <w:rPr>
          <w:color w:val="231F20"/>
          <w:w w:val="110"/>
        </w:rPr>
        <w:t>una</w:t>
      </w:r>
      <w:r>
        <w:rPr>
          <w:color w:val="231F20"/>
          <w:spacing w:val="-6"/>
          <w:w w:val="110"/>
        </w:rPr>
        <w:t> </w:t>
      </w:r>
      <w:r>
        <w:rPr>
          <w:color w:val="231F20"/>
          <w:w w:val="110"/>
        </w:rPr>
        <w:t>mejora</w:t>
      </w:r>
      <w:r>
        <w:rPr>
          <w:color w:val="231F20"/>
          <w:spacing w:val="-6"/>
          <w:w w:val="110"/>
        </w:rPr>
        <w:t> </w:t>
      </w:r>
      <w:r>
        <w:rPr>
          <w:color w:val="231F20"/>
          <w:w w:val="110"/>
        </w:rPr>
        <w:t>en la implementación de las dinámicas contra los diferentes tipos de violencia. Conocimiento profundo sobre el tema, antes de la </w:t>
      </w:r>
      <w:r>
        <w:rPr>
          <w:color w:val="231F20"/>
          <w:spacing w:val="14"/>
          <w:w w:val="110"/>
        </w:rPr>
        <w:t> </w:t>
      </w:r>
      <w:r>
        <w:rPr>
          <w:color w:val="231F20"/>
          <w:w w:val="110"/>
        </w:rPr>
        <w:t>aplicación.</w:t>
      </w:r>
    </w:p>
    <w:p>
      <w:pPr>
        <w:pStyle w:val="BodyText"/>
        <w:spacing w:line="288" w:lineRule="auto"/>
        <w:ind w:right="117" w:firstLine="360"/>
      </w:pPr>
      <w:r>
        <w:rPr>
          <w:color w:val="231F20"/>
          <w:w w:val="110"/>
        </w:rPr>
        <w:t>Las condiciones contextuales en cada una de las escuelas son también un aspecto que podría ser un elemento de dificultad, pues aunque se rigen por un mismo programa de estudios, las dinámicas que se viven en el interior</w:t>
      </w:r>
      <w:r>
        <w:rPr>
          <w:color w:val="231F20"/>
          <w:spacing w:val="-28"/>
          <w:w w:val="110"/>
        </w:rPr>
        <w:t> </w:t>
      </w:r>
      <w:r>
        <w:rPr>
          <w:color w:val="231F20"/>
          <w:w w:val="110"/>
        </w:rPr>
        <w:t>son diversas. Las relaciones y la dialogicidad entre los diversos actores, tienen </w:t>
      </w:r>
      <w:r>
        <w:rPr>
          <w:color w:val="231F20"/>
          <w:spacing w:val="-2"/>
          <w:w w:val="110"/>
        </w:rPr>
        <w:t>di­ </w:t>
      </w:r>
      <w:r>
        <w:rPr>
          <w:color w:val="231F20"/>
          <w:w w:val="110"/>
        </w:rPr>
        <w:t>ferentes</w:t>
      </w:r>
      <w:r>
        <w:rPr>
          <w:color w:val="231F20"/>
          <w:spacing w:val="-8"/>
          <w:w w:val="110"/>
        </w:rPr>
        <w:t> </w:t>
      </w:r>
      <w:r>
        <w:rPr>
          <w:color w:val="231F20"/>
          <w:w w:val="110"/>
        </w:rPr>
        <w:t>fines.</w:t>
      </w:r>
      <w:r>
        <w:rPr>
          <w:color w:val="231F20"/>
          <w:spacing w:val="-8"/>
          <w:w w:val="110"/>
        </w:rPr>
        <w:t> </w:t>
      </w:r>
      <w:r>
        <w:rPr>
          <w:color w:val="231F20"/>
          <w:w w:val="110"/>
        </w:rPr>
        <w:t>Cuando</w:t>
      </w:r>
      <w:r>
        <w:rPr>
          <w:color w:val="231F20"/>
          <w:spacing w:val="-8"/>
          <w:w w:val="110"/>
        </w:rPr>
        <w:t> </w:t>
      </w:r>
      <w:r>
        <w:rPr>
          <w:color w:val="231F20"/>
          <w:w w:val="110"/>
        </w:rPr>
        <w:t>el</w:t>
      </w:r>
      <w:r>
        <w:rPr>
          <w:color w:val="231F20"/>
          <w:spacing w:val="-8"/>
          <w:w w:val="110"/>
        </w:rPr>
        <w:t> </w:t>
      </w:r>
      <w:r>
        <w:rPr>
          <w:color w:val="231F20"/>
          <w:w w:val="110"/>
        </w:rPr>
        <w:t>objetivo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comunidad</w:t>
      </w:r>
      <w:r>
        <w:rPr>
          <w:color w:val="231F20"/>
          <w:spacing w:val="-8"/>
          <w:w w:val="110"/>
        </w:rPr>
        <w:t> </w:t>
      </w:r>
      <w:r>
        <w:rPr>
          <w:color w:val="231F20"/>
          <w:w w:val="110"/>
        </w:rPr>
        <w:t>de</w:t>
      </w:r>
      <w:r>
        <w:rPr>
          <w:color w:val="231F20"/>
          <w:spacing w:val="-8"/>
          <w:w w:val="110"/>
        </w:rPr>
        <w:t> </w:t>
      </w:r>
      <w:r>
        <w:rPr>
          <w:color w:val="231F20"/>
          <w:w w:val="110"/>
        </w:rPr>
        <w:t>padres</w:t>
      </w:r>
      <w:r>
        <w:rPr>
          <w:color w:val="231F20"/>
          <w:spacing w:val="-8"/>
          <w:w w:val="110"/>
        </w:rPr>
        <w:t> </w:t>
      </w:r>
      <w:r>
        <w:rPr>
          <w:color w:val="231F20"/>
          <w:w w:val="110"/>
        </w:rPr>
        <w:t>de</w:t>
      </w:r>
      <w:r>
        <w:rPr>
          <w:color w:val="231F20"/>
          <w:spacing w:val="-8"/>
          <w:w w:val="110"/>
        </w:rPr>
        <w:t> </w:t>
      </w:r>
      <w:r>
        <w:rPr>
          <w:color w:val="231F20"/>
          <w:w w:val="110"/>
        </w:rPr>
        <w:t>familia</w:t>
      </w:r>
      <w:r>
        <w:rPr>
          <w:color w:val="231F20"/>
          <w:spacing w:val="-8"/>
          <w:w w:val="110"/>
        </w:rPr>
        <w:t> </w:t>
      </w:r>
      <w:r>
        <w:rPr>
          <w:color w:val="231F20"/>
          <w:w w:val="110"/>
        </w:rPr>
        <w:t>difiere de</w:t>
      </w:r>
      <w:r>
        <w:rPr>
          <w:color w:val="231F20"/>
          <w:spacing w:val="-7"/>
          <w:w w:val="110"/>
        </w:rPr>
        <w:t> </w:t>
      </w:r>
      <w:r>
        <w:rPr>
          <w:color w:val="231F20"/>
          <w:w w:val="110"/>
        </w:rPr>
        <w:t>los</w:t>
      </w:r>
      <w:r>
        <w:rPr>
          <w:color w:val="231F20"/>
          <w:spacing w:val="-7"/>
          <w:w w:val="110"/>
        </w:rPr>
        <w:t> </w:t>
      </w:r>
      <w:r>
        <w:rPr>
          <w:color w:val="231F20"/>
          <w:w w:val="110"/>
        </w:rPr>
        <w:t>internos,</w:t>
      </w:r>
      <w:r>
        <w:rPr>
          <w:color w:val="231F20"/>
          <w:spacing w:val="-7"/>
          <w:w w:val="110"/>
        </w:rPr>
        <w:t> </w:t>
      </w:r>
      <w:r>
        <w:rPr>
          <w:color w:val="231F20"/>
          <w:spacing w:val="-3"/>
          <w:w w:val="110"/>
        </w:rPr>
        <w:t>surgen</w:t>
      </w:r>
      <w:r>
        <w:rPr>
          <w:color w:val="231F20"/>
          <w:spacing w:val="-7"/>
          <w:w w:val="110"/>
        </w:rPr>
        <w:t> </w:t>
      </w:r>
      <w:r>
        <w:rPr>
          <w:color w:val="231F20"/>
          <w:w w:val="110"/>
        </w:rPr>
        <w:t>dificultades</w:t>
      </w:r>
      <w:r>
        <w:rPr>
          <w:color w:val="231F20"/>
          <w:spacing w:val="-7"/>
          <w:w w:val="110"/>
        </w:rPr>
        <w:t> </w:t>
      </w:r>
      <w:r>
        <w:rPr>
          <w:color w:val="231F20"/>
          <w:w w:val="110"/>
        </w:rPr>
        <w:t>de</w:t>
      </w:r>
      <w:r>
        <w:rPr>
          <w:color w:val="231F20"/>
          <w:spacing w:val="-7"/>
          <w:w w:val="110"/>
        </w:rPr>
        <w:t> </w:t>
      </w:r>
      <w:r>
        <w:rPr>
          <w:color w:val="231F20"/>
          <w:w w:val="110"/>
        </w:rPr>
        <w:t>consenso.</w:t>
      </w:r>
      <w:r>
        <w:rPr>
          <w:color w:val="231F20"/>
          <w:spacing w:val="-7"/>
          <w:w w:val="110"/>
        </w:rPr>
        <w:t> </w:t>
      </w:r>
      <w:r>
        <w:rPr>
          <w:color w:val="231F20"/>
          <w:spacing w:val="-4"/>
          <w:w w:val="110"/>
        </w:rPr>
        <w:t>Para</w:t>
      </w:r>
      <w:r>
        <w:rPr>
          <w:color w:val="231F20"/>
          <w:spacing w:val="-7"/>
          <w:w w:val="110"/>
        </w:rPr>
        <w:t> </w:t>
      </w:r>
      <w:r>
        <w:rPr>
          <w:color w:val="231F20"/>
          <w:w w:val="110"/>
        </w:rPr>
        <w:t>ello,</w:t>
      </w:r>
      <w:r>
        <w:rPr>
          <w:color w:val="231F20"/>
          <w:spacing w:val="-7"/>
          <w:w w:val="110"/>
        </w:rPr>
        <w:t> </w:t>
      </w:r>
      <w:r>
        <w:rPr>
          <w:color w:val="231F20"/>
          <w:w w:val="110"/>
        </w:rPr>
        <w:t>es</w:t>
      </w:r>
      <w:r>
        <w:rPr>
          <w:color w:val="231F20"/>
          <w:spacing w:val="-7"/>
          <w:w w:val="110"/>
        </w:rPr>
        <w:t> </w:t>
      </w:r>
      <w:r>
        <w:rPr>
          <w:color w:val="231F20"/>
          <w:w w:val="110"/>
        </w:rPr>
        <w:t>importante</w:t>
      </w:r>
      <w:r>
        <w:rPr>
          <w:color w:val="231F20"/>
          <w:spacing w:val="-7"/>
          <w:w w:val="110"/>
        </w:rPr>
        <w:t> </w:t>
      </w:r>
      <w:r>
        <w:rPr>
          <w:color w:val="231F20"/>
          <w:w w:val="110"/>
        </w:rPr>
        <w:t>man­ tener una comunicación eficaz en la que las partes acuerden ciertas dinámi­ cas para realizar en conjunto. Así, la compartición del conocimiento a las fa­ milias resultaría de sumo</w:t>
      </w:r>
      <w:r>
        <w:rPr>
          <w:color w:val="231F20"/>
          <w:spacing w:val="19"/>
          <w:w w:val="110"/>
        </w:rPr>
        <w:t> </w:t>
      </w:r>
      <w:r>
        <w:rPr>
          <w:color w:val="231F20"/>
          <w:w w:val="110"/>
        </w:rPr>
        <w:t>interés.</w:t>
      </w:r>
    </w:p>
    <w:p>
      <w:pPr>
        <w:pStyle w:val="BodyText"/>
        <w:spacing w:line="288" w:lineRule="auto"/>
        <w:ind w:right="117" w:firstLine="360"/>
      </w:pPr>
      <w:r>
        <w:rPr>
          <w:color w:val="231F20"/>
          <w:w w:val="110"/>
        </w:rPr>
        <w:t>De esta manera, el programa de valores en el Estado de México puede verse como un intento de implementar la cultura de paz a través de la educa­ ción, desde los espacios educativos, cuyos objetivos no sólo son internos,</w:t>
      </w:r>
      <w:r>
        <w:rPr>
          <w:color w:val="231F20"/>
          <w:spacing w:val="-31"/>
          <w:w w:val="110"/>
        </w:rPr>
        <w:t> </w:t>
      </w:r>
      <w:r>
        <w:rPr>
          <w:color w:val="231F20"/>
          <w:w w:val="110"/>
        </w:rPr>
        <w:t>sino que tienen una visión global de eliminación de los diferentes tipos de violen­ cia y de la mejora del entorno natural y </w:t>
      </w:r>
      <w:r>
        <w:rPr>
          <w:color w:val="231F20"/>
          <w:spacing w:val="6"/>
          <w:w w:val="110"/>
        </w:rPr>
        <w:t> </w:t>
      </w:r>
      <w:r>
        <w:rPr>
          <w:color w:val="231F20"/>
          <w:w w:val="110"/>
        </w:rPr>
        <w:t>social.</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15"/>
          <w:sz w:val="24"/>
        </w:rPr>
        <w:t>c</w:t>
      </w:r>
      <w:r>
        <w:rPr>
          <w:rFonts w:ascii="Trebuchet MS"/>
          <w:i/>
          <w:color w:val="231F20"/>
          <w:w w:val="115"/>
          <w:sz w:val="19"/>
        </w:rPr>
        <w:t>onsIderacIones</w:t>
      </w:r>
      <w:r>
        <w:rPr>
          <w:rFonts w:ascii="Trebuchet MS"/>
          <w:i/>
          <w:color w:val="231F20"/>
          <w:spacing w:val="52"/>
          <w:w w:val="115"/>
          <w:sz w:val="19"/>
        </w:rPr>
        <w:t> </w:t>
      </w:r>
      <w:r>
        <w:rPr>
          <w:rFonts w:ascii="Trebuchet MS"/>
          <w:i/>
          <w:color w:val="231F20"/>
          <w:w w:val="115"/>
          <w:sz w:val="19"/>
        </w:rPr>
        <w:t>FInales</w:t>
      </w:r>
    </w:p>
    <w:p>
      <w:pPr>
        <w:pStyle w:val="BodyText"/>
        <w:spacing w:before="11"/>
        <w:ind w:left="0"/>
        <w:jc w:val="left"/>
        <w:rPr>
          <w:rFonts w:ascii="Trebuchet MS"/>
          <w:i/>
          <w:sz w:val="23"/>
        </w:rPr>
      </w:pPr>
    </w:p>
    <w:p>
      <w:pPr>
        <w:pStyle w:val="BodyText"/>
        <w:spacing w:line="288" w:lineRule="auto"/>
        <w:ind w:right="116"/>
      </w:pPr>
      <w:r>
        <w:rPr>
          <w:color w:val="231F20"/>
          <w:w w:val="110"/>
        </w:rPr>
        <w:t>Como analizamos anteriormente, existen diversas definiciones de paz en vir­ tud de la cultura, cosmogonía, religión, diversidad de pensamiento y diferen­ tes maneras de concebir la vida; sin embargo, compartimos la concepción hindú de paz en la que significa no causar ningún tipo de daño o  sufrimiento</w:t>
      </w:r>
    </w:p>
    <w:p>
      <w:pPr>
        <w:spacing w:after="0" w:line="288" w:lineRule="auto"/>
        <w:sectPr>
          <w:pgSz w:w="9530" w:h="12930"/>
          <w:pgMar w:header="0" w:footer="893" w:top="740" w:bottom="1080" w:left="1000" w:right="1080"/>
        </w:sectPr>
      </w:pPr>
    </w:p>
    <w:p>
      <w:pPr>
        <w:pStyle w:val="BodyText"/>
        <w:spacing w:line="288" w:lineRule="auto" w:before="56"/>
        <w:ind w:right="1"/>
        <w:jc w:val="left"/>
      </w:pPr>
      <w:r>
        <w:rPr>
          <w:color w:val="231F20"/>
          <w:w w:val="110"/>
        </w:rPr>
        <w:t>a cualquier forma de vida. No es solamente ausencia de guerra, conflicto o violencia; es una visión positiva de la  paz.</w:t>
      </w:r>
    </w:p>
    <w:p>
      <w:pPr>
        <w:pStyle w:val="BodyText"/>
        <w:spacing w:line="288" w:lineRule="auto"/>
        <w:ind w:right="117" w:firstLine="360"/>
      </w:pPr>
      <w:r>
        <w:rPr>
          <w:color w:val="231F20"/>
          <w:w w:val="110"/>
        </w:rPr>
        <w:t>En </w:t>
      </w:r>
      <w:r>
        <w:rPr>
          <w:color w:val="231F20"/>
          <w:spacing w:val="-3"/>
          <w:w w:val="110"/>
        </w:rPr>
        <w:t>este </w:t>
      </w:r>
      <w:r>
        <w:rPr>
          <w:color w:val="231F20"/>
          <w:spacing w:val="-4"/>
          <w:w w:val="110"/>
        </w:rPr>
        <w:t>sentido, </w:t>
      </w:r>
      <w:r>
        <w:rPr>
          <w:color w:val="231F20"/>
          <w:w w:val="110"/>
        </w:rPr>
        <w:t>la </w:t>
      </w:r>
      <w:r>
        <w:rPr>
          <w:color w:val="231F20"/>
          <w:spacing w:val="-4"/>
          <w:w w:val="110"/>
        </w:rPr>
        <w:t>cultura </w:t>
      </w:r>
      <w:r>
        <w:rPr>
          <w:color w:val="231F20"/>
          <w:w w:val="110"/>
        </w:rPr>
        <w:t>de </w:t>
      </w:r>
      <w:r>
        <w:rPr>
          <w:color w:val="231F20"/>
          <w:spacing w:val="-3"/>
          <w:w w:val="110"/>
        </w:rPr>
        <w:t>paz </w:t>
      </w:r>
      <w:r>
        <w:rPr>
          <w:color w:val="231F20"/>
          <w:w w:val="110"/>
        </w:rPr>
        <w:t>se </w:t>
      </w:r>
      <w:r>
        <w:rPr>
          <w:color w:val="231F20"/>
          <w:spacing w:val="-4"/>
          <w:w w:val="110"/>
        </w:rPr>
        <w:t>manifiesta </w:t>
      </w:r>
      <w:r>
        <w:rPr>
          <w:color w:val="231F20"/>
          <w:w w:val="110"/>
        </w:rPr>
        <w:t>a </w:t>
      </w:r>
      <w:r>
        <w:rPr>
          <w:color w:val="231F20"/>
          <w:spacing w:val="-4"/>
          <w:w w:val="110"/>
        </w:rPr>
        <w:t>través </w:t>
      </w:r>
      <w:r>
        <w:rPr>
          <w:color w:val="231F20"/>
          <w:w w:val="110"/>
        </w:rPr>
        <w:t>de </w:t>
      </w:r>
      <w:r>
        <w:rPr>
          <w:color w:val="231F20"/>
          <w:spacing w:val="-4"/>
          <w:w w:val="110"/>
        </w:rPr>
        <w:t>valores, actitudes </w:t>
      </w:r>
      <w:r>
        <w:rPr>
          <w:color w:val="231F20"/>
          <w:w w:val="110"/>
        </w:rPr>
        <w:t>y comportamientos basados en los derechos humanos, las libertades funda­ mentales y en la resolución pacífica de los conflictos por medio del diálogo y la negociación permanente.</w:t>
      </w:r>
    </w:p>
    <w:p>
      <w:pPr>
        <w:pStyle w:val="BodyText"/>
        <w:spacing w:line="288" w:lineRule="auto"/>
        <w:ind w:right="112" w:firstLine="360"/>
      </w:pPr>
      <w:r>
        <w:rPr>
          <w:color w:val="231F20"/>
          <w:w w:val="110"/>
        </w:rPr>
        <w:t>Una herramienta eficaz a largo plazo para lograr el establecimiento de esta forma de vida es la educación, pero no una educación bancaria como lo teoriza</w:t>
      </w:r>
      <w:r>
        <w:rPr>
          <w:color w:val="231F20"/>
          <w:spacing w:val="-7"/>
          <w:w w:val="110"/>
        </w:rPr>
        <w:t> </w:t>
      </w:r>
      <w:r>
        <w:rPr>
          <w:color w:val="231F20"/>
          <w:w w:val="110"/>
        </w:rPr>
        <w:t>Paulo</w:t>
      </w:r>
      <w:r>
        <w:rPr>
          <w:color w:val="231F20"/>
          <w:spacing w:val="-7"/>
          <w:w w:val="110"/>
        </w:rPr>
        <w:t> </w:t>
      </w:r>
      <w:r>
        <w:rPr>
          <w:color w:val="231F20"/>
          <w:w w:val="110"/>
        </w:rPr>
        <w:t>Freire,</w:t>
      </w:r>
      <w:r>
        <w:rPr>
          <w:color w:val="231F20"/>
          <w:spacing w:val="-7"/>
          <w:w w:val="110"/>
        </w:rPr>
        <w:t> </w:t>
      </w:r>
      <w:r>
        <w:rPr>
          <w:color w:val="231F20"/>
          <w:w w:val="110"/>
        </w:rPr>
        <w:t>sino</w:t>
      </w:r>
      <w:r>
        <w:rPr>
          <w:color w:val="231F20"/>
          <w:spacing w:val="-7"/>
          <w:w w:val="110"/>
        </w:rPr>
        <w:t> </w:t>
      </w:r>
      <w:r>
        <w:rPr>
          <w:color w:val="231F20"/>
          <w:w w:val="110"/>
        </w:rPr>
        <w:t>una</w:t>
      </w:r>
      <w:r>
        <w:rPr>
          <w:color w:val="231F20"/>
          <w:spacing w:val="-7"/>
          <w:w w:val="110"/>
        </w:rPr>
        <w:t> </w:t>
      </w:r>
      <w:r>
        <w:rPr>
          <w:color w:val="231F20"/>
          <w:w w:val="110"/>
        </w:rPr>
        <w:t>educación</w:t>
      </w:r>
      <w:r>
        <w:rPr>
          <w:color w:val="231F20"/>
          <w:spacing w:val="-7"/>
          <w:w w:val="110"/>
        </w:rPr>
        <w:t> </w:t>
      </w:r>
      <w:r>
        <w:rPr>
          <w:color w:val="231F20"/>
          <w:w w:val="110"/>
        </w:rPr>
        <w:t>liberadora,</w:t>
      </w:r>
      <w:r>
        <w:rPr>
          <w:color w:val="231F20"/>
          <w:spacing w:val="-7"/>
          <w:w w:val="110"/>
        </w:rPr>
        <w:t> </w:t>
      </w:r>
      <w:r>
        <w:rPr>
          <w:color w:val="231F20"/>
          <w:w w:val="110"/>
        </w:rPr>
        <w:t>una</w:t>
      </w:r>
      <w:r>
        <w:rPr>
          <w:color w:val="231F20"/>
          <w:spacing w:val="-7"/>
          <w:w w:val="110"/>
        </w:rPr>
        <w:t> </w:t>
      </w:r>
      <w:r>
        <w:rPr>
          <w:color w:val="231F20"/>
          <w:w w:val="110"/>
        </w:rPr>
        <w:t>educación</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paz que permita a los individuos reconocer y desarrollar sus capacidades huma­ nas, así como ser conscientes de su realidad y abordar los conflictos a los que se enfrentan de manera creativa y con una finalidad pacífica. Hablar de una educación para la paz no es romántico; es una urgencia en las realidades que se enfrentan a escenarios frecuentes de </w:t>
      </w:r>
      <w:r>
        <w:rPr>
          <w:color w:val="231F20"/>
          <w:spacing w:val="23"/>
          <w:w w:val="110"/>
        </w:rPr>
        <w:t> </w:t>
      </w:r>
      <w:r>
        <w:rPr>
          <w:color w:val="231F20"/>
          <w:w w:val="110"/>
        </w:rPr>
        <w:t>violencias.</w:t>
      </w:r>
    </w:p>
    <w:p>
      <w:pPr>
        <w:pStyle w:val="BodyText"/>
        <w:spacing w:line="288" w:lineRule="auto"/>
        <w:ind w:right="117" w:firstLine="360"/>
      </w:pPr>
      <w:r>
        <w:rPr>
          <w:color w:val="231F20"/>
          <w:w w:val="110"/>
        </w:rPr>
        <w:t>La educación para la cultura de paz puede desarrollarse como una acción pedagógica que conduzca a resaltar los valores universales y a aplicarlos en nuestro entorno más cercano, ya sea familiar, laboral o ciudadano, con com­ promiso y responsabilidad para lograr ser ciudadanos críticos, reflexivos, creativos y propositivos en nuestro contexto y ser capaces de desarrollar pensamientos alternos para lograr una mejor calidad de vida.</w:t>
      </w:r>
    </w:p>
    <w:p>
      <w:pPr>
        <w:pStyle w:val="BodyText"/>
        <w:spacing w:line="288" w:lineRule="auto"/>
        <w:ind w:right="114" w:firstLine="360"/>
      </w:pPr>
      <w:r>
        <w:rPr>
          <w:color w:val="231F20"/>
          <w:w w:val="110"/>
        </w:rPr>
        <w:t>Hay ejemplos claros de cómo puede instaurarse la cultura de paz desde las instituciones educativas; una de ella es el Programa de </w:t>
      </w:r>
      <w:r>
        <w:rPr>
          <w:color w:val="231F20"/>
          <w:spacing w:val="-4"/>
          <w:w w:val="110"/>
        </w:rPr>
        <w:t>Valores </w:t>
      </w:r>
      <w:r>
        <w:rPr>
          <w:color w:val="231F20"/>
          <w:w w:val="110"/>
        </w:rPr>
        <w:t>para una Convivencia Armónica en el Estado de México. </w:t>
      </w:r>
      <w:r>
        <w:rPr>
          <w:color w:val="231F20"/>
          <w:spacing w:val="-3"/>
          <w:w w:val="110"/>
        </w:rPr>
        <w:t>Pero </w:t>
      </w:r>
      <w:r>
        <w:rPr>
          <w:color w:val="231F20"/>
          <w:w w:val="110"/>
        </w:rPr>
        <w:t>está claro que el</w:t>
      </w:r>
      <w:r>
        <w:rPr>
          <w:color w:val="231F20"/>
          <w:spacing w:val="-21"/>
          <w:w w:val="110"/>
        </w:rPr>
        <w:t> </w:t>
      </w:r>
      <w:r>
        <w:rPr>
          <w:color w:val="231F20"/>
          <w:spacing w:val="-3"/>
          <w:w w:val="110"/>
        </w:rPr>
        <w:t>esfuerzo, </w:t>
      </w:r>
      <w:r>
        <w:rPr>
          <w:color w:val="231F20"/>
          <w:w w:val="110"/>
        </w:rPr>
        <w:t>el tiempo y la voluntad de hacerlo son los que permitirán tener frutos a me­ diano y largo plazos, pues se trabaja con valores, con una cultura violenta inculcada a los largo de los años; por ello se requieren también años para deconstruir ese tipo de realidades. Algo nos queda claro: el trabajo hacia la construcción de una cultura de paz no debe </w:t>
      </w:r>
      <w:r>
        <w:rPr>
          <w:color w:val="231F20"/>
          <w:spacing w:val="44"/>
          <w:w w:val="110"/>
        </w:rPr>
        <w:t> </w:t>
      </w:r>
      <w:r>
        <w:rPr>
          <w:color w:val="231F20"/>
          <w:spacing w:val="-3"/>
          <w:w w:val="110"/>
        </w:rPr>
        <w:t>esperar.</w:t>
      </w:r>
    </w:p>
    <w:p>
      <w:pPr>
        <w:pStyle w:val="BodyText"/>
        <w:spacing w:before="8"/>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8"/>
        <w:ind w:left="0"/>
        <w:jc w:val="left"/>
        <w:rPr>
          <w:rFonts w:ascii="Trebuchet MS"/>
          <w:i/>
          <w:sz w:val="22"/>
        </w:rPr>
      </w:pPr>
    </w:p>
    <w:p>
      <w:pPr>
        <w:spacing w:line="283" w:lineRule="auto" w:before="0"/>
        <w:ind w:left="460" w:right="116" w:hanging="360"/>
        <w:jc w:val="both"/>
        <w:rPr>
          <w:sz w:val="18"/>
        </w:rPr>
      </w:pPr>
      <w:r>
        <w:rPr>
          <w:color w:val="231F20"/>
          <w:w w:val="105"/>
          <w:sz w:val="18"/>
        </w:rPr>
        <w:t>Asamblea General de Naciones Unidas del 6 de octubre de 1999 (1999), disponible en </w:t>
      </w:r>
      <w:hyperlink r:id="rId25">
        <w:r>
          <w:rPr>
            <w:color w:val="231F20"/>
            <w:w w:val="105"/>
            <w:sz w:val="18"/>
          </w:rPr>
          <w:t>http://www3.unesco.org/IYCP/kits/sp_res243.pdf,</w:t>
        </w:r>
      </w:hyperlink>
      <w:r>
        <w:rPr>
          <w:color w:val="231F20"/>
          <w:w w:val="105"/>
          <w:sz w:val="18"/>
        </w:rPr>
        <w:t> consultado el 17 de marzo de 2015.</w:t>
      </w:r>
    </w:p>
    <w:p>
      <w:pPr>
        <w:spacing w:line="283" w:lineRule="auto" w:before="0"/>
        <w:ind w:left="460" w:right="116" w:hanging="360"/>
        <w:jc w:val="both"/>
        <w:rPr>
          <w:sz w:val="18"/>
        </w:rPr>
      </w:pPr>
      <w:r>
        <w:rPr>
          <w:color w:val="231F20"/>
          <w:w w:val="120"/>
          <w:sz w:val="18"/>
        </w:rPr>
        <w:t>B</w:t>
      </w:r>
      <w:r>
        <w:rPr>
          <w:color w:val="231F20"/>
          <w:w w:val="120"/>
          <w:sz w:val="14"/>
        </w:rPr>
        <w:t>orDieu</w:t>
      </w:r>
      <w:r>
        <w:rPr>
          <w:color w:val="231F20"/>
          <w:w w:val="120"/>
          <w:sz w:val="18"/>
        </w:rPr>
        <w:t>, </w:t>
      </w:r>
      <w:r>
        <w:rPr>
          <w:color w:val="231F20"/>
          <w:w w:val="110"/>
          <w:sz w:val="18"/>
        </w:rPr>
        <w:t>Pierre (2011), </w:t>
      </w:r>
      <w:r>
        <w:rPr>
          <w:i/>
          <w:color w:val="231F20"/>
          <w:w w:val="110"/>
          <w:sz w:val="18"/>
        </w:rPr>
        <w:t>Capital cultural, escuela y espacio social</w:t>
      </w:r>
      <w:r>
        <w:rPr>
          <w:color w:val="231F20"/>
          <w:w w:val="110"/>
          <w:sz w:val="18"/>
        </w:rPr>
        <w:t>, 2a. ed., México, Siglo XXI Editores.</w:t>
      </w:r>
    </w:p>
    <w:p>
      <w:pPr>
        <w:spacing w:line="283" w:lineRule="auto" w:before="0"/>
        <w:ind w:left="460" w:right="119" w:hanging="360"/>
        <w:jc w:val="both"/>
        <w:rPr>
          <w:sz w:val="18"/>
        </w:rPr>
      </w:pPr>
      <w:r>
        <w:rPr>
          <w:color w:val="231F20"/>
          <w:w w:val="130"/>
          <w:sz w:val="14"/>
        </w:rPr>
        <w:t>cDhDf </w:t>
      </w:r>
      <w:r>
        <w:rPr>
          <w:color w:val="231F20"/>
          <w:w w:val="105"/>
          <w:sz w:val="18"/>
        </w:rPr>
        <w:t>(2011), </w:t>
      </w:r>
      <w:r>
        <w:rPr>
          <w:i/>
          <w:color w:val="231F20"/>
          <w:w w:val="105"/>
          <w:sz w:val="18"/>
        </w:rPr>
        <w:t>Manual para construir la paz en el aula. Constructores de paz en la comu- </w:t>
      </w:r>
      <w:r>
        <w:rPr>
          <w:i/>
          <w:color w:val="231F20"/>
          <w:w w:val="105"/>
          <w:sz w:val="18"/>
        </w:rPr>
        <w:t>nidad escolar. Guía para docentes</w:t>
      </w:r>
      <w:r>
        <w:rPr>
          <w:color w:val="231F20"/>
          <w:w w:val="105"/>
          <w:sz w:val="18"/>
        </w:rPr>
        <w:t>, 2a. ed., México, Comisión de  Derechos  Humanos del  Distrito Federal.</w:t>
      </w:r>
    </w:p>
    <w:p>
      <w:pPr>
        <w:spacing w:after="0" w:line="283" w:lineRule="auto"/>
        <w:jc w:val="both"/>
        <w:rPr>
          <w:sz w:val="18"/>
        </w:rPr>
        <w:sectPr>
          <w:footerReference w:type="default" r:id="rId24"/>
          <w:pgSz w:w="9530" w:h="12930"/>
          <w:pgMar w:footer="893" w:header="0" w:top="740" w:bottom="1080" w:left="1100" w:right="980"/>
        </w:sectPr>
      </w:pPr>
    </w:p>
    <w:p>
      <w:pPr>
        <w:spacing w:before="60"/>
        <w:ind w:left="100" w:right="1" w:firstLine="0"/>
        <w:jc w:val="left"/>
        <w:rPr>
          <w:sz w:val="18"/>
        </w:rPr>
      </w:pPr>
      <w:r>
        <w:rPr>
          <w:color w:val="231F20"/>
          <w:w w:val="120"/>
          <w:sz w:val="18"/>
        </w:rPr>
        <w:t>f</w:t>
      </w:r>
      <w:r>
        <w:rPr>
          <w:color w:val="231F20"/>
          <w:w w:val="120"/>
          <w:sz w:val="14"/>
        </w:rPr>
        <w:t>isas</w:t>
      </w:r>
      <w:r>
        <w:rPr>
          <w:color w:val="231F20"/>
          <w:w w:val="120"/>
          <w:sz w:val="18"/>
        </w:rPr>
        <w:t>, </w:t>
      </w:r>
      <w:r>
        <w:rPr>
          <w:color w:val="231F20"/>
          <w:w w:val="115"/>
          <w:sz w:val="18"/>
        </w:rPr>
        <w:t>Vicenc (2001), </w:t>
      </w:r>
      <w:r>
        <w:rPr>
          <w:i/>
          <w:color w:val="231F20"/>
          <w:w w:val="115"/>
          <w:sz w:val="18"/>
        </w:rPr>
        <w:t>Cultura y gestión de conflictos</w:t>
      </w:r>
      <w:r>
        <w:rPr>
          <w:color w:val="231F20"/>
          <w:w w:val="115"/>
          <w:sz w:val="18"/>
        </w:rPr>
        <w:t>, España, Icaria­Antrazyt.</w:t>
      </w:r>
    </w:p>
    <w:p>
      <w:pPr>
        <w:spacing w:before="37"/>
        <w:ind w:left="100" w:right="1" w:firstLine="0"/>
        <w:jc w:val="left"/>
        <w:rPr>
          <w:sz w:val="18"/>
        </w:rPr>
      </w:pPr>
      <w:r>
        <w:rPr>
          <w:color w:val="231F20"/>
          <w:w w:val="130"/>
          <w:sz w:val="18"/>
        </w:rPr>
        <w:t>f</w:t>
      </w:r>
      <w:r>
        <w:rPr>
          <w:color w:val="231F20"/>
          <w:w w:val="130"/>
          <w:sz w:val="14"/>
        </w:rPr>
        <w:t>reire</w:t>
      </w:r>
      <w:r>
        <w:rPr>
          <w:color w:val="231F20"/>
          <w:w w:val="130"/>
          <w:sz w:val="18"/>
        </w:rPr>
        <w:t>, </w:t>
      </w:r>
      <w:r>
        <w:rPr>
          <w:color w:val="231F20"/>
          <w:w w:val="115"/>
          <w:sz w:val="18"/>
        </w:rPr>
        <w:t>Paulo (2005), </w:t>
      </w:r>
      <w:r>
        <w:rPr>
          <w:i/>
          <w:color w:val="231F20"/>
          <w:w w:val="115"/>
          <w:sz w:val="18"/>
        </w:rPr>
        <w:t>Pedagogía del oprimido</w:t>
      </w:r>
      <w:r>
        <w:rPr>
          <w:color w:val="231F20"/>
          <w:w w:val="115"/>
          <w:sz w:val="18"/>
        </w:rPr>
        <w:t>, México, Siglo XXI Editores.</w:t>
      </w:r>
    </w:p>
    <w:p>
      <w:pPr>
        <w:spacing w:before="37"/>
        <w:ind w:left="100" w:right="1" w:firstLine="0"/>
        <w:jc w:val="left"/>
        <w:rPr>
          <w:sz w:val="18"/>
        </w:rPr>
      </w:pPr>
      <w:r>
        <w:rPr>
          <w:color w:val="231F20"/>
          <w:w w:val="135"/>
          <w:sz w:val="18"/>
        </w:rPr>
        <w:t>G</w:t>
      </w:r>
      <w:r>
        <w:rPr>
          <w:color w:val="231F20"/>
          <w:w w:val="135"/>
          <w:sz w:val="14"/>
        </w:rPr>
        <w:t>altunG</w:t>
      </w:r>
      <w:r>
        <w:rPr>
          <w:color w:val="231F20"/>
          <w:w w:val="135"/>
          <w:sz w:val="18"/>
        </w:rPr>
        <w:t>, </w:t>
      </w:r>
      <w:r>
        <w:rPr>
          <w:color w:val="231F20"/>
          <w:w w:val="115"/>
          <w:sz w:val="18"/>
        </w:rPr>
        <w:t>Johan (1985), </w:t>
      </w:r>
      <w:r>
        <w:rPr>
          <w:i/>
          <w:color w:val="231F20"/>
          <w:w w:val="115"/>
          <w:sz w:val="18"/>
        </w:rPr>
        <w:t>Sobre la paz</w:t>
      </w:r>
      <w:r>
        <w:rPr>
          <w:color w:val="231F20"/>
          <w:w w:val="115"/>
          <w:sz w:val="18"/>
        </w:rPr>
        <w:t>, Barcelona, Editorial Fontamara.</w:t>
      </w:r>
    </w:p>
    <w:p>
      <w:pPr>
        <w:tabs>
          <w:tab w:pos="819" w:val="left" w:leader="none"/>
        </w:tabs>
        <w:spacing w:before="37"/>
        <w:ind w:left="100" w:right="1" w:firstLine="0"/>
        <w:jc w:val="left"/>
        <w:rPr>
          <w:sz w:val="18"/>
        </w:rPr>
      </w:pPr>
      <w:r>
        <w:rPr>
          <w:color w:val="231F20"/>
          <w:w w:val="128"/>
          <w:sz w:val="18"/>
          <w:u w:val="single" w:color="231F20"/>
        </w:rPr>
        <w:t> </w:t>
      </w:r>
      <w:r>
        <w:rPr>
          <w:color w:val="231F20"/>
          <w:sz w:val="18"/>
          <w:u w:val="single" w:color="231F20"/>
        </w:rPr>
        <w:tab/>
      </w:r>
      <w:r>
        <w:rPr>
          <w:color w:val="231F20"/>
          <w:sz w:val="18"/>
        </w:rPr>
        <w:t> </w:t>
      </w:r>
      <w:r>
        <w:rPr>
          <w:color w:val="231F20"/>
          <w:spacing w:val="-18"/>
          <w:sz w:val="18"/>
        </w:rPr>
        <w:t> </w:t>
      </w:r>
      <w:r>
        <w:rPr>
          <w:color w:val="231F20"/>
          <w:w w:val="110"/>
          <w:sz w:val="18"/>
        </w:rPr>
        <w:t>(1993), </w:t>
      </w:r>
      <w:r>
        <w:rPr>
          <w:color w:val="231F20"/>
          <w:spacing w:val="3"/>
          <w:w w:val="110"/>
          <w:sz w:val="18"/>
        </w:rPr>
        <w:t>“Los </w:t>
      </w:r>
      <w:r>
        <w:rPr>
          <w:color w:val="231F20"/>
          <w:w w:val="110"/>
          <w:sz w:val="18"/>
        </w:rPr>
        <w:t>fundamentos de los estudios sobre la paz”, en Ana Rubio  </w:t>
      </w:r>
      <w:r>
        <w:rPr>
          <w:color w:val="231F20"/>
          <w:spacing w:val="15"/>
          <w:w w:val="110"/>
          <w:sz w:val="18"/>
        </w:rPr>
        <w:t> </w:t>
      </w:r>
      <w:r>
        <w:rPr>
          <w:color w:val="231F20"/>
          <w:w w:val="110"/>
          <w:sz w:val="18"/>
        </w:rPr>
        <w:t>(ed.),</w:t>
      </w:r>
    </w:p>
    <w:p>
      <w:pPr>
        <w:spacing w:before="37"/>
        <w:ind w:left="434" w:right="521" w:firstLine="0"/>
        <w:jc w:val="center"/>
        <w:rPr>
          <w:sz w:val="18"/>
        </w:rPr>
      </w:pPr>
      <w:r>
        <w:rPr>
          <w:i/>
          <w:color w:val="231F20"/>
          <w:w w:val="110"/>
          <w:sz w:val="18"/>
        </w:rPr>
        <w:t>Presupuestos teóricos y éticos sobre la paz, </w:t>
      </w:r>
      <w:r>
        <w:rPr>
          <w:color w:val="231F20"/>
          <w:w w:val="110"/>
          <w:sz w:val="18"/>
        </w:rPr>
        <w:t>Granada, Universidad de Granada.</w:t>
      </w:r>
    </w:p>
    <w:p>
      <w:pPr>
        <w:spacing w:line="283" w:lineRule="auto" w:before="37"/>
        <w:ind w:left="460" w:right="119" w:hanging="360"/>
        <w:jc w:val="both"/>
        <w:rPr>
          <w:sz w:val="18"/>
        </w:rPr>
      </w:pPr>
      <w:r>
        <w:rPr>
          <w:color w:val="231F20"/>
          <w:w w:val="110"/>
          <w:sz w:val="18"/>
        </w:rPr>
        <w:t>G</w:t>
      </w:r>
      <w:r>
        <w:rPr>
          <w:color w:val="231F20"/>
          <w:w w:val="110"/>
          <w:sz w:val="14"/>
        </w:rPr>
        <w:t>ómez</w:t>
      </w:r>
      <w:r>
        <w:rPr>
          <w:color w:val="231F20"/>
          <w:w w:val="110"/>
          <w:sz w:val="18"/>
        </w:rPr>
        <w:t>, Martha (2011), </w:t>
      </w:r>
      <w:r>
        <w:rPr>
          <w:i/>
          <w:color w:val="231F20"/>
          <w:w w:val="110"/>
          <w:sz w:val="18"/>
        </w:rPr>
        <w:t>Fundamentos teóricos de los estudios para la paz: conflictos, cul- </w:t>
      </w:r>
      <w:r>
        <w:rPr>
          <w:i/>
          <w:color w:val="231F20"/>
          <w:w w:val="110"/>
          <w:sz w:val="18"/>
        </w:rPr>
        <w:t>tura de paz y violencia</w:t>
      </w:r>
      <w:r>
        <w:rPr>
          <w:color w:val="231F20"/>
          <w:w w:val="110"/>
          <w:sz w:val="18"/>
        </w:rPr>
        <w:t>, Alemania, Editorial Académica Española.</w:t>
      </w:r>
    </w:p>
    <w:p>
      <w:pPr>
        <w:spacing w:line="283" w:lineRule="auto" w:before="0"/>
        <w:ind w:left="460" w:right="117" w:hanging="360"/>
        <w:jc w:val="both"/>
        <w:rPr>
          <w:sz w:val="18"/>
        </w:rPr>
      </w:pPr>
      <w:r>
        <w:rPr>
          <w:color w:val="231F20"/>
          <w:w w:val="130"/>
          <w:sz w:val="18"/>
        </w:rPr>
        <w:t>J</w:t>
      </w:r>
      <w:r>
        <w:rPr>
          <w:color w:val="231F20"/>
          <w:w w:val="130"/>
          <w:sz w:val="14"/>
        </w:rPr>
        <w:t>ares</w:t>
      </w:r>
      <w:r>
        <w:rPr>
          <w:color w:val="231F20"/>
          <w:w w:val="130"/>
          <w:sz w:val="18"/>
        </w:rPr>
        <w:t>, </w:t>
      </w:r>
      <w:r>
        <w:rPr>
          <w:color w:val="231F20"/>
          <w:w w:val="110"/>
          <w:sz w:val="18"/>
        </w:rPr>
        <w:t>Xesús R. (1999), </w:t>
      </w:r>
      <w:r>
        <w:rPr>
          <w:i/>
          <w:color w:val="231F20"/>
          <w:w w:val="110"/>
          <w:sz w:val="18"/>
        </w:rPr>
        <w:t>Educación para la paz. Su teoría y su práctica</w:t>
      </w:r>
      <w:r>
        <w:rPr>
          <w:color w:val="231F20"/>
          <w:w w:val="110"/>
          <w:sz w:val="18"/>
        </w:rPr>
        <w:t>, Madrid, Editorial Popular.</w:t>
      </w:r>
    </w:p>
    <w:p>
      <w:pPr>
        <w:spacing w:line="283" w:lineRule="auto" w:before="0"/>
        <w:ind w:left="460" w:right="119" w:hanging="360"/>
        <w:jc w:val="both"/>
        <w:rPr>
          <w:sz w:val="18"/>
        </w:rPr>
      </w:pPr>
      <w:r>
        <w:rPr>
          <w:color w:val="231F20"/>
          <w:w w:val="120"/>
          <w:sz w:val="18"/>
        </w:rPr>
        <w:t>J</w:t>
      </w:r>
      <w:r>
        <w:rPr>
          <w:color w:val="231F20"/>
          <w:w w:val="120"/>
          <w:sz w:val="14"/>
        </w:rPr>
        <w:t>iménez</w:t>
      </w:r>
      <w:r>
        <w:rPr>
          <w:color w:val="231F20"/>
          <w:w w:val="120"/>
          <w:sz w:val="18"/>
        </w:rPr>
        <w:t>, </w:t>
      </w:r>
      <w:r>
        <w:rPr>
          <w:color w:val="231F20"/>
          <w:w w:val="110"/>
          <w:sz w:val="18"/>
        </w:rPr>
        <w:t>Francisco (2009), </w:t>
      </w:r>
      <w:r>
        <w:rPr>
          <w:i/>
          <w:color w:val="231F20"/>
          <w:w w:val="110"/>
          <w:sz w:val="18"/>
        </w:rPr>
        <w:t>Saber pacífico: la paz neutra. Marco por una agenda de estu- </w:t>
      </w:r>
      <w:r>
        <w:rPr>
          <w:i/>
          <w:color w:val="231F20"/>
          <w:w w:val="110"/>
          <w:sz w:val="18"/>
        </w:rPr>
        <w:t>dios para la paz y los conflictos</w:t>
      </w:r>
      <w:r>
        <w:rPr>
          <w:color w:val="231F20"/>
          <w:w w:val="110"/>
          <w:sz w:val="18"/>
        </w:rPr>
        <w:t>, Ecuador, Universidad Técnica Particular de Loja.</w:t>
      </w:r>
    </w:p>
    <w:p>
      <w:pPr>
        <w:spacing w:line="283" w:lineRule="auto" w:before="0"/>
        <w:ind w:left="460" w:right="119" w:hanging="360"/>
        <w:jc w:val="both"/>
        <w:rPr>
          <w:sz w:val="18"/>
        </w:rPr>
      </w:pPr>
      <w:r>
        <w:rPr>
          <w:color w:val="231F20"/>
          <w:w w:val="135"/>
          <w:sz w:val="18"/>
        </w:rPr>
        <w:t>l</w:t>
      </w:r>
      <w:r>
        <w:rPr>
          <w:color w:val="231F20"/>
          <w:w w:val="135"/>
          <w:sz w:val="14"/>
        </w:rPr>
        <w:t>eDerach</w:t>
      </w:r>
      <w:r>
        <w:rPr>
          <w:color w:val="231F20"/>
          <w:w w:val="135"/>
          <w:sz w:val="18"/>
        </w:rPr>
        <w:t>, </w:t>
      </w:r>
      <w:r>
        <w:rPr>
          <w:color w:val="231F20"/>
          <w:w w:val="110"/>
          <w:sz w:val="18"/>
        </w:rPr>
        <w:t>Jean Paul (2000), </w:t>
      </w:r>
      <w:r>
        <w:rPr>
          <w:i/>
          <w:color w:val="231F20"/>
          <w:w w:val="110"/>
          <w:sz w:val="18"/>
        </w:rPr>
        <w:t>El abecé de la paz y los conflictos, </w:t>
      </w:r>
      <w:r>
        <w:rPr>
          <w:color w:val="231F20"/>
          <w:w w:val="110"/>
          <w:sz w:val="18"/>
        </w:rPr>
        <w:t>Madrid, Catarata, Educa­ ción para la paz.</w:t>
      </w:r>
    </w:p>
    <w:p>
      <w:pPr>
        <w:spacing w:line="283" w:lineRule="auto" w:before="0"/>
        <w:ind w:left="460" w:right="118" w:hanging="360"/>
        <w:jc w:val="both"/>
        <w:rPr>
          <w:sz w:val="18"/>
        </w:rPr>
      </w:pPr>
      <w:r>
        <w:rPr>
          <w:color w:val="231F20"/>
          <w:w w:val="228"/>
          <w:sz w:val="18"/>
        </w:rPr>
        <w:t>l</w:t>
      </w:r>
      <w:r>
        <w:rPr>
          <w:color w:val="231F20"/>
          <w:w w:val="150"/>
          <w:sz w:val="14"/>
        </w:rPr>
        <w:t>ó</w:t>
      </w:r>
      <w:r>
        <w:rPr>
          <w:color w:val="231F20"/>
          <w:w w:val="102"/>
          <w:sz w:val="14"/>
        </w:rPr>
        <w:t>p</w:t>
      </w:r>
      <w:r>
        <w:rPr>
          <w:color w:val="231F20"/>
          <w:w w:val="140"/>
          <w:sz w:val="14"/>
        </w:rPr>
        <w:t>e</w:t>
      </w:r>
      <w:r>
        <w:rPr>
          <w:color w:val="231F20"/>
          <w:w w:val="150"/>
          <w:sz w:val="14"/>
        </w:rPr>
        <w:t>z</w:t>
      </w:r>
      <w:r>
        <w:rPr>
          <w:color w:val="231F20"/>
          <w:w w:val="128"/>
          <w:sz w:val="18"/>
        </w:rPr>
        <w:t>,</w:t>
      </w:r>
      <w:r>
        <w:rPr>
          <w:color w:val="231F20"/>
          <w:sz w:val="18"/>
        </w:rPr>
        <w:t>  </w:t>
      </w:r>
      <w:r>
        <w:rPr>
          <w:color w:val="231F20"/>
          <w:w w:val="108"/>
          <w:sz w:val="18"/>
        </w:rPr>
        <w:t>Mario</w:t>
      </w:r>
      <w:r>
        <w:rPr>
          <w:color w:val="231F20"/>
          <w:sz w:val="18"/>
        </w:rPr>
        <w:t>  </w:t>
      </w:r>
      <w:r>
        <w:rPr>
          <w:color w:val="231F20"/>
          <w:w w:val="98"/>
          <w:sz w:val="18"/>
        </w:rPr>
        <w:t>(2004),</w:t>
      </w:r>
      <w:r>
        <w:rPr>
          <w:color w:val="231F20"/>
          <w:sz w:val="18"/>
        </w:rPr>
        <w:t>  </w:t>
      </w:r>
      <w:r>
        <w:rPr>
          <w:color w:val="231F20"/>
          <w:w w:val="102"/>
          <w:sz w:val="18"/>
        </w:rPr>
        <w:t>“</w:t>
      </w:r>
      <w:r>
        <w:rPr>
          <w:color w:val="231F20"/>
          <w:w w:val="115"/>
          <w:sz w:val="18"/>
        </w:rPr>
        <w:t>L</w:t>
      </w:r>
      <w:r>
        <w:rPr>
          <w:color w:val="231F20"/>
          <w:w w:val="108"/>
          <w:sz w:val="18"/>
        </w:rPr>
        <w:t>a</w:t>
      </w:r>
      <w:r>
        <w:rPr>
          <w:color w:val="231F20"/>
          <w:sz w:val="18"/>
        </w:rPr>
        <w:t>  </w:t>
      </w:r>
      <w:r>
        <w:rPr>
          <w:color w:val="231F20"/>
          <w:w w:val="110"/>
          <w:sz w:val="18"/>
        </w:rPr>
        <w:t>no</w:t>
      </w:r>
      <w:r>
        <w:rPr>
          <w:color w:val="231F20"/>
          <w:sz w:val="18"/>
        </w:rPr>
        <w:t>  </w:t>
      </w:r>
      <w:r>
        <w:rPr>
          <w:color w:val="231F20"/>
          <w:w w:val="108"/>
          <w:sz w:val="18"/>
        </w:rPr>
        <w:t>violencia”,</w:t>
      </w:r>
      <w:r>
        <w:rPr>
          <w:color w:val="231F20"/>
          <w:sz w:val="18"/>
        </w:rPr>
        <w:t>  </w:t>
      </w:r>
      <w:r>
        <w:rPr>
          <w:color w:val="231F20"/>
          <w:w w:val="110"/>
          <w:sz w:val="18"/>
        </w:rPr>
        <w:t>en</w:t>
      </w:r>
      <w:r>
        <w:rPr>
          <w:color w:val="231F20"/>
          <w:sz w:val="18"/>
        </w:rPr>
        <w:t>  </w:t>
      </w:r>
      <w:r>
        <w:rPr>
          <w:color w:val="231F20"/>
          <w:w w:val="108"/>
          <w:sz w:val="18"/>
        </w:rPr>
        <w:t>Mario</w:t>
      </w:r>
      <w:r>
        <w:rPr>
          <w:color w:val="231F20"/>
          <w:sz w:val="18"/>
        </w:rPr>
        <w:t>  </w:t>
      </w:r>
      <w:r>
        <w:rPr>
          <w:color w:val="231F20"/>
          <w:w w:val="110"/>
          <w:sz w:val="18"/>
        </w:rPr>
        <w:t>López</w:t>
      </w:r>
      <w:r>
        <w:rPr>
          <w:color w:val="231F20"/>
          <w:sz w:val="18"/>
        </w:rPr>
        <w:t>  </w:t>
      </w:r>
      <w:r>
        <w:rPr>
          <w:color w:val="231F20"/>
          <w:w w:val="99"/>
          <w:sz w:val="18"/>
        </w:rPr>
        <w:t>(dir</w:t>
      </w:r>
      <w:r>
        <w:rPr>
          <w:color w:val="231F20"/>
          <w:w w:val="105"/>
          <w:sz w:val="18"/>
        </w:rPr>
        <w:t>.),</w:t>
      </w:r>
      <w:r>
        <w:rPr>
          <w:color w:val="231F20"/>
          <w:sz w:val="18"/>
        </w:rPr>
        <w:t>  </w:t>
      </w:r>
      <w:r>
        <w:rPr>
          <w:i/>
          <w:color w:val="231F20"/>
          <w:w w:val="105"/>
          <w:sz w:val="18"/>
        </w:rPr>
        <w:t>Enciclopedia</w:t>
      </w:r>
      <w:r>
        <w:rPr>
          <w:i/>
          <w:color w:val="231F20"/>
          <w:sz w:val="18"/>
        </w:rPr>
        <w:t>  </w:t>
      </w:r>
      <w:r>
        <w:rPr>
          <w:i/>
          <w:color w:val="231F20"/>
          <w:w w:val="105"/>
          <w:sz w:val="18"/>
        </w:rPr>
        <w:t>de</w:t>
      </w:r>
      <w:r>
        <w:rPr>
          <w:i/>
          <w:color w:val="231F20"/>
          <w:sz w:val="18"/>
        </w:rPr>
        <w:t>  </w:t>
      </w:r>
      <w:r>
        <w:rPr>
          <w:i/>
          <w:color w:val="231F20"/>
          <w:w w:val="107"/>
          <w:sz w:val="18"/>
        </w:rPr>
        <w:t>paz</w:t>
      </w:r>
      <w:r>
        <w:rPr>
          <w:i/>
          <w:color w:val="231F20"/>
          <w:sz w:val="18"/>
        </w:rPr>
        <w:t>  </w:t>
      </w:r>
      <w:r>
        <w:rPr>
          <w:i/>
          <w:color w:val="231F20"/>
          <w:w w:val="108"/>
          <w:sz w:val="18"/>
        </w:rPr>
        <w:t>y</w:t>
      </w:r>
      <w:r>
        <w:rPr>
          <w:i/>
          <w:color w:val="231F20"/>
          <w:w w:val="108"/>
          <w:sz w:val="18"/>
        </w:rPr>
        <w:t> </w:t>
      </w:r>
      <w:r>
        <w:rPr>
          <w:i/>
          <w:color w:val="231F20"/>
          <w:w w:val="110"/>
          <w:sz w:val="18"/>
        </w:rPr>
        <w:t>conflictos</w:t>
      </w:r>
      <w:r>
        <w:rPr>
          <w:color w:val="231F20"/>
          <w:w w:val="110"/>
          <w:sz w:val="18"/>
        </w:rPr>
        <w:t>, Granada, Editorial Universidad de Granada/Junta de Andalucía.</w:t>
      </w:r>
    </w:p>
    <w:p>
      <w:pPr>
        <w:spacing w:line="283" w:lineRule="auto" w:before="0"/>
        <w:ind w:left="460" w:right="119" w:hanging="360"/>
        <w:jc w:val="both"/>
        <w:rPr>
          <w:sz w:val="18"/>
        </w:rPr>
      </w:pPr>
      <w:r>
        <w:rPr>
          <w:color w:val="231F20"/>
          <w:w w:val="120"/>
          <w:sz w:val="18"/>
        </w:rPr>
        <w:t>m</w:t>
      </w:r>
      <w:r>
        <w:rPr>
          <w:color w:val="231F20"/>
          <w:w w:val="120"/>
          <w:sz w:val="14"/>
        </w:rPr>
        <w:t>uñoz</w:t>
      </w:r>
      <w:r>
        <w:rPr>
          <w:color w:val="231F20"/>
          <w:w w:val="120"/>
          <w:sz w:val="18"/>
        </w:rPr>
        <w:t>, </w:t>
      </w:r>
      <w:r>
        <w:rPr>
          <w:color w:val="231F20"/>
          <w:w w:val="110"/>
          <w:sz w:val="18"/>
        </w:rPr>
        <w:t>Francisco (2004), “La paz”, en Beatriz Molina Rueda y Francisco Muñoz (eds.), </w:t>
      </w:r>
      <w:r>
        <w:rPr>
          <w:i/>
          <w:color w:val="231F20"/>
          <w:w w:val="110"/>
          <w:sz w:val="18"/>
        </w:rPr>
        <w:t>Manual de paz y conflictos</w:t>
      </w:r>
      <w:r>
        <w:rPr>
          <w:color w:val="231F20"/>
          <w:w w:val="110"/>
          <w:sz w:val="18"/>
        </w:rPr>
        <w:t>, Granada, Instituto de la Paz y los Conflictos, Universi­ dad de Granada.</w:t>
      </w:r>
    </w:p>
    <w:p>
      <w:pPr>
        <w:spacing w:line="283" w:lineRule="auto" w:before="0"/>
        <w:ind w:left="460" w:right="118" w:hanging="360"/>
        <w:jc w:val="both"/>
        <w:rPr>
          <w:sz w:val="18"/>
        </w:rPr>
      </w:pPr>
      <w:r>
        <w:rPr>
          <w:color w:val="231F20"/>
          <w:w w:val="120"/>
          <w:sz w:val="18"/>
        </w:rPr>
        <w:t>p</w:t>
      </w:r>
      <w:r>
        <w:rPr>
          <w:color w:val="231F20"/>
          <w:w w:val="120"/>
          <w:sz w:val="14"/>
        </w:rPr>
        <w:t>anikkar</w:t>
      </w:r>
      <w:r>
        <w:rPr>
          <w:color w:val="231F20"/>
          <w:w w:val="120"/>
          <w:sz w:val="18"/>
        </w:rPr>
        <w:t>, </w:t>
      </w:r>
      <w:r>
        <w:rPr>
          <w:color w:val="231F20"/>
          <w:w w:val="110"/>
          <w:sz w:val="18"/>
        </w:rPr>
        <w:t>Raimundo (1995), </w:t>
      </w:r>
      <w:r>
        <w:rPr>
          <w:i/>
          <w:color w:val="231F20"/>
          <w:w w:val="110"/>
          <w:sz w:val="18"/>
        </w:rPr>
        <w:t>Cultural Disarmament-The Way to Peace</w:t>
      </w:r>
      <w:r>
        <w:rPr>
          <w:color w:val="231F20"/>
          <w:w w:val="110"/>
          <w:sz w:val="18"/>
        </w:rPr>
        <w:t>, Estados Unidos, Wesmister  Jhon  Knox Press.</w:t>
      </w:r>
    </w:p>
    <w:p>
      <w:pPr>
        <w:spacing w:line="283" w:lineRule="auto" w:before="0"/>
        <w:ind w:left="460" w:right="119" w:hanging="360"/>
        <w:jc w:val="both"/>
        <w:rPr>
          <w:sz w:val="18"/>
        </w:rPr>
      </w:pPr>
      <w:r>
        <w:rPr>
          <w:color w:val="231F20"/>
          <w:w w:val="110"/>
          <w:sz w:val="14"/>
        </w:rPr>
        <w:t>sep </w:t>
      </w:r>
      <w:r>
        <w:rPr>
          <w:color w:val="231F20"/>
          <w:w w:val="110"/>
          <w:sz w:val="18"/>
        </w:rPr>
        <w:t>(2015), Programa de Valores para una Convivencia Armónica, México, Secretaría de Educación Pública, Gobierno del Estado de México, disponible en </w:t>
      </w:r>
      <w:hyperlink r:id="rId27">
        <w:r>
          <w:rPr>
            <w:color w:val="231F20"/>
            <w:w w:val="110"/>
            <w:sz w:val="18"/>
          </w:rPr>
          <w:t>http://por</w:t>
        </w:r>
      </w:hyperlink>
      <w:r>
        <w:rPr>
          <w:color w:val="231F20"/>
          <w:w w:val="110"/>
          <w:sz w:val="18"/>
        </w:rPr>
        <w:t>­ tal2.edomex.gob.mx/bullying/index.htm, consultado el 5 de marzo.</w:t>
      </w:r>
    </w:p>
    <w:p>
      <w:pPr>
        <w:spacing w:line="283" w:lineRule="auto" w:before="0"/>
        <w:ind w:left="460" w:right="119" w:hanging="360"/>
        <w:jc w:val="both"/>
        <w:rPr>
          <w:sz w:val="18"/>
        </w:rPr>
      </w:pPr>
      <w:r>
        <w:rPr>
          <w:color w:val="231F20"/>
          <w:w w:val="150"/>
          <w:sz w:val="18"/>
        </w:rPr>
        <w:t>t</w:t>
      </w:r>
      <w:r>
        <w:rPr>
          <w:color w:val="231F20"/>
          <w:w w:val="150"/>
          <w:sz w:val="14"/>
        </w:rPr>
        <w:t>uvilla</w:t>
      </w:r>
      <w:r>
        <w:rPr>
          <w:color w:val="231F20"/>
          <w:w w:val="150"/>
          <w:sz w:val="18"/>
        </w:rPr>
        <w:t>,</w:t>
      </w:r>
      <w:r>
        <w:rPr>
          <w:color w:val="231F20"/>
          <w:spacing w:val="-19"/>
          <w:w w:val="150"/>
          <w:sz w:val="18"/>
        </w:rPr>
        <w:t> </w:t>
      </w:r>
      <w:r>
        <w:rPr>
          <w:color w:val="231F20"/>
          <w:w w:val="110"/>
          <w:sz w:val="18"/>
        </w:rPr>
        <w:t>José</w:t>
      </w:r>
      <w:r>
        <w:rPr>
          <w:color w:val="231F20"/>
          <w:spacing w:val="-4"/>
          <w:w w:val="110"/>
          <w:sz w:val="18"/>
        </w:rPr>
        <w:t> </w:t>
      </w:r>
      <w:r>
        <w:rPr>
          <w:color w:val="231F20"/>
          <w:w w:val="110"/>
          <w:sz w:val="18"/>
        </w:rPr>
        <w:t>(2004),</w:t>
      </w:r>
      <w:r>
        <w:rPr>
          <w:color w:val="231F20"/>
          <w:spacing w:val="-4"/>
          <w:w w:val="110"/>
          <w:sz w:val="18"/>
        </w:rPr>
        <w:t> </w:t>
      </w:r>
      <w:r>
        <w:rPr>
          <w:color w:val="231F20"/>
          <w:w w:val="110"/>
          <w:sz w:val="18"/>
        </w:rPr>
        <w:t>“Cultura</w:t>
      </w:r>
      <w:r>
        <w:rPr>
          <w:color w:val="231F20"/>
          <w:spacing w:val="-4"/>
          <w:w w:val="110"/>
          <w:sz w:val="18"/>
        </w:rPr>
        <w:t> </w:t>
      </w:r>
      <w:r>
        <w:rPr>
          <w:color w:val="231F20"/>
          <w:w w:val="110"/>
          <w:sz w:val="18"/>
        </w:rPr>
        <w:t>de</w:t>
      </w:r>
      <w:r>
        <w:rPr>
          <w:color w:val="231F20"/>
          <w:spacing w:val="-4"/>
          <w:w w:val="110"/>
          <w:sz w:val="18"/>
        </w:rPr>
        <w:t> </w:t>
      </w:r>
      <w:r>
        <w:rPr>
          <w:color w:val="231F20"/>
          <w:w w:val="110"/>
          <w:sz w:val="18"/>
        </w:rPr>
        <w:t>paz</w:t>
      </w:r>
      <w:r>
        <w:rPr>
          <w:color w:val="231F20"/>
          <w:spacing w:val="-4"/>
          <w:w w:val="110"/>
          <w:sz w:val="18"/>
        </w:rPr>
        <w:t> </w:t>
      </w:r>
      <w:r>
        <w:rPr>
          <w:color w:val="231F20"/>
          <w:w w:val="110"/>
          <w:sz w:val="18"/>
        </w:rPr>
        <w:t>y</w:t>
      </w:r>
      <w:r>
        <w:rPr>
          <w:color w:val="231F20"/>
          <w:spacing w:val="-4"/>
          <w:w w:val="110"/>
          <w:sz w:val="18"/>
        </w:rPr>
        <w:t> </w:t>
      </w:r>
      <w:r>
        <w:rPr>
          <w:color w:val="231F20"/>
          <w:spacing w:val="-3"/>
          <w:w w:val="110"/>
          <w:sz w:val="18"/>
        </w:rPr>
        <w:t>educación”,</w:t>
      </w:r>
      <w:r>
        <w:rPr>
          <w:color w:val="231F20"/>
          <w:spacing w:val="-4"/>
          <w:w w:val="110"/>
          <w:sz w:val="18"/>
        </w:rPr>
        <w:t> </w:t>
      </w:r>
      <w:r>
        <w:rPr>
          <w:color w:val="231F20"/>
          <w:w w:val="110"/>
          <w:sz w:val="18"/>
        </w:rPr>
        <w:t>en</w:t>
      </w:r>
      <w:r>
        <w:rPr>
          <w:color w:val="231F20"/>
          <w:spacing w:val="-4"/>
          <w:w w:val="110"/>
          <w:sz w:val="18"/>
        </w:rPr>
        <w:t> </w:t>
      </w:r>
      <w:r>
        <w:rPr>
          <w:color w:val="231F20"/>
          <w:w w:val="110"/>
          <w:sz w:val="18"/>
        </w:rPr>
        <w:t>Beatriz</w:t>
      </w:r>
      <w:r>
        <w:rPr>
          <w:color w:val="231F20"/>
          <w:spacing w:val="-4"/>
          <w:w w:val="110"/>
          <w:sz w:val="18"/>
        </w:rPr>
        <w:t> </w:t>
      </w:r>
      <w:r>
        <w:rPr>
          <w:color w:val="231F20"/>
          <w:w w:val="110"/>
          <w:sz w:val="18"/>
        </w:rPr>
        <w:t>Molina</w:t>
      </w:r>
      <w:r>
        <w:rPr>
          <w:color w:val="231F20"/>
          <w:spacing w:val="-4"/>
          <w:w w:val="110"/>
          <w:sz w:val="18"/>
        </w:rPr>
        <w:t> </w:t>
      </w:r>
      <w:r>
        <w:rPr>
          <w:color w:val="231F20"/>
          <w:spacing w:val="-3"/>
          <w:w w:val="110"/>
          <w:sz w:val="18"/>
        </w:rPr>
        <w:t>Rueda</w:t>
      </w:r>
      <w:r>
        <w:rPr>
          <w:color w:val="231F20"/>
          <w:spacing w:val="-4"/>
          <w:w w:val="110"/>
          <w:sz w:val="18"/>
        </w:rPr>
        <w:t> </w:t>
      </w:r>
      <w:r>
        <w:rPr>
          <w:color w:val="231F20"/>
          <w:w w:val="110"/>
          <w:sz w:val="18"/>
        </w:rPr>
        <w:t>y</w:t>
      </w:r>
      <w:r>
        <w:rPr>
          <w:color w:val="231F20"/>
          <w:spacing w:val="-4"/>
          <w:w w:val="110"/>
          <w:sz w:val="18"/>
        </w:rPr>
        <w:t> </w:t>
      </w:r>
      <w:r>
        <w:rPr>
          <w:color w:val="231F20"/>
          <w:spacing w:val="-3"/>
          <w:w w:val="110"/>
          <w:sz w:val="18"/>
        </w:rPr>
        <w:t>Francisco </w:t>
      </w:r>
      <w:r>
        <w:rPr>
          <w:color w:val="231F20"/>
          <w:w w:val="110"/>
          <w:sz w:val="18"/>
        </w:rPr>
        <w:t>Muñoz (eds.), </w:t>
      </w:r>
      <w:r>
        <w:rPr>
          <w:i/>
          <w:color w:val="231F20"/>
          <w:w w:val="110"/>
          <w:sz w:val="18"/>
        </w:rPr>
        <w:t>Manual de paz y conflictos, </w:t>
      </w:r>
      <w:r>
        <w:rPr>
          <w:color w:val="231F20"/>
          <w:w w:val="110"/>
          <w:sz w:val="18"/>
        </w:rPr>
        <w:t>Granada, Instituto de la Paz y los</w:t>
      </w:r>
      <w:r>
        <w:rPr>
          <w:color w:val="231F20"/>
          <w:spacing w:val="-22"/>
          <w:w w:val="110"/>
          <w:sz w:val="18"/>
        </w:rPr>
        <w:t> </w:t>
      </w:r>
      <w:r>
        <w:rPr>
          <w:color w:val="231F20"/>
          <w:w w:val="110"/>
          <w:sz w:val="18"/>
        </w:rPr>
        <w:t>Conflic­ tos, Universidad de </w:t>
      </w:r>
      <w:r>
        <w:rPr>
          <w:color w:val="231F20"/>
          <w:spacing w:val="7"/>
          <w:w w:val="110"/>
          <w:sz w:val="18"/>
        </w:rPr>
        <w:t> </w:t>
      </w:r>
      <w:r>
        <w:rPr>
          <w:color w:val="231F20"/>
          <w:w w:val="110"/>
          <w:sz w:val="18"/>
        </w:rPr>
        <w:t>Granada.</w:t>
      </w:r>
    </w:p>
    <w:p>
      <w:pPr>
        <w:tabs>
          <w:tab w:pos="819" w:val="left" w:leader="none"/>
        </w:tabs>
        <w:spacing w:line="283" w:lineRule="auto" w:before="0"/>
        <w:ind w:left="460" w:right="114"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4"/>
          <w:sz w:val="18"/>
        </w:rPr>
        <w:t> </w:t>
      </w:r>
      <w:r>
        <w:rPr>
          <w:color w:val="231F20"/>
          <w:w w:val="105"/>
          <w:sz w:val="18"/>
        </w:rPr>
        <w:t>(2015),  “Cultura  de  paz:  desafío  para  la  educación  del  siglo </w:t>
      </w:r>
      <w:r>
        <w:rPr>
          <w:color w:val="231F20"/>
          <w:spacing w:val="19"/>
          <w:w w:val="105"/>
          <w:sz w:val="18"/>
        </w:rPr>
        <w:t> </w:t>
      </w:r>
      <w:r>
        <w:rPr>
          <w:color w:val="231F20"/>
          <w:w w:val="105"/>
          <w:sz w:val="14"/>
        </w:rPr>
        <w:t>xxi</w:t>
      </w:r>
      <w:r>
        <w:rPr>
          <w:color w:val="231F20"/>
          <w:w w:val="105"/>
          <w:sz w:val="18"/>
        </w:rPr>
        <w:t>”, </w:t>
      </w:r>
      <w:r>
        <w:rPr>
          <w:color w:val="231F20"/>
          <w:spacing w:val="2"/>
          <w:w w:val="105"/>
          <w:sz w:val="18"/>
        </w:rPr>
        <w:t> </w:t>
      </w:r>
      <w:r>
        <w:rPr>
          <w:color w:val="231F20"/>
          <w:w w:val="105"/>
          <w:sz w:val="18"/>
        </w:rPr>
        <w:t>disponible</w:t>
      </w:r>
      <w:r>
        <w:rPr>
          <w:color w:val="231F20"/>
          <w:w w:val="107"/>
          <w:sz w:val="18"/>
        </w:rPr>
        <w:t> </w:t>
      </w:r>
      <w:r>
        <w:rPr>
          <w:color w:val="231F20"/>
          <w:w w:val="105"/>
          <w:sz w:val="18"/>
        </w:rPr>
        <w:t>en </w:t>
      </w:r>
      <w:hyperlink r:id="rId28">
        <w:r>
          <w:rPr>
            <w:color w:val="231F20"/>
            <w:w w:val="105"/>
            <w:sz w:val="18"/>
          </w:rPr>
          <w:t>http://www.monografias.com/trabajos10/culpa/culpa.shtml,</w:t>
        </w:r>
      </w:hyperlink>
      <w:r>
        <w:rPr>
          <w:color w:val="231F20"/>
          <w:w w:val="105"/>
          <w:sz w:val="18"/>
        </w:rPr>
        <w:t> consultado el  11 de </w:t>
      </w:r>
      <w:r>
        <w:rPr>
          <w:color w:val="231F20"/>
          <w:spacing w:val="3"/>
          <w:w w:val="105"/>
          <w:sz w:val="18"/>
        </w:rPr>
        <w:t> </w:t>
      </w:r>
      <w:r>
        <w:rPr>
          <w:color w:val="231F20"/>
          <w:w w:val="105"/>
          <w:sz w:val="18"/>
        </w:rPr>
        <w:t>marzo.</w:t>
      </w:r>
    </w:p>
    <w:p>
      <w:pPr>
        <w:spacing w:line="210" w:lineRule="exact" w:before="0"/>
        <w:ind w:left="100" w:right="1" w:firstLine="0"/>
        <w:jc w:val="left"/>
        <w:rPr>
          <w:sz w:val="18"/>
        </w:rPr>
      </w:pPr>
      <w:r>
        <w:rPr>
          <w:color w:val="231F20"/>
          <w:w w:val="125"/>
          <w:sz w:val="18"/>
        </w:rPr>
        <w:t>v</w:t>
      </w:r>
      <w:r>
        <w:rPr>
          <w:color w:val="231F20"/>
          <w:w w:val="125"/>
          <w:sz w:val="14"/>
        </w:rPr>
        <w:t>inyamata</w:t>
      </w:r>
      <w:r>
        <w:rPr>
          <w:color w:val="231F20"/>
          <w:w w:val="125"/>
          <w:sz w:val="18"/>
        </w:rPr>
        <w:t>, </w:t>
      </w:r>
      <w:r>
        <w:rPr>
          <w:color w:val="231F20"/>
          <w:w w:val="110"/>
          <w:sz w:val="18"/>
        </w:rPr>
        <w:t>Eduard (coord.) (2003), </w:t>
      </w:r>
      <w:r>
        <w:rPr>
          <w:i/>
          <w:color w:val="231F20"/>
          <w:w w:val="110"/>
          <w:sz w:val="18"/>
        </w:rPr>
        <w:t>Aprender del conflicto, </w:t>
      </w:r>
      <w:r>
        <w:rPr>
          <w:color w:val="231F20"/>
          <w:w w:val="110"/>
          <w:sz w:val="18"/>
        </w:rPr>
        <w:t>Barcelona, Grao.</w:t>
      </w:r>
    </w:p>
    <w:p>
      <w:pPr>
        <w:spacing w:after="0" w:line="210" w:lineRule="exact"/>
        <w:jc w:val="left"/>
        <w:rPr>
          <w:sz w:val="18"/>
        </w:rPr>
        <w:sectPr>
          <w:footerReference w:type="even" r:id="rId26"/>
          <w:pgSz w:w="9530" w:h="12930"/>
          <w:pgMar w:footer="0" w:header="0" w:top="740" w:bottom="280" w:left="100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29"/>
          <w:pgSz w:w="9530" w:h="12930"/>
          <w:pgMar w:footer="0" w:header="0" w:top="1200" w:bottom="280" w:left="1320" w:right="1320"/>
        </w:sectPr>
      </w:pPr>
    </w:p>
    <w:p>
      <w:pPr>
        <w:pStyle w:val="Heading2"/>
        <w:spacing w:line="422" w:lineRule="exact" w:before="19"/>
        <w:rPr>
          <w:i/>
        </w:rPr>
      </w:pPr>
      <w:r>
        <w:rPr>
          <w:i/>
          <w:color w:val="231F20"/>
          <w:w w:val="65"/>
        </w:rPr>
        <w:t>Proyecto educativo inmunitario </w:t>
      </w:r>
      <w:r>
        <w:rPr>
          <w:rFonts w:ascii="Calibri"/>
          <w:i/>
          <w:color w:val="231F20"/>
          <w:w w:val="65"/>
        </w:rPr>
        <w:t>versus  </w:t>
      </w:r>
      <w:r>
        <w:rPr>
          <w:i/>
          <w:color w:val="231F20"/>
          <w:w w:val="65"/>
        </w:rPr>
        <w:t>paz.</w:t>
      </w:r>
    </w:p>
    <w:p>
      <w:pPr>
        <w:spacing w:line="401" w:lineRule="exact" w:before="0"/>
        <w:ind w:left="21" w:right="117" w:firstLine="0"/>
        <w:jc w:val="right"/>
        <w:rPr>
          <w:rFonts w:ascii="Trebuchet MS"/>
          <w:i/>
          <w:sz w:val="36"/>
        </w:rPr>
      </w:pPr>
      <w:r>
        <w:rPr>
          <w:rFonts w:ascii="Trebuchet MS"/>
          <w:i/>
          <w:color w:val="231F20"/>
          <w:w w:val="70"/>
          <w:sz w:val="36"/>
        </w:rPr>
        <w:t>Notas</w:t>
      </w:r>
      <w:r>
        <w:rPr>
          <w:rFonts w:ascii="Trebuchet MS"/>
          <w:i/>
          <w:color w:val="231F20"/>
          <w:spacing w:val="-50"/>
          <w:w w:val="70"/>
          <w:sz w:val="36"/>
        </w:rPr>
        <w:t> </w:t>
      </w:r>
      <w:r>
        <w:rPr>
          <w:rFonts w:ascii="Trebuchet MS"/>
          <w:i/>
          <w:color w:val="231F20"/>
          <w:w w:val="70"/>
          <w:sz w:val="36"/>
        </w:rPr>
        <w:t>sobre</w:t>
      </w:r>
      <w:r>
        <w:rPr>
          <w:rFonts w:ascii="Trebuchet MS"/>
          <w:i/>
          <w:color w:val="231F20"/>
          <w:spacing w:val="-50"/>
          <w:w w:val="70"/>
          <w:sz w:val="36"/>
        </w:rPr>
        <w:t> </w:t>
      </w:r>
      <w:r>
        <w:rPr>
          <w:rFonts w:ascii="Trebuchet MS"/>
          <w:i/>
          <w:color w:val="231F20"/>
          <w:w w:val="70"/>
          <w:sz w:val="36"/>
        </w:rPr>
        <w:t>posibles</w:t>
      </w:r>
      <w:r>
        <w:rPr>
          <w:rFonts w:ascii="Trebuchet MS"/>
          <w:i/>
          <w:color w:val="231F20"/>
          <w:spacing w:val="-50"/>
          <w:w w:val="70"/>
          <w:sz w:val="36"/>
        </w:rPr>
        <w:t> </w:t>
      </w:r>
      <w:r>
        <w:rPr>
          <w:rFonts w:ascii="Trebuchet MS"/>
          <w:i/>
          <w:color w:val="231F20"/>
          <w:w w:val="70"/>
          <w:sz w:val="36"/>
        </w:rPr>
        <w:t>acciones</w:t>
      </w:r>
    </w:p>
    <w:p>
      <w:pPr>
        <w:pStyle w:val="Heading3"/>
        <w:spacing w:line="259" w:lineRule="auto"/>
        <w:ind w:left="4964" w:firstLine="319"/>
      </w:pPr>
      <w:r>
        <w:rPr>
          <w:i/>
          <w:color w:val="231F20"/>
          <w:w w:val="65"/>
        </w:rPr>
        <w:t>Abraham Osorio Ballesteros</w:t>
      </w:r>
      <w:r>
        <w:rPr>
          <w:color w:val="231F20"/>
          <w:w w:val="62"/>
        </w:rPr>
        <w:t> </w:t>
      </w:r>
      <w:r>
        <w:rPr>
          <w:color w:val="231F20"/>
          <w:w w:val="65"/>
        </w:rPr>
        <w:t>Nereida Alejandra Portillo Dávila</w:t>
      </w: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spacing w:before="1"/>
        <w:ind w:left="0"/>
        <w:jc w:val="left"/>
        <w:rPr>
          <w:rFonts w:ascii="Trebuchet MS"/>
          <w:i/>
          <w:sz w:val="21"/>
        </w:rPr>
      </w:pPr>
    </w:p>
    <w:p>
      <w:pPr>
        <w:spacing w:before="0"/>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7"/>
        <w:ind w:left="0"/>
        <w:jc w:val="left"/>
        <w:rPr>
          <w:rFonts w:ascii="Trebuchet MS"/>
          <w:i/>
          <w:sz w:val="24"/>
        </w:rPr>
      </w:pPr>
    </w:p>
    <w:p>
      <w:pPr>
        <w:pStyle w:val="BodyText"/>
        <w:spacing w:line="297" w:lineRule="auto" w:before="1"/>
        <w:ind w:right="113"/>
      </w:pPr>
      <w:r>
        <w:rPr>
          <w:color w:val="231F20"/>
          <w:w w:val="110"/>
        </w:rPr>
        <w:t>Históricamente, las escuelas públicas mexicanas han sido percibidas como  un conjunto de instituciones básicas, esencialmente positivas, pues los obje­ tivos sociales en torno a los cuales se organizan plantean puntos de llegada </w:t>
      </w:r>
      <w:r>
        <w:rPr>
          <w:color w:val="231F20"/>
          <w:spacing w:val="3"/>
          <w:w w:val="110"/>
        </w:rPr>
        <w:t>transformadores tanto para </w:t>
      </w:r>
      <w:r>
        <w:rPr>
          <w:color w:val="231F20"/>
          <w:spacing w:val="2"/>
          <w:w w:val="110"/>
        </w:rPr>
        <w:t>los </w:t>
      </w:r>
      <w:r>
        <w:rPr>
          <w:color w:val="231F20"/>
          <w:spacing w:val="3"/>
          <w:w w:val="110"/>
        </w:rPr>
        <w:t>educandos </w:t>
      </w:r>
      <w:r>
        <w:rPr>
          <w:color w:val="231F20"/>
          <w:spacing w:val="2"/>
          <w:w w:val="110"/>
        </w:rPr>
        <w:t>que </w:t>
      </w:r>
      <w:r>
        <w:rPr>
          <w:color w:val="231F20"/>
          <w:spacing w:val="3"/>
          <w:w w:val="110"/>
        </w:rPr>
        <w:t>atienden </w:t>
      </w:r>
      <w:r>
        <w:rPr>
          <w:color w:val="231F20"/>
          <w:w w:val="110"/>
        </w:rPr>
        <w:t>en </w:t>
      </w:r>
      <w:r>
        <w:rPr>
          <w:color w:val="231F20"/>
          <w:spacing w:val="2"/>
          <w:w w:val="110"/>
        </w:rPr>
        <w:t>sus </w:t>
      </w:r>
      <w:r>
        <w:rPr>
          <w:color w:val="231F20"/>
          <w:spacing w:val="4"/>
          <w:w w:val="110"/>
        </w:rPr>
        <w:t>espacios </w:t>
      </w:r>
      <w:r>
        <w:rPr>
          <w:color w:val="231F20"/>
          <w:w w:val="110"/>
        </w:rPr>
        <w:t>como para la sociedad en general a la cual se  </w:t>
      </w:r>
      <w:r>
        <w:rPr>
          <w:color w:val="231F20"/>
          <w:spacing w:val="1"/>
          <w:w w:val="110"/>
        </w:rPr>
        <w:t> </w:t>
      </w:r>
      <w:r>
        <w:rPr>
          <w:color w:val="231F20"/>
          <w:w w:val="110"/>
        </w:rPr>
        <w:t>dirigen.</w:t>
      </w:r>
    </w:p>
    <w:p>
      <w:pPr>
        <w:pStyle w:val="BodyText"/>
        <w:spacing w:line="297" w:lineRule="auto"/>
        <w:ind w:right="111" w:firstLine="360"/>
        <w:rPr>
          <w:sz w:val="11"/>
        </w:rPr>
      </w:pPr>
      <w:r>
        <w:rPr>
          <w:color w:val="231F20"/>
          <w:w w:val="110"/>
        </w:rPr>
        <w:t>Sin embargo, distintas investigaciones sobre ellas han dado cuenta de varias cuestiones que, si bien no ponen en tela de juicio las </w:t>
      </w:r>
      <w:r>
        <w:rPr>
          <w:color w:val="231F20"/>
          <w:spacing w:val="2"/>
          <w:w w:val="110"/>
        </w:rPr>
        <w:t>percepciones </w:t>
      </w:r>
      <w:r>
        <w:rPr>
          <w:color w:val="231F20"/>
          <w:spacing w:val="3"/>
          <w:w w:val="110"/>
        </w:rPr>
        <w:t>positivas </w:t>
      </w:r>
      <w:r>
        <w:rPr>
          <w:color w:val="231F20"/>
          <w:spacing w:val="2"/>
          <w:w w:val="110"/>
        </w:rPr>
        <w:t>con que </w:t>
      </w:r>
      <w:r>
        <w:rPr>
          <w:color w:val="231F20"/>
          <w:w w:val="110"/>
        </w:rPr>
        <w:t>se </w:t>
      </w:r>
      <w:r>
        <w:rPr>
          <w:color w:val="231F20"/>
          <w:spacing w:val="2"/>
          <w:w w:val="110"/>
        </w:rPr>
        <w:t>les </w:t>
      </w:r>
      <w:r>
        <w:rPr>
          <w:color w:val="231F20"/>
          <w:spacing w:val="3"/>
          <w:w w:val="110"/>
        </w:rPr>
        <w:t>mira, </w:t>
      </w:r>
      <w:r>
        <w:rPr>
          <w:color w:val="231F20"/>
          <w:w w:val="110"/>
        </w:rPr>
        <w:t>sí </w:t>
      </w:r>
      <w:r>
        <w:rPr>
          <w:color w:val="231F20"/>
          <w:spacing w:val="2"/>
          <w:w w:val="110"/>
        </w:rPr>
        <w:t>las </w:t>
      </w:r>
      <w:r>
        <w:rPr>
          <w:color w:val="231F20"/>
          <w:spacing w:val="3"/>
          <w:w w:val="110"/>
        </w:rPr>
        <w:t>relativizan. </w:t>
      </w:r>
      <w:r>
        <w:rPr>
          <w:color w:val="231F20"/>
          <w:spacing w:val="2"/>
          <w:w w:val="110"/>
        </w:rPr>
        <w:t>Una </w:t>
      </w:r>
      <w:r>
        <w:rPr>
          <w:color w:val="231F20"/>
          <w:w w:val="110"/>
        </w:rPr>
        <w:t>de </w:t>
      </w:r>
      <w:r>
        <w:rPr>
          <w:color w:val="231F20"/>
          <w:spacing w:val="2"/>
          <w:w w:val="110"/>
        </w:rPr>
        <w:t>las más </w:t>
      </w:r>
      <w:r>
        <w:rPr>
          <w:color w:val="231F20"/>
          <w:spacing w:val="3"/>
          <w:w w:val="110"/>
        </w:rPr>
        <w:t>importan­ tes </w:t>
      </w:r>
      <w:r>
        <w:rPr>
          <w:color w:val="231F20"/>
          <w:w w:val="110"/>
        </w:rPr>
        <w:t>es la que plantea que en éstas no sólo se reproducen saberes, conoci­ </w:t>
      </w:r>
      <w:r>
        <w:rPr>
          <w:color w:val="231F20"/>
          <w:spacing w:val="2"/>
          <w:w w:val="110"/>
        </w:rPr>
        <w:t>mientos </w:t>
      </w:r>
      <w:r>
        <w:rPr>
          <w:color w:val="231F20"/>
          <w:w w:val="110"/>
        </w:rPr>
        <w:t>y </w:t>
      </w:r>
      <w:r>
        <w:rPr>
          <w:color w:val="231F20"/>
          <w:spacing w:val="2"/>
          <w:w w:val="110"/>
        </w:rPr>
        <w:t>destrezas, </w:t>
      </w:r>
      <w:r>
        <w:rPr>
          <w:color w:val="231F20"/>
          <w:w w:val="110"/>
        </w:rPr>
        <w:t>sino </w:t>
      </w:r>
      <w:r>
        <w:rPr>
          <w:color w:val="231F20"/>
          <w:spacing w:val="2"/>
          <w:w w:val="110"/>
        </w:rPr>
        <w:t>también dominaciones, </w:t>
      </w:r>
      <w:r>
        <w:rPr>
          <w:color w:val="231F20"/>
          <w:w w:val="110"/>
        </w:rPr>
        <w:t>conflictos </w:t>
      </w:r>
      <w:r>
        <w:rPr>
          <w:color w:val="231F20"/>
          <w:spacing w:val="-8"/>
          <w:w w:val="110"/>
        </w:rPr>
        <w:t>y, </w:t>
      </w:r>
      <w:r>
        <w:rPr>
          <w:color w:val="231F20"/>
          <w:w w:val="110"/>
        </w:rPr>
        <w:t>sobre todo, </w:t>
      </w:r>
      <w:r>
        <w:rPr>
          <w:color w:val="231F20"/>
          <w:spacing w:val="4"/>
          <w:w w:val="110"/>
        </w:rPr>
        <w:t>violencias, cuyas expresiones </w:t>
      </w:r>
      <w:r>
        <w:rPr>
          <w:color w:val="231F20"/>
          <w:spacing w:val="2"/>
          <w:w w:val="110"/>
        </w:rPr>
        <w:t>se </w:t>
      </w:r>
      <w:r>
        <w:rPr>
          <w:color w:val="231F20"/>
          <w:spacing w:val="4"/>
          <w:w w:val="110"/>
        </w:rPr>
        <w:t>manifiestan </w:t>
      </w:r>
      <w:r>
        <w:rPr>
          <w:color w:val="231F20"/>
          <w:spacing w:val="2"/>
          <w:w w:val="110"/>
        </w:rPr>
        <w:t>de </w:t>
      </w:r>
      <w:r>
        <w:rPr>
          <w:color w:val="231F20"/>
          <w:spacing w:val="4"/>
          <w:w w:val="110"/>
        </w:rPr>
        <w:t>distintas maneras </w:t>
      </w:r>
      <w:r>
        <w:rPr>
          <w:color w:val="231F20"/>
          <w:spacing w:val="2"/>
          <w:w w:val="110"/>
        </w:rPr>
        <w:t>en </w:t>
      </w:r>
      <w:r>
        <w:rPr>
          <w:color w:val="231F20"/>
          <w:spacing w:val="5"/>
          <w:w w:val="110"/>
        </w:rPr>
        <w:t>la </w:t>
      </w:r>
      <w:r>
        <w:rPr>
          <w:color w:val="231F20"/>
          <w:w w:val="110"/>
        </w:rPr>
        <w:t>actualidad, tal como lo indican los dos casos de niños representados a conti­ nuación, generados originalmente para un reporte de investigación por uno de los autores después de su visita a ciertas escuelas del Estado de México y Coahuila, en donde, entre otras cosas, se percibe la fuerza que tiene la violen­ cia</w:t>
      </w:r>
      <w:r>
        <w:rPr>
          <w:color w:val="231F20"/>
          <w:spacing w:val="-3"/>
          <w:w w:val="110"/>
        </w:rPr>
        <w:t> </w:t>
      </w:r>
      <w:r>
        <w:rPr>
          <w:color w:val="231F20"/>
          <w:w w:val="110"/>
        </w:rPr>
        <w:t>estructural</w:t>
      </w:r>
      <w:r>
        <w:rPr>
          <w:color w:val="231F20"/>
          <w:spacing w:val="-3"/>
          <w:w w:val="110"/>
        </w:rPr>
        <w:t> </w:t>
      </w:r>
      <w:r>
        <w:rPr>
          <w:color w:val="231F20"/>
          <w:w w:val="110"/>
        </w:rPr>
        <w:t>(Galtung,</w:t>
      </w:r>
      <w:r>
        <w:rPr>
          <w:color w:val="231F20"/>
          <w:spacing w:val="-3"/>
          <w:w w:val="110"/>
        </w:rPr>
        <w:t> </w:t>
      </w:r>
      <w:r>
        <w:rPr>
          <w:color w:val="231F20"/>
          <w:w w:val="110"/>
        </w:rPr>
        <w:t>1993)</w:t>
      </w:r>
      <w:r>
        <w:rPr>
          <w:color w:val="231F20"/>
          <w:spacing w:val="-3"/>
          <w:w w:val="110"/>
        </w:rPr>
        <w:t> </w:t>
      </w:r>
      <w:r>
        <w:rPr>
          <w:color w:val="231F20"/>
          <w:w w:val="110"/>
        </w:rPr>
        <w:t>en</w:t>
      </w:r>
      <w:r>
        <w:rPr>
          <w:color w:val="231F20"/>
          <w:spacing w:val="-3"/>
          <w:w w:val="110"/>
        </w:rPr>
        <w:t> </w:t>
      </w:r>
      <w:r>
        <w:rPr>
          <w:color w:val="231F20"/>
          <w:w w:val="110"/>
        </w:rPr>
        <w:t>ellas</w:t>
      </w:r>
      <w:r>
        <w:rPr>
          <w:color w:val="231F20"/>
          <w:spacing w:val="-3"/>
          <w:w w:val="110"/>
        </w:rPr>
        <w:t> </w:t>
      </w:r>
      <w:r>
        <w:rPr>
          <w:color w:val="231F20"/>
          <w:w w:val="110"/>
        </w:rPr>
        <w:t>para</w:t>
      </w:r>
      <w:r>
        <w:rPr>
          <w:color w:val="231F20"/>
          <w:spacing w:val="-3"/>
          <w:w w:val="110"/>
        </w:rPr>
        <w:t> </w:t>
      </w:r>
      <w:r>
        <w:rPr>
          <w:color w:val="231F20"/>
          <w:w w:val="110"/>
        </w:rPr>
        <w:t>negar</w:t>
      </w:r>
      <w:r>
        <w:rPr>
          <w:color w:val="231F20"/>
          <w:spacing w:val="-3"/>
          <w:w w:val="110"/>
        </w:rPr>
        <w:t> </w:t>
      </w:r>
      <w:r>
        <w:rPr>
          <w:color w:val="231F20"/>
          <w:w w:val="110"/>
        </w:rPr>
        <w:t>las</w:t>
      </w:r>
      <w:r>
        <w:rPr>
          <w:color w:val="231F20"/>
          <w:spacing w:val="-3"/>
          <w:w w:val="110"/>
        </w:rPr>
        <w:t> </w:t>
      </w:r>
      <w:r>
        <w:rPr>
          <w:color w:val="231F20"/>
          <w:w w:val="110"/>
        </w:rPr>
        <w:t>diferencias</w:t>
      </w:r>
      <w:r>
        <w:rPr>
          <w:color w:val="231F20"/>
          <w:spacing w:val="-3"/>
          <w:w w:val="110"/>
        </w:rPr>
        <w:t> </w:t>
      </w:r>
      <w:r>
        <w:rPr>
          <w:color w:val="231F20"/>
          <w:w w:val="110"/>
        </w:rPr>
        <w:t>de</w:t>
      </w:r>
      <w:r>
        <w:rPr>
          <w:color w:val="231F20"/>
          <w:spacing w:val="-3"/>
          <w:w w:val="110"/>
        </w:rPr>
        <w:t> </w:t>
      </w:r>
      <w:r>
        <w:rPr>
          <w:color w:val="231F20"/>
          <w:w w:val="110"/>
        </w:rPr>
        <w:t>los</w:t>
      </w:r>
      <w:r>
        <w:rPr>
          <w:color w:val="231F20"/>
          <w:spacing w:val="-3"/>
          <w:w w:val="110"/>
        </w:rPr>
        <w:t> </w:t>
      </w:r>
      <w:r>
        <w:rPr>
          <w:color w:val="231F20"/>
          <w:w w:val="110"/>
        </w:rPr>
        <w:t>niños e</w:t>
      </w:r>
      <w:r>
        <w:rPr>
          <w:color w:val="231F20"/>
          <w:spacing w:val="-3"/>
          <w:w w:val="110"/>
        </w:rPr>
        <w:t> </w:t>
      </w:r>
      <w:r>
        <w:rPr>
          <w:color w:val="231F20"/>
          <w:w w:val="110"/>
        </w:rPr>
        <w:t>impactarlos.</w:t>
      </w:r>
      <w:r>
        <w:rPr>
          <w:color w:val="231F20"/>
          <w:w w:val="110"/>
          <w:position w:val="6"/>
          <w:sz w:val="11"/>
        </w:rPr>
        <w:t>1</w:t>
      </w:r>
    </w:p>
    <w:p>
      <w:pPr>
        <w:pStyle w:val="BodyText"/>
        <w:ind w:left="0"/>
        <w:jc w:val="left"/>
        <w:rPr>
          <w:sz w:val="18"/>
        </w:rPr>
      </w:pPr>
    </w:p>
    <w:p>
      <w:pPr>
        <w:spacing w:line="264" w:lineRule="auto" w:before="1"/>
        <w:ind w:left="100" w:right="117" w:firstLine="360"/>
        <w:jc w:val="both"/>
        <w:rPr>
          <w:sz w:val="16"/>
        </w:rPr>
      </w:pPr>
      <w:r>
        <w:rPr>
          <w:color w:val="231F20"/>
          <w:w w:val="110"/>
          <w:position w:val="5"/>
          <w:sz w:val="9"/>
        </w:rPr>
        <w:t>1</w:t>
      </w:r>
      <w:r>
        <w:rPr>
          <w:color w:val="231F20"/>
          <w:spacing w:val="-15"/>
          <w:w w:val="110"/>
          <w:position w:val="5"/>
          <w:sz w:val="9"/>
        </w:rPr>
        <w:t> </w:t>
      </w:r>
      <w:r>
        <w:rPr>
          <w:color w:val="231F20"/>
          <w:w w:val="110"/>
          <w:sz w:val="16"/>
        </w:rPr>
        <w:t>La</w:t>
      </w:r>
      <w:r>
        <w:rPr>
          <w:color w:val="231F20"/>
          <w:spacing w:val="-7"/>
          <w:w w:val="110"/>
          <w:sz w:val="16"/>
        </w:rPr>
        <w:t> </w:t>
      </w:r>
      <w:r>
        <w:rPr>
          <w:color w:val="231F20"/>
          <w:w w:val="110"/>
          <w:sz w:val="16"/>
        </w:rPr>
        <w:t>violencia</w:t>
      </w:r>
      <w:r>
        <w:rPr>
          <w:color w:val="231F20"/>
          <w:spacing w:val="-7"/>
          <w:w w:val="110"/>
          <w:sz w:val="16"/>
        </w:rPr>
        <w:t> </w:t>
      </w:r>
      <w:r>
        <w:rPr>
          <w:color w:val="231F20"/>
          <w:w w:val="110"/>
          <w:sz w:val="16"/>
        </w:rPr>
        <w:t>estructural</w:t>
      </w:r>
      <w:r>
        <w:rPr>
          <w:color w:val="231F20"/>
          <w:spacing w:val="-7"/>
          <w:w w:val="110"/>
          <w:sz w:val="16"/>
        </w:rPr>
        <w:t> </w:t>
      </w:r>
      <w:r>
        <w:rPr>
          <w:color w:val="231F20"/>
          <w:w w:val="110"/>
          <w:sz w:val="16"/>
        </w:rPr>
        <w:t>entendida</w:t>
      </w:r>
      <w:r>
        <w:rPr>
          <w:color w:val="231F20"/>
          <w:spacing w:val="-7"/>
          <w:w w:val="110"/>
          <w:sz w:val="16"/>
        </w:rPr>
        <w:t> </w:t>
      </w:r>
      <w:r>
        <w:rPr>
          <w:color w:val="231F20"/>
          <w:w w:val="110"/>
          <w:sz w:val="16"/>
        </w:rPr>
        <w:t>como</w:t>
      </w:r>
      <w:r>
        <w:rPr>
          <w:color w:val="231F20"/>
          <w:spacing w:val="-7"/>
          <w:w w:val="110"/>
          <w:sz w:val="16"/>
        </w:rPr>
        <w:t> </w:t>
      </w:r>
      <w:r>
        <w:rPr>
          <w:color w:val="231F20"/>
          <w:w w:val="110"/>
          <w:sz w:val="16"/>
        </w:rPr>
        <w:t>ausencia</w:t>
      </w:r>
      <w:r>
        <w:rPr>
          <w:color w:val="231F20"/>
          <w:spacing w:val="-7"/>
          <w:w w:val="110"/>
          <w:sz w:val="16"/>
        </w:rPr>
        <w:t> </w:t>
      </w:r>
      <w:r>
        <w:rPr>
          <w:color w:val="231F20"/>
          <w:w w:val="110"/>
          <w:sz w:val="16"/>
        </w:rPr>
        <w:t>de</w:t>
      </w:r>
      <w:r>
        <w:rPr>
          <w:color w:val="231F20"/>
          <w:spacing w:val="-7"/>
          <w:w w:val="110"/>
          <w:sz w:val="16"/>
        </w:rPr>
        <w:t> </w:t>
      </w:r>
      <w:r>
        <w:rPr>
          <w:color w:val="231F20"/>
          <w:w w:val="110"/>
          <w:sz w:val="16"/>
        </w:rPr>
        <w:t>diversidad</w:t>
      </w:r>
      <w:r>
        <w:rPr>
          <w:color w:val="231F20"/>
          <w:spacing w:val="-7"/>
          <w:w w:val="110"/>
          <w:sz w:val="16"/>
        </w:rPr>
        <w:t> </w:t>
      </w:r>
      <w:r>
        <w:rPr>
          <w:color w:val="231F20"/>
          <w:w w:val="110"/>
          <w:sz w:val="16"/>
        </w:rPr>
        <w:t>fue</w:t>
      </w:r>
      <w:r>
        <w:rPr>
          <w:color w:val="231F20"/>
          <w:spacing w:val="-7"/>
          <w:w w:val="110"/>
          <w:sz w:val="16"/>
        </w:rPr>
        <w:t> </w:t>
      </w:r>
      <w:r>
        <w:rPr>
          <w:color w:val="231F20"/>
          <w:w w:val="110"/>
          <w:sz w:val="16"/>
        </w:rPr>
        <w:t>mencionada</w:t>
      </w:r>
      <w:r>
        <w:rPr>
          <w:color w:val="231F20"/>
          <w:spacing w:val="-7"/>
          <w:w w:val="110"/>
          <w:sz w:val="16"/>
        </w:rPr>
        <w:t> </w:t>
      </w:r>
      <w:r>
        <w:rPr>
          <w:color w:val="231F20"/>
          <w:w w:val="110"/>
          <w:sz w:val="16"/>
        </w:rPr>
        <w:t>ya</w:t>
      </w:r>
      <w:r>
        <w:rPr>
          <w:color w:val="231F20"/>
          <w:spacing w:val="-7"/>
          <w:w w:val="110"/>
          <w:sz w:val="16"/>
        </w:rPr>
        <w:t> </w:t>
      </w:r>
      <w:r>
        <w:rPr>
          <w:color w:val="231F20"/>
          <w:w w:val="110"/>
          <w:sz w:val="16"/>
        </w:rPr>
        <w:t>hace</w:t>
      </w:r>
      <w:r>
        <w:rPr>
          <w:color w:val="231F20"/>
          <w:spacing w:val="-7"/>
          <w:w w:val="110"/>
          <w:sz w:val="16"/>
        </w:rPr>
        <w:t> </w:t>
      </w:r>
      <w:r>
        <w:rPr>
          <w:color w:val="231F20"/>
          <w:w w:val="110"/>
          <w:sz w:val="16"/>
        </w:rPr>
        <w:t>va­ rios</w:t>
      </w:r>
      <w:r>
        <w:rPr>
          <w:color w:val="231F20"/>
          <w:spacing w:val="-10"/>
          <w:w w:val="110"/>
          <w:sz w:val="16"/>
        </w:rPr>
        <w:t> </w:t>
      </w:r>
      <w:r>
        <w:rPr>
          <w:color w:val="231F20"/>
          <w:w w:val="110"/>
          <w:sz w:val="16"/>
        </w:rPr>
        <w:t>años</w:t>
      </w:r>
      <w:r>
        <w:rPr>
          <w:color w:val="231F20"/>
          <w:spacing w:val="-12"/>
          <w:w w:val="110"/>
          <w:sz w:val="16"/>
        </w:rPr>
        <w:t> </w:t>
      </w:r>
      <w:r>
        <w:rPr>
          <w:color w:val="231F20"/>
          <w:w w:val="110"/>
          <w:sz w:val="16"/>
        </w:rPr>
        <w:t>por</w:t>
      </w:r>
      <w:r>
        <w:rPr>
          <w:color w:val="231F20"/>
          <w:spacing w:val="-12"/>
          <w:w w:val="110"/>
          <w:sz w:val="16"/>
        </w:rPr>
        <w:t> </w:t>
      </w:r>
      <w:r>
        <w:rPr>
          <w:color w:val="231F20"/>
          <w:w w:val="110"/>
          <w:sz w:val="16"/>
        </w:rPr>
        <w:t>Galtung</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un</w:t>
      </w:r>
      <w:r>
        <w:rPr>
          <w:color w:val="231F20"/>
          <w:spacing w:val="-12"/>
          <w:w w:val="110"/>
          <w:sz w:val="16"/>
        </w:rPr>
        <w:t> </w:t>
      </w:r>
      <w:r>
        <w:rPr>
          <w:color w:val="231F20"/>
          <w:w w:val="110"/>
          <w:sz w:val="16"/>
        </w:rPr>
        <w:t>seminario</w:t>
      </w:r>
      <w:r>
        <w:rPr>
          <w:color w:val="231F20"/>
          <w:spacing w:val="-12"/>
          <w:w w:val="110"/>
          <w:sz w:val="16"/>
        </w:rPr>
        <w:t> </w:t>
      </w:r>
      <w:r>
        <w:rPr>
          <w:color w:val="231F20"/>
          <w:w w:val="110"/>
          <w:sz w:val="16"/>
        </w:rPr>
        <w:t>celebrado</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Granada.</w:t>
      </w:r>
      <w:r>
        <w:rPr>
          <w:color w:val="231F20"/>
          <w:spacing w:val="-12"/>
          <w:w w:val="110"/>
          <w:sz w:val="16"/>
        </w:rPr>
        <w:t> </w:t>
      </w:r>
      <w:r>
        <w:rPr>
          <w:color w:val="231F20"/>
          <w:w w:val="110"/>
          <w:sz w:val="16"/>
        </w:rPr>
        <w:t>Allí,</w:t>
      </w:r>
      <w:r>
        <w:rPr>
          <w:color w:val="231F20"/>
          <w:spacing w:val="-12"/>
          <w:w w:val="110"/>
          <w:sz w:val="16"/>
        </w:rPr>
        <w:t> </w:t>
      </w:r>
      <w:r>
        <w:rPr>
          <w:color w:val="231F20"/>
          <w:w w:val="110"/>
          <w:sz w:val="16"/>
        </w:rPr>
        <w:t>el</w:t>
      </w:r>
      <w:r>
        <w:rPr>
          <w:color w:val="231F20"/>
          <w:spacing w:val="-12"/>
          <w:w w:val="110"/>
          <w:sz w:val="16"/>
        </w:rPr>
        <w:t> </w:t>
      </w:r>
      <w:r>
        <w:rPr>
          <w:color w:val="231F20"/>
          <w:w w:val="110"/>
          <w:sz w:val="16"/>
        </w:rPr>
        <w:t>sociólogo</w:t>
      </w:r>
      <w:r>
        <w:rPr>
          <w:color w:val="231F20"/>
          <w:spacing w:val="-12"/>
          <w:w w:val="110"/>
          <w:sz w:val="16"/>
        </w:rPr>
        <w:t> </w:t>
      </w:r>
      <w:r>
        <w:rPr>
          <w:color w:val="231F20"/>
          <w:w w:val="110"/>
          <w:sz w:val="16"/>
        </w:rPr>
        <w:t>noruego</w:t>
      </w:r>
      <w:r>
        <w:rPr>
          <w:color w:val="231F20"/>
          <w:spacing w:val="-12"/>
          <w:w w:val="110"/>
          <w:sz w:val="16"/>
        </w:rPr>
        <w:t> </w:t>
      </w:r>
      <w:r>
        <w:rPr>
          <w:color w:val="231F20"/>
          <w:w w:val="110"/>
          <w:sz w:val="16"/>
        </w:rPr>
        <w:t>“utilizó</w:t>
      </w:r>
      <w:r>
        <w:rPr>
          <w:color w:val="231F20"/>
          <w:spacing w:val="-12"/>
          <w:w w:val="110"/>
          <w:sz w:val="16"/>
        </w:rPr>
        <w:t> </w:t>
      </w:r>
      <w:r>
        <w:rPr>
          <w:color w:val="231F20"/>
          <w:spacing w:val="-2"/>
          <w:w w:val="110"/>
          <w:sz w:val="16"/>
        </w:rPr>
        <w:t>dos </w:t>
      </w:r>
      <w:r>
        <w:rPr>
          <w:color w:val="231F20"/>
          <w:w w:val="110"/>
          <w:sz w:val="16"/>
        </w:rPr>
        <w:t>conceptos que se aplican a los sistemas ecológicos: la </w:t>
      </w:r>
      <w:r>
        <w:rPr>
          <w:i/>
          <w:color w:val="231F20"/>
          <w:w w:val="110"/>
          <w:sz w:val="16"/>
        </w:rPr>
        <w:t>diversidad </w:t>
      </w:r>
      <w:r>
        <w:rPr>
          <w:color w:val="231F20"/>
          <w:w w:val="110"/>
          <w:sz w:val="16"/>
        </w:rPr>
        <w:t>de elementos y la </w:t>
      </w:r>
      <w:r>
        <w:rPr>
          <w:i/>
          <w:color w:val="231F20"/>
          <w:w w:val="110"/>
          <w:sz w:val="16"/>
        </w:rPr>
        <w:t>simbiosis</w:t>
      </w:r>
      <w:r>
        <w:rPr>
          <w:color w:val="231F20"/>
          <w:w w:val="110"/>
          <w:sz w:val="16"/>
        </w:rPr>
        <w:t>,  para […] </w:t>
      </w:r>
      <w:r>
        <w:rPr>
          <w:color w:val="231F20"/>
          <w:spacing w:val="-3"/>
          <w:w w:val="110"/>
          <w:sz w:val="16"/>
        </w:rPr>
        <w:t>[explicarla]”. </w:t>
      </w:r>
      <w:r>
        <w:rPr>
          <w:color w:val="231F20"/>
          <w:w w:val="110"/>
          <w:sz w:val="16"/>
        </w:rPr>
        <w:t>De acuerdo con el </w:t>
      </w:r>
      <w:r>
        <w:rPr>
          <w:color w:val="231F20"/>
          <w:spacing w:val="-4"/>
          <w:w w:val="110"/>
          <w:sz w:val="16"/>
        </w:rPr>
        <w:t>autor, </w:t>
      </w:r>
      <w:r>
        <w:rPr>
          <w:color w:val="231F20"/>
          <w:w w:val="110"/>
          <w:sz w:val="16"/>
        </w:rPr>
        <w:t>“si la diversidad supone pluralismo y la simbiosis </w:t>
      </w:r>
      <w:r>
        <w:rPr>
          <w:color w:val="231F20"/>
          <w:spacing w:val="-3"/>
          <w:w w:val="110"/>
          <w:sz w:val="16"/>
        </w:rPr>
        <w:t>convergencia</w:t>
      </w:r>
      <w:r>
        <w:rPr>
          <w:color w:val="231F20"/>
          <w:spacing w:val="-16"/>
          <w:w w:val="110"/>
          <w:sz w:val="16"/>
        </w:rPr>
        <w:t> </w:t>
      </w:r>
      <w:r>
        <w:rPr>
          <w:color w:val="231F20"/>
          <w:w w:val="110"/>
          <w:sz w:val="16"/>
        </w:rPr>
        <w:t>positiva</w:t>
      </w:r>
      <w:r>
        <w:rPr>
          <w:color w:val="231F20"/>
          <w:spacing w:val="-17"/>
          <w:w w:val="110"/>
          <w:sz w:val="16"/>
        </w:rPr>
        <w:t> </w:t>
      </w:r>
      <w:r>
        <w:rPr>
          <w:color w:val="231F20"/>
          <w:w w:val="110"/>
          <w:sz w:val="16"/>
        </w:rPr>
        <w:t>entre</w:t>
      </w:r>
      <w:r>
        <w:rPr>
          <w:color w:val="231F20"/>
          <w:spacing w:val="-17"/>
          <w:w w:val="110"/>
          <w:sz w:val="16"/>
        </w:rPr>
        <w:t> </w:t>
      </w:r>
      <w:r>
        <w:rPr>
          <w:color w:val="231F20"/>
          <w:w w:val="110"/>
          <w:sz w:val="16"/>
        </w:rPr>
        <w:t>los</w:t>
      </w:r>
      <w:r>
        <w:rPr>
          <w:color w:val="231F20"/>
          <w:spacing w:val="-17"/>
          <w:w w:val="110"/>
          <w:sz w:val="16"/>
        </w:rPr>
        <w:t> </w:t>
      </w:r>
      <w:r>
        <w:rPr>
          <w:color w:val="231F20"/>
          <w:w w:val="110"/>
          <w:sz w:val="16"/>
        </w:rPr>
        <w:t>asociados,</w:t>
      </w:r>
      <w:r>
        <w:rPr>
          <w:color w:val="231F20"/>
          <w:spacing w:val="-17"/>
          <w:w w:val="110"/>
          <w:sz w:val="16"/>
        </w:rPr>
        <w:t> </w:t>
      </w:r>
      <w:r>
        <w:rPr>
          <w:color w:val="231F20"/>
          <w:w w:val="110"/>
          <w:sz w:val="16"/>
        </w:rPr>
        <w:t>beneficiándose</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dicha</w:t>
      </w:r>
      <w:r>
        <w:rPr>
          <w:color w:val="231F20"/>
          <w:spacing w:val="-17"/>
          <w:w w:val="110"/>
          <w:sz w:val="16"/>
        </w:rPr>
        <w:t> </w:t>
      </w:r>
      <w:r>
        <w:rPr>
          <w:color w:val="231F20"/>
          <w:w w:val="110"/>
          <w:sz w:val="16"/>
        </w:rPr>
        <w:t>interrelación</w:t>
      </w:r>
      <w:r>
        <w:rPr>
          <w:color w:val="231F20"/>
          <w:spacing w:val="-17"/>
          <w:w w:val="110"/>
          <w:sz w:val="16"/>
        </w:rPr>
        <w:t> </w:t>
      </w:r>
      <w:r>
        <w:rPr>
          <w:color w:val="231F20"/>
          <w:w w:val="110"/>
          <w:sz w:val="16"/>
        </w:rPr>
        <w:t>[…],</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la</w:t>
      </w:r>
      <w:r>
        <w:rPr>
          <w:color w:val="231F20"/>
          <w:spacing w:val="-17"/>
          <w:w w:val="110"/>
          <w:sz w:val="16"/>
        </w:rPr>
        <w:t> </w:t>
      </w:r>
      <w:r>
        <w:rPr>
          <w:color w:val="231F20"/>
          <w:w w:val="110"/>
          <w:sz w:val="16"/>
        </w:rPr>
        <w:t>negación de la diversidad tenemos la represión, la homogeneización […] [y] en la negación de la simbiosis, la inequidad, la desigualdad, que como opuesto a simbiosis sería el parasitismo. En este contexto conceptual, la violencia estructural sería aquella situación definida por la presencia conjunta de represión y desigualdad, decía el sociólogo” (Galtung, citado en Fernández, 1995:</w:t>
      </w:r>
      <w:r>
        <w:rPr>
          <w:color w:val="231F20"/>
          <w:spacing w:val="9"/>
          <w:w w:val="110"/>
          <w:sz w:val="16"/>
        </w:rPr>
        <w:t> </w:t>
      </w:r>
      <w:r>
        <w:rPr>
          <w:color w:val="231F20"/>
          <w:w w:val="110"/>
          <w:sz w:val="16"/>
        </w:rPr>
        <w:t>22).</w:t>
      </w:r>
    </w:p>
    <w:p>
      <w:pPr>
        <w:pStyle w:val="BodyText"/>
        <w:spacing w:before="1"/>
        <w:ind w:left="0"/>
        <w:jc w:val="left"/>
        <w:rPr>
          <w:sz w:val="17"/>
        </w:rPr>
      </w:pPr>
    </w:p>
    <w:p>
      <w:pPr>
        <w:spacing w:before="75"/>
        <w:ind w:left="448" w:right="467" w:firstLine="0"/>
        <w:jc w:val="center"/>
        <w:rPr>
          <w:rFonts w:ascii="Calibri"/>
          <w:i/>
          <w:sz w:val="16"/>
        </w:rPr>
      </w:pPr>
      <w:r>
        <w:rPr>
          <w:rFonts w:ascii="Calibri"/>
          <w:i/>
          <w:color w:val="231F20"/>
          <w:w w:val="95"/>
          <w:sz w:val="16"/>
        </w:rPr>
        <w:t>35</w:t>
      </w:r>
    </w:p>
    <w:p>
      <w:pPr>
        <w:spacing w:after="0"/>
        <w:jc w:val="center"/>
        <w:rPr>
          <w:rFonts w:ascii="Calibri"/>
          <w:sz w:val="16"/>
        </w:rPr>
        <w:sectPr>
          <w:footerReference w:type="even" r:id="rId30"/>
          <w:pgSz w:w="9530" w:h="12930"/>
          <w:pgMar w:footer="0" w:header="0" w:top="1200" w:bottom="280" w:left="1000" w:right="1080"/>
        </w:sectPr>
      </w:pPr>
    </w:p>
    <w:p>
      <w:pPr>
        <w:spacing w:line="288" w:lineRule="auto" w:before="60"/>
        <w:ind w:left="460" w:right="113" w:firstLine="0"/>
        <w:jc w:val="both"/>
        <w:rPr>
          <w:sz w:val="18"/>
        </w:rPr>
      </w:pPr>
      <w:r>
        <w:rPr>
          <w:i/>
          <w:color w:val="231F20"/>
          <w:w w:val="110"/>
          <w:sz w:val="18"/>
        </w:rPr>
        <w:t>El caso de Álvaro. </w:t>
      </w:r>
      <w:r>
        <w:rPr>
          <w:color w:val="231F20"/>
          <w:w w:val="110"/>
          <w:sz w:val="18"/>
        </w:rPr>
        <w:t>Álvaro siempre fue un niño muy inquieto. Su mamá nunca en­ tendió por qué su hijo no encajaba en el sistema escolar. Los maestros con los</w:t>
      </w:r>
      <w:r>
        <w:rPr>
          <w:color w:val="231F20"/>
          <w:spacing w:val="-26"/>
          <w:w w:val="110"/>
          <w:sz w:val="18"/>
        </w:rPr>
        <w:t> </w:t>
      </w:r>
      <w:r>
        <w:rPr>
          <w:color w:val="231F20"/>
          <w:w w:val="110"/>
          <w:sz w:val="18"/>
        </w:rPr>
        <w:t>que </w:t>
      </w:r>
      <w:r>
        <w:rPr>
          <w:color w:val="231F20"/>
          <w:spacing w:val="3"/>
          <w:w w:val="110"/>
          <w:sz w:val="18"/>
        </w:rPr>
        <w:t>Álvaro estuvo </w:t>
      </w:r>
      <w:r>
        <w:rPr>
          <w:color w:val="231F20"/>
          <w:w w:val="110"/>
          <w:sz w:val="18"/>
        </w:rPr>
        <w:t>a lo largo de su </w:t>
      </w:r>
      <w:r>
        <w:rPr>
          <w:color w:val="231F20"/>
          <w:spacing w:val="3"/>
          <w:w w:val="110"/>
          <w:sz w:val="18"/>
        </w:rPr>
        <w:t>infancia determinaron </w:t>
      </w:r>
      <w:r>
        <w:rPr>
          <w:color w:val="231F20"/>
          <w:spacing w:val="2"/>
          <w:w w:val="110"/>
          <w:sz w:val="18"/>
        </w:rPr>
        <w:t>que </w:t>
      </w:r>
      <w:r>
        <w:rPr>
          <w:color w:val="231F20"/>
          <w:w w:val="110"/>
          <w:sz w:val="18"/>
        </w:rPr>
        <w:t>a </w:t>
      </w:r>
      <w:r>
        <w:rPr>
          <w:color w:val="231F20"/>
          <w:spacing w:val="3"/>
          <w:w w:val="110"/>
          <w:sz w:val="18"/>
        </w:rPr>
        <w:t>este niño algo </w:t>
      </w:r>
      <w:r>
        <w:rPr>
          <w:color w:val="231F20"/>
          <w:spacing w:val="4"/>
          <w:w w:val="110"/>
          <w:sz w:val="18"/>
        </w:rPr>
        <w:t>le </w:t>
      </w:r>
      <w:r>
        <w:rPr>
          <w:color w:val="231F20"/>
          <w:w w:val="110"/>
          <w:sz w:val="18"/>
        </w:rPr>
        <w:t>pasaba, algún trastorno psicológico debía </w:t>
      </w:r>
      <w:r>
        <w:rPr>
          <w:color w:val="231F20"/>
          <w:spacing w:val="-3"/>
          <w:w w:val="110"/>
          <w:sz w:val="18"/>
        </w:rPr>
        <w:t>tener, </w:t>
      </w:r>
      <w:r>
        <w:rPr>
          <w:color w:val="231F20"/>
          <w:w w:val="110"/>
          <w:sz w:val="18"/>
        </w:rPr>
        <w:t>porque era imposible disciplinar­ lo y lograr que estuviera sentado en su pupitre más de cinco minutos. </w:t>
      </w:r>
      <w:r>
        <w:rPr>
          <w:color w:val="231F20"/>
          <w:spacing w:val="2"/>
          <w:w w:val="110"/>
          <w:sz w:val="18"/>
        </w:rPr>
        <w:t>Álvaro </w:t>
      </w:r>
      <w:r>
        <w:rPr>
          <w:color w:val="231F20"/>
          <w:w w:val="110"/>
          <w:sz w:val="18"/>
        </w:rPr>
        <w:t>siempre optaba por actividades que no iban dentro de los planes escolares y eso enfurecía a</w:t>
      </w:r>
      <w:r>
        <w:rPr>
          <w:color w:val="231F20"/>
          <w:spacing w:val="18"/>
          <w:w w:val="110"/>
          <w:sz w:val="18"/>
        </w:rPr>
        <w:t> </w:t>
      </w:r>
      <w:r>
        <w:rPr>
          <w:color w:val="231F20"/>
          <w:w w:val="110"/>
          <w:sz w:val="18"/>
        </w:rPr>
        <w:t>todos.</w:t>
      </w:r>
    </w:p>
    <w:p>
      <w:pPr>
        <w:spacing w:line="288" w:lineRule="auto" w:before="0"/>
        <w:ind w:left="460" w:right="116" w:firstLine="0"/>
        <w:jc w:val="both"/>
        <w:rPr>
          <w:sz w:val="18"/>
        </w:rPr>
      </w:pPr>
      <w:r>
        <w:rPr>
          <w:color w:val="231F20"/>
          <w:w w:val="110"/>
          <w:sz w:val="18"/>
        </w:rPr>
        <w:t>Este niño, sin embargo, percibía las cosas de una manera distinta, por lo menos   al principio. Creía que lo más divertido era hacer figuras de plastilina, darle volu­ men a los dibujos, apilar vasos y formar edificios con ellos. Le encantaba, además, hacer todo tipo de moldes, jugar con lodo, </w:t>
      </w:r>
      <w:r>
        <w:rPr>
          <w:color w:val="231F20"/>
          <w:spacing w:val="-3"/>
          <w:w w:val="110"/>
          <w:sz w:val="18"/>
        </w:rPr>
        <w:t>pintar. </w:t>
      </w:r>
      <w:r>
        <w:rPr>
          <w:color w:val="231F20"/>
          <w:w w:val="110"/>
          <w:sz w:val="18"/>
        </w:rPr>
        <w:t>Se preguntaba diariamente por qué había de sentarse en una banca durante horas y estar en silencio cuando le alegraba tanto el ruido. Por qué tenía que dejar de maravillarse con las hojas de los árboles o los insectos cuando era hora de entrar al salón y escuchar aburridas fechas de historia o memorizar las capitales de los países en la clase de geografía. </w:t>
      </w:r>
      <w:r>
        <w:rPr>
          <w:color w:val="231F20"/>
          <w:spacing w:val="-4"/>
          <w:w w:val="110"/>
          <w:sz w:val="18"/>
        </w:rPr>
        <w:t>Todo </w:t>
      </w:r>
      <w:r>
        <w:rPr>
          <w:color w:val="231F20"/>
          <w:w w:val="110"/>
          <w:sz w:val="18"/>
        </w:rPr>
        <w:t>eso le parecía absurdo, aburrido; él quería hacer esculturas, ser un artista. Álvaro siguió sus gustos mientras fue pequeño, pero finalmente terminó conven­ cido de que él estaba mal, pues tantas personas no podían estar equivocadas; los maestros, la psicóloga de la escuela, el doctor, hasta su madre. </w:t>
      </w:r>
      <w:r>
        <w:rPr>
          <w:color w:val="231F20"/>
          <w:spacing w:val="-3"/>
          <w:w w:val="110"/>
          <w:sz w:val="18"/>
        </w:rPr>
        <w:t>Todos </w:t>
      </w:r>
      <w:r>
        <w:rPr>
          <w:color w:val="231F20"/>
          <w:w w:val="110"/>
          <w:sz w:val="18"/>
        </w:rPr>
        <w:t>estaban convencidos de su anormalidad. ¿Por qué no fui como todos?, se preguntaba con frecuencia.</w:t>
      </w:r>
    </w:p>
    <w:p>
      <w:pPr>
        <w:spacing w:line="288" w:lineRule="auto" w:before="0"/>
        <w:ind w:left="460" w:right="114" w:firstLine="0"/>
        <w:jc w:val="both"/>
        <w:rPr>
          <w:sz w:val="18"/>
        </w:rPr>
      </w:pPr>
      <w:r>
        <w:rPr>
          <w:i/>
          <w:color w:val="231F20"/>
          <w:w w:val="110"/>
          <w:sz w:val="18"/>
        </w:rPr>
        <w:t>El</w:t>
      </w:r>
      <w:r>
        <w:rPr>
          <w:i/>
          <w:color w:val="231F20"/>
          <w:spacing w:val="-10"/>
          <w:w w:val="110"/>
          <w:sz w:val="18"/>
        </w:rPr>
        <w:t> </w:t>
      </w:r>
      <w:r>
        <w:rPr>
          <w:i/>
          <w:color w:val="231F20"/>
          <w:w w:val="110"/>
          <w:sz w:val="18"/>
        </w:rPr>
        <w:t>caso</w:t>
      </w:r>
      <w:r>
        <w:rPr>
          <w:i/>
          <w:color w:val="231F20"/>
          <w:spacing w:val="-10"/>
          <w:w w:val="110"/>
          <w:sz w:val="18"/>
        </w:rPr>
        <w:t> </w:t>
      </w:r>
      <w:r>
        <w:rPr>
          <w:i/>
          <w:color w:val="231F20"/>
          <w:w w:val="110"/>
          <w:sz w:val="18"/>
        </w:rPr>
        <w:t>de</w:t>
      </w:r>
      <w:r>
        <w:rPr>
          <w:i/>
          <w:color w:val="231F20"/>
          <w:spacing w:val="-10"/>
          <w:w w:val="110"/>
          <w:sz w:val="18"/>
        </w:rPr>
        <w:t> </w:t>
      </w:r>
      <w:r>
        <w:rPr>
          <w:i/>
          <w:color w:val="231F20"/>
          <w:w w:val="110"/>
          <w:sz w:val="18"/>
        </w:rPr>
        <w:t>Estela.</w:t>
      </w:r>
      <w:r>
        <w:rPr>
          <w:i/>
          <w:color w:val="231F20"/>
          <w:spacing w:val="-10"/>
          <w:w w:val="110"/>
          <w:sz w:val="18"/>
        </w:rPr>
        <w:t> </w:t>
      </w:r>
      <w:r>
        <w:rPr>
          <w:color w:val="231F20"/>
          <w:w w:val="110"/>
          <w:sz w:val="18"/>
        </w:rPr>
        <w:t>Estela</w:t>
      </w:r>
      <w:r>
        <w:rPr>
          <w:color w:val="231F20"/>
          <w:spacing w:val="-7"/>
          <w:w w:val="110"/>
          <w:sz w:val="18"/>
        </w:rPr>
        <w:t> </w:t>
      </w:r>
      <w:r>
        <w:rPr>
          <w:color w:val="231F20"/>
          <w:w w:val="110"/>
          <w:sz w:val="18"/>
        </w:rPr>
        <w:t>era</w:t>
      </w:r>
      <w:r>
        <w:rPr>
          <w:color w:val="231F20"/>
          <w:spacing w:val="-7"/>
          <w:w w:val="110"/>
          <w:sz w:val="18"/>
        </w:rPr>
        <w:t> </w:t>
      </w:r>
      <w:r>
        <w:rPr>
          <w:color w:val="231F20"/>
          <w:w w:val="110"/>
          <w:sz w:val="18"/>
        </w:rPr>
        <w:t>muy</w:t>
      </w:r>
      <w:r>
        <w:rPr>
          <w:color w:val="231F20"/>
          <w:spacing w:val="-7"/>
          <w:w w:val="110"/>
          <w:sz w:val="18"/>
        </w:rPr>
        <w:t> </w:t>
      </w:r>
      <w:r>
        <w:rPr>
          <w:color w:val="231F20"/>
          <w:w w:val="110"/>
          <w:sz w:val="18"/>
        </w:rPr>
        <w:t>tímida.</w:t>
      </w:r>
      <w:r>
        <w:rPr>
          <w:color w:val="231F20"/>
          <w:spacing w:val="-7"/>
          <w:w w:val="110"/>
          <w:sz w:val="18"/>
        </w:rPr>
        <w:t> </w:t>
      </w:r>
      <w:r>
        <w:rPr>
          <w:color w:val="231F20"/>
          <w:w w:val="110"/>
          <w:sz w:val="18"/>
        </w:rPr>
        <w:t>Le</w:t>
      </w:r>
      <w:r>
        <w:rPr>
          <w:color w:val="231F20"/>
          <w:spacing w:val="-7"/>
          <w:w w:val="110"/>
          <w:sz w:val="18"/>
        </w:rPr>
        <w:t> </w:t>
      </w:r>
      <w:r>
        <w:rPr>
          <w:color w:val="231F20"/>
          <w:w w:val="110"/>
          <w:sz w:val="18"/>
        </w:rPr>
        <w:t>temblaban</w:t>
      </w:r>
      <w:r>
        <w:rPr>
          <w:color w:val="231F20"/>
          <w:spacing w:val="-7"/>
          <w:w w:val="110"/>
          <w:sz w:val="18"/>
        </w:rPr>
        <w:t> </w:t>
      </w:r>
      <w:r>
        <w:rPr>
          <w:color w:val="231F20"/>
          <w:w w:val="110"/>
          <w:sz w:val="18"/>
        </w:rPr>
        <w:t>las</w:t>
      </w:r>
      <w:r>
        <w:rPr>
          <w:color w:val="231F20"/>
          <w:spacing w:val="-7"/>
          <w:w w:val="110"/>
          <w:sz w:val="18"/>
        </w:rPr>
        <w:t> </w:t>
      </w:r>
      <w:r>
        <w:rPr>
          <w:color w:val="231F20"/>
          <w:w w:val="110"/>
          <w:sz w:val="18"/>
        </w:rPr>
        <w:t>manos</w:t>
      </w:r>
      <w:r>
        <w:rPr>
          <w:color w:val="231F20"/>
          <w:spacing w:val="-7"/>
          <w:w w:val="110"/>
          <w:sz w:val="18"/>
        </w:rPr>
        <w:t> </w:t>
      </w:r>
      <w:r>
        <w:rPr>
          <w:color w:val="231F20"/>
          <w:w w:val="110"/>
          <w:sz w:val="18"/>
        </w:rPr>
        <w:t>cuando</w:t>
      </w:r>
      <w:r>
        <w:rPr>
          <w:color w:val="231F20"/>
          <w:spacing w:val="-7"/>
          <w:w w:val="110"/>
          <w:sz w:val="18"/>
        </w:rPr>
        <w:t> </w:t>
      </w:r>
      <w:r>
        <w:rPr>
          <w:color w:val="231F20"/>
          <w:w w:val="110"/>
          <w:sz w:val="18"/>
        </w:rPr>
        <w:t>llevaba</w:t>
      </w:r>
      <w:r>
        <w:rPr>
          <w:color w:val="231F20"/>
          <w:spacing w:val="-7"/>
          <w:w w:val="110"/>
          <w:sz w:val="18"/>
        </w:rPr>
        <w:t> </w:t>
      </w:r>
      <w:r>
        <w:rPr>
          <w:color w:val="231F20"/>
          <w:w w:val="110"/>
          <w:sz w:val="18"/>
        </w:rPr>
        <w:t>su cuaderno</w:t>
      </w:r>
      <w:r>
        <w:rPr>
          <w:color w:val="231F20"/>
          <w:spacing w:val="-30"/>
          <w:w w:val="110"/>
          <w:sz w:val="18"/>
        </w:rPr>
        <w:t> </w:t>
      </w:r>
      <w:r>
        <w:rPr>
          <w:color w:val="231F20"/>
          <w:w w:val="110"/>
          <w:sz w:val="18"/>
        </w:rPr>
        <w:t>a revisar y difícilmente leía en voz alta cuando la maestra se lo pedía. Le asustaba la ocasión en la que, sin marcha atrás, tendría que repetir una a una las tablas de multiplicar. —Su hija es muy tímida, señora, y eso le traerá </w:t>
      </w:r>
      <w:r>
        <w:rPr>
          <w:color w:val="231F20"/>
          <w:spacing w:val="2"/>
          <w:w w:val="110"/>
          <w:sz w:val="18"/>
        </w:rPr>
        <w:t>muchos </w:t>
      </w:r>
      <w:r>
        <w:rPr>
          <w:color w:val="231F20"/>
          <w:w w:val="110"/>
          <w:sz w:val="18"/>
        </w:rPr>
        <w:t>problemas; no quiso decir las tablas y ahora no sé qué pasará con su califica­ ción—, explicó la profesora a la</w:t>
      </w:r>
      <w:r>
        <w:rPr>
          <w:color w:val="231F20"/>
          <w:spacing w:val="32"/>
          <w:w w:val="110"/>
          <w:sz w:val="18"/>
        </w:rPr>
        <w:t> </w:t>
      </w:r>
      <w:r>
        <w:rPr>
          <w:color w:val="231F20"/>
          <w:w w:val="110"/>
          <w:sz w:val="18"/>
        </w:rPr>
        <w:t>madre.</w:t>
      </w:r>
    </w:p>
    <w:p>
      <w:pPr>
        <w:spacing w:line="288" w:lineRule="auto" w:before="0"/>
        <w:ind w:left="460" w:right="117" w:firstLine="0"/>
        <w:jc w:val="both"/>
        <w:rPr>
          <w:sz w:val="18"/>
        </w:rPr>
      </w:pPr>
      <w:r>
        <w:rPr>
          <w:color w:val="231F20"/>
          <w:w w:val="110"/>
          <w:sz w:val="18"/>
        </w:rPr>
        <w:t>¿Alguien le preguntó a Estela cómo se sentía al respecto? Ella sabía todas las ta­ blas, excepto la del siete, pero estaba convencida de que su temor por hablar en público la había hecho desistir. Cuando Armando, otro de sus compañeros, pasó al frente y repitió todo lo que la maestra le había solicitado, fue homenajeado de tal modo que Estela deseó ser como él. Finalmente la maestra exhortó a todo el grupo a ser como Armando, porque eso les permitiría tener un mejor futuro. Es­ tela</w:t>
      </w:r>
      <w:r>
        <w:rPr>
          <w:color w:val="231F20"/>
          <w:spacing w:val="-6"/>
          <w:w w:val="110"/>
          <w:sz w:val="18"/>
        </w:rPr>
        <w:t> </w:t>
      </w:r>
      <w:r>
        <w:rPr>
          <w:color w:val="231F20"/>
          <w:w w:val="110"/>
          <w:sz w:val="18"/>
        </w:rPr>
        <w:t>sintió</w:t>
      </w:r>
      <w:r>
        <w:rPr>
          <w:color w:val="231F20"/>
          <w:spacing w:val="-6"/>
          <w:w w:val="110"/>
          <w:sz w:val="18"/>
        </w:rPr>
        <w:t> </w:t>
      </w:r>
      <w:r>
        <w:rPr>
          <w:color w:val="231F20"/>
          <w:spacing w:val="-3"/>
          <w:w w:val="110"/>
          <w:sz w:val="18"/>
        </w:rPr>
        <w:t>vergüenza</w:t>
      </w:r>
      <w:r>
        <w:rPr>
          <w:color w:val="231F20"/>
          <w:spacing w:val="-6"/>
          <w:w w:val="110"/>
          <w:sz w:val="18"/>
        </w:rPr>
        <w:t> </w:t>
      </w:r>
      <w:r>
        <w:rPr>
          <w:color w:val="231F20"/>
          <w:w w:val="110"/>
          <w:sz w:val="18"/>
        </w:rPr>
        <w:t>de</w:t>
      </w:r>
      <w:r>
        <w:rPr>
          <w:color w:val="231F20"/>
          <w:spacing w:val="-6"/>
          <w:w w:val="110"/>
          <w:sz w:val="18"/>
        </w:rPr>
        <w:t> </w:t>
      </w:r>
      <w:r>
        <w:rPr>
          <w:color w:val="231F20"/>
          <w:w w:val="110"/>
          <w:sz w:val="18"/>
        </w:rPr>
        <w:t>sí</w:t>
      </w:r>
      <w:r>
        <w:rPr>
          <w:color w:val="231F20"/>
          <w:spacing w:val="-6"/>
          <w:w w:val="110"/>
          <w:sz w:val="18"/>
        </w:rPr>
        <w:t> </w:t>
      </w:r>
      <w:r>
        <w:rPr>
          <w:color w:val="231F20"/>
          <w:w w:val="110"/>
          <w:sz w:val="18"/>
        </w:rPr>
        <w:t>misma</w:t>
      </w:r>
      <w:r>
        <w:rPr>
          <w:color w:val="231F20"/>
          <w:spacing w:val="-6"/>
          <w:w w:val="110"/>
          <w:sz w:val="18"/>
        </w:rPr>
        <w:t> </w:t>
      </w:r>
      <w:r>
        <w:rPr>
          <w:color w:val="231F20"/>
          <w:w w:val="110"/>
          <w:sz w:val="18"/>
        </w:rPr>
        <w:t>y</w:t>
      </w:r>
      <w:r>
        <w:rPr>
          <w:color w:val="231F20"/>
          <w:spacing w:val="-6"/>
          <w:w w:val="110"/>
          <w:sz w:val="18"/>
        </w:rPr>
        <w:t> </w:t>
      </w:r>
      <w:r>
        <w:rPr>
          <w:color w:val="231F20"/>
          <w:w w:val="110"/>
          <w:sz w:val="18"/>
        </w:rPr>
        <w:t>pensó</w:t>
      </w:r>
      <w:r>
        <w:rPr>
          <w:color w:val="231F20"/>
          <w:spacing w:val="-6"/>
          <w:w w:val="110"/>
          <w:sz w:val="18"/>
        </w:rPr>
        <w:t> </w:t>
      </w:r>
      <w:r>
        <w:rPr>
          <w:color w:val="231F20"/>
          <w:w w:val="110"/>
          <w:sz w:val="18"/>
        </w:rPr>
        <w:t>que</w:t>
      </w:r>
      <w:r>
        <w:rPr>
          <w:color w:val="231F20"/>
          <w:spacing w:val="-6"/>
          <w:w w:val="110"/>
          <w:sz w:val="18"/>
        </w:rPr>
        <w:t> </w:t>
      </w:r>
      <w:r>
        <w:rPr>
          <w:color w:val="231F20"/>
          <w:w w:val="110"/>
          <w:sz w:val="18"/>
        </w:rPr>
        <w:t>sería</w:t>
      </w:r>
      <w:r>
        <w:rPr>
          <w:color w:val="231F20"/>
          <w:spacing w:val="-6"/>
          <w:w w:val="110"/>
          <w:sz w:val="18"/>
        </w:rPr>
        <w:t> </w:t>
      </w:r>
      <w:r>
        <w:rPr>
          <w:color w:val="231F20"/>
          <w:w w:val="110"/>
          <w:sz w:val="18"/>
        </w:rPr>
        <w:t>mejor</w:t>
      </w:r>
      <w:r>
        <w:rPr>
          <w:color w:val="231F20"/>
          <w:spacing w:val="-6"/>
          <w:w w:val="110"/>
          <w:sz w:val="18"/>
        </w:rPr>
        <w:t> </w:t>
      </w:r>
      <w:r>
        <w:rPr>
          <w:color w:val="231F20"/>
          <w:w w:val="110"/>
          <w:sz w:val="18"/>
        </w:rPr>
        <w:t>ser</w:t>
      </w:r>
      <w:r>
        <w:rPr>
          <w:color w:val="231F20"/>
          <w:spacing w:val="-6"/>
          <w:w w:val="110"/>
          <w:sz w:val="18"/>
        </w:rPr>
        <w:t> </w:t>
      </w:r>
      <w:r>
        <w:rPr>
          <w:color w:val="231F20"/>
          <w:w w:val="110"/>
          <w:sz w:val="18"/>
        </w:rPr>
        <w:t>una</w:t>
      </w:r>
      <w:r>
        <w:rPr>
          <w:color w:val="231F20"/>
          <w:spacing w:val="-6"/>
          <w:w w:val="110"/>
          <w:sz w:val="18"/>
        </w:rPr>
        <w:t> </w:t>
      </w:r>
      <w:r>
        <w:rPr>
          <w:color w:val="231F20"/>
          <w:w w:val="110"/>
          <w:sz w:val="18"/>
        </w:rPr>
        <w:t>persona</w:t>
      </w:r>
      <w:r>
        <w:rPr>
          <w:color w:val="231F20"/>
          <w:spacing w:val="-6"/>
          <w:w w:val="110"/>
          <w:sz w:val="18"/>
        </w:rPr>
        <w:t> </w:t>
      </w:r>
      <w:r>
        <w:rPr>
          <w:color w:val="231F20"/>
          <w:w w:val="110"/>
          <w:sz w:val="18"/>
        </w:rPr>
        <w:t>distinta de la que era hasta el </w:t>
      </w:r>
      <w:r>
        <w:rPr>
          <w:color w:val="231F20"/>
          <w:spacing w:val="6"/>
          <w:w w:val="110"/>
          <w:sz w:val="18"/>
        </w:rPr>
        <w:t> </w:t>
      </w:r>
      <w:r>
        <w:rPr>
          <w:color w:val="231F20"/>
          <w:w w:val="110"/>
          <w:sz w:val="18"/>
        </w:rPr>
        <w:t>momento.</w:t>
      </w:r>
    </w:p>
    <w:p>
      <w:pPr>
        <w:pStyle w:val="BodyText"/>
        <w:ind w:left="0"/>
        <w:jc w:val="left"/>
        <w:rPr>
          <w:sz w:val="18"/>
        </w:rPr>
      </w:pPr>
    </w:p>
    <w:p>
      <w:pPr>
        <w:pStyle w:val="BodyText"/>
        <w:spacing w:line="290" w:lineRule="auto"/>
        <w:ind w:right="116" w:firstLine="360"/>
      </w:pPr>
      <w:r>
        <w:rPr>
          <w:color w:val="231F20"/>
          <w:w w:val="110"/>
        </w:rPr>
        <w:t>Y es que si bien las escuelas mexicanas han cambiado en varios aspectos, están lejos de ser espacios empáticos, solidarios y abiertos a las diferencias de </w:t>
      </w:r>
      <w:r>
        <w:rPr>
          <w:color w:val="231F20"/>
          <w:spacing w:val="2"/>
          <w:w w:val="110"/>
        </w:rPr>
        <w:t>los </w:t>
      </w:r>
      <w:r>
        <w:rPr>
          <w:color w:val="231F20"/>
          <w:spacing w:val="3"/>
          <w:w w:val="110"/>
        </w:rPr>
        <w:t>niños, pues </w:t>
      </w:r>
      <w:r>
        <w:rPr>
          <w:color w:val="231F20"/>
          <w:w w:val="110"/>
        </w:rPr>
        <w:t>en  </w:t>
      </w:r>
      <w:r>
        <w:rPr>
          <w:color w:val="231F20"/>
          <w:spacing w:val="3"/>
          <w:w w:val="110"/>
        </w:rPr>
        <w:t>ellas </w:t>
      </w:r>
      <w:r>
        <w:rPr>
          <w:color w:val="231F20"/>
          <w:w w:val="110"/>
        </w:rPr>
        <w:t>se  </w:t>
      </w:r>
      <w:r>
        <w:rPr>
          <w:color w:val="231F20"/>
          <w:spacing w:val="3"/>
          <w:w w:val="110"/>
        </w:rPr>
        <w:t>sigue promoviendo —como </w:t>
      </w:r>
      <w:r>
        <w:rPr>
          <w:color w:val="231F20"/>
          <w:w w:val="110"/>
        </w:rPr>
        <w:t>lo  </w:t>
      </w:r>
      <w:r>
        <w:rPr>
          <w:color w:val="231F20"/>
          <w:spacing w:val="3"/>
          <w:w w:val="110"/>
        </w:rPr>
        <w:t>evidencian</w:t>
      </w:r>
      <w:r>
        <w:rPr>
          <w:color w:val="231F20"/>
          <w:spacing w:val="54"/>
          <w:w w:val="110"/>
        </w:rPr>
        <w:t> </w:t>
      </w:r>
      <w:r>
        <w:rPr>
          <w:color w:val="231F20"/>
          <w:spacing w:val="2"/>
          <w:w w:val="110"/>
        </w:rPr>
        <w:t>los </w:t>
      </w:r>
      <w:r>
        <w:rPr>
          <w:color w:val="231F20"/>
          <w:w w:val="110"/>
        </w:rPr>
        <w:t>ejemplos anteriores— la disciplina, el individualismo y la exclusión, </w:t>
      </w:r>
      <w:r>
        <w:rPr>
          <w:color w:val="231F20"/>
          <w:spacing w:val="2"/>
          <w:w w:val="110"/>
        </w:rPr>
        <w:t>que </w:t>
      </w:r>
      <w:r>
        <w:rPr>
          <w:color w:val="231F20"/>
          <w:w w:val="110"/>
        </w:rPr>
        <w:t>incluso algunos alumnos implicados llegan a aceptar de manera implícita o explícita.</w:t>
      </w:r>
    </w:p>
    <w:p>
      <w:pPr>
        <w:spacing w:after="0" w:line="290" w:lineRule="auto"/>
        <w:sectPr>
          <w:footerReference w:type="even" r:id="rId31"/>
          <w:footerReference w:type="default" r:id="rId32"/>
          <w:pgSz w:w="9530" w:h="12930"/>
          <w:pgMar w:footer="893" w:header="0" w:top="740" w:bottom="1080" w:left="1100" w:right="980"/>
          <w:pgNumType w:start="36"/>
        </w:sectPr>
      </w:pPr>
    </w:p>
    <w:p>
      <w:pPr>
        <w:pStyle w:val="BodyText"/>
        <w:spacing w:line="288" w:lineRule="auto" w:before="56"/>
        <w:ind w:right="116" w:firstLine="360"/>
      </w:pPr>
      <w:r>
        <w:rPr>
          <w:color w:val="231F20"/>
          <w:w w:val="110"/>
        </w:rPr>
        <w:t>No obstante ello, en México existe una carencia de investigaciones orien­ tadas</w:t>
      </w:r>
      <w:r>
        <w:rPr>
          <w:color w:val="231F20"/>
          <w:spacing w:val="-9"/>
          <w:w w:val="110"/>
        </w:rPr>
        <w:t> </w:t>
      </w:r>
      <w:r>
        <w:rPr>
          <w:color w:val="231F20"/>
          <w:w w:val="110"/>
        </w:rPr>
        <w:t>al</w:t>
      </w:r>
      <w:r>
        <w:rPr>
          <w:color w:val="231F20"/>
          <w:spacing w:val="-9"/>
          <w:w w:val="110"/>
        </w:rPr>
        <w:t> </w:t>
      </w:r>
      <w:r>
        <w:rPr>
          <w:color w:val="231F20"/>
          <w:w w:val="110"/>
        </w:rPr>
        <w:t>tema</w:t>
      </w:r>
      <w:r>
        <w:rPr>
          <w:color w:val="231F20"/>
          <w:spacing w:val="-9"/>
          <w:w w:val="110"/>
        </w:rPr>
        <w:t> </w:t>
      </w:r>
      <w:r>
        <w:rPr>
          <w:color w:val="231F20"/>
          <w:w w:val="110"/>
        </w:rPr>
        <w:t>desde</w:t>
      </w:r>
      <w:r>
        <w:rPr>
          <w:color w:val="231F20"/>
          <w:spacing w:val="-9"/>
          <w:w w:val="110"/>
        </w:rPr>
        <w:t> </w:t>
      </w:r>
      <w:r>
        <w:rPr>
          <w:color w:val="231F20"/>
          <w:w w:val="110"/>
        </w:rPr>
        <w:t>los</w:t>
      </w:r>
      <w:r>
        <w:rPr>
          <w:color w:val="231F20"/>
          <w:spacing w:val="-9"/>
          <w:w w:val="110"/>
        </w:rPr>
        <w:t> </w:t>
      </w:r>
      <w:r>
        <w:rPr>
          <w:color w:val="231F20"/>
          <w:w w:val="110"/>
        </w:rPr>
        <w:t>estudios</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paz,</w:t>
      </w:r>
      <w:r>
        <w:rPr>
          <w:color w:val="231F20"/>
          <w:spacing w:val="-9"/>
          <w:w w:val="110"/>
        </w:rPr>
        <w:t> </w:t>
      </w:r>
      <w:r>
        <w:rPr>
          <w:color w:val="231F20"/>
          <w:w w:val="110"/>
        </w:rPr>
        <w:t>los</w:t>
      </w:r>
      <w:r>
        <w:rPr>
          <w:color w:val="231F20"/>
          <w:spacing w:val="-9"/>
          <w:w w:val="110"/>
        </w:rPr>
        <w:t> </w:t>
      </w:r>
      <w:r>
        <w:rPr>
          <w:color w:val="231F20"/>
          <w:w w:val="110"/>
        </w:rPr>
        <w:t>cuales,</w:t>
      </w:r>
      <w:r>
        <w:rPr>
          <w:color w:val="231F20"/>
          <w:spacing w:val="-9"/>
          <w:w w:val="110"/>
        </w:rPr>
        <w:t> </w:t>
      </w:r>
      <w:r>
        <w:rPr>
          <w:color w:val="231F20"/>
          <w:w w:val="110"/>
        </w:rPr>
        <w:t>si</w:t>
      </w:r>
      <w:r>
        <w:rPr>
          <w:color w:val="231F20"/>
          <w:spacing w:val="-9"/>
          <w:w w:val="110"/>
        </w:rPr>
        <w:t> </w:t>
      </w:r>
      <w:r>
        <w:rPr>
          <w:color w:val="231F20"/>
          <w:w w:val="110"/>
        </w:rPr>
        <w:t>bien</w:t>
      </w:r>
      <w:r>
        <w:rPr>
          <w:color w:val="231F20"/>
          <w:spacing w:val="-9"/>
          <w:w w:val="110"/>
        </w:rPr>
        <w:t> </w:t>
      </w:r>
      <w:r>
        <w:rPr>
          <w:color w:val="231F20"/>
          <w:w w:val="110"/>
        </w:rPr>
        <w:t>han</w:t>
      </w:r>
      <w:r>
        <w:rPr>
          <w:color w:val="231F20"/>
          <w:spacing w:val="-9"/>
          <w:w w:val="110"/>
        </w:rPr>
        <w:t> </w:t>
      </w:r>
      <w:r>
        <w:rPr>
          <w:color w:val="231F20"/>
          <w:w w:val="110"/>
        </w:rPr>
        <w:t>contribuido a revalorar y a analizar distintas cuestiones pacíficas y violentas en varios escenarios, no han ofrecido mucho espacio a las aulas, fuera de propuestas orientadas a implantar una educación para la paz. Es </w:t>
      </w:r>
      <w:r>
        <w:rPr>
          <w:color w:val="231F20"/>
          <w:spacing w:val="-3"/>
          <w:w w:val="110"/>
        </w:rPr>
        <w:t>decir, </w:t>
      </w:r>
      <w:r>
        <w:rPr>
          <w:color w:val="231F20"/>
          <w:w w:val="110"/>
        </w:rPr>
        <w:t>no han otorgado suficiente atención a estos espacios, sea para conocer las particularidades </w:t>
      </w:r>
      <w:r>
        <w:rPr>
          <w:color w:val="231F20"/>
          <w:spacing w:val="-3"/>
          <w:w w:val="110"/>
        </w:rPr>
        <w:t>que</w:t>
      </w:r>
      <w:r>
        <w:rPr>
          <w:color w:val="231F20"/>
          <w:spacing w:val="-7"/>
          <w:w w:val="110"/>
        </w:rPr>
        <w:t> </w:t>
      </w:r>
      <w:r>
        <w:rPr>
          <w:color w:val="231F20"/>
          <w:spacing w:val="-4"/>
          <w:w w:val="110"/>
        </w:rPr>
        <w:t>adquiere</w:t>
      </w:r>
      <w:r>
        <w:rPr>
          <w:color w:val="231F20"/>
          <w:spacing w:val="-7"/>
          <w:w w:val="110"/>
        </w:rPr>
        <w:t> </w:t>
      </w:r>
      <w:r>
        <w:rPr>
          <w:color w:val="231F20"/>
          <w:w w:val="110"/>
        </w:rPr>
        <w:t>el</w:t>
      </w:r>
      <w:r>
        <w:rPr>
          <w:color w:val="231F20"/>
          <w:spacing w:val="-7"/>
          <w:w w:val="110"/>
        </w:rPr>
        <w:t> </w:t>
      </w:r>
      <w:r>
        <w:rPr>
          <w:color w:val="231F20"/>
          <w:spacing w:val="-4"/>
          <w:w w:val="110"/>
        </w:rPr>
        <w:t>binomio</w:t>
      </w:r>
      <w:r>
        <w:rPr>
          <w:color w:val="231F20"/>
          <w:spacing w:val="-7"/>
          <w:w w:val="110"/>
        </w:rPr>
        <w:t> </w:t>
      </w:r>
      <w:r>
        <w:rPr>
          <w:color w:val="231F20"/>
          <w:spacing w:val="-4"/>
          <w:w w:val="110"/>
        </w:rPr>
        <w:t>violencia­paz</w:t>
      </w:r>
      <w:r>
        <w:rPr>
          <w:color w:val="231F20"/>
          <w:spacing w:val="-7"/>
          <w:w w:val="110"/>
        </w:rPr>
        <w:t> </w:t>
      </w:r>
      <w:r>
        <w:rPr>
          <w:color w:val="231F20"/>
          <w:w w:val="110"/>
        </w:rPr>
        <w:t>(o</w:t>
      </w:r>
      <w:r>
        <w:rPr>
          <w:color w:val="231F20"/>
          <w:spacing w:val="-7"/>
          <w:w w:val="110"/>
        </w:rPr>
        <w:t> </w:t>
      </w:r>
      <w:r>
        <w:rPr>
          <w:color w:val="231F20"/>
          <w:spacing w:val="-4"/>
          <w:w w:val="110"/>
        </w:rPr>
        <w:t>paz­violencia,</w:t>
      </w:r>
      <w:r>
        <w:rPr>
          <w:color w:val="231F20"/>
          <w:spacing w:val="-7"/>
          <w:w w:val="110"/>
        </w:rPr>
        <w:t> </w:t>
      </w:r>
      <w:r>
        <w:rPr>
          <w:color w:val="231F20"/>
          <w:spacing w:val="-3"/>
          <w:w w:val="110"/>
        </w:rPr>
        <w:t>como</w:t>
      </w:r>
      <w:r>
        <w:rPr>
          <w:color w:val="231F20"/>
          <w:spacing w:val="-7"/>
          <w:w w:val="110"/>
        </w:rPr>
        <w:t> </w:t>
      </w:r>
      <w:r>
        <w:rPr>
          <w:color w:val="231F20"/>
          <w:spacing w:val="-4"/>
          <w:w w:val="110"/>
        </w:rPr>
        <w:t>quiera</w:t>
      </w:r>
      <w:r>
        <w:rPr>
          <w:color w:val="231F20"/>
          <w:spacing w:val="-7"/>
          <w:w w:val="110"/>
        </w:rPr>
        <w:t> </w:t>
      </w:r>
      <w:r>
        <w:rPr>
          <w:color w:val="231F20"/>
          <w:spacing w:val="-4"/>
          <w:w w:val="110"/>
        </w:rPr>
        <w:t>manejarse), </w:t>
      </w:r>
      <w:r>
        <w:rPr>
          <w:color w:val="231F20"/>
          <w:w w:val="110"/>
        </w:rPr>
        <w:t>para poner en práctica algunos conceptos o simplemente para plantear</w:t>
      </w:r>
      <w:r>
        <w:rPr>
          <w:color w:val="231F20"/>
          <w:spacing w:val="-28"/>
          <w:w w:val="110"/>
        </w:rPr>
        <w:t> </w:t>
      </w:r>
      <w:r>
        <w:rPr>
          <w:color w:val="231F20"/>
          <w:w w:val="110"/>
        </w:rPr>
        <w:t>estra­ tegias de paz más  concretas.</w:t>
      </w:r>
    </w:p>
    <w:p>
      <w:pPr>
        <w:pStyle w:val="BodyText"/>
        <w:spacing w:line="288" w:lineRule="auto"/>
        <w:ind w:right="112" w:firstLine="360"/>
      </w:pPr>
      <w:r>
        <w:rPr>
          <w:color w:val="231F20"/>
          <w:w w:val="110"/>
        </w:rPr>
        <w:t>En </w:t>
      </w:r>
      <w:r>
        <w:rPr>
          <w:color w:val="231F20"/>
          <w:spacing w:val="-3"/>
          <w:w w:val="110"/>
        </w:rPr>
        <w:t>este </w:t>
      </w:r>
      <w:r>
        <w:rPr>
          <w:color w:val="231F20"/>
          <w:spacing w:val="-4"/>
          <w:w w:val="110"/>
        </w:rPr>
        <w:t>sentido, </w:t>
      </w:r>
      <w:r>
        <w:rPr>
          <w:color w:val="231F20"/>
          <w:w w:val="110"/>
        </w:rPr>
        <w:t>el </w:t>
      </w:r>
      <w:r>
        <w:rPr>
          <w:color w:val="231F20"/>
          <w:spacing w:val="-4"/>
          <w:w w:val="110"/>
        </w:rPr>
        <w:t>presente escrito tiene </w:t>
      </w:r>
      <w:r>
        <w:rPr>
          <w:color w:val="231F20"/>
          <w:spacing w:val="-3"/>
          <w:w w:val="110"/>
        </w:rPr>
        <w:t>por </w:t>
      </w:r>
      <w:r>
        <w:rPr>
          <w:color w:val="231F20"/>
          <w:spacing w:val="-4"/>
          <w:w w:val="110"/>
        </w:rPr>
        <w:t>objetivo hacer </w:t>
      </w:r>
      <w:r>
        <w:rPr>
          <w:color w:val="231F20"/>
          <w:w w:val="110"/>
        </w:rPr>
        <w:t>un </w:t>
      </w:r>
      <w:r>
        <w:rPr>
          <w:color w:val="231F20"/>
          <w:spacing w:val="-4"/>
          <w:w w:val="110"/>
        </w:rPr>
        <w:t>ejercicio ana­ </w:t>
      </w:r>
      <w:r>
        <w:rPr>
          <w:color w:val="231F20"/>
          <w:w w:val="110"/>
        </w:rPr>
        <w:t>lítico que abone a ello, presentando, por una parte, algunas de las formas de violencia</w:t>
      </w:r>
      <w:r>
        <w:rPr>
          <w:color w:val="231F20"/>
          <w:spacing w:val="-12"/>
          <w:w w:val="110"/>
        </w:rPr>
        <w:t> </w:t>
      </w:r>
      <w:r>
        <w:rPr>
          <w:color w:val="231F20"/>
          <w:w w:val="110"/>
        </w:rPr>
        <w:t>estructural</w:t>
      </w:r>
      <w:r>
        <w:rPr>
          <w:color w:val="231F20"/>
          <w:spacing w:val="-12"/>
          <w:w w:val="110"/>
        </w:rPr>
        <w:t> </w:t>
      </w:r>
      <w:r>
        <w:rPr>
          <w:color w:val="231F20"/>
          <w:w w:val="110"/>
        </w:rPr>
        <w:t>institucionalizadas</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spacing w:val="-3"/>
          <w:w w:val="110"/>
        </w:rPr>
        <w:t>contexto</w:t>
      </w:r>
      <w:r>
        <w:rPr>
          <w:color w:val="231F20"/>
          <w:spacing w:val="-12"/>
          <w:w w:val="110"/>
        </w:rPr>
        <w:t> </w:t>
      </w:r>
      <w:r>
        <w:rPr>
          <w:color w:val="231F20"/>
          <w:w w:val="110"/>
        </w:rPr>
        <w:t>educativo</w:t>
      </w:r>
      <w:r>
        <w:rPr>
          <w:color w:val="231F20"/>
          <w:spacing w:val="-12"/>
          <w:w w:val="110"/>
        </w:rPr>
        <w:t> </w:t>
      </w:r>
      <w:r>
        <w:rPr>
          <w:color w:val="231F20"/>
          <w:spacing w:val="-3"/>
          <w:w w:val="110"/>
        </w:rPr>
        <w:t>mexicano,</w:t>
      </w:r>
      <w:r>
        <w:rPr>
          <w:color w:val="231F20"/>
          <w:spacing w:val="-12"/>
          <w:w w:val="110"/>
        </w:rPr>
        <w:t> </w:t>
      </w:r>
      <w:r>
        <w:rPr>
          <w:color w:val="231F20"/>
          <w:spacing w:val="-2"/>
          <w:w w:val="110"/>
        </w:rPr>
        <w:t>las </w:t>
      </w:r>
      <w:r>
        <w:rPr>
          <w:color w:val="231F20"/>
          <w:w w:val="110"/>
        </w:rPr>
        <w:t>cuales —desde nuestro punto de vista— derivan de un proyecto inmunitario (Esposito, 2005) que públicamente buscaría apoyar a los educandos, pero que, paradójicamente, llega a afectarlos; </w:t>
      </w:r>
      <w:r>
        <w:rPr>
          <w:color w:val="231F20"/>
          <w:spacing w:val="-8"/>
          <w:w w:val="110"/>
        </w:rPr>
        <w:t>y, </w:t>
      </w:r>
      <w:r>
        <w:rPr>
          <w:color w:val="231F20"/>
          <w:w w:val="110"/>
        </w:rPr>
        <w:t>por otra, proyectando posibles acciones que pueden alentar los investigadores de la paz para afrontar</w:t>
      </w:r>
      <w:r>
        <w:rPr>
          <w:color w:val="231F20"/>
          <w:spacing w:val="-25"/>
          <w:w w:val="110"/>
        </w:rPr>
        <w:t> </w:t>
      </w:r>
      <w:r>
        <w:rPr>
          <w:color w:val="231F20"/>
          <w:w w:val="110"/>
        </w:rPr>
        <w:t>dichas violencias, lo que implica que es un ejercicio altamente teórico, pero necesa­ rio, en tanto se genera un interés mayor hacia estos  </w:t>
      </w:r>
      <w:r>
        <w:rPr>
          <w:color w:val="231F20"/>
          <w:spacing w:val="7"/>
          <w:w w:val="110"/>
        </w:rPr>
        <w:t> </w:t>
      </w:r>
      <w:r>
        <w:rPr>
          <w:color w:val="231F20"/>
          <w:w w:val="110"/>
        </w:rPr>
        <w:t>espacios.</w:t>
      </w:r>
    </w:p>
    <w:p>
      <w:pPr>
        <w:pStyle w:val="BodyText"/>
        <w:spacing w:line="288" w:lineRule="auto"/>
        <w:ind w:right="117" w:firstLine="360"/>
      </w:pPr>
      <w:r>
        <w:rPr>
          <w:color w:val="231F20"/>
          <w:w w:val="110"/>
        </w:rPr>
        <w:t>Para manejar un orden, el trabajo se dividirá en tres secciones. En la pri­ mera se planteará la lógica subyacente del proyecto inmunitario, que</w:t>
      </w:r>
      <w:r>
        <w:rPr>
          <w:color w:val="231F20"/>
          <w:spacing w:val="-21"/>
          <w:w w:val="110"/>
        </w:rPr>
        <w:t> </w:t>
      </w:r>
      <w:r>
        <w:rPr>
          <w:color w:val="231F20"/>
          <w:w w:val="110"/>
        </w:rPr>
        <w:t>permite deducir algunas formas de violencia institucionalizadas en la educación. Pos­ teriormente,</w:t>
      </w:r>
      <w:r>
        <w:rPr>
          <w:color w:val="231F20"/>
          <w:spacing w:val="-13"/>
          <w:w w:val="110"/>
        </w:rPr>
        <w:t> </w:t>
      </w:r>
      <w:r>
        <w:rPr>
          <w:color w:val="231F20"/>
          <w:w w:val="110"/>
        </w:rPr>
        <w:t>se</w:t>
      </w:r>
      <w:r>
        <w:rPr>
          <w:color w:val="231F20"/>
          <w:spacing w:val="-13"/>
          <w:w w:val="110"/>
        </w:rPr>
        <w:t> </w:t>
      </w:r>
      <w:r>
        <w:rPr>
          <w:color w:val="231F20"/>
          <w:w w:val="110"/>
        </w:rPr>
        <w:t>analizarán</w:t>
      </w:r>
      <w:r>
        <w:rPr>
          <w:color w:val="231F20"/>
          <w:spacing w:val="-13"/>
          <w:w w:val="110"/>
        </w:rPr>
        <w:t> </w:t>
      </w:r>
      <w:r>
        <w:rPr>
          <w:color w:val="231F20"/>
          <w:w w:val="110"/>
        </w:rPr>
        <w:t>algunas</w:t>
      </w:r>
      <w:r>
        <w:rPr>
          <w:color w:val="231F20"/>
          <w:spacing w:val="-13"/>
          <w:w w:val="110"/>
        </w:rPr>
        <w:t> </w:t>
      </w:r>
      <w:r>
        <w:rPr>
          <w:color w:val="231F20"/>
          <w:w w:val="110"/>
        </w:rPr>
        <w:t>acciones</w:t>
      </w:r>
      <w:r>
        <w:rPr>
          <w:color w:val="231F20"/>
          <w:spacing w:val="-13"/>
          <w:w w:val="110"/>
        </w:rPr>
        <w:t> </w:t>
      </w:r>
      <w:r>
        <w:rPr>
          <w:color w:val="231F20"/>
          <w:w w:val="110"/>
        </w:rPr>
        <w:t>que</w:t>
      </w:r>
      <w:r>
        <w:rPr>
          <w:color w:val="231F20"/>
          <w:spacing w:val="-13"/>
          <w:w w:val="110"/>
        </w:rPr>
        <w:t> </w:t>
      </w:r>
      <w:r>
        <w:rPr>
          <w:color w:val="231F20"/>
          <w:w w:val="110"/>
        </w:rPr>
        <w:t>pueden</w:t>
      </w:r>
      <w:r>
        <w:rPr>
          <w:color w:val="231F20"/>
          <w:spacing w:val="-13"/>
          <w:w w:val="110"/>
        </w:rPr>
        <w:t> </w:t>
      </w:r>
      <w:r>
        <w:rPr>
          <w:color w:val="231F20"/>
          <w:w w:val="110"/>
        </w:rPr>
        <w:t>alentar</w:t>
      </w:r>
      <w:r>
        <w:rPr>
          <w:color w:val="231F20"/>
          <w:spacing w:val="-13"/>
          <w:w w:val="110"/>
        </w:rPr>
        <w:t> </w:t>
      </w:r>
      <w:r>
        <w:rPr>
          <w:color w:val="231F20"/>
          <w:w w:val="110"/>
        </w:rPr>
        <w:t>los</w:t>
      </w:r>
      <w:r>
        <w:rPr>
          <w:color w:val="231F20"/>
          <w:spacing w:val="-13"/>
          <w:w w:val="110"/>
        </w:rPr>
        <w:t> </w:t>
      </w:r>
      <w:r>
        <w:rPr>
          <w:color w:val="231F20"/>
          <w:w w:val="110"/>
        </w:rPr>
        <w:t>estudiosos para la paz para afrontar tales violencias. Finalmente, en la tercera sección se enunciarán algunas propuestas concretas que están manejándose en algunos lugares y que pueden ser ejemplos por seguir para promover escenarios de paz en las </w:t>
      </w:r>
      <w:r>
        <w:rPr>
          <w:color w:val="231F20"/>
          <w:spacing w:val="1"/>
          <w:w w:val="110"/>
        </w:rPr>
        <w:t> </w:t>
      </w:r>
      <w:r>
        <w:rPr>
          <w:color w:val="231F20"/>
          <w:w w:val="110"/>
        </w:rPr>
        <w:t>aulas.</w:t>
      </w:r>
    </w:p>
    <w:p>
      <w:pPr>
        <w:pStyle w:val="BodyText"/>
        <w:spacing w:before="3"/>
        <w:ind w:left="0"/>
        <w:jc w:val="left"/>
        <w:rPr>
          <w:sz w:val="23"/>
        </w:rPr>
      </w:pPr>
    </w:p>
    <w:p>
      <w:pPr>
        <w:pStyle w:val="Heading4"/>
        <w:rPr>
          <w:i/>
        </w:rPr>
      </w:pPr>
      <w:r>
        <w:rPr>
          <w:i/>
          <w:color w:val="231F20"/>
        </w:rPr>
        <w:t>El proyecto educativo inmunitario y la violencia</w:t>
      </w:r>
    </w:p>
    <w:p>
      <w:pPr>
        <w:pStyle w:val="BodyText"/>
        <w:spacing w:before="4"/>
        <w:ind w:left="0"/>
        <w:jc w:val="left"/>
        <w:rPr>
          <w:rFonts w:ascii="Calibri"/>
          <w:i/>
          <w:sz w:val="22"/>
        </w:rPr>
      </w:pPr>
    </w:p>
    <w:p>
      <w:pPr>
        <w:pStyle w:val="BodyText"/>
        <w:spacing w:line="288" w:lineRule="auto"/>
        <w:ind w:right="117"/>
      </w:pPr>
      <w:r>
        <w:rPr>
          <w:color w:val="231F20"/>
          <w:spacing w:val="-4"/>
          <w:w w:val="110"/>
        </w:rPr>
        <w:t>Empezaremos </w:t>
      </w:r>
      <w:r>
        <w:rPr>
          <w:color w:val="231F20"/>
          <w:spacing w:val="-3"/>
          <w:w w:val="110"/>
        </w:rPr>
        <w:t>este </w:t>
      </w:r>
      <w:r>
        <w:rPr>
          <w:color w:val="231F20"/>
          <w:spacing w:val="-4"/>
          <w:w w:val="110"/>
        </w:rPr>
        <w:t>apartado </w:t>
      </w:r>
      <w:r>
        <w:rPr>
          <w:color w:val="231F20"/>
          <w:spacing w:val="-3"/>
          <w:w w:val="110"/>
        </w:rPr>
        <w:t>con </w:t>
      </w:r>
      <w:r>
        <w:rPr>
          <w:color w:val="231F20"/>
          <w:w w:val="110"/>
        </w:rPr>
        <w:t>la </w:t>
      </w:r>
      <w:r>
        <w:rPr>
          <w:color w:val="231F20"/>
          <w:spacing w:val="-4"/>
          <w:w w:val="110"/>
        </w:rPr>
        <w:t>siguiente conjetura: </w:t>
      </w:r>
      <w:r>
        <w:rPr>
          <w:color w:val="231F20"/>
          <w:w w:val="110"/>
        </w:rPr>
        <w:t>la </w:t>
      </w:r>
      <w:r>
        <w:rPr>
          <w:color w:val="231F20"/>
          <w:spacing w:val="-3"/>
          <w:w w:val="110"/>
        </w:rPr>
        <w:t>paz </w:t>
      </w:r>
      <w:r>
        <w:rPr>
          <w:color w:val="231F20"/>
          <w:spacing w:val="-4"/>
          <w:w w:val="110"/>
        </w:rPr>
        <w:t>(entendida como </w:t>
      </w:r>
      <w:r>
        <w:rPr>
          <w:color w:val="231F20"/>
          <w:w w:val="110"/>
        </w:rPr>
        <w:t>la carencia de violencia de cualquier tipo) es, por lo general, incongruente en un</w:t>
      </w:r>
      <w:r>
        <w:rPr>
          <w:color w:val="231F20"/>
          <w:spacing w:val="-8"/>
          <w:w w:val="110"/>
        </w:rPr>
        <w:t> </w:t>
      </w:r>
      <w:r>
        <w:rPr>
          <w:color w:val="231F20"/>
          <w:spacing w:val="-3"/>
          <w:w w:val="110"/>
        </w:rPr>
        <w:t>contexto</w:t>
      </w:r>
      <w:r>
        <w:rPr>
          <w:color w:val="231F20"/>
          <w:spacing w:val="-8"/>
          <w:w w:val="110"/>
        </w:rPr>
        <w:t> </w:t>
      </w:r>
      <w:r>
        <w:rPr>
          <w:color w:val="231F20"/>
          <w:w w:val="110"/>
        </w:rPr>
        <w:t>inmunitario</w:t>
      </w:r>
      <w:r>
        <w:rPr>
          <w:color w:val="231F20"/>
          <w:spacing w:val="-8"/>
          <w:w w:val="110"/>
        </w:rPr>
        <w:t> </w:t>
      </w:r>
      <w:r>
        <w:rPr>
          <w:color w:val="231F20"/>
          <w:w w:val="110"/>
        </w:rPr>
        <w:t>(Esposito,</w:t>
      </w:r>
      <w:r>
        <w:rPr>
          <w:color w:val="231F20"/>
          <w:spacing w:val="-8"/>
          <w:w w:val="110"/>
        </w:rPr>
        <w:t> </w:t>
      </w:r>
      <w:r>
        <w:rPr>
          <w:color w:val="231F20"/>
          <w:w w:val="110"/>
        </w:rPr>
        <w:t>2005),</w:t>
      </w:r>
      <w:r>
        <w:rPr>
          <w:color w:val="231F20"/>
          <w:spacing w:val="-8"/>
          <w:w w:val="110"/>
        </w:rPr>
        <w:t> </w:t>
      </w:r>
      <w:r>
        <w:rPr>
          <w:color w:val="231F20"/>
          <w:w w:val="110"/>
        </w:rPr>
        <w:t>tal</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violencia</w:t>
      </w:r>
      <w:r>
        <w:rPr>
          <w:color w:val="231F20"/>
          <w:spacing w:val="-8"/>
          <w:w w:val="110"/>
        </w:rPr>
        <w:t> </w:t>
      </w:r>
      <w:r>
        <w:rPr>
          <w:color w:val="231F20"/>
          <w:w w:val="110"/>
        </w:rPr>
        <w:t>lo</w:t>
      </w:r>
      <w:r>
        <w:rPr>
          <w:color w:val="231F20"/>
          <w:spacing w:val="-8"/>
          <w:w w:val="110"/>
        </w:rPr>
        <w:t> </w:t>
      </w:r>
      <w:r>
        <w:rPr>
          <w:color w:val="231F20"/>
          <w:w w:val="110"/>
        </w:rPr>
        <w:t>es</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spacing w:val="-2"/>
          <w:w w:val="110"/>
        </w:rPr>
        <w:t>am­ </w:t>
      </w:r>
      <w:r>
        <w:rPr>
          <w:color w:val="231F20"/>
          <w:w w:val="110"/>
        </w:rPr>
        <w:t>biente comunitario. Esta relación de antagonismo o de contradicción ha sido trabajada</w:t>
      </w:r>
      <w:r>
        <w:rPr>
          <w:color w:val="231F20"/>
          <w:spacing w:val="-20"/>
          <w:w w:val="110"/>
        </w:rPr>
        <w:t> </w:t>
      </w:r>
      <w:r>
        <w:rPr>
          <w:color w:val="231F20"/>
          <w:w w:val="110"/>
        </w:rPr>
        <w:t>de</w:t>
      </w:r>
      <w:r>
        <w:rPr>
          <w:color w:val="231F20"/>
          <w:spacing w:val="-20"/>
          <w:w w:val="110"/>
        </w:rPr>
        <w:t> </w:t>
      </w:r>
      <w:r>
        <w:rPr>
          <w:color w:val="231F20"/>
          <w:w w:val="110"/>
        </w:rPr>
        <w:t>manera</w:t>
      </w:r>
      <w:r>
        <w:rPr>
          <w:color w:val="231F20"/>
          <w:spacing w:val="-20"/>
          <w:w w:val="110"/>
        </w:rPr>
        <w:t> </w:t>
      </w:r>
      <w:r>
        <w:rPr>
          <w:color w:val="231F20"/>
          <w:w w:val="110"/>
        </w:rPr>
        <w:t>filosófica</w:t>
      </w:r>
      <w:r>
        <w:rPr>
          <w:color w:val="231F20"/>
          <w:spacing w:val="-20"/>
          <w:w w:val="110"/>
        </w:rPr>
        <w:t> </w:t>
      </w:r>
      <w:r>
        <w:rPr>
          <w:color w:val="231F20"/>
          <w:w w:val="110"/>
        </w:rPr>
        <w:t>por</w:t>
      </w:r>
      <w:r>
        <w:rPr>
          <w:color w:val="231F20"/>
          <w:spacing w:val="-20"/>
          <w:w w:val="110"/>
        </w:rPr>
        <w:t> </w:t>
      </w:r>
      <w:r>
        <w:rPr>
          <w:color w:val="231F20"/>
          <w:spacing w:val="-3"/>
          <w:w w:val="110"/>
        </w:rPr>
        <w:t>Roberto</w:t>
      </w:r>
      <w:r>
        <w:rPr>
          <w:color w:val="231F20"/>
          <w:spacing w:val="-20"/>
          <w:w w:val="110"/>
        </w:rPr>
        <w:t> </w:t>
      </w:r>
      <w:r>
        <w:rPr>
          <w:color w:val="231F20"/>
          <w:w w:val="110"/>
        </w:rPr>
        <w:t>Esposito</w:t>
      </w:r>
      <w:r>
        <w:rPr>
          <w:color w:val="231F20"/>
          <w:spacing w:val="-20"/>
          <w:w w:val="110"/>
        </w:rPr>
        <w:t> </w:t>
      </w:r>
      <w:r>
        <w:rPr>
          <w:color w:val="231F20"/>
          <w:w w:val="110"/>
        </w:rPr>
        <w:t>(2005)</w:t>
      </w:r>
      <w:r>
        <w:rPr>
          <w:color w:val="231F20"/>
          <w:spacing w:val="-20"/>
          <w:w w:val="110"/>
        </w:rPr>
        <w:t> </w:t>
      </w:r>
      <w:r>
        <w:rPr>
          <w:color w:val="231F20"/>
          <w:w w:val="110"/>
        </w:rPr>
        <w:t>a</w:t>
      </w:r>
      <w:r>
        <w:rPr>
          <w:color w:val="231F20"/>
          <w:spacing w:val="-20"/>
          <w:w w:val="110"/>
        </w:rPr>
        <w:t> </w:t>
      </w:r>
      <w:r>
        <w:rPr>
          <w:color w:val="231F20"/>
          <w:w w:val="110"/>
        </w:rPr>
        <w:t>través</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cate­ gorías </w:t>
      </w:r>
      <w:r>
        <w:rPr>
          <w:i/>
          <w:color w:val="231F20"/>
          <w:w w:val="110"/>
        </w:rPr>
        <w:t>communitas </w:t>
      </w:r>
      <w:r>
        <w:rPr>
          <w:color w:val="231F20"/>
          <w:w w:val="110"/>
        </w:rPr>
        <w:t>e </w:t>
      </w:r>
      <w:r>
        <w:rPr>
          <w:i/>
          <w:color w:val="231F20"/>
          <w:w w:val="110"/>
        </w:rPr>
        <w:t>inmmunittas</w:t>
      </w:r>
      <w:r>
        <w:rPr>
          <w:color w:val="231F20"/>
          <w:w w:val="110"/>
        </w:rPr>
        <w:t>, por lo que retomaremos parte de sus plan­ teamientos para sostener nuestro</w:t>
      </w:r>
      <w:r>
        <w:rPr>
          <w:color w:val="231F20"/>
          <w:spacing w:val="26"/>
          <w:w w:val="110"/>
        </w:rPr>
        <w:t> </w:t>
      </w:r>
      <w:r>
        <w:rPr>
          <w:color w:val="231F20"/>
          <w:w w:val="110"/>
        </w:rPr>
        <w:t>supuesto.</w:t>
      </w:r>
    </w:p>
    <w:p>
      <w:pPr>
        <w:pStyle w:val="BodyText"/>
        <w:spacing w:line="288" w:lineRule="auto"/>
        <w:ind w:right="117" w:firstLine="360"/>
      </w:pPr>
      <w:r>
        <w:rPr>
          <w:color w:val="231F20"/>
          <w:w w:val="110"/>
        </w:rPr>
        <w:t>De</w:t>
      </w:r>
      <w:r>
        <w:rPr>
          <w:color w:val="231F20"/>
          <w:spacing w:val="-6"/>
          <w:w w:val="110"/>
        </w:rPr>
        <w:t> </w:t>
      </w:r>
      <w:r>
        <w:rPr>
          <w:color w:val="231F20"/>
          <w:w w:val="110"/>
        </w:rPr>
        <w:t>acuerdo</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filósofo</w:t>
      </w:r>
      <w:r>
        <w:rPr>
          <w:color w:val="231F20"/>
          <w:spacing w:val="-6"/>
          <w:w w:val="110"/>
        </w:rPr>
        <w:t> </w:t>
      </w:r>
      <w:r>
        <w:rPr>
          <w:color w:val="231F20"/>
          <w:w w:val="110"/>
        </w:rPr>
        <w:t>napolitano,</w:t>
      </w:r>
      <w:r>
        <w:rPr>
          <w:color w:val="231F20"/>
          <w:spacing w:val="-6"/>
          <w:w w:val="110"/>
        </w:rPr>
        <w:t> </w:t>
      </w:r>
      <w:r>
        <w:rPr>
          <w:color w:val="231F20"/>
          <w:w w:val="110"/>
        </w:rPr>
        <w:t>un</w:t>
      </w:r>
      <w:r>
        <w:rPr>
          <w:color w:val="231F20"/>
          <w:spacing w:val="-6"/>
          <w:w w:val="110"/>
        </w:rPr>
        <w:t> </w:t>
      </w:r>
      <w:r>
        <w:rPr>
          <w:color w:val="231F20"/>
          <w:w w:val="110"/>
        </w:rPr>
        <w:t>proyecto</w:t>
      </w:r>
      <w:r>
        <w:rPr>
          <w:color w:val="231F20"/>
          <w:spacing w:val="-6"/>
          <w:w w:val="110"/>
        </w:rPr>
        <w:t> </w:t>
      </w:r>
      <w:r>
        <w:rPr>
          <w:color w:val="231F20"/>
          <w:w w:val="110"/>
        </w:rPr>
        <w:t>inmunitario</w:t>
      </w:r>
      <w:r>
        <w:rPr>
          <w:color w:val="231F20"/>
          <w:spacing w:val="-6"/>
          <w:w w:val="110"/>
        </w:rPr>
        <w:t> </w:t>
      </w:r>
      <w:r>
        <w:rPr>
          <w:color w:val="231F20"/>
          <w:w w:val="110"/>
        </w:rPr>
        <w:t>surge</w:t>
      </w:r>
      <w:r>
        <w:rPr>
          <w:color w:val="231F20"/>
          <w:spacing w:val="-6"/>
          <w:w w:val="110"/>
        </w:rPr>
        <w:t> </w:t>
      </w:r>
      <w:r>
        <w:rPr>
          <w:color w:val="231F20"/>
          <w:w w:val="110"/>
        </w:rPr>
        <w:t>para evitar</w:t>
      </w:r>
      <w:r>
        <w:rPr>
          <w:color w:val="231F20"/>
          <w:spacing w:val="-6"/>
          <w:w w:val="110"/>
        </w:rPr>
        <w:t> </w:t>
      </w:r>
      <w:r>
        <w:rPr>
          <w:color w:val="231F20"/>
          <w:w w:val="110"/>
        </w:rPr>
        <w:t>el</w:t>
      </w:r>
      <w:r>
        <w:rPr>
          <w:color w:val="231F20"/>
          <w:spacing w:val="-6"/>
          <w:w w:val="110"/>
        </w:rPr>
        <w:t> </w:t>
      </w:r>
      <w:r>
        <w:rPr>
          <w:color w:val="231F20"/>
          <w:w w:val="110"/>
        </w:rPr>
        <w:t>peligro</w:t>
      </w:r>
      <w:r>
        <w:rPr>
          <w:color w:val="231F20"/>
          <w:spacing w:val="-6"/>
          <w:w w:val="110"/>
        </w:rPr>
        <w:t> </w:t>
      </w:r>
      <w:r>
        <w:rPr>
          <w:color w:val="231F20"/>
          <w:w w:val="110"/>
        </w:rPr>
        <w:t>del</w:t>
      </w:r>
      <w:r>
        <w:rPr>
          <w:color w:val="231F20"/>
          <w:spacing w:val="-6"/>
          <w:w w:val="110"/>
        </w:rPr>
        <w:t> </w:t>
      </w:r>
      <w:r>
        <w:rPr>
          <w:color w:val="231F20"/>
          <w:w w:val="110"/>
        </w:rPr>
        <w:t>contagio</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comunidad:</w:t>
      </w:r>
      <w:r>
        <w:rPr>
          <w:color w:val="231F20"/>
          <w:spacing w:val="-6"/>
          <w:w w:val="110"/>
        </w:rPr>
        <w:t> </w:t>
      </w:r>
      <w:r>
        <w:rPr>
          <w:color w:val="231F20"/>
          <w:w w:val="110"/>
        </w:rPr>
        <w:t>del</w:t>
      </w:r>
      <w:r>
        <w:rPr>
          <w:color w:val="231F20"/>
          <w:spacing w:val="-6"/>
          <w:w w:val="110"/>
        </w:rPr>
        <w:t> </w:t>
      </w:r>
      <w:r>
        <w:rPr>
          <w:color w:val="231F20"/>
          <w:w w:val="110"/>
        </w:rPr>
        <w:t>contagio</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enferme­</w:t>
      </w:r>
    </w:p>
    <w:p>
      <w:pPr>
        <w:spacing w:after="0" w:line="288" w:lineRule="auto"/>
        <w:sectPr>
          <w:pgSz w:w="9530" w:h="12930"/>
          <w:pgMar w:header="0" w:footer="895" w:top="740" w:bottom="1080" w:left="1000" w:right="1080"/>
        </w:sectPr>
      </w:pPr>
    </w:p>
    <w:p>
      <w:pPr>
        <w:pStyle w:val="BodyText"/>
        <w:spacing w:line="288" w:lineRule="auto" w:before="56"/>
        <w:ind w:right="117"/>
      </w:pPr>
      <w:r>
        <w:rPr>
          <w:color w:val="231F20"/>
          <w:w w:val="110"/>
        </w:rPr>
        <w:t>dad, del contagio de un virus sobre los grandes sistemas de información </w:t>
      </w:r>
      <w:r>
        <w:rPr>
          <w:color w:val="231F20"/>
          <w:spacing w:val="-9"/>
          <w:w w:val="110"/>
        </w:rPr>
        <w:t>y, </w:t>
      </w:r>
      <w:r>
        <w:rPr>
          <w:color w:val="231F20"/>
          <w:w w:val="110"/>
        </w:rPr>
        <w:t>en el caso de la educación, del contagio de ciertas acciones y posturas que van en contra del desarrollo formativo de los sujetos. Por lo tanto, un proyecto inmunitario constituye siempre un mecanismo de defensa importante para “toda forma de vida individual, así como […] [para] todo tipo de asociación humana” (Esposito, 2005:</w:t>
      </w:r>
      <w:r>
        <w:rPr>
          <w:color w:val="231F20"/>
          <w:spacing w:val="-32"/>
          <w:w w:val="110"/>
        </w:rPr>
        <w:t> </w:t>
      </w:r>
      <w:r>
        <w:rPr>
          <w:color w:val="231F20"/>
          <w:w w:val="110"/>
        </w:rPr>
        <w:t>10).</w:t>
      </w:r>
    </w:p>
    <w:p>
      <w:pPr>
        <w:pStyle w:val="BodyText"/>
        <w:spacing w:line="288" w:lineRule="auto"/>
        <w:ind w:right="116" w:firstLine="360"/>
      </w:pPr>
      <w:r>
        <w:rPr>
          <w:color w:val="231F20"/>
          <w:w w:val="110"/>
        </w:rPr>
        <w:t>Sin embargo, como lo señala claramente el propio filósofo, un proyecto inmunitario</w:t>
      </w:r>
      <w:r>
        <w:rPr>
          <w:color w:val="231F20"/>
          <w:spacing w:val="-20"/>
          <w:w w:val="110"/>
        </w:rPr>
        <w:t> </w:t>
      </w:r>
      <w:r>
        <w:rPr>
          <w:color w:val="231F20"/>
          <w:w w:val="110"/>
        </w:rPr>
        <w:t>también</w:t>
      </w:r>
      <w:r>
        <w:rPr>
          <w:color w:val="231F20"/>
          <w:spacing w:val="-20"/>
          <w:w w:val="110"/>
        </w:rPr>
        <w:t> </w:t>
      </w:r>
      <w:r>
        <w:rPr>
          <w:color w:val="231F20"/>
          <w:w w:val="110"/>
        </w:rPr>
        <w:t>constituye</w:t>
      </w:r>
      <w:r>
        <w:rPr>
          <w:color w:val="231F20"/>
          <w:spacing w:val="-20"/>
          <w:w w:val="110"/>
        </w:rPr>
        <w:t> </w:t>
      </w:r>
      <w:r>
        <w:rPr>
          <w:color w:val="231F20"/>
          <w:w w:val="110"/>
        </w:rPr>
        <w:t>un</w:t>
      </w:r>
      <w:r>
        <w:rPr>
          <w:color w:val="231F20"/>
          <w:spacing w:val="-20"/>
          <w:w w:val="110"/>
        </w:rPr>
        <w:t> </w:t>
      </w:r>
      <w:r>
        <w:rPr>
          <w:color w:val="231F20"/>
          <w:w w:val="110"/>
        </w:rPr>
        <w:t>mecanismo</w:t>
      </w:r>
      <w:r>
        <w:rPr>
          <w:color w:val="231F20"/>
          <w:spacing w:val="-20"/>
          <w:w w:val="110"/>
        </w:rPr>
        <w:t> </w:t>
      </w:r>
      <w:r>
        <w:rPr>
          <w:color w:val="231F20"/>
          <w:w w:val="110"/>
        </w:rPr>
        <w:t>generador</w:t>
      </w:r>
      <w:r>
        <w:rPr>
          <w:color w:val="231F20"/>
          <w:spacing w:val="-20"/>
          <w:w w:val="110"/>
        </w:rPr>
        <w:t> </w:t>
      </w:r>
      <w:r>
        <w:rPr>
          <w:color w:val="231F20"/>
          <w:w w:val="110"/>
        </w:rPr>
        <w:t>de</w:t>
      </w:r>
      <w:r>
        <w:rPr>
          <w:color w:val="231F20"/>
          <w:spacing w:val="-20"/>
          <w:w w:val="110"/>
        </w:rPr>
        <w:t> </w:t>
      </w:r>
      <w:r>
        <w:rPr>
          <w:color w:val="231F20"/>
          <w:w w:val="110"/>
        </w:rPr>
        <w:t>efectos</w:t>
      </w:r>
      <w:r>
        <w:rPr>
          <w:color w:val="231F20"/>
          <w:spacing w:val="-20"/>
          <w:w w:val="110"/>
        </w:rPr>
        <w:t> </w:t>
      </w:r>
      <w:r>
        <w:rPr>
          <w:color w:val="231F20"/>
          <w:w w:val="110"/>
        </w:rPr>
        <w:t>antinómi­ cos que pueden convertirse en perversos en determinados momentos y afec­ tar</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misma</w:t>
      </w:r>
      <w:r>
        <w:rPr>
          <w:color w:val="231F20"/>
          <w:spacing w:val="-5"/>
          <w:w w:val="110"/>
        </w:rPr>
        <w:t> </w:t>
      </w:r>
      <w:r>
        <w:rPr>
          <w:color w:val="231F20"/>
          <w:w w:val="110"/>
        </w:rPr>
        <w:t>comunidad</w:t>
      </w:r>
      <w:r>
        <w:rPr>
          <w:color w:val="231F20"/>
          <w:spacing w:val="-5"/>
          <w:w w:val="110"/>
        </w:rPr>
        <w:t> </w:t>
      </w:r>
      <w:r>
        <w:rPr>
          <w:color w:val="231F20"/>
          <w:w w:val="110"/>
        </w:rPr>
        <w:t>que</w:t>
      </w:r>
      <w:r>
        <w:rPr>
          <w:color w:val="231F20"/>
          <w:spacing w:val="-5"/>
          <w:w w:val="110"/>
        </w:rPr>
        <w:t> </w:t>
      </w:r>
      <w:r>
        <w:rPr>
          <w:color w:val="231F20"/>
          <w:w w:val="110"/>
        </w:rPr>
        <w:t>trata</w:t>
      </w:r>
      <w:r>
        <w:rPr>
          <w:color w:val="231F20"/>
          <w:spacing w:val="-5"/>
          <w:w w:val="110"/>
        </w:rPr>
        <w:t> </w:t>
      </w:r>
      <w:r>
        <w:rPr>
          <w:color w:val="231F20"/>
          <w:w w:val="110"/>
        </w:rPr>
        <w:t>de</w:t>
      </w:r>
      <w:r>
        <w:rPr>
          <w:color w:val="231F20"/>
          <w:spacing w:val="-5"/>
          <w:w w:val="110"/>
        </w:rPr>
        <w:t> </w:t>
      </w:r>
      <w:r>
        <w:rPr>
          <w:color w:val="231F20"/>
          <w:spacing w:val="-3"/>
          <w:w w:val="110"/>
        </w:rPr>
        <w:t>salvar.</w:t>
      </w:r>
      <w:r>
        <w:rPr>
          <w:color w:val="231F20"/>
          <w:spacing w:val="-5"/>
          <w:w w:val="110"/>
        </w:rPr>
        <w:t> </w:t>
      </w:r>
      <w:r>
        <w:rPr>
          <w:color w:val="231F20"/>
          <w:w w:val="110"/>
        </w:rPr>
        <w:t>Uno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efectos</w:t>
      </w:r>
      <w:r>
        <w:rPr>
          <w:color w:val="231F20"/>
          <w:spacing w:val="-5"/>
          <w:w w:val="110"/>
        </w:rPr>
        <w:t> </w:t>
      </w:r>
      <w:r>
        <w:rPr>
          <w:color w:val="231F20"/>
          <w:w w:val="110"/>
        </w:rPr>
        <w:t>más</w:t>
      </w:r>
      <w:r>
        <w:rPr>
          <w:color w:val="231F20"/>
          <w:spacing w:val="-5"/>
          <w:w w:val="110"/>
        </w:rPr>
        <w:t> </w:t>
      </w:r>
      <w:r>
        <w:rPr>
          <w:color w:val="231F20"/>
          <w:w w:val="110"/>
        </w:rPr>
        <w:t>notables es, sin duda, el encumbramiento de una mirada particular sobre una </w:t>
      </w:r>
      <w:r>
        <w:rPr>
          <w:color w:val="231F20"/>
          <w:spacing w:val="2"/>
          <w:w w:val="110"/>
        </w:rPr>
        <w:t>más </w:t>
      </w:r>
      <w:r>
        <w:rPr>
          <w:color w:val="231F20"/>
          <w:w w:val="110"/>
        </w:rPr>
        <w:t>general. Este encumbramiento puede presentarse a partir de que la comuni­ dad y las filosofías sobre la comunidad no se acogen a lo común, a lo que une a todos los sujetos, sino a lo que se define como importante por parte de al­ gunos grupos (García,</w:t>
      </w:r>
      <w:r>
        <w:rPr>
          <w:color w:val="231F20"/>
          <w:spacing w:val="-1"/>
          <w:w w:val="110"/>
        </w:rPr>
        <w:t> </w:t>
      </w:r>
      <w:r>
        <w:rPr>
          <w:color w:val="231F20"/>
          <w:w w:val="110"/>
        </w:rPr>
        <w:t>2011).</w:t>
      </w:r>
    </w:p>
    <w:p>
      <w:pPr>
        <w:pStyle w:val="BodyText"/>
        <w:spacing w:line="288" w:lineRule="auto"/>
        <w:ind w:right="118" w:firstLine="360"/>
      </w:pPr>
      <w:r>
        <w:rPr>
          <w:color w:val="231F20"/>
          <w:w w:val="110"/>
        </w:rPr>
        <w:t>Ciertamente, un proyecto inmunitario puede tener las mejores intencio­ nes para una comunidad, pero el hecho de que derive de las ideas de algunos hace que aliente lo propio, “en el sentido específico de pertenecer a alguien </w:t>
      </w:r>
      <w:r>
        <w:rPr>
          <w:color w:val="231F20"/>
          <w:spacing w:val="-9"/>
          <w:w w:val="110"/>
        </w:rPr>
        <w:t>y, </w:t>
      </w:r>
      <w:r>
        <w:rPr>
          <w:color w:val="231F20"/>
          <w:w w:val="110"/>
        </w:rPr>
        <w:t>por ende, de no [ser] común” (Esposito, 2005: 15). Y no es para menos, pues como</w:t>
      </w:r>
      <w:r>
        <w:rPr>
          <w:color w:val="231F20"/>
          <w:spacing w:val="-6"/>
          <w:w w:val="110"/>
        </w:rPr>
        <w:t> </w:t>
      </w:r>
      <w:r>
        <w:rPr>
          <w:color w:val="231F20"/>
          <w:w w:val="110"/>
        </w:rPr>
        <w:t>lo</w:t>
      </w:r>
      <w:r>
        <w:rPr>
          <w:color w:val="231F20"/>
          <w:spacing w:val="-6"/>
          <w:w w:val="110"/>
        </w:rPr>
        <w:t> </w:t>
      </w:r>
      <w:r>
        <w:rPr>
          <w:color w:val="231F20"/>
          <w:w w:val="110"/>
        </w:rPr>
        <w:t>indica</w:t>
      </w:r>
      <w:r>
        <w:rPr>
          <w:color w:val="231F20"/>
          <w:spacing w:val="-6"/>
          <w:w w:val="110"/>
        </w:rPr>
        <w:t> </w:t>
      </w:r>
      <w:r>
        <w:rPr>
          <w:color w:val="231F20"/>
          <w:w w:val="110"/>
        </w:rPr>
        <w:t>el</w:t>
      </w:r>
      <w:r>
        <w:rPr>
          <w:color w:val="231F20"/>
          <w:spacing w:val="-6"/>
          <w:w w:val="110"/>
        </w:rPr>
        <w:t> </w:t>
      </w:r>
      <w:r>
        <w:rPr>
          <w:color w:val="231F20"/>
          <w:w w:val="110"/>
        </w:rPr>
        <w:t>propio</w:t>
      </w:r>
      <w:r>
        <w:rPr>
          <w:color w:val="231F20"/>
          <w:spacing w:val="-6"/>
          <w:w w:val="110"/>
        </w:rPr>
        <w:t> </w:t>
      </w:r>
      <w:r>
        <w:rPr>
          <w:color w:val="231F20"/>
          <w:w w:val="110"/>
        </w:rPr>
        <w:t>filósofo,</w:t>
      </w:r>
      <w:r>
        <w:rPr>
          <w:color w:val="231F20"/>
          <w:spacing w:val="-6"/>
          <w:w w:val="110"/>
        </w:rPr>
        <w:t> </w:t>
      </w:r>
      <w:r>
        <w:rPr>
          <w:color w:val="231F20"/>
          <w:w w:val="110"/>
        </w:rPr>
        <w:t>la</w:t>
      </w:r>
      <w:r>
        <w:rPr>
          <w:color w:val="231F20"/>
          <w:spacing w:val="-6"/>
          <w:w w:val="110"/>
        </w:rPr>
        <w:t> </w:t>
      </w:r>
      <w:r>
        <w:rPr>
          <w:color w:val="231F20"/>
          <w:w w:val="110"/>
        </w:rPr>
        <w:t>misma</w:t>
      </w:r>
      <w:r>
        <w:rPr>
          <w:color w:val="231F20"/>
          <w:spacing w:val="-6"/>
          <w:w w:val="110"/>
        </w:rPr>
        <w:t> </w:t>
      </w:r>
      <w:r>
        <w:rPr>
          <w:color w:val="231F20"/>
          <w:w w:val="110"/>
        </w:rPr>
        <w:t>palabra</w:t>
      </w:r>
      <w:r>
        <w:rPr>
          <w:color w:val="231F20"/>
          <w:spacing w:val="-6"/>
          <w:w w:val="110"/>
        </w:rPr>
        <w:t> </w:t>
      </w:r>
      <w:r>
        <w:rPr>
          <w:color w:val="231F20"/>
          <w:w w:val="110"/>
        </w:rPr>
        <w:t>inmunidad</w:t>
      </w:r>
      <w:r>
        <w:rPr>
          <w:color w:val="231F20"/>
          <w:spacing w:val="-6"/>
          <w:w w:val="110"/>
        </w:rPr>
        <w:t> </w:t>
      </w:r>
      <w:r>
        <w:rPr>
          <w:color w:val="231F20"/>
          <w:w w:val="110"/>
        </w:rPr>
        <w:t>en</w:t>
      </w:r>
      <w:r>
        <w:rPr>
          <w:color w:val="231F20"/>
          <w:spacing w:val="-6"/>
          <w:w w:val="110"/>
        </w:rPr>
        <w:t> </w:t>
      </w:r>
      <w:r>
        <w:rPr>
          <w:color w:val="231F20"/>
          <w:w w:val="110"/>
        </w:rPr>
        <w:t>sus</w:t>
      </w:r>
      <w:r>
        <w:rPr>
          <w:color w:val="231F20"/>
          <w:spacing w:val="-6"/>
          <w:w w:val="110"/>
        </w:rPr>
        <w:t> </w:t>
      </w:r>
      <w:r>
        <w:rPr>
          <w:color w:val="231F20"/>
          <w:w w:val="110"/>
        </w:rPr>
        <w:t>distintos sentidos alude a algo antisocial y más específicamente anticomunitario. Uno de estos sentidos, por ejemplo, es la libertad de cargas, exoneración de tribu­ tos o prestaciones hacia otros, que hace que el inmune no deba nada a nadie “según la doble acepción de la </w:t>
      </w:r>
      <w:r>
        <w:rPr>
          <w:i/>
          <w:color w:val="231F20"/>
          <w:w w:val="110"/>
        </w:rPr>
        <w:t>vocatio </w:t>
      </w:r>
      <w:r>
        <w:rPr>
          <w:color w:val="231F20"/>
          <w:w w:val="110"/>
        </w:rPr>
        <w:t>y la </w:t>
      </w:r>
      <w:r>
        <w:rPr>
          <w:i/>
          <w:color w:val="231F20"/>
          <w:w w:val="110"/>
        </w:rPr>
        <w:t>excusatio</w:t>
      </w:r>
      <w:r>
        <w:rPr>
          <w:color w:val="231F20"/>
          <w:w w:val="110"/>
        </w:rPr>
        <w:t>: [sea por] […] autonomía originaria</w:t>
      </w:r>
      <w:r>
        <w:rPr>
          <w:color w:val="231F20"/>
          <w:spacing w:val="-5"/>
          <w:w w:val="110"/>
        </w:rPr>
        <w:t> </w:t>
      </w:r>
      <w:r>
        <w:rPr>
          <w:color w:val="231F20"/>
          <w:w w:val="110"/>
        </w:rPr>
        <w:t>o</w:t>
      </w:r>
      <w:r>
        <w:rPr>
          <w:color w:val="231F20"/>
          <w:spacing w:val="-5"/>
          <w:w w:val="110"/>
        </w:rPr>
        <w:t> </w:t>
      </w:r>
      <w:r>
        <w:rPr>
          <w:color w:val="231F20"/>
          <w:w w:val="110"/>
        </w:rPr>
        <w:t>[…]</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dispensa</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deuda</w:t>
      </w:r>
      <w:r>
        <w:rPr>
          <w:color w:val="231F20"/>
          <w:spacing w:val="-5"/>
          <w:w w:val="110"/>
        </w:rPr>
        <w:t> </w:t>
      </w:r>
      <w:r>
        <w:rPr>
          <w:color w:val="231F20"/>
          <w:w w:val="110"/>
        </w:rPr>
        <w:t>contraída</w:t>
      </w:r>
      <w:r>
        <w:rPr>
          <w:color w:val="231F20"/>
          <w:spacing w:val="-5"/>
          <w:w w:val="110"/>
        </w:rPr>
        <w:t> </w:t>
      </w:r>
      <w:r>
        <w:rPr>
          <w:color w:val="231F20"/>
          <w:w w:val="110"/>
        </w:rPr>
        <w:t>anteriormente”</w:t>
      </w:r>
      <w:r>
        <w:rPr>
          <w:color w:val="231F20"/>
          <w:spacing w:val="-5"/>
          <w:w w:val="110"/>
        </w:rPr>
        <w:t> </w:t>
      </w:r>
      <w:r>
        <w:rPr>
          <w:color w:val="231F20"/>
          <w:w w:val="110"/>
        </w:rPr>
        <w:t>(Es­ posito,</w:t>
      </w:r>
      <w:r>
        <w:rPr>
          <w:color w:val="231F20"/>
          <w:spacing w:val="-7"/>
          <w:w w:val="110"/>
        </w:rPr>
        <w:t> </w:t>
      </w:r>
      <w:r>
        <w:rPr>
          <w:color w:val="231F20"/>
          <w:w w:val="110"/>
        </w:rPr>
        <w:t>2005:</w:t>
      </w:r>
      <w:r>
        <w:rPr>
          <w:color w:val="231F20"/>
          <w:spacing w:val="-7"/>
          <w:w w:val="110"/>
        </w:rPr>
        <w:t> </w:t>
      </w:r>
      <w:r>
        <w:rPr>
          <w:color w:val="231F20"/>
          <w:w w:val="110"/>
        </w:rPr>
        <w:t>14).</w:t>
      </w:r>
      <w:r>
        <w:rPr>
          <w:color w:val="231F20"/>
          <w:spacing w:val="-7"/>
          <w:w w:val="110"/>
        </w:rPr>
        <w:t> </w:t>
      </w:r>
      <w:r>
        <w:rPr>
          <w:color w:val="231F20"/>
          <w:w w:val="110"/>
        </w:rPr>
        <w:t>Otro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sentidos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palabras</w:t>
      </w:r>
      <w:r>
        <w:rPr>
          <w:color w:val="231F20"/>
          <w:spacing w:val="-7"/>
          <w:w w:val="110"/>
        </w:rPr>
        <w:t> </w:t>
      </w:r>
      <w:r>
        <w:rPr>
          <w:color w:val="231F20"/>
          <w:w w:val="110"/>
        </w:rPr>
        <w:t>es</w:t>
      </w:r>
      <w:r>
        <w:rPr>
          <w:color w:val="231F20"/>
          <w:spacing w:val="-7"/>
          <w:w w:val="110"/>
        </w:rPr>
        <w:t> </w:t>
      </w:r>
      <w:r>
        <w:rPr>
          <w:color w:val="231F20"/>
          <w:w w:val="110"/>
        </w:rPr>
        <w:t>“excepción</w:t>
      </w:r>
      <w:r>
        <w:rPr>
          <w:color w:val="231F20"/>
          <w:spacing w:val="-7"/>
          <w:w w:val="110"/>
        </w:rPr>
        <w:t> </w:t>
      </w:r>
      <w:r>
        <w:rPr>
          <w:color w:val="231F20"/>
          <w:w w:val="110"/>
        </w:rPr>
        <w:t>a</w:t>
      </w:r>
      <w:r>
        <w:rPr>
          <w:color w:val="231F20"/>
          <w:spacing w:val="-7"/>
          <w:w w:val="110"/>
        </w:rPr>
        <w:t> </w:t>
      </w:r>
      <w:r>
        <w:rPr>
          <w:color w:val="231F20"/>
          <w:w w:val="110"/>
        </w:rPr>
        <w:t>una</w:t>
      </w:r>
      <w:r>
        <w:rPr>
          <w:color w:val="231F20"/>
          <w:spacing w:val="-7"/>
          <w:w w:val="110"/>
        </w:rPr>
        <w:t> </w:t>
      </w:r>
      <w:r>
        <w:rPr>
          <w:color w:val="231F20"/>
          <w:w w:val="110"/>
        </w:rPr>
        <w:t>regla que, en cambio, siguen todos lo demás” (Esposito, 2005: 15). Este sentido alude a una cuestión de privilegio en tanto “su foco semántico es la</w:t>
      </w:r>
      <w:r>
        <w:rPr>
          <w:color w:val="231F20"/>
          <w:spacing w:val="-16"/>
          <w:w w:val="110"/>
        </w:rPr>
        <w:t> </w:t>
      </w:r>
      <w:r>
        <w:rPr>
          <w:color w:val="231F20"/>
          <w:w w:val="110"/>
        </w:rPr>
        <w:t>diferencia respecto de la condición ajena” (Esposito, 2005: 15). A tal punto que</w:t>
      </w:r>
      <w:r>
        <w:rPr>
          <w:color w:val="231F20"/>
          <w:spacing w:val="-11"/>
          <w:w w:val="110"/>
        </w:rPr>
        <w:t> </w:t>
      </w:r>
      <w:r>
        <w:rPr>
          <w:color w:val="231F20"/>
          <w:w w:val="110"/>
        </w:rPr>
        <w:t>“inmune es</w:t>
      </w:r>
      <w:r>
        <w:rPr>
          <w:color w:val="231F20"/>
          <w:spacing w:val="-7"/>
          <w:w w:val="110"/>
        </w:rPr>
        <w:t> </w:t>
      </w:r>
      <w:r>
        <w:rPr>
          <w:color w:val="231F20"/>
          <w:w w:val="110"/>
        </w:rPr>
        <w:t>quien</w:t>
      </w:r>
      <w:r>
        <w:rPr>
          <w:color w:val="231F20"/>
          <w:spacing w:val="-7"/>
          <w:w w:val="110"/>
        </w:rPr>
        <w:t> </w:t>
      </w:r>
      <w:r>
        <w:rPr>
          <w:color w:val="231F20"/>
          <w:w w:val="110"/>
        </w:rPr>
        <w:t>está</w:t>
      </w:r>
      <w:r>
        <w:rPr>
          <w:color w:val="231F20"/>
          <w:spacing w:val="-7"/>
          <w:w w:val="110"/>
        </w:rPr>
        <w:t> </w:t>
      </w:r>
      <w:r>
        <w:rPr>
          <w:color w:val="231F20"/>
          <w:w w:val="110"/>
        </w:rPr>
        <w:t>dispensado</w:t>
      </w:r>
      <w:r>
        <w:rPr>
          <w:color w:val="231F20"/>
          <w:spacing w:val="-7"/>
          <w:w w:val="110"/>
        </w:rPr>
        <w:t> </w:t>
      </w:r>
      <w:r>
        <w:rPr>
          <w:color w:val="231F20"/>
          <w:w w:val="110"/>
        </w:rPr>
        <w:t>de</w:t>
      </w:r>
      <w:r>
        <w:rPr>
          <w:color w:val="231F20"/>
          <w:spacing w:val="-7"/>
          <w:w w:val="110"/>
        </w:rPr>
        <w:t> </w:t>
      </w:r>
      <w:r>
        <w:rPr>
          <w:color w:val="231F20"/>
          <w:spacing w:val="-3"/>
          <w:w w:val="110"/>
        </w:rPr>
        <w:t>cargas,</w:t>
      </w:r>
      <w:r>
        <w:rPr>
          <w:color w:val="231F20"/>
          <w:spacing w:val="-7"/>
          <w:w w:val="110"/>
        </w:rPr>
        <w:t> </w:t>
      </w:r>
      <w:r>
        <w:rPr>
          <w:color w:val="231F20"/>
          <w:w w:val="110"/>
        </w:rPr>
        <w:t>que</w:t>
      </w:r>
      <w:r>
        <w:rPr>
          <w:color w:val="231F20"/>
          <w:spacing w:val="-7"/>
          <w:w w:val="110"/>
        </w:rPr>
        <w:t> </w:t>
      </w:r>
      <w:r>
        <w:rPr>
          <w:color w:val="231F20"/>
          <w:w w:val="110"/>
        </w:rPr>
        <w:t>otros</w:t>
      </w:r>
      <w:r>
        <w:rPr>
          <w:color w:val="231F20"/>
          <w:spacing w:val="-7"/>
          <w:w w:val="110"/>
        </w:rPr>
        <w:t> </w:t>
      </w:r>
      <w:r>
        <w:rPr>
          <w:color w:val="231F20"/>
          <w:w w:val="110"/>
        </w:rPr>
        <w:t>deben</w:t>
      </w:r>
      <w:r>
        <w:rPr>
          <w:color w:val="231F20"/>
          <w:spacing w:val="-7"/>
          <w:w w:val="110"/>
        </w:rPr>
        <w:t> </w:t>
      </w:r>
      <w:r>
        <w:rPr>
          <w:color w:val="231F20"/>
          <w:w w:val="110"/>
        </w:rPr>
        <w:t>llevar</w:t>
      </w:r>
      <w:r>
        <w:rPr>
          <w:color w:val="231F20"/>
          <w:spacing w:val="-7"/>
          <w:w w:val="110"/>
        </w:rPr>
        <w:t> </w:t>
      </w:r>
      <w:r>
        <w:rPr>
          <w:color w:val="231F20"/>
          <w:w w:val="110"/>
        </w:rPr>
        <w:t>sobre</w:t>
      </w:r>
      <w:r>
        <w:rPr>
          <w:color w:val="231F20"/>
          <w:spacing w:val="-7"/>
          <w:w w:val="110"/>
        </w:rPr>
        <w:t> </w:t>
      </w:r>
      <w:r>
        <w:rPr>
          <w:color w:val="231F20"/>
          <w:w w:val="110"/>
        </w:rPr>
        <w:t>sí”</w:t>
      </w:r>
      <w:r>
        <w:rPr>
          <w:color w:val="231F20"/>
          <w:spacing w:val="-7"/>
          <w:w w:val="110"/>
        </w:rPr>
        <w:t> </w:t>
      </w:r>
      <w:r>
        <w:rPr>
          <w:color w:val="231F20"/>
          <w:w w:val="110"/>
        </w:rPr>
        <w:t>(Esposito, 2003:</w:t>
      </w:r>
      <w:r>
        <w:rPr>
          <w:color w:val="231F20"/>
          <w:spacing w:val="-12"/>
          <w:w w:val="110"/>
        </w:rPr>
        <w:t> </w:t>
      </w:r>
      <w:r>
        <w:rPr>
          <w:color w:val="231F20"/>
          <w:w w:val="110"/>
        </w:rPr>
        <w:t>15).</w:t>
      </w:r>
      <w:r>
        <w:rPr>
          <w:color w:val="231F20"/>
          <w:spacing w:val="-12"/>
          <w:w w:val="110"/>
        </w:rPr>
        <w:t> </w:t>
      </w:r>
      <w:r>
        <w:rPr>
          <w:color w:val="231F20"/>
          <w:w w:val="110"/>
        </w:rPr>
        <w:t>Y</w:t>
      </w:r>
      <w:r>
        <w:rPr>
          <w:color w:val="231F20"/>
          <w:spacing w:val="-12"/>
          <w:w w:val="110"/>
        </w:rPr>
        <w:t> </w:t>
      </w:r>
      <w:r>
        <w:rPr>
          <w:color w:val="231F20"/>
          <w:w w:val="110"/>
        </w:rPr>
        <w:t>finalmente</w:t>
      </w:r>
      <w:r>
        <w:rPr>
          <w:color w:val="231F20"/>
          <w:spacing w:val="-12"/>
          <w:w w:val="110"/>
        </w:rPr>
        <w:t> </w:t>
      </w:r>
      <w:r>
        <w:rPr>
          <w:color w:val="231F20"/>
          <w:w w:val="110"/>
        </w:rPr>
        <w:t>otro</w:t>
      </w:r>
      <w:r>
        <w:rPr>
          <w:color w:val="231F20"/>
          <w:spacing w:val="-12"/>
          <w:w w:val="110"/>
        </w:rPr>
        <w:t> </w:t>
      </w:r>
      <w:r>
        <w:rPr>
          <w:color w:val="231F20"/>
          <w:w w:val="110"/>
        </w:rPr>
        <w:t>sentido</w:t>
      </w:r>
      <w:r>
        <w:rPr>
          <w:color w:val="231F20"/>
          <w:spacing w:val="-12"/>
          <w:w w:val="110"/>
        </w:rPr>
        <w:t> </w:t>
      </w:r>
      <w:r>
        <w:rPr>
          <w:color w:val="231F20"/>
          <w:w w:val="110"/>
        </w:rPr>
        <w:t>es,</w:t>
      </w:r>
      <w:r>
        <w:rPr>
          <w:color w:val="231F20"/>
          <w:spacing w:val="-12"/>
          <w:w w:val="110"/>
        </w:rPr>
        <w:t> </w:t>
      </w:r>
      <w:r>
        <w:rPr>
          <w:color w:val="231F20"/>
          <w:w w:val="110"/>
        </w:rPr>
        <w:t>desde</w:t>
      </w:r>
      <w:r>
        <w:rPr>
          <w:color w:val="231F20"/>
          <w:spacing w:val="-12"/>
          <w:w w:val="110"/>
        </w:rPr>
        <w:t> </w:t>
      </w:r>
      <w:r>
        <w:rPr>
          <w:color w:val="231F20"/>
          <w:w w:val="110"/>
        </w:rPr>
        <w:t>nuestro</w:t>
      </w:r>
      <w:r>
        <w:rPr>
          <w:color w:val="231F20"/>
          <w:spacing w:val="-12"/>
          <w:w w:val="110"/>
        </w:rPr>
        <w:t> </w:t>
      </w:r>
      <w:r>
        <w:rPr>
          <w:color w:val="231F20"/>
          <w:w w:val="110"/>
        </w:rPr>
        <w:t>punto</w:t>
      </w:r>
      <w:r>
        <w:rPr>
          <w:color w:val="231F20"/>
          <w:spacing w:val="-12"/>
          <w:w w:val="110"/>
        </w:rPr>
        <w:t> </w:t>
      </w:r>
      <w:r>
        <w:rPr>
          <w:color w:val="231F20"/>
          <w:w w:val="110"/>
        </w:rPr>
        <w:t>de</w:t>
      </w:r>
      <w:r>
        <w:rPr>
          <w:color w:val="231F20"/>
          <w:spacing w:val="-12"/>
          <w:w w:val="110"/>
        </w:rPr>
        <w:t> </w:t>
      </w:r>
      <w:r>
        <w:rPr>
          <w:color w:val="231F20"/>
          <w:w w:val="110"/>
        </w:rPr>
        <w:t>vista,</w:t>
      </w:r>
      <w:r>
        <w:rPr>
          <w:color w:val="231F20"/>
          <w:spacing w:val="-13"/>
          <w:w w:val="110"/>
        </w:rPr>
        <w:t> </w:t>
      </w:r>
      <w:r>
        <w:rPr>
          <w:i/>
          <w:color w:val="231F20"/>
          <w:w w:val="110"/>
        </w:rPr>
        <w:t>ingratus, </w:t>
      </w:r>
      <w:r>
        <w:rPr>
          <w:color w:val="231F20"/>
          <w:w w:val="110"/>
        </w:rPr>
        <w:t>pues “interrumpe el circuito social de la donación recíproca al que remite, en </w:t>
      </w:r>
      <w:r>
        <w:rPr>
          <w:color w:val="231F20"/>
          <w:spacing w:val="2"/>
          <w:w w:val="110"/>
        </w:rPr>
        <w:t>cambio, </w:t>
      </w:r>
      <w:r>
        <w:rPr>
          <w:color w:val="231F20"/>
          <w:w w:val="110"/>
        </w:rPr>
        <w:t>el </w:t>
      </w:r>
      <w:r>
        <w:rPr>
          <w:color w:val="231F20"/>
          <w:spacing w:val="2"/>
          <w:w w:val="110"/>
        </w:rPr>
        <w:t>significado </w:t>
      </w:r>
      <w:r>
        <w:rPr>
          <w:color w:val="231F20"/>
          <w:w w:val="110"/>
        </w:rPr>
        <w:t>más </w:t>
      </w:r>
      <w:r>
        <w:rPr>
          <w:color w:val="231F20"/>
          <w:spacing w:val="2"/>
          <w:w w:val="110"/>
        </w:rPr>
        <w:t>originario </w:t>
      </w:r>
      <w:r>
        <w:rPr>
          <w:color w:val="231F20"/>
          <w:w w:val="110"/>
        </w:rPr>
        <w:t>y </w:t>
      </w:r>
      <w:r>
        <w:rPr>
          <w:color w:val="231F20"/>
          <w:spacing w:val="2"/>
          <w:w w:val="110"/>
        </w:rPr>
        <w:t>comprometido </w:t>
      </w:r>
      <w:r>
        <w:rPr>
          <w:color w:val="231F20"/>
          <w:w w:val="110"/>
        </w:rPr>
        <w:t>de la </w:t>
      </w:r>
      <w:r>
        <w:rPr>
          <w:color w:val="231F20"/>
          <w:spacing w:val="2"/>
          <w:w w:val="110"/>
        </w:rPr>
        <w:t>communitas” </w:t>
      </w:r>
      <w:r>
        <w:rPr>
          <w:color w:val="231F20"/>
          <w:w w:val="110"/>
        </w:rPr>
        <w:t>(Esposito, 2005: 16), como consecuencia de que la inmunidad se pone fuera de ella y exenta la deuda, la ingratitud con el</w:t>
      </w:r>
      <w:r>
        <w:rPr>
          <w:color w:val="231F20"/>
          <w:spacing w:val="45"/>
          <w:w w:val="110"/>
        </w:rPr>
        <w:t> </w:t>
      </w:r>
      <w:r>
        <w:rPr>
          <w:color w:val="231F20"/>
          <w:w w:val="110"/>
        </w:rPr>
        <w:t>todo.</w:t>
      </w:r>
    </w:p>
    <w:p>
      <w:pPr>
        <w:pStyle w:val="BodyText"/>
        <w:spacing w:line="288" w:lineRule="auto"/>
        <w:ind w:right="117" w:firstLine="360"/>
      </w:pPr>
      <w:r>
        <w:rPr>
          <w:color w:val="231F20"/>
          <w:w w:val="105"/>
        </w:rPr>
        <w:t>Esta dialéctica negativa de un proyecto inmunitario adquiere particular relevancia en el derecho jurídico. Dicho derecho no sólo legitima el proyecto     en</w:t>
      </w:r>
      <w:r>
        <w:rPr>
          <w:color w:val="231F20"/>
          <w:spacing w:val="30"/>
          <w:w w:val="105"/>
        </w:rPr>
        <w:t> </w:t>
      </w:r>
      <w:r>
        <w:rPr>
          <w:color w:val="231F20"/>
          <w:w w:val="105"/>
        </w:rPr>
        <w:t>sí,</w:t>
      </w:r>
      <w:r>
        <w:rPr>
          <w:color w:val="231F20"/>
          <w:spacing w:val="30"/>
          <w:w w:val="105"/>
        </w:rPr>
        <w:t> </w:t>
      </w:r>
      <w:r>
        <w:rPr>
          <w:color w:val="231F20"/>
          <w:w w:val="105"/>
        </w:rPr>
        <w:t>sino</w:t>
      </w:r>
      <w:r>
        <w:rPr>
          <w:color w:val="231F20"/>
          <w:spacing w:val="30"/>
          <w:w w:val="105"/>
        </w:rPr>
        <w:t> </w:t>
      </w:r>
      <w:r>
        <w:rPr>
          <w:color w:val="231F20"/>
          <w:w w:val="105"/>
        </w:rPr>
        <w:t>también</w:t>
      </w:r>
      <w:r>
        <w:rPr>
          <w:color w:val="231F20"/>
          <w:spacing w:val="30"/>
          <w:w w:val="105"/>
        </w:rPr>
        <w:t> </w:t>
      </w:r>
      <w:r>
        <w:rPr>
          <w:color w:val="231F20"/>
          <w:w w:val="105"/>
        </w:rPr>
        <w:t>—y</w:t>
      </w:r>
      <w:r>
        <w:rPr>
          <w:color w:val="231F20"/>
          <w:spacing w:val="30"/>
          <w:w w:val="105"/>
        </w:rPr>
        <w:t> </w:t>
      </w:r>
      <w:r>
        <w:rPr>
          <w:color w:val="231F20"/>
          <w:w w:val="105"/>
        </w:rPr>
        <w:t>más</w:t>
      </w:r>
      <w:r>
        <w:rPr>
          <w:color w:val="231F20"/>
          <w:spacing w:val="30"/>
          <w:w w:val="105"/>
        </w:rPr>
        <w:t> </w:t>
      </w:r>
      <w:r>
        <w:rPr>
          <w:color w:val="231F20"/>
          <w:w w:val="105"/>
        </w:rPr>
        <w:t>importante—</w:t>
      </w:r>
      <w:r>
        <w:rPr>
          <w:color w:val="231F20"/>
          <w:spacing w:val="30"/>
          <w:w w:val="105"/>
        </w:rPr>
        <w:t> </w:t>
      </w:r>
      <w:r>
        <w:rPr>
          <w:color w:val="231F20"/>
          <w:w w:val="105"/>
        </w:rPr>
        <w:t>las</w:t>
      </w:r>
      <w:r>
        <w:rPr>
          <w:color w:val="231F20"/>
          <w:spacing w:val="30"/>
          <w:w w:val="105"/>
        </w:rPr>
        <w:t> </w:t>
      </w:r>
      <w:r>
        <w:rPr>
          <w:color w:val="231F20"/>
          <w:w w:val="105"/>
        </w:rPr>
        <w:t>acciones</w:t>
      </w:r>
      <w:r>
        <w:rPr>
          <w:color w:val="231F20"/>
          <w:spacing w:val="30"/>
          <w:w w:val="105"/>
        </w:rPr>
        <w:t> </w:t>
      </w:r>
      <w:r>
        <w:rPr>
          <w:color w:val="231F20"/>
          <w:w w:val="105"/>
        </w:rPr>
        <w:t>personales</w:t>
      </w:r>
      <w:r>
        <w:rPr>
          <w:color w:val="231F20"/>
          <w:spacing w:val="30"/>
          <w:w w:val="105"/>
        </w:rPr>
        <w:t> </w:t>
      </w:r>
      <w:r>
        <w:rPr>
          <w:color w:val="231F20"/>
          <w:w w:val="105"/>
        </w:rPr>
        <w:t>que</w:t>
      </w:r>
      <w:r>
        <w:rPr>
          <w:color w:val="231F20"/>
          <w:spacing w:val="30"/>
          <w:w w:val="105"/>
        </w:rPr>
        <w:t> </w:t>
      </w:r>
      <w:r>
        <w:rPr>
          <w:color w:val="231F20"/>
          <w:w w:val="105"/>
        </w:rPr>
        <w:t>lo</w:t>
      </w:r>
      <w:r>
        <w:rPr>
          <w:color w:val="231F20"/>
          <w:spacing w:val="30"/>
          <w:w w:val="105"/>
        </w:rPr>
        <w:t> </w:t>
      </w:r>
      <w:r>
        <w:rPr>
          <w:color w:val="231F20"/>
          <w:w w:val="105"/>
        </w:rPr>
        <w:t>sus­</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tentan, incluida la violencia de la que trata de proteger a la comunidad. Sobre todo</w:t>
      </w:r>
      <w:r>
        <w:rPr>
          <w:color w:val="231F20"/>
          <w:spacing w:val="-19"/>
          <w:w w:val="110"/>
        </w:rPr>
        <w:t> </w:t>
      </w:r>
      <w:r>
        <w:rPr>
          <w:color w:val="231F20"/>
          <w:w w:val="110"/>
        </w:rPr>
        <w:t>porque</w:t>
      </w:r>
      <w:r>
        <w:rPr>
          <w:color w:val="231F20"/>
          <w:spacing w:val="-19"/>
          <w:w w:val="110"/>
        </w:rPr>
        <w:t> </w:t>
      </w:r>
      <w:r>
        <w:rPr>
          <w:color w:val="231F20"/>
          <w:w w:val="110"/>
        </w:rPr>
        <w:t>el</w:t>
      </w:r>
      <w:r>
        <w:rPr>
          <w:color w:val="231F20"/>
          <w:spacing w:val="-19"/>
          <w:w w:val="110"/>
        </w:rPr>
        <w:t> </w:t>
      </w:r>
      <w:r>
        <w:rPr>
          <w:color w:val="231F20"/>
          <w:w w:val="110"/>
        </w:rPr>
        <w:t>“derecho,</w:t>
      </w:r>
      <w:r>
        <w:rPr>
          <w:color w:val="231F20"/>
          <w:spacing w:val="-19"/>
          <w:w w:val="110"/>
        </w:rPr>
        <w:t> </w:t>
      </w:r>
      <w:r>
        <w:rPr>
          <w:color w:val="231F20"/>
          <w:w w:val="110"/>
        </w:rPr>
        <w:t>en</w:t>
      </w:r>
      <w:r>
        <w:rPr>
          <w:color w:val="231F20"/>
          <w:spacing w:val="-19"/>
          <w:w w:val="110"/>
        </w:rPr>
        <w:t> </w:t>
      </w:r>
      <w:r>
        <w:rPr>
          <w:color w:val="231F20"/>
          <w:w w:val="110"/>
        </w:rPr>
        <w:t>su</w:t>
      </w:r>
      <w:r>
        <w:rPr>
          <w:color w:val="231F20"/>
          <w:spacing w:val="-19"/>
          <w:w w:val="110"/>
        </w:rPr>
        <w:t> </w:t>
      </w:r>
      <w:r>
        <w:rPr>
          <w:color w:val="231F20"/>
          <w:w w:val="110"/>
        </w:rPr>
        <w:t>forma</w:t>
      </w:r>
      <w:r>
        <w:rPr>
          <w:color w:val="231F20"/>
          <w:spacing w:val="-19"/>
          <w:w w:val="110"/>
        </w:rPr>
        <w:t> </w:t>
      </w:r>
      <w:r>
        <w:rPr>
          <w:color w:val="231F20"/>
          <w:w w:val="110"/>
        </w:rPr>
        <w:t>históricamente</w:t>
      </w:r>
      <w:r>
        <w:rPr>
          <w:color w:val="231F20"/>
          <w:spacing w:val="-19"/>
          <w:w w:val="110"/>
        </w:rPr>
        <w:t> </w:t>
      </w:r>
      <w:r>
        <w:rPr>
          <w:color w:val="231F20"/>
          <w:w w:val="110"/>
        </w:rPr>
        <w:t>constituida,</w:t>
      </w:r>
      <w:r>
        <w:rPr>
          <w:color w:val="231F20"/>
          <w:spacing w:val="-19"/>
          <w:w w:val="110"/>
        </w:rPr>
        <w:t> </w:t>
      </w:r>
      <w:r>
        <w:rPr>
          <w:color w:val="231F20"/>
          <w:w w:val="110"/>
        </w:rPr>
        <w:t>es</w:t>
      </w:r>
      <w:r>
        <w:rPr>
          <w:color w:val="231F20"/>
          <w:spacing w:val="-19"/>
          <w:w w:val="110"/>
        </w:rPr>
        <w:t> </w:t>
      </w:r>
      <w:r>
        <w:rPr>
          <w:color w:val="231F20"/>
          <w:w w:val="110"/>
        </w:rPr>
        <w:t>siempre</w:t>
      </w:r>
      <w:r>
        <w:rPr>
          <w:color w:val="231F20"/>
          <w:spacing w:val="-19"/>
          <w:w w:val="110"/>
        </w:rPr>
        <w:t> </w:t>
      </w:r>
      <w:r>
        <w:rPr>
          <w:color w:val="231F20"/>
          <w:w w:val="110"/>
        </w:rPr>
        <w:t>de alguien, nunca de todos” (Esposito, 2005: 20), lo que implica que termina por reivindicar</w:t>
      </w:r>
      <w:r>
        <w:rPr>
          <w:color w:val="231F20"/>
          <w:spacing w:val="-24"/>
          <w:w w:val="110"/>
        </w:rPr>
        <w:t> </w:t>
      </w:r>
      <w:r>
        <w:rPr>
          <w:color w:val="231F20"/>
          <w:w w:val="110"/>
        </w:rPr>
        <w:t>lo</w:t>
      </w:r>
      <w:r>
        <w:rPr>
          <w:color w:val="231F20"/>
          <w:spacing w:val="-24"/>
          <w:w w:val="110"/>
        </w:rPr>
        <w:t> </w:t>
      </w:r>
      <w:r>
        <w:rPr>
          <w:color w:val="231F20"/>
          <w:w w:val="110"/>
        </w:rPr>
        <w:t>propio</w:t>
      </w:r>
      <w:r>
        <w:rPr>
          <w:color w:val="231F20"/>
          <w:spacing w:val="-24"/>
          <w:w w:val="110"/>
        </w:rPr>
        <w:t> </w:t>
      </w:r>
      <w:r>
        <w:rPr>
          <w:color w:val="231F20"/>
          <w:w w:val="110"/>
        </w:rPr>
        <w:t>(entendiéndose</w:t>
      </w:r>
      <w:r>
        <w:rPr>
          <w:color w:val="231F20"/>
          <w:spacing w:val="-24"/>
          <w:w w:val="110"/>
        </w:rPr>
        <w:t> </w:t>
      </w:r>
      <w:r>
        <w:rPr>
          <w:color w:val="231F20"/>
          <w:w w:val="110"/>
        </w:rPr>
        <w:t>por</w:t>
      </w:r>
      <w:r>
        <w:rPr>
          <w:color w:val="231F20"/>
          <w:spacing w:val="-24"/>
          <w:w w:val="110"/>
        </w:rPr>
        <w:t> </w:t>
      </w:r>
      <w:r>
        <w:rPr>
          <w:color w:val="231F20"/>
          <w:w w:val="110"/>
        </w:rPr>
        <w:t>esto</w:t>
      </w:r>
      <w:r>
        <w:rPr>
          <w:color w:val="231F20"/>
          <w:spacing w:val="-24"/>
          <w:w w:val="110"/>
        </w:rPr>
        <w:t> </w:t>
      </w:r>
      <w:r>
        <w:rPr>
          <w:color w:val="231F20"/>
          <w:w w:val="110"/>
        </w:rPr>
        <w:t>lo</w:t>
      </w:r>
      <w:r>
        <w:rPr>
          <w:color w:val="231F20"/>
          <w:spacing w:val="-24"/>
          <w:w w:val="110"/>
        </w:rPr>
        <w:t> </w:t>
      </w:r>
      <w:r>
        <w:rPr>
          <w:color w:val="231F20"/>
          <w:w w:val="110"/>
        </w:rPr>
        <w:t>de</w:t>
      </w:r>
      <w:r>
        <w:rPr>
          <w:color w:val="231F20"/>
          <w:spacing w:val="-24"/>
          <w:w w:val="110"/>
        </w:rPr>
        <w:t> </w:t>
      </w:r>
      <w:r>
        <w:rPr>
          <w:color w:val="231F20"/>
          <w:w w:val="110"/>
        </w:rPr>
        <w:t>quienes</w:t>
      </w:r>
      <w:r>
        <w:rPr>
          <w:color w:val="231F20"/>
          <w:spacing w:val="-24"/>
          <w:w w:val="110"/>
        </w:rPr>
        <w:t> </w:t>
      </w:r>
      <w:r>
        <w:rPr>
          <w:color w:val="231F20"/>
          <w:w w:val="110"/>
        </w:rPr>
        <w:t>apoyan</w:t>
      </w:r>
      <w:r>
        <w:rPr>
          <w:color w:val="231F20"/>
          <w:spacing w:val="-24"/>
          <w:w w:val="110"/>
        </w:rPr>
        <w:t> </w:t>
      </w:r>
      <w:r>
        <w:rPr>
          <w:color w:val="231F20"/>
          <w:w w:val="110"/>
        </w:rPr>
        <w:t>el</w:t>
      </w:r>
      <w:r>
        <w:rPr>
          <w:color w:val="231F20"/>
          <w:spacing w:val="-24"/>
          <w:w w:val="110"/>
        </w:rPr>
        <w:t> </w:t>
      </w:r>
      <w:r>
        <w:rPr>
          <w:color w:val="231F20"/>
          <w:w w:val="110"/>
        </w:rPr>
        <w:t>proyecto) tanto en políticas y programas como en </w:t>
      </w:r>
      <w:r>
        <w:rPr>
          <w:color w:val="231F20"/>
          <w:spacing w:val="10"/>
          <w:w w:val="110"/>
        </w:rPr>
        <w:t> </w:t>
      </w:r>
      <w:r>
        <w:rPr>
          <w:color w:val="231F20"/>
          <w:w w:val="110"/>
        </w:rPr>
        <w:t>acciones.</w:t>
      </w:r>
    </w:p>
    <w:p>
      <w:pPr>
        <w:pStyle w:val="BodyText"/>
        <w:spacing w:line="288" w:lineRule="auto"/>
        <w:ind w:right="115" w:firstLine="360"/>
      </w:pPr>
      <w:r>
        <w:rPr>
          <w:color w:val="231F20"/>
          <w:w w:val="110"/>
        </w:rPr>
        <w:t>Resumiendo todo lo anterior, puede decirse, entonces, que el proyecto inmunitario</w:t>
      </w:r>
      <w:r>
        <w:rPr>
          <w:color w:val="231F20"/>
          <w:spacing w:val="-12"/>
          <w:w w:val="110"/>
        </w:rPr>
        <w:t> </w:t>
      </w:r>
      <w:r>
        <w:rPr>
          <w:color w:val="231F20"/>
          <w:w w:val="110"/>
        </w:rPr>
        <w:t>es</w:t>
      </w:r>
      <w:r>
        <w:rPr>
          <w:color w:val="231F20"/>
          <w:spacing w:val="-12"/>
          <w:w w:val="110"/>
        </w:rPr>
        <w:t> </w:t>
      </w:r>
      <w:r>
        <w:rPr>
          <w:color w:val="231F20"/>
          <w:w w:val="110"/>
        </w:rPr>
        <w:t>paradójico</w:t>
      </w:r>
      <w:r>
        <w:rPr>
          <w:color w:val="231F20"/>
          <w:spacing w:val="-12"/>
          <w:w w:val="110"/>
        </w:rPr>
        <w:t> </w:t>
      </w:r>
      <w:r>
        <w:rPr>
          <w:color w:val="231F20"/>
          <w:w w:val="110"/>
        </w:rPr>
        <w:t>al</w:t>
      </w:r>
      <w:r>
        <w:rPr>
          <w:color w:val="231F20"/>
          <w:spacing w:val="-12"/>
          <w:w w:val="110"/>
        </w:rPr>
        <w:t> </w:t>
      </w:r>
      <w:r>
        <w:rPr>
          <w:color w:val="231F20"/>
          <w:w w:val="110"/>
        </w:rPr>
        <w:t>comunitario</w:t>
      </w:r>
      <w:r>
        <w:rPr>
          <w:color w:val="231F20"/>
          <w:spacing w:val="-12"/>
          <w:w w:val="110"/>
        </w:rPr>
        <w:t> </w:t>
      </w:r>
      <w:r>
        <w:rPr>
          <w:color w:val="231F20"/>
          <w:w w:val="110"/>
        </w:rPr>
        <w:t>por</w:t>
      </w:r>
      <w:r>
        <w:rPr>
          <w:color w:val="231F20"/>
          <w:spacing w:val="-12"/>
          <w:w w:val="110"/>
        </w:rPr>
        <w:t> </w:t>
      </w:r>
      <w:r>
        <w:rPr>
          <w:color w:val="231F20"/>
          <w:w w:val="110"/>
        </w:rPr>
        <w:t>destacar</w:t>
      </w:r>
      <w:r>
        <w:rPr>
          <w:color w:val="231F20"/>
          <w:spacing w:val="-12"/>
          <w:w w:val="110"/>
        </w:rPr>
        <w:t> </w:t>
      </w:r>
      <w:r>
        <w:rPr>
          <w:color w:val="231F20"/>
          <w:w w:val="110"/>
        </w:rPr>
        <w:t>lo</w:t>
      </w:r>
      <w:r>
        <w:rPr>
          <w:color w:val="231F20"/>
          <w:spacing w:val="-12"/>
          <w:w w:val="110"/>
        </w:rPr>
        <w:t> </w:t>
      </w:r>
      <w:r>
        <w:rPr>
          <w:color w:val="231F20"/>
          <w:w w:val="110"/>
        </w:rPr>
        <w:t>propio</w:t>
      </w:r>
      <w:r>
        <w:rPr>
          <w:color w:val="231F20"/>
          <w:spacing w:val="-12"/>
          <w:w w:val="110"/>
        </w:rPr>
        <w:t> </w:t>
      </w:r>
      <w:r>
        <w:rPr>
          <w:color w:val="231F20"/>
          <w:w w:val="110"/>
        </w:rPr>
        <w:t>por</w:t>
      </w:r>
      <w:r>
        <w:rPr>
          <w:color w:val="231F20"/>
          <w:spacing w:val="-12"/>
          <w:w w:val="110"/>
        </w:rPr>
        <w:t> </w:t>
      </w:r>
      <w:r>
        <w:rPr>
          <w:color w:val="231F20"/>
          <w:w w:val="110"/>
        </w:rPr>
        <w:t>encima</w:t>
      </w:r>
      <w:r>
        <w:rPr>
          <w:color w:val="231F20"/>
          <w:spacing w:val="-12"/>
          <w:w w:val="110"/>
        </w:rPr>
        <w:t> </w:t>
      </w:r>
      <w:r>
        <w:rPr>
          <w:color w:val="231F20"/>
          <w:w w:val="110"/>
        </w:rPr>
        <w:t>de lo</w:t>
      </w:r>
      <w:r>
        <w:rPr>
          <w:color w:val="231F20"/>
          <w:spacing w:val="-9"/>
          <w:w w:val="110"/>
        </w:rPr>
        <w:t> </w:t>
      </w:r>
      <w:r>
        <w:rPr>
          <w:color w:val="231F20"/>
          <w:spacing w:val="-4"/>
          <w:w w:val="110"/>
        </w:rPr>
        <w:t>común,</w:t>
      </w:r>
      <w:r>
        <w:rPr>
          <w:color w:val="231F20"/>
          <w:spacing w:val="-9"/>
          <w:w w:val="110"/>
        </w:rPr>
        <w:t> </w:t>
      </w:r>
      <w:r>
        <w:rPr>
          <w:color w:val="231F20"/>
          <w:w w:val="110"/>
        </w:rPr>
        <w:t>lo</w:t>
      </w:r>
      <w:r>
        <w:rPr>
          <w:color w:val="231F20"/>
          <w:spacing w:val="-9"/>
          <w:w w:val="110"/>
        </w:rPr>
        <w:t> </w:t>
      </w:r>
      <w:r>
        <w:rPr>
          <w:color w:val="231F20"/>
          <w:spacing w:val="-4"/>
          <w:w w:val="110"/>
        </w:rPr>
        <w:t>cual,</w:t>
      </w:r>
      <w:r>
        <w:rPr>
          <w:color w:val="231F20"/>
          <w:spacing w:val="-9"/>
          <w:w w:val="110"/>
        </w:rPr>
        <w:t> </w:t>
      </w:r>
      <w:r>
        <w:rPr>
          <w:color w:val="231F20"/>
          <w:w w:val="110"/>
        </w:rPr>
        <w:t>en</w:t>
      </w:r>
      <w:r>
        <w:rPr>
          <w:color w:val="231F20"/>
          <w:spacing w:val="-9"/>
          <w:w w:val="110"/>
        </w:rPr>
        <w:t> </w:t>
      </w:r>
      <w:r>
        <w:rPr>
          <w:color w:val="231F20"/>
          <w:spacing w:val="-4"/>
          <w:w w:val="110"/>
        </w:rPr>
        <w:t>determinados</w:t>
      </w:r>
      <w:r>
        <w:rPr>
          <w:color w:val="231F20"/>
          <w:spacing w:val="-9"/>
          <w:w w:val="110"/>
        </w:rPr>
        <w:t> </w:t>
      </w:r>
      <w:r>
        <w:rPr>
          <w:color w:val="231F20"/>
          <w:spacing w:val="-4"/>
          <w:w w:val="110"/>
        </w:rPr>
        <w:t>momentos,</w:t>
      </w:r>
      <w:r>
        <w:rPr>
          <w:color w:val="231F20"/>
          <w:spacing w:val="-9"/>
          <w:w w:val="110"/>
        </w:rPr>
        <w:t> </w:t>
      </w:r>
      <w:r>
        <w:rPr>
          <w:color w:val="231F20"/>
          <w:spacing w:val="-4"/>
          <w:w w:val="110"/>
        </w:rPr>
        <w:t>puede</w:t>
      </w:r>
      <w:r>
        <w:rPr>
          <w:color w:val="231F20"/>
          <w:spacing w:val="-9"/>
          <w:w w:val="110"/>
        </w:rPr>
        <w:t> </w:t>
      </w:r>
      <w:r>
        <w:rPr>
          <w:color w:val="231F20"/>
          <w:spacing w:val="-3"/>
          <w:w w:val="110"/>
        </w:rPr>
        <w:t>ser</w:t>
      </w:r>
      <w:r>
        <w:rPr>
          <w:color w:val="231F20"/>
          <w:spacing w:val="-9"/>
          <w:w w:val="110"/>
        </w:rPr>
        <w:t> </w:t>
      </w:r>
      <w:r>
        <w:rPr>
          <w:color w:val="231F20"/>
          <w:spacing w:val="-4"/>
          <w:w w:val="110"/>
        </w:rPr>
        <w:t>negativo</w:t>
      </w:r>
      <w:r>
        <w:rPr>
          <w:color w:val="231F20"/>
          <w:spacing w:val="-9"/>
          <w:w w:val="110"/>
        </w:rPr>
        <w:t> </w:t>
      </w:r>
      <w:r>
        <w:rPr>
          <w:color w:val="231F20"/>
          <w:spacing w:val="-3"/>
          <w:w w:val="110"/>
        </w:rPr>
        <w:t>para</w:t>
      </w:r>
      <w:r>
        <w:rPr>
          <w:color w:val="231F20"/>
          <w:spacing w:val="-9"/>
          <w:w w:val="110"/>
        </w:rPr>
        <w:t> </w:t>
      </w:r>
      <w:r>
        <w:rPr>
          <w:color w:val="231F20"/>
          <w:w w:val="110"/>
        </w:rPr>
        <w:t>la</w:t>
      </w:r>
      <w:r>
        <w:rPr>
          <w:color w:val="231F20"/>
          <w:spacing w:val="-9"/>
          <w:w w:val="110"/>
        </w:rPr>
        <w:t> </w:t>
      </w:r>
      <w:r>
        <w:rPr>
          <w:color w:val="231F20"/>
          <w:spacing w:val="-4"/>
          <w:w w:val="110"/>
        </w:rPr>
        <w:t>misma </w:t>
      </w:r>
      <w:r>
        <w:rPr>
          <w:color w:val="231F20"/>
          <w:w w:val="110"/>
        </w:rPr>
        <w:t>sociedad, pues al enaltecer lo personal, termina siendo </w:t>
      </w:r>
      <w:r>
        <w:rPr>
          <w:color w:val="231F20"/>
          <w:spacing w:val="5"/>
          <w:w w:val="110"/>
        </w:rPr>
        <w:t> </w:t>
      </w:r>
      <w:r>
        <w:rPr>
          <w:color w:val="231F20"/>
          <w:w w:val="110"/>
        </w:rPr>
        <w:t>antisocial.</w:t>
      </w:r>
    </w:p>
    <w:p>
      <w:pPr>
        <w:pStyle w:val="BodyText"/>
        <w:spacing w:line="288" w:lineRule="auto"/>
        <w:ind w:right="111" w:firstLine="360"/>
      </w:pPr>
      <w:r>
        <w:rPr>
          <w:color w:val="231F20"/>
          <w:w w:val="110"/>
        </w:rPr>
        <w:t>Ahora, si retomamos estas ideas para el caso de la educación mexicana, </w:t>
      </w:r>
      <w:r>
        <w:rPr>
          <w:color w:val="231F20"/>
          <w:spacing w:val="-4"/>
          <w:w w:val="110"/>
        </w:rPr>
        <w:t>podemos conjeturar </w:t>
      </w:r>
      <w:r>
        <w:rPr>
          <w:color w:val="231F20"/>
          <w:spacing w:val="-3"/>
          <w:w w:val="110"/>
        </w:rPr>
        <w:t>que </w:t>
      </w:r>
      <w:r>
        <w:rPr>
          <w:color w:val="231F20"/>
          <w:w w:val="110"/>
        </w:rPr>
        <w:t>en </w:t>
      </w:r>
      <w:r>
        <w:rPr>
          <w:color w:val="231F20"/>
          <w:spacing w:val="-3"/>
          <w:w w:val="110"/>
        </w:rPr>
        <w:t>ésta </w:t>
      </w:r>
      <w:r>
        <w:rPr>
          <w:color w:val="231F20"/>
          <w:w w:val="110"/>
        </w:rPr>
        <w:t>ha </w:t>
      </w:r>
      <w:r>
        <w:rPr>
          <w:color w:val="231F20"/>
          <w:spacing w:val="-4"/>
          <w:w w:val="110"/>
        </w:rPr>
        <w:t>habido </w:t>
      </w:r>
      <w:r>
        <w:rPr>
          <w:color w:val="231F20"/>
          <w:w w:val="110"/>
        </w:rPr>
        <w:t>un </w:t>
      </w:r>
      <w:r>
        <w:rPr>
          <w:color w:val="231F20"/>
          <w:spacing w:val="-4"/>
          <w:w w:val="110"/>
        </w:rPr>
        <w:t>proyecto inmunitario </w:t>
      </w:r>
      <w:r>
        <w:rPr>
          <w:color w:val="231F20"/>
          <w:w w:val="110"/>
        </w:rPr>
        <w:t>en </w:t>
      </w:r>
      <w:r>
        <w:rPr>
          <w:color w:val="231F20"/>
          <w:spacing w:val="-4"/>
          <w:w w:val="110"/>
        </w:rPr>
        <w:t>distintos </w:t>
      </w:r>
      <w:r>
        <w:rPr>
          <w:color w:val="231F20"/>
          <w:w w:val="110"/>
        </w:rPr>
        <w:t>momentos.</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actualidad,</w:t>
      </w:r>
      <w:r>
        <w:rPr>
          <w:color w:val="231F20"/>
          <w:spacing w:val="-17"/>
          <w:w w:val="110"/>
        </w:rPr>
        <w:t> </w:t>
      </w:r>
      <w:r>
        <w:rPr>
          <w:color w:val="231F20"/>
          <w:w w:val="110"/>
        </w:rPr>
        <w:t>dicho</w:t>
      </w:r>
      <w:r>
        <w:rPr>
          <w:color w:val="231F20"/>
          <w:spacing w:val="-17"/>
          <w:w w:val="110"/>
        </w:rPr>
        <w:t> </w:t>
      </w:r>
      <w:r>
        <w:rPr>
          <w:color w:val="231F20"/>
          <w:w w:val="110"/>
        </w:rPr>
        <w:t>proyecto</w:t>
      </w:r>
      <w:r>
        <w:rPr>
          <w:color w:val="231F20"/>
          <w:spacing w:val="-17"/>
          <w:w w:val="110"/>
        </w:rPr>
        <w:t> </w:t>
      </w:r>
      <w:r>
        <w:rPr>
          <w:color w:val="231F20"/>
          <w:w w:val="110"/>
        </w:rPr>
        <w:t>parece</w:t>
      </w:r>
      <w:r>
        <w:rPr>
          <w:color w:val="231F20"/>
          <w:spacing w:val="-17"/>
          <w:w w:val="110"/>
        </w:rPr>
        <w:t> </w:t>
      </w:r>
      <w:r>
        <w:rPr>
          <w:color w:val="231F20"/>
          <w:w w:val="110"/>
        </w:rPr>
        <w:t>apuntar</w:t>
      </w:r>
      <w:r>
        <w:rPr>
          <w:color w:val="231F20"/>
          <w:spacing w:val="-17"/>
          <w:w w:val="110"/>
        </w:rPr>
        <w:t> </w:t>
      </w:r>
      <w:r>
        <w:rPr>
          <w:color w:val="231F20"/>
          <w:w w:val="110"/>
        </w:rPr>
        <w:t>al</w:t>
      </w:r>
      <w:r>
        <w:rPr>
          <w:color w:val="231F20"/>
          <w:spacing w:val="-17"/>
          <w:w w:val="110"/>
        </w:rPr>
        <w:t> </w:t>
      </w:r>
      <w:r>
        <w:rPr>
          <w:color w:val="231F20"/>
          <w:w w:val="110"/>
        </w:rPr>
        <w:t>robustecimiento de las competencias de los educandos para protegerlos de los intempestivos </w:t>
      </w:r>
      <w:r>
        <w:rPr>
          <w:color w:val="231F20"/>
          <w:spacing w:val="-4"/>
          <w:w w:val="110"/>
        </w:rPr>
        <w:t>cambios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4"/>
          <w:w w:val="110"/>
        </w:rPr>
        <w:t>sociedad</w:t>
      </w:r>
      <w:r>
        <w:rPr>
          <w:color w:val="231F20"/>
          <w:spacing w:val="-9"/>
          <w:w w:val="110"/>
        </w:rPr>
        <w:t> </w:t>
      </w:r>
      <w:r>
        <w:rPr>
          <w:color w:val="231F20"/>
          <w:spacing w:val="-3"/>
          <w:w w:val="110"/>
        </w:rPr>
        <w:t>del</w:t>
      </w:r>
      <w:r>
        <w:rPr>
          <w:color w:val="231F20"/>
          <w:spacing w:val="-9"/>
          <w:w w:val="110"/>
        </w:rPr>
        <w:t> </w:t>
      </w:r>
      <w:r>
        <w:rPr>
          <w:color w:val="231F20"/>
          <w:spacing w:val="-4"/>
          <w:w w:val="110"/>
        </w:rPr>
        <w:t>conocimiento</w:t>
      </w:r>
      <w:r>
        <w:rPr>
          <w:color w:val="231F20"/>
          <w:spacing w:val="-9"/>
          <w:w w:val="110"/>
        </w:rPr>
        <w:t> </w:t>
      </w:r>
      <w:r>
        <w:rPr>
          <w:color w:val="231F20"/>
          <w:w w:val="110"/>
        </w:rPr>
        <w:t>y</w:t>
      </w:r>
      <w:r>
        <w:rPr>
          <w:color w:val="231F20"/>
          <w:spacing w:val="-9"/>
          <w:w w:val="110"/>
        </w:rPr>
        <w:t> </w:t>
      </w:r>
      <w:r>
        <w:rPr>
          <w:color w:val="231F20"/>
          <w:spacing w:val="-3"/>
          <w:w w:val="110"/>
        </w:rPr>
        <w:t>para</w:t>
      </w:r>
      <w:r>
        <w:rPr>
          <w:color w:val="231F20"/>
          <w:spacing w:val="-9"/>
          <w:w w:val="110"/>
        </w:rPr>
        <w:t> </w:t>
      </w:r>
      <w:r>
        <w:rPr>
          <w:color w:val="231F20"/>
          <w:spacing w:val="-4"/>
          <w:w w:val="110"/>
        </w:rPr>
        <w:t>permitirles</w:t>
      </w:r>
      <w:r>
        <w:rPr>
          <w:color w:val="231F20"/>
          <w:spacing w:val="-9"/>
          <w:w w:val="110"/>
        </w:rPr>
        <w:t> </w:t>
      </w:r>
      <w:r>
        <w:rPr>
          <w:color w:val="231F20"/>
          <w:spacing w:val="-4"/>
          <w:w w:val="110"/>
        </w:rPr>
        <w:t>insertarse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spacing w:val="-4"/>
          <w:w w:val="110"/>
        </w:rPr>
        <w:t>cam­ </w:t>
      </w:r>
      <w:r>
        <w:rPr>
          <w:color w:val="231F20"/>
          <w:w w:val="110"/>
        </w:rPr>
        <w:t>po</w:t>
      </w:r>
      <w:r>
        <w:rPr>
          <w:color w:val="231F20"/>
          <w:spacing w:val="-7"/>
          <w:w w:val="110"/>
        </w:rPr>
        <w:t> </w:t>
      </w:r>
      <w:r>
        <w:rPr>
          <w:color w:val="231F20"/>
          <w:w w:val="110"/>
        </w:rPr>
        <w:t>laboral</w:t>
      </w:r>
      <w:r>
        <w:rPr>
          <w:color w:val="231F20"/>
          <w:spacing w:val="-3"/>
          <w:w w:val="110"/>
        </w:rPr>
        <w:t>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contexto</w:t>
      </w:r>
      <w:r>
        <w:rPr>
          <w:color w:val="231F20"/>
          <w:spacing w:val="-3"/>
          <w:w w:val="110"/>
        </w:rPr>
        <w:t> </w:t>
      </w:r>
      <w:r>
        <w:rPr>
          <w:color w:val="231F20"/>
          <w:w w:val="110"/>
        </w:rPr>
        <w:t>de</w:t>
      </w:r>
      <w:r>
        <w:rPr>
          <w:color w:val="231F20"/>
          <w:spacing w:val="-3"/>
          <w:w w:val="110"/>
        </w:rPr>
        <w:t> </w:t>
      </w:r>
      <w:r>
        <w:rPr>
          <w:color w:val="231F20"/>
          <w:w w:val="110"/>
        </w:rPr>
        <w:t>una</w:t>
      </w:r>
      <w:r>
        <w:rPr>
          <w:color w:val="231F20"/>
          <w:spacing w:val="-3"/>
          <w:w w:val="110"/>
        </w:rPr>
        <w:t> </w:t>
      </w:r>
      <w:r>
        <w:rPr>
          <w:color w:val="231F20"/>
          <w:w w:val="110"/>
        </w:rPr>
        <w:t>economía</w:t>
      </w:r>
      <w:r>
        <w:rPr>
          <w:color w:val="231F20"/>
          <w:spacing w:val="-3"/>
          <w:w w:val="110"/>
        </w:rPr>
        <w:t> </w:t>
      </w:r>
      <w:r>
        <w:rPr>
          <w:color w:val="231F20"/>
          <w:w w:val="110"/>
        </w:rPr>
        <w:t>global</w:t>
      </w:r>
      <w:r>
        <w:rPr>
          <w:color w:val="231F20"/>
          <w:spacing w:val="-3"/>
          <w:w w:val="110"/>
        </w:rPr>
        <w:t> </w:t>
      </w:r>
      <w:r>
        <w:rPr>
          <w:color w:val="231F20"/>
          <w:w w:val="110"/>
        </w:rPr>
        <w:t>competitiva.</w:t>
      </w:r>
      <w:r>
        <w:rPr>
          <w:color w:val="231F20"/>
          <w:spacing w:val="-3"/>
          <w:w w:val="110"/>
        </w:rPr>
        <w:t> </w:t>
      </w:r>
      <w:r>
        <w:rPr>
          <w:color w:val="231F20"/>
          <w:w w:val="110"/>
        </w:rPr>
        <w:t>Sin</w:t>
      </w:r>
      <w:r>
        <w:rPr>
          <w:color w:val="231F20"/>
          <w:spacing w:val="-3"/>
          <w:w w:val="110"/>
        </w:rPr>
        <w:t> </w:t>
      </w:r>
      <w:r>
        <w:rPr>
          <w:color w:val="231F20"/>
          <w:w w:val="110"/>
        </w:rPr>
        <w:t>embargo,</w:t>
      </w:r>
      <w:r>
        <w:rPr>
          <w:color w:val="231F20"/>
          <w:spacing w:val="-3"/>
          <w:w w:val="110"/>
        </w:rPr>
        <w:t> </w:t>
      </w:r>
      <w:r>
        <w:rPr>
          <w:color w:val="231F20"/>
          <w:w w:val="110"/>
        </w:rPr>
        <w:t>al </w:t>
      </w:r>
      <w:r>
        <w:rPr>
          <w:color w:val="231F20"/>
          <w:spacing w:val="3"/>
          <w:w w:val="110"/>
        </w:rPr>
        <w:t>promover posturas altamente individualistas, este proyecto está </w:t>
      </w:r>
      <w:r>
        <w:rPr>
          <w:color w:val="231F20"/>
          <w:spacing w:val="4"/>
          <w:w w:val="110"/>
        </w:rPr>
        <w:t>llevando </w:t>
      </w:r>
      <w:r>
        <w:rPr>
          <w:color w:val="231F20"/>
          <w:w w:val="110"/>
        </w:rPr>
        <w:t>también a la desvalorización —e incluso aniquilación— de formas de conoci­ miento distintas a la generación de competencias. Lo anterior pasaría desa­ percibido —dirían algunos— si se supiera que con ello la sociedad como un todo está alcanzando mejores niveles de bienestar y desarrollo; sin embargo, como ello no está ocurriendo en la realidad, resulta de atención. Sobre todo porque quienes se están beneficiando son solamente algunos pocos a costa de una gran</w:t>
      </w:r>
      <w:r>
        <w:rPr>
          <w:color w:val="231F20"/>
          <w:spacing w:val="29"/>
          <w:w w:val="110"/>
        </w:rPr>
        <w:t> </w:t>
      </w:r>
      <w:r>
        <w:rPr>
          <w:color w:val="231F20"/>
          <w:w w:val="110"/>
        </w:rPr>
        <w:t>mayoría.</w:t>
      </w:r>
    </w:p>
    <w:p>
      <w:pPr>
        <w:pStyle w:val="BodyText"/>
        <w:spacing w:line="288" w:lineRule="auto"/>
        <w:ind w:right="113" w:firstLine="360"/>
      </w:pPr>
      <w:r>
        <w:rPr>
          <w:color w:val="231F20"/>
          <w:spacing w:val="2"/>
          <w:w w:val="110"/>
        </w:rPr>
        <w:t>Ciertamente </w:t>
      </w:r>
      <w:r>
        <w:rPr>
          <w:color w:val="231F20"/>
          <w:w w:val="110"/>
        </w:rPr>
        <w:t>ha </w:t>
      </w:r>
      <w:r>
        <w:rPr>
          <w:color w:val="231F20"/>
          <w:spacing w:val="2"/>
          <w:w w:val="110"/>
        </w:rPr>
        <w:t>habido críticas fuertes </w:t>
      </w:r>
      <w:r>
        <w:rPr>
          <w:color w:val="231F20"/>
          <w:w w:val="110"/>
        </w:rPr>
        <w:t>a </w:t>
      </w:r>
      <w:r>
        <w:rPr>
          <w:color w:val="231F20"/>
          <w:spacing w:val="2"/>
          <w:w w:val="110"/>
        </w:rPr>
        <w:t>este proyecto desde </w:t>
      </w:r>
      <w:r>
        <w:rPr>
          <w:color w:val="231F20"/>
          <w:spacing w:val="3"/>
          <w:w w:val="110"/>
        </w:rPr>
        <w:t>distintos </w:t>
      </w:r>
      <w:r>
        <w:rPr>
          <w:color w:val="231F20"/>
          <w:w w:val="110"/>
        </w:rPr>
        <w:t>sectores de la educación y de la misma sociedad, pero al acudir al Derecho </w:t>
      </w:r>
      <w:r>
        <w:rPr>
          <w:color w:val="231F20"/>
          <w:spacing w:val="-2"/>
          <w:w w:val="110"/>
        </w:rPr>
        <w:t>ju­ </w:t>
      </w:r>
      <w:r>
        <w:rPr>
          <w:color w:val="231F20"/>
          <w:w w:val="110"/>
        </w:rPr>
        <w:t>rídico —como hacen otros proyectos inmunitarios— las ha desairado o des­ legitimado</w:t>
      </w:r>
      <w:r>
        <w:rPr>
          <w:color w:val="231F20"/>
          <w:spacing w:val="-9"/>
          <w:w w:val="110"/>
        </w:rPr>
        <w:t> </w:t>
      </w:r>
      <w:r>
        <w:rPr>
          <w:color w:val="231F20"/>
          <w:w w:val="110"/>
        </w:rPr>
        <w:t>a</w:t>
      </w:r>
      <w:r>
        <w:rPr>
          <w:color w:val="231F20"/>
          <w:spacing w:val="-9"/>
          <w:w w:val="110"/>
        </w:rPr>
        <w:t> </w:t>
      </w:r>
      <w:r>
        <w:rPr>
          <w:color w:val="231F20"/>
          <w:w w:val="110"/>
        </w:rPr>
        <w:t>partir</w:t>
      </w:r>
      <w:r>
        <w:rPr>
          <w:color w:val="231F20"/>
          <w:spacing w:val="-9"/>
          <w:w w:val="110"/>
        </w:rPr>
        <w:t> </w:t>
      </w:r>
      <w:r>
        <w:rPr>
          <w:color w:val="231F20"/>
          <w:w w:val="110"/>
        </w:rPr>
        <w:t>de</w:t>
      </w:r>
      <w:r>
        <w:rPr>
          <w:color w:val="231F20"/>
          <w:spacing w:val="-9"/>
          <w:w w:val="110"/>
        </w:rPr>
        <w:t> </w:t>
      </w:r>
      <w:r>
        <w:rPr>
          <w:color w:val="231F20"/>
          <w:w w:val="110"/>
        </w:rPr>
        <w:t>dos</w:t>
      </w:r>
      <w:r>
        <w:rPr>
          <w:color w:val="231F20"/>
          <w:spacing w:val="-9"/>
          <w:w w:val="110"/>
        </w:rPr>
        <w:t> </w:t>
      </w:r>
      <w:r>
        <w:rPr>
          <w:color w:val="231F20"/>
          <w:w w:val="110"/>
        </w:rPr>
        <w:t>procesos</w:t>
      </w:r>
      <w:r>
        <w:rPr>
          <w:color w:val="231F20"/>
          <w:spacing w:val="-9"/>
          <w:w w:val="110"/>
        </w:rPr>
        <w:t> </w:t>
      </w:r>
      <w:r>
        <w:rPr>
          <w:color w:val="231F20"/>
          <w:w w:val="110"/>
        </w:rPr>
        <w:t>principales,</w:t>
      </w:r>
      <w:r>
        <w:rPr>
          <w:color w:val="231F20"/>
          <w:spacing w:val="-9"/>
          <w:w w:val="110"/>
        </w:rPr>
        <w:t> </w:t>
      </w:r>
      <w:r>
        <w:rPr>
          <w:color w:val="231F20"/>
          <w:w w:val="110"/>
        </w:rPr>
        <w:t>uno</w:t>
      </w:r>
      <w:r>
        <w:rPr>
          <w:color w:val="231F20"/>
          <w:spacing w:val="-9"/>
          <w:w w:val="110"/>
        </w:rPr>
        <w:t> </w:t>
      </w:r>
      <w:r>
        <w:rPr>
          <w:color w:val="231F20"/>
          <w:w w:val="110"/>
        </w:rPr>
        <w:t>más</w:t>
      </w:r>
      <w:r>
        <w:rPr>
          <w:color w:val="231F20"/>
          <w:spacing w:val="-9"/>
          <w:w w:val="110"/>
        </w:rPr>
        <w:t> </w:t>
      </w:r>
      <w:r>
        <w:rPr>
          <w:color w:val="231F20"/>
          <w:w w:val="110"/>
        </w:rPr>
        <w:t>evidente</w:t>
      </w:r>
      <w:r>
        <w:rPr>
          <w:color w:val="231F20"/>
          <w:spacing w:val="-9"/>
          <w:w w:val="110"/>
        </w:rPr>
        <w:t> </w:t>
      </w:r>
      <w:r>
        <w:rPr>
          <w:color w:val="231F20"/>
          <w:w w:val="110"/>
        </w:rPr>
        <w:t>que</w:t>
      </w:r>
      <w:r>
        <w:rPr>
          <w:color w:val="231F20"/>
          <w:spacing w:val="-9"/>
          <w:w w:val="110"/>
        </w:rPr>
        <w:t> </w:t>
      </w:r>
      <w:r>
        <w:rPr>
          <w:color w:val="231F20"/>
          <w:w w:val="110"/>
        </w:rPr>
        <w:t>otro:</w:t>
      </w:r>
      <w:r>
        <w:rPr>
          <w:color w:val="231F20"/>
          <w:spacing w:val="-9"/>
          <w:w w:val="110"/>
        </w:rPr>
        <w:t> </w:t>
      </w:r>
      <w:r>
        <w:rPr>
          <w:color w:val="231F20"/>
          <w:w w:val="110"/>
        </w:rPr>
        <w:t>en primer </w:t>
      </w:r>
      <w:r>
        <w:rPr>
          <w:color w:val="231F20"/>
          <w:spacing w:val="-3"/>
          <w:w w:val="110"/>
        </w:rPr>
        <w:t>lugar, </w:t>
      </w:r>
      <w:r>
        <w:rPr>
          <w:color w:val="231F20"/>
          <w:w w:val="110"/>
        </w:rPr>
        <w:t>por medio de una reglamentación que da sustento al proyecto  </w:t>
      </w:r>
      <w:r>
        <w:rPr>
          <w:color w:val="231F20"/>
          <w:spacing w:val="-9"/>
          <w:w w:val="110"/>
        </w:rPr>
        <w:t>y, </w:t>
      </w:r>
      <w:r>
        <w:rPr>
          <w:color w:val="231F20"/>
          <w:w w:val="110"/>
        </w:rPr>
        <w:t>por inversión, desconocimiento a las posturas opuestas; en segundo, y más importante, por medio del manejo de principios ideológicos, políticos, socia­ les, culturales y económicos, que son integrados en los planes de estudios para</w:t>
      </w:r>
      <w:r>
        <w:rPr>
          <w:color w:val="231F20"/>
          <w:spacing w:val="-9"/>
          <w:w w:val="110"/>
        </w:rPr>
        <w:t> </w:t>
      </w:r>
      <w:r>
        <w:rPr>
          <w:color w:val="231F20"/>
          <w:w w:val="110"/>
        </w:rPr>
        <w:t>orientarlos</w:t>
      </w:r>
      <w:r>
        <w:rPr>
          <w:color w:val="231F20"/>
          <w:spacing w:val="-9"/>
          <w:w w:val="110"/>
        </w:rPr>
        <w:t> </w:t>
      </w:r>
      <w:r>
        <w:rPr>
          <w:color w:val="231F20"/>
          <w:w w:val="110"/>
        </w:rPr>
        <w:t>al</w:t>
      </w:r>
      <w:r>
        <w:rPr>
          <w:color w:val="231F20"/>
          <w:spacing w:val="-9"/>
          <w:w w:val="110"/>
        </w:rPr>
        <w:t> </w:t>
      </w:r>
      <w:r>
        <w:rPr>
          <w:color w:val="231F20"/>
          <w:w w:val="110"/>
        </w:rPr>
        <w:t>propósito</w:t>
      </w:r>
      <w:r>
        <w:rPr>
          <w:color w:val="231F20"/>
          <w:spacing w:val="-9"/>
          <w:w w:val="110"/>
        </w:rPr>
        <w:t> </w:t>
      </w:r>
      <w:r>
        <w:rPr>
          <w:color w:val="231F20"/>
          <w:w w:val="110"/>
        </w:rPr>
        <w:t>del</w:t>
      </w:r>
      <w:r>
        <w:rPr>
          <w:color w:val="231F20"/>
          <w:spacing w:val="-9"/>
          <w:w w:val="110"/>
        </w:rPr>
        <w:t> </w:t>
      </w:r>
      <w:r>
        <w:rPr>
          <w:color w:val="231F20"/>
          <w:w w:val="110"/>
        </w:rPr>
        <w:t>proyecto,</w:t>
      </w:r>
      <w:r>
        <w:rPr>
          <w:color w:val="231F20"/>
          <w:spacing w:val="-9"/>
          <w:w w:val="110"/>
        </w:rPr>
        <w:t> </w:t>
      </w:r>
      <w:r>
        <w:rPr>
          <w:color w:val="231F20"/>
          <w:w w:val="110"/>
        </w:rPr>
        <w:t>un</w:t>
      </w:r>
      <w:r>
        <w:rPr>
          <w:color w:val="231F20"/>
          <w:spacing w:val="-9"/>
          <w:w w:val="110"/>
        </w:rPr>
        <w:t> </w:t>
      </w:r>
      <w:r>
        <w:rPr>
          <w:color w:val="231F20"/>
          <w:w w:val="110"/>
        </w:rPr>
        <w:t>propósito</w:t>
      </w:r>
      <w:r>
        <w:rPr>
          <w:color w:val="231F20"/>
          <w:spacing w:val="-9"/>
          <w:w w:val="110"/>
        </w:rPr>
        <w:t> </w:t>
      </w:r>
      <w:r>
        <w:rPr>
          <w:color w:val="231F20"/>
          <w:w w:val="110"/>
        </w:rPr>
        <w:t>evidentemente</w:t>
      </w:r>
      <w:r>
        <w:rPr>
          <w:color w:val="231F20"/>
          <w:spacing w:val="-9"/>
          <w:w w:val="110"/>
        </w:rPr>
        <w:t> </w:t>
      </w:r>
      <w:r>
        <w:rPr>
          <w:color w:val="231F20"/>
          <w:w w:val="110"/>
        </w:rPr>
        <w:t>ligado al</w:t>
      </w:r>
      <w:r>
        <w:rPr>
          <w:color w:val="231F20"/>
          <w:spacing w:val="9"/>
          <w:w w:val="110"/>
        </w:rPr>
        <w:t> </w:t>
      </w:r>
      <w:r>
        <w:rPr>
          <w:color w:val="231F20"/>
          <w:w w:val="110"/>
        </w:rPr>
        <w:t>mercado.</w:t>
      </w:r>
    </w:p>
    <w:p>
      <w:pPr>
        <w:pStyle w:val="BodyText"/>
        <w:spacing w:line="288" w:lineRule="auto"/>
        <w:ind w:right="117" w:firstLine="360"/>
      </w:pPr>
      <w:r>
        <w:rPr>
          <w:color w:val="231F20"/>
          <w:w w:val="110"/>
        </w:rPr>
        <w:t>Lo </w:t>
      </w:r>
      <w:r>
        <w:rPr>
          <w:color w:val="231F20"/>
          <w:spacing w:val="-4"/>
          <w:w w:val="110"/>
        </w:rPr>
        <w:t>llamativo </w:t>
      </w:r>
      <w:r>
        <w:rPr>
          <w:color w:val="231F20"/>
          <w:w w:val="110"/>
        </w:rPr>
        <w:t>de </w:t>
      </w:r>
      <w:r>
        <w:rPr>
          <w:color w:val="231F20"/>
          <w:spacing w:val="-3"/>
          <w:w w:val="110"/>
        </w:rPr>
        <w:t>este </w:t>
      </w:r>
      <w:r>
        <w:rPr>
          <w:color w:val="231F20"/>
          <w:spacing w:val="-4"/>
          <w:w w:val="110"/>
        </w:rPr>
        <w:t>último proceso, </w:t>
      </w:r>
      <w:r>
        <w:rPr>
          <w:color w:val="231F20"/>
          <w:w w:val="110"/>
        </w:rPr>
        <w:t>y </w:t>
      </w:r>
      <w:r>
        <w:rPr>
          <w:color w:val="231F20"/>
          <w:spacing w:val="-3"/>
          <w:w w:val="110"/>
        </w:rPr>
        <w:t>con eso </w:t>
      </w:r>
      <w:r>
        <w:rPr>
          <w:color w:val="231F20"/>
          <w:spacing w:val="-4"/>
          <w:w w:val="110"/>
        </w:rPr>
        <w:t>quisiéramos cerrar </w:t>
      </w:r>
      <w:r>
        <w:rPr>
          <w:color w:val="231F20"/>
          <w:spacing w:val="-3"/>
          <w:w w:val="110"/>
        </w:rPr>
        <w:t>este apar­ </w:t>
      </w:r>
      <w:r>
        <w:rPr>
          <w:color w:val="231F20"/>
          <w:spacing w:val="-4"/>
          <w:w w:val="110"/>
        </w:rPr>
        <w:t>tado, </w:t>
      </w:r>
      <w:r>
        <w:rPr>
          <w:color w:val="231F20"/>
          <w:w w:val="110"/>
        </w:rPr>
        <w:t>es </w:t>
      </w:r>
      <w:r>
        <w:rPr>
          <w:color w:val="231F20"/>
          <w:spacing w:val="-3"/>
          <w:w w:val="110"/>
        </w:rPr>
        <w:t>que </w:t>
      </w:r>
      <w:r>
        <w:rPr>
          <w:color w:val="231F20"/>
          <w:w w:val="110"/>
        </w:rPr>
        <w:t>al </w:t>
      </w:r>
      <w:r>
        <w:rPr>
          <w:color w:val="231F20"/>
          <w:spacing w:val="-4"/>
          <w:w w:val="110"/>
        </w:rPr>
        <w:t>quedar integrados estos principios ideológicos </w:t>
      </w:r>
      <w:r>
        <w:rPr>
          <w:color w:val="231F20"/>
          <w:w w:val="110"/>
        </w:rPr>
        <w:t>en </w:t>
      </w:r>
      <w:r>
        <w:rPr>
          <w:color w:val="231F20"/>
          <w:spacing w:val="-3"/>
          <w:w w:val="110"/>
        </w:rPr>
        <w:t>los programas, </w:t>
      </w:r>
      <w:r>
        <w:rPr>
          <w:color w:val="231F20"/>
          <w:w w:val="110"/>
        </w:rPr>
        <w:t>se desdoblan varias formas de violencia hacia los educandos, mismas que, como señalaría Esposito (2005), caracterizan a los proyectos inmunitarios</w:t>
      </w:r>
      <w:r>
        <w:rPr>
          <w:color w:val="231F20"/>
          <w:spacing w:val="-18"/>
          <w:w w:val="110"/>
        </w:rPr>
        <w:t> </w:t>
      </w:r>
      <w:r>
        <w:rPr>
          <w:color w:val="231F20"/>
          <w:w w:val="110"/>
        </w:rPr>
        <w:t>en tanto</w:t>
      </w:r>
      <w:r>
        <w:rPr>
          <w:color w:val="231F20"/>
          <w:spacing w:val="19"/>
          <w:w w:val="110"/>
        </w:rPr>
        <w:t> </w:t>
      </w:r>
      <w:r>
        <w:rPr>
          <w:color w:val="231F20"/>
          <w:w w:val="110"/>
        </w:rPr>
        <w:t>responden</w:t>
      </w:r>
      <w:r>
        <w:rPr>
          <w:color w:val="231F20"/>
          <w:spacing w:val="19"/>
          <w:w w:val="110"/>
        </w:rPr>
        <w:t> </w:t>
      </w:r>
      <w:r>
        <w:rPr>
          <w:color w:val="231F20"/>
          <w:w w:val="110"/>
        </w:rPr>
        <w:t>a</w:t>
      </w:r>
      <w:r>
        <w:rPr>
          <w:color w:val="231F20"/>
          <w:spacing w:val="19"/>
          <w:w w:val="110"/>
        </w:rPr>
        <w:t> </w:t>
      </w:r>
      <w:r>
        <w:rPr>
          <w:color w:val="231F20"/>
          <w:w w:val="110"/>
        </w:rPr>
        <w:t>intereses</w:t>
      </w:r>
      <w:r>
        <w:rPr>
          <w:color w:val="231F20"/>
          <w:spacing w:val="19"/>
          <w:w w:val="110"/>
        </w:rPr>
        <w:t> </w:t>
      </w:r>
      <w:r>
        <w:rPr>
          <w:color w:val="231F20"/>
          <w:w w:val="110"/>
        </w:rPr>
        <w:t>de</w:t>
      </w:r>
      <w:r>
        <w:rPr>
          <w:color w:val="231F20"/>
          <w:spacing w:val="19"/>
          <w:w w:val="110"/>
        </w:rPr>
        <w:t> </w:t>
      </w:r>
      <w:r>
        <w:rPr>
          <w:color w:val="231F20"/>
          <w:w w:val="110"/>
        </w:rPr>
        <w:t>unos</w:t>
      </w:r>
      <w:r>
        <w:rPr>
          <w:color w:val="231F20"/>
          <w:spacing w:val="19"/>
          <w:w w:val="110"/>
        </w:rPr>
        <w:t> </w:t>
      </w:r>
      <w:r>
        <w:rPr>
          <w:color w:val="231F20"/>
          <w:w w:val="110"/>
        </w:rPr>
        <w:t>y</w:t>
      </w:r>
      <w:r>
        <w:rPr>
          <w:color w:val="231F20"/>
          <w:spacing w:val="19"/>
          <w:w w:val="110"/>
        </w:rPr>
        <w:t> </w:t>
      </w:r>
      <w:r>
        <w:rPr>
          <w:color w:val="231F20"/>
          <w:w w:val="110"/>
        </w:rPr>
        <w:t>no</w:t>
      </w:r>
      <w:r>
        <w:rPr>
          <w:color w:val="231F20"/>
          <w:spacing w:val="19"/>
          <w:w w:val="110"/>
        </w:rPr>
        <w:t> </w:t>
      </w:r>
      <w:r>
        <w:rPr>
          <w:color w:val="231F20"/>
          <w:w w:val="110"/>
        </w:rPr>
        <w:t>de</w:t>
      </w:r>
      <w:r>
        <w:rPr>
          <w:color w:val="231F20"/>
          <w:spacing w:val="19"/>
          <w:w w:val="110"/>
        </w:rPr>
        <w:t> </w:t>
      </w:r>
      <w:r>
        <w:rPr>
          <w:color w:val="231F20"/>
          <w:w w:val="110"/>
        </w:rPr>
        <w:t>todos.</w:t>
      </w:r>
      <w:r>
        <w:rPr>
          <w:color w:val="231F20"/>
          <w:spacing w:val="19"/>
          <w:w w:val="110"/>
        </w:rPr>
        <w:t> </w:t>
      </w:r>
      <w:r>
        <w:rPr>
          <w:color w:val="231F20"/>
          <w:w w:val="110"/>
        </w:rPr>
        <w:t>Una</w:t>
      </w:r>
      <w:r>
        <w:rPr>
          <w:color w:val="231F20"/>
          <w:spacing w:val="19"/>
          <w:w w:val="110"/>
        </w:rPr>
        <w:t> </w:t>
      </w:r>
      <w:r>
        <w:rPr>
          <w:color w:val="231F20"/>
          <w:w w:val="110"/>
        </w:rPr>
        <w:t>de</w:t>
      </w:r>
      <w:r>
        <w:rPr>
          <w:color w:val="231F20"/>
          <w:spacing w:val="19"/>
          <w:w w:val="110"/>
        </w:rPr>
        <w:t> </w:t>
      </w:r>
      <w:r>
        <w:rPr>
          <w:color w:val="231F20"/>
          <w:w w:val="110"/>
        </w:rPr>
        <w:t>estas</w:t>
      </w:r>
      <w:r>
        <w:rPr>
          <w:color w:val="231F20"/>
          <w:spacing w:val="19"/>
          <w:w w:val="110"/>
        </w:rPr>
        <w:t> </w:t>
      </w:r>
      <w:r>
        <w:rPr>
          <w:color w:val="231F20"/>
          <w:w w:val="110"/>
        </w:rPr>
        <w:t>formas</w:t>
      </w:r>
      <w:r>
        <w:rPr>
          <w:color w:val="231F20"/>
          <w:spacing w:val="19"/>
          <w:w w:val="110"/>
        </w:rPr>
        <w:t> </w:t>
      </w:r>
      <w:r>
        <w:rPr>
          <w:color w:val="231F20"/>
          <w:w w:val="110"/>
        </w:rPr>
        <w:t>de</w:t>
      </w:r>
    </w:p>
    <w:p>
      <w:pPr>
        <w:spacing w:after="0" w:line="288" w:lineRule="auto"/>
        <w:sectPr>
          <w:pgSz w:w="9530" w:h="12930"/>
          <w:pgMar w:header="0" w:footer="895" w:top="740" w:bottom="1080" w:left="1000" w:right="1080"/>
        </w:sectPr>
      </w:pPr>
    </w:p>
    <w:p>
      <w:pPr>
        <w:pStyle w:val="BodyText"/>
        <w:spacing w:line="288" w:lineRule="auto" w:before="56"/>
        <w:ind w:right="113"/>
      </w:pPr>
      <w:r>
        <w:rPr>
          <w:color w:val="231F20"/>
          <w:w w:val="110"/>
        </w:rPr>
        <w:t>violencia es la que algunos autores (Fernández, 1995) denominan </w:t>
      </w:r>
      <w:r>
        <w:rPr>
          <w:color w:val="231F20"/>
          <w:spacing w:val="2"/>
          <w:w w:val="110"/>
        </w:rPr>
        <w:t>epistemo­ </w:t>
      </w:r>
      <w:r>
        <w:rPr>
          <w:color w:val="231F20"/>
          <w:w w:val="110"/>
        </w:rPr>
        <w:t>lógica. Este tipo de violencia hace referencia a la forma en la que los alenta­ dores de este proyecto, por medio de los programas, instauran ciertos princi­ pios acerca de cómo —desde su punto de vista— debe crearse y validarse conocimiento en las instituciones. En nuestros días, por ejemplo, hay </w:t>
      </w:r>
      <w:r>
        <w:rPr>
          <w:color w:val="231F20"/>
          <w:spacing w:val="2"/>
          <w:w w:val="110"/>
        </w:rPr>
        <w:t>una </w:t>
      </w:r>
      <w:r>
        <w:rPr>
          <w:color w:val="231F20"/>
          <w:w w:val="110"/>
        </w:rPr>
        <w:t>tendencia a señalar que para crear conocimiento se debe fragmentar la reali­ dad</w:t>
      </w:r>
      <w:r>
        <w:rPr>
          <w:color w:val="231F20"/>
          <w:spacing w:val="-6"/>
          <w:w w:val="110"/>
        </w:rPr>
        <w:t> </w:t>
      </w:r>
      <w:r>
        <w:rPr>
          <w:color w:val="231F20"/>
          <w:w w:val="110"/>
        </w:rPr>
        <w:t>en</w:t>
      </w:r>
      <w:r>
        <w:rPr>
          <w:color w:val="231F20"/>
          <w:spacing w:val="-6"/>
          <w:w w:val="110"/>
        </w:rPr>
        <w:t> </w:t>
      </w:r>
      <w:r>
        <w:rPr>
          <w:color w:val="231F20"/>
          <w:w w:val="110"/>
        </w:rPr>
        <w:t>múltiples</w:t>
      </w:r>
      <w:r>
        <w:rPr>
          <w:color w:val="231F20"/>
          <w:spacing w:val="-6"/>
          <w:w w:val="110"/>
        </w:rPr>
        <w:t> </w:t>
      </w:r>
      <w:r>
        <w:rPr>
          <w:color w:val="231F20"/>
          <w:w w:val="110"/>
        </w:rPr>
        <w:t>aspectos</w:t>
      </w:r>
      <w:r>
        <w:rPr>
          <w:color w:val="231F20"/>
          <w:spacing w:val="-6"/>
          <w:w w:val="110"/>
        </w:rPr>
        <w:t> </w:t>
      </w:r>
      <w:r>
        <w:rPr>
          <w:color w:val="231F20"/>
          <w:w w:val="110"/>
        </w:rPr>
        <w:t>separados</w:t>
      </w:r>
      <w:r>
        <w:rPr>
          <w:color w:val="231F20"/>
          <w:spacing w:val="-6"/>
          <w:w w:val="110"/>
        </w:rPr>
        <w:t> </w:t>
      </w:r>
      <w:r>
        <w:rPr>
          <w:color w:val="231F20"/>
          <w:w w:val="110"/>
        </w:rPr>
        <w:t>para</w:t>
      </w:r>
      <w:r>
        <w:rPr>
          <w:color w:val="231F20"/>
          <w:spacing w:val="-6"/>
          <w:w w:val="110"/>
        </w:rPr>
        <w:t> </w:t>
      </w:r>
      <w:r>
        <w:rPr>
          <w:color w:val="231F20"/>
          <w:w w:val="110"/>
        </w:rPr>
        <w:t>estudiarlos</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manera</w:t>
      </w:r>
      <w:r>
        <w:rPr>
          <w:color w:val="231F20"/>
          <w:spacing w:val="-6"/>
          <w:w w:val="110"/>
        </w:rPr>
        <w:t> </w:t>
      </w:r>
      <w:r>
        <w:rPr>
          <w:color w:val="231F20"/>
          <w:w w:val="110"/>
        </w:rPr>
        <w:t>especia­ lizada. Sin embargo, al llevarlo a cabo, se cae en el asignaturismo y el nocio­ </w:t>
      </w:r>
      <w:r>
        <w:rPr>
          <w:color w:val="231F20"/>
          <w:spacing w:val="3"/>
          <w:w w:val="110"/>
        </w:rPr>
        <w:t>nismo, </w:t>
      </w:r>
      <w:r>
        <w:rPr>
          <w:color w:val="231F20"/>
          <w:spacing w:val="2"/>
          <w:w w:val="110"/>
        </w:rPr>
        <w:t>que </w:t>
      </w:r>
      <w:r>
        <w:rPr>
          <w:color w:val="231F20"/>
          <w:spacing w:val="3"/>
          <w:w w:val="110"/>
        </w:rPr>
        <w:t>impiden </w:t>
      </w:r>
      <w:r>
        <w:rPr>
          <w:color w:val="231F20"/>
          <w:spacing w:val="2"/>
          <w:w w:val="110"/>
        </w:rPr>
        <w:t>una </w:t>
      </w:r>
      <w:r>
        <w:rPr>
          <w:color w:val="231F20"/>
          <w:spacing w:val="3"/>
          <w:w w:val="110"/>
        </w:rPr>
        <w:t>“comprensión </w:t>
      </w:r>
      <w:r>
        <w:rPr>
          <w:color w:val="231F20"/>
          <w:w w:val="110"/>
        </w:rPr>
        <w:t>de </w:t>
      </w:r>
      <w:r>
        <w:rPr>
          <w:color w:val="231F20"/>
          <w:spacing w:val="2"/>
          <w:w w:val="110"/>
        </w:rPr>
        <w:t>las </w:t>
      </w:r>
      <w:r>
        <w:rPr>
          <w:color w:val="231F20"/>
          <w:spacing w:val="3"/>
          <w:w w:val="110"/>
        </w:rPr>
        <w:t>relaciones </w:t>
      </w:r>
      <w:r>
        <w:rPr>
          <w:color w:val="231F20"/>
          <w:w w:val="110"/>
        </w:rPr>
        <w:t>y </w:t>
      </w:r>
      <w:r>
        <w:rPr>
          <w:color w:val="231F20"/>
          <w:spacing w:val="4"/>
          <w:w w:val="110"/>
        </w:rPr>
        <w:t>dependencias </w:t>
      </w:r>
      <w:r>
        <w:rPr>
          <w:color w:val="231F20"/>
          <w:w w:val="110"/>
        </w:rPr>
        <w:t>recíprocas y esenciales de todos los fenómenos” (Capra, citado en </w:t>
      </w:r>
      <w:r>
        <w:rPr>
          <w:color w:val="231F20"/>
          <w:spacing w:val="-4"/>
          <w:w w:val="110"/>
        </w:rPr>
        <w:t>Fernández, </w:t>
      </w:r>
      <w:r>
        <w:rPr>
          <w:color w:val="231F20"/>
          <w:w w:val="110"/>
        </w:rPr>
        <w:t>1995: 30), elementos clave para </w:t>
      </w:r>
      <w:r>
        <w:rPr>
          <w:color w:val="231F20"/>
          <w:spacing w:val="-3"/>
          <w:w w:val="110"/>
        </w:rPr>
        <w:t>generar, </w:t>
      </w:r>
      <w:r>
        <w:rPr>
          <w:color w:val="231F20"/>
          <w:w w:val="110"/>
        </w:rPr>
        <w:t>a su vez, una mirada más crítica y menos reductiva de la</w:t>
      </w:r>
      <w:r>
        <w:rPr>
          <w:color w:val="231F20"/>
          <w:spacing w:val="39"/>
          <w:w w:val="110"/>
        </w:rPr>
        <w:t> </w:t>
      </w:r>
      <w:r>
        <w:rPr>
          <w:color w:val="231F20"/>
          <w:w w:val="110"/>
        </w:rPr>
        <w:t>educación.</w:t>
      </w:r>
    </w:p>
    <w:p>
      <w:pPr>
        <w:pStyle w:val="BodyText"/>
        <w:spacing w:line="288" w:lineRule="auto"/>
        <w:ind w:right="117" w:firstLine="360"/>
      </w:pPr>
      <w:r>
        <w:rPr>
          <w:color w:val="231F20"/>
          <w:w w:val="110"/>
        </w:rPr>
        <w:t>La</w:t>
      </w:r>
      <w:r>
        <w:rPr>
          <w:color w:val="231F20"/>
          <w:spacing w:val="-12"/>
          <w:w w:val="110"/>
        </w:rPr>
        <w:t> </w:t>
      </w:r>
      <w:r>
        <w:rPr>
          <w:color w:val="231F20"/>
          <w:w w:val="110"/>
        </w:rPr>
        <w:t>violencia</w:t>
      </w:r>
      <w:r>
        <w:rPr>
          <w:color w:val="231F20"/>
          <w:spacing w:val="-12"/>
          <w:w w:val="110"/>
        </w:rPr>
        <w:t> </w:t>
      </w:r>
      <w:r>
        <w:rPr>
          <w:color w:val="231F20"/>
          <w:w w:val="110"/>
        </w:rPr>
        <w:t>epistemológica,</w:t>
      </w:r>
      <w:r>
        <w:rPr>
          <w:color w:val="231F20"/>
          <w:spacing w:val="-12"/>
          <w:w w:val="110"/>
        </w:rPr>
        <w:t> </w:t>
      </w:r>
      <w:r>
        <w:rPr>
          <w:color w:val="231F20"/>
          <w:w w:val="110"/>
        </w:rPr>
        <w:t>por</w:t>
      </w:r>
      <w:r>
        <w:rPr>
          <w:color w:val="231F20"/>
          <w:spacing w:val="-12"/>
          <w:w w:val="110"/>
        </w:rPr>
        <w:t> </w:t>
      </w:r>
      <w:r>
        <w:rPr>
          <w:color w:val="231F20"/>
          <w:w w:val="110"/>
        </w:rPr>
        <w:t>lo</w:t>
      </w:r>
      <w:r>
        <w:rPr>
          <w:color w:val="231F20"/>
          <w:spacing w:val="-12"/>
          <w:w w:val="110"/>
        </w:rPr>
        <w:t> </w:t>
      </w:r>
      <w:r>
        <w:rPr>
          <w:color w:val="231F20"/>
          <w:w w:val="110"/>
        </w:rPr>
        <w:t>tanto,</w:t>
      </w:r>
      <w:r>
        <w:rPr>
          <w:color w:val="231F20"/>
          <w:spacing w:val="-12"/>
          <w:w w:val="110"/>
        </w:rPr>
        <w:t> </w:t>
      </w:r>
      <w:r>
        <w:rPr>
          <w:color w:val="231F20"/>
          <w:w w:val="110"/>
        </w:rPr>
        <w:t>se</w:t>
      </w:r>
      <w:r>
        <w:rPr>
          <w:color w:val="231F20"/>
          <w:spacing w:val="-12"/>
          <w:w w:val="110"/>
        </w:rPr>
        <w:t> </w:t>
      </w:r>
      <w:r>
        <w:rPr>
          <w:color w:val="231F20"/>
          <w:w w:val="110"/>
        </w:rPr>
        <w:t>ejerce</w:t>
      </w:r>
      <w:r>
        <w:rPr>
          <w:color w:val="231F20"/>
          <w:spacing w:val="-12"/>
          <w:w w:val="110"/>
        </w:rPr>
        <w:t> </w:t>
      </w:r>
      <w:r>
        <w:rPr>
          <w:color w:val="231F20"/>
          <w:w w:val="110"/>
        </w:rPr>
        <w:t>cuando</w:t>
      </w:r>
      <w:r>
        <w:rPr>
          <w:color w:val="231F20"/>
          <w:spacing w:val="-12"/>
          <w:w w:val="110"/>
        </w:rPr>
        <w:t> </w:t>
      </w:r>
      <w:r>
        <w:rPr>
          <w:color w:val="231F20"/>
          <w:w w:val="110"/>
        </w:rPr>
        <w:t>se</w:t>
      </w:r>
      <w:r>
        <w:rPr>
          <w:color w:val="231F20"/>
          <w:spacing w:val="-12"/>
          <w:w w:val="110"/>
        </w:rPr>
        <w:t> </w:t>
      </w:r>
      <w:r>
        <w:rPr>
          <w:color w:val="231F20"/>
          <w:w w:val="110"/>
        </w:rPr>
        <w:t>hace</w:t>
      </w:r>
      <w:r>
        <w:rPr>
          <w:color w:val="231F20"/>
          <w:spacing w:val="-12"/>
          <w:w w:val="110"/>
        </w:rPr>
        <w:t> </w:t>
      </w:r>
      <w:r>
        <w:rPr>
          <w:color w:val="231F20"/>
          <w:w w:val="110"/>
        </w:rPr>
        <w:t>suponer a los educandos que sólo hay una manera de crear conocimiento y que quien quiera ser reconocido como generador del mismo tiene que ceñirse necesa­ riamente a ello o será</w:t>
      </w:r>
      <w:r>
        <w:rPr>
          <w:color w:val="231F20"/>
          <w:spacing w:val="38"/>
          <w:w w:val="110"/>
        </w:rPr>
        <w:t> </w:t>
      </w:r>
      <w:r>
        <w:rPr>
          <w:color w:val="231F20"/>
          <w:w w:val="110"/>
        </w:rPr>
        <w:t>desconocido.</w:t>
      </w:r>
    </w:p>
    <w:p>
      <w:pPr>
        <w:pStyle w:val="BodyText"/>
        <w:spacing w:line="288" w:lineRule="auto"/>
        <w:ind w:right="109" w:firstLine="360"/>
      </w:pPr>
      <w:r>
        <w:rPr>
          <w:color w:val="231F20"/>
          <w:w w:val="110"/>
        </w:rPr>
        <w:t>Otra forma de violencia, vinculada con la anterior, es la denominada me­ todológica y de contenidos. Esta violencia se genera de dos maneras. Por un lado, cuando se pide que la enseñanza se reduzca “a la transmisión verbalista de conocimientos [o técnicas de investigación], [mismos] que ya están</w:t>
      </w:r>
      <w:r>
        <w:rPr>
          <w:color w:val="231F20"/>
          <w:spacing w:val="-23"/>
          <w:w w:val="110"/>
        </w:rPr>
        <w:t> </w:t>
      </w:r>
      <w:r>
        <w:rPr>
          <w:color w:val="231F20"/>
          <w:w w:val="110"/>
        </w:rPr>
        <w:t>produ­ </w:t>
      </w:r>
      <w:r>
        <w:rPr>
          <w:color w:val="231F20"/>
          <w:spacing w:val="4"/>
          <w:w w:val="110"/>
        </w:rPr>
        <w:t>cidos, acotados, sistematizados, homogenizados </w:t>
      </w:r>
      <w:r>
        <w:rPr>
          <w:color w:val="231F20"/>
          <w:spacing w:val="3"/>
          <w:w w:val="110"/>
        </w:rPr>
        <w:t>para </w:t>
      </w:r>
      <w:r>
        <w:rPr>
          <w:color w:val="231F20"/>
          <w:spacing w:val="4"/>
          <w:w w:val="110"/>
        </w:rPr>
        <w:t>todos” </w:t>
      </w:r>
      <w:r>
        <w:rPr>
          <w:color w:val="231F20"/>
          <w:spacing w:val="3"/>
          <w:w w:val="110"/>
        </w:rPr>
        <w:t>(Fernández, </w:t>
      </w:r>
      <w:r>
        <w:rPr>
          <w:color w:val="231F20"/>
          <w:w w:val="110"/>
        </w:rPr>
        <w:t>1995: 31). Es </w:t>
      </w:r>
      <w:r>
        <w:rPr>
          <w:color w:val="231F20"/>
          <w:spacing w:val="-3"/>
          <w:w w:val="110"/>
        </w:rPr>
        <w:t>decir, </w:t>
      </w:r>
      <w:r>
        <w:rPr>
          <w:color w:val="231F20"/>
          <w:w w:val="110"/>
        </w:rPr>
        <w:t>cuando se plantea su reducción a manuales</w:t>
      </w:r>
      <w:r>
        <w:rPr>
          <w:color w:val="231F20"/>
          <w:spacing w:val="-31"/>
          <w:w w:val="110"/>
        </w:rPr>
        <w:t> </w:t>
      </w:r>
      <w:r>
        <w:rPr>
          <w:color w:val="231F20"/>
          <w:w w:val="110"/>
        </w:rPr>
        <w:t>descontextua­ lizados y aislados de la acción. “Ante este proceso desnaturalizador, como diría</w:t>
      </w:r>
      <w:r>
        <w:rPr>
          <w:color w:val="231F20"/>
          <w:spacing w:val="-5"/>
          <w:w w:val="110"/>
        </w:rPr>
        <w:t> </w:t>
      </w:r>
      <w:r>
        <w:rPr>
          <w:color w:val="231F20"/>
          <w:spacing w:val="-3"/>
          <w:w w:val="110"/>
        </w:rPr>
        <w:t>Bruner,</w:t>
      </w:r>
      <w:r>
        <w:rPr>
          <w:color w:val="231F20"/>
          <w:spacing w:val="-5"/>
          <w:w w:val="110"/>
        </w:rPr>
        <w:t> </w:t>
      </w:r>
      <w:r>
        <w:rPr>
          <w:color w:val="231F20"/>
          <w:w w:val="110"/>
        </w:rPr>
        <w:t>el</w:t>
      </w:r>
      <w:r>
        <w:rPr>
          <w:color w:val="231F20"/>
          <w:spacing w:val="-5"/>
          <w:w w:val="110"/>
        </w:rPr>
        <w:t> </w:t>
      </w:r>
      <w:r>
        <w:rPr>
          <w:color w:val="231F20"/>
          <w:w w:val="110"/>
        </w:rPr>
        <w:t>aprendizaje</w:t>
      </w:r>
      <w:r>
        <w:rPr>
          <w:color w:val="231F20"/>
          <w:spacing w:val="-5"/>
          <w:w w:val="110"/>
        </w:rPr>
        <w:t> </w:t>
      </w:r>
      <w:r>
        <w:rPr>
          <w:color w:val="231F20"/>
          <w:w w:val="110"/>
        </w:rPr>
        <w:t>pierde</w:t>
      </w:r>
      <w:r>
        <w:rPr>
          <w:color w:val="231F20"/>
          <w:spacing w:val="-5"/>
          <w:w w:val="110"/>
        </w:rPr>
        <w:t> </w:t>
      </w:r>
      <w:r>
        <w:rPr>
          <w:color w:val="231F20"/>
          <w:w w:val="110"/>
        </w:rPr>
        <w:t>toda</w:t>
      </w:r>
      <w:r>
        <w:rPr>
          <w:color w:val="231F20"/>
          <w:spacing w:val="-5"/>
          <w:w w:val="110"/>
        </w:rPr>
        <w:t> </w:t>
      </w:r>
      <w:r>
        <w:rPr>
          <w:color w:val="231F20"/>
          <w:w w:val="110"/>
        </w:rPr>
        <w:t>motivación</w:t>
      </w:r>
      <w:r>
        <w:rPr>
          <w:color w:val="231F20"/>
          <w:spacing w:val="-5"/>
          <w:w w:val="110"/>
        </w:rPr>
        <w:t> </w:t>
      </w:r>
      <w:r>
        <w:rPr>
          <w:color w:val="231F20"/>
          <w:w w:val="110"/>
        </w:rPr>
        <w:t>intrínseca,</w:t>
      </w:r>
      <w:r>
        <w:rPr>
          <w:color w:val="231F20"/>
          <w:spacing w:val="-5"/>
          <w:w w:val="110"/>
        </w:rPr>
        <w:t> </w:t>
      </w:r>
      <w:r>
        <w:rPr>
          <w:color w:val="231F20"/>
          <w:w w:val="110"/>
        </w:rPr>
        <w:t>su</w:t>
      </w:r>
      <w:r>
        <w:rPr>
          <w:color w:val="231F20"/>
          <w:spacing w:val="-5"/>
          <w:w w:val="110"/>
        </w:rPr>
        <w:t> </w:t>
      </w:r>
      <w:r>
        <w:rPr>
          <w:color w:val="231F20"/>
          <w:w w:val="110"/>
        </w:rPr>
        <w:t>vitalidad,</w:t>
      </w:r>
      <w:r>
        <w:rPr>
          <w:color w:val="231F20"/>
          <w:spacing w:val="-5"/>
          <w:w w:val="110"/>
        </w:rPr>
        <w:t> </w:t>
      </w:r>
      <w:r>
        <w:rPr>
          <w:color w:val="231F20"/>
          <w:w w:val="110"/>
        </w:rPr>
        <w:t>su capacidad de entusiasmar, su veracidad, y se convierte en una reproducción básicamente memorística de contenidos culturales” (Fernández, 1995: 31). De este modo, los educandos no sólo pueden desmotivarse, sino perder la capacidad crítica con el entorno. Por otro lado, la violencia metodológica y de contenidos también se presenta cuando los programas de estudios definen lo que debe aprenderse y lo que no, lo que es útil en la actualidad y lo que ya debe ser</w:t>
      </w:r>
      <w:r>
        <w:rPr>
          <w:color w:val="231F20"/>
          <w:spacing w:val="4"/>
          <w:w w:val="110"/>
        </w:rPr>
        <w:t> </w:t>
      </w:r>
      <w:r>
        <w:rPr>
          <w:color w:val="231F20"/>
          <w:w w:val="110"/>
        </w:rPr>
        <w:t>olvidado.</w:t>
      </w:r>
    </w:p>
    <w:p>
      <w:pPr>
        <w:pStyle w:val="BodyText"/>
        <w:spacing w:line="288" w:lineRule="auto"/>
        <w:ind w:right="116" w:firstLine="360"/>
      </w:pPr>
      <w:r>
        <w:rPr>
          <w:color w:val="231F20"/>
          <w:w w:val="110"/>
        </w:rPr>
        <w:t>Una tercera forma de violencia es la que aquí denominaremos deshuma­ </w:t>
      </w:r>
      <w:r>
        <w:rPr>
          <w:color w:val="231F20"/>
          <w:spacing w:val="-4"/>
          <w:w w:val="110"/>
        </w:rPr>
        <w:t>nizadora, </w:t>
      </w:r>
      <w:r>
        <w:rPr>
          <w:color w:val="231F20"/>
          <w:spacing w:val="-3"/>
          <w:w w:val="110"/>
        </w:rPr>
        <w:t>que </w:t>
      </w:r>
      <w:r>
        <w:rPr>
          <w:color w:val="231F20"/>
          <w:spacing w:val="-4"/>
          <w:w w:val="110"/>
        </w:rPr>
        <w:t>alude </w:t>
      </w:r>
      <w:r>
        <w:rPr>
          <w:color w:val="231F20"/>
          <w:w w:val="110"/>
        </w:rPr>
        <w:t>a </w:t>
      </w:r>
      <w:r>
        <w:rPr>
          <w:color w:val="231F20"/>
          <w:spacing w:val="-4"/>
          <w:w w:val="110"/>
        </w:rPr>
        <w:t>aquella </w:t>
      </w:r>
      <w:r>
        <w:rPr>
          <w:color w:val="231F20"/>
          <w:spacing w:val="-3"/>
          <w:w w:val="110"/>
        </w:rPr>
        <w:t>que </w:t>
      </w:r>
      <w:r>
        <w:rPr>
          <w:color w:val="231F20"/>
          <w:w w:val="110"/>
        </w:rPr>
        <w:t>se </w:t>
      </w:r>
      <w:r>
        <w:rPr>
          <w:color w:val="231F20"/>
          <w:spacing w:val="-4"/>
          <w:w w:val="110"/>
        </w:rPr>
        <w:t>genera </w:t>
      </w:r>
      <w:r>
        <w:rPr>
          <w:color w:val="231F20"/>
          <w:w w:val="110"/>
        </w:rPr>
        <w:t>a </w:t>
      </w:r>
      <w:r>
        <w:rPr>
          <w:color w:val="231F20"/>
          <w:spacing w:val="-4"/>
          <w:w w:val="110"/>
        </w:rPr>
        <w:t>partir </w:t>
      </w:r>
      <w:r>
        <w:rPr>
          <w:color w:val="231F20"/>
          <w:spacing w:val="-3"/>
          <w:w w:val="110"/>
        </w:rPr>
        <w:t>del </w:t>
      </w:r>
      <w:r>
        <w:rPr>
          <w:color w:val="231F20"/>
          <w:spacing w:val="-4"/>
          <w:w w:val="110"/>
        </w:rPr>
        <w:t>reconocimiento </w:t>
      </w:r>
      <w:r>
        <w:rPr>
          <w:color w:val="231F20"/>
          <w:spacing w:val="-5"/>
          <w:w w:val="110"/>
        </w:rPr>
        <w:t>extremo </w:t>
      </w:r>
      <w:r>
        <w:rPr>
          <w:color w:val="231F20"/>
          <w:w w:val="110"/>
        </w:rPr>
        <w:t>de la productividad. Una productividad que hace pensar a los sujetos que lo verdaderamente importante no es el conocimiento como tal, ni el servir a la sociedad, sino la producción constante de cosas, productos, que deben ser evaluados para ser reconocidos. Y al concebirlo aprenden a ser competitivos en función de lo que hacen y saben </w:t>
      </w:r>
      <w:r>
        <w:rPr>
          <w:color w:val="231F20"/>
          <w:spacing w:val="-3"/>
          <w:w w:val="110"/>
        </w:rPr>
        <w:t>hacer, </w:t>
      </w:r>
      <w:r>
        <w:rPr>
          <w:color w:val="231F20"/>
          <w:w w:val="110"/>
        </w:rPr>
        <w:t>y no tanto por lo que   comprenden</w:t>
      </w:r>
    </w:p>
    <w:p>
      <w:pPr>
        <w:spacing w:after="0" w:line="288" w:lineRule="auto"/>
        <w:sectPr>
          <w:footerReference w:type="default" r:id="rId33"/>
          <w:footerReference w:type="even" r:id="rId34"/>
          <w:pgSz w:w="9530" w:h="12930"/>
          <w:pgMar w:footer="893" w:header="0" w:top="740" w:bottom="1080" w:left="1100" w:right="980"/>
        </w:sectPr>
      </w:pPr>
    </w:p>
    <w:p>
      <w:pPr>
        <w:pStyle w:val="BodyText"/>
        <w:spacing w:line="288" w:lineRule="auto" w:before="56"/>
        <w:ind w:right="112"/>
      </w:pPr>
      <w:r>
        <w:rPr>
          <w:color w:val="231F20"/>
          <w:w w:val="110"/>
        </w:rPr>
        <w:t>o pueden comprender de un fenómeno. Esta violencia también se presenta cuando</w:t>
      </w:r>
      <w:r>
        <w:rPr>
          <w:color w:val="231F20"/>
          <w:spacing w:val="-4"/>
          <w:w w:val="110"/>
        </w:rPr>
        <w:t> </w:t>
      </w:r>
      <w:r>
        <w:rPr>
          <w:color w:val="231F20"/>
          <w:w w:val="110"/>
        </w:rPr>
        <w:t>se</w:t>
      </w:r>
      <w:r>
        <w:rPr>
          <w:color w:val="231F20"/>
          <w:spacing w:val="-4"/>
          <w:w w:val="110"/>
        </w:rPr>
        <w:t> </w:t>
      </w:r>
      <w:r>
        <w:rPr>
          <w:color w:val="231F20"/>
          <w:w w:val="110"/>
        </w:rPr>
        <w:t>define</w:t>
      </w:r>
      <w:r>
        <w:rPr>
          <w:color w:val="231F20"/>
          <w:spacing w:val="-4"/>
          <w:w w:val="110"/>
        </w:rPr>
        <w:t> </w:t>
      </w:r>
      <w:r>
        <w:rPr>
          <w:color w:val="231F20"/>
          <w:w w:val="110"/>
        </w:rPr>
        <w:t>implícita</w:t>
      </w:r>
      <w:r>
        <w:rPr>
          <w:color w:val="231F20"/>
          <w:spacing w:val="-4"/>
          <w:w w:val="110"/>
        </w:rPr>
        <w:t> </w:t>
      </w:r>
      <w:r>
        <w:rPr>
          <w:color w:val="231F20"/>
          <w:w w:val="110"/>
        </w:rPr>
        <w:t>o</w:t>
      </w:r>
      <w:r>
        <w:rPr>
          <w:color w:val="231F20"/>
          <w:spacing w:val="-4"/>
          <w:w w:val="110"/>
        </w:rPr>
        <w:t> </w:t>
      </w:r>
      <w:r>
        <w:rPr>
          <w:color w:val="231F20"/>
          <w:w w:val="110"/>
        </w:rPr>
        <w:t>explícitamente</w:t>
      </w:r>
      <w:r>
        <w:rPr>
          <w:color w:val="231F20"/>
          <w:spacing w:val="-4"/>
          <w:w w:val="110"/>
        </w:rPr>
        <w:t> </w:t>
      </w:r>
      <w:r>
        <w:rPr>
          <w:color w:val="231F20"/>
          <w:w w:val="110"/>
        </w:rPr>
        <w:t>la</w:t>
      </w:r>
      <w:r>
        <w:rPr>
          <w:color w:val="231F20"/>
          <w:spacing w:val="-4"/>
          <w:w w:val="110"/>
        </w:rPr>
        <w:t> </w:t>
      </w:r>
      <w:r>
        <w:rPr>
          <w:color w:val="231F20"/>
          <w:w w:val="110"/>
        </w:rPr>
        <w:t>exclusión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sujetos</w:t>
      </w:r>
      <w:r>
        <w:rPr>
          <w:color w:val="231F20"/>
          <w:spacing w:val="-4"/>
          <w:w w:val="110"/>
        </w:rPr>
        <w:t> </w:t>
      </w:r>
      <w:r>
        <w:rPr>
          <w:color w:val="231F20"/>
          <w:w w:val="110"/>
        </w:rPr>
        <w:t>a</w:t>
      </w:r>
      <w:r>
        <w:rPr>
          <w:color w:val="231F20"/>
          <w:spacing w:val="-4"/>
          <w:w w:val="110"/>
        </w:rPr>
        <w:t> </w:t>
      </w:r>
      <w:r>
        <w:rPr>
          <w:color w:val="231F20"/>
          <w:w w:val="110"/>
        </w:rPr>
        <w:t>partir de la carencia de ciertas competencias consideradas necesarias por el capital o el mundo del trabajo (Bourdieu y Passeron, 1989), competencias que no siempre se refieren a conocimientos ni actitudes, sino también a capital cul­ </w:t>
      </w:r>
      <w:r>
        <w:rPr>
          <w:color w:val="231F20"/>
          <w:spacing w:val="3"/>
          <w:w w:val="110"/>
        </w:rPr>
        <w:t>tural </w:t>
      </w:r>
      <w:r>
        <w:rPr>
          <w:color w:val="231F20"/>
          <w:w w:val="110"/>
        </w:rPr>
        <w:t>y </w:t>
      </w:r>
      <w:r>
        <w:rPr>
          <w:color w:val="231F20"/>
          <w:spacing w:val="3"/>
          <w:w w:val="110"/>
        </w:rPr>
        <w:t>lingüístico </w:t>
      </w:r>
      <w:r>
        <w:rPr>
          <w:color w:val="231F20"/>
          <w:spacing w:val="2"/>
          <w:w w:val="110"/>
        </w:rPr>
        <w:t>con </w:t>
      </w:r>
      <w:r>
        <w:rPr>
          <w:color w:val="231F20"/>
          <w:w w:val="110"/>
        </w:rPr>
        <w:t>un </w:t>
      </w:r>
      <w:r>
        <w:rPr>
          <w:color w:val="231F20"/>
          <w:spacing w:val="3"/>
          <w:w w:val="110"/>
        </w:rPr>
        <w:t>claro efecto negativo sobre </w:t>
      </w:r>
      <w:r>
        <w:rPr>
          <w:color w:val="231F20"/>
          <w:spacing w:val="2"/>
          <w:w w:val="110"/>
        </w:rPr>
        <w:t>los </w:t>
      </w:r>
      <w:r>
        <w:rPr>
          <w:color w:val="231F20"/>
          <w:spacing w:val="3"/>
          <w:w w:val="110"/>
        </w:rPr>
        <w:t>sectores </w:t>
      </w:r>
      <w:r>
        <w:rPr>
          <w:color w:val="231F20"/>
          <w:spacing w:val="4"/>
          <w:w w:val="110"/>
        </w:rPr>
        <w:t>menos </w:t>
      </w:r>
      <w:r>
        <w:rPr>
          <w:color w:val="231F20"/>
          <w:w w:val="110"/>
        </w:rPr>
        <w:t>favorecidos.</w:t>
      </w:r>
    </w:p>
    <w:p>
      <w:pPr>
        <w:pStyle w:val="BodyText"/>
        <w:spacing w:line="288" w:lineRule="auto"/>
        <w:ind w:right="115" w:firstLine="360"/>
      </w:pPr>
      <w:r>
        <w:rPr>
          <w:color w:val="231F20"/>
          <w:w w:val="110"/>
        </w:rPr>
        <w:t>Una derivación de este tipo de violencia es la que se genera “cuando los centros escolares […] [viven] de espaldas al entorno cercano en el que se </w:t>
      </w:r>
      <w:r>
        <w:rPr>
          <w:color w:val="231F20"/>
          <w:spacing w:val="3"/>
          <w:w w:val="110"/>
        </w:rPr>
        <w:t>encuentran </w:t>
      </w:r>
      <w:r>
        <w:rPr>
          <w:color w:val="231F20"/>
          <w:spacing w:val="2"/>
          <w:w w:val="110"/>
        </w:rPr>
        <w:t>[…] </w:t>
      </w:r>
      <w:r>
        <w:rPr>
          <w:color w:val="231F20"/>
          <w:spacing w:val="3"/>
          <w:w w:val="110"/>
        </w:rPr>
        <w:t>[despreocupándose </w:t>
      </w:r>
      <w:r>
        <w:rPr>
          <w:color w:val="231F20"/>
          <w:spacing w:val="2"/>
          <w:w w:val="110"/>
        </w:rPr>
        <w:t>de] […] las </w:t>
      </w:r>
      <w:r>
        <w:rPr>
          <w:color w:val="231F20"/>
          <w:spacing w:val="3"/>
          <w:w w:val="110"/>
        </w:rPr>
        <w:t>situaciones </w:t>
      </w:r>
      <w:r>
        <w:rPr>
          <w:color w:val="231F20"/>
          <w:w w:val="110"/>
        </w:rPr>
        <w:t>de la </w:t>
      </w:r>
      <w:r>
        <w:rPr>
          <w:color w:val="231F20"/>
          <w:spacing w:val="3"/>
          <w:w w:val="110"/>
        </w:rPr>
        <w:t>comuni­ </w:t>
      </w:r>
      <w:r>
        <w:rPr>
          <w:color w:val="231F20"/>
          <w:spacing w:val="2"/>
          <w:w w:val="110"/>
        </w:rPr>
        <w:t>dad </w:t>
      </w:r>
      <w:r>
        <w:rPr>
          <w:color w:val="231F20"/>
          <w:w w:val="110"/>
        </w:rPr>
        <w:t>en la que viven” (Fernández, 1995: 34), particularmente por el hecho de alentar una productividad con un carácter global. Ante esta situación el</w:t>
      </w:r>
      <w:r>
        <w:rPr>
          <w:color w:val="231F20"/>
          <w:spacing w:val="-29"/>
          <w:w w:val="110"/>
        </w:rPr>
        <w:t> </w:t>
      </w:r>
      <w:r>
        <w:rPr>
          <w:color w:val="231F20"/>
          <w:w w:val="110"/>
        </w:rPr>
        <w:t>alum­ nado aprende a desmovilizarse y olvidar el entorno social y natural. “No se siente</w:t>
      </w:r>
      <w:r>
        <w:rPr>
          <w:color w:val="231F20"/>
          <w:spacing w:val="-11"/>
          <w:w w:val="110"/>
        </w:rPr>
        <w:t> </w:t>
      </w:r>
      <w:r>
        <w:rPr>
          <w:color w:val="231F20"/>
          <w:w w:val="110"/>
        </w:rPr>
        <w:t>ligado,</w:t>
      </w:r>
      <w:r>
        <w:rPr>
          <w:color w:val="231F20"/>
          <w:spacing w:val="-11"/>
          <w:w w:val="110"/>
        </w:rPr>
        <w:t> </w:t>
      </w:r>
      <w:r>
        <w:rPr>
          <w:color w:val="231F20"/>
          <w:w w:val="110"/>
        </w:rPr>
        <w:t>ni</w:t>
      </w:r>
      <w:r>
        <w:rPr>
          <w:color w:val="231F20"/>
          <w:spacing w:val="-11"/>
          <w:w w:val="110"/>
        </w:rPr>
        <w:t> </w:t>
      </w:r>
      <w:r>
        <w:rPr>
          <w:color w:val="231F20"/>
          <w:w w:val="110"/>
        </w:rPr>
        <w:t>por</w:t>
      </w:r>
      <w:r>
        <w:rPr>
          <w:color w:val="231F20"/>
          <w:spacing w:val="-11"/>
          <w:w w:val="110"/>
        </w:rPr>
        <w:t> </w:t>
      </w:r>
      <w:r>
        <w:rPr>
          <w:color w:val="231F20"/>
          <w:w w:val="110"/>
        </w:rPr>
        <w:t>tanto,</w:t>
      </w:r>
      <w:r>
        <w:rPr>
          <w:color w:val="231F20"/>
          <w:spacing w:val="-11"/>
          <w:w w:val="110"/>
        </w:rPr>
        <w:t> </w:t>
      </w:r>
      <w:r>
        <w:rPr>
          <w:color w:val="231F20"/>
          <w:w w:val="110"/>
        </w:rPr>
        <w:t>responsable</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comunidad</w:t>
      </w:r>
      <w:r>
        <w:rPr>
          <w:color w:val="231F20"/>
          <w:spacing w:val="-11"/>
          <w:w w:val="110"/>
        </w:rPr>
        <w:t> </w:t>
      </w:r>
      <w:r>
        <w:rPr>
          <w:color w:val="231F20"/>
          <w:w w:val="110"/>
        </w:rPr>
        <w:t>en</w:t>
      </w:r>
      <w:r>
        <w:rPr>
          <w:color w:val="231F20"/>
          <w:spacing w:val="-11"/>
          <w:w w:val="110"/>
        </w:rPr>
        <w:t> </w:t>
      </w:r>
      <w:r>
        <w:rPr>
          <w:color w:val="231F20"/>
          <w:w w:val="110"/>
        </w:rPr>
        <w:t>que</w:t>
      </w:r>
      <w:r>
        <w:rPr>
          <w:color w:val="231F20"/>
          <w:spacing w:val="-11"/>
          <w:w w:val="110"/>
        </w:rPr>
        <w:t> </w:t>
      </w:r>
      <w:r>
        <w:rPr>
          <w:color w:val="231F20"/>
          <w:w w:val="110"/>
        </w:rPr>
        <w:t>vive.</w:t>
      </w:r>
      <w:r>
        <w:rPr>
          <w:color w:val="231F20"/>
          <w:spacing w:val="-11"/>
          <w:w w:val="110"/>
        </w:rPr>
        <w:t> </w:t>
      </w:r>
      <w:r>
        <w:rPr>
          <w:color w:val="231F20"/>
          <w:w w:val="110"/>
        </w:rPr>
        <w:t>Su</w:t>
      </w:r>
      <w:r>
        <w:rPr>
          <w:color w:val="231F20"/>
          <w:spacing w:val="-11"/>
          <w:w w:val="110"/>
        </w:rPr>
        <w:t> </w:t>
      </w:r>
      <w:r>
        <w:rPr>
          <w:color w:val="231F20"/>
          <w:spacing w:val="-2"/>
          <w:w w:val="110"/>
        </w:rPr>
        <w:t>tiempo </w:t>
      </w:r>
      <w:r>
        <w:rPr>
          <w:color w:val="231F20"/>
          <w:w w:val="110"/>
        </w:rPr>
        <w:t>y su trabajo no tiene como objetivo último mejorar la condiciones de vida y</w:t>
      </w:r>
      <w:r>
        <w:rPr>
          <w:color w:val="231F20"/>
          <w:spacing w:val="-24"/>
          <w:w w:val="110"/>
        </w:rPr>
        <w:t> </w:t>
      </w:r>
      <w:r>
        <w:rPr>
          <w:color w:val="231F20"/>
          <w:w w:val="110"/>
        </w:rPr>
        <w:t>la calidad</w:t>
      </w:r>
      <w:r>
        <w:rPr>
          <w:color w:val="231F20"/>
          <w:spacing w:val="-15"/>
          <w:w w:val="110"/>
        </w:rPr>
        <w:t> </w:t>
      </w:r>
      <w:r>
        <w:rPr>
          <w:color w:val="231F20"/>
          <w:w w:val="110"/>
        </w:rPr>
        <w:t>del</w:t>
      </w:r>
      <w:r>
        <w:rPr>
          <w:color w:val="231F20"/>
          <w:spacing w:val="-15"/>
          <w:w w:val="110"/>
        </w:rPr>
        <w:t> </w:t>
      </w:r>
      <w:r>
        <w:rPr>
          <w:color w:val="231F20"/>
          <w:w w:val="110"/>
        </w:rPr>
        <w:t>entorno”</w:t>
      </w:r>
      <w:r>
        <w:rPr>
          <w:color w:val="231F20"/>
          <w:spacing w:val="-15"/>
          <w:w w:val="110"/>
        </w:rPr>
        <w:t> </w:t>
      </w:r>
      <w:r>
        <w:rPr>
          <w:color w:val="231F20"/>
          <w:w w:val="110"/>
        </w:rPr>
        <w:t>(Fernández,</w:t>
      </w:r>
      <w:r>
        <w:rPr>
          <w:color w:val="231F20"/>
          <w:spacing w:val="-15"/>
          <w:w w:val="110"/>
        </w:rPr>
        <w:t> </w:t>
      </w:r>
      <w:r>
        <w:rPr>
          <w:color w:val="231F20"/>
          <w:w w:val="110"/>
        </w:rPr>
        <w:t>1995:</w:t>
      </w:r>
      <w:r>
        <w:rPr>
          <w:color w:val="231F20"/>
          <w:spacing w:val="-15"/>
          <w:w w:val="110"/>
        </w:rPr>
        <w:t> </w:t>
      </w:r>
      <w:r>
        <w:rPr>
          <w:color w:val="231F20"/>
          <w:w w:val="110"/>
        </w:rPr>
        <w:t>34).</w:t>
      </w:r>
    </w:p>
    <w:p>
      <w:pPr>
        <w:pStyle w:val="BodyText"/>
        <w:spacing w:line="288" w:lineRule="auto"/>
        <w:ind w:right="112" w:firstLine="360"/>
      </w:pPr>
      <w:r>
        <w:rPr>
          <w:color w:val="231F20"/>
          <w:w w:val="110"/>
        </w:rPr>
        <w:t>Finalmente, otra forma de violencia desdoblada en los programas escola­ res</w:t>
      </w:r>
      <w:r>
        <w:rPr>
          <w:color w:val="231F20"/>
          <w:spacing w:val="-4"/>
          <w:w w:val="110"/>
        </w:rPr>
        <w:t> </w:t>
      </w:r>
      <w:r>
        <w:rPr>
          <w:color w:val="231F20"/>
          <w:w w:val="110"/>
        </w:rPr>
        <w:t>es</w:t>
      </w:r>
      <w:r>
        <w:rPr>
          <w:color w:val="231F20"/>
          <w:spacing w:val="-4"/>
          <w:w w:val="110"/>
        </w:rPr>
        <w:t> </w:t>
      </w:r>
      <w:r>
        <w:rPr>
          <w:color w:val="231F20"/>
          <w:w w:val="110"/>
        </w:rPr>
        <w:t>la</w:t>
      </w:r>
      <w:r>
        <w:rPr>
          <w:color w:val="231F20"/>
          <w:spacing w:val="-4"/>
          <w:w w:val="110"/>
        </w:rPr>
        <w:t> </w:t>
      </w:r>
      <w:r>
        <w:rPr>
          <w:color w:val="231F20"/>
          <w:w w:val="110"/>
        </w:rPr>
        <w:t>conocida</w:t>
      </w:r>
      <w:r>
        <w:rPr>
          <w:color w:val="231F20"/>
          <w:spacing w:val="-4"/>
          <w:w w:val="110"/>
        </w:rPr>
        <w:t> </w:t>
      </w:r>
      <w:r>
        <w:rPr>
          <w:color w:val="231F20"/>
          <w:w w:val="110"/>
        </w:rPr>
        <w:t>como</w:t>
      </w:r>
      <w:r>
        <w:rPr>
          <w:color w:val="231F20"/>
          <w:spacing w:val="-4"/>
          <w:w w:val="110"/>
        </w:rPr>
        <w:t> </w:t>
      </w:r>
      <w:r>
        <w:rPr>
          <w:color w:val="231F20"/>
          <w:w w:val="110"/>
        </w:rPr>
        <w:t>etnocéntrica.</w:t>
      </w:r>
      <w:r>
        <w:rPr>
          <w:color w:val="231F20"/>
          <w:spacing w:val="-4"/>
          <w:w w:val="110"/>
        </w:rPr>
        <w:t> </w:t>
      </w:r>
      <w:r>
        <w:rPr>
          <w:color w:val="231F20"/>
          <w:w w:val="110"/>
        </w:rPr>
        <w:t>Esta</w:t>
      </w:r>
      <w:r>
        <w:rPr>
          <w:color w:val="231F20"/>
          <w:spacing w:val="-4"/>
          <w:w w:val="110"/>
        </w:rPr>
        <w:t> </w:t>
      </w:r>
      <w:r>
        <w:rPr>
          <w:color w:val="231F20"/>
          <w:w w:val="110"/>
        </w:rPr>
        <w:t>violencia</w:t>
      </w:r>
      <w:r>
        <w:rPr>
          <w:color w:val="231F20"/>
          <w:spacing w:val="-4"/>
          <w:w w:val="110"/>
        </w:rPr>
        <w:t> </w:t>
      </w:r>
      <w:r>
        <w:rPr>
          <w:color w:val="231F20"/>
          <w:w w:val="110"/>
        </w:rPr>
        <w:t>hace</w:t>
      </w:r>
      <w:r>
        <w:rPr>
          <w:color w:val="231F20"/>
          <w:spacing w:val="-4"/>
          <w:w w:val="110"/>
        </w:rPr>
        <w:t> </w:t>
      </w:r>
      <w:r>
        <w:rPr>
          <w:color w:val="231F20"/>
          <w:w w:val="110"/>
        </w:rPr>
        <w:t>referencia</w:t>
      </w:r>
      <w:r>
        <w:rPr>
          <w:color w:val="231F20"/>
          <w:spacing w:val="-4"/>
          <w:w w:val="110"/>
        </w:rPr>
        <w:t> </w:t>
      </w:r>
      <w:r>
        <w:rPr>
          <w:color w:val="231F20"/>
          <w:w w:val="110"/>
        </w:rPr>
        <w:t>al</w:t>
      </w:r>
      <w:r>
        <w:rPr>
          <w:color w:val="231F20"/>
          <w:spacing w:val="-4"/>
          <w:w w:val="110"/>
        </w:rPr>
        <w:t> </w:t>
      </w:r>
      <w:r>
        <w:rPr>
          <w:color w:val="231F20"/>
          <w:spacing w:val="-2"/>
          <w:w w:val="110"/>
        </w:rPr>
        <w:t>manejo </w:t>
      </w:r>
      <w:r>
        <w:rPr>
          <w:color w:val="231F20"/>
          <w:w w:val="110"/>
        </w:rPr>
        <w:t>de contenidos hegemónicos y unidimensionales que se plantean para que las escuelas sean competentes </w:t>
      </w:r>
      <w:r>
        <w:rPr>
          <w:color w:val="231F20"/>
          <w:spacing w:val="-9"/>
          <w:w w:val="110"/>
        </w:rPr>
        <w:t>y, </w:t>
      </w:r>
      <w:r>
        <w:rPr>
          <w:color w:val="231F20"/>
          <w:w w:val="110"/>
        </w:rPr>
        <w:t>por ende, lo sean sus alumnos. Dichos conteni­ dos, si bien son importantes, tienen una fuerte impronta discriminatoria que llevan a algunos alumnos, por ejemplo, a percibir al “otro” (que puede ser un indígena,</w:t>
      </w:r>
      <w:r>
        <w:rPr>
          <w:color w:val="231F20"/>
          <w:spacing w:val="-8"/>
          <w:w w:val="110"/>
        </w:rPr>
        <w:t> </w:t>
      </w:r>
      <w:r>
        <w:rPr>
          <w:color w:val="231F20"/>
          <w:w w:val="110"/>
        </w:rPr>
        <w:t>un</w:t>
      </w:r>
      <w:r>
        <w:rPr>
          <w:color w:val="231F20"/>
          <w:spacing w:val="-8"/>
          <w:w w:val="110"/>
        </w:rPr>
        <w:t> </w:t>
      </w:r>
      <w:r>
        <w:rPr>
          <w:color w:val="231F20"/>
          <w:w w:val="110"/>
        </w:rPr>
        <w:t>pobre,</w:t>
      </w:r>
      <w:r>
        <w:rPr>
          <w:color w:val="231F20"/>
          <w:spacing w:val="-8"/>
          <w:w w:val="110"/>
        </w:rPr>
        <w:t> </w:t>
      </w:r>
      <w:r>
        <w:rPr>
          <w:color w:val="231F20"/>
          <w:w w:val="110"/>
        </w:rPr>
        <w:t>un</w:t>
      </w:r>
      <w:r>
        <w:rPr>
          <w:color w:val="231F20"/>
          <w:spacing w:val="-8"/>
          <w:w w:val="110"/>
        </w:rPr>
        <w:t> </w:t>
      </w:r>
      <w:r>
        <w:rPr>
          <w:color w:val="231F20"/>
          <w:spacing w:val="-3"/>
          <w:w w:val="110"/>
        </w:rPr>
        <w:t>homosexual,</w:t>
      </w:r>
      <w:r>
        <w:rPr>
          <w:color w:val="231F20"/>
          <w:spacing w:val="-8"/>
          <w:w w:val="110"/>
        </w:rPr>
        <w:t> </w:t>
      </w:r>
      <w:r>
        <w:rPr>
          <w:color w:val="231F20"/>
          <w:w w:val="110"/>
        </w:rPr>
        <w:t>un</w:t>
      </w:r>
      <w:r>
        <w:rPr>
          <w:color w:val="231F20"/>
          <w:spacing w:val="-8"/>
          <w:w w:val="110"/>
        </w:rPr>
        <w:t> </w:t>
      </w:r>
      <w:r>
        <w:rPr>
          <w:color w:val="231F20"/>
          <w:w w:val="110"/>
        </w:rPr>
        <w:t>niño</w:t>
      </w:r>
      <w:r>
        <w:rPr>
          <w:color w:val="231F20"/>
          <w:spacing w:val="-8"/>
          <w:w w:val="110"/>
        </w:rPr>
        <w:t> </w:t>
      </w:r>
      <w:r>
        <w:rPr>
          <w:color w:val="231F20"/>
          <w:w w:val="110"/>
        </w:rPr>
        <w:t>inquieto</w:t>
      </w:r>
      <w:r>
        <w:rPr>
          <w:color w:val="231F20"/>
          <w:spacing w:val="-8"/>
          <w:w w:val="110"/>
        </w:rPr>
        <w:t> </w:t>
      </w:r>
      <w:r>
        <w:rPr>
          <w:color w:val="231F20"/>
          <w:w w:val="110"/>
        </w:rPr>
        <w:t>o</w:t>
      </w:r>
      <w:r>
        <w:rPr>
          <w:color w:val="231F20"/>
          <w:spacing w:val="-8"/>
          <w:w w:val="110"/>
        </w:rPr>
        <w:t> </w:t>
      </w:r>
      <w:r>
        <w:rPr>
          <w:color w:val="231F20"/>
          <w:w w:val="110"/>
        </w:rPr>
        <w:t>pasivo,</w:t>
      </w:r>
      <w:r>
        <w:rPr>
          <w:color w:val="231F20"/>
          <w:spacing w:val="-8"/>
          <w:w w:val="110"/>
        </w:rPr>
        <w:t> </w:t>
      </w:r>
      <w:r>
        <w:rPr>
          <w:color w:val="231F20"/>
          <w:w w:val="110"/>
        </w:rPr>
        <w:t>etcétera)</w:t>
      </w:r>
      <w:r>
        <w:rPr>
          <w:color w:val="231F20"/>
          <w:spacing w:val="-8"/>
          <w:w w:val="110"/>
        </w:rPr>
        <w:t> </w:t>
      </w:r>
      <w:r>
        <w:rPr>
          <w:color w:val="231F20"/>
          <w:w w:val="110"/>
        </w:rPr>
        <w:t>“como inferior, </w:t>
      </w:r>
      <w:r>
        <w:rPr>
          <w:color w:val="231F20"/>
          <w:spacing w:val="2"/>
          <w:w w:val="110"/>
        </w:rPr>
        <w:t>ante </w:t>
      </w:r>
      <w:r>
        <w:rPr>
          <w:color w:val="231F20"/>
          <w:w w:val="110"/>
        </w:rPr>
        <w:t>lo que </w:t>
      </w:r>
      <w:r>
        <w:rPr>
          <w:color w:val="231F20"/>
          <w:spacing w:val="2"/>
          <w:w w:val="110"/>
        </w:rPr>
        <w:t>caben sólo </w:t>
      </w:r>
      <w:r>
        <w:rPr>
          <w:color w:val="231F20"/>
          <w:w w:val="110"/>
        </w:rPr>
        <w:t>dos </w:t>
      </w:r>
      <w:r>
        <w:rPr>
          <w:color w:val="231F20"/>
          <w:spacing w:val="2"/>
          <w:w w:val="110"/>
        </w:rPr>
        <w:t>posturas, </w:t>
      </w:r>
      <w:r>
        <w:rPr>
          <w:color w:val="231F20"/>
          <w:w w:val="110"/>
        </w:rPr>
        <w:t>la </w:t>
      </w:r>
      <w:r>
        <w:rPr>
          <w:color w:val="231F20"/>
          <w:spacing w:val="2"/>
          <w:w w:val="110"/>
        </w:rPr>
        <w:t>asimilación </w:t>
      </w:r>
      <w:r>
        <w:rPr>
          <w:color w:val="231F20"/>
          <w:w w:val="110"/>
        </w:rPr>
        <w:t>o el </w:t>
      </w:r>
      <w:r>
        <w:rPr>
          <w:color w:val="231F20"/>
          <w:spacing w:val="3"/>
          <w:w w:val="110"/>
        </w:rPr>
        <w:t>rechazo” </w:t>
      </w:r>
      <w:r>
        <w:rPr>
          <w:color w:val="231F20"/>
          <w:w w:val="110"/>
        </w:rPr>
        <w:t>(Fernández, 1995: 36), sobre todo bajo el supuesto de que sólo así pueden encaminarse en el rumbo de la “civilización” y dejar de ser lo que son: barba­ ros, “anormales” o</w:t>
      </w:r>
      <w:r>
        <w:rPr>
          <w:color w:val="231F20"/>
          <w:spacing w:val="24"/>
          <w:w w:val="110"/>
        </w:rPr>
        <w:t> </w:t>
      </w:r>
      <w:r>
        <w:rPr>
          <w:color w:val="231F20"/>
          <w:w w:val="110"/>
        </w:rPr>
        <w:t>inquietos.</w:t>
      </w:r>
    </w:p>
    <w:p>
      <w:pPr>
        <w:pStyle w:val="BodyText"/>
        <w:spacing w:before="8"/>
        <w:ind w:left="0"/>
        <w:jc w:val="left"/>
        <w:rPr>
          <w:sz w:val="27"/>
        </w:rPr>
      </w:pPr>
    </w:p>
    <w:p>
      <w:pPr>
        <w:spacing w:line="242" w:lineRule="auto" w:before="0"/>
        <w:ind w:left="100" w:right="4494" w:firstLine="0"/>
        <w:jc w:val="left"/>
        <w:rPr>
          <w:rFonts w:ascii="Trebuchet MS" w:hAnsi="Trebuchet MS"/>
          <w:i/>
          <w:sz w:val="19"/>
        </w:rPr>
      </w:pPr>
      <w:r>
        <w:rPr>
          <w:rFonts w:ascii="Trebuchet MS" w:hAnsi="Trebuchet MS"/>
          <w:i/>
          <w:color w:val="231F20"/>
          <w:w w:val="115"/>
          <w:sz w:val="24"/>
        </w:rPr>
        <w:t>r</w:t>
      </w:r>
      <w:r>
        <w:rPr>
          <w:rFonts w:ascii="Trebuchet MS" w:hAnsi="Trebuchet MS"/>
          <w:i/>
          <w:color w:val="231F20"/>
          <w:w w:val="115"/>
          <w:sz w:val="19"/>
        </w:rPr>
        <w:t>eaccIón de </w:t>
      </w:r>
      <w:r>
        <w:rPr>
          <w:rFonts w:ascii="Trebuchet MS" w:hAnsi="Trebuchet MS"/>
          <w:i/>
          <w:color w:val="231F20"/>
          <w:spacing w:val="-3"/>
          <w:w w:val="115"/>
          <w:sz w:val="19"/>
        </w:rPr>
        <w:t>los  </w:t>
      </w:r>
      <w:r>
        <w:rPr>
          <w:rFonts w:ascii="Trebuchet MS" w:hAnsi="Trebuchet MS"/>
          <w:i/>
          <w:color w:val="231F20"/>
          <w:w w:val="115"/>
          <w:sz w:val="19"/>
        </w:rPr>
        <w:t>estudIos </w:t>
      </w:r>
      <w:r>
        <w:rPr>
          <w:rFonts w:ascii="Trebuchet MS" w:hAnsi="Trebuchet MS"/>
          <w:i/>
          <w:color w:val="231F20"/>
          <w:spacing w:val="-4"/>
          <w:w w:val="115"/>
          <w:sz w:val="19"/>
        </w:rPr>
        <w:t>para</w:t>
      </w:r>
      <w:r>
        <w:rPr>
          <w:rFonts w:ascii="Trebuchet MS" w:hAnsi="Trebuchet MS"/>
          <w:i/>
          <w:color w:val="231F20"/>
          <w:spacing w:val="-20"/>
          <w:w w:val="115"/>
          <w:sz w:val="19"/>
        </w:rPr>
        <w:t> </w:t>
      </w:r>
      <w:r>
        <w:rPr>
          <w:rFonts w:ascii="Trebuchet MS" w:hAnsi="Trebuchet MS"/>
          <w:i/>
          <w:color w:val="231F20"/>
          <w:spacing w:val="7"/>
          <w:w w:val="115"/>
          <w:sz w:val="19"/>
        </w:rPr>
        <w:t>la</w:t>
      </w:r>
      <w:r>
        <w:rPr>
          <w:rFonts w:ascii="Trebuchet MS" w:hAnsi="Trebuchet MS"/>
          <w:i/>
          <w:color w:val="231F20"/>
          <w:spacing w:val="-20"/>
          <w:w w:val="115"/>
          <w:sz w:val="19"/>
        </w:rPr>
        <w:t> </w:t>
      </w:r>
      <w:r>
        <w:rPr>
          <w:rFonts w:ascii="Trebuchet MS" w:hAnsi="Trebuchet MS"/>
          <w:i/>
          <w:color w:val="231F20"/>
          <w:spacing w:val="-4"/>
          <w:w w:val="115"/>
          <w:sz w:val="19"/>
        </w:rPr>
        <w:t>paz</w:t>
      </w:r>
      <w:r>
        <w:rPr>
          <w:rFonts w:ascii="Trebuchet MS" w:hAnsi="Trebuchet MS"/>
          <w:i/>
          <w:color w:val="231F20"/>
          <w:spacing w:val="-4"/>
          <w:w w:val="115"/>
          <w:sz w:val="24"/>
        </w:rPr>
        <w:t>:</w:t>
      </w:r>
      <w:r>
        <w:rPr>
          <w:rFonts w:ascii="Trebuchet MS" w:hAnsi="Trebuchet MS"/>
          <w:i/>
          <w:color w:val="231F20"/>
          <w:spacing w:val="-37"/>
          <w:w w:val="115"/>
          <w:sz w:val="24"/>
        </w:rPr>
        <w:t> </w:t>
      </w:r>
      <w:r>
        <w:rPr>
          <w:rFonts w:ascii="Trebuchet MS" w:hAnsi="Trebuchet MS"/>
          <w:i/>
          <w:color w:val="231F20"/>
          <w:w w:val="115"/>
          <w:sz w:val="19"/>
        </w:rPr>
        <w:t>posIbles</w:t>
      </w:r>
      <w:r>
        <w:rPr>
          <w:rFonts w:ascii="Trebuchet MS" w:hAnsi="Trebuchet MS"/>
          <w:i/>
          <w:color w:val="231F20"/>
          <w:spacing w:val="-20"/>
          <w:w w:val="115"/>
          <w:sz w:val="19"/>
        </w:rPr>
        <w:t> </w:t>
      </w:r>
      <w:r>
        <w:rPr>
          <w:rFonts w:ascii="Trebuchet MS" w:hAnsi="Trebuchet MS"/>
          <w:i/>
          <w:color w:val="231F20"/>
          <w:w w:val="115"/>
          <w:sz w:val="19"/>
        </w:rPr>
        <w:t>accIones</w:t>
      </w:r>
    </w:p>
    <w:p>
      <w:pPr>
        <w:pStyle w:val="BodyText"/>
        <w:spacing w:before="8"/>
        <w:ind w:left="0"/>
        <w:jc w:val="left"/>
        <w:rPr>
          <w:rFonts w:ascii="Trebuchet MS"/>
          <w:i/>
          <w:sz w:val="23"/>
        </w:rPr>
      </w:pPr>
    </w:p>
    <w:p>
      <w:pPr>
        <w:pStyle w:val="BodyText"/>
        <w:spacing w:line="288" w:lineRule="auto"/>
        <w:ind w:right="114"/>
      </w:pPr>
      <w:r>
        <w:rPr>
          <w:color w:val="231F20"/>
          <w:w w:val="110"/>
        </w:rPr>
        <w:t>A partir de estas reflexiones surge una interrogante: ¿qué pueden ofrecer   los estudiosos de la paz para evitar este proyecto educativo inmunitario y las violencias que se derivan de él? Si hablamos en términos inmediatos y prag­ máticos, evidentemente tenemos que decir que poco o nada, pues normal­ mente los formados en este campo no detentan algún poder ni toman deci­ siones definitorias para afrontar aquello; sin embargo, si lo vemos en el largo plazo, podemos decir que pueden ofrecer “conciencia y análisis” para  </w:t>
      </w:r>
      <w:r>
        <w:rPr>
          <w:color w:val="231F20"/>
          <w:spacing w:val="33"/>
          <w:w w:val="110"/>
        </w:rPr>
        <w:t> </w:t>
      </w:r>
      <w:r>
        <w:rPr>
          <w:color w:val="231F20"/>
          <w:w w:val="110"/>
        </w:rPr>
        <w:t>desin­</w:t>
      </w:r>
    </w:p>
    <w:p>
      <w:pPr>
        <w:spacing w:after="0" w:line="288" w:lineRule="auto"/>
        <w:sectPr>
          <w:pgSz w:w="9530" w:h="12930"/>
          <w:pgMar w:header="0" w:footer="895" w:top="740" w:bottom="1080" w:left="1000" w:right="1080"/>
        </w:sectPr>
      </w:pPr>
    </w:p>
    <w:p>
      <w:pPr>
        <w:pStyle w:val="BodyText"/>
        <w:spacing w:line="288" w:lineRule="auto" w:before="56"/>
        <w:ind w:right="117"/>
      </w:pPr>
      <w:r>
        <w:rPr>
          <w:color w:val="231F20"/>
          <w:w w:val="110"/>
        </w:rPr>
        <w:t>centivar dichas violencias y crear escenarios de paz a partir de varias accio­ nes que, si bien algunas de ellas pueden parecer poco útiles en el momento, pueden rendir resultados sostenibles en el futuro.</w:t>
      </w:r>
    </w:p>
    <w:p>
      <w:pPr>
        <w:pStyle w:val="BodyText"/>
        <w:spacing w:line="288" w:lineRule="auto"/>
        <w:ind w:right="117" w:firstLine="360"/>
      </w:pPr>
      <w:r>
        <w:rPr>
          <w:color w:val="231F20"/>
          <w:w w:val="110"/>
        </w:rPr>
        <w:t>La primera acción, que pueden proponer y que deviene del mismo espí­ ritu de los estudios para la paz, es la promoción de una educación compleja para una cultura de paz; es </w:t>
      </w:r>
      <w:r>
        <w:rPr>
          <w:color w:val="231F20"/>
          <w:spacing w:val="-3"/>
          <w:w w:val="110"/>
        </w:rPr>
        <w:t>decir, </w:t>
      </w:r>
      <w:r>
        <w:rPr>
          <w:color w:val="231F20"/>
          <w:w w:val="110"/>
        </w:rPr>
        <w:t>una educación integral con tintes pacifistas que arremeta en contra de una cultura de violencia enraizada. Como lo</w:t>
      </w:r>
      <w:r>
        <w:rPr>
          <w:color w:val="231F20"/>
          <w:spacing w:val="-23"/>
          <w:w w:val="110"/>
        </w:rPr>
        <w:t> </w:t>
      </w:r>
      <w:r>
        <w:rPr>
          <w:color w:val="231F20"/>
          <w:spacing w:val="-2"/>
          <w:w w:val="110"/>
        </w:rPr>
        <w:t>señala </w:t>
      </w:r>
      <w:r>
        <w:rPr>
          <w:color w:val="231F20"/>
          <w:w w:val="110"/>
        </w:rPr>
        <w:t>Fisas (2011), la violencia tiene mucho que ver con la falta de educación paci­ fista; por lo tanto, apelar a una educación con este último sentido, constituye un mecanismo de acción </w:t>
      </w:r>
      <w:r>
        <w:rPr>
          <w:color w:val="231F20"/>
          <w:spacing w:val="4"/>
          <w:w w:val="110"/>
        </w:rPr>
        <w:t> </w:t>
      </w:r>
      <w:r>
        <w:rPr>
          <w:color w:val="231F20"/>
          <w:w w:val="110"/>
        </w:rPr>
        <w:t>natural.</w:t>
      </w:r>
    </w:p>
    <w:p>
      <w:pPr>
        <w:pStyle w:val="BodyText"/>
        <w:spacing w:line="288" w:lineRule="auto"/>
        <w:ind w:right="113" w:firstLine="360"/>
      </w:pPr>
      <w:r>
        <w:rPr>
          <w:color w:val="231F20"/>
          <w:w w:val="110"/>
        </w:rPr>
        <w:t>Las investigaciones para la paz en otros países han destacado ya varias maneras de trabajar en una educación pacifista;</w:t>
      </w:r>
      <w:r>
        <w:rPr>
          <w:color w:val="231F20"/>
          <w:w w:val="110"/>
          <w:position w:val="6"/>
          <w:sz w:val="11"/>
        </w:rPr>
        <w:t>2 </w:t>
      </w:r>
      <w:r>
        <w:rPr>
          <w:color w:val="231F20"/>
          <w:w w:val="110"/>
        </w:rPr>
        <w:t>no obstante, lo han hecho casi siempre pensando en aspectos concretos para materializar acciones es­ pecíficas; pero para los “pazólogos” de nuestro país que entienden que la </w:t>
      </w:r>
      <w:r>
        <w:rPr>
          <w:color w:val="231F20"/>
          <w:spacing w:val="3"/>
          <w:w w:val="110"/>
        </w:rPr>
        <w:t>violencia </w:t>
      </w:r>
      <w:r>
        <w:rPr>
          <w:color w:val="231F20"/>
          <w:w w:val="110"/>
        </w:rPr>
        <w:t>en </w:t>
      </w:r>
      <w:r>
        <w:rPr>
          <w:color w:val="231F20"/>
          <w:spacing w:val="3"/>
          <w:w w:val="110"/>
        </w:rPr>
        <w:t>México tiene profundas raíces culturales, políticas </w:t>
      </w:r>
      <w:r>
        <w:rPr>
          <w:color w:val="231F20"/>
          <w:w w:val="110"/>
        </w:rPr>
        <w:t>y </w:t>
      </w:r>
      <w:r>
        <w:rPr>
          <w:color w:val="231F20"/>
          <w:spacing w:val="4"/>
          <w:w w:val="110"/>
        </w:rPr>
        <w:t>sociales,  </w:t>
      </w:r>
      <w:r>
        <w:rPr>
          <w:color w:val="231F20"/>
          <w:w w:val="110"/>
        </w:rPr>
        <w:t>la manera más idónea de trabajarla es quizá haciendo efectiva las partes cen­ trales de la misma idea de educación para la paz que, más allá de los autores, plantea:</w:t>
      </w:r>
    </w:p>
    <w:p>
      <w:pPr>
        <w:pStyle w:val="BodyText"/>
        <w:ind w:left="0"/>
        <w:jc w:val="left"/>
        <w:rPr>
          <w:sz w:val="16"/>
        </w:rPr>
      </w:pPr>
    </w:p>
    <w:p>
      <w:pPr>
        <w:spacing w:line="283" w:lineRule="auto" w:before="0"/>
        <w:ind w:left="460" w:right="115" w:firstLine="0"/>
        <w:jc w:val="both"/>
        <w:rPr>
          <w:sz w:val="18"/>
        </w:rPr>
      </w:pPr>
      <w:r>
        <w:rPr>
          <w:color w:val="231F20"/>
          <w:w w:val="110"/>
          <w:sz w:val="18"/>
        </w:rPr>
        <w:t>analizar este mundo en que vivimos, pasando por la crítica reflexiva emanada de los valores propios de una cosmovisión pacifista y lanzar a los individuos a un compromiso transformador, liberador de las personas en tanto en cuanto que, movidas por ese análisis crítico, quedan atrapadas por la fuerza de la verdad y obligadas en conciencia a cooperar en la lucha por la emancipación de todos los seres humanos y de sí mismas, en primer lugar (Fisas, s.f.:    1).</w:t>
      </w:r>
    </w:p>
    <w:p>
      <w:pPr>
        <w:pStyle w:val="BodyText"/>
        <w:spacing w:before="1"/>
        <w:ind w:left="0"/>
        <w:jc w:val="left"/>
        <w:rPr>
          <w:sz w:val="21"/>
        </w:rPr>
      </w:pPr>
    </w:p>
    <w:p>
      <w:pPr>
        <w:pStyle w:val="BodyText"/>
        <w:spacing w:line="283" w:lineRule="auto"/>
        <w:ind w:left="49" w:right="115" w:firstLine="360"/>
        <w:jc w:val="right"/>
      </w:pPr>
      <w:r>
        <w:rPr>
          <w:color w:val="231F20"/>
          <w:w w:val="110"/>
        </w:rPr>
        <w:t>Lo anterior implica considerar al menos tres cosas: por un lado, pasar por</w:t>
      </w:r>
      <w:r>
        <w:rPr>
          <w:color w:val="231F20"/>
          <w:w w:val="107"/>
        </w:rPr>
        <w:t> </w:t>
      </w:r>
      <w:r>
        <w:rPr>
          <w:color w:val="231F20"/>
          <w:w w:val="110"/>
        </w:rPr>
        <w:t>la crítica reflexiva la realidad compleja educativa en que se vive para situarse</w:t>
      </w:r>
      <w:r>
        <w:rPr>
          <w:color w:val="231F20"/>
          <w:w w:val="109"/>
        </w:rPr>
        <w:t> </w:t>
      </w:r>
      <w:r>
        <w:rPr>
          <w:color w:val="231F20"/>
          <w:w w:val="110"/>
        </w:rPr>
        <w:t>en ella; por otro lado, develar los mecanismos de violencia o de conflicto que</w:t>
      </w:r>
      <w:r>
        <w:rPr>
          <w:color w:val="231F20"/>
          <w:w w:val="110"/>
        </w:rPr>
        <w:t> </w:t>
      </w:r>
      <w:r>
        <w:rPr>
          <w:color w:val="231F20"/>
          <w:w w:val="110"/>
        </w:rPr>
        <w:t>subyacen en ella, por medio de una cosmovisión pacifista; y, finalmente,</w:t>
      </w:r>
      <w:r>
        <w:rPr>
          <w:color w:val="231F20"/>
          <w:w w:val="109"/>
        </w:rPr>
        <w:t> </w:t>
      </w:r>
      <w:r>
        <w:rPr>
          <w:color w:val="231F20"/>
          <w:w w:val="110"/>
        </w:rPr>
        <w:t>actuar o asumir el compromiso de actuar en consecuencia para salirnos de</w:t>
      </w:r>
      <w:r>
        <w:rPr>
          <w:color w:val="231F20"/>
          <w:w w:val="108"/>
        </w:rPr>
        <w:t> </w:t>
      </w:r>
      <w:r>
        <w:rPr>
          <w:color w:val="231F20"/>
          <w:w w:val="110"/>
        </w:rPr>
        <w:t>los escenarios de violencia y de la alienación cultural y política que la sos­</w:t>
      </w:r>
      <w:r>
        <w:rPr>
          <w:color w:val="231F20"/>
          <w:w w:val="93"/>
        </w:rPr>
        <w:t> </w:t>
      </w:r>
      <w:r>
        <w:rPr>
          <w:color w:val="231F20"/>
          <w:w w:val="110"/>
        </w:rPr>
        <w:t>tiene. Y todo esto en un sentido recursivo y repetitivo para hacerlo cotidiano.</w:t>
      </w:r>
      <w:r>
        <w:rPr>
          <w:color w:val="231F20"/>
          <w:w w:val="108"/>
        </w:rPr>
        <w:t> </w:t>
      </w:r>
      <w:r>
        <w:rPr>
          <w:color w:val="231F20"/>
          <w:w w:val="110"/>
        </w:rPr>
        <w:t>La educación para la paz que se propone, por lo tanto, contribuye una acción</w:t>
      </w:r>
      <w:r>
        <w:rPr>
          <w:color w:val="231F20"/>
          <w:w w:val="110"/>
        </w:rPr>
        <w:t> </w:t>
      </w:r>
      <w:r>
        <w:rPr>
          <w:color w:val="231F20"/>
          <w:w w:val="110"/>
        </w:rPr>
        <w:t>integral para contrarrestar el proyecto educativo inmunitario y “consolidar</w:t>
      </w:r>
      <w:r>
        <w:rPr>
          <w:color w:val="231F20"/>
          <w:w w:val="108"/>
        </w:rPr>
        <w:t> </w:t>
      </w:r>
      <w:r>
        <w:rPr>
          <w:color w:val="231F20"/>
          <w:w w:val="110"/>
        </w:rPr>
        <w:t>una nueva manera de ver, entender y vivir el mundo“ (Fisas, s.f.: 2), empe­</w:t>
      </w:r>
    </w:p>
    <w:p>
      <w:pPr>
        <w:spacing w:line="256" w:lineRule="auto" w:before="148"/>
        <w:ind w:left="100" w:right="117" w:firstLine="360"/>
        <w:jc w:val="both"/>
        <w:rPr>
          <w:sz w:val="16"/>
        </w:rPr>
      </w:pPr>
      <w:r>
        <w:rPr>
          <w:color w:val="231F20"/>
          <w:w w:val="110"/>
          <w:position w:val="5"/>
          <w:sz w:val="9"/>
        </w:rPr>
        <w:t>2 </w:t>
      </w:r>
      <w:r>
        <w:rPr>
          <w:color w:val="231F20"/>
          <w:w w:val="110"/>
          <w:sz w:val="16"/>
        </w:rPr>
        <w:t>Por ejemplo, algunas (Fisas, s.f.; Fisas, 2011) han destacado que ayuda a desarrollar los talentos al máximo y el potencial creativo, incluido el cumplimiento de los objetivos personales, así como a tratar el conflicto de una manera creativa; mientras que otras (Vidanes, 2007) dicen que ayuda a educar en  valores.</w:t>
      </w:r>
    </w:p>
    <w:p>
      <w:pPr>
        <w:spacing w:after="0" w:line="256" w:lineRule="auto"/>
        <w:jc w:val="both"/>
        <w:rPr>
          <w:sz w:val="16"/>
        </w:rPr>
        <w:sectPr>
          <w:footerReference w:type="even" r:id="rId35"/>
          <w:footerReference w:type="default" r:id="rId36"/>
          <w:pgSz w:w="9530" w:h="12930"/>
          <w:pgMar w:footer="893" w:header="0" w:top="740" w:bottom="1080" w:left="1100" w:right="980"/>
          <w:pgNumType w:start="42"/>
        </w:sectPr>
      </w:pPr>
    </w:p>
    <w:p>
      <w:pPr>
        <w:pStyle w:val="BodyText"/>
        <w:spacing w:line="288" w:lineRule="auto" w:before="56"/>
        <w:ind w:right="109"/>
        <w:jc w:val="left"/>
      </w:pPr>
      <w:r>
        <w:rPr>
          <w:color w:val="231F20"/>
          <w:w w:val="110"/>
        </w:rPr>
        <w:t>zando por la reflexión que ayude a disentir, indignar y criticar, y continuando con distintas acciones que permitan transformarlo.</w:t>
      </w:r>
    </w:p>
    <w:p>
      <w:pPr>
        <w:pStyle w:val="BodyText"/>
        <w:spacing w:line="288" w:lineRule="auto"/>
        <w:ind w:right="110" w:firstLine="360"/>
        <w:jc w:val="right"/>
      </w:pPr>
      <w:r>
        <w:rPr>
          <w:color w:val="231F20"/>
          <w:w w:val="110"/>
        </w:rPr>
        <w:t>Ciertamente,</w:t>
      </w:r>
      <w:r>
        <w:rPr>
          <w:color w:val="231F20"/>
          <w:spacing w:val="-14"/>
          <w:w w:val="110"/>
        </w:rPr>
        <w:t> </w:t>
      </w:r>
      <w:r>
        <w:rPr>
          <w:color w:val="231F20"/>
          <w:w w:val="110"/>
        </w:rPr>
        <w:t>esta</w:t>
      </w:r>
      <w:r>
        <w:rPr>
          <w:color w:val="231F20"/>
          <w:spacing w:val="-14"/>
          <w:w w:val="110"/>
        </w:rPr>
        <w:t> </w:t>
      </w:r>
      <w:r>
        <w:rPr>
          <w:color w:val="231F20"/>
          <w:w w:val="110"/>
        </w:rPr>
        <w:t>acción</w:t>
      </w:r>
      <w:r>
        <w:rPr>
          <w:color w:val="231F20"/>
          <w:spacing w:val="-14"/>
          <w:w w:val="110"/>
        </w:rPr>
        <w:t> </w:t>
      </w:r>
      <w:r>
        <w:rPr>
          <w:color w:val="231F20"/>
          <w:w w:val="110"/>
        </w:rPr>
        <w:t>supone</w:t>
      </w:r>
      <w:r>
        <w:rPr>
          <w:color w:val="231F20"/>
          <w:spacing w:val="-14"/>
          <w:w w:val="110"/>
        </w:rPr>
        <w:t> </w:t>
      </w:r>
      <w:r>
        <w:rPr>
          <w:color w:val="231F20"/>
          <w:w w:val="110"/>
        </w:rPr>
        <w:t>una</w:t>
      </w:r>
      <w:r>
        <w:rPr>
          <w:color w:val="231F20"/>
          <w:spacing w:val="-14"/>
          <w:w w:val="110"/>
        </w:rPr>
        <w:t> </w:t>
      </w:r>
      <w:r>
        <w:rPr>
          <w:color w:val="231F20"/>
          <w:w w:val="110"/>
        </w:rPr>
        <w:t>confianza</w:t>
      </w:r>
      <w:r>
        <w:rPr>
          <w:color w:val="231F20"/>
          <w:spacing w:val="-14"/>
          <w:w w:val="110"/>
        </w:rPr>
        <w:t> </w:t>
      </w:r>
      <w:r>
        <w:rPr>
          <w:i/>
          <w:color w:val="231F20"/>
          <w:w w:val="110"/>
        </w:rPr>
        <w:t>a</w:t>
      </w:r>
      <w:r>
        <w:rPr>
          <w:i/>
          <w:color w:val="231F20"/>
          <w:spacing w:val="-17"/>
          <w:w w:val="110"/>
        </w:rPr>
        <w:t> </w:t>
      </w:r>
      <w:r>
        <w:rPr>
          <w:i/>
          <w:color w:val="231F20"/>
          <w:w w:val="110"/>
        </w:rPr>
        <w:t>priori</w:t>
      </w:r>
      <w:r>
        <w:rPr>
          <w:i/>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sujetos,</w:t>
      </w:r>
      <w:r>
        <w:rPr>
          <w:color w:val="231F20"/>
          <w:spacing w:val="-14"/>
          <w:w w:val="110"/>
        </w:rPr>
        <w:t> </w:t>
      </w:r>
      <w:r>
        <w:rPr>
          <w:color w:val="231F20"/>
          <w:w w:val="110"/>
        </w:rPr>
        <w:t>quie­</w:t>
      </w:r>
      <w:r>
        <w:rPr>
          <w:color w:val="231F20"/>
          <w:spacing w:val="-2"/>
          <w:w w:val="106"/>
        </w:rPr>
        <w:t> </w:t>
      </w:r>
      <w:r>
        <w:rPr>
          <w:color w:val="231F20"/>
          <w:w w:val="110"/>
        </w:rPr>
        <w:t>nes</w:t>
      </w:r>
      <w:r>
        <w:rPr>
          <w:color w:val="231F20"/>
          <w:spacing w:val="23"/>
          <w:w w:val="110"/>
        </w:rPr>
        <w:t> </w:t>
      </w:r>
      <w:r>
        <w:rPr>
          <w:color w:val="231F20"/>
          <w:w w:val="110"/>
        </w:rPr>
        <w:t>son</w:t>
      </w:r>
      <w:r>
        <w:rPr>
          <w:color w:val="231F20"/>
          <w:spacing w:val="23"/>
          <w:w w:val="110"/>
        </w:rPr>
        <w:t> </w:t>
      </w:r>
      <w:r>
        <w:rPr>
          <w:color w:val="231F20"/>
          <w:w w:val="110"/>
        </w:rPr>
        <w:t>visualizados</w:t>
      </w:r>
      <w:r>
        <w:rPr>
          <w:color w:val="231F20"/>
          <w:spacing w:val="23"/>
          <w:w w:val="110"/>
        </w:rPr>
        <w:t> </w:t>
      </w:r>
      <w:r>
        <w:rPr>
          <w:color w:val="231F20"/>
          <w:w w:val="110"/>
        </w:rPr>
        <w:t>como</w:t>
      </w:r>
      <w:r>
        <w:rPr>
          <w:color w:val="231F20"/>
          <w:spacing w:val="23"/>
          <w:w w:val="110"/>
        </w:rPr>
        <w:t> </w:t>
      </w:r>
      <w:r>
        <w:rPr>
          <w:color w:val="231F20"/>
          <w:w w:val="110"/>
        </w:rPr>
        <w:t>los</w:t>
      </w:r>
      <w:r>
        <w:rPr>
          <w:color w:val="231F20"/>
          <w:spacing w:val="23"/>
          <w:w w:val="110"/>
        </w:rPr>
        <w:t> </w:t>
      </w:r>
      <w:r>
        <w:rPr>
          <w:color w:val="231F20"/>
          <w:w w:val="110"/>
        </w:rPr>
        <w:t>protagonistas</w:t>
      </w:r>
      <w:r>
        <w:rPr>
          <w:color w:val="231F20"/>
          <w:spacing w:val="23"/>
          <w:w w:val="110"/>
        </w:rPr>
        <w:t> </w:t>
      </w:r>
      <w:r>
        <w:rPr>
          <w:color w:val="231F20"/>
          <w:w w:val="110"/>
        </w:rPr>
        <w:t>del</w:t>
      </w:r>
      <w:r>
        <w:rPr>
          <w:color w:val="231F20"/>
          <w:spacing w:val="23"/>
          <w:w w:val="110"/>
        </w:rPr>
        <w:t> </w:t>
      </w:r>
      <w:r>
        <w:rPr>
          <w:color w:val="231F20"/>
          <w:w w:val="110"/>
        </w:rPr>
        <w:t>cambio;</w:t>
      </w:r>
      <w:r>
        <w:rPr>
          <w:color w:val="231F20"/>
          <w:spacing w:val="23"/>
          <w:w w:val="110"/>
        </w:rPr>
        <w:t> </w:t>
      </w:r>
      <w:r>
        <w:rPr>
          <w:color w:val="231F20"/>
          <w:w w:val="110"/>
        </w:rPr>
        <w:t>sin</w:t>
      </w:r>
      <w:r>
        <w:rPr>
          <w:color w:val="231F20"/>
          <w:spacing w:val="23"/>
          <w:w w:val="110"/>
        </w:rPr>
        <w:t> </w:t>
      </w:r>
      <w:r>
        <w:rPr>
          <w:color w:val="231F20"/>
          <w:w w:val="110"/>
        </w:rPr>
        <w:t>embargo,</w:t>
      </w:r>
      <w:r>
        <w:rPr>
          <w:color w:val="231F20"/>
          <w:spacing w:val="23"/>
          <w:w w:val="110"/>
        </w:rPr>
        <w:t> </w:t>
      </w:r>
      <w:r>
        <w:rPr>
          <w:color w:val="231F20"/>
          <w:w w:val="110"/>
        </w:rPr>
        <w:t>esta</w:t>
      </w:r>
      <w:r>
        <w:rPr>
          <w:color w:val="231F20"/>
          <w:w w:val="108"/>
        </w:rPr>
        <w:t> </w:t>
      </w:r>
      <w:r>
        <w:rPr>
          <w:color w:val="231F20"/>
          <w:w w:val="110"/>
        </w:rPr>
        <w:t>acción</w:t>
      </w:r>
      <w:r>
        <w:rPr>
          <w:color w:val="231F20"/>
          <w:spacing w:val="-4"/>
          <w:w w:val="110"/>
        </w:rPr>
        <w:t> </w:t>
      </w:r>
      <w:r>
        <w:rPr>
          <w:color w:val="231F20"/>
          <w:w w:val="110"/>
        </w:rPr>
        <w:t>como</w:t>
      </w:r>
      <w:r>
        <w:rPr>
          <w:color w:val="231F20"/>
          <w:spacing w:val="-4"/>
          <w:w w:val="110"/>
        </w:rPr>
        <w:t> </w:t>
      </w:r>
      <w:r>
        <w:rPr>
          <w:color w:val="231F20"/>
          <w:w w:val="110"/>
        </w:rPr>
        <w:t>otras</w:t>
      </w:r>
      <w:r>
        <w:rPr>
          <w:color w:val="231F20"/>
          <w:spacing w:val="-4"/>
          <w:w w:val="110"/>
        </w:rPr>
        <w:t> </w:t>
      </w:r>
      <w:r>
        <w:rPr>
          <w:color w:val="231F20"/>
          <w:w w:val="110"/>
        </w:rPr>
        <w:t>más</w:t>
      </w:r>
      <w:r>
        <w:rPr>
          <w:color w:val="231F20"/>
          <w:spacing w:val="-4"/>
          <w:w w:val="110"/>
        </w:rPr>
        <w:t> </w:t>
      </w:r>
      <w:r>
        <w:rPr>
          <w:color w:val="231F20"/>
          <w:w w:val="110"/>
        </w:rPr>
        <w:t>de</w:t>
      </w:r>
      <w:r>
        <w:rPr>
          <w:color w:val="231F20"/>
          <w:spacing w:val="-4"/>
          <w:w w:val="110"/>
        </w:rPr>
        <w:t> </w:t>
      </w:r>
      <w:r>
        <w:rPr>
          <w:color w:val="231F20"/>
          <w:w w:val="110"/>
        </w:rPr>
        <w:t>cultura</w:t>
      </w:r>
      <w:r>
        <w:rPr>
          <w:color w:val="231F20"/>
          <w:spacing w:val="-4"/>
          <w:w w:val="110"/>
        </w:rPr>
        <w:t> </w:t>
      </w:r>
      <w:r>
        <w:rPr>
          <w:color w:val="231F20"/>
          <w:w w:val="110"/>
        </w:rPr>
        <w:t>de</w:t>
      </w:r>
      <w:r>
        <w:rPr>
          <w:color w:val="231F20"/>
          <w:spacing w:val="-4"/>
          <w:w w:val="110"/>
        </w:rPr>
        <w:t> </w:t>
      </w:r>
      <w:r>
        <w:rPr>
          <w:color w:val="231F20"/>
          <w:w w:val="110"/>
        </w:rPr>
        <w:t>paz</w:t>
      </w:r>
      <w:r>
        <w:rPr>
          <w:color w:val="231F20"/>
          <w:spacing w:val="-4"/>
          <w:w w:val="110"/>
        </w:rPr>
        <w:t> </w:t>
      </w:r>
      <w:r>
        <w:rPr>
          <w:color w:val="231F20"/>
          <w:w w:val="110"/>
        </w:rPr>
        <w:t>no</w:t>
      </w:r>
      <w:r>
        <w:rPr>
          <w:color w:val="231F20"/>
          <w:spacing w:val="-4"/>
          <w:w w:val="110"/>
        </w:rPr>
        <w:t> </w:t>
      </w:r>
      <w:r>
        <w:rPr>
          <w:color w:val="231F20"/>
          <w:w w:val="110"/>
        </w:rPr>
        <w:t>implica</w:t>
      </w:r>
      <w:r>
        <w:rPr>
          <w:color w:val="231F20"/>
          <w:spacing w:val="-4"/>
          <w:w w:val="110"/>
        </w:rPr>
        <w:t> </w:t>
      </w:r>
      <w:r>
        <w:rPr>
          <w:color w:val="231F20"/>
          <w:w w:val="110"/>
        </w:rPr>
        <w:t>una</w:t>
      </w:r>
      <w:r>
        <w:rPr>
          <w:color w:val="231F20"/>
          <w:spacing w:val="-4"/>
          <w:w w:val="110"/>
        </w:rPr>
        <w:t> </w:t>
      </w:r>
      <w:r>
        <w:rPr>
          <w:color w:val="231F20"/>
          <w:w w:val="110"/>
        </w:rPr>
        <w:t>asunción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indivi­</w:t>
      </w:r>
      <w:r>
        <w:rPr>
          <w:color w:val="231F20"/>
          <w:w w:val="104"/>
        </w:rPr>
        <w:t> </w:t>
      </w:r>
      <w:r>
        <w:rPr>
          <w:color w:val="231F20"/>
          <w:w w:val="110"/>
        </w:rPr>
        <w:t>dualidad,</w:t>
      </w:r>
      <w:r>
        <w:rPr>
          <w:color w:val="231F20"/>
          <w:spacing w:val="-29"/>
          <w:w w:val="110"/>
        </w:rPr>
        <w:t> </w:t>
      </w:r>
      <w:r>
        <w:rPr>
          <w:color w:val="231F20"/>
          <w:w w:val="110"/>
        </w:rPr>
        <w:t>pues</w:t>
      </w:r>
      <w:r>
        <w:rPr>
          <w:color w:val="231F20"/>
          <w:spacing w:val="-29"/>
          <w:w w:val="110"/>
        </w:rPr>
        <w:t> </w:t>
      </w:r>
      <w:r>
        <w:rPr>
          <w:color w:val="231F20"/>
          <w:w w:val="110"/>
        </w:rPr>
        <w:t>la</w:t>
      </w:r>
      <w:r>
        <w:rPr>
          <w:color w:val="231F20"/>
          <w:spacing w:val="-29"/>
          <w:w w:val="110"/>
        </w:rPr>
        <w:t> </w:t>
      </w:r>
      <w:r>
        <w:rPr>
          <w:color w:val="231F20"/>
          <w:w w:val="110"/>
        </w:rPr>
        <w:t>educación</w:t>
      </w:r>
      <w:r>
        <w:rPr>
          <w:color w:val="231F20"/>
          <w:spacing w:val="-29"/>
          <w:w w:val="110"/>
        </w:rPr>
        <w:t> </w:t>
      </w:r>
      <w:r>
        <w:rPr>
          <w:color w:val="231F20"/>
          <w:w w:val="110"/>
        </w:rPr>
        <w:t>para</w:t>
      </w:r>
      <w:r>
        <w:rPr>
          <w:color w:val="231F20"/>
          <w:spacing w:val="-29"/>
          <w:w w:val="110"/>
        </w:rPr>
        <w:t> </w:t>
      </w:r>
      <w:r>
        <w:rPr>
          <w:color w:val="231F20"/>
          <w:w w:val="110"/>
        </w:rPr>
        <w:t>la</w:t>
      </w:r>
      <w:r>
        <w:rPr>
          <w:color w:val="231F20"/>
          <w:spacing w:val="-29"/>
          <w:w w:val="110"/>
        </w:rPr>
        <w:t> </w:t>
      </w:r>
      <w:r>
        <w:rPr>
          <w:color w:val="231F20"/>
          <w:w w:val="110"/>
        </w:rPr>
        <w:t>paz</w:t>
      </w:r>
      <w:r>
        <w:rPr>
          <w:color w:val="231F20"/>
          <w:spacing w:val="-29"/>
          <w:w w:val="110"/>
        </w:rPr>
        <w:t> </w:t>
      </w:r>
      <w:r>
        <w:rPr>
          <w:color w:val="231F20"/>
          <w:w w:val="110"/>
        </w:rPr>
        <w:t>promueve</w:t>
      </w:r>
      <w:r>
        <w:rPr>
          <w:color w:val="231F20"/>
          <w:spacing w:val="-29"/>
          <w:w w:val="110"/>
        </w:rPr>
        <w:t> </w:t>
      </w:r>
      <w:r>
        <w:rPr>
          <w:color w:val="231F20"/>
          <w:w w:val="110"/>
        </w:rPr>
        <w:t>un</w:t>
      </w:r>
      <w:r>
        <w:rPr>
          <w:color w:val="231F20"/>
          <w:spacing w:val="-29"/>
          <w:w w:val="110"/>
        </w:rPr>
        <w:t> </w:t>
      </w:r>
      <w:r>
        <w:rPr>
          <w:color w:val="231F20"/>
          <w:w w:val="110"/>
        </w:rPr>
        <w:t>encuentro</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individua­</w:t>
      </w:r>
      <w:r>
        <w:rPr>
          <w:color w:val="231F20"/>
          <w:spacing w:val="-2"/>
          <w:w w:val="106"/>
        </w:rPr>
        <w:t> </w:t>
      </w:r>
      <w:r>
        <w:rPr>
          <w:color w:val="231F20"/>
          <w:w w:val="110"/>
        </w:rPr>
        <w:t>lidades,</w:t>
      </w:r>
      <w:r>
        <w:rPr>
          <w:color w:val="231F20"/>
          <w:spacing w:val="30"/>
          <w:w w:val="110"/>
        </w:rPr>
        <w:t> </w:t>
      </w:r>
      <w:r>
        <w:rPr>
          <w:color w:val="231F20"/>
          <w:w w:val="110"/>
        </w:rPr>
        <w:t>un</w:t>
      </w:r>
      <w:r>
        <w:rPr>
          <w:color w:val="231F20"/>
          <w:spacing w:val="30"/>
          <w:w w:val="110"/>
        </w:rPr>
        <w:t> </w:t>
      </w:r>
      <w:r>
        <w:rPr>
          <w:color w:val="231F20"/>
          <w:w w:val="110"/>
        </w:rPr>
        <w:t>consenso</w:t>
      </w:r>
      <w:r>
        <w:rPr>
          <w:color w:val="231F20"/>
          <w:spacing w:val="30"/>
          <w:w w:val="110"/>
        </w:rPr>
        <w:t> </w:t>
      </w:r>
      <w:r>
        <w:rPr>
          <w:color w:val="231F20"/>
          <w:w w:val="110"/>
        </w:rPr>
        <w:t>o</w:t>
      </w:r>
      <w:r>
        <w:rPr>
          <w:color w:val="231F20"/>
          <w:spacing w:val="30"/>
          <w:w w:val="110"/>
        </w:rPr>
        <w:t> </w:t>
      </w:r>
      <w:r>
        <w:rPr>
          <w:color w:val="231F20"/>
          <w:w w:val="110"/>
        </w:rPr>
        <w:t>una</w:t>
      </w:r>
      <w:r>
        <w:rPr>
          <w:color w:val="231F20"/>
          <w:spacing w:val="30"/>
          <w:w w:val="110"/>
        </w:rPr>
        <w:t> </w:t>
      </w:r>
      <w:r>
        <w:rPr>
          <w:color w:val="231F20"/>
          <w:w w:val="110"/>
        </w:rPr>
        <w:t>cooperación</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sujetos.</w:t>
      </w:r>
      <w:r>
        <w:rPr>
          <w:color w:val="231F20"/>
          <w:spacing w:val="30"/>
          <w:w w:val="110"/>
        </w:rPr>
        <w:t> </w:t>
      </w:r>
      <w:r>
        <w:rPr>
          <w:color w:val="231F20"/>
          <w:w w:val="110"/>
        </w:rPr>
        <w:t>Sobre</w:t>
      </w:r>
      <w:r>
        <w:rPr>
          <w:color w:val="231F20"/>
          <w:spacing w:val="30"/>
          <w:w w:val="110"/>
        </w:rPr>
        <w:t> </w:t>
      </w:r>
      <w:r>
        <w:rPr>
          <w:color w:val="231F20"/>
          <w:w w:val="110"/>
        </w:rPr>
        <w:t>todo</w:t>
      </w:r>
      <w:r>
        <w:rPr>
          <w:color w:val="231F20"/>
          <w:spacing w:val="30"/>
          <w:w w:val="110"/>
        </w:rPr>
        <w:t> </w:t>
      </w:r>
      <w:r>
        <w:rPr>
          <w:color w:val="231F20"/>
          <w:w w:val="110"/>
        </w:rPr>
        <w:t>porque</w:t>
      </w:r>
      <w:r>
        <w:rPr>
          <w:color w:val="231F20"/>
          <w:spacing w:val="1"/>
          <w:w w:val="108"/>
        </w:rPr>
        <w:t> </w:t>
      </w:r>
      <w:r>
        <w:rPr>
          <w:color w:val="231F20"/>
          <w:w w:val="110"/>
        </w:rPr>
        <w:t>recoge un amplio conjunto de propuestas prosociales o</w:t>
      </w:r>
      <w:r>
        <w:rPr>
          <w:color w:val="231F20"/>
          <w:spacing w:val="19"/>
          <w:w w:val="110"/>
        </w:rPr>
        <w:t> </w:t>
      </w:r>
      <w:r>
        <w:rPr>
          <w:i/>
          <w:color w:val="231F20"/>
          <w:spacing w:val="-3"/>
          <w:w w:val="110"/>
        </w:rPr>
        <w:t>pro-communittas</w:t>
      </w:r>
      <w:r>
        <w:rPr>
          <w:color w:val="231F20"/>
          <w:spacing w:val="-3"/>
          <w:w w:val="110"/>
        </w:rPr>
        <w:t>,</w:t>
      </w:r>
      <w:r>
        <w:rPr>
          <w:color w:val="231F20"/>
          <w:spacing w:val="2"/>
          <w:w w:val="110"/>
        </w:rPr>
        <w:t> </w:t>
      </w:r>
      <w:r>
        <w:rPr>
          <w:color w:val="231F20"/>
          <w:spacing w:val="-2"/>
          <w:w w:val="110"/>
        </w:rPr>
        <w:t>que</w:t>
      </w:r>
      <w:r>
        <w:rPr>
          <w:color w:val="231F20"/>
          <w:spacing w:val="-2"/>
          <w:w w:val="110"/>
        </w:rPr>
        <w:t> </w:t>
      </w:r>
      <w:r>
        <w:rPr>
          <w:color w:val="231F20"/>
          <w:spacing w:val="-3"/>
          <w:w w:val="110"/>
        </w:rPr>
        <w:t>constituyen </w:t>
      </w:r>
      <w:r>
        <w:rPr>
          <w:color w:val="231F20"/>
          <w:w w:val="110"/>
        </w:rPr>
        <w:t>un contenedor de conductas violentas y antisociales,</w:t>
      </w:r>
      <w:r>
        <w:rPr>
          <w:color w:val="231F20"/>
          <w:spacing w:val="26"/>
          <w:w w:val="110"/>
        </w:rPr>
        <w:t> </w:t>
      </w:r>
      <w:r>
        <w:rPr>
          <w:color w:val="231F20"/>
          <w:w w:val="110"/>
        </w:rPr>
        <w:t>como</w:t>
      </w:r>
      <w:r>
        <w:rPr>
          <w:color w:val="231F20"/>
          <w:spacing w:val="20"/>
          <w:w w:val="110"/>
        </w:rPr>
        <w:t> </w:t>
      </w:r>
      <w:r>
        <w:rPr>
          <w:color w:val="231F20"/>
          <w:w w:val="110"/>
        </w:rPr>
        <w:t>son:</w:t>
      </w:r>
      <w:r>
        <w:rPr>
          <w:color w:val="231F20"/>
          <w:w w:val="115"/>
        </w:rPr>
        <w:t> </w:t>
      </w:r>
      <w:r>
        <w:rPr>
          <w:color w:val="231F20"/>
          <w:w w:val="110"/>
        </w:rPr>
        <w:t>el</w:t>
      </w:r>
      <w:r>
        <w:rPr>
          <w:color w:val="231F20"/>
          <w:spacing w:val="14"/>
          <w:w w:val="110"/>
        </w:rPr>
        <w:t> </w:t>
      </w:r>
      <w:r>
        <w:rPr>
          <w:color w:val="231F20"/>
          <w:w w:val="110"/>
        </w:rPr>
        <w:t>afecto</w:t>
      </w:r>
      <w:r>
        <w:rPr>
          <w:color w:val="231F20"/>
          <w:spacing w:val="14"/>
          <w:w w:val="110"/>
        </w:rPr>
        <w:t> </w:t>
      </w:r>
      <w:r>
        <w:rPr>
          <w:color w:val="231F20"/>
          <w:w w:val="110"/>
        </w:rPr>
        <w:t>familiar,</w:t>
      </w:r>
      <w:r>
        <w:rPr>
          <w:color w:val="231F20"/>
          <w:spacing w:val="14"/>
          <w:w w:val="110"/>
        </w:rPr>
        <w:t> </w:t>
      </w:r>
      <w:r>
        <w:rPr>
          <w:color w:val="231F20"/>
          <w:w w:val="110"/>
        </w:rPr>
        <w:t>el</w:t>
      </w:r>
      <w:r>
        <w:rPr>
          <w:color w:val="231F20"/>
          <w:spacing w:val="14"/>
          <w:w w:val="110"/>
        </w:rPr>
        <w:t> </w:t>
      </w:r>
      <w:r>
        <w:rPr>
          <w:color w:val="231F20"/>
          <w:w w:val="110"/>
        </w:rPr>
        <w:t>apoyo,</w:t>
      </w:r>
      <w:r>
        <w:rPr>
          <w:color w:val="231F20"/>
          <w:spacing w:val="14"/>
          <w:w w:val="110"/>
        </w:rPr>
        <w:t> </w:t>
      </w:r>
      <w:r>
        <w:rPr>
          <w:color w:val="231F20"/>
          <w:w w:val="110"/>
        </w:rPr>
        <w:t>la</w:t>
      </w:r>
      <w:r>
        <w:rPr>
          <w:color w:val="231F20"/>
          <w:spacing w:val="14"/>
          <w:w w:val="110"/>
        </w:rPr>
        <w:t> </w:t>
      </w:r>
      <w:r>
        <w:rPr>
          <w:color w:val="231F20"/>
          <w:w w:val="110"/>
        </w:rPr>
        <w:t>autoestima,</w:t>
      </w:r>
      <w:r>
        <w:rPr>
          <w:color w:val="231F20"/>
          <w:spacing w:val="14"/>
          <w:w w:val="110"/>
        </w:rPr>
        <w:t> </w:t>
      </w:r>
      <w:r>
        <w:rPr>
          <w:color w:val="231F20"/>
          <w:w w:val="110"/>
        </w:rPr>
        <w:t>la</w:t>
      </w:r>
      <w:r>
        <w:rPr>
          <w:color w:val="231F20"/>
          <w:spacing w:val="14"/>
          <w:w w:val="110"/>
        </w:rPr>
        <w:t> </w:t>
      </w:r>
      <w:r>
        <w:rPr>
          <w:color w:val="231F20"/>
          <w:w w:val="110"/>
        </w:rPr>
        <w:t>empatía</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interés</w:t>
      </w:r>
      <w:r>
        <w:rPr>
          <w:color w:val="231F20"/>
          <w:spacing w:val="14"/>
          <w:w w:val="110"/>
        </w:rPr>
        <w:t> </w:t>
      </w:r>
      <w:r>
        <w:rPr>
          <w:color w:val="231F20"/>
          <w:w w:val="110"/>
        </w:rPr>
        <w:t>por</w:t>
      </w:r>
      <w:r>
        <w:rPr>
          <w:color w:val="231F20"/>
          <w:spacing w:val="14"/>
          <w:w w:val="110"/>
        </w:rPr>
        <w:t> </w:t>
      </w:r>
      <w:r>
        <w:rPr>
          <w:color w:val="231F20"/>
          <w:w w:val="110"/>
        </w:rPr>
        <w:t>los</w:t>
      </w:r>
      <w:r>
        <w:rPr>
          <w:color w:val="231F20"/>
          <w:spacing w:val="14"/>
          <w:w w:val="110"/>
        </w:rPr>
        <w:t> </w:t>
      </w:r>
      <w:r>
        <w:rPr>
          <w:color w:val="231F20"/>
          <w:w w:val="110"/>
        </w:rPr>
        <w:t>de­</w:t>
      </w:r>
      <w:r>
        <w:rPr>
          <w:color w:val="231F20"/>
          <w:w w:val="93"/>
        </w:rPr>
        <w:t> </w:t>
      </w:r>
      <w:r>
        <w:rPr>
          <w:color w:val="231F20"/>
          <w:w w:val="110"/>
        </w:rPr>
        <w:t>más; la convivencia con las normas, límites, patrones y valores; el</w:t>
      </w:r>
      <w:r>
        <w:rPr>
          <w:color w:val="231F20"/>
          <w:spacing w:val="37"/>
          <w:w w:val="110"/>
        </w:rPr>
        <w:t> </w:t>
      </w:r>
      <w:r>
        <w:rPr>
          <w:color w:val="231F20"/>
          <w:w w:val="110"/>
        </w:rPr>
        <w:t>control</w:t>
      </w:r>
      <w:r>
        <w:rPr>
          <w:color w:val="231F20"/>
          <w:spacing w:val="7"/>
          <w:w w:val="110"/>
        </w:rPr>
        <w:t> </w:t>
      </w:r>
      <w:r>
        <w:rPr>
          <w:color w:val="231F20"/>
          <w:w w:val="110"/>
        </w:rPr>
        <w:t>de</w:t>
      </w:r>
      <w:r>
        <w:rPr>
          <w:color w:val="231F20"/>
          <w:w w:val="108"/>
        </w:rPr>
        <w:t> </w:t>
      </w:r>
      <w:r>
        <w:rPr>
          <w:color w:val="231F20"/>
          <w:w w:val="110"/>
        </w:rPr>
        <w:t>impulsos,</w:t>
      </w:r>
      <w:r>
        <w:rPr>
          <w:color w:val="231F20"/>
          <w:spacing w:val="-4"/>
          <w:w w:val="110"/>
        </w:rPr>
        <w:t> </w:t>
      </w:r>
      <w:r>
        <w:rPr>
          <w:color w:val="231F20"/>
          <w:w w:val="110"/>
        </w:rPr>
        <w:t>la</w:t>
      </w:r>
      <w:r>
        <w:rPr>
          <w:color w:val="231F20"/>
          <w:spacing w:val="-4"/>
          <w:w w:val="110"/>
        </w:rPr>
        <w:t> </w:t>
      </w:r>
      <w:r>
        <w:rPr>
          <w:color w:val="231F20"/>
          <w:w w:val="110"/>
        </w:rPr>
        <w:t>apreciación</w:t>
      </w:r>
      <w:r>
        <w:rPr>
          <w:color w:val="231F20"/>
          <w:spacing w:val="-4"/>
          <w:w w:val="110"/>
        </w:rPr>
        <w:t> </w:t>
      </w:r>
      <w:r>
        <w:rPr>
          <w:color w:val="231F20"/>
          <w:w w:val="110"/>
        </w:rPr>
        <w:t>de</w:t>
      </w:r>
      <w:r>
        <w:rPr>
          <w:color w:val="231F20"/>
          <w:spacing w:val="-4"/>
          <w:w w:val="110"/>
        </w:rPr>
        <w:t> </w:t>
      </w:r>
      <w:r>
        <w:rPr>
          <w:color w:val="231F20"/>
          <w:w w:val="110"/>
        </w:rPr>
        <w:t>distinto,</w:t>
      </w:r>
      <w:r>
        <w:rPr>
          <w:color w:val="231F20"/>
          <w:spacing w:val="-4"/>
          <w:w w:val="110"/>
        </w:rPr>
        <w:t> </w:t>
      </w:r>
      <w:r>
        <w:rPr>
          <w:color w:val="231F20"/>
          <w:w w:val="110"/>
        </w:rPr>
        <w:t>la</w:t>
      </w:r>
      <w:r>
        <w:rPr>
          <w:color w:val="231F20"/>
          <w:spacing w:val="-4"/>
          <w:w w:val="110"/>
        </w:rPr>
        <w:t> </w:t>
      </w:r>
      <w:r>
        <w:rPr>
          <w:color w:val="231F20"/>
          <w:w w:val="110"/>
        </w:rPr>
        <w:t>interacción</w:t>
      </w:r>
      <w:r>
        <w:rPr>
          <w:color w:val="231F20"/>
          <w:spacing w:val="-4"/>
          <w:w w:val="110"/>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entorno,</w:t>
      </w:r>
      <w:r>
        <w:rPr>
          <w:color w:val="231F20"/>
          <w:spacing w:val="-4"/>
          <w:w w:val="110"/>
        </w:rPr>
        <w:t> </w:t>
      </w:r>
      <w:r>
        <w:rPr>
          <w:color w:val="231F20"/>
          <w:w w:val="110"/>
        </w:rPr>
        <w:t>entre</w:t>
      </w:r>
      <w:r>
        <w:rPr>
          <w:color w:val="231F20"/>
          <w:spacing w:val="-4"/>
          <w:w w:val="110"/>
        </w:rPr>
        <w:t> </w:t>
      </w:r>
      <w:r>
        <w:rPr>
          <w:color w:val="231F20"/>
          <w:w w:val="110"/>
        </w:rPr>
        <w:t>otros.</w:t>
      </w:r>
      <w:r>
        <w:rPr>
          <w:color w:val="231F20"/>
          <w:w w:val="109"/>
        </w:rPr>
        <w:t> </w:t>
      </w:r>
      <w:r>
        <w:rPr>
          <w:color w:val="231F20"/>
          <w:w w:val="110"/>
        </w:rPr>
        <w:t>Ahora bien, para hacer efectiva esta propuesta, los</w:t>
      </w:r>
      <w:r>
        <w:rPr>
          <w:color w:val="231F20"/>
          <w:spacing w:val="5"/>
          <w:w w:val="110"/>
        </w:rPr>
        <w:t> </w:t>
      </w:r>
      <w:r>
        <w:rPr>
          <w:color w:val="231F20"/>
          <w:w w:val="110"/>
        </w:rPr>
        <w:t>pazólogos</w:t>
      </w:r>
      <w:r>
        <w:rPr>
          <w:color w:val="231F20"/>
          <w:spacing w:val="12"/>
          <w:w w:val="110"/>
        </w:rPr>
        <w:t> </w:t>
      </w:r>
      <w:r>
        <w:rPr>
          <w:color w:val="231F20"/>
          <w:w w:val="110"/>
        </w:rPr>
        <w:t>nacionales</w:t>
      </w:r>
      <w:r>
        <w:rPr>
          <w:color w:val="231F20"/>
          <w:w w:val="110"/>
        </w:rPr>
        <w:t> </w:t>
      </w:r>
      <w:r>
        <w:rPr>
          <w:color w:val="231F20"/>
          <w:w w:val="110"/>
        </w:rPr>
        <w:t>también</w:t>
      </w:r>
      <w:r>
        <w:rPr>
          <w:color w:val="231F20"/>
          <w:spacing w:val="-8"/>
          <w:w w:val="110"/>
        </w:rPr>
        <w:t> </w:t>
      </w:r>
      <w:r>
        <w:rPr>
          <w:color w:val="231F20"/>
          <w:w w:val="110"/>
        </w:rPr>
        <w:t>pueden</w:t>
      </w:r>
      <w:r>
        <w:rPr>
          <w:color w:val="231F20"/>
          <w:spacing w:val="-8"/>
          <w:w w:val="110"/>
        </w:rPr>
        <w:t> </w:t>
      </w:r>
      <w:r>
        <w:rPr>
          <w:color w:val="231F20"/>
          <w:w w:val="110"/>
        </w:rPr>
        <w:t>retomar</w:t>
      </w:r>
      <w:r>
        <w:rPr>
          <w:color w:val="231F20"/>
          <w:spacing w:val="-8"/>
          <w:w w:val="110"/>
        </w:rPr>
        <w:t> </w:t>
      </w:r>
      <w:r>
        <w:rPr>
          <w:color w:val="231F20"/>
          <w:w w:val="110"/>
        </w:rPr>
        <w:t>ideas</w:t>
      </w:r>
      <w:r>
        <w:rPr>
          <w:color w:val="231F20"/>
          <w:spacing w:val="-8"/>
          <w:w w:val="110"/>
        </w:rPr>
        <w:t> </w:t>
      </w:r>
      <w:r>
        <w:rPr>
          <w:color w:val="231F20"/>
          <w:w w:val="110"/>
        </w:rPr>
        <w:t>contemporáneas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ciencias</w:t>
      </w:r>
      <w:r>
        <w:rPr>
          <w:color w:val="231F20"/>
          <w:spacing w:val="-8"/>
          <w:w w:val="110"/>
        </w:rPr>
        <w:t> </w:t>
      </w:r>
      <w:r>
        <w:rPr>
          <w:color w:val="231F20"/>
          <w:w w:val="110"/>
        </w:rPr>
        <w:t>sociales,</w:t>
      </w:r>
      <w:r>
        <w:rPr>
          <w:color w:val="231F20"/>
          <w:spacing w:val="-8"/>
          <w:w w:val="110"/>
        </w:rPr>
        <w:t> </w:t>
      </w:r>
      <w:r>
        <w:rPr>
          <w:color w:val="231F20"/>
          <w:w w:val="110"/>
        </w:rPr>
        <w:t>como</w:t>
      </w:r>
      <w:r>
        <w:rPr>
          <w:color w:val="231F20"/>
          <w:spacing w:val="-2"/>
          <w:w w:val="110"/>
        </w:rPr>
        <w:t> </w:t>
      </w:r>
      <w:r>
        <w:rPr>
          <w:color w:val="231F20"/>
          <w:w w:val="110"/>
        </w:rPr>
        <w:t>podría</w:t>
      </w:r>
      <w:r>
        <w:rPr>
          <w:color w:val="231F20"/>
          <w:spacing w:val="14"/>
          <w:w w:val="110"/>
        </w:rPr>
        <w:t> </w:t>
      </w:r>
      <w:r>
        <w:rPr>
          <w:color w:val="231F20"/>
          <w:w w:val="110"/>
        </w:rPr>
        <w:t>ser</w:t>
      </w:r>
      <w:r>
        <w:rPr>
          <w:color w:val="231F20"/>
          <w:spacing w:val="14"/>
          <w:w w:val="110"/>
        </w:rPr>
        <w:t> </w:t>
      </w:r>
      <w:r>
        <w:rPr>
          <w:color w:val="231F20"/>
          <w:w w:val="110"/>
        </w:rPr>
        <w:t>la</w:t>
      </w:r>
      <w:r>
        <w:rPr>
          <w:color w:val="231F20"/>
          <w:spacing w:val="14"/>
          <w:w w:val="110"/>
        </w:rPr>
        <w:t> </w:t>
      </w:r>
      <w:r>
        <w:rPr>
          <w:color w:val="231F20"/>
          <w:w w:val="110"/>
        </w:rPr>
        <w:t>transversalidad,</w:t>
      </w:r>
      <w:r>
        <w:rPr>
          <w:color w:val="231F20"/>
          <w:spacing w:val="14"/>
          <w:w w:val="110"/>
        </w:rPr>
        <w:t> </w:t>
      </w:r>
      <w:r>
        <w:rPr>
          <w:color w:val="231F20"/>
          <w:w w:val="110"/>
        </w:rPr>
        <w:t>la</w:t>
      </w:r>
      <w:r>
        <w:rPr>
          <w:color w:val="231F20"/>
          <w:spacing w:val="14"/>
          <w:w w:val="110"/>
        </w:rPr>
        <w:t> </w:t>
      </w:r>
      <w:r>
        <w:rPr>
          <w:color w:val="231F20"/>
          <w:w w:val="110"/>
        </w:rPr>
        <w:t>cual,</w:t>
      </w:r>
      <w:r>
        <w:rPr>
          <w:color w:val="231F20"/>
          <w:spacing w:val="14"/>
          <w:w w:val="110"/>
        </w:rPr>
        <w:t> </w:t>
      </w:r>
      <w:r>
        <w:rPr>
          <w:color w:val="231F20"/>
          <w:w w:val="110"/>
        </w:rPr>
        <w:t>a</w:t>
      </w:r>
      <w:r>
        <w:rPr>
          <w:color w:val="231F20"/>
          <w:spacing w:val="14"/>
          <w:w w:val="110"/>
        </w:rPr>
        <w:t> </w:t>
      </w:r>
      <w:r>
        <w:rPr>
          <w:color w:val="231F20"/>
          <w:w w:val="110"/>
        </w:rPr>
        <w:t>decir</w:t>
      </w:r>
      <w:r>
        <w:rPr>
          <w:color w:val="231F20"/>
          <w:spacing w:val="14"/>
          <w:w w:val="110"/>
        </w:rPr>
        <w:t> </w:t>
      </w:r>
      <w:r>
        <w:rPr>
          <w:color w:val="231F20"/>
          <w:w w:val="110"/>
        </w:rPr>
        <w:t>de</w:t>
      </w:r>
      <w:r>
        <w:rPr>
          <w:color w:val="231F20"/>
          <w:spacing w:val="14"/>
          <w:w w:val="110"/>
        </w:rPr>
        <w:t> </w:t>
      </w:r>
      <w:r>
        <w:rPr>
          <w:color w:val="231F20"/>
          <w:w w:val="110"/>
        </w:rPr>
        <w:t>Vidanes</w:t>
      </w:r>
      <w:r>
        <w:rPr>
          <w:color w:val="231F20"/>
          <w:spacing w:val="14"/>
          <w:w w:val="110"/>
        </w:rPr>
        <w:t> </w:t>
      </w:r>
      <w:r>
        <w:rPr>
          <w:color w:val="231F20"/>
          <w:w w:val="110"/>
        </w:rPr>
        <w:t>(2007:</w:t>
      </w:r>
      <w:r>
        <w:rPr>
          <w:color w:val="231F20"/>
          <w:spacing w:val="14"/>
          <w:w w:val="110"/>
        </w:rPr>
        <w:t> </w:t>
      </w:r>
      <w:r>
        <w:rPr>
          <w:color w:val="231F20"/>
          <w:w w:val="110"/>
        </w:rPr>
        <w:t>2),</w:t>
      </w:r>
      <w:r>
        <w:rPr>
          <w:color w:val="231F20"/>
          <w:spacing w:val="14"/>
          <w:w w:val="110"/>
        </w:rPr>
        <w:t> </w:t>
      </w:r>
      <w:r>
        <w:rPr>
          <w:color w:val="231F20"/>
          <w:w w:val="110"/>
        </w:rPr>
        <w:t>“ayuda</w:t>
      </w:r>
      <w:r>
        <w:rPr>
          <w:color w:val="231F20"/>
          <w:spacing w:val="14"/>
          <w:w w:val="110"/>
        </w:rPr>
        <w:t> </w:t>
      </w:r>
      <w:r>
        <w:rPr>
          <w:color w:val="231F20"/>
          <w:w w:val="110"/>
        </w:rPr>
        <w:t>a</w:t>
      </w:r>
      <w:r>
        <w:rPr>
          <w:color w:val="231F20"/>
          <w:w w:val="108"/>
        </w:rPr>
        <w:t> </w:t>
      </w:r>
      <w:r>
        <w:rPr>
          <w:color w:val="231F20"/>
          <w:spacing w:val="2"/>
          <w:w w:val="110"/>
        </w:rPr>
        <w:t>humanizar </w:t>
      </w:r>
      <w:r>
        <w:rPr>
          <w:color w:val="231F20"/>
          <w:w w:val="110"/>
        </w:rPr>
        <w:t>la </w:t>
      </w:r>
      <w:r>
        <w:rPr>
          <w:color w:val="231F20"/>
          <w:spacing w:val="2"/>
          <w:w w:val="110"/>
        </w:rPr>
        <w:t>acción educativa, procurando </w:t>
      </w:r>
      <w:r>
        <w:rPr>
          <w:color w:val="231F20"/>
          <w:w w:val="110"/>
        </w:rPr>
        <w:t>una </w:t>
      </w:r>
      <w:r>
        <w:rPr>
          <w:color w:val="231F20"/>
          <w:spacing w:val="2"/>
          <w:w w:val="110"/>
        </w:rPr>
        <w:t>vida </w:t>
      </w:r>
      <w:r>
        <w:rPr>
          <w:color w:val="231F20"/>
          <w:w w:val="110"/>
        </w:rPr>
        <w:t>más </w:t>
      </w:r>
      <w:r>
        <w:rPr>
          <w:color w:val="231F20"/>
          <w:spacing w:val="2"/>
          <w:w w:val="110"/>
        </w:rPr>
        <w:t>digna</w:t>
      </w:r>
      <w:r>
        <w:rPr>
          <w:color w:val="231F20"/>
          <w:spacing w:val="27"/>
          <w:w w:val="110"/>
        </w:rPr>
        <w:t> </w:t>
      </w:r>
      <w:r>
        <w:rPr>
          <w:color w:val="231F20"/>
          <w:spacing w:val="2"/>
          <w:w w:val="110"/>
        </w:rPr>
        <w:t>para</w:t>
      </w:r>
      <w:r>
        <w:rPr>
          <w:color w:val="231F20"/>
          <w:spacing w:val="31"/>
          <w:w w:val="110"/>
        </w:rPr>
        <w:t> </w:t>
      </w:r>
      <w:r>
        <w:rPr>
          <w:color w:val="231F20"/>
          <w:spacing w:val="3"/>
          <w:w w:val="110"/>
        </w:rPr>
        <w:t>uno</w:t>
      </w:r>
      <w:r>
        <w:rPr>
          <w:color w:val="231F20"/>
          <w:spacing w:val="3"/>
          <w:w w:val="111"/>
        </w:rPr>
        <w:t> </w:t>
      </w:r>
      <w:r>
        <w:rPr>
          <w:color w:val="231F20"/>
          <w:w w:val="110"/>
        </w:rPr>
        <w:t>mismo</w:t>
      </w:r>
      <w:r>
        <w:rPr>
          <w:color w:val="231F20"/>
          <w:spacing w:val="30"/>
          <w:w w:val="110"/>
        </w:rPr>
        <w:t> </w:t>
      </w:r>
      <w:r>
        <w:rPr>
          <w:color w:val="231F20"/>
          <w:w w:val="110"/>
        </w:rPr>
        <w:t>y</w:t>
      </w:r>
      <w:r>
        <w:rPr>
          <w:color w:val="231F20"/>
          <w:spacing w:val="30"/>
          <w:w w:val="110"/>
        </w:rPr>
        <w:t> </w:t>
      </w:r>
      <w:r>
        <w:rPr>
          <w:color w:val="231F20"/>
          <w:w w:val="110"/>
        </w:rPr>
        <w:t>para</w:t>
      </w:r>
      <w:r>
        <w:rPr>
          <w:color w:val="231F20"/>
          <w:spacing w:val="30"/>
          <w:w w:val="110"/>
        </w:rPr>
        <w:t> </w:t>
      </w:r>
      <w:r>
        <w:rPr>
          <w:color w:val="231F20"/>
          <w:w w:val="110"/>
        </w:rPr>
        <w:t>los</w:t>
      </w:r>
      <w:r>
        <w:rPr>
          <w:color w:val="231F20"/>
          <w:spacing w:val="30"/>
          <w:w w:val="110"/>
        </w:rPr>
        <w:t> </w:t>
      </w:r>
      <w:r>
        <w:rPr>
          <w:color w:val="231F20"/>
          <w:w w:val="110"/>
        </w:rPr>
        <w:t>demás”.</w:t>
      </w:r>
      <w:r>
        <w:rPr>
          <w:color w:val="231F20"/>
          <w:spacing w:val="30"/>
          <w:w w:val="110"/>
        </w:rPr>
        <w:t> </w:t>
      </w:r>
      <w:r>
        <w:rPr>
          <w:color w:val="231F20"/>
          <w:w w:val="110"/>
        </w:rPr>
        <w:t>La</w:t>
      </w:r>
      <w:r>
        <w:rPr>
          <w:color w:val="231F20"/>
          <w:spacing w:val="30"/>
          <w:w w:val="110"/>
        </w:rPr>
        <w:t> </w:t>
      </w:r>
      <w:r>
        <w:rPr>
          <w:color w:val="231F20"/>
          <w:w w:val="110"/>
        </w:rPr>
        <w:t>transversalidad</w:t>
      </w:r>
      <w:r>
        <w:rPr>
          <w:color w:val="231F20"/>
          <w:spacing w:val="30"/>
          <w:w w:val="110"/>
        </w:rPr>
        <w:t> </w:t>
      </w:r>
      <w:r>
        <w:rPr>
          <w:color w:val="231F20"/>
          <w:w w:val="110"/>
        </w:rPr>
        <w:t>alude</w:t>
      </w:r>
      <w:r>
        <w:rPr>
          <w:color w:val="231F20"/>
          <w:spacing w:val="30"/>
          <w:w w:val="110"/>
        </w:rPr>
        <w:t> </w:t>
      </w:r>
      <w:r>
        <w:rPr>
          <w:color w:val="231F20"/>
          <w:w w:val="110"/>
        </w:rPr>
        <w:t>a</w:t>
      </w:r>
      <w:r>
        <w:rPr>
          <w:color w:val="231F20"/>
          <w:spacing w:val="30"/>
          <w:w w:val="110"/>
        </w:rPr>
        <w:t> </w:t>
      </w:r>
      <w:r>
        <w:rPr>
          <w:color w:val="231F20"/>
          <w:w w:val="110"/>
        </w:rPr>
        <w:t>varias</w:t>
      </w:r>
      <w:r>
        <w:rPr>
          <w:color w:val="231F20"/>
          <w:spacing w:val="30"/>
          <w:w w:val="110"/>
        </w:rPr>
        <w:t> </w:t>
      </w:r>
      <w:r>
        <w:rPr>
          <w:color w:val="231F20"/>
          <w:w w:val="110"/>
        </w:rPr>
        <w:t>cosas,</w:t>
      </w:r>
      <w:r>
        <w:rPr>
          <w:color w:val="231F20"/>
          <w:spacing w:val="30"/>
          <w:w w:val="110"/>
        </w:rPr>
        <w:t> </w:t>
      </w:r>
      <w:r>
        <w:rPr>
          <w:color w:val="231F20"/>
          <w:w w:val="110"/>
        </w:rPr>
        <w:t>aunque</w:t>
      </w:r>
      <w:r>
        <w:rPr>
          <w:color w:val="231F20"/>
          <w:w w:val="109"/>
        </w:rPr>
        <w:t> </w:t>
      </w:r>
      <w:r>
        <w:rPr>
          <w:color w:val="231F20"/>
          <w:w w:val="110"/>
        </w:rPr>
        <w:t>una de las más importantes es la que plantea que no debemos ceñirnos</w:t>
      </w:r>
      <w:r>
        <w:rPr>
          <w:color w:val="231F20"/>
          <w:spacing w:val="20"/>
          <w:w w:val="110"/>
        </w:rPr>
        <w:t> </w:t>
      </w:r>
      <w:r>
        <w:rPr>
          <w:color w:val="231F20"/>
          <w:w w:val="110"/>
        </w:rPr>
        <w:t>a</w:t>
      </w:r>
      <w:r>
        <w:rPr>
          <w:color w:val="231F20"/>
          <w:spacing w:val="1"/>
          <w:w w:val="110"/>
        </w:rPr>
        <w:t> </w:t>
      </w:r>
      <w:r>
        <w:rPr>
          <w:color w:val="231F20"/>
          <w:w w:val="110"/>
        </w:rPr>
        <w:t>una</w:t>
      </w:r>
      <w:r>
        <w:rPr>
          <w:color w:val="231F20"/>
          <w:w w:val="111"/>
        </w:rPr>
        <w:t> </w:t>
      </w:r>
      <w:r>
        <w:rPr>
          <w:color w:val="231F20"/>
          <w:w w:val="110"/>
        </w:rPr>
        <w:t>ideología o conocimiento en particular. Por lo tanto, para el caso de</w:t>
      </w:r>
      <w:r>
        <w:rPr>
          <w:color w:val="231F20"/>
          <w:spacing w:val="31"/>
          <w:w w:val="110"/>
        </w:rPr>
        <w:t> </w:t>
      </w:r>
      <w:r>
        <w:rPr>
          <w:color w:val="231F20"/>
          <w:w w:val="110"/>
        </w:rPr>
        <w:t>la</w:t>
      </w:r>
      <w:r>
        <w:rPr>
          <w:color w:val="231F20"/>
          <w:spacing w:val="2"/>
          <w:w w:val="110"/>
        </w:rPr>
        <w:t> </w:t>
      </w:r>
      <w:r>
        <w:rPr>
          <w:color w:val="231F20"/>
          <w:w w:val="110"/>
        </w:rPr>
        <w:t>educa­</w:t>
      </w:r>
      <w:r>
        <w:rPr>
          <w:color w:val="231F20"/>
          <w:w w:val="93"/>
        </w:rPr>
        <w:t> </w:t>
      </w:r>
      <w:r>
        <w:rPr>
          <w:color w:val="231F20"/>
          <w:w w:val="110"/>
        </w:rPr>
        <w:t>ción</w:t>
      </w:r>
      <w:r>
        <w:rPr>
          <w:color w:val="231F20"/>
          <w:spacing w:val="27"/>
          <w:w w:val="110"/>
        </w:rPr>
        <w:t> </w:t>
      </w:r>
      <w:r>
        <w:rPr>
          <w:color w:val="231F20"/>
          <w:w w:val="110"/>
        </w:rPr>
        <w:t>de</w:t>
      </w:r>
      <w:r>
        <w:rPr>
          <w:color w:val="231F20"/>
          <w:spacing w:val="27"/>
          <w:w w:val="110"/>
        </w:rPr>
        <w:t> </w:t>
      </w:r>
      <w:r>
        <w:rPr>
          <w:color w:val="231F20"/>
          <w:w w:val="110"/>
        </w:rPr>
        <w:t>una</w:t>
      </w:r>
      <w:r>
        <w:rPr>
          <w:color w:val="231F20"/>
          <w:spacing w:val="27"/>
          <w:w w:val="110"/>
        </w:rPr>
        <w:t> </w:t>
      </w:r>
      <w:r>
        <w:rPr>
          <w:color w:val="231F20"/>
          <w:w w:val="110"/>
        </w:rPr>
        <w:t>cultura</w:t>
      </w:r>
      <w:r>
        <w:rPr>
          <w:color w:val="231F20"/>
          <w:spacing w:val="27"/>
          <w:w w:val="110"/>
        </w:rPr>
        <w:t> </w:t>
      </w:r>
      <w:r>
        <w:rPr>
          <w:color w:val="231F20"/>
          <w:w w:val="110"/>
        </w:rPr>
        <w:t>de</w:t>
      </w:r>
      <w:r>
        <w:rPr>
          <w:color w:val="231F20"/>
          <w:spacing w:val="27"/>
          <w:w w:val="110"/>
        </w:rPr>
        <w:t> </w:t>
      </w:r>
      <w:r>
        <w:rPr>
          <w:color w:val="231F20"/>
          <w:w w:val="110"/>
        </w:rPr>
        <w:t>paz,</w:t>
      </w:r>
      <w:r>
        <w:rPr>
          <w:color w:val="231F20"/>
          <w:spacing w:val="27"/>
          <w:w w:val="110"/>
        </w:rPr>
        <w:t> </w:t>
      </w:r>
      <w:r>
        <w:rPr>
          <w:color w:val="231F20"/>
          <w:w w:val="110"/>
        </w:rPr>
        <w:t>alude</w:t>
      </w:r>
      <w:r>
        <w:rPr>
          <w:color w:val="231F20"/>
          <w:spacing w:val="27"/>
          <w:w w:val="110"/>
        </w:rPr>
        <w:t> </w:t>
      </w:r>
      <w:r>
        <w:rPr>
          <w:color w:val="231F20"/>
          <w:w w:val="110"/>
        </w:rPr>
        <w:t>a</w:t>
      </w:r>
      <w:r>
        <w:rPr>
          <w:color w:val="231F20"/>
          <w:spacing w:val="27"/>
          <w:w w:val="110"/>
        </w:rPr>
        <w:t> </w:t>
      </w:r>
      <w:r>
        <w:rPr>
          <w:color w:val="231F20"/>
          <w:w w:val="110"/>
        </w:rPr>
        <w:t>no</w:t>
      </w:r>
      <w:r>
        <w:rPr>
          <w:color w:val="231F20"/>
          <w:spacing w:val="27"/>
          <w:w w:val="110"/>
        </w:rPr>
        <w:t> </w:t>
      </w:r>
      <w:r>
        <w:rPr>
          <w:color w:val="231F20"/>
          <w:w w:val="110"/>
        </w:rPr>
        <w:t>ceñir</w:t>
      </w:r>
      <w:r>
        <w:rPr>
          <w:color w:val="231F20"/>
          <w:spacing w:val="27"/>
          <w:w w:val="110"/>
        </w:rPr>
        <w:t> </w:t>
      </w:r>
      <w:r>
        <w:rPr>
          <w:color w:val="231F20"/>
          <w:w w:val="110"/>
        </w:rPr>
        <w:t>los</w:t>
      </w:r>
      <w:r>
        <w:rPr>
          <w:color w:val="231F20"/>
          <w:spacing w:val="27"/>
          <w:w w:val="110"/>
        </w:rPr>
        <w:t> </w:t>
      </w:r>
      <w:r>
        <w:rPr>
          <w:color w:val="231F20"/>
          <w:w w:val="110"/>
        </w:rPr>
        <w:t>conocimientos</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paz</w:t>
      </w:r>
      <w:r>
        <w:rPr>
          <w:color w:val="231F20"/>
          <w:spacing w:val="27"/>
          <w:w w:val="110"/>
        </w:rPr>
        <w:t> </w:t>
      </w:r>
      <w:r>
        <w:rPr>
          <w:color w:val="231F20"/>
          <w:w w:val="110"/>
        </w:rPr>
        <w:t>a</w:t>
      </w:r>
      <w:r>
        <w:rPr>
          <w:color w:val="231F20"/>
          <w:w w:val="108"/>
        </w:rPr>
        <w:t> </w:t>
      </w:r>
      <w:r>
        <w:rPr>
          <w:color w:val="231F20"/>
          <w:w w:val="110"/>
        </w:rPr>
        <w:t>únicamente ciertas unidades de aprendizaje, sino a una gran parte</w:t>
      </w:r>
      <w:r>
        <w:rPr>
          <w:color w:val="231F20"/>
          <w:spacing w:val="33"/>
          <w:w w:val="110"/>
        </w:rPr>
        <w:t> </w:t>
      </w:r>
      <w:r>
        <w:rPr>
          <w:color w:val="231F20"/>
          <w:w w:val="110"/>
        </w:rPr>
        <w:t>—para</w:t>
      </w:r>
      <w:r>
        <w:rPr>
          <w:color w:val="231F20"/>
          <w:spacing w:val="3"/>
          <w:w w:val="110"/>
        </w:rPr>
        <w:t> </w:t>
      </w:r>
      <w:r>
        <w:rPr>
          <w:color w:val="231F20"/>
          <w:w w:val="110"/>
        </w:rPr>
        <w:t>no</w:t>
      </w:r>
      <w:r>
        <w:rPr>
          <w:color w:val="231F20"/>
          <w:w w:val="110"/>
        </w:rPr>
        <w:t> </w:t>
      </w:r>
      <w:r>
        <w:rPr>
          <w:color w:val="231F20"/>
          <w:w w:val="110"/>
        </w:rPr>
        <w:t>decir todo el currículum— de los niveles básicos, pues con ello se tiene</w:t>
      </w:r>
      <w:r>
        <w:rPr>
          <w:color w:val="231F20"/>
          <w:spacing w:val="12"/>
          <w:w w:val="110"/>
        </w:rPr>
        <w:t> </w:t>
      </w:r>
      <w:r>
        <w:rPr>
          <w:color w:val="231F20"/>
          <w:w w:val="110"/>
        </w:rPr>
        <w:t>más</w:t>
      </w:r>
      <w:r>
        <w:rPr>
          <w:color w:val="231F20"/>
          <w:w w:val="112"/>
        </w:rPr>
        <w:t> </w:t>
      </w:r>
      <w:r>
        <w:rPr>
          <w:color w:val="231F20"/>
          <w:w w:val="110"/>
        </w:rPr>
        <w:t>posibilidades</w:t>
      </w:r>
      <w:r>
        <w:rPr>
          <w:color w:val="231F20"/>
          <w:spacing w:val="18"/>
          <w:w w:val="110"/>
        </w:rPr>
        <w:t> </w:t>
      </w:r>
      <w:r>
        <w:rPr>
          <w:color w:val="231F20"/>
          <w:w w:val="110"/>
        </w:rPr>
        <w:t>de</w:t>
      </w:r>
      <w:r>
        <w:rPr>
          <w:color w:val="231F20"/>
          <w:spacing w:val="18"/>
          <w:w w:val="110"/>
        </w:rPr>
        <w:t> </w:t>
      </w:r>
      <w:r>
        <w:rPr>
          <w:color w:val="231F20"/>
          <w:w w:val="110"/>
        </w:rPr>
        <w:t>generar</w:t>
      </w:r>
      <w:r>
        <w:rPr>
          <w:color w:val="231F20"/>
          <w:spacing w:val="18"/>
          <w:w w:val="110"/>
        </w:rPr>
        <w:t> </w:t>
      </w:r>
      <w:r>
        <w:rPr>
          <w:color w:val="231F20"/>
          <w:w w:val="110"/>
        </w:rPr>
        <w:t>una</w:t>
      </w:r>
      <w:r>
        <w:rPr>
          <w:color w:val="231F20"/>
          <w:spacing w:val="18"/>
          <w:w w:val="110"/>
        </w:rPr>
        <w:t> </w:t>
      </w:r>
      <w:r>
        <w:rPr>
          <w:color w:val="231F20"/>
          <w:w w:val="110"/>
        </w:rPr>
        <w:t>comprensión</w:t>
      </w:r>
      <w:r>
        <w:rPr>
          <w:color w:val="231F20"/>
          <w:spacing w:val="18"/>
          <w:w w:val="110"/>
        </w:rPr>
        <w:t> </w:t>
      </w:r>
      <w:r>
        <w:rPr>
          <w:color w:val="231F20"/>
          <w:w w:val="110"/>
        </w:rPr>
        <w:t>más</w:t>
      </w:r>
      <w:r>
        <w:rPr>
          <w:color w:val="231F20"/>
          <w:spacing w:val="18"/>
          <w:w w:val="110"/>
        </w:rPr>
        <w:t> </w:t>
      </w:r>
      <w:r>
        <w:rPr>
          <w:color w:val="231F20"/>
          <w:w w:val="110"/>
        </w:rPr>
        <w:t>compleja</w:t>
      </w:r>
      <w:r>
        <w:rPr>
          <w:color w:val="231F20"/>
          <w:spacing w:val="18"/>
          <w:w w:val="110"/>
        </w:rPr>
        <w:t> </w:t>
      </w:r>
      <w:r>
        <w:rPr>
          <w:color w:val="231F20"/>
          <w:w w:val="110"/>
        </w:rPr>
        <w:t>(Saen</w:t>
      </w:r>
      <w:r>
        <w:rPr>
          <w:color w:val="231F20"/>
          <w:spacing w:val="18"/>
          <w:w w:val="110"/>
        </w:rPr>
        <w:t> </w:t>
      </w:r>
      <w:r>
        <w:rPr>
          <w:i/>
          <w:color w:val="231F20"/>
          <w:w w:val="110"/>
        </w:rPr>
        <w:t>et</w:t>
      </w:r>
      <w:r>
        <w:rPr>
          <w:i/>
          <w:color w:val="231F20"/>
          <w:spacing w:val="11"/>
          <w:w w:val="110"/>
        </w:rPr>
        <w:t> </w:t>
      </w:r>
      <w:r>
        <w:rPr>
          <w:i/>
          <w:color w:val="231F20"/>
          <w:w w:val="110"/>
        </w:rPr>
        <w:t>al</w:t>
      </w:r>
      <w:r>
        <w:rPr>
          <w:color w:val="231F20"/>
          <w:w w:val="110"/>
        </w:rPr>
        <w:t>.,</w:t>
      </w:r>
      <w:r>
        <w:rPr>
          <w:color w:val="231F20"/>
          <w:spacing w:val="18"/>
          <w:w w:val="110"/>
        </w:rPr>
        <w:t> </w:t>
      </w:r>
      <w:r>
        <w:rPr>
          <w:color w:val="231F20"/>
          <w:w w:val="110"/>
        </w:rPr>
        <w:t>s.f.)</w:t>
      </w:r>
      <w:r>
        <w:rPr>
          <w:color w:val="231F20"/>
          <w:spacing w:val="18"/>
          <w:w w:val="110"/>
        </w:rPr>
        <w:t> </w:t>
      </w:r>
      <w:r>
        <w:rPr>
          <w:color w:val="231F20"/>
          <w:spacing w:val="-9"/>
          <w:w w:val="110"/>
        </w:rPr>
        <w:t>y,</w:t>
      </w:r>
    </w:p>
    <w:p>
      <w:pPr>
        <w:pStyle w:val="BodyText"/>
        <w:ind w:right="1"/>
        <w:jc w:val="left"/>
      </w:pPr>
      <w:r>
        <w:rPr>
          <w:color w:val="231F20"/>
          <w:w w:val="105"/>
        </w:rPr>
        <w:t>por lo tanto, de   arraigarla.</w:t>
      </w:r>
    </w:p>
    <w:p>
      <w:pPr>
        <w:pStyle w:val="BodyText"/>
        <w:spacing w:line="283" w:lineRule="auto" w:before="41"/>
        <w:ind w:right="113" w:firstLine="360"/>
      </w:pPr>
      <w:r>
        <w:rPr>
          <w:color w:val="231F20"/>
          <w:w w:val="110"/>
        </w:rPr>
        <w:t>La segunda acción que pueden proponer los pazólogos nacionales, y que también deviene de los propios estudios para la paz, es la creación de meca­ nismos promotores de la paz, pero sobre todo, de otros más que midan el arraigo de ésta. Por lo que respecta a los mecanismos promotores, no quisié­ ramos decir mucho, pues en México existen varios, con diferentes metodolo­ gías y con sorprendentes resultados, pero si quisiéramos remarcar que pue­ den ser para distintos actores y no solamente para los más pequeños, como </w:t>
      </w:r>
      <w:r>
        <w:rPr>
          <w:color w:val="231F20"/>
          <w:spacing w:val="3"/>
          <w:w w:val="110"/>
        </w:rPr>
        <w:t>generalmente ocurre. Ciertamente, </w:t>
      </w:r>
      <w:r>
        <w:rPr>
          <w:color w:val="231F20"/>
          <w:w w:val="110"/>
        </w:rPr>
        <w:t>la </w:t>
      </w:r>
      <w:r>
        <w:rPr>
          <w:color w:val="231F20"/>
          <w:spacing w:val="3"/>
          <w:w w:val="110"/>
        </w:rPr>
        <w:t>idea </w:t>
      </w:r>
      <w:r>
        <w:rPr>
          <w:color w:val="231F20"/>
          <w:w w:val="110"/>
        </w:rPr>
        <w:t>de la </w:t>
      </w:r>
      <w:r>
        <w:rPr>
          <w:color w:val="231F20"/>
          <w:spacing w:val="3"/>
          <w:w w:val="110"/>
        </w:rPr>
        <w:t>socialización señala </w:t>
      </w:r>
      <w:r>
        <w:rPr>
          <w:color w:val="231F20"/>
          <w:spacing w:val="4"/>
          <w:w w:val="110"/>
        </w:rPr>
        <w:t>que </w:t>
      </w:r>
      <w:r>
        <w:rPr>
          <w:color w:val="231F20"/>
          <w:w w:val="110"/>
        </w:rPr>
        <w:t>mientras más pequeños sean los sujetos, más probable es que la cultura de violencia puede irse desarraigando en México; sin embargo, ello no obsta para pensar que no se puedan desarrollar programas para la paz entre los adultos,</w:t>
      </w:r>
      <w:r>
        <w:rPr>
          <w:color w:val="231F20"/>
          <w:spacing w:val="-12"/>
          <w:w w:val="110"/>
        </w:rPr>
        <w:t> </w:t>
      </w:r>
      <w:r>
        <w:rPr>
          <w:color w:val="231F20"/>
          <w:w w:val="110"/>
        </w:rPr>
        <w:t>pues</w:t>
      </w:r>
      <w:r>
        <w:rPr>
          <w:color w:val="231F20"/>
          <w:spacing w:val="-12"/>
          <w:w w:val="110"/>
        </w:rPr>
        <w:t> </w:t>
      </w:r>
      <w:r>
        <w:rPr>
          <w:color w:val="231F20"/>
          <w:w w:val="110"/>
        </w:rPr>
        <w:t>además</w:t>
      </w:r>
      <w:r>
        <w:rPr>
          <w:color w:val="231F20"/>
          <w:spacing w:val="-12"/>
          <w:w w:val="110"/>
        </w:rPr>
        <w:t> </w:t>
      </w:r>
      <w:r>
        <w:rPr>
          <w:color w:val="231F20"/>
          <w:w w:val="110"/>
        </w:rPr>
        <w:t>de</w:t>
      </w:r>
      <w:r>
        <w:rPr>
          <w:color w:val="231F20"/>
          <w:spacing w:val="-12"/>
          <w:w w:val="110"/>
        </w:rPr>
        <w:t> </w:t>
      </w:r>
      <w:r>
        <w:rPr>
          <w:color w:val="231F20"/>
          <w:w w:val="110"/>
        </w:rPr>
        <w:t>que</w:t>
      </w:r>
      <w:r>
        <w:rPr>
          <w:color w:val="231F20"/>
          <w:spacing w:val="-12"/>
          <w:w w:val="110"/>
        </w:rPr>
        <w:t> </w:t>
      </w:r>
      <w:r>
        <w:rPr>
          <w:color w:val="231F20"/>
          <w:w w:val="110"/>
        </w:rPr>
        <w:t>éstos</w:t>
      </w:r>
      <w:r>
        <w:rPr>
          <w:color w:val="231F20"/>
          <w:spacing w:val="-12"/>
          <w:w w:val="110"/>
        </w:rPr>
        <w:t> </w:t>
      </w:r>
      <w:r>
        <w:rPr>
          <w:color w:val="231F20"/>
          <w:w w:val="110"/>
        </w:rPr>
        <w:t>también</w:t>
      </w:r>
      <w:r>
        <w:rPr>
          <w:color w:val="231F20"/>
          <w:spacing w:val="-12"/>
          <w:w w:val="110"/>
        </w:rPr>
        <w:t> </w:t>
      </w:r>
      <w:r>
        <w:rPr>
          <w:color w:val="231F20"/>
          <w:w w:val="110"/>
        </w:rPr>
        <w:t>manifiestan</w:t>
      </w:r>
      <w:r>
        <w:rPr>
          <w:color w:val="231F20"/>
          <w:spacing w:val="-12"/>
          <w:w w:val="110"/>
        </w:rPr>
        <w:t> </w:t>
      </w:r>
      <w:r>
        <w:rPr>
          <w:color w:val="231F20"/>
          <w:w w:val="110"/>
        </w:rPr>
        <w:t>una</w:t>
      </w:r>
      <w:r>
        <w:rPr>
          <w:color w:val="231F20"/>
          <w:spacing w:val="-12"/>
          <w:w w:val="110"/>
        </w:rPr>
        <w:t> </w:t>
      </w:r>
      <w:r>
        <w:rPr>
          <w:color w:val="231F20"/>
          <w:w w:val="110"/>
        </w:rPr>
        <w:t>apertura</w:t>
      </w:r>
      <w:r>
        <w:rPr>
          <w:color w:val="231F20"/>
          <w:spacing w:val="-12"/>
          <w:w w:val="110"/>
        </w:rPr>
        <w:t> </w:t>
      </w:r>
      <w:r>
        <w:rPr>
          <w:color w:val="231F20"/>
          <w:w w:val="110"/>
        </w:rPr>
        <w:t>al</w:t>
      </w:r>
      <w:r>
        <w:rPr>
          <w:color w:val="231F20"/>
          <w:spacing w:val="-12"/>
          <w:w w:val="110"/>
        </w:rPr>
        <w:t> </w:t>
      </w:r>
      <w:r>
        <w:rPr>
          <w:color w:val="231F20"/>
          <w:spacing w:val="-2"/>
          <w:w w:val="110"/>
        </w:rPr>
        <w:t>apren­ </w:t>
      </w:r>
      <w:r>
        <w:rPr>
          <w:color w:val="231F20"/>
          <w:w w:val="110"/>
        </w:rPr>
        <w:t>dizaje, los </w:t>
      </w:r>
      <w:r>
        <w:rPr>
          <w:i/>
          <w:color w:val="231F20"/>
          <w:w w:val="110"/>
        </w:rPr>
        <w:t>habitus </w:t>
      </w:r>
      <w:r>
        <w:rPr>
          <w:color w:val="231F20"/>
          <w:w w:val="110"/>
        </w:rPr>
        <w:t>secundarios a edades mayores son igualmente</w:t>
      </w:r>
      <w:r>
        <w:rPr>
          <w:color w:val="231F20"/>
          <w:spacing w:val="-27"/>
          <w:w w:val="110"/>
        </w:rPr>
        <w:t> </w:t>
      </w:r>
      <w:r>
        <w:rPr>
          <w:color w:val="231F20"/>
          <w:w w:val="110"/>
        </w:rPr>
        <w:t>importantes en</w:t>
      </w:r>
      <w:r>
        <w:rPr>
          <w:color w:val="231F20"/>
          <w:spacing w:val="-6"/>
          <w:w w:val="110"/>
        </w:rPr>
        <w:t> </w:t>
      </w:r>
      <w:r>
        <w:rPr>
          <w:color w:val="231F20"/>
          <w:w w:val="110"/>
        </w:rPr>
        <w:t>la</w:t>
      </w:r>
      <w:r>
        <w:rPr>
          <w:color w:val="231F20"/>
          <w:spacing w:val="-6"/>
          <w:w w:val="110"/>
        </w:rPr>
        <w:t> </w:t>
      </w:r>
      <w:r>
        <w:rPr>
          <w:color w:val="231F20"/>
          <w:w w:val="110"/>
        </w:rPr>
        <w:t>formación</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cultura</w:t>
      </w:r>
      <w:r>
        <w:rPr>
          <w:color w:val="231F20"/>
          <w:spacing w:val="-6"/>
          <w:w w:val="110"/>
        </w:rPr>
        <w:t> </w:t>
      </w:r>
      <w:r>
        <w:rPr>
          <w:color w:val="231F20"/>
          <w:w w:val="110"/>
        </w:rPr>
        <w:t>pacífica</w:t>
      </w:r>
      <w:r>
        <w:rPr>
          <w:color w:val="231F20"/>
          <w:spacing w:val="-6"/>
          <w:w w:val="110"/>
        </w:rPr>
        <w:t> </w:t>
      </w:r>
      <w:r>
        <w:rPr>
          <w:color w:val="231F20"/>
          <w:w w:val="110"/>
        </w:rPr>
        <w:t>(Bourdieu,</w:t>
      </w:r>
      <w:r>
        <w:rPr>
          <w:color w:val="231F20"/>
          <w:spacing w:val="-6"/>
          <w:w w:val="110"/>
        </w:rPr>
        <w:t> </w:t>
      </w:r>
      <w:r>
        <w:rPr>
          <w:color w:val="231F20"/>
          <w:w w:val="110"/>
        </w:rPr>
        <w:t>1989).</w:t>
      </w:r>
      <w:r>
        <w:rPr>
          <w:color w:val="231F20"/>
          <w:spacing w:val="-6"/>
          <w:w w:val="110"/>
        </w:rPr>
        <w:t> </w:t>
      </w:r>
      <w:r>
        <w:rPr>
          <w:color w:val="231F20"/>
          <w:w w:val="110"/>
        </w:rPr>
        <w:t>Y</w:t>
      </w:r>
      <w:r>
        <w:rPr>
          <w:color w:val="231F20"/>
          <w:spacing w:val="-6"/>
          <w:w w:val="110"/>
        </w:rPr>
        <w:t> </w:t>
      </w:r>
      <w:r>
        <w:rPr>
          <w:color w:val="231F20"/>
          <w:w w:val="110"/>
        </w:rPr>
        <w:t>es</w:t>
      </w:r>
      <w:r>
        <w:rPr>
          <w:color w:val="231F20"/>
          <w:spacing w:val="-6"/>
          <w:w w:val="110"/>
        </w:rPr>
        <w:t> </w:t>
      </w:r>
      <w:r>
        <w:rPr>
          <w:color w:val="231F20"/>
          <w:w w:val="110"/>
        </w:rPr>
        <w:t>que,</w:t>
      </w:r>
      <w:r>
        <w:rPr>
          <w:color w:val="231F20"/>
          <w:spacing w:val="-6"/>
          <w:w w:val="110"/>
        </w:rPr>
        <w:t> </w:t>
      </w:r>
      <w:r>
        <w:rPr>
          <w:color w:val="231F20"/>
          <w:w w:val="110"/>
        </w:rPr>
        <w:t>si</w:t>
      </w:r>
      <w:r>
        <w:rPr>
          <w:color w:val="231F20"/>
          <w:spacing w:val="-6"/>
          <w:w w:val="110"/>
        </w:rPr>
        <w:t> </w:t>
      </w:r>
      <w:r>
        <w:rPr>
          <w:color w:val="231F20"/>
          <w:w w:val="110"/>
        </w:rPr>
        <w:t>hacemos</w:t>
      </w:r>
    </w:p>
    <w:p>
      <w:pPr>
        <w:spacing w:after="0" w:line="283" w:lineRule="auto"/>
        <w:sectPr>
          <w:pgSz w:w="9530" w:h="12930"/>
          <w:pgMar w:header="0" w:footer="895" w:top="740" w:bottom="1080" w:left="1000" w:right="1080"/>
        </w:sectPr>
      </w:pPr>
    </w:p>
    <w:p>
      <w:pPr>
        <w:pStyle w:val="BodyText"/>
        <w:spacing w:line="283" w:lineRule="auto" w:before="56"/>
        <w:ind w:right="119"/>
      </w:pPr>
      <w:r>
        <w:rPr>
          <w:color w:val="231F20"/>
          <w:spacing w:val="2"/>
          <w:w w:val="110"/>
        </w:rPr>
        <w:t>caso </w:t>
      </w:r>
      <w:r>
        <w:rPr>
          <w:color w:val="231F20"/>
          <w:w w:val="110"/>
        </w:rPr>
        <w:t>a lo </w:t>
      </w:r>
      <w:r>
        <w:rPr>
          <w:color w:val="231F20"/>
          <w:spacing w:val="2"/>
          <w:w w:val="110"/>
        </w:rPr>
        <w:t>planteado </w:t>
      </w:r>
      <w:r>
        <w:rPr>
          <w:color w:val="231F20"/>
          <w:w w:val="110"/>
        </w:rPr>
        <w:t>por </w:t>
      </w:r>
      <w:r>
        <w:rPr>
          <w:color w:val="231F20"/>
          <w:spacing w:val="2"/>
          <w:w w:val="110"/>
        </w:rPr>
        <w:t>Bourdieu (1989), </w:t>
      </w:r>
      <w:r>
        <w:rPr>
          <w:color w:val="231F20"/>
          <w:w w:val="110"/>
        </w:rPr>
        <w:t>de que la </w:t>
      </w:r>
      <w:r>
        <w:rPr>
          <w:color w:val="231F20"/>
          <w:spacing w:val="2"/>
          <w:w w:val="110"/>
        </w:rPr>
        <w:t>violencia simbólica </w:t>
      </w:r>
      <w:r>
        <w:rPr>
          <w:color w:val="231F20"/>
          <w:spacing w:val="3"/>
          <w:w w:val="110"/>
        </w:rPr>
        <w:t>se </w:t>
      </w:r>
      <w:r>
        <w:rPr>
          <w:color w:val="231F20"/>
          <w:w w:val="110"/>
        </w:rPr>
        <w:t>aprende</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familia</w:t>
      </w:r>
      <w:r>
        <w:rPr>
          <w:color w:val="231F20"/>
          <w:spacing w:val="-7"/>
          <w:w w:val="110"/>
        </w:rPr>
        <w:t> </w:t>
      </w:r>
      <w:r>
        <w:rPr>
          <w:color w:val="231F20"/>
          <w:w w:val="110"/>
        </w:rPr>
        <w:t>(</w:t>
      </w:r>
      <w:r>
        <w:rPr>
          <w:i/>
          <w:color w:val="231F20"/>
          <w:w w:val="110"/>
        </w:rPr>
        <w:t>habitus</w:t>
      </w:r>
      <w:r>
        <w:rPr>
          <w:i/>
          <w:color w:val="231F20"/>
          <w:spacing w:val="-7"/>
          <w:w w:val="110"/>
        </w:rPr>
        <w:t> </w:t>
      </w:r>
      <w:r>
        <w:rPr>
          <w:color w:val="231F20"/>
          <w:w w:val="110"/>
        </w:rPr>
        <w:t>primario)</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escuela</w:t>
      </w:r>
      <w:r>
        <w:rPr>
          <w:color w:val="231F20"/>
          <w:spacing w:val="-7"/>
          <w:w w:val="110"/>
        </w:rPr>
        <w:t> </w:t>
      </w:r>
      <w:r>
        <w:rPr>
          <w:color w:val="231F20"/>
          <w:w w:val="110"/>
        </w:rPr>
        <w:t>(</w:t>
      </w:r>
      <w:r>
        <w:rPr>
          <w:i/>
          <w:color w:val="231F20"/>
          <w:w w:val="110"/>
        </w:rPr>
        <w:t>habitus</w:t>
      </w:r>
      <w:r>
        <w:rPr>
          <w:i/>
          <w:color w:val="231F20"/>
          <w:spacing w:val="-7"/>
          <w:w w:val="110"/>
        </w:rPr>
        <w:t> </w:t>
      </w:r>
      <w:r>
        <w:rPr>
          <w:color w:val="231F20"/>
          <w:w w:val="110"/>
        </w:rPr>
        <w:t>secundario)</w:t>
      </w:r>
      <w:r>
        <w:rPr>
          <w:color w:val="231F20"/>
          <w:spacing w:val="-7"/>
          <w:w w:val="110"/>
        </w:rPr>
        <w:t> </w:t>
      </w:r>
      <w:r>
        <w:rPr>
          <w:color w:val="231F20"/>
          <w:w w:val="110"/>
        </w:rPr>
        <w:t>a distintas edades, también podríamos pensar que con la paz ocurre lo mismo, a pesar de los </w:t>
      </w:r>
      <w:r>
        <w:rPr>
          <w:color w:val="231F20"/>
          <w:spacing w:val="7"/>
          <w:w w:val="110"/>
        </w:rPr>
        <w:t> </w:t>
      </w:r>
      <w:r>
        <w:rPr>
          <w:color w:val="231F20"/>
          <w:w w:val="110"/>
        </w:rPr>
        <w:t>pesares.</w:t>
      </w:r>
    </w:p>
    <w:p>
      <w:pPr>
        <w:pStyle w:val="BodyText"/>
        <w:spacing w:line="283" w:lineRule="auto"/>
        <w:ind w:right="118" w:firstLine="360"/>
      </w:pPr>
      <w:r>
        <w:rPr>
          <w:color w:val="231F20"/>
          <w:w w:val="110"/>
        </w:rPr>
        <w:t>No desearíamos con ello demeritar los programas de educación para la paz</w:t>
      </w:r>
      <w:r>
        <w:rPr>
          <w:color w:val="231F20"/>
          <w:spacing w:val="-26"/>
          <w:w w:val="110"/>
        </w:rPr>
        <w:t> </w:t>
      </w:r>
      <w:r>
        <w:rPr>
          <w:color w:val="231F20"/>
          <w:w w:val="110"/>
        </w:rPr>
        <w:t>que</w:t>
      </w:r>
      <w:r>
        <w:rPr>
          <w:color w:val="231F20"/>
          <w:spacing w:val="-26"/>
          <w:w w:val="110"/>
        </w:rPr>
        <w:t> </w:t>
      </w:r>
      <w:r>
        <w:rPr>
          <w:color w:val="231F20"/>
          <w:w w:val="110"/>
        </w:rPr>
        <w:t>actualmente</w:t>
      </w:r>
      <w:r>
        <w:rPr>
          <w:color w:val="231F20"/>
          <w:spacing w:val="-26"/>
          <w:w w:val="110"/>
        </w:rPr>
        <w:t> </w:t>
      </w:r>
      <w:r>
        <w:rPr>
          <w:color w:val="231F20"/>
          <w:w w:val="110"/>
        </w:rPr>
        <w:t>conciben</w:t>
      </w:r>
      <w:r>
        <w:rPr>
          <w:color w:val="231F20"/>
          <w:spacing w:val="-26"/>
          <w:w w:val="110"/>
        </w:rPr>
        <w:t> </w:t>
      </w:r>
      <w:r>
        <w:rPr>
          <w:color w:val="231F20"/>
          <w:w w:val="110"/>
        </w:rPr>
        <w:t>a</w:t>
      </w:r>
      <w:r>
        <w:rPr>
          <w:color w:val="231F20"/>
          <w:spacing w:val="-26"/>
          <w:w w:val="110"/>
        </w:rPr>
        <w:t> </w:t>
      </w:r>
      <w:r>
        <w:rPr>
          <w:color w:val="231F20"/>
          <w:w w:val="110"/>
        </w:rPr>
        <w:t>los</w:t>
      </w:r>
      <w:r>
        <w:rPr>
          <w:color w:val="231F20"/>
          <w:spacing w:val="-26"/>
          <w:w w:val="110"/>
        </w:rPr>
        <w:t> </w:t>
      </w:r>
      <w:r>
        <w:rPr>
          <w:color w:val="231F20"/>
          <w:w w:val="110"/>
        </w:rPr>
        <w:t>adultos</w:t>
      </w:r>
      <w:r>
        <w:rPr>
          <w:color w:val="231F20"/>
          <w:spacing w:val="-26"/>
          <w:w w:val="110"/>
        </w:rPr>
        <w:t> </w:t>
      </w:r>
      <w:r>
        <w:rPr>
          <w:color w:val="231F20"/>
          <w:w w:val="110"/>
        </w:rPr>
        <w:t>(particularmente</w:t>
      </w:r>
      <w:r>
        <w:rPr>
          <w:color w:val="231F20"/>
          <w:spacing w:val="-26"/>
          <w:w w:val="110"/>
        </w:rPr>
        <w:t> </w:t>
      </w:r>
      <w:r>
        <w:rPr>
          <w:color w:val="231F20"/>
          <w:w w:val="110"/>
        </w:rPr>
        <w:t>los</w:t>
      </w:r>
      <w:r>
        <w:rPr>
          <w:color w:val="231F20"/>
          <w:spacing w:val="-26"/>
          <w:w w:val="110"/>
        </w:rPr>
        <w:t> </w:t>
      </w:r>
      <w:r>
        <w:rPr>
          <w:color w:val="231F20"/>
          <w:w w:val="110"/>
        </w:rPr>
        <w:t>padres)</w:t>
      </w:r>
      <w:r>
        <w:rPr>
          <w:color w:val="231F20"/>
          <w:spacing w:val="-26"/>
          <w:w w:val="110"/>
        </w:rPr>
        <w:t> </w:t>
      </w:r>
      <w:r>
        <w:rPr>
          <w:color w:val="231F20"/>
          <w:spacing w:val="-2"/>
          <w:w w:val="110"/>
        </w:rPr>
        <w:t>dentro </w:t>
      </w:r>
      <w:r>
        <w:rPr>
          <w:color w:val="231F20"/>
          <w:w w:val="110"/>
        </w:rPr>
        <w:t>de los estructurados para los niños, pero creemos que les han dado un lugar menos que secundario, que en algunos casos sólo su papel ha sido pasivo.   De</w:t>
      </w:r>
      <w:r>
        <w:rPr>
          <w:color w:val="231F20"/>
          <w:spacing w:val="-15"/>
          <w:w w:val="110"/>
        </w:rPr>
        <w:t> </w:t>
      </w:r>
      <w:r>
        <w:rPr>
          <w:color w:val="231F20"/>
          <w:w w:val="110"/>
        </w:rPr>
        <w:t>modo</w:t>
      </w:r>
      <w:r>
        <w:rPr>
          <w:color w:val="231F20"/>
          <w:spacing w:val="-15"/>
          <w:w w:val="110"/>
        </w:rPr>
        <w:t> </w:t>
      </w:r>
      <w:r>
        <w:rPr>
          <w:color w:val="231F20"/>
          <w:w w:val="110"/>
        </w:rPr>
        <w:t>que</w:t>
      </w:r>
      <w:r>
        <w:rPr>
          <w:color w:val="231F20"/>
          <w:spacing w:val="-15"/>
          <w:w w:val="110"/>
        </w:rPr>
        <w:t> </w:t>
      </w:r>
      <w:r>
        <w:rPr>
          <w:color w:val="231F20"/>
          <w:w w:val="110"/>
        </w:rPr>
        <w:t>la</w:t>
      </w:r>
      <w:r>
        <w:rPr>
          <w:color w:val="231F20"/>
          <w:spacing w:val="-15"/>
          <w:w w:val="110"/>
        </w:rPr>
        <w:t> </w:t>
      </w:r>
      <w:r>
        <w:rPr>
          <w:color w:val="231F20"/>
          <w:w w:val="110"/>
        </w:rPr>
        <w:t>propuesta</w:t>
      </w:r>
      <w:r>
        <w:rPr>
          <w:color w:val="231F20"/>
          <w:spacing w:val="-15"/>
          <w:w w:val="110"/>
        </w:rPr>
        <w:t> </w:t>
      </w:r>
      <w:r>
        <w:rPr>
          <w:color w:val="231F20"/>
          <w:w w:val="110"/>
        </w:rPr>
        <w:t>que</w:t>
      </w:r>
      <w:r>
        <w:rPr>
          <w:color w:val="231F20"/>
          <w:spacing w:val="-15"/>
          <w:w w:val="110"/>
        </w:rPr>
        <w:t> </w:t>
      </w:r>
      <w:r>
        <w:rPr>
          <w:color w:val="231F20"/>
          <w:w w:val="110"/>
        </w:rPr>
        <w:t>podrían</w:t>
      </w:r>
      <w:r>
        <w:rPr>
          <w:color w:val="231F20"/>
          <w:spacing w:val="-15"/>
          <w:w w:val="110"/>
        </w:rPr>
        <w:t> </w:t>
      </w:r>
      <w:r>
        <w:rPr>
          <w:color w:val="231F20"/>
          <w:w w:val="110"/>
        </w:rPr>
        <w:t>generar</w:t>
      </w:r>
      <w:r>
        <w:rPr>
          <w:color w:val="231F20"/>
          <w:spacing w:val="-15"/>
          <w:w w:val="110"/>
        </w:rPr>
        <w:t> </w:t>
      </w:r>
      <w:r>
        <w:rPr>
          <w:color w:val="231F20"/>
          <w:w w:val="110"/>
        </w:rPr>
        <w:t>los</w:t>
      </w:r>
      <w:r>
        <w:rPr>
          <w:color w:val="231F20"/>
          <w:spacing w:val="-15"/>
          <w:w w:val="110"/>
        </w:rPr>
        <w:t> </w:t>
      </w:r>
      <w:r>
        <w:rPr>
          <w:color w:val="231F20"/>
          <w:w w:val="110"/>
        </w:rPr>
        <w:t>pazólogos</w:t>
      </w:r>
      <w:r>
        <w:rPr>
          <w:color w:val="231F20"/>
          <w:spacing w:val="-15"/>
          <w:w w:val="110"/>
        </w:rPr>
        <w:t> </w:t>
      </w:r>
      <w:r>
        <w:rPr>
          <w:color w:val="231F20"/>
          <w:w w:val="110"/>
        </w:rPr>
        <w:t>nacionales</w:t>
      </w:r>
      <w:r>
        <w:rPr>
          <w:color w:val="231F20"/>
          <w:spacing w:val="-15"/>
          <w:w w:val="110"/>
        </w:rPr>
        <w:t> </w:t>
      </w:r>
      <w:r>
        <w:rPr>
          <w:color w:val="231F20"/>
          <w:w w:val="110"/>
        </w:rPr>
        <w:t>apun­ taría a hacerlos partícipes efectivos y cogestionadores de la</w:t>
      </w:r>
      <w:r>
        <w:rPr>
          <w:color w:val="231F20"/>
          <w:spacing w:val="43"/>
          <w:w w:val="110"/>
        </w:rPr>
        <w:t> </w:t>
      </w:r>
      <w:r>
        <w:rPr>
          <w:color w:val="231F20"/>
          <w:w w:val="110"/>
        </w:rPr>
        <w:t>paz.</w:t>
      </w:r>
    </w:p>
    <w:p>
      <w:pPr>
        <w:pStyle w:val="BodyText"/>
        <w:spacing w:line="283" w:lineRule="auto"/>
        <w:ind w:left="30" w:right="115" w:firstLine="360"/>
        <w:jc w:val="right"/>
      </w:pPr>
      <w:r>
        <w:rPr>
          <w:color w:val="231F20"/>
          <w:w w:val="110"/>
        </w:rPr>
        <w:t>Por otro lado, lo que respecta a los mecanismos medidores del arraigo de</w:t>
      </w:r>
      <w:r>
        <w:rPr>
          <w:color w:val="231F20"/>
          <w:w w:val="108"/>
        </w:rPr>
        <w:t> </w:t>
      </w:r>
      <w:r>
        <w:rPr>
          <w:color w:val="231F20"/>
          <w:w w:val="110"/>
        </w:rPr>
        <w:t>la paz, vale mencionar que los pazólogos pueden apuntar al desarrollo de una</w:t>
      </w:r>
      <w:r>
        <w:rPr>
          <w:color w:val="231F20"/>
          <w:w w:val="111"/>
        </w:rPr>
        <w:t> </w:t>
      </w:r>
      <w:r>
        <w:rPr>
          <w:color w:val="231F20"/>
          <w:w w:val="110"/>
        </w:rPr>
        <w:t>serie de indicadores sociales sobre ello (Codorníu, </w:t>
      </w:r>
      <w:r>
        <w:rPr>
          <w:color w:val="231F20"/>
          <w:spacing w:val="-3"/>
          <w:w w:val="110"/>
        </w:rPr>
        <w:t>s.f.). </w:t>
      </w:r>
      <w:r>
        <w:rPr>
          <w:color w:val="231F20"/>
          <w:w w:val="110"/>
        </w:rPr>
        <w:t>En nuestros días </w:t>
      </w:r>
      <w:r>
        <w:rPr>
          <w:color w:val="231F20"/>
          <w:spacing w:val="-3"/>
          <w:w w:val="110"/>
        </w:rPr>
        <w:t>existe</w:t>
      </w:r>
      <w:r>
        <w:rPr>
          <w:color w:val="231F20"/>
          <w:spacing w:val="-2"/>
          <w:w w:val="109"/>
        </w:rPr>
        <w:t> </w:t>
      </w:r>
      <w:r>
        <w:rPr>
          <w:color w:val="231F20"/>
          <w:w w:val="110"/>
        </w:rPr>
        <w:t>el Índice de paz en México, elaborado por el Instituto para la Economía y la</w:t>
      </w:r>
      <w:r>
        <w:rPr>
          <w:color w:val="231F20"/>
          <w:w w:val="106"/>
        </w:rPr>
        <w:t> </w:t>
      </w:r>
      <w:r>
        <w:rPr>
          <w:color w:val="231F20"/>
          <w:w w:val="110"/>
        </w:rPr>
        <w:t>Paz, que ofrece una medida exhaustiva de los niveles de paz en el país, desde</w:t>
      </w:r>
      <w:r>
        <w:rPr>
          <w:color w:val="231F20"/>
          <w:w w:val="109"/>
        </w:rPr>
        <w:t> </w:t>
      </w:r>
      <w:r>
        <w:rPr>
          <w:color w:val="231F20"/>
          <w:w w:val="110"/>
        </w:rPr>
        <w:t>2003 hasta 2014. Sin embargo, al tomar como base el Índice de Paz Global</w:t>
      </w:r>
      <w:r>
        <w:rPr>
          <w:color w:val="231F20"/>
          <w:spacing w:val="1"/>
          <w:w w:val="110"/>
        </w:rPr>
        <w:t> </w:t>
      </w:r>
      <w:r>
        <w:rPr>
          <w:color w:val="231F20"/>
          <w:w w:val="110"/>
        </w:rPr>
        <w:t>(Global Peace Index) y en mayor medida el concepto de paz negativa, termina</w:t>
      </w:r>
      <w:r>
        <w:rPr>
          <w:color w:val="231F20"/>
          <w:w w:val="107"/>
        </w:rPr>
        <w:t> </w:t>
      </w:r>
      <w:r>
        <w:rPr>
          <w:color w:val="231F20"/>
          <w:w w:val="110"/>
        </w:rPr>
        <w:t>por ser más un índice de violencia.</w:t>
      </w:r>
      <w:r>
        <w:rPr>
          <w:color w:val="231F20"/>
          <w:w w:val="110"/>
          <w:position w:val="6"/>
          <w:sz w:val="11"/>
        </w:rPr>
        <w:t>3 </w:t>
      </w:r>
      <w:r>
        <w:rPr>
          <w:color w:val="231F20"/>
          <w:w w:val="110"/>
        </w:rPr>
        <w:t>Esto no sólo hace necesario, sino </w:t>
      </w:r>
      <w:r>
        <w:rPr>
          <w:color w:val="231F20"/>
          <w:spacing w:val="-3"/>
          <w:w w:val="110"/>
        </w:rPr>
        <w:t>urgente,</w:t>
      </w:r>
      <w:r>
        <w:rPr>
          <w:color w:val="231F20"/>
          <w:spacing w:val="-2"/>
          <w:w w:val="109"/>
        </w:rPr>
        <w:t> </w:t>
      </w:r>
      <w:r>
        <w:rPr>
          <w:color w:val="231F20"/>
          <w:w w:val="110"/>
        </w:rPr>
        <w:t>la posibilidad de elaborar unos indicadores autóctonos y orientados a la paz.</w:t>
      </w:r>
      <w:r>
        <w:rPr>
          <w:color w:val="231F20"/>
          <w:w w:val="111"/>
        </w:rPr>
        <w:t> </w:t>
      </w:r>
      <w:r>
        <w:rPr>
          <w:color w:val="231F20"/>
          <w:w w:val="110"/>
        </w:rPr>
        <w:t>Es evidente que desde un punto de vista alejado, esta acción puede resul­</w:t>
      </w:r>
    </w:p>
    <w:p>
      <w:pPr>
        <w:pStyle w:val="BodyText"/>
        <w:spacing w:line="283" w:lineRule="auto"/>
        <w:ind w:right="117"/>
      </w:pPr>
      <w:r>
        <w:rPr>
          <w:color w:val="231F20"/>
          <w:w w:val="110"/>
        </w:rPr>
        <w:t>tar ilusa y hasta utópica, pues el trabajo que se desarrolla actualmente en nuestro</w:t>
      </w:r>
      <w:r>
        <w:rPr>
          <w:color w:val="231F20"/>
          <w:spacing w:val="-10"/>
          <w:w w:val="110"/>
        </w:rPr>
        <w:t> </w:t>
      </w:r>
      <w:r>
        <w:rPr>
          <w:color w:val="231F20"/>
          <w:w w:val="110"/>
        </w:rPr>
        <w:t>país</w:t>
      </w:r>
      <w:r>
        <w:rPr>
          <w:color w:val="231F20"/>
          <w:spacing w:val="-10"/>
          <w:w w:val="110"/>
        </w:rPr>
        <w:t> </w:t>
      </w:r>
      <w:r>
        <w:rPr>
          <w:color w:val="231F20"/>
          <w:w w:val="110"/>
        </w:rPr>
        <w:t>es</w:t>
      </w:r>
      <w:r>
        <w:rPr>
          <w:color w:val="231F20"/>
          <w:spacing w:val="-10"/>
          <w:w w:val="110"/>
        </w:rPr>
        <w:t> </w:t>
      </w:r>
      <w:r>
        <w:rPr>
          <w:color w:val="231F20"/>
          <w:w w:val="110"/>
        </w:rPr>
        <w:t>todavía</w:t>
      </w:r>
      <w:r>
        <w:rPr>
          <w:color w:val="231F20"/>
          <w:spacing w:val="-10"/>
          <w:w w:val="110"/>
        </w:rPr>
        <w:t> </w:t>
      </w:r>
      <w:r>
        <w:rPr>
          <w:color w:val="231F20"/>
          <w:w w:val="110"/>
        </w:rPr>
        <w:t>lento</w:t>
      </w:r>
      <w:r>
        <w:rPr>
          <w:color w:val="231F20"/>
          <w:spacing w:val="-10"/>
          <w:w w:val="110"/>
        </w:rPr>
        <w:t> </w:t>
      </w:r>
      <w:r>
        <w:rPr>
          <w:color w:val="231F20"/>
          <w:w w:val="110"/>
        </w:rPr>
        <w:t>y</w:t>
      </w:r>
      <w:r>
        <w:rPr>
          <w:color w:val="231F20"/>
          <w:spacing w:val="-10"/>
          <w:w w:val="110"/>
        </w:rPr>
        <w:t> </w:t>
      </w:r>
      <w:r>
        <w:rPr>
          <w:color w:val="231F20"/>
          <w:w w:val="110"/>
        </w:rPr>
        <w:t>con</w:t>
      </w:r>
      <w:r>
        <w:rPr>
          <w:color w:val="231F20"/>
          <w:spacing w:val="-10"/>
          <w:w w:val="110"/>
        </w:rPr>
        <w:t> </w:t>
      </w:r>
      <w:r>
        <w:rPr>
          <w:color w:val="231F20"/>
          <w:w w:val="110"/>
        </w:rPr>
        <w:t>inconvenientes;</w:t>
      </w:r>
      <w:r>
        <w:rPr>
          <w:color w:val="231F20"/>
          <w:spacing w:val="-10"/>
          <w:w w:val="110"/>
        </w:rPr>
        <w:t> </w:t>
      </w:r>
      <w:r>
        <w:rPr>
          <w:color w:val="231F20"/>
          <w:w w:val="110"/>
        </w:rPr>
        <w:t>pero</w:t>
      </w:r>
      <w:r>
        <w:rPr>
          <w:color w:val="231F20"/>
          <w:spacing w:val="-10"/>
          <w:w w:val="110"/>
        </w:rPr>
        <w:t> </w:t>
      </w:r>
      <w:r>
        <w:rPr>
          <w:color w:val="231F20"/>
          <w:w w:val="110"/>
        </w:rPr>
        <w:t>si</w:t>
      </w:r>
      <w:r>
        <w:rPr>
          <w:color w:val="231F20"/>
          <w:spacing w:val="-10"/>
          <w:w w:val="110"/>
        </w:rPr>
        <w:t> </w:t>
      </w:r>
      <w:r>
        <w:rPr>
          <w:color w:val="231F20"/>
          <w:w w:val="110"/>
        </w:rPr>
        <w:t>tomamos</w:t>
      </w:r>
      <w:r>
        <w:rPr>
          <w:color w:val="231F20"/>
          <w:spacing w:val="-10"/>
          <w:w w:val="110"/>
        </w:rPr>
        <w:t> </w:t>
      </w:r>
      <w:r>
        <w:rPr>
          <w:color w:val="231F20"/>
          <w:w w:val="110"/>
        </w:rPr>
        <w:t>en</w:t>
      </w:r>
      <w:r>
        <w:rPr>
          <w:color w:val="231F20"/>
          <w:spacing w:val="-10"/>
          <w:w w:val="110"/>
        </w:rPr>
        <w:t> </w:t>
      </w:r>
      <w:r>
        <w:rPr>
          <w:color w:val="231F20"/>
          <w:spacing w:val="-2"/>
          <w:w w:val="110"/>
        </w:rPr>
        <w:t>cuenta </w:t>
      </w:r>
      <w:r>
        <w:rPr>
          <w:color w:val="231F20"/>
          <w:w w:val="110"/>
        </w:rPr>
        <w:t>lo que decíamos antes, de que la cultura de paz revaloriza las capacidades de los sujetos, puede no parecer descabellado, particularmente si entendemos que uno de los efectos que puede generar el estudio exagerado de la</w:t>
      </w:r>
      <w:r>
        <w:rPr>
          <w:color w:val="231F20"/>
          <w:spacing w:val="-27"/>
          <w:w w:val="110"/>
        </w:rPr>
        <w:t> </w:t>
      </w:r>
      <w:r>
        <w:rPr>
          <w:color w:val="231F20"/>
          <w:w w:val="110"/>
        </w:rPr>
        <w:t>violencia es la alegoría hacia</w:t>
      </w:r>
      <w:r>
        <w:rPr>
          <w:color w:val="231F20"/>
          <w:spacing w:val="28"/>
          <w:w w:val="110"/>
        </w:rPr>
        <w:t> </w:t>
      </w:r>
      <w:r>
        <w:rPr>
          <w:color w:val="231F20"/>
          <w:w w:val="110"/>
        </w:rPr>
        <w:t>ella.</w:t>
      </w:r>
    </w:p>
    <w:p>
      <w:pPr>
        <w:pStyle w:val="BodyText"/>
        <w:spacing w:line="283" w:lineRule="auto"/>
        <w:ind w:right="113" w:firstLine="360"/>
      </w:pPr>
      <w:r>
        <w:rPr>
          <w:color w:val="231F20"/>
          <w:w w:val="110"/>
        </w:rPr>
        <w:t>Finalmente, la tercera acción que pueden proponer los pazólogos para afrontar el proyecto inmunitario y las violencias derivadas de él es menos práctica, aunque no por ello menos valiosa: nos referimos a la promoción de ejercicios teóricos que ayuden a analizar y comprender la paz no sólo de un manera más compleja, sino desde distintas  aristas.</w:t>
      </w:r>
    </w:p>
    <w:p>
      <w:pPr>
        <w:pStyle w:val="BodyText"/>
        <w:spacing w:line="283" w:lineRule="auto"/>
        <w:ind w:right="115" w:firstLine="360"/>
        <w:jc w:val="right"/>
      </w:pPr>
      <w:r>
        <w:rPr>
          <w:color w:val="231F20"/>
          <w:w w:val="110"/>
        </w:rPr>
        <w:t>Uno de estos ejercicios puede </w:t>
      </w:r>
      <w:r>
        <w:rPr>
          <w:color w:val="231F20"/>
          <w:spacing w:val="-5"/>
          <w:w w:val="110"/>
        </w:rPr>
        <w:t>ser, </w:t>
      </w:r>
      <w:r>
        <w:rPr>
          <w:color w:val="231F20"/>
          <w:w w:val="110"/>
        </w:rPr>
        <w:t>por ejemplo, abordar la paz</w:t>
      </w:r>
      <w:r>
        <w:rPr>
          <w:color w:val="231F20"/>
          <w:spacing w:val="42"/>
          <w:w w:val="110"/>
        </w:rPr>
        <w:t> </w:t>
      </w:r>
      <w:r>
        <w:rPr>
          <w:color w:val="231F20"/>
          <w:w w:val="110"/>
        </w:rPr>
        <w:t>desde</w:t>
      </w:r>
      <w:r>
        <w:rPr>
          <w:color w:val="231F20"/>
          <w:spacing w:val="7"/>
          <w:w w:val="110"/>
        </w:rPr>
        <w:t> </w:t>
      </w:r>
      <w:r>
        <w:rPr>
          <w:color w:val="231F20"/>
          <w:w w:val="110"/>
        </w:rPr>
        <w:t>una</w:t>
      </w:r>
      <w:r>
        <w:rPr>
          <w:color w:val="231F20"/>
          <w:w w:val="111"/>
        </w:rPr>
        <w:t> </w:t>
      </w:r>
      <w:r>
        <w:rPr>
          <w:color w:val="231F20"/>
          <w:w w:val="110"/>
        </w:rPr>
        <w:t>postura </w:t>
      </w:r>
      <w:r>
        <w:rPr>
          <w:color w:val="231F20"/>
          <w:spacing w:val="2"/>
          <w:w w:val="110"/>
        </w:rPr>
        <w:t>micro­macro </w:t>
      </w:r>
      <w:r>
        <w:rPr>
          <w:color w:val="231F20"/>
          <w:w w:val="110"/>
        </w:rPr>
        <w:t>(Alexander, 1995) o genetista­estructural,</w:t>
      </w:r>
      <w:r>
        <w:rPr>
          <w:color w:val="231F20"/>
          <w:spacing w:val="12"/>
          <w:w w:val="110"/>
        </w:rPr>
        <w:t> </w:t>
      </w:r>
      <w:r>
        <w:rPr>
          <w:color w:val="231F20"/>
          <w:w w:val="110"/>
        </w:rPr>
        <w:t>como</w:t>
      </w:r>
      <w:r>
        <w:rPr>
          <w:color w:val="231F20"/>
          <w:spacing w:val="18"/>
          <w:w w:val="110"/>
        </w:rPr>
        <w:t> </w:t>
      </w:r>
      <w:r>
        <w:rPr>
          <w:color w:val="231F20"/>
          <w:w w:val="110"/>
        </w:rPr>
        <w:t>diría</w:t>
      </w:r>
      <w:r>
        <w:rPr>
          <w:color w:val="231F20"/>
          <w:spacing w:val="2"/>
          <w:w w:val="104"/>
        </w:rPr>
        <w:t> </w:t>
      </w:r>
      <w:r>
        <w:rPr>
          <w:color w:val="231F20"/>
          <w:w w:val="110"/>
        </w:rPr>
        <w:t>Bourdieu</w:t>
      </w:r>
      <w:r>
        <w:rPr>
          <w:color w:val="231F20"/>
          <w:spacing w:val="-9"/>
          <w:w w:val="110"/>
        </w:rPr>
        <w:t> </w:t>
      </w:r>
      <w:r>
        <w:rPr>
          <w:color w:val="231F20"/>
          <w:w w:val="110"/>
        </w:rPr>
        <w:t>(2002).</w:t>
      </w:r>
      <w:r>
        <w:rPr>
          <w:color w:val="231F20"/>
          <w:spacing w:val="-9"/>
          <w:w w:val="110"/>
        </w:rPr>
        <w:t> </w:t>
      </w:r>
      <w:r>
        <w:rPr>
          <w:color w:val="231F20"/>
          <w:w w:val="110"/>
        </w:rPr>
        <w:t>Esta</w:t>
      </w:r>
      <w:r>
        <w:rPr>
          <w:color w:val="231F20"/>
          <w:spacing w:val="-9"/>
          <w:w w:val="110"/>
        </w:rPr>
        <w:t> </w:t>
      </w:r>
      <w:r>
        <w:rPr>
          <w:color w:val="231F20"/>
          <w:w w:val="110"/>
        </w:rPr>
        <w:t>postura</w:t>
      </w:r>
      <w:r>
        <w:rPr>
          <w:color w:val="231F20"/>
          <w:spacing w:val="-9"/>
          <w:w w:val="110"/>
        </w:rPr>
        <w:t> </w:t>
      </w:r>
      <w:r>
        <w:rPr>
          <w:color w:val="231F20"/>
          <w:w w:val="110"/>
        </w:rPr>
        <w:t>no</w:t>
      </w:r>
      <w:r>
        <w:rPr>
          <w:color w:val="231F20"/>
          <w:spacing w:val="-9"/>
          <w:w w:val="110"/>
        </w:rPr>
        <w:t> </w:t>
      </w:r>
      <w:r>
        <w:rPr>
          <w:color w:val="231F20"/>
          <w:w w:val="110"/>
        </w:rPr>
        <w:t>creería</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paz</w:t>
      </w:r>
      <w:r>
        <w:rPr>
          <w:color w:val="231F20"/>
          <w:spacing w:val="-9"/>
          <w:w w:val="110"/>
        </w:rPr>
        <w:t> </w:t>
      </w:r>
      <w:r>
        <w:rPr>
          <w:color w:val="231F20"/>
          <w:w w:val="110"/>
        </w:rPr>
        <w:t>como</w:t>
      </w:r>
      <w:r>
        <w:rPr>
          <w:color w:val="231F20"/>
          <w:spacing w:val="-9"/>
          <w:w w:val="110"/>
        </w:rPr>
        <w:t> </w:t>
      </w:r>
      <w:r>
        <w:rPr>
          <w:color w:val="231F20"/>
          <w:w w:val="110"/>
        </w:rPr>
        <w:t>cualquier</w:t>
      </w:r>
      <w:r>
        <w:rPr>
          <w:color w:val="231F20"/>
          <w:spacing w:val="-9"/>
          <w:w w:val="110"/>
        </w:rPr>
        <w:t> </w:t>
      </w:r>
      <w:r>
        <w:rPr>
          <w:color w:val="231F20"/>
          <w:w w:val="110"/>
        </w:rPr>
        <w:t>otro</w:t>
      </w:r>
      <w:r>
        <w:rPr>
          <w:color w:val="231F20"/>
          <w:spacing w:val="-9"/>
          <w:w w:val="110"/>
        </w:rPr>
        <w:t> </w:t>
      </w:r>
      <w:r>
        <w:rPr>
          <w:color w:val="231F20"/>
          <w:w w:val="110"/>
        </w:rPr>
        <w:t>fenó­</w:t>
      </w:r>
      <w:r>
        <w:rPr>
          <w:color w:val="231F20"/>
          <w:w w:val="93"/>
        </w:rPr>
        <w:t> </w:t>
      </w:r>
      <w:r>
        <w:rPr>
          <w:color w:val="231F20"/>
          <w:spacing w:val="2"/>
          <w:w w:val="110"/>
        </w:rPr>
        <w:t>meno social podría consolidarse solamente </w:t>
      </w:r>
      <w:r>
        <w:rPr>
          <w:color w:val="231F20"/>
          <w:w w:val="110"/>
        </w:rPr>
        <w:t>con las</w:t>
      </w:r>
      <w:r>
        <w:rPr>
          <w:color w:val="231F20"/>
          <w:spacing w:val="21"/>
          <w:w w:val="110"/>
        </w:rPr>
        <w:t> </w:t>
      </w:r>
      <w:r>
        <w:rPr>
          <w:color w:val="231F20"/>
          <w:spacing w:val="2"/>
          <w:w w:val="110"/>
        </w:rPr>
        <w:t>acciones</w:t>
      </w:r>
      <w:r>
        <w:rPr>
          <w:color w:val="231F20"/>
          <w:spacing w:val="32"/>
          <w:w w:val="110"/>
        </w:rPr>
        <w:t> </w:t>
      </w:r>
      <w:r>
        <w:rPr>
          <w:color w:val="231F20"/>
          <w:spacing w:val="3"/>
          <w:w w:val="110"/>
        </w:rPr>
        <w:t>individuales,</w:t>
      </w:r>
      <w:r>
        <w:rPr>
          <w:color w:val="231F20"/>
          <w:spacing w:val="3"/>
          <w:w w:val="108"/>
        </w:rPr>
        <w:t> </w:t>
      </w:r>
      <w:r>
        <w:rPr>
          <w:color w:val="231F20"/>
          <w:w w:val="110"/>
        </w:rPr>
        <w:t>pero tampoco con únicamente una voluntad ajena, política o de arriba. Por</w:t>
      </w:r>
      <w:r>
        <w:rPr>
          <w:color w:val="231F20"/>
          <w:spacing w:val="31"/>
          <w:w w:val="110"/>
        </w:rPr>
        <w:t> </w:t>
      </w:r>
      <w:r>
        <w:rPr>
          <w:color w:val="231F20"/>
          <w:w w:val="110"/>
        </w:rPr>
        <w:t>el</w:t>
      </w:r>
    </w:p>
    <w:p>
      <w:pPr>
        <w:pStyle w:val="BodyText"/>
        <w:spacing w:before="6"/>
        <w:ind w:left="0"/>
        <w:jc w:val="left"/>
        <w:rPr>
          <w:sz w:val="16"/>
        </w:rPr>
      </w:pPr>
    </w:p>
    <w:p>
      <w:pPr>
        <w:spacing w:line="256" w:lineRule="auto" w:before="1"/>
        <w:ind w:left="100" w:right="117" w:firstLine="360"/>
        <w:jc w:val="both"/>
        <w:rPr>
          <w:sz w:val="16"/>
        </w:rPr>
      </w:pPr>
      <w:r>
        <w:rPr>
          <w:color w:val="231F20"/>
          <w:w w:val="110"/>
          <w:position w:val="5"/>
          <w:sz w:val="9"/>
        </w:rPr>
        <w:t>3 </w:t>
      </w:r>
      <w:r>
        <w:rPr>
          <w:color w:val="231F20"/>
          <w:w w:val="110"/>
          <w:sz w:val="16"/>
        </w:rPr>
        <w:t>Los indicadores que maneja, por ejemplo, son los siguientes: homicidios, delitos con vio­ </w:t>
      </w:r>
      <w:r>
        <w:rPr>
          <w:color w:val="231F20"/>
          <w:spacing w:val="3"/>
          <w:w w:val="110"/>
          <w:sz w:val="16"/>
        </w:rPr>
        <w:t>lencia, </w:t>
      </w:r>
      <w:r>
        <w:rPr>
          <w:color w:val="231F20"/>
          <w:w w:val="110"/>
          <w:sz w:val="16"/>
        </w:rPr>
        <w:t>delitos con armas de fuego, encarcelamiento, financiamiento de las fuerzas policiales, </w:t>
      </w:r>
      <w:r>
        <w:rPr>
          <w:color w:val="231F20"/>
          <w:spacing w:val="-4"/>
          <w:w w:val="110"/>
          <w:sz w:val="16"/>
        </w:rPr>
        <w:t>delincuencia</w:t>
      </w:r>
      <w:r>
        <w:rPr>
          <w:color w:val="231F20"/>
          <w:spacing w:val="-14"/>
          <w:w w:val="110"/>
          <w:sz w:val="16"/>
        </w:rPr>
        <w:t> </w:t>
      </w:r>
      <w:r>
        <w:rPr>
          <w:color w:val="231F20"/>
          <w:spacing w:val="-3"/>
          <w:w w:val="110"/>
          <w:sz w:val="16"/>
        </w:rPr>
        <w:t>organizada</w:t>
      </w:r>
      <w:r>
        <w:rPr>
          <w:color w:val="231F20"/>
          <w:spacing w:val="-9"/>
          <w:w w:val="110"/>
          <w:sz w:val="16"/>
        </w:rPr>
        <w:t> </w:t>
      </w:r>
      <w:r>
        <w:rPr>
          <w:color w:val="231F20"/>
          <w:w w:val="110"/>
          <w:sz w:val="16"/>
        </w:rPr>
        <w:t>y</w:t>
      </w:r>
      <w:r>
        <w:rPr>
          <w:color w:val="231F20"/>
          <w:spacing w:val="-9"/>
          <w:w w:val="110"/>
          <w:sz w:val="16"/>
        </w:rPr>
        <w:t> </w:t>
      </w:r>
      <w:r>
        <w:rPr>
          <w:color w:val="231F20"/>
          <w:w w:val="110"/>
          <w:sz w:val="16"/>
        </w:rPr>
        <w:t>eficiencia</w:t>
      </w:r>
      <w:r>
        <w:rPr>
          <w:color w:val="231F20"/>
          <w:spacing w:val="-9"/>
          <w:w w:val="110"/>
          <w:sz w:val="16"/>
        </w:rPr>
        <w:t> </w:t>
      </w:r>
      <w:r>
        <w:rPr>
          <w:color w:val="231F20"/>
          <w:w w:val="110"/>
          <w:sz w:val="16"/>
        </w:rPr>
        <w:t>del</w:t>
      </w:r>
      <w:r>
        <w:rPr>
          <w:color w:val="231F20"/>
          <w:spacing w:val="-9"/>
          <w:w w:val="110"/>
          <w:sz w:val="16"/>
        </w:rPr>
        <w:t> </w:t>
      </w:r>
      <w:r>
        <w:rPr>
          <w:color w:val="231F20"/>
          <w:w w:val="110"/>
          <w:sz w:val="16"/>
        </w:rPr>
        <w:t>sistema</w:t>
      </w:r>
      <w:r>
        <w:rPr>
          <w:color w:val="231F20"/>
          <w:spacing w:val="-9"/>
          <w:w w:val="110"/>
          <w:sz w:val="16"/>
        </w:rPr>
        <w:t> </w:t>
      </w:r>
      <w:r>
        <w:rPr>
          <w:color w:val="231F20"/>
          <w:w w:val="110"/>
          <w:sz w:val="16"/>
        </w:rPr>
        <w:t>judicial</w:t>
      </w:r>
      <w:r>
        <w:rPr>
          <w:color w:val="231F20"/>
          <w:spacing w:val="-9"/>
          <w:w w:val="110"/>
          <w:sz w:val="16"/>
        </w:rPr>
        <w:t> </w:t>
      </w:r>
      <w:r>
        <w:rPr>
          <w:color w:val="231F20"/>
          <w:w w:val="110"/>
          <w:sz w:val="16"/>
        </w:rPr>
        <w:t>(Institute</w:t>
      </w:r>
      <w:r>
        <w:rPr>
          <w:color w:val="231F20"/>
          <w:spacing w:val="-9"/>
          <w:w w:val="110"/>
          <w:sz w:val="16"/>
        </w:rPr>
        <w:t> </w:t>
      </w:r>
      <w:r>
        <w:rPr>
          <w:color w:val="231F20"/>
          <w:w w:val="110"/>
          <w:sz w:val="16"/>
        </w:rPr>
        <w:t>for</w:t>
      </w:r>
      <w:r>
        <w:rPr>
          <w:color w:val="231F20"/>
          <w:spacing w:val="-9"/>
          <w:w w:val="110"/>
          <w:sz w:val="16"/>
        </w:rPr>
        <w:t> </w:t>
      </w:r>
      <w:r>
        <w:rPr>
          <w:color w:val="231F20"/>
          <w:w w:val="110"/>
          <w:sz w:val="16"/>
        </w:rPr>
        <w:t>Economics</w:t>
      </w:r>
      <w:r>
        <w:rPr>
          <w:color w:val="231F20"/>
          <w:spacing w:val="-9"/>
          <w:w w:val="110"/>
          <w:sz w:val="16"/>
        </w:rPr>
        <w:t> </w:t>
      </w:r>
      <w:r>
        <w:rPr>
          <w:color w:val="231F20"/>
          <w:w w:val="110"/>
          <w:sz w:val="16"/>
        </w:rPr>
        <w:t>and</w:t>
      </w:r>
      <w:r>
        <w:rPr>
          <w:color w:val="231F20"/>
          <w:spacing w:val="-9"/>
          <w:w w:val="110"/>
          <w:sz w:val="16"/>
        </w:rPr>
        <w:t> </w:t>
      </w:r>
      <w:r>
        <w:rPr>
          <w:color w:val="231F20"/>
          <w:w w:val="110"/>
          <w:sz w:val="16"/>
        </w:rPr>
        <w:t>Peace,</w:t>
      </w:r>
      <w:r>
        <w:rPr>
          <w:color w:val="231F20"/>
          <w:spacing w:val="-9"/>
          <w:w w:val="110"/>
          <w:sz w:val="16"/>
        </w:rPr>
        <w:t> </w:t>
      </w:r>
      <w:r>
        <w:rPr>
          <w:color w:val="231F20"/>
          <w:w w:val="110"/>
          <w:sz w:val="16"/>
        </w:rPr>
        <w:t>2015).</w:t>
      </w:r>
    </w:p>
    <w:p>
      <w:pPr>
        <w:spacing w:after="0" w:line="256" w:lineRule="auto"/>
        <w:jc w:val="both"/>
        <w:rPr>
          <w:sz w:val="16"/>
        </w:rPr>
        <w:sectPr>
          <w:pgSz w:w="9530" w:h="12930"/>
          <w:pgMar w:header="0" w:footer="893" w:top="740" w:bottom="1080" w:left="1100" w:right="980"/>
        </w:sectPr>
      </w:pPr>
    </w:p>
    <w:p>
      <w:pPr>
        <w:pStyle w:val="BodyText"/>
        <w:spacing w:line="283" w:lineRule="auto" w:before="56"/>
        <w:ind w:right="117"/>
      </w:pPr>
      <w:r>
        <w:rPr>
          <w:color w:val="231F20"/>
          <w:w w:val="110"/>
        </w:rPr>
        <w:t>contrario, asumiría que la paz (como el bienestar social) se construye y con­ solida desde los dos ángulos, pues ésta requiere la participación de distintos agentes y acciones.</w:t>
      </w:r>
    </w:p>
    <w:p>
      <w:pPr>
        <w:pStyle w:val="BodyText"/>
        <w:spacing w:line="285" w:lineRule="auto" w:before="3"/>
        <w:ind w:right="113" w:firstLine="360"/>
      </w:pPr>
      <w:r>
        <w:rPr>
          <w:color w:val="231F20"/>
          <w:w w:val="110"/>
        </w:rPr>
        <w:t>Planteado así, el estudio de la paz desde esta postura atendería los dos </w:t>
      </w:r>
      <w:r>
        <w:rPr>
          <w:color w:val="231F20"/>
          <w:spacing w:val="-4"/>
          <w:w w:val="110"/>
        </w:rPr>
        <w:t>aspectos,</w:t>
      </w:r>
      <w:r>
        <w:rPr>
          <w:color w:val="231F20"/>
          <w:spacing w:val="-9"/>
          <w:w w:val="110"/>
        </w:rPr>
        <w:t> </w:t>
      </w:r>
      <w:r>
        <w:rPr>
          <w:color w:val="231F20"/>
          <w:spacing w:val="-3"/>
          <w:w w:val="110"/>
        </w:rPr>
        <w:t>para</w:t>
      </w:r>
      <w:r>
        <w:rPr>
          <w:color w:val="231F20"/>
          <w:spacing w:val="-9"/>
          <w:w w:val="110"/>
        </w:rPr>
        <w:t> </w:t>
      </w:r>
      <w:r>
        <w:rPr>
          <w:color w:val="231F20"/>
          <w:spacing w:val="-4"/>
          <w:w w:val="110"/>
        </w:rPr>
        <w:t>verla</w:t>
      </w:r>
      <w:r>
        <w:rPr>
          <w:color w:val="231F20"/>
          <w:spacing w:val="-9"/>
          <w:w w:val="110"/>
        </w:rPr>
        <w:t> </w:t>
      </w:r>
      <w:r>
        <w:rPr>
          <w:color w:val="231F20"/>
          <w:spacing w:val="-3"/>
          <w:w w:val="110"/>
        </w:rPr>
        <w:t>como</w:t>
      </w:r>
      <w:r>
        <w:rPr>
          <w:color w:val="231F20"/>
          <w:spacing w:val="-9"/>
          <w:w w:val="110"/>
        </w:rPr>
        <w:t> </w:t>
      </w:r>
      <w:r>
        <w:rPr>
          <w:color w:val="231F20"/>
          <w:w w:val="110"/>
        </w:rPr>
        <w:t>lo</w:t>
      </w:r>
      <w:r>
        <w:rPr>
          <w:color w:val="231F20"/>
          <w:spacing w:val="-9"/>
          <w:w w:val="110"/>
        </w:rPr>
        <w:t> </w:t>
      </w:r>
      <w:r>
        <w:rPr>
          <w:color w:val="231F20"/>
          <w:spacing w:val="-4"/>
          <w:w w:val="110"/>
        </w:rPr>
        <w:t>trabajan</w:t>
      </w:r>
      <w:r>
        <w:rPr>
          <w:color w:val="231F20"/>
          <w:spacing w:val="-9"/>
          <w:w w:val="110"/>
        </w:rPr>
        <w:t> </w:t>
      </w:r>
      <w:r>
        <w:rPr>
          <w:color w:val="231F20"/>
          <w:spacing w:val="-3"/>
          <w:w w:val="110"/>
        </w:rPr>
        <w:t>los</w:t>
      </w:r>
      <w:r>
        <w:rPr>
          <w:color w:val="231F20"/>
          <w:spacing w:val="-9"/>
          <w:w w:val="110"/>
        </w:rPr>
        <w:t> </w:t>
      </w:r>
      <w:r>
        <w:rPr>
          <w:color w:val="231F20"/>
          <w:spacing w:val="-4"/>
          <w:w w:val="110"/>
        </w:rPr>
        <w:t>actores</w:t>
      </w:r>
      <w:r>
        <w:rPr>
          <w:color w:val="231F20"/>
          <w:spacing w:val="-9"/>
          <w:w w:val="110"/>
        </w:rPr>
        <w:t> </w:t>
      </w:r>
      <w:r>
        <w:rPr>
          <w:color w:val="231F20"/>
          <w:spacing w:val="-4"/>
          <w:w w:val="110"/>
        </w:rPr>
        <w:t>individuales</w:t>
      </w:r>
      <w:r>
        <w:rPr>
          <w:color w:val="231F20"/>
          <w:spacing w:val="-9"/>
          <w:w w:val="110"/>
        </w:rPr>
        <w:t> </w:t>
      </w:r>
      <w:r>
        <w:rPr>
          <w:color w:val="231F20"/>
          <w:w w:val="110"/>
        </w:rPr>
        <w:t>en</w:t>
      </w:r>
      <w:r>
        <w:rPr>
          <w:color w:val="231F20"/>
          <w:spacing w:val="-9"/>
          <w:w w:val="110"/>
        </w:rPr>
        <w:t> </w:t>
      </w:r>
      <w:r>
        <w:rPr>
          <w:color w:val="231F20"/>
          <w:w w:val="110"/>
        </w:rPr>
        <w:t>su</w:t>
      </w:r>
      <w:r>
        <w:rPr>
          <w:color w:val="231F20"/>
          <w:spacing w:val="-9"/>
          <w:w w:val="110"/>
        </w:rPr>
        <w:t> </w:t>
      </w:r>
      <w:r>
        <w:rPr>
          <w:color w:val="231F20"/>
          <w:spacing w:val="-4"/>
          <w:w w:val="110"/>
        </w:rPr>
        <w:t>cotidianidad, </w:t>
      </w:r>
      <w:r>
        <w:rPr>
          <w:color w:val="231F20"/>
          <w:w w:val="110"/>
        </w:rPr>
        <w:t>pero igualmente cómo la definen y difunden los actores decisivos (las élites), así</w:t>
      </w:r>
      <w:r>
        <w:rPr>
          <w:color w:val="231F20"/>
          <w:spacing w:val="-6"/>
          <w:w w:val="110"/>
        </w:rPr>
        <w:t> </w:t>
      </w:r>
      <w:r>
        <w:rPr>
          <w:color w:val="231F20"/>
          <w:w w:val="110"/>
        </w:rPr>
        <w:t>como</w:t>
      </w:r>
      <w:r>
        <w:rPr>
          <w:color w:val="231F20"/>
          <w:spacing w:val="-6"/>
          <w:w w:val="110"/>
        </w:rPr>
        <w:t> </w:t>
      </w:r>
      <w:r>
        <w:rPr>
          <w:color w:val="231F20"/>
          <w:w w:val="110"/>
        </w:rPr>
        <w:t>los</w:t>
      </w:r>
      <w:r>
        <w:rPr>
          <w:color w:val="231F20"/>
          <w:spacing w:val="-6"/>
          <w:w w:val="110"/>
        </w:rPr>
        <w:t> </w:t>
      </w:r>
      <w:r>
        <w:rPr>
          <w:color w:val="231F20"/>
          <w:w w:val="110"/>
        </w:rPr>
        <w:t>arreglos</w:t>
      </w:r>
      <w:r>
        <w:rPr>
          <w:color w:val="231F20"/>
          <w:spacing w:val="-6"/>
          <w:w w:val="110"/>
        </w:rPr>
        <w:t> </w:t>
      </w:r>
      <w:r>
        <w:rPr>
          <w:color w:val="231F20"/>
          <w:w w:val="110"/>
        </w:rPr>
        <w:t>—implícitos</w:t>
      </w:r>
      <w:r>
        <w:rPr>
          <w:color w:val="231F20"/>
          <w:spacing w:val="-6"/>
          <w:w w:val="110"/>
        </w:rPr>
        <w:t> </w:t>
      </w:r>
      <w:r>
        <w:rPr>
          <w:color w:val="231F20"/>
          <w:w w:val="110"/>
        </w:rPr>
        <w:t>o</w:t>
      </w:r>
      <w:r>
        <w:rPr>
          <w:color w:val="231F20"/>
          <w:spacing w:val="-6"/>
          <w:w w:val="110"/>
        </w:rPr>
        <w:t> </w:t>
      </w:r>
      <w:r>
        <w:rPr>
          <w:color w:val="231F20"/>
          <w:spacing w:val="-3"/>
          <w:w w:val="110"/>
        </w:rPr>
        <w:t>explícitos—</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generan</w:t>
      </w:r>
      <w:r>
        <w:rPr>
          <w:color w:val="231F20"/>
          <w:spacing w:val="-6"/>
          <w:w w:val="110"/>
        </w:rPr>
        <w:t> </w:t>
      </w:r>
      <w:r>
        <w:rPr>
          <w:color w:val="231F20"/>
          <w:w w:val="110"/>
        </w:rPr>
        <w:t>entre</w:t>
      </w:r>
      <w:r>
        <w:rPr>
          <w:color w:val="231F20"/>
          <w:spacing w:val="-6"/>
          <w:w w:val="110"/>
        </w:rPr>
        <w:t> </w:t>
      </w:r>
      <w:r>
        <w:rPr>
          <w:color w:val="231F20"/>
          <w:spacing w:val="-2"/>
          <w:w w:val="110"/>
        </w:rPr>
        <w:t>ellos.</w:t>
      </w:r>
    </w:p>
    <w:p>
      <w:pPr>
        <w:pStyle w:val="BodyText"/>
        <w:spacing w:line="285" w:lineRule="auto" w:before="1"/>
        <w:ind w:right="112" w:firstLine="360"/>
        <w:rPr>
          <w:sz w:val="11"/>
        </w:rPr>
      </w:pPr>
      <w:r>
        <w:rPr>
          <w:color w:val="231F20"/>
          <w:w w:val="110"/>
        </w:rPr>
        <w:t>Si bien esta idea ya ha sido mencionada en los estudios para la paz, en </w:t>
      </w:r>
      <w:r>
        <w:rPr>
          <w:color w:val="231F20"/>
          <w:spacing w:val="3"/>
          <w:w w:val="110"/>
        </w:rPr>
        <w:t>México parece </w:t>
      </w:r>
      <w:r>
        <w:rPr>
          <w:color w:val="231F20"/>
          <w:spacing w:val="2"/>
          <w:w w:val="110"/>
        </w:rPr>
        <w:t>que </w:t>
      </w:r>
      <w:r>
        <w:rPr>
          <w:color w:val="231F20"/>
          <w:w w:val="110"/>
        </w:rPr>
        <w:t>no ha </w:t>
      </w:r>
      <w:r>
        <w:rPr>
          <w:color w:val="231F20"/>
          <w:spacing w:val="3"/>
          <w:w w:val="110"/>
        </w:rPr>
        <w:t>sido suficientemente entendida, pues </w:t>
      </w:r>
      <w:r>
        <w:rPr>
          <w:color w:val="231F20"/>
          <w:spacing w:val="2"/>
          <w:w w:val="110"/>
        </w:rPr>
        <w:t>son </w:t>
      </w:r>
      <w:r>
        <w:rPr>
          <w:color w:val="231F20"/>
          <w:spacing w:val="4"/>
          <w:w w:val="110"/>
        </w:rPr>
        <w:t>muy </w:t>
      </w:r>
      <w:r>
        <w:rPr>
          <w:color w:val="231F20"/>
          <w:w w:val="110"/>
        </w:rPr>
        <w:t>pocos los que la manejan, aunque existen trabajos de diferentes temáticas (como de mediación y resolución de conflictos, educación para la paz, educa­ ción en valores, entre otros) que la enuncian. Y es que, pese a las intenciones de distintos autores, en ellos pesa una suerte de “dogmatismo” que excluye la posibilidad de una conjunción de perspectivas consideradas contradictorias, unas más orientadas a reconocer las acciones de los individuos y otras más    a las estructuras o a los </w:t>
      </w:r>
      <w:r>
        <w:rPr>
          <w:color w:val="231F20"/>
          <w:spacing w:val="19"/>
          <w:w w:val="110"/>
        </w:rPr>
        <w:t> </w:t>
      </w:r>
      <w:r>
        <w:rPr>
          <w:color w:val="231F20"/>
          <w:w w:val="110"/>
        </w:rPr>
        <w:t>poderes.</w:t>
      </w:r>
      <w:r>
        <w:rPr>
          <w:color w:val="231F20"/>
          <w:w w:val="110"/>
          <w:position w:val="6"/>
          <w:sz w:val="11"/>
        </w:rPr>
        <w:t>4</w:t>
      </w:r>
    </w:p>
    <w:p>
      <w:pPr>
        <w:pStyle w:val="BodyText"/>
        <w:spacing w:line="285" w:lineRule="auto" w:before="1"/>
        <w:ind w:right="117" w:firstLine="360"/>
      </w:pPr>
      <w:r>
        <w:rPr>
          <w:color w:val="231F20"/>
          <w:w w:val="110"/>
        </w:rPr>
        <w:t>Desde este panorama, entonces, la virtud de trabajar con una perspectiva micro­macro radica en que se toman en cuenta los sistemas, la economía, el </w:t>
      </w:r>
      <w:r>
        <w:rPr>
          <w:color w:val="231F20"/>
          <w:spacing w:val="-3"/>
          <w:w w:val="110"/>
        </w:rPr>
        <w:t>poder,</w:t>
      </w:r>
      <w:r>
        <w:rPr>
          <w:color w:val="231F20"/>
          <w:spacing w:val="-4"/>
          <w:w w:val="110"/>
        </w:rPr>
        <w:t> </w:t>
      </w:r>
      <w:r>
        <w:rPr>
          <w:color w:val="231F20"/>
          <w:w w:val="110"/>
        </w:rPr>
        <w:t>al</w:t>
      </w:r>
      <w:r>
        <w:rPr>
          <w:color w:val="231F20"/>
          <w:spacing w:val="-4"/>
          <w:w w:val="110"/>
        </w:rPr>
        <w:t> </w:t>
      </w:r>
      <w:r>
        <w:rPr>
          <w:color w:val="231F20"/>
          <w:w w:val="110"/>
        </w:rPr>
        <w:t>tiempo</w:t>
      </w:r>
      <w:r>
        <w:rPr>
          <w:color w:val="231F20"/>
          <w:spacing w:val="-4"/>
          <w:w w:val="110"/>
        </w:rPr>
        <w:t> </w:t>
      </w:r>
      <w:r>
        <w:rPr>
          <w:color w:val="231F20"/>
          <w:w w:val="110"/>
        </w:rPr>
        <w:t>de</w:t>
      </w:r>
      <w:r>
        <w:rPr>
          <w:color w:val="231F20"/>
          <w:spacing w:val="-4"/>
          <w:w w:val="110"/>
        </w:rPr>
        <w:t> </w:t>
      </w:r>
      <w:r>
        <w:rPr>
          <w:color w:val="231F20"/>
          <w:w w:val="110"/>
        </w:rPr>
        <w:t>considerar</w:t>
      </w:r>
      <w:r>
        <w:rPr>
          <w:color w:val="231F20"/>
          <w:spacing w:val="-4"/>
          <w:w w:val="110"/>
        </w:rPr>
        <w:t> </w:t>
      </w:r>
      <w:r>
        <w:rPr>
          <w:color w:val="231F20"/>
          <w:w w:val="110"/>
        </w:rPr>
        <w:t>las</w:t>
      </w:r>
      <w:r>
        <w:rPr>
          <w:color w:val="231F20"/>
          <w:spacing w:val="-4"/>
          <w:w w:val="110"/>
        </w:rPr>
        <w:t> </w:t>
      </w:r>
      <w:r>
        <w:rPr>
          <w:color w:val="231F20"/>
          <w:w w:val="110"/>
        </w:rPr>
        <w:t>particularidades</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sujetos,</w:t>
      </w:r>
      <w:r>
        <w:rPr>
          <w:color w:val="231F20"/>
          <w:spacing w:val="-4"/>
          <w:w w:val="110"/>
        </w:rPr>
        <w:t> </w:t>
      </w:r>
      <w:r>
        <w:rPr>
          <w:color w:val="231F20"/>
          <w:w w:val="110"/>
        </w:rPr>
        <w:t>lo</w:t>
      </w:r>
      <w:r>
        <w:rPr>
          <w:color w:val="231F20"/>
          <w:spacing w:val="-4"/>
          <w:w w:val="110"/>
        </w:rPr>
        <w:t> </w:t>
      </w:r>
      <w:r>
        <w:rPr>
          <w:color w:val="231F20"/>
          <w:w w:val="110"/>
        </w:rPr>
        <w:t>cual</w:t>
      </w:r>
      <w:r>
        <w:rPr>
          <w:color w:val="231F20"/>
          <w:spacing w:val="-4"/>
          <w:w w:val="110"/>
        </w:rPr>
        <w:t> </w:t>
      </w:r>
      <w:r>
        <w:rPr>
          <w:color w:val="231F20"/>
          <w:w w:val="110"/>
        </w:rPr>
        <w:t>impli­ ca que ayuda a trascender las dicotomías y complejizar el estudio de la </w:t>
      </w:r>
      <w:r>
        <w:rPr>
          <w:color w:val="231F20"/>
          <w:spacing w:val="48"/>
          <w:w w:val="110"/>
        </w:rPr>
        <w:t> </w:t>
      </w:r>
      <w:r>
        <w:rPr>
          <w:color w:val="231F20"/>
          <w:w w:val="110"/>
        </w:rPr>
        <w:t>paz.</w:t>
      </w:r>
    </w:p>
    <w:p>
      <w:pPr>
        <w:pStyle w:val="BodyText"/>
        <w:spacing w:line="285" w:lineRule="auto" w:before="1"/>
        <w:ind w:right="114" w:firstLine="360"/>
      </w:pPr>
      <w:r>
        <w:rPr>
          <w:color w:val="231F20"/>
          <w:w w:val="110"/>
        </w:rPr>
        <w:t>Otro</w:t>
      </w:r>
      <w:r>
        <w:rPr>
          <w:color w:val="231F20"/>
          <w:spacing w:val="-12"/>
          <w:w w:val="110"/>
        </w:rPr>
        <w:t> </w:t>
      </w:r>
      <w:r>
        <w:rPr>
          <w:color w:val="231F20"/>
          <w:w w:val="110"/>
        </w:rPr>
        <w:t>ejercicio</w:t>
      </w:r>
      <w:r>
        <w:rPr>
          <w:color w:val="231F20"/>
          <w:spacing w:val="-12"/>
          <w:w w:val="110"/>
        </w:rPr>
        <w:t> </w:t>
      </w:r>
      <w:r>
        <w:rPr>
          <w:color w:val="231F20"/>
          <w:w w:val="110"/>
        </w:rPr>
        <w:t>teórico</w:t>
      </w:r>
      <w:r>
        <w:rPr>
          <w:color w:val="231F20"/>
          <w:spacing w:val="-12"/>
          <w:w w:val="110"/>
        </w:rPr>
        <w:t> </w:t>
      </w:r>
      <w:r>
        <w:rPr>
          <w:color w:val="231F20"/>
          <w:w w:val="110"/>
        </w:rPr>
        <w:t>que</w:t>
      </w:r>
      <w:r>
        <w:rPr>
          <w:color w:val="231F20"/>
          <w:spacing w:val="-12"/>
          <w:w w:val="110"/>
        </w:rPr>
        <w:t> </w:t>
      </w:r>
      <w:r>
        <w:rPr>
          <w:color w:val="231F20"/>
          <w:w w:val="110"/>
        </w:rPr>
        <w:t>podría</w:t>
      </w:r>
      <w:r>
        <w:rPr>
          <w:color w:val="231F20"/>
          <w:spacing w:val="-12"/>
          <w:w w:val="110"/>
        </w:rPr>
        <w:t> </w:t>
      </w:r>
      <w:r>
        <w:rPr>
          <w:color w:val="231F20"/>
          <w:w w:val="110"/>
        </w:rPr>
        <w:t>realizarse,</w:t>
      </w:r>
      <w:r>
        <w:rPr>
          <w:color w:val="231F20"/>
          <w:spacing w:val="-12"/>
          <w:w w:val="110"/>
        </w:rPr>
        <w:t> </w:t>
      </w:r>
      <w:r>
        <w:rPr>
          <w:color w:val="231F20"/>
          <w:w w:val="110"/>
        </w:rPr>
        <w:t>pero</w:t>
      </w:r>
      <w:r>
        <w:rPr>
          <w:color w:val="231F20"/>
          <w:spacing w:val="-12"/>
          <w:w w:val="110"/>
        </w:rPr>
        <w:t> </w:t>
      </w:r>
      <w:r>
        <w:rPr>
          <w:color w:val="231F20"/>
          <w:w w:val="110"/>
        </w:rPr>
        <w:t>ahora</w:t>
      </w:r>
      <w:r>
        <w:rPr>
          <w:color w:val="231F20"/>
          <w:spacing w:val="-12"/>
          <w:w w:val="110"/>
        </w:rPr>
        <w:t> </w:t>
      </w:r>
      <w:r>
        <w:rPr>
          <w:color w:val="231F20"/>
          <w:w w:val="110"/>
        </w:rPr>
        <w:t>en</w:t>
      </w:r>
      <w:r>
        <w:rPr>
          <w:color w:val="231F20"/>
          <w:spacing w:val="-12"/>
          <w:w w:val="110"/>
        </w:rPr>
        <w:t> </w:t>
      </w:r>
      <w:r>
        <w:rPr>
          <w:color w:val="231F20"/>
          <w:w w:val="110"/>
        </w:rPr>
        <w:t>sentido</w:t>
      </w:r>
      <w:r>
        <w:rPr>
          <w:color w:val="231F20"/>
          <w:spacing w:val="-12"/>
          <w:w w:val="110"/>
        </w:rPr>
        <w:t> </w:t>
      </w:r>
      <w:r>
        <w:rPr>
          <w:color w:val="231F20"/>
          <w:w w:val="110"/>
        </w:rPr>
        <w:t>inverso, para identificar parte de los problemas del modelo educativo en México es utilizar conceptos generados en disciplinas como la sociología y la antropolo­ gía. Ejemplo de lo anterior es el concepto de simulacro de Baudrillard</w:t>
      </w:r>
      <w:r>
        <w:rPr>
          <w:color w:val="231F20"/>
          <w:spacing w:val="-30"/>
          <w:w w:val="110"/>
        </w:rPr>
        <w:t> </w:t>
      </w:r>
      <w:r>
        <w:rPr>
          <w:color w:val="231F20"/>
          <w:w w:val="110"/>
        </w:rPr>
        <w:t>(1998), que entre otras cosas hace referencia a la hiperrealidad y a la confusión entre signo y sentido, donde el primero elimina al </w:t>
      </w:r>
      <w:r>
        <w:rPr>
          <w:color w:val="231F20"/>
          <w:spacing w:val="10"/>
          <w:w w:val="110"/>
        </w:rPr>
        <w:t> </w:t>
      </w:r>
      <w:r>
        <w:rPr>
          <w:color w:val="231F20"/>
          <w:w w:val="110"/>
        </w:rPr>
        <w:t>segundo.</w:t>
      </w:r>
    </w:p>
    <w:p>
      <w:pPr>
        <w:pStyle w:val="BodyText"/>
        <w:spacing w:line="288" w:lineRule="auto" w:before="1"/>
        <w:ind w:right="117" w:firstLine="360"/>
        <w:jc w:val="right"/>
      </w:pPr>
      <w:r>
        <w:rPr>
          <w:color w:val="231F20"/>
          <w:w w:val="110"/>
        </w:rPr>
        <w:t>Cuando</w:t>
      </w:r>
      <w:r>
        <w:rPr>
          <w:color w:val="231F20"/>
          <w:spacing w:val="24"/>
          <w:w w:val="110"/>
        </w:rPr>
        <w:t> </w:t>
      </w:r>
      <w:r>
        <w:rPr>
          <w:color w:val="231F20"/>
          <w:w w:val="110"/>
        </w:rPr>
        <w:t>se</w:t>
      </w:r>
      <w:r>
        <w:rPr>
          <w:color w:val="231F20"/>
          <w:spacing w:val="24"/>
          <w:w w:val="110"/>
        </w:rPr>
        <w:t> </w:t>
      </w:r>
      <w:r>
        <w:rPr>
          <w:color w:val="231F20"/>
          <w:w w:val="110"/>
        </w:rPr>
        <w:t>presenta</w:t>
      </w:r>
      <w:r>
        <w:rPr>
          <w:color w:val="231F20"/>
          <w:spacing w:val="24"/>
          <w:w w:val="110"/>
        </w:rPr>
        <w:t> </w:t>
      </w:r>
      <w:r>
        <w:rPr>
          <w:color w:val="231F20"/>
          <w:w w:val="110"/>
        </w:rPr>
        <w:t>el</w:t>
      </w:r>
      <w:r>
        <w:rPr>
          <w:color w:val="231F20"/>
          <w:spacing w:val="24"/>
          <w:w w:val="110"/>
        </w:rPr>
        <w:t> </w:t>
      </w:r>
      <w:r>
        <w:rPr>
          <w:color w:val="231F20"/>
          <w:w w:val="110"/>
        </w:rPr>
        <w:t>simulacro,</w:t>
      </w:r>
      <w:r>
        <w:rPr>
          <w:color w:val="231F20"/>
          <w:spacing w:val="24"/>
          <w:w w:val="110"/>
        </w:rPr>
        <w:t> </w:t>
      </w:r>
      <w:r>
        <w:rPr>
          <w:color w:val="231F20"/>
          <w:w w:val="110"/>
        </w:rPr>
        <w:t>dice</w:t>
      </w:r>
      <w:r>
        <w:rPr>
          <w:color w:val="231F20"/>
          <w:spacing w:val="24"/>
          <w:w w:val="110"/>
        </w:rPr>
        <w:t> </w:t>
      </w:r>
      <w:r>
        <w:rPr>
          <w:color w:val="231F20"/>
          <w:w w:val="110"/>
        </w:rPr>
        <w:t>Baudrillard,</w:t>
      </w:r>
      <w:r>
        <w:rPr>
          <w:color w:val="231F20"/>
          <w:spacing w:val="24"/>
          <w:w w:val="110"/>
        </w:rPr>
        <w:t> </w:t>
      </w:r>
      <w:r>
        <w:rPr>
          <w:color w:val="231F20"/>
          <w:w w:val="110"/>
        </w:rPr>
        <w:t>se</w:t>
      </w:r>
      <w:r>
        <w:rPr>
          <w:color w:val="231F20"/>
          <w:spacing w:val="24"/>
          <w:w w:val="110"/>
        </w:rPr>
        <w:t> </w:t>
      </w:r>
      <w:r>
        <w:rPr>
          <w:color w:val="231F20"/>
          <w:w w:val="110"/>
        </w:rPr>
        <w:t>da</w:t>
      </w:r>
      <w:r>
        <w:rPr>
          <w:color w:val="231F20"/>
          <w:spacing w:val="24"/>
          <w:w w:val="110"/>
        </w:rPr>
        <w:t> </w:t>
      </w:r>
      <w:r>
        <w:rPr>
          <w:color w:val="231F20"/>
          <w:w w:val="110"/>
        </w:rPr>
        <w:t>una</w:t>
      </w:r>
      <w:r>
        <w:rPr>
          <w:color w:val="231F20"/>
          <w:spacing w:val="24"/>
          <w:w w:val="110"/>
        </w:rPr>
        <w:t> </w:t>
      </w:r>
      <w:r>
        <w:rPr>
          <w:color w:val="231F20"/>
          <w:w w:val="110"/>
        </w:rPr>
        <w:t>anulación</w:t>
      </w:r>
      <w:r>
        <w:rPr>
          <w:color w:val="231F20"/>
          <w:w w:val="109"/>
        </w:rPr>
        <w:t> </w:t>
      </w:r>
      <w:r>
        <w:rPr>
          <w:color w:val="231F20"/>
          <w:w w:val="110"/>
        </w:rPr>
        <w:t>del</w:t>
      </w:r>
      <w:r>
        <w:rPr>
          <w:color w:val="231F20"/>
          <w:spacing w:val="-9"/>
          <w:w w:val="110"/>
        </w:rPr>
        <w:t> </w:t>
      </w:r>
      <w:r>
        <w:rPr>
          <w:color w:val="231F20"/>
          <w:w w:val="110"/>
        </w:rPr>
        <w:t>objeto</w:t>
      </w:r>
      <w:r>
        <w:rPr>
          <w:color w:val="231F20"/>
          <w:spacing w:val="-9"/>
          <w:w w:val="110"/>
        </w:rPr>
        <w:t> </w:t>
      </w:r>
      <w:r>
        <w:rPr>
          <w:color w:val="231F20"/>
          <w:w w:val="110"/>
        </w:rPr>
        <w:t>por</w:t>
      </w:r>
      <w:r>
        <w:rPr>
          <w:color w:val="231F20"/>
          <w:spacing w:val="-9"/>
          <w:w w:val="110"/>
        </w:rPr>
        <w:t> </w:t>
      </w:r>
      <w:r>
        <w:rPr>
          <w:color w:val="231F20"/>
          <w:w w:val="110"/>
        </w:rPr>
        <w:t>su</w:t>
      </w:r>
      <w:r>
        <w:rPr>
          <w:color w:val="231F20"/>
          <w:spacing w:val="-9"/>
          <w:w w:val="110"/>
        </w:rPr>
        <w:t> </w:t>
      </w:r>
      <w:r>
        <w:rPr>
          <w:color w:val="231F20"/>
          <w:w w:val="110"/>
        </w:rPr>
        <w:t>reflejo,</w:t>
      </w:r>
      <w:r>
        <w:rPr>
          <w:color w:val="231F20"/>
          <w:spacing w:val="-9"/>
          <w:w w:val="110"/>
        </w:rPr>
        <w:t> </w:t>
      </w:r>
      <w:r>
        <w:rPr>
          <w:color w:val="231F20"/>
          <w:w w:val="110"/>
        </w:rPr>
        <w:t>ya</w:t>
      </w:r>
      <w:r>
        <w:rPr>
          <w:color w:val="231F20"/>
          <w:spacing w:val="-9"/>
          <w:w w:val="110"/>
        </w:rPr>
        <w:t> </w:t>
      </w:r>
      <w:r>
        <w:rPr>
          <w:color w:val="231F20"/>
          <w:w w:val="110"/>
        </w:rPr>
        <w:t>que</w:t>
      </w:r>
      <w:r>
        <w:rPr>
          <w:color w:val="231F20"/>
          <w:spacing w:val="-9"/>
          <w:w w:val="110"/>
        </w:rPr>
        <w:t> </w:t>
      </w:r>
      <w:r>
        <w:rPr>
          <w:color w:val="231F20"/>
          <w:w w:val="110"/>
        </w:rPr>
        <w:t>éste</w:t>
      </w:r>
      <w:r>
        <w:rPr>
          <w:color w:val="231F20"/>
          <w:spacing w:val="-9"/>
          <w:w w:val="110"/>
        </w:rPr>
        <w:t> </w:t>
      </w:r>
      <w:r>
        <w:rPr>
          <w:color w:val="231F20"/>
          <w:w w:val="110"/>
        </w:rPr>
        <w:t>no</w:t>
      </w:r>
      <w:r>
        <w:rPr>
          <w:color w:val="231F20"/>
          <w:spacing w:val="-9"/>
          <w:w w:val="110"/>
        </w:rPr>
        <w:t> </w:t>
      </w:r>
      <w:r>
        <w:rPr>
          <w:color w:val="231F20"/>
          <w:w w:val="110"/>
        </w:rPr>
        <w:t>corresponde</w:t>
      </w:r>
      <w:r>
        <w:rPr>
          <w:color w:val="231F20"/>
          <w:spacing w:val="-9"/>
          <w:w w:val="110"/>
        </w:rPr>
        <w:t> </w:t>
      </w:r>
      <w:r>
        <w:rPr>
          <w:color w:val="231F20"/>
          <w:w w:val="110"/>
        </w:rPr>
        <w:t>a</w:t>
      </w:r>
      <w:r>
        <w:rPr>
          <w:color w:val="231F20"/>
          <w:spacing w:val="-9"/>
          <w:w w:val="110"/>
        </w:rPr>
        <w:t> </w:t>
      </w:r>
      <w:r>
        <w:rPr>
          <w:color w:val="231F20"/>
          <w:w w:val="110"/>
        </w:rPr>
        <w:t>dicho</w:t>
      </w:r>
      <w:r>
        <w:rPr>
          <w:color w:val="231F20"/>
          <w:spacing w:val="-9"/>
          <w:w w:val="110"/>
        </w:rPr>
        <w:t> </w:t>
      </w:r>
      <w:r>
        <w:rPr>
          <w:color w:val="231F20"/>
          <w:w w:val="110"/>
        </w:rPr>
        <w:t>objeto</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terri­</w:t>
      </w:r>
      <w:r>
        <w:rPr>
          <w:color w:val="231F20"/>
          <w:w w:val="101"/>
        </w:rPr>
        <w:t> </w:t>
      </w:r>
      <w:r>
        <w:rPr>
          <w:color w:val="231F20"/>
          <w:w w:val="110"/>
        </w:rPr>
        <w:t>torio,</w:t>
      </w:r>
      <w:r>
        <w:rPr>
          <w:color w:val="231F20"/>
          <w:spacing w:val="-6"/>
          <w:w w:val="110"/>
        </w:rPr>
        <w:t> </w:t>
      </w:r>
      <w:r>
        <w:rPr>
          <w:color w:val="231F20"/>
          <w:w w:val="110"/>
        </w:rPr>
        <w:t>a</w:t>
      </w:r>
      <w:r>
        <w:rPr>
          <w:color w:val="231F20"/>
          <w:spacing w:val="-6"/>
          <w:w w:val="110"/>
        </w:rPr>
        <w:t> </w:t>
      </w:r>
      <w:r>
        <w:rPr>
          <w:color w:val="231F20"/>
          <w:w w:val="110"/>
        </w:rPr>
        <w:t>una</w:t>
      </w:r>
      <w:r>
        <w:rPr>
          <w:color w:val="231F20"/>
          <w:spacing w:val="-6"/>
          <w:w w:val="110"/>
        </w:rPr>
        <w:t> </w:t>
      </w:r>
      <w:r>
        <w:rPr>
          <w:color w:val="231F20"/>
          <w:w w:val="110"/>
        </w:rPr>
        <w:t>referencia,</w:t>
      </w:r>
      <w:r>
        <w:rPr>
          <w:color w:val="231F20"/>
          <w:spacing w:val="-6"/>
          <w:w w:val="110"/>
        </w:rPr>
        <w:t> </w:t>
      </w:r>
      <w:r>
        <w:rPr>
          <w:color w:val="231F20"/>
          <w:w w:val="110"/>
        </w:rPr>
        <w:t>a</w:t>
      </w:r>
      <w:r>
        <w:rPr>
          <w:color w:val="231F20"/>
          <w:spacing w:val="-6"/>
          <w:w w:val="110"/>
        </w:rPr>
        <w:t> </w:t>
      </w:r>
      <w:r>
        <w:rPr>
          <w:color w:val="231F20"/>
          <w:w w:val="110"/>
        </w:rPr>
        <w:t>una</w:t>
      </w:r>
      <w:r>
        <w:rPr>
          <w:color w:val="231F20"/>
          <w:spacing w:val="-6"/>
          <w:w w:val="110"/>
        </w:rPr>
        <w:t> </w:t>
      </w:r>
      <w:r>
        <w:rPr>
          <w:color w:val="231F20"/>
          <w:w w:val="110"/>
        </w:rPr>
        <w:t>sustancia)</w:t>
      </w:r>
      <w:r>
        <w:rPr>
          <w:color w:val="231F20"/>
          <w:spacing w:val="-6"/>
          <w:w w:val="110"/>
        </w:rPr>
        <w:t> </w:t>
      </w:r>
      <w:r>
        <w:rPr>
          <w:color w:val="231F20"/>
          <w:w w:val="110"/>
        </w:rPr>
        <w:t>sino</w:t>
      </w:r>
      <w:r>
        <w:rPr>
          <w:color w:val="231F20"/>
          <w:spacing w:val="-6"/>
          <w:w w:val="110"/>
        </w:rPr>
        <w:t> </w:t>
      </w:r>
      <w:r>
        <w:rPr>
          <w:color w:val="231F20"/>
          <w:w w:val="110"/>
        </w:rPr>
        <w:t>a</w:t>
      </w:r>
      <w:r>
        <w:rPr>
          <w:color w:val="231F20"/>
          <w:spacing w:val="-6"/>
          <w:w w:val="110"/>
        </w:rPr>
        <w:t> </w:t>
      </w:r>
      <w:r>
        <w:rPr>
          <w:color w:val="231F20"/>
          <w:w w:val="110"/>
        </w:rPr>
        <w:t>modelos</w:t>
      </w:r>
      <w:r>
        <w:rPr>
          <w:color w:val="231F20"/>
          <w:spacing w:val="-6"/>
          <w:w w:val="110"/>
        </w:rPr>
        <w:t> </w:t>
      </w:r>
      <w:r>
        <w:rPr>
          <w:color w:val="231F20"/>
          <w:w w:val="110"/>
        </w:rPr>
        <w:t>de</w:t>
      </w:r>
      <w:r>
        <w:rPr>
          <w:color w:val="231F20"/>
          <w:spacing w:val="-6"/>
          <w:w w:val="110"/>
        </w:rPr>
        <w:t> </w:t>
      </w:r>
      <w:r>
        <w:rPr>
          <w:color w:val="231F20"/>
          <w:w w:val="110"/>
        </w:rPr>
        <w:t>objetos</w:t>
      </w:r>
      <w:r>
        <w:rPr>
          <w:color w:val="231F20"/>
          <w:spacing w:val="-6"/>
          <w:w w:val="110"/>
        </w:rPr>
        <w:t> </w:t>
      </w:r>
      <w:r>
        <w:rPr>
          <w:color w:val="231F20"/>
          <w:w w:val="110"/>
        </w:rPr>
        <w:t>sin</w:t>
      </w:r>
      <w:r>
        <w:rPr>
          <w:color w:val="231F20"/>
          <w:spacing w:val="-6"/>
          <w:w w:val="110"/>
        </w:rPr>
        <w:t> </w:t>
      </w:r>
      <w:r>
        <w:rPr>
          <w:color w:val="231F20"/>
          <w:w w:val="110"/>
        </w:rPr>
        <w:t>referen­</w:t>
      </w:r>
      <w:r>
        <w:rPr>
          <w:color w:val="231F20"/>
          <w:w w:val="107"/>
        </w:rPr>
        <w:t> </w:t>
      </w:r>
      <w:r>
        <w:rPr>
          <w:color w:val="231F20"/>
          <w:w w:val="110"/>
        </w:rPr>
        <w:t>tes, lo que implica que cuestiona la diferencia entre lo verdadero y lo</w:t>
      </w:r>
      <w:r>
        <w:rPr>
          <w:color w:val="231F20"/>
          <w:spacing w:val="29"/>
          <w:w w:val="110"/>
        </w:rPr>
        <w:t> </w:t>
      </w:r>
      <w:r>
        <w:rPr>
          <w:color w:val="231F20"/>
          <w:w w:val="110"/>
        </w:rPr>
        <w:t>falso,</w:t>
      </w:r>
      <w:r>
        <w:rPr>
          <w:color w:val="231F20"/>
          <w:spacing w:val="2"/>
          <w:w w:val="110"/>
        </w:rPr>
        <w:t> </w:t>
      </w:r>
      <w:r>
        <w:rPr>
          <w:color w:val="231F20"/>
          <w:w w:val="110"/>
        </w:rPr>
        <w:t>lo</w:t>
      </w:r>
      <w:r>
        <w:rPr>
          <w:color w:val="231F20"/>
          <w:w w:val="106"/>
        </w:rPr>
        <w:t> </w:t>
      </w:r>
      <w:r>
        <w:rPr>
          <w:color w:val="231F20"/>
          <w:w w:val="110"/>
        </w:rPr>
        <w:t>real e imaginario. Si aplicamos esta idea al tema de la educación</w:t>
      </w:r>
      <w:r>
        <w:rPr>
          <w:color w:val="231F20"/>
          <w:spacing w:val="6"/>
          <w:w w:val="110"/>
        </w:rPr>
        <w:t> </w:t>
      </w:r>
      <w:r>
        <w:rPr>
          <w:color w:val="231F20"/>
          <w:w w:val="110"/>
        </w:rPr>
        <w:t>y</w:t>
      </w:r>
      <w:r>
        <w:rPr>
          <w:color w:val="231F20"/>
          <w:spacing w:val="12"/>
          <w:w w:val="110"/>
        </w:rPr>
        <w:t> </w:t>
      </w:r>
      <w:r>
        <w:rPr>
          <w:color w:val="231F20"/>
          <w:w w:val="110"/>
        </w:rPr>
        <w:t>concreta­</w:t>
      </w:r>
      <w:r>
        <w:rPr>
          <w:color w:val="231F20"/>
          <w:w w:val="93"/>
        </w:rPr>
        <w:t> </w:t>
      </w:r>
      <w:r>
        <w:rPr>
          <w:color w:val="231F20"/>
          <w:w w:val="110"/>
        </w:rPr>
        <w:t>mente</w:t>
      </w:r>
      <w:r>
        <w:rPr>
          <w:color w:val="231F20"/>
          <w:spacing w:val="-24"/>
          <w:w w:val="110"/>
        </w:rPr>
        <w:t> </w:t>
      </w:r>
      <w:r>
        <w:rPr>
          <w:color w:val="231F20"/>
          <w:w w:val="110"/>
        </w:rPr>
        <w:t>al</w:t>
      </w:r>
      <w:r>
        <w:rPr>
          <w:color w:val="231F20"/>
          <w:spacing w:val="-24"/>
          <w:w w:val="110"/>
        </w:rPr>
        <w:t> </w:t>
      </w:r>
      <w:r>
        <w:rPr>
          <w:color w:val="231F20"/>
          <w:w w:val="110"/>
        </w:rPr>
        <w:t>proyecto</w:t>
      </w:r>
      <w:r>
        <w:rPr>
          <w:color w:val="231F20"/>
          <w:spacing w:val="-24"/>
          <w:w w:val="110"/>
        </w:rPr>
        <w:t> </w:t>
      </w:r>
      <w:r>
        <w:rPr>
          <w:color w:val="231F20"/>
          <w:w w:val="110"/>
        </w:rPr>
        <w:t>inmunitario</w:t>
      </w:r>
      <w:r>
        <w:rPr>
          <w:color w:val="231F20"/>
          <w:spacing w:val="-24"/>
          <w:w w:val="110"/>
        </w:rPr>
        <w:t> </w:t>
      </w:r>
      <w:r>
        <w:rPr>
          <w:color w:val="231F20"/>
          <w:w w:val="110"/>
        </w:rPr>
        <w:t>que</w:t>
      </w:r>
      <w:r>
        <w:rPr>
          <w:color w:val="231F20"/>
          <w:spacing w:val="-24"/>
          <w:w w:val="110"/>
        </w:rPr>
        <w:t> </w:t>
      </w:r>
      <w:r>
        <w:rPr>
          <w:color w:val="231F20"/>
          <w:w w:val="110"/>
        </w:rPr>
        <w:t>impera</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actualidad,</w:t>
      </w:r>
      <w:r>
        <w:rPr>
          <w:color w:val="231F20"/>
          <w:spacing w:val="-24"/>
          <w:w w:val="110"/>
        </w:rPr>
        <w:t> </w:t>
      </w:r>
      <w:r>
        <w:rPr>
          <w:color w:val="231F20"/>
          <w:w w:val="110"/>
        </w:rPr>
        <w:t>podemos</w:t>
      </w:r>
      <w:r>
        <w:rPr>
          <w:color w:val="231F20"/>
          <w:spacing w:val="-24"/>
          <w:w w:val="110"/>
        </w:rPr>
        <w:t> </w:t>
      </w:r>
      <w:r>
        <w:rPr>
          <w:color w:val="231F20"/>
          <w:w w:val="110"/>
        </w:rPr>
        <w:t>preguntar</w:t>
      </w:r>
    </w:p>
    <w:p>
      <w:pPr>
        <w:spacing w:line="256" w:lineRule="auto" w:before="174"/>
        <w:ind w:left="100" w:right="117" w:firstLine="360"/>
        <w:jc w:val="both"/>
        <w:rPr>
          <w:sz w:val="16"/>
        </w:rPr>
      </w:pPr>
      <w:r>
        <w:rPr>
          <w:color w:val="231F20"/>
          <w:w w:val="110"/>
          <w:position w:val="5"/>
          <w:sz w:val="9"/>
        </w:rPr>
        <w:t>4 </w:t>
      </w:r>
      <w:r>
        <w:rPr>
          <w:color w:val="231F20"/>
          <w:w w:val="110"/>
          <w:sz w:val="16"/>
        </w:rPr>
        <w:t>Es de reconocer, sin embargo, que dicho dogmatismo tampoco es privativo de los estudios para la paz; por el contrario, es un “mal endémico” que aquejó y sigue aquejando a varias disci­ plinas sociales. Morín (s.f.), en </w:t>
      </w:r>
      <w:r>
        <w:rPr>
          <w:i/>
          <w:color w:val="231F20"/>
          <w:w w:val="110"/>
          <w:sz w:val="16"/>
        </w:rPr>
        <w:t>Introducción al pensamiento complejo</w:t>
      </w:r>
      <w:r>
        <w:rPr>
          <w:color w:val="231F20"/>
          <w:w w:val="110"/>
          <w:sz w:val="16"/>
        </w:rPr>
        <w:t>, da incluso algunas razones de </w:t>
      </w:r>
      <w:r>
        <w:rPr>
          <w:color w:val="231F20"/>
          <w:spacing w:val="-4"/>
          <w:w w:val="110"/>
          <w:sz w:val="16"/>
        </w:rPr>
        <w:t>ello. </w:t>
      </w:r>
      <w:r>
        <w:rPr>
          <w:color w:val="231F20"/>
          <w:spacing w:val="-3"/>
          <w:w w:val="110"/>
          <w:sz w:val="16"/>
        </w:rPr>
        <w:t>Una </w:t>
      </w:r>
      <w:r>
        <w:rPr>
          <w:color w:val="231F20"/>
          <w:w w:val="110"/>
          <w:sz w:val="16"/>
        </w:rPr>
        <w:t>de </w:t>
      </w:r>
      <w:r>
        <w:rPr>
          <w:color w:val="231F20"/>
          <w:spacing w:val="-3"/>
          <w:w w:val="110"/>
          <w:sz w:val="16"/>
        </w:rPr>
        <w:t>las más </w:t>
      </w:r>
      <w:r>
        <w:rPr>
          <w:color w:val="231F20"/>
          <w:spacing w:val="-4"/>
          <w:w w:val="110"/>
          <w:sz w:val="16"/>
        </w:rPr>
        <w:t>importantes, </w:t>
      </w:r>
      <w:r>
        <w:rPr>
          <w:color w:val="231F20"/>
          <w:spacing w:val="-3"/>
          <w:w w:val="110"/>
          <w:sz w:val="16"/>
        </w:rPr>
        <w:t>por </w:t>
      </w:r>
      <w:r>
        <w:rPr>
          <w:color w:val="231F20"/>
          <w:spacing w:val="-4"/>
          <w:w w:val="110"/>
          <w:sz w:val="16"/>
        </w:rPr>
        <w:t>ejemplo, </w:t>
      </w:r>
      <w:r>
        <w:rPr>
          <w:color w:val="231F20"/>
          <w:w w:val="110"/>
          <w:sz w:val="16"/>
        </w:rPr>
        <w:t>es el </w:t>
      </w:r>
      <w:r>
        <w:rPr>
          <w:color w:val="231F20"/>
          <w:spacing w:val="-4"/>
          <w:w w:val="110"/>
          <w:sz w:val="16"/>
        </w:rPr>
        <w:t>imperio </w:t>
      </w:r>
      <w:r>
        <w:rPr>
          <w:color w:val="231F20"/>
          <w:w w:val="110"/>
          <w:sz w:val="16"/>
        </w:rPr>
        <w:t>(o al </w:t>
      </w:r>
      <w:r>
        <w:rPr>
          <w:color w:val="231F20"/>
          <w:spacing w:val="-4"/>
          <w:w w:val="110"/>
          <w:sz w:val="16"/>
        </w:rPr>
        <w:t>menos </w:t>
      </w:r>
      <w:r>
        <w:rPr>
          <w:color w:val="231F20"/>
          <w:w w:val="110"/>
          <w:sz w:val="16"/>
        </w:rPr>
        <w:t>el </w:t>
      </w:r>
      <w:r>
        <w:rPr>
          <w:color w:val="231F20"/>
          <w:spacing w:val="-4"/>
          <w:w w:val="110"/>
          <w:sz w:val="16"/>
        </w:rPr>
        <w:t>tufo) </w:t>
      </w:r>
      <w:r>
        <w:rPr>
          <w:color w:val="231F20"/>
          <w:spacing w:val="-3"/>
          <w:w w:val="110"/>
          <w:sz w:val="16"/>
        </w:rPr>
        <w:t>del </w:t>
      </w:r>
      <w:r>
        <w:rPr>
          <w:color w:val="231F20"/>
          <w:spacing w:val="-4"/>
          <w:w w:val="110"/>
          <w:sz w:val="16"/>
        </w:rPr>
        <w:t>paradigma de </w:t>
      </w:r>
      <w:r>
        <w:rPr>
          <w:color w:val="231F20"/>
          <w:w w:val="110"/>
          <w:sz w:val="16"/>
        </w:rPr>
        <w:t>simplificación que se ha venido reproduciendo desde hace siglos. Este paradigma no concibe la conjunción</w:t>
      </w:r>
      <w:r>
        <w:rPr>
          <w:color w:val="231F20"/>
          <w:spacing w:val="-8"/>
          <w:w w:val="110"/>
          <w:sz w:val="16"/>
        </w:rPr>
        <w:t> </w:t>
      </w:r>
      <w:r>
        <w:rPr>
          <w:color w:val="231F20"/>
          <w:w w:val="110"/>
          <w:sz w:val="16"/>
        </w:rPr>
        <w:t>de</w:t>
      </w:r>
      <w:r>
        <w:rPr>
          <w:color w:val="231F20"/>
          <w:spacing w:val="-8"/>
          <w:w w:val="110"/>
          <w:sz w:val="16"/>
        </w:rPr>
        <w:t> </w:t>
      </w:r>
      <w:r>
        <w:rPr>
          <w:color w:val="231F20"/>
          <w:w w:val="110"/>
          <w:sz w:val="16"/>
        </w:rPr>
        <w:t>lo</w:t>
      </w:r>
      <w:r>
        <w:rPr>
          <w:color w:val="231F20"/>
          <w:spacing w:val="-8"/>
          <w:w w:val="110"/>
          <w:sz w:val="16"/>
        </w:rPr>
        <w:t> </w:t>
      </w:r>
      <w:r>
        <w:rPr>
          <w:color w:val="231F20"/>
          <w:w w:val="110"/>
          <w:sz w:val="16"/>
        </w:rPr>
        <w:t>uno</w:t>
      </w:r>
      <w:r>
        <w:rPr>
          <w:color w:val="231F20"/>
          <w:spacing w:val="-8"/>
          <w:w w:val="110"/>
          <w:sz w:val="16"/>
        </w:rPr>
        <w:t> </w:t>
      </w:r>
      <w:r>
        <w:rPr>
          <w:color w:val="231F20"/>
          <w:w w:val="110"/>
          <w:sz w:val="16"/>
        </w:rPr>
        <w:t>y</w:t>
      </w:r>
      <w:r>
        <w:rPr>
          <w:color w:val="231F20"/>
          <w:spacing w:val="-8"/>
          <w:w w:val="110"/>
          <w:sz w:val="16"/>
        </w:rPr>
        <w:t> </w:t>
      </w:r>
      <w:r>
        <w:rPr>
          <w:color w:val="231F20"/>
          <w:w w:val="110"/>
          <w:sz w:val="16"/>
        </w:rPr>
        <w:t>lo</w:t>
      </w:r>
      <w:r>
        <w:rPr>
          <w:color w:val="231F20"/>
          <w:spacing w:val="-8"/>
          <w:w w:val="110"/>
          <w:sz w:val="16"/>
        </w:rPr>
        <w:t> </w:t>
      </w:r>
      <w:r>
        <w:rPr>
          <w:color w:val="231F20"/>
          <w:w w:val="110"/>
          <w:sz w:val="16"/>
        </w:rPr>
        <w:t>múltiple.</w:t>
      </w:r>
      <w:r>
        <w:rPr>
          <w:color w:val="231F20"/>
          <w:spacing w:val="-8"/>
          <w:w w:val="110"/>
          <w:sz w:val="16"/>
        </w:rPr>
        <w:t> </w:t>
      </w:r>
      <w:r>
        <w:rPr>
          <w:color w:val="231F20"/>
          <w:w w:val="110"/>
          <w:sz w:val="16"/>
        </w:rPr>
        <w:t>“O</w:t>
      </w:r>
      <w:r>
        <w:rPr>
          <w:color w:val="231F20"/>
          <w:spacing w:val="-8"/>
          <w:w w:val="110"/>
          <w:sz w:val="16"/>
        </w:rPr>
        <w:t> </w:t>
      </w:r>
      <w:r>
        <w:rPr>
          <w:color w:val="231F20"/>
          <w:w w:val="110"/>
          <w:sz w:val="16"/>
        </w:rPr>
        <w:t>unifica</w:t>
      </w:r>
      <w:r>
        <w:rPr>
          <w:color w:val="231F20"/>
          <w:spacing w:val="-8"/>
          <w:w w:val="110"/>
          <w:sz w:val="16"/>
        </w:rPr>
        <w:t> </w:t>
      </w:r>
      <w:r>
        <w:rPr>
          <w:color w:val="231F20"/>
          <w:w w:val="110"/>
          <w:sz w:val="16"/>
        </w:rPr>
        <w:t>abstractamente</w:t>
      </w:r>
      <w:r>
        <w:rPr>
          <w:color w:val="231F20"/>
          <w:spacing w:val="-8"/>
          <w:w w:val="110"/>
          <w:sz w:val="16"/>
        </w:rPr>
        <w:t> </w:t>
      </w:r>
      <w:r>
        <w:rPr>
          <w:color w:val="231F20"/>
          <w:w w:val="110"/>
          <w:sz w:val="16"/>
        </w:rPr>
        <w:t>anulando</w:t>
      </w:r>
      <w:r>
        <w:rPr>
          <w:color w:val="231F20"/>
          <w:spacing w:val="-8"/>
          <w:w w:val="110"/>
          <w:sz w:val="16"/>
        </w:rPr>
        <w:t> </w:t>
      </w:r>
      <w:r>
        <w:rPr>
          <w:color w:val="231F20"/>
          <w:w w:val="110"/>
          <w:sz w:val="16"/>
        </w:rPr>
        <w:t>la</w:t>
      </w:r>
      <w:r>
        <w:rPr>
          <w:color w:val="231F20"/>
          <w:spacing w:val="-8"/>
          <w:w w:val="110"/>
          <w:sz w:val="16"/>
        </w:rPr>
        <w:t> </w:t>
      </w:r>
      <w:r>
        <w:rPr>
          <w:color w:val="231F20"/>
          <w:w w:val="110"/>
          <w:sz w:val="16"/>
        </w:rPr>
        <w:t>diversidad</w:t>
      </w:r>
      <w:r>
        <w:rPr>
          <w:color w:val="231F20"/>
          <w:spacing w:val="-8"/>
          <w:w w:val="110"/>
          <w:sz w:val="16"/>
        </w:rPr>
        <w:t> </w:t>
      </w:r>
      <w:r>
        <w:rPr>
          <w:color w:val="231F20"/>
          <w:w w:val="110"/>
          <w:sz w:val="16"/>
        </w:rPr>
        <w:t>o,</w:t>
      </w:r>
      <w:r>
        <w:rPr>
          <w:color w:val="231F20"/>
          <w:spacing w:val="-8"/>
          <w:w w:val="110"/>
          <w:sz w:val="16"/>
        </w:rPr>
        <w:t> </w:t>
      </w:r>
      <w:r>
        <w:rPr>
          <w:color w:val="231F20"/>
          <w:w w:val="110"/>
          <w:sz w:val="16"/>
        </w:rPr>
        <w:t>por</w:t>
      </w:r>
      <w:r>
        <w:rPr>
          <w:color w:val="231F20"/>
          <w:spacing w:val="-8"/>
          <w:w w:val="110"/>
          <w:sz w:val="16"/>
        </w:rPr>
        <w:t> </w:t>
      </w:r>
      <w:r>
        <w:rPr>
          <w:color w:val="231F20"/>
          <w:w w:val="110"/>
          <w:sz w:val="16"/>
        </w:rPr>
        <w:t>el</w:t>
      </w:r>
      <w:r>
        <w:rPr>
          <w:color w:val="231F20"/>
          <w:spacing w:val="-8"/>
          <w:w w:val="110"/>
          <w:sz w:val="16"/>
        </w:rPr>
        <w:t> </w:t>
      </w:r>
      <w:r>
        <w:rPr>
          <w:color w:val="231F20"/>
          <w:w w:val="110"/>
          <w:sz w:val="16"/>
        </w:rPr>
        <w:t>con­ trario,</w:t>
      </w:r>
      <w:r>
        <w:rPr>
          <w:color w:val="231F20"/>
          <w:spacing w:val="-8"/>
          <w:w w:val="110"/>
          <w:sz w:val="16"/>
        </w:rPr>
        <w:t> </w:t>
      </w:r>
      <w:r>
        <w:rPr>
          <w:color w:val="231F20"/>
          <w:w w:val="110"/>
          <w:sz w:val="16"/>
        </w:rPr>
        <w:t>yuxtapone</w:t>
      </w:r>
      <w:r>
        <w:rPr>
          <w:color w:val="231F20"/>
          <w:spacing w:val="-8"/>
          <w:w w:val="110"/>
          <w:sz w:val="16"/>
        </w:rPr>
        <w:t> </w:t>
      </w:r>
      <w:r>
        <w:rPr>
          <w:color w:val="231F20"/>
          <w:w w:val="110"/>
          <w:sz w:val="16"/>
        </w:rPr>
        <w:t>la</w:t>
      </w:r>
      <w:r>
        <w:rPr>
          <w:color w:val="231F20"/>
          <w:spacing w:val="-8"/>
          <w:w w:val="110"/>
          <w:sz w:val="16"/>
        </w:rPr>
        <w:t> </w:t>
      </w:r>
      <w:r>
        <w:rPr>
          <w:color w:val="231F20"/>
          <w:w w:val="110"/>
          <w:sz w:val="16"/>
        </w:rPr>
        <w:t>diversidad</w:t>
      </w:r>
      <w:r>
        <w:rPr>
          <w:color w:val="231F20"/>
          <w:spacing w:val="-8"/>
          <w:w w:val="110"/>
          <w:sz w:val="16"/>
        </w:rPr>
        <w:t> </w:t>
      </w:r>
      <w:r>
        <w:rPr>
          <w:color w:val="231F20"/>
          <w:w w:val="110"/>
          <w:sz w:val="16"/>
        </w:rPr>
        <w:t>sin</w:t>
      </w:r>
      <w:r>
        <w:rPr>
          <w:color w:val="231F20"/>
          <w:spacing w:val="-8"/>
          <w:w w:val="110"/>
          <w:sz w:val="16"/>
        </w:rPr>
        <w:t> </w:t>
      </w:r>
      <w:r>
        <w:rPr>
          <w:color w:val="231F20"/>
          <w:w w:val="110"/>
          <w:sz w:val="16"/>
        </w:rPr>
        <w:t>concebir</w:t>
      </w:r>
      <w:r>
        <w:rPr>
          <w:color w:val="231F20"/>
          <w:spacing w:val="-8"/>
          <w:w w:val="110"/>
          <w:sz w:val="16"/>
        </w:rPr>
        <w:t> </w:t>
      </w:r>
      <w:r>
        <w:rPr>
          <w:color w:val="231F20"/>
          <w:w w:val="110"/>
          <w:sz w:val="16"/>
        </w:rPr>
        <w:t>la</w:t>
      </w:r>
      <w:r>
        <w:rPr>
          <w:color w:val="231F20"/>
          <w:spacing w:val="-8"/>
          <w:w w:val="110"/>
          <w:sz w:val="16"/>
        </w:rPr>
        <w:t> </w:t>
      </w:r>
      <w:r>
        <w:rPr>
          <w:color w:val="231F20"/>
          <w:w w:val="110"/>
          <w:sz w:val="16"/>
        </w:rPr>
        <w:t>unidad”</w:t>
      </w:r>
      <w:r>
        <w:rPr>
          <w:color w:val="231F20"/>
          <w:spacing w:val="-8"/>
          <w:w w:val="110"/>
          <w:sz w:val="16"/>
        </w:rPr>
        <w:t> </w:t>
      </w:r>
      <w:r>
        <w:rPr>
          <w:color w:val="231F20"/>
          <w:w w:val="110"/>
          <w:sz w:val="16"/>
        </w:rPr>
        <w:t>(Morín,</w:t>
      </w:r>
      <w:r>
        <w:rPr>
          <w:color w:val="231F20"/>
          <w:spacing w:val="-8"/>
          <w:w w:val="110"/>
          <w:sz w:val="16"/>
        </w:rPr>
        <w:t> </w:t>
      </w:r>
      <w:r>
        <w:rPr>
          <w:color w:val="231F20"/>
          <w:w w:val="110"/>
          <w:sz w:val="16"/>
        </w:rPr>
        <w:t>2001:</w:t>
      </w:r>
      <w:r>
        <w:rPr>
          <w:color w:val="231F20"/>
          <w:spacing w:val="-8"/>
          <w:w w:val="110"/>
          <w:sz w:val="16"/>
        </w:rPr>
        <w:t> </w:t>
      </w:r>
      <w:r>
        <w:rPr>
          <w:color w:val="231F20"/>
          <w:w w:val="110"/>
          <w:sz w:val="16"/>
        </w:rPr>
        <w:t>30),</w:t>
      </w:r>
      <w:r>
        <w:rPr>
          <w:color w:val="231F20"/>
          <w:spacing w:val="-8"/>
          <w:w w:val="110"/>
          <w:sz w:val="16"/>
        </w:rPr>
        <w:t> </w:t>
      </w:r>
      <w:r>
        <w:rPr>
          <w:color w:val="231F20"/>
          <w:w w:val="110"/>
          <w:sz w:val="16"/>
        </w:rPr>
        <w:t>lo</w:t>
      </w:r>
      <w:r>
        <w:rPr>
          <w:color w:val="231F20"/>
          <w:spacing w:val="-8"/>
          <w:w w:val="110"/>
          <w:sz w:val="16"/>
        </w:rPr>
        <w:t> </w:t>
      </w:r>
      <w:r>
        <w:rPr>
          <w:color w:val="231F20"/>
          <w:w w:val="110"/>
          <w:sz w:val="16"/>
        </w:rPr>
        <w:t>que</w:t>
      </w:r>
      <w:r>
        <w:rPr>
          <w:color w:val="231F20"/>
          <w:spacing w:val="-8"/>
          <w:w w:val="110"/>
          <w:sz w:val="16"/>
        </w:rPr>
        <w:t> </w:t>
      </w:r>
      <w:r>
        <w:rPr>
          <w:color w:val="231F20"/>
          <w:w w:val="110"/>
          <w:sz w:val="16"/>
        </w:rPr>
        <w:t>significa</w:t>
      </w:r>
      <w:r>
        <w:rPr>
          <w:color w:val="231F20"/>
          <w:spacing w:val="-8"/>
          <w:w w:val="110"/>
          <w:sz w:val="16"/>
        </w:rPr>
        <w:t> </w:t>
      </w:r>
      <w:r>
        <w:rPr>
          <w:color w:val="231F20"/>
          <w:w w:val="110"/>
          <w:sz w:val="16"/>
        </w:rPr>
        <w:t>que</w:t>
      </w:r>
      <w:r>
        <w:rPr>
          <w:color w:val="231F20"/>
          <w:spacing w:val="-8"/>
          <w:w w:val="110"/>
          <w:sz w:val="16"/>
        </w:rPr>
        <w:t> </w:t>
      </w:r>
      <w:r>
        <w:rPr>
          <w:color w:val="231F20"/>
          <w:w w:val="110"/>
          <w:sz w:val="16"/>
        </w:rPr>
        <w:t>des­ considera los conjuntos y las totalidades, y las uniones de perspectivas, entre otros  </w:t>
      </w:r>
      <w:r>
        <w:rPr>
          <w:color w:val="231F20"/>
          <w:spacing w:val="22"/>
          <w:w w:val="110"/>
          <w:sz w:val="16"/>
        </w:rPr>
        <w:t> </w:t>
      </w:r>
      <w:r>
        <w:rPr>
          <w:color w:val="231F20"/>
          <w:w w:val="110"/>
          <w:sz w:val="16"/>
        </w:rPr>
        <w:t>aspectos.</w:t>
      </w:r>
    </w:p>
    <w:p>
      <w:pPr>
        <w:spacing w:after="0" w:line="256" w:lineRule="auto"/>
        <w:jc w:val="both"/>
        <w:rPr>
          <w:sz w:val="16"/>
        </w:rPr>
        <w:sectPr>
          <w:pgSz w:w="9530" w:h="12930"/>
          <w:pgMar w:header="0" w:footer="895" w:top="740" w:bottom="1080" w:left="1000" w:right="1080"/>
        </w:sectPr>
      </w:pPr>
    </w:p>
    <w:p>
      <w:pPr>
        <w:pStyle w:val="BodyText"/>
        <w:spacing w:line="280" w:lineRule="auto" w:before="56"/>
        <w:ind w:right="117"/>
      </w:pPr>
      <w:r>
        <w:rPr>
          <w:color w:val="231F20"/>
          <w:w w:val="110"/>
        </w:rPr>
        <w:t>si</w:t>
      </w:r>
      <w:r>
        <w:rPr>
          <w:color w:val="231F20"/>
          <w:spacing w:val="-4"/>
          <w:w w:val="110"/>
        </w:rPr>
        <w:t> </w:t>
      </w:r>
      <w:r>
        <w:rPr>
          <w:color w:val="231F20"/>
          <w:w w:val="110"/>
        </w:rPr>
        <w:t>este</w:t>
      </w:r>
      <w:r>
        <w:rPr>
          <w:color w:val="231F20"/>
          <w:spacing w:val="-4"/>
          <w:w w:val="110"/>
        </w:rPr>
        <w:t> </w:t>
      </w:r>
      <w:r>
        <w:rPr>
          <w:color w:val="231F20"/>
          <w:w w:val="110"/>
        </w:rPr>
        <w:t>proyecto</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en</w:t>
      </w:r>
      <w:r>
        <w:rPr>
          <w:color w:val="231F20"/>
          <w:spacing w:val="-4"/>
          <w:w w:val="110"/>
        </w:rPr>
        <w:t> </w:t>
      </w:r>
      <w:r>
        <w:rPr>
          <w:color w:val="231F20"/>
          <w:w w:val="110"/>
        </w:rPr>
        <w:t>realidad</w:t>
      </w:r>
      <w:r>
        <w:rPr>
          <w:color w:val="231F20"/>
          <w:spacing w:val="-4"/>
          <w:w w:val="110"/>
        </w:rPr>
        <w:t> </w:t>
      </w:r>
      <w:r>
        <w:rPr>
          <w:color w:val="231F20"/>
          <w:w w:val="110"/>
        </w:rPr>
        <w:t>el</w:t>
      </w:r>
      <w:r>
        <w:rPr>
          <w:color w:val="231F20"/>
          <w:spacing w:val="-4"/>
          <w:w w:val="110"/>
        </w:rPr>
        <w:t> </w:t>
      </w:r>
      <w:r>
        <w:rPr>
          <w:color w:val="231F20"/>
          <w:w w:val="110"/>
        </w:rPr>
        <w:t>simulacro</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modelo</w:t>
      </w:r>
      <w:r>
        <w:rPr>
          <w:color w:val="231F20"/>
          <w:spacing w:val="-4"/>
          <w:w w:val="110"/>
        </w:rPr>
        <w:t> </w:t>
      </w:r>
      <w:r>
        <w:rPr>
          <w:color w:val="231F20"/>
          <w:w w:val="110"/>
        </w:rPr>
        <w:t>hegemónico,</w:t>
      </w:r>
      <w:r>
        <w:rPr>
          <w:color w:val="231F20"/>
          <w:spacing w:val="-4"/>
          <w:w w:val="110"/>
        </w:rPr>
        <w:t> </w:t>
      </w:r>
      <w:r>
        <w:rPr>
          <w:color w:val="231F20"/>
          <w:w w:val="110"/>
        </w:rPr>
        <w:t>que por ser modélico y hegemónico suplanta lo real por signos imaginarios de lo real.</w:t>
      </w:r>
    </w:p>
    <w:p>
      <w:pPr>
        <w:pStyle w:val="BodyText"/>
        <w:spacing w:line="280" w:lineRule="auto"/>
        <w:ind w:right="119" w:firstLine="360"/>
      </w:pPr>
      <w:r>
        <w:rPr>
          <w:color w:val="231F20"/>
          <w:w w:val="110"/>
        </w:rPr>
        <w:t>Si esto es así, entonces habría que preguntar cuáles son sus efectos per­ versos, pues como dice el mismo Baudrillard (1998), cuando toma a los ico­ noclastas, en todo simulacro hay una furia destructora que no se identifica, porque precisamente es simulacro: disimulan que no hay nada  peligroso.</w:t>
      </w:r>
    </w:p>
    <w:p>
      <w:pPr>
        <w:pStyle w:val="BodyText"/>
        <w:spacing w:line="280" w:lineRule="auto"/>
        <w:ind w:right="111" w:firstLine="360"/>
      </w:pPr>
      <w:r>
        <w:rPr>
          <w:color w:val="231F20"/>
          <w:w w:val="115"/>
        </w:rPr>
        <w:t>En este contexto, y para ser más puntuales, quizá una de las primeras tareas</w:t>
      </w:r>
      <w:r>
        <w:rPr>
          <w:color w:val="231F20"/>
          <w:spacing w:val="-16"/>
          <w:w w:val="115"/>
        </w:rPr>
        <w:t> </w:t>
      </w:r>
      <w:r>
        <w:rPr>
          <w:color w:val="231F20"/>
          <w:w w:val="115"/>
        </w:rPr>
        <w:t>que</w:t>
      </w:r>
      <w:r>
        <w:rPr>
          <w:color w:val="231F20"/>
          <w:spacing w:val="-16"/>
          <w:w w:val="115"/>
        </w:rPr>
        <w:t> </w:t>
      </w:r>
      <w:r>
        <w:rPr>
          <w:color w:val="231F20"/>
          <w:w w:val="115"/>
        </w:rPr>
        <w:t>podrían</w:t>
      </w:r>
      <w:r>
        <w:rPr>
          <w:color w:val="231F20"/>
          <w:spacing w:val="-16"/>
          <w:w w:val="115"/>
        </w:rPr>
        <w:t> </w:t>
      </w:r>
      <w:r>
        <w:rPr>
          <w:color w:val="231F20"/>
          <w:w w:val="115"/>
        </w:rPr>
        <w:t>realizar</w:t>
      </w:r>
      <w:r>
        <w:rPr>
          <w:color w:val="231F20"/>
          <w:spacing w:val="-16"/>
          <w:w w:val="115"/>
        </w:rPr>
        <w:t> </w:t>
      </w:r>
      <w:r>
        <w:rPr>
          <w:color w:val="231F20"/>
          <w:w w:val="115"/>
        </w:rPr>
        <w:t>los</w:t>
      </w:r>
      <w:r>
        <w:rPr>
          <w:color w:val="231F20"/>
          <w:spacing w:val="-16"/>
          <w:w w:val="115"/>
        </w:rPr>
        <w:t> </w:t>
      </w:r>
      <w:r>
        <w:rPr>
          <w:color w:val="231F20"/>
          <w:w w:val="115"/>
        </w:rPr>
        <w:t>pazólogos</w:t>
      </w:r>
      <w:r>
        <w:rPr>
          <w:color w:val="231F20"/>
          <w:spacing w:val="-16"/>
          <w:w w:val="115"/>
        </w:rPr>
        <w:t> </w:t>
      </w:r>
      <w:r>
        <w:rPr>
          <w:color w:val="231F20"/>
          <w:w w:val="115"/>
        </w:rPr>
        <w:t>nacionales</w:t>
      </w:r>
      <w:r>
        <w:rPr>
          <w:color w:val="231F20"/>
          <w:spacing w:val="-16"/>
          <w:w w:val="115"/>
        </w:rPr>
        <w:t> </w:t>
      </w:r>
      <w:r>
        <w:rPr>
          <w:color w:val="231F20"/>
          <w:w w:val="115"/>
        </w:rPr>
        <w:t>es</w:t>
      </w:r>
      <w:r>
        <w:rPr>
          <w:color w:val="231F20"/>
          <w:spacing w:val="-16"/>
          <w:w w:val="115"/>
        </w:rPr>
        <w:t> </w:t>
      </w:r>
      <w:r>
        <w:rPr>
          <w:color w:val="231F20"/>
          <w:w w:val="115"/>
        </w:rPr>
        <w:t>analizar</w:t>
      </w:r>
      <w:r>
        <w:rPr>
          <w:color w:val="231F20"/>
          <w:spacing w:val="-16"/>
          <w:w w:val="115"/>
        </w:rPr>
        <w:t> </w:t>
      </w:r>
      <w:r>
        <w:rPr>
          <w:color w:val="231F20"/>
          <w:w w:val="115"/>
        </w:rPr>
        <w:t>bajo</w:t>
      </w:r>
      <w:r>
        <w:rPr>
          <w:color w:val="231F20"/>
          <w:spacing w:val="-16"/>
          <w:w w:val="115"/>
        </w:rPr>
        <w:t> </w:t>
      </w:r>
      <w:r>
        <w:rPr>
          <w:color w:val="231F20"/>
          <w:w w:val="115"/>
        </w:rPr>
        <w:t>el</w:t>
      </w:r>
      <w:r>
        <w:rPr>
          <w:color w:val="231F20"/>
          <w:spacing w:val="-16"/>
          <w:w w:val="115"/>
        </w:rPr>
        <w:t> </w:t>
      </w:r>
      <w:r>
        <w:rPr>
          <w:color w:val="231F20"/>
          <w:w w:val="115"/>
        </w:rPr>
        <w:t>con­ </w:t>
      </w:r>
      <w:r>
        <w:rPr>
          <w:color w:val="231F20"/>
          <w:spacing w:val="2"/>
          <w:w w:val="115"/>
        </w:rPr>
        <w:t>cepto </w:t>
      </w:r>
      <w:r>
        <w:rPr>
          <w:color w:val="231F20"/>
          <w:w w:val="115"/>
        </w:rPr>
        <w:t>de </w:t>
      </w:r>
      <w:r>
        <w:rPr>
          <w:color w:val="231F20"/>
          <w:spacing w:val="2"/>
          <w:w w:val="115"/>
        </w:rPr>
        <w:t>simulacro </w:t>
      </w:r>
      <w:r>
        <w:rPr>
          <w:color w:val="231F20"/>
          <w:w w:val="115"/>
        </w:rPr>
        <w:t>dos </w:t>
      </w:r>
      <w:r>
        <w:rPr>
          <w:color w:val="231F20"/>
          <w:spacing w:val="2"/>
          <w:w w:val="115"/>
        </w:rPr>
        <w:t>tipos </w:t>
      </w:r>
      <w:r>
        <w:rPr>
          <w:color w:val="231F20"/>
          <w:w w:val="115"/>
        </w:rPr>
        <w:t>de </w:t>
      </w:r>
      <w:r>
        <w:rPr>
          <w:color w:val="231F20"/>
          <w:spacing w:val="2"/>
          <w:w w:val="115"/>
        </w:rPr>
        <w:t>pruebas vigentes </w:t>
      </w:r>
      <w:r>
        <w:rPr>
          <w:color w:val="231F20"/>
          <w:w w:val="115"/>
        </w:rPr>
        <w:t>en la </w:t>
      </w:r>
      <w:r>
        <w:rPr>
          <w:color w:val="231F20"/>
          <w:spacing w:val="2"/>
          <w:w w:val="115"/>
        </w:rPr>
        <w:t>educación </w:t>
      </w:r>
      <w:r>
        <w:rPr>
          <w:color w:val="231F20"/>
          <w:spacing w:val="3"/>
          <w:w w:val="115"/>
        </w:rPr>
        <w:t>básica </w:t>
      </w:r>
      <w:r>
        <w:rPr>
          <w:color w:val="231F20"/>
          <w:w w:val="115"/>
        </w:rPr>
        <w:t>mexicana:</w:t>
      </w:r>
      <w:r>
        <w:rPr>
          <w:color w:val="231F20"/>
          <w:spacing w:val="-20"/>
          <w:w w:val="115"/>
        </w:rPr>
        <w:t> </w:t>
      </w:r>
      <w:r>
        <w:rPr>
          <w:color w:val="231F20"/>
          <w:w w:val="115"/>
        </w:rPr>
        <w:t>la</w:t>
      </w:r>
      <w:r>
        <w:rPr>
          <w:color w:val="231F20"/>
          <w:spacing w:val="-20"/>
          <w:w w:val="115"/>
        </w:rPr>
        <w:t> </w:t>
      </w:r>
      <w:r>
        <w:rPr>
          <w:color w:val="231F20"/>
          <w:w w:val="115"/>
        </w:rPr>
        <w:t>prueba</w:t>
      </w:r>
      <w:r>
        <w:rPr>
          <w:color w:val="231F20"/>
          <w:spacing w:val="-20"/>
          <w:w w:val="115"/>
        </w:rPr>
        <w:t> </w:t>
      </w:r>
      <w:r>
        <w:rPr>
          <w:color w:val="231F20"/>
          <w:w w:val="115"/>
        </w:rPr>
        <w:t>del</w:t>
      </w:r>
      <w:r>
        <w:rPr>
          <w:color w:val="231F20"/>
          <w:spacing w:val="-20"/>
          <w:w w:val="115"/>
        </w:rPr>
        <w:t> </w:t>
      </w:r>
      <w:r>
        <w:rPr>
          <w:color w:val="231F20"/>
          <w:w w:val="115"/>
        </w:rPr>
        <w:t>Programa</w:t>
      </w:r>
      <w:r>
        <w:rPr>
          <w:color w:val="231F20"/>
          <w:spacing w:val="-20"/>
          <w:w w:val="115"/>
        </w:rPr>
        <w:t> </w:t>
      </w:r>
      <w:r>
        <w:rPr>
          <w:color w:val="231F20"/>
          <w:w w:val="115"/>
        </w:rPr>
        <w:t>Internacional</w:t>
      </w:r>
      <w:r>
        <w:rPr>
          <w:color w:val="231F20"/>
          <w:spacing w:val="-20"/>
          <w:w w:val="115"/>
        </w:rPr>
        <w:t> </w:t>
      </w:r>
      <w:r>
        <w:rPr>
          <w:color w:val="231F20"/>
          <w:w w:val="115"/>
        </w:rPr>
        <w:t>para</w:t>
      </w:r>
      <w:r>
        <w:rPr>
          <w:color w:val="231F20"/>
          <w:spacing w:val="-20"/>
          <w:w w:val="115"/>
        </w:rPr>
        <w:t> </w:t>
      </w:r>
      <w:r>
        <w:rPr>
          <w:color w:val="231F20"/>
          <w:w w:val="115"/>
        </w:rPr>
        <w:t>la</w:t>
      </w:r>
      <w:r>
        <w:rPr>
          <w:color w:val="231F20"/>
          <w:spacing w:val="-20"/>
          <w:w w:val="115"/>
        </w:rPr>
        <w:t> </w:t>
      </w:r>
      <w:r>
        <w:rPr>
          <w:color w:val="231F20"/>
          <w:w w:val="115"/>
        </w:rPr>
        <w:t>Evaluación</w:t>
      </w:r>
      <w:r>
        <w:rPr>
          <w:color w:val="231F20"/>
          <w:spacing w:val="-20"/>
          <w:w w:val="115"/>
        </w:rPr>
        <w:t> </w:t>
      </w:r>
      <w:r>
        <w:rPr>
          <w:color w:val="231F20"/>
          <w:w w:val="115"/>
        </w:rPr>
        <w:t>de</w:t>
      </w:r>
      <w:r>
        <w:rPr>
          <w:color w:val="231F20"/>
          <w:spacing w:val="-20"/>
          <w:w w:val="115"/>
        </w:rPr>
        <w:t> </w:t>
      </w:r>
      <w:r>
        <w:rPr>
          <w:color w:val="231F20"/>
          <w:w w:val="115"/>
        </w:rPr>
        <w:t>Estu­ diantes (</w:t>
      </w:r>
      <w:r>
        <w:rPr>
          <w:color w:val="231F20"/>
          <w:w w:val="115"/>
          <w:sz w:val="16"/>
        </w:rPr>
        <w:t>pisa</w:t>
      </w:r>
      <w:r>
        <w:rPr>
          <w:color w:val="231F20"/>
          <w:w w:val="115"/>
        </w:rPr>
        <w:t>, por sus siglas en inglés) y la Evaluación Nacional del Logro Académico en Centros Escolares </w:t>
      </w:r>
      <w:r>
        <w:rPr>
          <w:color w:val="231F20"/>
          <w:spacing w:val="9"/>
          <w:w w:val="115"/>
        </w:rPr>
        <w:t> </w:t>
      </w:r>
      <w:r>
        <w:rPr>
          <w:color w:val="231F20"/>
          <w:w w:val="115"/>
        </w:rPr>
        <w:t>(</w:t>
      </w:r>
      <w:r>
        <w:rPr>
          <w:color w:val="231F20"/>
          <w:w w:val="115"/>
          <w:sz w:val="16"/>
        </w:rPr>
        <w:t>enlace</w:t>
      </w:r>
      <w:r>
        <w:rPr>
          <w:color w:val="231F20"/>
          <w:w w:val="115"/>
        </w:rPr>
        <w:t>).</w:t>
      </w:r>
    </w:p>
    <w:p>
      <w:pPr>
        <w:pStyle w:val="BodyText"/>
        <w:spacing w:line="234" w:lineRule="exact"/>
        <w:ind w:left="460"/>
      </w:pPr>
      <w:r>
        <w:rPr>
          <w:color w:val="231F20"/>
          <w:w w:val="110"/>
        </w:rPr>
        <w:t>La primera:</w:t>
      </w:r>
    </w:p>
    <w:p>
      <w:pPr>
        <w:pStyle w:val="BodyText"/>
        <w:spacing w:before="3"/>
        <w:ind w:left="0"/>
        <w:jc w:val="left"/>
        <w:rPr>
          <w:sz w:val="19"/>
        </w:rPr>
      </w:pPr>
    </w:p>
    <w:p>
      <w:pPr>
        <w:spacing w:line="276" w:lineRule="auto" w:before="0"/>
        <w:ind w:left="460" w:right="117" w:firstLine="0"/>
        <w:jc w:val="both"/>
        <w:rPr>
          <w:sz w:val="18"/>
        </w:rPr>
      </w:pPr>
      <w:r>
        <w:rPr>
          <w:color w:val="231F20"/>
          <w:w w:val="115"/>
          <w:sz w:val="18"/>
        </w:rPr>
        <w:t>es una prueba elaborada por la </w:t>
      </w:r>
      <w:r>
        <w:rPr>
          <w:color w:val="231F20"/>
          <w:w w:val="115"/>
          <w:sz w:val="14"/>
        </w:rPr>
        <w:t>ocDe </w:t>
      </w:r>
      <w:r>
        <w:rPr>
          <w:color w:val="231F20"/>
          <w:w w:val="115"/>
          <w:sz w:val="18"/>
        </w:rPr>
        <w:t>con aplicación cada tres años desde 1997. México se incorporó al programa en el año 2000. Esta evaluación la resuelven estudiantes</w:t>
      </w:r>
      <w:r>
        <w:rPr>
          <w:color w:val="231F20"/>
          <w:spacing w:val="-7"/>
          <w:w w:val="115"/>
          <w:sz w:val="18"/>
        </w:rPr>
        <w:t> </w:t>
      </w:r>
      <w:r>
        <w:rPr>
          <w:color w:val="231F20"/>
          <w:w w:val="115"/>
          <w:sz w:val="18"/>
        </w:rPr>
        <w:t>de</w:t>
      </w:r>
      <w:r>
        <w:rPr>
          <w:color w:val="231F20"/>
          <w:spacing w:val="-7"/>
          <w:w w:val="115"/>
          <w:sz w:val="18"/>
        </w:rPr>
        <w:t> </w:t>
      </w:r>
      <w:r>
        <w:rPr>
          <w:color w:val="231F20"/>
          <w:w w:val="115"/>
          <w:sz w:val="18"/>
        </w:rPr>
        <w:t>15</w:t>
      </w:r>
      <w:r>
        <w:rPr>
          <w:color w:val="231F20"/>
          <w:spacing w:val="-7"/>
          <w:w w:val="115"/>
          <w:sz w:val="18"/>
        </w:rPr>
        <w:t> </w:t>
      </w:r>
      <w:r>
        <w:rPr>
          <w:color w:val="231F20"/>
          <w:w w:val="115"/>
          <w:sz w:val="18"/>
        </w:rPr>
        <w:t>años</w:t>
      </w:r>
      <w:r>
        <w:rPr>
          <w:color w:val="231F20"/>
          <w:spacing w:val="-7"/>
          <w:w w:val="115"/>
          <w:sz w:val="18"/>
        </w:rPr>
        <w:t> </w:t>
      </w:r>
      <w:r>
        <w:rPr>
          <w:color w:val="231F20"/>
          <w:w w:val="115"/>
          <w:sz w:val="18"/>
        </w:rPr>
        <w:t>en</w:t>
      </w:r>
      <w:r>
        <w:rPr>
          <w:color w:val="231F20"/>
          <w:spacing w:val="-7"/>
          <w:w w:val="115"/>
          <w:sz w:val="18"/>
        </w:rPr>
        <w:t> </w:t>
      </w:r>
      <w:r>
        <w:rPr>
          <w:color w:val="231F20"/>
          <w:w w:val="115"/>
          <w:sz w:val="18"/>
        </w:rPr>
        <w:t>más</w:t>
      </w:r>
      <w:r>
        <w:rPr>
          <w:color w:val="231F20"/>
          <w:spacing w:val="-7"/>
          <w:w w:val="115"/>
          <w:sz w:val="18"/>
        </w:rPr>
        <w:t> </w:t>
      </w:r>
      <w:r>
        <w:rPr>
          <w:color w:val="231F20"/>
          <w:w w:val="115"/>
          <w:sz w:val="18"/>
        </w:rPr>
        <w:t>de</w:t>
      </w:r>
      <w:r>
        <w:rPr>
          <w:color w:val="231F20"/>
          <w:spacing w:val="-7"/>
          <w:w w:val="115"/>
          <w:sz w:val="18"/>
        </w:rPr>
        <w:t> </w:t>
      </w:r>
      <w:r>
        <w:rPr>
          <w:color w:val="231F20"/>
          <w:w w:val="115"/>
          <w:sz w:val="18"/>
        </w:rPr>
        <w:t>60</w:t>
      </w:r>
      <w:r>
        <w:rPr>
          <w:color w:val="231F20"/>
          <w:spacing w:val="-7"/>
          <w:w w:val="115"/>
          <w:sz w:val="18"/>
        </w:rPr>
        <w:t> </w:t>
      </w:r>
      <w:r>
        <w:rPr>
          <w:color w:val="231F20"/>
          <w:w w:val="115"/>
          <w:sz w:val="18"/>
        </w:rPr>
        <w:t>países</w:t>
      </w:r>
      <w:r>
        <w:rPr>
          <w:color w:val="231F20"/>
          <w:spacing w:val="-7"/>
          <w:w w:val="115"/>
          <w:sz w:val="18"/>
        </w:rPr>
        <w:t> </w:t>
      </w:r>
      <w:r>
        <w:rPr>
          <w:color w:val="231F20"/>
          <w:w w:val="115"/>
          <w:sz w:val="18"/>
        </w:rPr>
        <w:t>en</w:t>
      </w:r>
      <w:r>
        <w:rPr>
          <w:color w:val="231F20"/>
          <w:spacing w:val="-7"/>
          <w:w w:val="115"/>
          <w:sz w:val="18"/>
        </w:rPr>
        <w:t> </w:t>
      </w:r>
      <w:r>
        <w:rPr>
          <w:color w:val="231F20"/>
          <w:w w:val="115"/>
          <w:sz w:val="18"/>
        </w:rPr>
        <w:t>el</w:t>
      </w:r>
      <w:r>
        <w:rPr>
          <w:color w:val="231F20"/>
          <w:spacing w:val="-7"/>
          <w:w w:val="115"/>
          <w:sz w:val="18"/>
        </w:rPr>
        <w:t> </w:t>
      </w:r>
      <w:r>
        <w:rPr>
          <w:color w:val="231F20"/>
          <w:w w:val="115"/>
          <w:sz w:val="18"/>
        </w:rPr>
        <w:t>mundo</w:t>
      </w:r>
      <w:r>
        <w:rPr>
          <w:color w:val="231F20"/>
          <w:spacing w:val="-7"/>
          <w:w w:val="115"/>
          <w:sz w:val="18"/>
        </w:rPr>
        <w:t> </w:t>
      </w:r>
      <w:r>
        <w:rPr>
          <w:color w:val="231F20"/>
          <w:w w:val="115"/>
          <w:sz w:val="18"/>
        </w:rPr>
        <w:t>[…]</w:t>
      </w:r>
      <w:r>
        <w:rPr>
          <w:color w:val="231F20"/>
          <w:spacing w:val="-7"/>
          <w:w w:val="115"/>
          <w:sz w:val="18"/>
        </w:rPr>
        <w:t> </w:t>
      </w:r>
      <w:r>
        <w:rPr>
          <w:color w:val="231F20"/>
          <w:w w:val="115"/>
          <w:sz w:val="14"/>
        </w:rPr>
        <w:t>pisa</w:t>
      </w:r>
      <w:r>
        <w:rPr>
          <w:color w:val="231F20"/>
          <w:spacing w:val="3"/>
          <w:w w:val="115"/>
          <w:sz w:val="14"/>
        </w:rPr>
        <w:t> </w:t>
      </w:r>
      <w:r>
        <w:rPr>
          <w:color w:val="231F20"/>
          <w:w w:val="115"/>
          <w:sz w:val="18"/>
        </w:rPr>
        <w:t>evalúa</w:t>
      </w:r>
      <w:r>
        <w:rPr>
          <w:color w:val="231F20"/>
          <w:spacing w:val="-7"/>
          <w:w w:val="115"/>
          <w:sz w:val="18"/>
        </w:rPr>
        <w:t> </w:t>
      </w:r>
      <w:r>
        <w:rPr>
          <w:color w:val="231F20"/>
          <w:w w:val="115"/>
          <w:sz w:val="18"/>
        </w:rPr>
        <w:t>compe­ tencias</w:t>
      </w:r>
      <w:r>
        <w:rPr>
          <w:color w:val="231F20"/>
          <w:spacing w:val="-20"/>
          <w:w w:val="115"/>
          <w:sz w:val="18"/>
        </w:rPr>
        <w:t> </w:t>
      </w:r>
      <w:r>
        <w:rPr>
          <w:color w:val="231F20"/>
          <w:w w:val="115"/>
          <w:sz w:val="18"/>
        </w:rPr>
        <w:t>en</w:t>
      </w:r>
      <w:r>
        <w:rPr>
          <w:color w:val="231F20"/>
          <w:spacing w:val="-20"/>
          <w:w w:val="115"/>
          <w:sz w:val="18"/>
        </w:rPr>
        <w:t> </w:t>
      </w:r>
      <w:r>
        <w:rPr>
          <w:color w:val="231F20"/>
          <w:w w:val="115"/>
          <w:sz w:val="18"/>
        </w:rPr>
        <w:t>tres</w:t>
      </w:r>
      <w:r>
        <w:rPr>
          <w:color w:val="231F20"/>
          <w:spacing w:val="-20"/>
          <w:w w:val="115"/>
          <w:sz w:val="18"/>
        </w:rPr>
        <w:t> </w:t>
      </w:r>
      <w:r>
        <w:rPr>
          <w:color w:val="231F20"/>
          <w:w w:val="115"/>
          <w:sz w:val="18"/>
        </w:rPr>
        <w:t>áreas:</w:t>
      </w:r>
      <w:r>
        <w:rPr>
          <w:color w:val="231F20"/>
          <w:spacing w:val="-20"/>
          <w:w w:val="115"/>
          <w:sz w:val="18"/>
        </w:rPr>
        <w:t> </w:t>
      </w:r>
      <w:r>
        <w:rPr>
          <w:color w:val="231F20"/>
          <w:w w:val="115"/>
          <w:sz w:val="18"/>
        </w:rPr>
        <w:t>matemáticas,</w:t>
      </w:r>
      <w:r>
        <w:rPr>
          <w:color w:val="231F20"/>
          <w:spacing w:val="-20"/>
          <w:w w:val="115"/>
          <w:sz w:val="18"/>
        </w:rPr>
        <w:t> </w:t>
      </w:r>
      <w:r>
        <w:rPr>
          <w:color w:val="231F20"/>
          <w:w w:val="115"/>
          <w:sz w:val="18"/>
        </w:rPr>
        <w:t>ciencias</w:t>
      </w:r>
      <w:r>
        <w:rPr>
          <w:color w:val="231F20"/>
          <w:spacing w:val="-20"/>
          <w:w w:val="115"/>
          <w:sz w:val="18"/>
        </w:rPr>
        <w:t> </w:t>
      </w:r>
      <w:r>
        <w:rPr>
          <w:color w:val="231F20"/>
          <w:w w:val="115"/>
          <w:sz w:val="18"/>
        </w:rPr>
        <w:t>y</w:t>
      </w:r>
      <w:r>
        <w:rPr>
          <w:color w:val="231F20"/>
          <w:spacing w:val="-20"/>
          <w:w w:val="115"/>
          <w:sz w:val="18"/>
        </w:rPr>
        <w:t> </w:t>
      </w:r>
      <w:r>
        <w:rPr>
          <w:color w:val="231F20"/>
          <w:w w:val="115"/>
          <w:sz w:val="18"/>
        </w:rPr>
        <w:t>lectura.</w:t>
      </w:r>
      <w:r>
        <w:rPr>
          <w:color w:val="231F20"/>
          <w:spacing w:val="-20"/>
          <w:w w:val="115"/>
          <w:sz w:val="18"/>
        </w:rPr>
        <w:t> </w:t>
      </w:r>
      <w:r>
        <w:rPr>
          <w:color w:val="231F20"/>
          <w:w w:val="115"/>
          <w:sz w:val="18"/>
        </w:rPr>
        <w:t>Esta</w:t>
      </w:r>
      <w:r>
        <w:rPr>
          <w:color w:val="231F20"/>
          <w:spacing w:val="-20"/>
          <w:w w:val="115"/>
          <w:sz w:val="18"/>
        </w:rPr>
        <w:t> </w:t>
      </w:r>
      <w:r>
        <w:rPr>
          <w:color w:val="231F20"/>
          <w:w w:val="115"/>
          <w:sz w:val="18"/>
        </w:rPr>
        <w:t>prueba</w:t>
      </w:r>
      <w:r>
        <w:rPr>
          <w:color w:val="231F20"/>
          <w:spacing w:val="-20"/>
          <w:w w:val="115"/>
          <w:sz w:val="18"/>
        </w:rPr>
        <w:t> </w:t>
      </w:r>
      <w:r>
        <w:rPr>
          <w:color w:val="231F20"/>
          <w:w w:val="115"/>
          <w:sz w:val="18"/>
        </w:rPr>
        <w:t>busca</w:t>
      </w:r>
      <w:r>
        <w:rPr>
          <w:color w:val="231F20"/>
          <w:spacing w:val="-20"/>
          <w:w w:val="115"/>
          <w:sz w:val="18"/>
        </w:rPr>
        <w:t> </w:t>
      </w:r>
      <w:r>
        <w:rPr>
          <w:color w:val="231F20"/>
          <w:w w:val="115"/>
          <w:sz w:val="18"/>
        </w:rPr>
        <w:t>conocer en</w:t>
      </w:r>
      <w:r>
        <w:rPr>
          <w:color w:val="231F20"/>
          <w:spacing w:val="-16"/>
          <w:w w:val="115"/>
          <w:sz w:val="18"/>
        </w:rPr>
        <w:t> </w:t>
      </w:r>
      <w:r>
        <w:rPr>
          <w:color w:val="231F20"/>
          <w:w w:val="115"/>
          <w:sz w:val="18"/>
        </w:rPr>
        <w:t>qué</w:t>
      </w:r>
      <w:r>
        <w:rPr>
          <w:color w:val="231F20"/>
          <w:spacing w:val="-16"/>
          <w:w w:val="115"/>
          <w:sz w:val="18"/>
        </w:rPr>
        <w:t> </w:t>
      </w:r>
      <w:r>
        <w:rPr>
          <w:color w:val="231F20"/>
          <w:w w:val="115"/>
          <w:sz w:val="18"/>
        </w:rPr>
        <w:t>medida</w:t>
      </w:r>
      <w:r>
        <w:rPr>
          <w:color w:val="231F20"/>
          <w:spacing w:val="-16"/>
          <w:w w:val="115"/>
          <w:sz w:val="18"/>
        </w:rPr>
        <w:t> </w:t>
      </w:r>
      <w:r>
        <w:rPr>
          <w:color w:val="231F20"/>
          <w:w w:val="115"/>
          <w:sz w:val="18"/>
        </w:rPr>
        <w:t>los</w:t>
      </w:r>
      <w:r>
        <w:rPr>
          <w:color w:val="231F20"/>
          <w:spacing w:val="-16"/>
          <w:w w:val="115"/>
          <w:sz w:val="18"/>
        </w:rPr>
        <w:t> </w:t>
      </w:r>
      <w:r>
        <w:rPr>
          <w:color w:val="231F20"/>
          <w:w w:val="115"/>
          <w:sz w:val="18"/>
        </w:rPr>
        <w:t>estudiantes</w:t>
      </w:r>
      <w:r>
        <w:rPr>
          <w:color w:val="231F20"/>
          <w:spacing w:val="-16"/>
          <w:w w:val="115"/>
          <w:sz w:val="18"/>
        </w:rPr>
        <w:t> </w:t>
      </w:r>
      <w:r>
        <w:rPr>
          <w:color w:val="231F20"/>
          <w:w w:val="115"/>
          <w:sz w:val="18"/>
        </w:rPr>
        <w:t>de</w:t>
      </w:r>
      <w:r>
        <w:rPr>
          <w:color w:val="231F20"/>
          <w:spacing w:val="-16"/>
          <w:w w:val="115"/>
          <w:sz w:val="18"/>
        </w:rPr>
        <w:t> </w:t>
      </w:r>
      <w:r>
        <w:rPr>
          <w:color w:val="231F20"/>
          <w:w w:val="115"/>
          <w:sz w:val="18"/>
        </w:rPr>
        <w:t>15</w:t>
      </w:r>
      <w:r>
        <w:rPr>
          <w:color w:val="231F20"/>
          <w:spacing w:val="-16"/>
          <w:w w:val="115"/>
          <w:sz w:val="18"/>
        </w:rPr>
        <w:t> </w:t>
      </w:r>
      <w:r>
        <w:rPr>
          <w:color w:val="231F20"/>
          <w:w w:val="115"/>
          <w:sz w:val="18"/>
        </w:rPr>
        <w:t>años</w:t>
      </w:r>
      <w:r>
        <w:rPr>
          <w:color w:val="231F20"/>
          <w:spacing w:val="-16"/>
          <w:w w:val="115"/>
          <w:sz w:val="18"/>
        </w:rPr>
        <w:t> </w:t>
      </w:r>
      <w:r>
        <w:rPr>
          <w:color w:val="231F20"/>
          <w:w w:val="115"/>
          <w:sz w:val="18"/>
        </w:rPr>
        <w:t>han</w:t>
      </w:r>
      <w:r>
        <w:rPr>
          <w:color w:val="231F20"/>
          <w:spacing w:val="-16"/>
          <w:w w:val="115"/>
          <w:sz w:val="18"/>
        </w:rPr>
        <w:t> </w:t>
      </w:r>
      <w:r>
        <w:rPr>
          <w:color w:val="231F20"/>
          <w:w w:val="115"/>
          <w:sz w:val="18"/>
        </w:rPr>
        <w:t>adquirido</w:t>
      </w:r>
      <w:r>
        <w:rPr>
          <w:color w:val="231F20"/>
          <w:spacing w:val="-16"/>
          <w:w w:val="115"/>
          <w:sz w:val="18"/>
        </w:rPr>
        <w:t> </w:t>
      </w:r>
      <w:r>
        <w:rPr>
          <w:color w:val="231F20"/>
          <w:w w:val="115"/>
          <w:sz w:val="18"/>
        </w:rPr>
        <w:t>los</w:t>
      </w:r>
      <w:r>
        <w:rPr>
          <w:color w:val="231F20"/>
          <w:spacing w:val="-16"/>
          <w:w w:val="115"/>
          <w:sz w:val="18"/>
        </w:rPr>
        <w:t> </w:t>
      </w:r>
      <w:r>
        <w:rPr>
          <w:color w:val="231F20"/>
          <w:w w:val="115"/>
          <w:sz w:val="18"/>
        </w:rPr>
        <w:t>conocimientos</w:t>
      </w:r>
      <w:r>
        <w:rPr>
          <w:color w:val="231F20"/>
          <w:spacing w:val="-16"/>
          <w:w w:val="115"/>
          <w:sz w:val="18"/>
        </w:rPr>
        <w:t> </w:t>
      </w:r>
      <w:r>
        <w:rPr>
          <w:color w:val="231F20"/>
          <w:w w:val="115"/>
          <w:sz w:val="18"/>
        </w:rPr>
        <w:t>y</w:t>
      </w:r>
      <w:r>
        <w:rPr>
          <w:color w:val="231F20"/>
          <w:spacing w:val="-16"/>
          <w:w w:val="115"/>
          <w:sz w:val="18"/>
        </w:rPr>
        <w:t> </w:t>
      </w:r>
      <w:r>
        <w:rPr>
          <w:color w:val="231F20"/>
          <w:w w:val="115"/>
          <w:sz w:val="18"/>
        </w:rPr>
        <w:t>ha­ bilidades</w:t>
      </w:r>
      <w:r>
        <w:rPr>
          <w:color w:val="231F20"/>
          <w:spacing w:val="-24"/>
          <w:w w:val="115"/>
          <w:sz w:val="18"/>
        </w:rPr>
        <w:t> </w:t>
      </w:r>
      <w:r>
        <w:rPr>
          <w:color w:val="231F20"/>
          <w:w w:val="115"/>
          <w:sz w:val="18"/>
        </w:rPr>
        <w:t>relevantes</w:t>
      </w:r>
      <w:r>
        <w:rPr>
          <w:color w:val="231F20"/>
          <w:spacing w:val="-24"/>
          <w:w w:val="115"/>
          <w:sz w:val="18"/>
        </w:rPr>
        <w:t> </w:t>
      </w:r>
      <w:r>
        <w:rPr>
          <w:color w:val="231F20"/>
          <w:w w:val="115"/>
          <w:sz w:val="18"/>
        </w:rPr>
        <w:t>para</w:t>
      </w:r>
      <w:r>
        <w:rPr>
          <w:color w:val="231F20"/>
          <w:spacing w:val="-24"/>
          <w:w w:val="115"/>
          <w:sz w:val="18"/>
        </w:rPr>
        <w:t> </w:t>
      </w:r>
      <w:r>
        <w:rPr>
          <w:color w:val="231F20"/>
          <w:w w:val="115"/>
          <w:sz w:val="18"/>
        </w:rPr>
        <w:t>participar</w:t>
      </w:r>
      <w:r>
        <w:rPr>
          <w:color w:val="231F20"/>
          <w:spacing w:val="-24"/>
          <w:w w:val="115"/>
          <w:sz w:val="18"/>
        </w:rPr>
        <w:t> </w:t>
      </w:r>
      <w:r>
        <w:rPr>
          <w:color w:val="231F20"/>
          <w:w w:val="115"/>
          <w:sz w:val="18"/>
        </w:rPr>
        <w:t>activa</w:t>
      </w:r>
      <w:r>
        <w:rPr>
          <w:color w:val="231F20"/>
          <w:spacing w:val="-24"/>
          <w:w w:val="115"/>
          <w:sz w:val="18"/>
        </w:rPr>
        <w:t> </w:t>
      </w:r>
      <w:r>
        <w:rPr>
          <w:color w:val="231F20"/>
          <w:w w:val="115"/>
          <w:sz w:val="18"/>
        </w:rPr>
        <w:t>y</w:t>
      </w:r>
      <w:r>
        <w:rPr>
          <w:color w:val="231F20"/>
          <w:spacing w:val="-24"/>
          <w:w w:val="115"/>
          <w:sz w:val="18"/>
        </w:rPr>
        <w:t> </w:t>
      </w:r>
      <w:r>
        <w:rPr>
          <w:color w:val="231F20"/>
          <w:w w:val="115"/>
          <w:sz w:val="18"/>
        </w:rPr>
        <w:t>plenamente</w:t>
      </w:r>
      <w:r>
        <w:rPr>
          <w:color w:val="231F20"/>
          <w:spacing w:val="-24"/>
          <w:w w:val="115"/>
          <w:sz w:val="18"/>
        </w:rPr>
        <w:t> </w:t>
      </w:r>
      <w:r>
        <w:rPr>
          <w:color w:val="231F20"/>
          <w:w w:val="115"/>
          <w:sz w:val="18"/>
        </w:rPr>
        <w:t>en</w:t>
      </w:r>
      <w:r>
        <w:rPr>
          <w:color w:val="231F20"/>
          <w:spacing w:val="-24"/>
          <w:w w:val="115"/>
          <w:sz w:val="18"/>
        </w:rPr>
        <w:t> </w:t>
      </w:r>
      <w:r>
        <w:rPr>
          <w:color w:val="231F20"/>
          <w:w w:val="115"/>
          <w:sz w:val="18"/>
        </w:rPr>
        <w:t>la</w:t>
      </w:r>
      <w:r>
        <w:rPr>
          <w:color w:val="231F20"/>
          <w:spacing w:val="-24"/>
          <w:w w:val="115"/>
          <w:sz w:val="18"/>
        </w:rPr>
        <w:t> </w:t>
      </w:r>
      <w:r>
        <w:rPr>
          <w:color w:val="231F20"/>
          <w:w w:val="115"/>
          <w:sz w:val="18"/>
        </w:rPr>
        <w:t>sociedad</w:t>
      </w:r>
      <w:r>
        <w:rPr>
          <w:color w:val="231F20"/>
          <w:spacing w:val="-24"/>
          <w:w w:val="115"/>
          <w:sz w:val="18"/>
        </w:rPr>
        <w:t> </w:t>
      </w:r>
      <w:r>
        <w:rPr>
          <w:color w:val="231F20"/>
          <w:w w:val="115"/>
          <w:sz w:val="18"/>
        </w:rPr>
        <w:t>moderna (</w:t>
      </w:r>
      <w:r>
        <w:rPr>
          <w:i/>
          <w:color w:val="231F20"/>
          <w:w w:val="115"/>
          <w:sz w:val="18"/>
        </w:rPr>
        <w:t>Revista</w:t>
      </w:r>
      <w:r>
        <w:rPr>
          <w:i/>
          <w:color w:val="231F20"/>
          <w:spacing w:val="-29"/>
          <w:w w:val="115"/>
          <w:sz w:val="18"/>
        </w:rPr>
        <w:t> </w:t>
      </w:r>
      <w:r>
        <w:rPr>
          <w:i/>
          <w:color w:val="231F20"/>
          <w:w w:val="115"/>
          <w:sz w:val="18"/>
        </w:rPr>
        <w:t>de</w:t>
      </w:r>
      <w:r>
        <w:rPr>
          <w:i/>
          <w:color w:val="231F20"/>
          <w:spacing w:val="-29"/>
          <w:w w:val="115"/>
          <w:sz w:val="18"/>
        </w:rPr>
        <w:t> </w:t>
      </w:r>
      <w:r>
        <w:rPr>
          <w:i/>
          <w:color w:val="231F20"/>
          <w:w w:val="115"/>
          <w:sz w:val="18"/>
        </w:rPr>
        <w:t>Educación</w:t>
      </w:r>
      <w:r>
        <w:rPr>
          <w:i/>
          <w:color w:val="231F20"/>
          <w:spacing w:val="-29"/>
          <w:w w:val="115"/>
          <w:sz w:val="18"/>
        </w:rPr>
        <w:t> </w:t>
      </w:r>
      <w:r>
        <w:rPr>
          <w:i/>
          <w:color w:val="231F20"/>
          <w:w w:val="115"/>
          <w:sz w:val="18"/>
        </w:rPr>
        <w:t>y</w:t>
      </w:r>
      <w:r>
        <w:rPr>
          <w:i/>
          <w:color w:val="231F20"/>
          <w:spacing w:val="-29"/>
          <w:w w:val="115"/>
          <w:sz w:val="18"/>
        </w:rPr>
        <w:t> </w:t>
      </w:r>
      <w:r>
        <w:rPr>
          <w:i/>
          <w:color w:val="231F20"/>
          <w:w w:val="115"/>
          <w:sz w:val="18"/>
        </w:rPr>
        <w:t>Cultura</w:t>
      </w:r>
      <w:r>
        <w:rPr>
          <w:color w:val="231F20"/>
          <w:w w:val="115"/>
          <w:sz w:val="18"/>
        </w:rPr>
        <w:t>,</w:t>
      </w:r>
      <w:r>
        <w:rPr>
          <w:color w:val="231F20"/>
          <w:spacing w:val="-27"/>
          <w:w w:val="115"/>
          <w:sz w:val="18"/>
        </w:rPr>
        <w:t> </w:t>
      </w:r>
      <w:r>
        <w:rPr>
          <w:color w:val="231F20"/>
          <w:w w:val="115"/>
          <w:sz w:val="18"/>
        </w:rPr>
        <w:t>s.f.:</w:t>
      </w:r>
      <w:r>
        <w:rPr>
          <w:color w:val="231F20"/>
          <w:spacing w:val="-27"/>
          <w:w w:val="115"/>
          <w:sz w:val="18"/>
        </w:rPr>
        <w:t> </w:t>
      </w:r>
      <w:r>
        <w:rPr>
          <w:color w:val="231F20"/>
          <w:w w:val="115"/>
          <w:sz w:val="18"/>
        </w:rPr>
        <w:t>s.p.).</w:t>
      </w:r>
    </w:p>
    <w:p>
      <w:pPr>
        <w:pStyle w:val="BodyText"/>
        <w:spacing w:before="6"/>
        <w:ind w:left="0"/>
        <w:jc w:val="left"/>
        <w:rPr>
          <w:sz w:val="21"/>
        </w:rPr>
      </w:pPr>
    </w:p>
    <w:p>
      <w:pPr>
        <w:pStyle w:val="BodyText"/>
        <w:ind w:left="460"/>
      </w:pPr>
      <w:r>
        <w:rPr>
          <w:color w:val="231F20"/>
          <w:w w:val="115"/>
        </w:rPr>
        <w:t>Por su parte, la prueba </w:t>
      </w:r>
      <w:r>
        <w:rPr>
          <w:color w:val="231F20"/>
          <w:w w:val="130"/>
          <w:sz w:val="16"/>
        </w:rPr>
        <w:t>enlace</w:t>
      </w:r>
      <w:r>
        <w:rPr>
          <w:color w:val="231F20"/>
          <w:w w:val="130"/>
        </w:rPr>
        <w:t>, </w:t>
      </w:r>
      <w:r>
        <w:rPr>
          <w:color w:val="231F20"/>
          <w:w w:val="115"/>
        </w:rPr>
        <w:t>de acuerdo con la página oficial,</w:t>
      </w:r>
    </w:p>
    <w:p>
      <w:pPr>
        <w:pStyle w:val="BodyText"/>
        <w:spacing w:before="3"/>
        <w:ind w:left="0"/>
        <w:jc w:val="left"/>
        <w:rPr>
          <w:sz w:val="19"/>
        </w:rPr>
      </w:pPr>
    </w:p>
    <w:p>
      <w:pPr>
        <w:spacing w:line="276" w:lineRule="auto" w:before="0"/>
        <w:ind w:left="460" w:right="114" w:firstLine="0"/>
        <w:jc w:val="both"/>
        <w:rPr>
          <w:sz w:val="18"/>
        </w:rPr>
      </w:pPr>
      <w:r>
        <w:rPr>
          <w:color w:val="231F20"/>
          <w:w w:val="110"/>
          <w:sz w:val="18"/>
        </w:rPr>
        <w:t>es un programa diseñado y operado por la </w:t>
      </w:r>
      <w:r>
        <w:rPr>
          <w:color w:val="231F20"/>
          <w:w w:val="110"/>
          <w:sz w:val="14"/>
        </w:rPr>
        <w:t>sep </w:t>
      </w:r>
      <w:r>
        <w:rPr>
          <w:color w:val="231F20"/>
          <w:w w:val="110"/>
          <w:sz w:val="18"/>
        </w:rPr>
        <w:t>(Secretaría de Educación Pública) cuyo propósito es contribuir al avance educativo de cada alumna y alumno, cada centro escolar y cada entidad federativa. Aunado al trabajo diario de los</w:t>
      </w:r>
      <w:r>
        <w:rPr>
          <w:color w:val="231F20"/>
          <w:spacing w:val="-24"/>
          <w:w w:val="110"/>
          <w:sz w:val="18"/>
        </w:rPr>
        <w:t> </w:t>
      </w:r>
      <w:r>
        <w:rPr>
          <w:color w:val="231F20"/>
          <w:w w:val="110"/>
          <w:sz w:val="18"/>
        </w:rPr>
        <w:t>docentes, la sabia conducción de los directivos, el compromiso de las autoridades, la par­ ticipación de los padres de familia </w:t>
      </w:r>
      <w:r>
        <w:rPr>
          <w:color w:val="231F20"/>
          <w:spacing w:val="-8"/>
          <w:w w:val="110"/>
          <w:sz w:val="18"/>
        </w:rPr>
        <w:t>y, </w:t>
      </w:r>
      <w:r>
        <w:rPr>
          <w:color w:val="231F20"/>
          <w:w w:val="110"/>
          <w:sz w:val="18"/>
        </w:rPr>
        <w:t>desde luego, el esfuerzo de nuestras alumnas y alumnos, </w:t>
      </w:r>
      <w:r>
        <w:rPr>
          <w:color w:val="231F20"/>
          <w:w w:val="140"/>
          <w:sz w:val="14"/>
        </w:rPr>
        <w:t>enlace </w:t>
      </w:r>
      <w:r>
        <w:rPr>
          <w:color w:val="231F20"/>
          <w:w w:val="110"/>
          <w:sz w:val="18"/>
        </w:rPr>
        <w:t>constituye un recurso fundamental para hacer crecer a México. […][De igual manera], </w:t>
      </w:r>
      <w:r>
        <w:rPr>
          <w:color w:val="231F20"/>
          <w:w w:val="140"/>
          <w:sz w:val="14"/>
        </w:rPr>
        <w:t>enlace </w:t>
      </w:r>
      <w:r>
        <w:rPr>
          <w:color w:val="231F20"/>
          <w:w w:val="110"/>
          <w:sz w:val="18"/>
        </w:rPr>
        <w:t>representa la acción evaluativa de mayor dimensión en el Sistema Educativo Nacional en virtud de dos razones fundamentales: la cantidad</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pruebas</w:t>
      </w:r>
      <w:r>
        <w:rPr>
          <w:color w:val="231F20"/>
          <w:spacing w:val="-13"/>
          <w:w w:val="110"/>
          <w:sz w:val="18"/>
        </w:rPr>
        <w:t> </w:t>
      </w:r>
      <w:r>
        <w:rPr>
          <w:color w:val="231F20"/>
          <w:w w:val="110"/>
          <w:sz w:val="18"/>
        </w:rPr>
        <w:t>diferentes</w:t>
      </w:r>
      <w:r>
        <w:rPr>
          <w:color w:val="231F20"/>
          <w:spacing w:val="-13"/>
          <w:w w:val="110"/>
          <w:sz w:val="18"/>
        </w:rPr>
        <w:t> </w:t>
      </w:r>
      <w:r>
        <w:rPr>
          <w:color w:val="231F20"/>
          <w:w w:val="110"/>
          <w:sz w:val="18"/>
        </w:rPr>
        <w:t>que</w:t>
      </w:r>
      <w:r>
        <w:rPr>
          <w:color w:val="231F20"/>
          <w:spacing w:val="-13"/>
          <w:w w:val="110"/>
          <w:sz w:val="18"/>
        </w:rPr>
        <w:t> </w:t>
      </w:r>
      <w:r>
        <w:rPr>
          <w:color w:val="231F20"/>
          <w:w w:val="110"/>
          <w:sz w:val="18"/>
        </w:rPr>
        <w:t>se</w:t>
      </w:r>
      <w:r>
        <w:rPr>
          <w:color w:val="231F20"/>
          <w:spacing w:val="-13"/>
          <w:w w:val="110"/>
          <w:sz w:val="18"/>
        </w:rPr>
        <w:t> </w:t>
      </w:r>
      <w:r>
        <w:rPr>
          <w:color w:val="231F20"/>
          <w:w w:val="110"/>
          <w:sz w:val="18"/>
        </w:rPr>
        <w:t>aplican</w:t>
      </w:r>
      <w:r>
        <w:rPr>
          <w:color w:val="231F20"/>
          <w:spacing w:val="-13"/>
          <w:w w:val="110"/>
          <w:sz w:val="18"/>
        </w:rPr>
        <w:t> </w:t>
      </w:r>
      <w:r>
        <w:rPr>
          <w:color w:val="231F20"/>
          <w:w w:val="110"/>
          <w:sz w:val="18"/>
        </w:rPr>
        <w:t>y</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cobertura</w:t>
      </w:r>
      <w:r>
        <w:rPr>
          <w:color w:val="231F20"/>
          <w:spacing w:val="-13"/>
          <w:w w:val="110"/>
          <w:sz w:val="18"/>
        </w:rPr>
        <w:t> </w:t>
      </w:r>
      <w:r>
        <w:rPr>
          <w:color w:val="231F20"/>
          <w:w w:val="110"/>
          <w:sz w:val="18"/>
        </w:rPr>
        <w:t>que</w:t>
      </w:r>
      <w:r>
        <w:rPr>
          <w:color w:val="231F20"/>
          <w:spacing w:val="-13"/>
          <w:w w:val="110"/>
          <w:sz w:val="18"/>
        </w:rPr>
        <w:t> </w:t>
      </w:r>
      <w:r>
        <w:rPr>
          <w:color w:val="231F20"/>
          <w:w w:val="110"/>
          <w:sz w:val="18"/>
        </w:rPr>
        <w:t>tiene</w:t>
      </w:r>
      <w:r>
        <w:rPr>
          <w:color w:val="231F20"/>
          <w:spacing w:val="-13"/>
          <w:w w:val="110"/>
          <w:sz w:val="18"/>
        </w:rPr>
        <w:t> </w:t>
      </w:r>
      <w:r>
        <w:rPr>
          <w:color w:val="231F20"/>
          <w:w w:val="110"/>
          <w:sz w:val="18"/>
        </w:rPr>
        <w:t>(citado</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La </w:t>
      </w:r>
      <w:r>
        <w:rPr>
          <w:color w:val="231F20"/>
          <w:spacing w:val="-3"/>
          <w:w w:val="110"/>
          <w:sz w:val="18"/>
        </w:rPr>
        <w:t>Reforma </w:t>
      </w:r>
      <w:r>
        <w:rPr>
          <w:color w:val="231F20"/>
          <w:w w:val="110"/>
          <w:sz w:val="18"/>
        </w:rPr>
        <w:t>de la Reforma, 2012:</w:t>
      </w:r>
      <w:r>
        <w:rPr>
          <w:color w:val="231F20"/>
          <w:spacing w:val="25"/>
          <w:w w:val="110"/>
          <w:sz w:val="18"/>
        </w:rPr>
        <w:t> </w:t>
      </w:r>
      <w:r>
        <w:rPr>
          <w:color w:val="231F20"/>
          <w:w w:val="110"/>
          <w:sz w:val="18"/>
        </w:rPr>
        <w:t>s.p.).</w:t>
      </w:r>
    </w:p>
    <w:p>
      <w:pPr>
        <w:pStyle w:val="BodyText"/>
        <w:spacing w:before="6"/>
        <w:ind w:left="0"/>
        <w:jc w:val="left"/>
        <w:rPr>
          <w:sz w:val="21"/>
        </w:rPr>
      </w:pPr>
    </w:p>
    <w:p>
      <w:pPr>
        <w:pStyle w:val="BodyText"/>
        <w:spacing w:line="280" w:lineRule="auto"/>
        <w:ind w:right="115" w:firstLine="360"/>
      </w:pPr>
      <w:r>
        <w:rPr>
          <w:color w:val="231F20"/>
          <w:w w:val="110"/>
        </w:rPr>
        <w:t>En ambas pruebas se intuye que no se parte de las necesidades de los alumnos mexicanos, sino de una lógica de la simulación que habría que in­ vestigar y problematizar para evidenciar varios efectos para los niños y la sociedad en general.</w:t>
      </w:r>
    </w:p>
    <w:p>
      <w:pPr>
        <w:pStyle w:val="BodyText"/>
        <w:spacing w:line="288" w:lineRule="auto" w:before="7"/>
        <w:ind w:right="119" w:firstLine="360"/>
      </w:pPr>
      <w:r>
        <w:rPr>
          <w:color w:val="231F20"/>
          <w:w w:val="110"/>
        </w:rPr>
        <w:t>Finalmente, otro ejemplo de utilizar conceptos generados en otras disci­ plinas</w:t>
      </w:r>
      <w:r>
        <w:rPr>
          <w:color w:val="231F20"/>
          <w:spacing w:val="-12"/>
          <w:w w:val="110"/>
        </w:rPr>
        <w:t> </w:t>
      </w:r>
      <w:r>
        <w:rPr>
          <w:color w:val="231F20"/>
          <w:w w:val="110"/>
        </w:rPr>
        <w:t>para</w:t>
      </w:r>
      <w:r>
        <w:rPr>
          <w:color w:val="231F20"/>
          <w:spacing w:val="-12"/>
          <w:w w:val="110"/>
        </w:rPr>
        <w:t> </w:t>
      </w:r>
      <w:r>
        <w:rPr>
          <w:color w:val="231F20"/>
          <w:w w:val="110"/>
        </w:rPr>
        <w:t>identificar</w:t>
      </w:r>
      <w:r>
        <w:rPr>
          <w:color w:val="231F20"/>
          <w:spacing w:val="-12"/>
          <w:w w:val="110"/>
        </w:rPr>
        <w:t> </w:t>
      </w:r>
      <w:r>
        <w:rPr>
          <w:color w:val="231F20"/>
          <w:w w:val="110"/>
        </w:rPr>
        <w:t>parte</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problemas</w:t>
      </w:r>
      <w:r>
        <w:rPr>
          <w:color w:val="231F20"/>
          <w:spacing w:val="-12"/>
          <w:w w:val="110"/>
        </w:rPr>
        <w:t> </w:t>
      </w:r>
      <w:r>
        <w:rPr>
          <w:color w:val="231F20"/>
          <w:w w:val="110"/>
        </w:rPr>
        <w:t>del</w:t>
      </w:r>
      <w:r>
        <w:rPr>
          <w:color w:val="231F20"/>
          <w:spacing w:val="-12"/>
          <w:w w:val="110"/>
        </w:rPr>
        <w:t> </w:t>
      </w:r>
      <w:r>
        <w:rPr>
          <w:color w:val="231F20"/>
          <w:w w:val="110"/>
        </w:rPr>
        <w:t>proyecto</w:t>
      </w:r>
      <w:r>
        <w:rPr>
          <w:color w:val="231F20"/>
          <w:spacing w:val="-12"/>
          <w:w w:val="110"/>
        </w:rPr>
        <w:t> </w:t>
      </w:r>
      <w:r>
        <w:rPr>
          <w:color w:val="231F20"/>
          <w:w w:val="110"/>
        </w:rPr>
        <w:t>inmunitario</w:t>
      </w:r>
      <w:r>
        <w:rPr>
          <w:color w:val="231F20"/>
          <w:spacing w:val="-12"/>
          <w:w w:val="110"/>
        </w:rPr>
        <w:t> </w:t>
      </w:r>
      <w:r>
        <w:rPr>
          <w:color w:val="231F20"/>
          <w:w w:val="110"/>
        </w:rPr>
        <w:t>educa­</w:t>
      </w:r>
    </w:p>
    <w:p>
      <w:pPr>
        <w:spacing w:after="0" w:line="288" w:lineRule="auto"/>
        <w:sectPr>
          <w:pgSz w:w="9530" w:h="12930"/>
          <w:pgMar w:header="0" w:footer="893" w:top="740" w:bottom="1080" w:left="1100" w:right="980"/>
        </w:sectPr>
      </w:pPr>
    </w:p>
    <w:p>
      <w:pPr>
        <w:pStyle w:val="BodyText"/>
        <w:spacing w:line="280" w:lineRule="auto" w:before="56"/>
        <w:ind w:right="117"/>
      </w:pPr>
      <w:r>
        <w:rPr>
          <w:color w:val="231F20"/>
          <w:w w:val="110"/>
        </w:rPr>
        <w:t>tivo en México, es el concepto </w:t>
      </w:r>
      <w:r>
        <w:rPr>
          <w:color w:val="231F20"/>
          <w:spacing w:val="-3"/>
          <w:w w:val="110"/>
        </w:rPr>
        <w:t>“don” </w:t>
      </w:r>
      <w:r>
        <w:rPr>
          <w:color w:val="231F20"/>
          <w:w w:val="110"/>
        </w:rPr>
        <w:t>de Mauss (1991). Este concepto, si bien no es explicitado por el autor en su texto clásico, hace referencia al acto de dar y reciprocar. Dicho acto no sólo implica a las personas participantes sino </w:t>
      </w:r>
      <w:r>
        <w:rPr>
          <w:color w:val="231F20"/>
          <w:spacing w:val="-4"/>
          <w:w w:val="110"/>
        </w:rPr>
        <w:t>también</w:t>
      </w:r>
      <w:r>
        <w:rPr>
          <w:color w:val="231F20"/>
          <w:spacing w:val="-7"/>
          <w:w w:val="110"/>
        </w:rPr>
        <w:t> </w:t>
      </w:r>
      <w:r>
        <w:rPr>
          <w:color w:val="231F20"/>
          <w:w w:val="110"/>
        </w:rPr>
        <w:t>a</w:t>
      </w:r>
      <w:r>
        <w:rPr>
          <w:color w:val="231F20"/>
          <w:spacing w:val="-7"/>
          <w:w w:val="110"/>
        </w:rPr>
        <w:t> </w:t>
      </w:r>
      <w:r>
        <w:rPr>
          <w:color w:val="231F20"/>
          <w:spacing w:val="-3"/>
          <w:w w:val="110"/>
        </w:rPr>
        <w:t>las</w:t>
      </w:r>
      <w:r>
        <w:rPr>
          <w:color w:val="231F20"/>
          <w:spacing w:val="-7"/>
          <w:w w:val="110"/>
        </w:rPr>
        <w:t> </w:t>
      </w:r>
      <w:r>
        <w:rPr>
          <w:color w:val="231F20"/>
          <w:spacing w:val="-4"/>
          <w:w w:val="110"/>
        </w:rPr>
        <w:t>sociedades</w:t>
      </w:r>
      <w:r>
        <w:rPr>
          <w:color w:val="231F20"/>
          <w:spacing w:val="-7"/>
          <w:w w:val="110"/>
        </w:rPr>
        <w:t> </w:t>
      </w:r>
      <w:r>
        <w:rPr>
          <w:color w:val="231F20"/>
          <w:w w:val="110"/>
        </w:rPr>
        <w:t>(o</w:t>
      </w:r>
      <w:r>
        <w:rPr>
          <w:color w:val="231F20"/>
          <w:spacing w:val="-7"/>
          <w:w w:val="110"/>
        </w:rPr>
        <w:t> </w:t>
      </w:r>
      <w:r>
        <w:rPr>
          <w:color w:val="231F20"/>
          <w:spacing w:val="-4"/>
          <w:w w:val="110"/>
        </w:rPr>
        <w:t>familias)</w:t>
      </w:r>
      <w:r>
        <w:rPr>
          <w:color w:val="231F20"/>
          <w:spacing w:val="-7"/>
          <w:w w:val="110"/>
        </w:rPr>
        <w:t> </w:t>
      </w:r>
      <w:r>
        <w:rPr>
          <w:color w:val="231F20"/>
          <w:spacing w:val="-3"/>
          <w:w w:val="110"/>
        </w:rPr>
        <w:t>que</w:t>
      </w:r>
      <w:r>
        <w:rPr>
          <w:color w:val="231F20"/>
          <w:spacing w:val="-7"/>
          <w:w w:val="110"/>
        </w:rPr>
        <w:t> </w:t>
      </w:r>
      <w:r>
        <w:rPr>
          <w:color w:val="231F20"/>
          <w:spacing w:val="-4"/>
          <w:w w:val="110"/>
        </w:rPr>
        <w:t>representan.</w:t>
      </w:r>
      <w:r>
        <w:rPr>
          <w:color w:val="231F20"/>
          <w:spacing w:val="-7"/>
          <w:w w:val="110"/>
        </w:rPr>
        <w:t> </w:t>
      </w:r>
      <w:r>
        <w:rPr>
          <w:color w:val="231F20"/>
          <w:w w:val="110"/>
        </w:rPr>
        <w:t>De</w:t>
      </w:r>
      <w:r>
        <w:rPr>
          <w:color w:val="231F20"/>
          <w:spacing w:val="-7"/>
          <w:w w:val="110"/>
        </w:rPr>
        <w:t> </w:t>
      </w:r>
      <w:r>
        <w:rPr>
          <w:color w:val="231F20"/>
          <w:spacing w:val="-3"/>
          <w:w w:val="110"/>
        </w:rPr>
        <w:t>tal</w:t>
      </w:r>
      <w:r>
        <w:rPr>
          <w:color w:val="231F20"/>
          <w:spacing w:val="-7"/>
          <w:w w:val="110"/>
        </w:rPr>
        <w:t> </w:t>
      </w:r>
      <w:r>
        <w:rPr>
          <w:color w:val="231F20"/>
          <w:spacing w:val="-4"/>
          <w:w w:val="110"/>
        </w:rPr>
        <w:t>modo,</w:t>
      </w:r>
      <w:r>
        <w:rPr>
          <w:color w:val="231F20"/>
          <w:spacing w:val="-7"/>
          <w:w w:val="110"/>
        </w:rPr>
        <w:t> </w:t>
      </w:r>
      <w:r>
        <w:rPr>
          <w:color w:val="231F20"/>
          <w:spacing w:val="-3"/>
          <w:w w:val="110"/>
        </w:rPr>
        <w:t>dice</w:t>
      </w:r>
      <w:r>
        <w:rPr>
          <w:color w:val="231F20"/>
          <w:spacing w:val="-7"/>
          <w:w w:val="110"/>
        </w:rPr>
        <w:t> </w:t>
      </w:r>
      <w:r>
        <w:rPr>
          <w:color w:val="231F20"/>
          <w:w w:val="110"/>
        </w:rPr>
        <w:t>el</w:t>
      </w:r>
      <w:r>
        <w:rPr>
          <w:color w:val="231F20"/>
          <w:spacing w:val="-7"/>
          <w:w w:val="110"/>
        </w:rPr>
        <w:t> autor, </w:t>
      </w:r>
      <w:r>
        <w:rPr>
          <w:color w:val="231F20"/>
          <w:w w:val="110"/>
        </w:rPr>
        <w:t>crea ciertos sentimientos de reconocimiento que abonan el deseo de </w:t>
      </w:r>
      <w:r>
        <w:rPr>
          <w:color w:val="231F20"/>
          <w:spacing w:val="20"/>
          <w:w w:val="110"/>
        </w:rPr>
        <w:t> </w:t>
      </w:r>
      <w:r>
        <w:rPr>
          <w:color w:val="231F20"/>
          <w:w w:val="110"/>
        </w:rPr>
        <w:t>paz.</w:t>
      </w:r>
    </w:p>
    <w:p>
      <w:pPr>
        <w:pStyle w:val="BodyText"/>
        <w:spacing w:line="280" w:lineRule="auto"/>
        <w:ind w:right="113" w:firstLine="360"/>
      </w:pPr>
      <w:r>
        <w:rPr>
          <w:color w:val="231F20"/>
          <w:w w:val="110"/>
        </w:rPr>
        <w:t>Si se </w:t>
      </w:r>
      <w:r>
        <w:rPr>
          <w:color w:val="231F20"/>
          <w:spacing w:val="2"/>
          <w:w w:val="110"/>
        </w:rPr>
        <w:t>considera este concepto para </w:t>
      </w:r>
      <w:r>
        <w:rPr>
          <w:color w:val="231F20"/>
          <w:w w:val="110"/>
        </w:rPr>
        <w:t>el </w:t>
      </w:r>
      <w:r>
        <w:rPr>
          <w:color w:val="231F20"/>
          <w:spacing w:val="2"/>
          <w:w w:val="110"/>
        </w:rPr>
        <w:t>proyecto inmunitario </w:t>
      </w:r>
      <w:r>
        <w:rPr>
          <w:color w:val="231F20"/>
          <w:spacing w:val="3"/>
          <w:w w:val="110"/>
        </w:rPr>
        <w:t>educativo, </w:t>
      </w:r>
      <w:r>
        <w:rPr>
          <w:color w:val="231F20"/>
          <w:w w:val="110"/>
        </w:rPr>
        <w:t>podemos igualmente preguntar si el </w:t>
      </w:r>
      <w:r>
        <w:rPr>
          <w:color w:val="231F20"/>
          <w:spacing w:val="-3"/>
          <w:w w:val="110"/>
        </w:rPr>
        <w:t>“don” </w:t>
      </w:r>
      <w:r>
        <w:rPr>
          <w:color w:val="231F20"/>
          <w:w w:val="110"/>
        </w:rPr>
        <w:t>es actualmente recurrente en las escuelas, y si no, cómo puede regenerarse o alentarse desde la escuela. En nuestros días, nadie duda de que no somos sino a través y a partir de </w:t>
      </w:r>
      <w:r>
        <w:rPr>
          <w:color w:val="231F20"/>
          <w:spacing w:val="2"/>
          <w:w w:val="110"/>
        </w:rPr>
        <w:t>los </w:t>
      </w:r>
      <w:r>
        <w:rPr>
          <w:color w:val="231F20"/>
          <w:w w:val="110"/>
        </w:rPr>
        <w:t>otros. El encuentro con los otros es lo que nos hace </w:t>
      </w:r>
      <w:r>
        <w:rPr>
          <w:color w:val="231F20"/>
          <w:spacing w:val="-6"/>
          <w:w w:val="110"/>
        </w:rPr>
        <w:t>ser. </w:t>
      </w:r>
      <w:r>
        <w:rPr>
          <w:color w:val="231F20"/>
          <w:w w:val="110"/>
        </w:rPr>
        <w:t>Desafortunadamente, en nuestras sociedades cada vez se vive de forma más separada e individua­ lista;</w:t>
      </w:r>
      <w:r>
        <w:rPr>
          <w:color w:val="231F20"/>
          <w:spacing w:val="-11"/>
          <w:w w:val="110"/>
        </w:rPr>
        <w:t> </w:t>
      </w:r>
      <w:r>
        <w:rPr>
          <w:color w:val="231F20"/>
          <w:w w:val="110"/>
        </w:rPr>
        <w:t>por</w:t>
      </w:r>
      <w:r>
        <w:rPr>
          <w:color w:val="231F20"/>
          <w:spacing w:val="-11"/>
          <w:w w:val="110"/>
        </w:rPr>
        <w:t> </w:t>
      </w:r>
      <w:r>
        <w:rPr>
          <w:color w:val="231F20"/>
          <w:w w:val="110"/>
        </w:rPr>
        <w:t>lo</w:t>
      </w:r>
      <w:r>
        <w:rPr>
          <w:color w:val="231F20"/>
          <w:spacing w:val="-11"/>
          <w:w w:val="110"/>
        </w:rPr>
        <w:t> </w:t>
      </w:r>
      <w:r>
        <w:rPr>
          <w:color w:val="231F20"/>
          <w:w w:val="110"/>
        </w:rPr>
        <w:t>tanto,</w:t>
      </w:r>
      <w:r>
        <w:rPr>
          <w:color w:val="231F20"/>
          <w:spacing w:val="-11"/>
          <w:w w:val="110"/>
        </w:rPr>
        <w:t> </w:t>
      </w:r>
      <w:r>
        <w:rPr>
          <w:color w:val="231F20"/>
          <w:w w:val="110"/>
        </w:rPr>
        <w:t>el</w:t>
      </w:r>
      <w:r>
        <w:rPr>
          <w:color w:val="231F20"/>
          <w:spacing w:val="-11"/>
          <w:w w:val="110"/>
        </w:rPr>
        <w:t> </w:t>
      </w:r>
      <w:r>
        <w:rPr>
          <w:color w:val="231F20"/>
          <w:w w:val="110"/>
        </w:rPr>
        <w:t>reto</w:t>
      </w:r>
      <w:r>
        <w:rPr>
          <w:color w:val="231F20"/>
          <w:spacing w:val="-11"/>
          <w:w w:val="110"/>
        </w:rPr>
        <w:t> </w:t>
      </w:r>
      <w:r>
        <w:rPr>
          <w:color w:val="231F20"/>
          <w:w w:val="110"/>
        </w:rPr>
        <w:t>como</w:t>
      </w:r>
      <w:r>
        <w:rPr>
          <w:color w:val="231F20"/>
          <w:spacing w:val="-11"/>
          <w:w w:val="110"/>
        </w:rPr>
        <w:t> </w:t>
      </w:r>
      <w:r>
        <w:rPr>
          <w:color w:val="231F20"/>
          <w:w w:val="110"/>
        </w:rPr>
        <w:t>pazólogos</w:t>
      </w:r>
      <w:r>
        <w:rPr>
          <w:color w:val="231F20"/>
          <w:spacing w:val="-11"/>
          <w:w w:val="110"/>
        </w:rPr>
        <w:t> </w:t>
      </w:r>
      <w:r>
        <w:rPr>
          <w:color w:val="231F20"/>
          <w:w w:val="110"/>
        </w:rPr>
        <w:t>es</w:t>
      </w:r>
      <w:r>
        <w:rPr>
          <w:color w:val="231F20"/>
          <w:spacing w:val="-11"/>
          <w:w w:val="110"/>
        </w:rPr>
        <w:t> </w:t>
      </w:r>
      <w:r>
        <w:rPr>
          <w:color w:val="231F20"/>
          <w:w w:val="110"/>
        </w:rPr>
        <w:t>generar</w:t>
      </w:r>
      <w:r>
        <w:rPr>
          <w:color w:val="231F20"/>
          <w:spacing w:val="-11"/>
          <w:w w:val="110"/>
        </w:rPr>
        <w:t> </w:t>
      </w:r>
      <w:r>
        <w:rPr>
          <w:color w:val="231F20"/>
          <w:w w:val="110"/>
        </w:rPr>
        <w:t>estrategias</w:t>
      </w:r>
      <w:r>
        <w:rPr>
          <w:color w:val="231F20"/>
          <w:spacing w:val="-11"/>
          <w:w w:val="110"/>
        </w:rPr>
        <w:t> </w:t>
      </w:r>
      <w:r>
        <w:rPr>
          <w:color w:val="231F20"/>
          <w:w w:val="110"/>
        </w:rPr>
        <w:t>que</w:t>
      </w:r>
      <w:r>
        <w:rPr>
          <w:color w:val="231F20"/>
          <w:spacing w:val="-11"/>
          <w:w w:val="110"/>
        </w:rPr>
        <w:t> </w:t>
      </w:r>
      <w:r>
        <w:rPr>
          <w:color w:val="231F20"/>
          <w:w w:val="110"/>
        </w:rPr>
        <w:t>restablez­ can esta reciprocidad también denominada en la actualidad tejido</w:t>
      </w:r>
      <w:r>
        <w:rPr>
          <w:color w:val="231F20"/>
          <w:spacing w:val="13"/>
          <w:w w:val="110"/>
        </w:rPr>
        <w:t> </w:t>
      </w:r>
      <w:r>
        <w:rPr>
          <w:color w:val="231F20"/>
          <w:w w:val="110"/>
        </w:rPr>
        <w:t>social.</w:t>
      </w:r>
    </w:p>
    <w:p>
      <w:pPr>
        <w:pStyle w:val="BodyText"/>
        <w:spacing w:before="2"/>
        <w:ind w:left="0"/>
        <w:jc w:val="left"/>
        <w:rPr>
          <w:sz w:val="28"/>
        </w:rPr>
      </w:pPr>
    </w:p>
    <w:p>
      <w:pPr>
        <w:spacing w:line="274" w:lineRule="exact" w:before="0"/>
        <w:ind w:left="100" w:right="3562" w:firstLine="0"/>
        <w:jc w:val="left"/>
        <w:rPr>
          <w:rFonts w:ascii="Trebuchet MS" w:hAnsi="Trebuchet MS"/>
          <w:i/>
          <w:sz w:val="19"/>
        </w:rPr>
      </w:pPr>
      <w:r>
        <w:rPr>
          <w:rFonts w:ascii="Trebuchet MS" w:hAnsi="Trebuchet MS"/>
          <w:i/>
          <w:color w:val="231F20"/>
          <w:w w:val="115"/>
          <w:sz w:val="24"/>
        </w:rPr>
        <w:t>a</w:t>
      </w:r>
      <w:r>
        <w:rPr>
          <w:rFonts w:ascii="Trebuchet MS" w:hAnsi="Trebuchet MS"/>
          <w:i/>
          <w:color w:val="231F20"/>
          <w:w w:val="115"/>
          <w:sz w:val="19"/>
        </w:rPr>
        <w:t>ccIones concretas para reconocerse </w:t>
      </w:r>
      <w:r>
        <w:rPr>
          <w:rFonts w:ascii="Trebuchet MS" w:hAnsi="Trebuchet MS"/>
          <w:i/>
          <w:color w:val="231F20"/>
          <w:w w:val="110"/>
          <w:sz w:val="19"/>
        </w:rPr>
        <w:t>y</w:t>
      </w:r>
      <w:r>
        <w:rPr>
          <w:rFonts w:ascii="Trebuchet MS" w:hAnsi="Trebuchet MS"/>
          <w:i/>
          <w:color w:val="231F20"/>
          <w:w w:val="110"/>
          <w:sz w:val="24"/>
        </w:rPr>
        <w:t>, </w:t>
      </w:r>
      <w:r>
        <w:rPr>
          <w:rFonts w:ascii="Trebuchet MS" w:hAnsi="Trebuchet MS"/>
          <w:i/>
          <w:color w:val="231F20"/>
          <w:w w:val="115"/>
          <w:sz w:val="19"/>
        </w:rPr>
        <w:t>por qué no</w:t>
      </w:r>
      <w:r>
        <w:rPr>
          <w:rFonts w:ascii="Trebuchet MS" w:hAnsi="Trebuchet MS"/>
          <w:i/>
          <w:color w:val="231F20"/>
          <w:w w:val="115"/>
          <w:sz w:val="24"/>
        </w:rPr>
        <w:t>, </w:t>
      </w:r>
      <w:r>
        <w:rPr>
          <w:rFonts w:ascii="Trebuchet MS" w:hAnsi="Trebuchet MS"/>
          <w:i/>
          <w:color w:val="231F20"/>
          <w:w w:val="115"/>
          <w:sz w:val="19"/>
        </w:rPr>
        <w:t>extenderse</w:t>
      </w:r>
    </w:p>
    <w:p>
      <w:pPr>
        <w:pStyle w:val="BodyText"/>
        <w:spacing w:before="2"/>
        <w:ind w:left="0"/>
        <w:jc w:val="left"/>
        <w:rPr>
          <w:rFonts w:ascii="Trebuchet MS"/>
          <w:i/>
          <w:sz w:val="23"/>
        </w:rPr>
      </w:pPr>
    </w:p>
    <w:p>
      <w:pPr>
        <w:pStyle w:val="BodyText"/>
        <w:spacing w:line="280" w:lineRule="auto"/>
        <w:ind w:right="117"/>
      </w:pPr>
      <w:r>
        <w:rPr>
          <w:color w:val="231F20"/>
          <w:w w:val="110"/>
        </w:rPr>
        <w:t>En el apartado anterior se pretendieron presentar, a manera de un ejercicio proyectivo, algunas acciones que los pazólogos mexicanos podrían realizar para</w:t>
      </w:r>
      <w:r>
        <w:rPr>
          <w:color w:val="231F20"/>
          <w:spacing w:val="-13"/>
          <w:w w:val="110"/>
        </w:rPr>
        <w:t> </w:t>
      </w:r>
      <w:r>
        <w:rPr>
          <w:color w:val="231F20"/>
          <w:w w:val="110"/>
        </w:rPr>
        <w:t>afrontar</w:t>
      </w:r>
      <w:r>
        <w:rPr>
          <w:color w:val="231F20"/>
          <w:spacing w:val="-13"/>
          <w:w w:val="110"/>
        </w:rPr>
        <w:t> </w:t>
      </w:r>
      <w:r>
        <w:rPr>
          <w:color w:val="231F20"/>
          <w:w w:val="110"/>
        </w:rPr>
        <w:t>el</w:t>
      </w:r>
      <w:r>
        <w:rPr>
          <w:color w:val="231F20"/>
          <w:spacing w:val="-13"/>
          <w:w w:val="110"/>
        </w:rPr>
        <w:t> </w:t>
      </w:r>
      <w:r>
        <w:rPr>
          <w:color w:val="231F20"/>
          <w:w w:val="110"/>
        </w:rPr>
        <w:t>proyecto</w:t>
      </w:r>
      <w:r>
        <w:rPr>
          <w:color w:val="231F20"/>
          <w:spacing w:val="-13"/>
          <w:w w:val="110"/>
        </w:rPr>
        <w:t> </w:t>
      </w:r>
      <w:r>
        <w:rPr>
          <w:color w:val="231F20"/>
          <w:w w:val="110"/>
        </w:rPr>
        <w:t>inmunitario</w:t>
      </w:r>
      <w:r>
        <w:rPr>
          <w:color w:val="231F20"/>
          <w:spacing w:val="-13"/>
          <w:w w:val="110"/>
        </w:rPr>
        <w:t> </w:t>
      </w:r>
      <w:r>
        <w:rPr>
          <w:color w:val="231F20"/>
          <w:w w:val="110"/>
        </w:rPr>
        <w:t>y</w:t>
      </w:r>
      <w:r>
        <w:rPr>
          <w:color w:val="231F20"/>
          <w:spacing w:val="-13"/>
          <w:w w:val="110"/>
        </w:rPr>
        <w:t> </w:t>
      </w:r>
      <w:r>
        <w:rPr>
          <w:color w:val="231F20"/>
          <w:w w:val="110"/>
        </w:rPr>
        <w:t>sus</w:t>
      </w:r>
      <w:r>
        <w:rPr>
          <w:color w:val="231F20"/>
          <w:spacing w:val="-13"/>
          <w:w w:val="110"/>
        </w:rPr>
        <w:t> </w:t>
      </w:r>
      <w:r>
        <w:rPr>
          <w:color w:val="231F20"/>
          <w:w w:val="110"/>
        </w:rPr>
        <w:t>violencias.</w:t>
      </w:r>
      <w:r>
        <w:rPr>
          <w:color w:val="231F20"/>
          <w:spacing w:val="-13"/>
          <w:w w:val="110"/>
        </w:rPr>
        <w:t> </w:t>
      </w:r>
      <w:r>
        <w:rPr>
          <w:color w:val="231F20"/>
          <w:w w:val="110"/>
        </w:rPr>
        <w:t>Ahora</w:t>
      </w:r>
      <w:r>
        <w:rPr>
          <w:color w:val="231F20"/>
          <w:spacing w:val="-13"/>
          <w:w w:val="110"/>
        </w:rPr>
        <w:t> </w:t>
      </w:r>
      <w:r>
        <w:rPr>
          <w:color w:val="231F20"/>
          <w:w w:val="110"/>
        </w:rPr>
        <w:t>quisiéramos</w:t>
      </w:r>
      <w:r>
        <w:rPr>
          <w:color w:val="231F20"/>
          <w:spacing w:val="-13"/>
          <w:w w:val="110"/>
        </w:rPr>
        <w:t> </w:t>
      </w:r>
      <w:r>
        <w:rPr>
          <w:color w:val="231F20"/>
          <w:w w:val="110"/>
        </w:rPr>
        <w:t>pre­ sentar algunas acciones concretas que, si bien no son planteadas únicamente por pazólogos, son alentadas por ellos desde hace varios años para generar escenarios de paz. </w:t>
      </w:r>
      <w:r>
        <w:rPr>
          <w:color w:val="231F20"/>
          <w:spacing w:val="2"/>
          <w:w w:val="110"/>
        </w:rPr>
        <w:t>La </w:t>
      </w:r>
      <w:r>
        <w:rPr>
          <w:color w:val="231F20"/>
          <w:w w:val="110"/>
        </w:rPr>
        <w:t>idea es explicitar su mecánica para proyectar su posi­ ble</w:t>
      </w:r>
      <w:r>
        <w:rPr>
          <w:color w:val="231F20"/>
          <w:spacing w:val="15"/>
          <w:w w:val="110"/>
        </w:rPr>
        <w:t> </w:t>
      </w:r>
      <w:r>
        <w:rPr>
          <w:color w:val="231F20"/>
          <w:w w:val="110"/>
        </w:rPr>
        <w:t>extensión.</w:t>
      </w:r>
    </w:p>
    <w:p>
      <w:pPr>
        <w:pStyle w:val="BodyText"/>
        <w:spacing w:line="280" w:lineRule="auto"/>
        <w:ind w:right="112" w:firstLine="360"/>
      </w:pPr>
      <w:r>
        <w:rPr>
          <w:color w:val="231F20"/>
          <w:w w:val="115"/>
        </w:rPr>
        <w:t>Una primera acción que se maneja actualmente en algunas escuelas y que</w:t>
      </w:r>
      <w:r>
        <w:rPr>
          <w:color w:val="231F20"/>
          <w:spacing w:val="-30"/>
          <w:w w:val="115"/>
        </w:rPr>
        <w:t> </w:t>
      </w:r>
      <w:r>
        <w:rPr>
          <w:color w:val="231F20"/>
          <w:w w:val="115"/>
        </w:rPr>
        <w:t>ha</w:t>
      </w:r>
      <w:r>
        <w:rPr>
          <w:color w:val="231F20"/>
          <w:spacing w:val="-30"/>
          <w:w w:val="115"/>
        </w:rPr>
        <w:t> </w:t>
      </w:r>
      <w:r>
        <w:rPr>
          <w:color w:val="231F20"/>
          <w:w w:val="115"/>
        </w:rPr>
        <w:t>dado</w:t>
      </w:r>
      <w:r>
        <w:rPr>
          <w:color w:val="231F20"/>
          <w:spacing w:val="-30"/>
          <w:w w:val="115"/>
        </w:rPr>
        <w:t> </w:t>
      </w:r>
      <w:r>
        <w:rPr>
          <w:color w:val="231F20"/>
          <w:w w:val="115"/>
        </w:rPr>
        <w:t>varios</w:t>
      </w:r>
      <w:r>
        <w:rPr>
          <w:color w:val="231F20"/>
          <w:spacing w:val="-30"/>
          <w:w w:val="115"/>
        </w:rPr>
        <w:t> </w:t>
      </w:r>
      <w:r>
        <w:rPr>
          <w:color w:val="231F20"/>
          <w:w w:val="115"/>
        </w:rPr>
        <w:t>resultados</w:t>
      </w:r>
      <w:r>
        <w:rPr>
          <w:color w:val="231F20"/>
          <w:spacing w:val="-30"/>
          <w:w w:val="115"/>
        </w:rPr>
        <w:t> </w:t>
      </w:r>
      <w:r>
        <w:rPr>
          <w:color w:val="231F20"/>
          <w:w w:val="115"/>
        </w:rPr>
        <w:t>positivos,</w:t>
      </w:r>
      <w:r>
        <w:rPr>
          <w:color w:val="231F20"/>
          <w:spacing w:val="-30"/>
          <w:w w:val="115"/>
        </w:rPr>
        <w:t> </w:t>
      </w:r>
      <w:r>
        <w:rPr>
          <w:color w:val="231F20"/>
          <w:w w:val="115"/>
        </w:rPr>
        <w:t>es</w:t>
      </w:r>
      <w:r>
        <w:rPr>
          <w:color w:val="231F20"/>
          <w:spacing w:val="-30"/>
          <w:w w:val="115"/>
        </w:rPr>
        <w:t> </w:t>
      </w:r>
      <w:r>
        <w:rPr>
          <w:color w:val="231F20"/>
          <w:w w:val="115"/>
        </w:rPr>
        <w:t>el</w:t>
      </w:r>
      <w:r>
        <w:rPr>
          <w:color w:val="231F20"/>
          <w:spacing w:val="-30"/>
          <w:w w:val="115"/>
        </w:rPr>
        <w:t> </w:t>
      </w:r>
      <w:r>
        <w:rPr>
          <w:color w:val="231F20"/>
          <w:w w:val="115"/>
        </w:rPr>
        <w:t>manejo</w:t>
      </w:r>
      <w:r>
        <w:rPr>
          <w:color w:val="231F20"/>
          <w:spacing w:val="-30"/>
          <w:w w:val="115"/>
        </w:rPr>
        <w:t> </w:t>
      </w:r>
      <w:r>
        <w:rPr>
          <w:color w:val="231F20"/>
          <w:w w:val="115"/>
        </w:rPr>
        <w:t>del</w:t>
      </w:r>
      <w:r>
        <w:rPr>
          <w:color w:val="231F20"/>
          <w:spacing w:val="-30"/>
          <w:w w:val="115"/>
        </w:rPr>
        <w:t> </w:t>
      </w:r>
      <w:r>
        <w:rPr>
          <w:color w:val="231F20"/>
          <w:w w:val="115"/>
        </w:rPr>
        <w:t>método</w:t>
      </w:r>
      <w:r>
        <w:rPr>
          <w:color w:val="231F20"/>
          <w:spacing w:val="-30"/>
          <w:w w:val="115"/>
        </w:rPr>
        <w:t> </w:t>
      </w:r>
      <w:r>
        <w:rPr>
          <w:color w:val="231F20"/>
          <w:w w:val="115"/>
        </w:rPr>
        <w:t>Montessori. Este</w:t>
      </w:r>
      <w:r>
        <w:rPr>
          <w:color w:val="231F20"/>
          <w:spacing w:val="-19"/>
          <w:w w:val="115"/>
        </w:rPr>
        <w:t> </w:t>
      </w:r>
      <w:r>
        <w:rPr>
          <w:color w:val="231F20"/>
          <w:w w:val="115"/>
        </w:rPr>
        <w:t>método</w:t>
      </w:r>
      <w:r>
        <w:rPr>
          <w:color w:val="231F20"/>
          <w:spacing w:val="-19"/>
          <w:w w:val="115"/>
        </w:rPr>
        <w:t> </w:t>
      </w:r>
      <w:r>
        <w:rPr>
          <w:color w:val="231F20"/>
          <w:w w:val="115"/>
        </w:rPr>
        <w:t>fue</w:t>
      </w:r>
      <w:r>
        <w:rPr>
          <w:color w:val="231F20"/>
          <w:spacing w:val="-19"/>
          <w:w w:val="115"/>
        </w:rPr>
        <w:t> </w:t>
      </w:r>
      <w:r>
        <w:rPr>
          <w:color w:val="231F20"/>
          <w:w w:val="115"/>
        </w:rPr>
        <w:t>ideado</w:t>
      </w:r>
      <w:r>
        <w:rPr>
          <w:color w:val="231F20"/>
          <w:spacing w:val="-19"/>
          <w:w w:val="115"/>
        </w:rPr>
        <w:t> </w:t>
      </w:r>
      <w:r>
        <w:rPr>
          <w:color w:val="231F20"/>
          <w:w w:val="115"/>
        </w:rPr>
        <w:t>por</w:t>
      </w:r>
      <w:r>
        <w:rPr>
          <w:color w:val="231F20"/>
          <w:spacing w:val="-19"/>
          <w:w w:val="115"/>
        </w:rPr>
        <w:t> </w:t>
      </w:r>
      <w:r>
        <w:rPr>
          <w:color w:val="231F20"/>
          <w:w w:val="115"/>
        </w:rPr>
        <w:t>la</w:t>
      </w:r>
      <w:r>
        <w:rPr>
          <w:color w:val="231F20"/>
          <w:spacing w:val="-19"/>
          <w:w w:val="115"/>
        </w:rPr>
        <w:t> </w:t>
      </w:r>
      <w:r>
        <w:rPr>
          <w:color w:val="231F20"/>
          <w:w w:val="115"/>
        </w:rPr>
        <w:t>educadora</w:t>
      </w:r>
      <w:r>
        <w:rPr>
          <w:color w:val="231F20"/>
          <w:spacing w:val="-19"/>
          <w:w w:val="115"/>
        </w:rPr>
        <w:t> </w:t>
      </w:r>
      <w:r>
        <w:rPr>
          <w:color w:val="231F20"/>
          <w:w w:val="115"/>
        </w:rPr>
        <w:t>italiana</w:t>
      </w:r>
      <w:r>
        <w:rPr>
          <w:color w:val="231F20"/>
          <w:spacing w:val="-19"/>
          <w:w w:val="115"/>
        </w:rPr>
        <w:t> </w:t>
      </w:r>
      <w:r>
        <w:rPr>
          <w:color w:val="231F20"/>
          <w:w w:val="115"/>
        </w:rPr>
        <w:t>María</w:t>
      </w:r>
      <w:r>
        <w:rPr>
          <w:color w:val="231F20"/>
          <w:spacing w:val="-19"/>
          <w:w w:val="115"/>
        </w:rPr>
        <w:t> </w:t>
      </w:r>
      <w:r>
        <w:rPr>
          <w:color w:val="231F20"/>
          <w:w w:val="115"/>
        </w:rPr>
        <w:t>Montessori</w:t>
      </w:r>
      <w:r>
        <w:rPr>
          <w:color w:val="231F20"/>
          <w:spacing w:val="-19"/>
          <w:w w:val="115"/>
        </w:rPr>
        <w:t> </w:t>
      </w:r>
      <w:r>
        <w:rPr>
          <w:color w:val="231F20"/>
          <w:w w:val="115"/>
        </w:rPr>
        <w:t>a</w:t>
      </w:r>
      <w:r>
        <w:rPr>
          <w:color w:val="231F20"/>
          <w:spacing w:val="-19"/>
          <w:w w:val="115"/>
        </w:rPr>
        <w:t> </w:t>
      </w:r>
      <w:r>
        <w:rPr>
          <w:color w:val="231F20"/>
          <w:w w:val="115"/>
        </w:rPr>
        <w:t>finales del</w:t>
      </w:r>
      <w:r>
        <w:rPr>
          <w:color w:val="231F20"/>
          <w:spacing w:val="-21"/>
          <w:w w:val="115"/>
        </w:rPr>
        <w:t> </w:t>
      </w:r>
      <w:r>
        <w:rPr>
          <w:color w:val="231F20"/>
          <w:w w:val="115"/>
        </w:rPr>
        <w:t>siglo</w:t>
      </w:r>
      <w:r>
        <w:rPr>
          <w:color w:val="231F20"/>
          <w:spacing w:val="-21"/>
          <w:w w:val="115"/>
        </w:rPr>
        <w:t> </w:t>
      </w:r>
      <w:r>
        <w:rPr>
          <w:color w:val="231F20"/>
          <w:w w:val="115"/>
          <w:sz w:val="16"/>
        </w:rPr>
        <w:t>xix</w:t>
      </w:r>
      <w:r>
        <w:rPr>
          <w:color w:val="231F20"/>
          <w:spacing w:val="-11"/>
          <w:w w:val="115"/>
          <w:sz w:val="16"/>
        </w:rPr>
        <w:t> </w:t>
      </w:r>
      <w:r>
        <w:rPr>
          <w:color w:val="231F20"/>
          <w:w w:val="115"/>
        </w:rPr>
        <w:t>y</w:t>
      </w:r>
      <w:r>
        <w:rPr>
          <w:color w:val="231F20"/>
          <w:spacing w:val="-21"/>
          <w:w w:val="115"/>
        </w:rPr>
        <w:t> </w:t>
      </w:r>
      <w:r>
        <w:rPr>
          <w:color w:val="231F20"/>
          <w:w w:val="115"/>
        </w:rPr>
        <w:t>presentado</w:t>
      </w:r>
      <w:r>
        <w:rPr>
          <w:color w:val="231F20"/>
          <w:spacing w:val="-21"/>
          <w:w w:val="115"/>
        </w:rPr>
        <w:t> </w:t>
      </w:r>
      <w:r>
        <w:rPr>
          <w:color w:val="231F20"/>
          <w:w w:val="115"/>
        </w:rPr>
        <w:t>en</w:t>
      </w:r>
      <w:r>
        <w:rPr>
          <w:color w:val="231F20"/>
          <w:spacing w:val="-21"/>
          <w:w w:val="115"/>
        </w:rPr>
        <w:t> </w:t>
      </w:r>
      <w:r>
        <w:rPr>
          <w:color w:val="231F20"/>
          <w:w w:val="115"/>
        </w:rPr>
        <w:t>un</w:t>
      </w:r>
      <w:r>
        <w:rPr>
          <w:color w:val="231F20"/>
          <w:spacing w:val="-21"/>
          <w:w w:val="115"/>
        </w:rPr>
        <w:t> </w:t>
      </w:r>
      <w:r>
        <w:rPr>
          <w:color w:val="231F20"/>
          <w:w w:val="115"/>
        </w:rPr>
        <w:t>libro</w:t>
      </w:r>
      <w:r>
        <w:rPr>
          <w:color w:val="231F20"/>
          <w:spacing w:val="-21"/>
          <w:w w:val="115"/>
        </w:rPr>
        <w:t> </w:t>
      </w:r>
      <w:r>
        <w:rPr>
          <w:color w:val="231F20"/>
          <w:w w:val="115"/>
        </w:rPr>
        <w:t>en</w:t>
      </w:r>
      <w:r>
        <w:rPr>
          <w:color w:val="231F20"/>
          <w:spacing w:val="-21"/>
          <w:w w:val="115"/>
        </w:rPr>
        <w:t> </w:t>
      </w:r>
      <w:r>
        <w:rPr>
          <w:color w:val="231F20"/>
          <w:w w:val="115"/>
        </w:rPr>
        <w:t>1912.</w:t>
      </w:r>
      <w:r>
        <w:rPr>
          <w:color w:val="231F20"/>
          <w:spacing w:val="-21"/>
          <w:w w:val="115"/>
        </w:rPr>
        <w:t> </w:t>
      </w:r>
      <w:r>
        <w:rPr>
          <w:color w:val="231F20"/>
          <w:w w:val="115"/>
        </w:rPr>
        <w:t>Aunque</w:t>
      </w:r>
      <w:r>
        <w:rPr>
          <w:color w:val="231F20"/>
          <w:spacing w:val="-21"/>
          <w:w w:val="115"/>
        </w:rPr>
        <w:t> </w:t>
      </w:r>
      <w:r>
        <w:rPr>
          <w:color w:val="231F20"/>
          <w:w w:val="115"/>
        </w:rPr>
        <w:t>puede</w:t>
      </w:r>
      <w:r>
        <w:rPr>
          <w:color w:val="231F20"/>
          <w:spacing w:val="-21"/>
          <w:w w:val="115"/>
        </w:rPr>
        <w:t> </w:t>
      </w:r>
      <w:r>
        <w:rPr>
          <w:color w:val="231F20"/>
          <w:w w:val="115"/>
        </w:rPr>
        <w:t>presentar</w:t>
      </w:r>
      <w:r>
        <w:rPr>
          <w:color w:val="231F20"/>
          <w:spacing w:val="-21"/>
          <w:w w:val="115"/>
        </w:rPr>
        <w:t> </w:t>
      </w:r>
      <w:r>
        <w:rPr>
          <w:color w:val="231F20"/>
          <w:w w:val="115"/>
        </w:rPr>
        <w:t>fallas y ya ha sido objeto de diversas críticas, en las escuelas que actualmente lo </w:t>
      </w:r>
      <w:r>
        <w:rPr>
          <w:color w:val="231F20"/>
          <w:w w:val="110"/>
        </w:rPr>
        <w:t>manejan</w:t>
      </w:r>
      <w:r>
        <w:rPr>
          <w:color w:val="231F20"/>
          <w:spacing w:val="-6"/>
          <w:w w:val="110"/>
        </w:rPr>
        <w:t> </w:t>
      </w:r>
      <w:r>
        <w:rPr>
          <w:color w:val="231F20"/>
          <w:w w:val="110"/>
        </w:rPr>
        <w:t>se</w:t>
      </w:r>
      <w:r>
        <w:rPr>
          <w:color w:val="231F20"/>
          <w:spacing w:val="-6"/>
          <w:w w:val="110"/>
        </w:rPr>
        <w:t> </w:t>
      </w:r>
      <w:r>
        <w:rPr>
          <w:color w:val="231F20"/>
          <w:w w:val="110"/>
        </w:rPr>
        <w:t>perciben</w:t>
      </w:r>
      <w:r>
        <w:rPr>
          <w:color w:val="231F20"/>
          <w:spacing w:val="-6"/>
          <w:w w:val="110"/>
        </w:rPr>
        <w:t> </w:t>
      </w:r>
      <w:r>
        <w:rPr>
          <w:color w:val="231F20"/>
          <w:w w:val="110"/>
        </w:rPr>
        <w:t>posturas</w:t>
      </w:r>
      <w:r>
        <w:rPr>
          <w:color w:val="231F20"/>
          <w:spacing w:val="-6"/>
          <w:w w:val="110"/>
        </w:rPr>
        <w:t> </w:t>
      </w:r>
      <w:r>
        <w:rPr>
          <w:color w:val="231F20"/>
          <w:w w:val="110"/>
        </w:rPr>
        <w:t>orientadas</w:t>
      </w:r>
      <w:r>
        <w:rPr>
          <w:color w:val="231F20"/>
          <w:spacing w:val="-6"/>
          <w:w w:val="110"/>
        </w:rPr>
        <w:t> </w:t>
      </w:r>
      <w:r>
        <w:rPr>
          <w:color w:val="231F20"/>
          <w:w w:val="110"/>
        </w:rPr>
        <w:t>hacia</w:t>
      </w:r>
      <w:r>
        <w:rPr>
          <w:color w:val="231F20"/>
          <w:spacing w:val="-6"/>
          <w:w w:val="110"/>
        </w:rPr>
        <w:t> </w:t>
      </w:r>
      <w:r>
        <w:rPr>
          <w:color w:val="231F20"/>
          <w:w w:val="110"/>
        </w:rPr>
        <w:t>la</w:t>
      </w:r>
      <w:r>
        <w:rPr>
          <w:color w:val="231F20"/>
          <w:spacing w:val="-6"/>
          <w:w w:val="110"/>
        </w:rPr>
        <w:t> </w:t>
      </w:r>
      <w:r>
        <w:rPr>
          <w:color w:val="231F20"/>
          <w:w w:val="110"/>
        </w:rPr>
        <w:t>paz</w:t>
      </w:r>
      <w:r>
        <w:rPr>
          <w:color w:val="231F20"/>
          <w:spacing w:val="-6"/>
          <w:w w:val="110"/>
        </w:rPr>
        <w:t> </w:t>
      </w:r>
      <w:r>
        <w:rPr>
          <w:color w:val="231F20"/>
          <w:w w:val="110"/>
        </w:rPr>
        <w:t>(Obregón,</w:t>
      </w:r>
      <w:r>
        <w:rPr>
          <w:color w:val="231F20"/>
          <w:spacing w:val="-6"/>
          <w:w w:val="110"/>
        </w:rPr>
        <w:t> </w:t>
      </w:r>
      <w:r>
        <w:rPr>
          <w:color w:val="231F20"/>
          <w:w w:val="110"/>
        </w:rPr>
        <w:t>2006)</w:t>
      </w:r>
      <w:r>
        <w:rPr>
          <w:color w:val="231F20"/>
          <w:spacing w:val="-6"/>
          <w:w w:val="110"/>
        </w:rPr>
        <w:t> </w:t>
      </w:r>
      <w:r>
        <w:rPr>
          <w:color w:val="231F20"/>
          <w:w w:val="110"/>
        </w:rPr>
        <w:t>ello</w:t>
      </w:r>
      <w:r>
        <w:rPr>
          <w:color w:val="231F20"/>
          <w:spacing w:val="-6"/>
          <w:w w:val="110"/>
        </w:rPr>
        <w:t> </w:t>
      </w:r>
      <w:r>
        <w:rPr>
          <w:color w:val="231F20"/>
          <w:w w:val="110"/>
        </w:rPr>
        <w:t>en </w:t>
      </w:r>
      <w:r>
        <w:rPr>
          <w:color w:val="231F20"/>
          <w:w w:val="115"/>
        </w:rPr>
        <w:t>razón</w:t>
      </w:r>
      <w:r>
        <w:rPr>
          <w:color w:val="231F20"/>
          <w:spacing w:val="-14"/>
          <w:w w:val="115"/>
        </w:rPr>
        <w:t> </w:t>
      </w:r>
      <w:r>
        <w:rPr>
          <w:color w:val="231F20"/>
          <w:w w:val="115"/>
        </w:rPr>
        <w:t>de</w:t>
      </w:r>
      <w:r>
        <w:rPr>
          <w:color w:val="231F20"/>
          <w:spacing w:val="-14"/>
          <w:w w:val="115"/>
        </w:rPr>
        <w:t> </w:t>
      </w:r>
      <w:r>
        <w:rPr>
          <w:color w:val="231F20"/>
          <w:w w:val="115"/>
        </w:rPr>
        <w:t>varias</w:t>
      </w:r>
      <w:r>
        <w:rPr>
          <w:color w:val="231F20"/>
          <w:spacing w:val="-14"/>
          <w:w w:val="115"/>
        </w:rPr>
        <w:t> </w:t>
      </w:r>
      <w:r>
        <w:rPr>
          <w:color w:val="231F20"/>
          <w:w w:val="115"/>
        </w:rPr>
        <w:t>cosas.</w:t>
      </w:r>
      <w:r>
        <w:rPr>
          <w:color w:val="231F20"/>
          <w:spacing w:val="-14"/>
          <w:w w:val="115"/>
        </w:rPr>
        <w:t> </w:t>
      </w:r>
      <w:r>
        <w:rPr>
          <w:color w:val="231F20"/>
          <w:w w:val="115"/>
        </w:rPr>
        <w:t>Quizá</w:t>
      </w:r>
      <w:r>
        <w:rPr>
          <w:color w:val="231F20"/>
          <w:spacing w:val="-14"/>
          <w:w w:val="115"/>
        </w:rPr>
        <w:t> </w:t>
      </w:r>
      <w:r>
        <w:rPr>
          <w:color w:val="231F20"/>
          <w:w w:val="115"/>
        </w:rPr>
        <w:t>dos</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w w:val="115"/>
        </w:rPr>
        <w:t>más</w:t>
      </w:r>
      <w:r>
        <w:rPr>
          <w:color w:val="231F20"/>
          <w:spacing w:val="-14"/>
          <w:w w:val="115"/>
        </w:rPr>
        <w:t> </w:t>
      </w:r>
      <w:r>
        <w:rPr>
          <w:color w:val="231F20"/>
          <w:w w:val="115"/>
        </w:rPr>
        <w:t>importantes</w:t>
      </w:r>
      <w:r>
        <w:rPr>
          <w:color w:val="231F20"/>
          <w:spacing w:val="-14"/>
          <w:w w:val="115"/>
        </w:rPr>
        <w:t> </w:t>
      </w:r>
      <w:r>
        <w:rPr>
          <w:color w:val="231F20"/>
          <w:w w:val="115"/>
        </w:rPr>
        <w:t>es</w:t>
      </w:r>
      <w:r>
        <w:rPr>
          <w:color w:val="231F20"/>
          <w:spacing w:val="-14"/>
          <w:w w:val="115"/>
        </w:rPr>
        <w:t> </w:t>
      </w:r>
      <w:r>
        <w:rPr>
          <w:color w:val="231F20"/>
          <w:w w:val="115"/>
        </w:rPr>
        <w:t>que,</w:t>
      </w:r>
      <w:r>
        <w:rPr>
          <w:color w:val="231F20"/>
          <w:spacing w:val="-14"/>
          <w:w w:val="115"/>
        </w:rPr>
        <w:t> </w:t>
      </w:r>
      <w:r>
        <w:rPr>
          <w:color w:val="231F20"/>
          <w:w w:val="115"/>
        </w:rPr>
        <w:t>por</w:t>
      </w:r>
      <w:r>
        <w:rPr>
          <w:color w:val="231F20"/>
          <w:spacing w:val="-14"/>
          <w:w w:val="115"/>
        </w:rPr>
        <w:t> </w:t>
      </w:r>
      <w:r>
        <w:rPr>
          <w:color w:val="231F20"/>
          <w:w w:val="115"/>
        </w:rPr>
        <w:t>un</w:t>
      </w:r>
      <w:r>
        <w:rPr>
          <w:color w:val="231F20"/>
          <w:spacing w:val="-14"/>
          <w:w w:val="115"/>
        </w:rPr>
        <w:t> </w:t>
      </w:r>
      <w:r>
        <w:rPr>
          <w:color w:val="231F20"/>
          <w:w w:val="115"/>
        </w:rPr>
        <w:t>lado, reconocen</w:t>
      </w:r>
      <w:r>
        <w:rPr>
          <w:color w:val="231F20"/>
          <w:spacing w:val="-30"/>
          <w:w w:val="115"/>
        </w:rPr>
        <w:t> </w:t>
      </w:r>
      <w:r>
        <w:rPr>
          <w:color w:val="231F20"/>
          <w:w w:val="115"/>
        </w:rPr>
        <w:t>a</w:t>
      </w:r>
      <w:r>
        <w:rPr>
          <w:color w:val="231F20"/>
          <w:spacing w:val="-30"/>
          <w:w w:val="115"/>
        </w:rPr>
        <w:t> </w:t>
      </w:r>
      <w:r>
        <w:rPr>
          <w:color w:val="231F20"/>
          <w:w w:val="115"/>
        </w:rPr>
        <w:t>los</w:t>
      </w:r>
      <w:r>
        <w:rPr>
          <w:color w:val="231F20"/>
          <w:spacing w:val="-30"/>
          <w:w w:val="115"/>
        </w:rPr>
        <w:t> </w:t>
      </w:r>
      <w:r>
        <w:rPr>
          <w:color w:val="231F20"/>
          <w:w w:val="115"/>
        </w:rPr>
        <w:t>niños</w:t>
      </w:r>
      <w:r>
        <w:rPr>
          <w:color w:val="231F20"/>
          <w:spacing w:val="-30"/>
          <w:w w:val="115"/>
        </w:rPr>
        <w:t> </w:t>
      </w:r>
      <w:r>
        <w:rPr>
          <w:color w:val="231F20"/>
          <w:w w:val="115"/>
        </w:rPr>
        <w:t>como</w:t>
      </w:r>
      <w:r>
        <w:rPr>
          <w:color w:val="231F20"/>
          <w:spacing w:val="-30"/>
          <w:w w:val="115"/>
        </w:rPr>
        <w:t> </w:t>
      </w:r>
      <w:r>
        <w:rPr>
          <w:color w:val="231F20"/>
          <w:w w:val="115"/>
        </w:rPr>
        <w:t>seres</w:t>
      </w:r>
      <w:r>
        <w:rPr>
          <w:color w:val="231F20"/>
          <w:spacing w:val="-30"/>
          <w:w w:val="115"/>
        </w:rPr>
        <w:t> </w:t>
      </w:r>
      <w:r>
        <w:rPr>
          <w:color w:val="231F20"/>
          <w:w w:val="115"/>
        </w:rPr>
        <w:t>competentes,</w:t>
      </w:r>
      <w:r>
        <w:rPr>
          <w:color w:val="231F20"/>
          <w:spacing w:val="-30"/>
          <w:w w:val="115"/>
        </w:rPr>
        <w:t> </w:t>
      </w:r>
      <w:r>
        <w:rPr>
          <w:color w:val="231F20"/>
          <w:w w:val="115"/>
        </w:rPr>
        <w:t>alentados</w:t>
      </w:r>
      <w:r>
        <w:rPr>
          <w:color w:val="231F20"/>
          <w:spacing w:val="-30"/>
          <w:w w:val="115"/>
        </w:rPr>
        <w:t> </w:t>
      </w:r>
      <w:r>
        <w:rPr>
          <w:color w:val="231F20"/>
          <w:w w:val="115"/>
        </w:rPr>
        <w:t>a</w:t>
      </w:r>
      <w:r>
        <w:rPr>
          <w:color w:val="231F20"/>
          <w:spacing w:val="-30"/>
          <w:w w:val="115"/>
        </w:rPr>
        <w:t> </w:t>
      </w:r>
      <w:r>
        <w:rPr>
          <w:color w:val="231F20"/>
          <w:w w:val="115"/>
        </w:rPr>
        <w:t>tomar</w:t>
      </w:r>
      <w:r>
        <w:rPr>
          <w:color w:val="231F20"/>
          <w:spacing w:val="-30"/>
          <w:w w:val="115"/>
        </w:rPr>
        <w:t> </w:t>
      </w:r>
      <w:r>
        <w:rPr>
          <w:color w:val="231F20"/>
          <w:w w:val="115"/>
        </w:rPr>
        <w:t>decisiones importantes, </w:t>
      </w:r>
      <w:r>
        <w:rPr>
          <w:color w:val="231F20"/>
          <w:spacing w:val="-8"/>
          <w:w w:val="115"/>
        </w:rPr>
        <w:t>y, </w:t>
      </w:r>
      <w:r>
        <w:rPr>
          <w:color w:val="231F20"/>
          <w:w w:val="115"/>
        </w:rPr>
        <w:t>por otro, promueven entre los profesores una </w:t>
      </w:r>
      <w:r>
        <w:rPr>
          <w:color w:val="231F20"/>
          <w:spacing w:val="2"/>
          <w:w w:val="115"/>
        </w:rPr>
        <w:t>sensibilidad </w:t>
      </w:r>
      <w:r>
        <w:rPr>
          <w:color w:val="231F20"/>
          <w:w w:val="115"/>
        </w:rPr>
        <w:t>hacia</w:t>
      </w:r>
      <w:r>
        <w:rPr>
          <w:color w:val="231F20"/>
          <w:spacing w:val="-29"/>
          <w:w w:val="115"/>
        </w:rPr>
        <w:t> </w:t>
      </w:r>
      <w:r>
        <w:rPr>
          <w:color w:val="231F20"/>
          <w:w w:val="115"/>
        </w:rPr>
        <w:t>los</w:t>
      </w:r>
      <w:r>
        <w:rPr>
          <w:color w:val="231F20"/>
          <w:spacing w:val="-29"/>
          <w:w w:val="115"/>
        </w:rPr>
        <w:t> </w:t>
      </w:r>
      <w:r>
        <w:rPr>
          <w:color w:val="231F20"/>
          <w:w w:val="115"/>
        </w:rPr>
        <w:t>niños.</w:t>
      </w:r>
      <w:r>
        <w:rPr>
          <w:color w:val="231F20"/>
          <w:spacing w:val="-29"/>
          <w:w w:val="115"/>
        </w:rPr>
        <w:t> </w:t>
      </w:r>
      <w:r>
        <w:rPr>
          <w:color w:val="231F20"/>
          <w:spacing w:val="-3"/>
          <w:w w:val="115"/>
        </w:rPr>
        <w:t>Por</w:t>
      </w:r>
      <w:r>
        <w:rPr>
          <w:color w:val="231F20"/>
          <w:spacing w:val="-29"/>
          <w:w w:val="115"/>
        </w:rPr>
        <w:t> </w:t>
      </w:r>
      <w:r>
        <w:rPr>
          <w:color w:val="231F20"/>
          <w:w w:val="115"/>
        </w:rPr>
        <w:t>lo</w:t>
      </w:r>
      <w:r>
        <w:rPr>
          <w:color w:val="231F20"/>
          <w:spacing w:val="-29"/>
          <w:w w:val="115"/>
        </w:rPr>
        <w:t> </w:t>
      </w:r>
      <w:r>
        <w:rPr>
          <w:color w:val="231F20"/>
          <w:w w:val="115"/>
        </w:rPr>
        <w:t>que</w:t>
      </w:r>
      <w:r>
        <w:rPr>
          <w:color w:val="231F20"/>
          <w:spacing w:val="-29"/>
          <w:w w:val="115"/>
        </w:rPr>
        <w:t> </w:t>
      </w:r>
      <w:r>
        <w:rPr>
          <w:color w:val="231F20"/>
          <w:w w:val="115"/>
        </w:rPr>
        <w:t>respecta</w:t>
      </w:r>
      <w:r>
        <w:rPr>
          <w:color w:val="231F20"/>
          <w:spacing w:val="-29"/>
          <w:w w:val="115"/>
        </w:rPr>
        <w:t> </w:t>
      </w:r>
      <w:r>
        <w:rPr>
          <w:color w:val="231F20"/>
          <w:w w:val="115"/>
        </w:rPr>
        <w:t>al</w:t>
      </w:r>
      <w:r>
        <w:rPr>
          <w:color w:val="231F20"/>
          <w:spacing w:val="-29"/>
          <w:w w:val="115"/>
        </w:rPr>
        <w:t> </w:t>
      </w:r>
      <w:r>
        <w:rPr>
          <w:color w:val="231F20"/>
          <w:w w:val="115"/>
        </w:rPr>
        <w:t>reconocimiento</w:t>
      </w:r>
      <w:r>
        <w:rPr>
          <w:color w:val="231F20"/>
          <w:spacing w:val="-29"/>
          <w:w w:val="115"/>
        </w:rPr>
        <w:t> </w:t>
      </w:r>
      <w:r>
        <w:rPr>
          <w:color w:val="231F20"/>
          <w:w w:val="115"/>
        </w:rPr>
        <w:t>de</w:t>
      </w:r>
      <w:r>
        <w:rPr>
          <w:color w:val="231F20"/>
          <w:spacing w:val="-29"/>
          <w:w w:val="115"/>
        </w:rPr>
        <w:t> </w:t>
      </w:r>
      <w:r>
        <w:rPr>
          <w:color w:val="231F20"/>
          <w:w w:val="115"/>
        </w:rPr>
        <w:t>los</w:t>
      </w:r>
      <w:r>
        <w:rPr>
          <w:color w:val="231F20"/>
          <w:spacing w:val="-29"/>
          <w:w w:val="115"/>
        </w:rPr>
        <w:t> </w:t>
      </w:r>
      <w:r>
        <w:rPr>
          <w:color w:val="231F20"/>
          <w:w w:val="115"/>
        </w:rPr>
        <w:t>niños</w:t>
      </w:r>
      <w:r>
        <w:rPr>
          <w:color w:val="231F20"/>
          <w:spacing w:val="-29"/>
          <w:w w:val="115"/>
        </w:rPr>
        <w:t> </w:t>
      </w:r>
      <w:r>
        <w:rPr>
          <w:color w:val="231F20"/>
          <w:w w:val="115"/>
        </w:rPr>
        <w:t>como</w:t>
      </w:r>
      <w:r>
        <w:rPr>
          <w:color w:val="231F20"/>
          <w:spacing w:val="-29"/>
          <w:w w:val="115"/>
        </w:rPr>
        <w:t> </w:t>
      </w:r>
      <w:r>
        <w:rPr>
          <w:color w:val="231F20"/>
          <w:spacing w:val="-3"/>
          <w:w w:val="115"/>
        </w:rPr>
        <w:t>seres </w:t>
      </w:r>
      <w:r>
        <w:rPr>
          <w:color w:val="231F20"/>
          <w:w w:val="115"/>
        </w:rPr>
        <w:t>competentes,</w:t>
      </w:r>
      <w:r>
        <w:rPr>
          <w:color w:val="231F20"/>
          <w:spacing w:val="-10"/>
          <w:w w:val="115"/>
        </w:rPr>
        <w:t> </w:t>
      </w:r>
      <w:r>
        <w:rPr>
          <w:color w:val="231F20"/>
          <w:w w:val="115"/>
        </w:rPr>
        <w:t>vale</w:t>
      </w:r>
      <w:r>
        <w:rPr>
          <w:color w:val="231F20"/>
          <w:spacing w:val="-10"/>
          <w:w w:val="115"/>
        </w:rPr>
        <w:t> </w:t>
      </w:r>
      <w:r>
        <w:rPr>
          <w:color w:val="231F20"/>
          <w:w w:val="115"/>
        </w:rPr>
        <w:t>indicar</w:t>
      </w:r>
      <w:r>
        <w:rPr>
          <w:color w:val="231F20"/>
          <w:spacing w:val="-10"/>
          <w:w w:val="115"/>
        </w:rPr>
        <w:t> </w:t>
      </w:r>
      <w:r>
        <w:rPr>
          <w:color w:val="231F20"/>
          <w:w w:val="115"/>
        </w:rPr>
        <w:t>que</w:t>
      </w:r>
      <w:r>
        <w:rPr>
          <w:color w:val="231F20"/>
          <w:spacing w:val="-10"/>
          <w:w w:val="115"/>
        </w:rPr>
        <w:t> </w:t>
      </w:r>
      <w:r>
        <w:rPr>
          <w:color w:val="231F20"/>
          <w:w w:val="115"/>
        </w:rPr>
        <w:t>estas</w:t>
      </w:r>
      <w:r>
        <w:rPr>
          <w:color w:val="231F20"/>
          <w:spacing w:val="-10"/>
          <w:w w:val="115"/>
        </w:rPr>
        <w:t> </w:t>
      </w:r>
      <w:r>
        <w:rPr>
          <w:color w:val="231F20"/>
          <w:w w:val="115"/>
        </w:rPr>
        <w:t>escuelas</w:t>
      </w:r>
      <w:r>
        <w:rPr>
          <w:color w:val="231F20"/>
          <w:spacing w:val="-10"/>
          <w:w w:val="115"/>
        </w:rPr>
        <w:t> </w:t>
      </w:r>
      <w:r>
        <w:rPr>
          <w:color w:val="231F20"/>
          <w:w w:val="115"/>
        </w:rPr>
        <w:t>asumen</w:t>
      </w:r>
      <w:r>
        <w:rPr>
          <w:color w:val="231F20"/>
          <w:spacing w:val="-10"/>
          <w:w w:val="115"/>
        </w:rPr>
        <w:t> </w:t>
      </w:r>
      <w:r>
        <w:rPr>
          <w:color w:val="231F20"/>
          <w:w w:val="115"/>
        </w:rPr>
        <w:t>que</w:t>
      </w:r>
      <w:r>
        <w:rPr>
          <w:color w:val="231F20"/>
          <w:spacing w:val="-10"/>
          <w:w w:val="115"/>
        </w:rPr>
        <w:t> </w:t>
      </w:r>
      <w:r>
        <w:rPr>
          <w:color w:val="231F20"/>
          <w:w w:val="115"/>
        </w:rPr>
        <w:t>los</w:t>
      </w:r>
      <w:r>
        <w:rPr>
          <w:color w:val="231F20"/>
          <w:spacing w:val="-10"/>
          <w:w w:val="115"/>
        </w:rPr>
        <w:t> </w:t>
      </w:r>
      <w:r>
        <w:rPr>
          <w:color w:val="231F20"/>
          <w:w w:val="115"/>
        </w:rPr>
        <w:t>niños</w:t>
      </w:r>
      <w:r>
        <w:rPr>
          <w:color w:val="231F20"/>
          <w:spacing w:val="-10"/>
          <w:w w:val="115"/>
        </w:rPr>
        <w:t> </w:t>
      </w:r>
      <w:r>
        <w:rPr>
          <w:color w:val="231F20"/>
          <w:w w:val="115"/>
        </w:rPr>
        <w:t>pueden aprender y hacer cosas independientemente de sus condiciones socioeco­ </w:t>
      </w:r>
      <w:r>
        <w:rPr>
          <w:color w:val="231F20"/>
          <w:spacing w:val="-3"/>
          <w:w w:val="115"/>
        </w:rPr>
        <w:t>nómicas,</w:t>
      </w:r>
      <w:r>
        <w:rPr>
          <w:color w:val="231F20"/>
          <w:spacing w:val="-27"/>
          <w:w w:val="115"/>
        </w:rPr>
        <w:t> </w:t>
      </w:r>
      <w:r>
        <w:rPr>
          <w:color w:val="231F20"/>
          <w:spacing w:val="-3"/>
          <w:w w:val="115"/>
        </w:rPr>
        <w:t>por</w:t>
      </w:r>
      <w:r>
        <w:rPr>
          <w:color w:val="231F20"/>
          <w:spacing w:val="-27"/>
          <w:w w:val="115"/>
        </w:rPr>
        <w:t> </w:t>
      </w:r>
      <w:r>
        <w:rPr>
          <w:color w:val="231F20"/>
          <w:w w:val="115"/>
        </w:rPr>
        <w:t>lo</w:t>
      </w:r>
      <w:r>
        <w:rPr>
          <w:color w:val="231F20"/>
          <w:spacing w:val="-27"/>
          <w:w w:val="115"/>
        </w:rPr>
        <w:t> </w:t>
      </w:r>
      <w:r>
        <w:rPr>
          <w:color w:val="231F20"/>
          <w:spacing w:val="-3"/>
          <w:w w:val="115"/>
        </w:rPr>
        <w:t>que</w:t>
      </w:r>
      <w:r>
        <w:rPr>
          <w:color w:val="231F20"/>
          <w:spacing w:val="-27"/>
          <w:w w:val="115"/>
        </w:rPr>
        <w:t> </w:t>
      </w:r>
      <w:r>
        <w:rPr>
          <w:color w:val="231F20"/>
          <w:spacing w:val="-4"/>
          <w:w w:val="115"/>
        </w:rPr>
        <w:t>alientan</w:t>
      </w:r>
      <w:r>
        <w:rPr>
          <w:color w:val="231F20"/>
          <w:spacing w:val="-27"/>
          <w:w w:val="115"/>
        </w:rPr>
        <w:t> </w:t>
      </w:r>
      <w:r>
        <w:rPr>
          <w:color w:val="231F20"/>
          <w:spacing w:val="-4"/>
          <w:w w:val="115"/>
        </w:rPr>
        <w:t>escenarios</w:t>
      </w:r>
      <w:r>
        <w:rPr>
          <w:color w:val="231F20"/>
          <w:spacing w:val="-27"/>
          <w:w w:val="115"/>
        </w:rPr>
        <w:t> </w:t>
      </w:r>
      <w:r>
        <w:rPr>
          <w:color w:val="231F20"/>
          <w:w w:val="115"/>
        </w:rPr>
        <w:t>y</w:t>
      </w:r>
      <w:r>
        <w:rPr>
          <w:color w:val="231F20"/>
          <w:spacing w:val="-27"/>
          <w:w w:val="115"/>
        </w:rPr>
        <w:t> </w:t>
      </w:r>
      <w:r>
        <w:rPr>
          <w:color w:val="231F20"/>
          <w:spacing w:val="-4"/>
          <w:w w:val="115"/>
        </w:rPr>
        <w:t>acciones</w:t>
      </w:r>
      <w:r>
        <w:rPr>
          <w:color w:val="231F20"/>
          <w:spacing w:val="-27"/>
          <w:w w:val="115"/>
        </w:rPr>
        <w:t> </w:t>
      </w:r>
      <w:r>
        <w:rPr>
          <w:color w:val="231F20"/>
          <w:spacing w:val="-4"/>
          <w:w w:val="115"/>
        </w:rPr>
        <w:t>orientadas</w:t>
      </w:r>
      <w:r>
        <w:rPr>
          <w:color w:val="231F20"/>
          <w:spacing w:val="-27"/>
          <w:w w:val="115"/>
        </w:rPr>
        <w:t> </w:t>
      </w:r>
      <w:r>
        <w:rPr>
          <w:color w:val="231F20"/>
          <w:w w:val="115"/>
        </w:rPr>
        <w:t>a</w:t>
      </w:r>
      <w:r>
        <w:rPr>
          <w:color w:val="231F20"/>
          <w:spacing w:val="-27"/>
          <w:w w:val="115"/>
        </w:rPr>
        <w:t> </w:t>
      </w:r>
      <w:r>
        <w:rPr>
          <w:color w:val="231F20"/>
          <w:spacing w:val="-4"/>
          <w:w w:val="115"/>
        </w:rPr>
        <w:t>ello,</w:t>
      </w:r>
      <w:r>
        <w:rPr>
          <w:color w:val="231F20"/>
          <w:spacing w:val="-27"/>
          <w:w w:val="115"/>
        </w:rPr>
        <w:t> </w:t>
      </w:r>
      <w:r>
        <w:rPr>
          <w:color w:val="231F20"/>
          <w:spacing w:val="-3"/>
          <w:w w:val="115"/>
        </w:rPr>
        <w:t>como</w:t>
      </w:r>
      <w:r>
        <w:rPr>
          <w:color w:val="231F20"/>
          <w:spacing w:val="-27"/>
          <w:w w:val="115"/>
        </w:rPr>
        <w:t> </w:t>
      </w:r>
      <w:r>
        <w:rPr>
          <w:color w:val="231F20"/>
          <w:spacing w:val="-4"/>
          <w:w w:val="115"/>
        </w:rPr>
        <w:t>crear </w:t>
      </w:r>
      <w:r>
        <w:rPr>
          <w:color w:val="231F20"/>
          <w:spacing w:val="3"/>
          <w:w w:val="115"/>
        </w:rPr>
        <w:t>microcosmos</w:t>
      </w:r>
      <w:r>
        <w:rPr>
          <w:color w:val="231F20"/>
          <w:spacing w:val="-12"/>
          <w:w w:val="115"/>
        </w:rPr>
        <w:t> </w:t>
      </w:r>
      <w:r>
        <w:rPr>
          <w:color w:val="231F20"/>
          <w:spacing w:val="3"/>
          <w:w w:val="115"/>
        </w:rPr>
        <w:t>para</w:t>
      </w:r>
      <w:r>
        <w:rPr>
          <w:color w:val="231F20"/>
          <w:spacing w:val="-12"/>
          <w:w w:val="115"/>
        </w:rPr>
        <w:t> </w:t>
      </w:r>
      <w:r>
        <w:rPr>
          <w:color w:val="231F20"/>
          <w:spacing w:val="2"/>
          <w:w w:val="115"/>
        </w:rPr>
        <w:t>los</w:t>
      </w:r>
      <w:r>
        <w:rPr>
          <w:color w:val="231F20"/>
          <w:spacing w:val="-12"/>
          <w:w w:val="115"/>
        </w:rPr>
        <w:t> </w:t>
      </w:r>
      <w:r>
        <w:rPr>
          <w:color w:val="231F20"/>
          <w:spacing w:val="3"/>
          <w:w w:val="115"/>
        </w:rPr>
        <w:t>alumnos</w:t>
      </w:r>
      <w:r>
        <w:rPr>
          <w:color w:val="231F20"/>
          <w:spacing w:val="-12"/>
          <w:w w:val="115"/>
        </w:rPr>
        <w:t> </w:t>
      </w:r>
      <w:r>
        <w:rPr>
          <w:color w:val="231F20"/>
          <w:spacing w:val="3"/>
          <w:w w:val="115"/>
        </w:rPr>
        <w:t>(con</w:t>
      </w:r>
      <w:r>
        <w:rPr>
          <w:color w:val="231F20"/>
          <w:spacing w:val="-12"/>
          <w:w w:val="115"/>
        </w:rPr>
        <w:t> </w:t>
      </w:r>
      <w:r>
        <w:rPr>
          <w:color w:val="231F20"/>
          <w:spacing w:val="3"/>
          <w:w w:val="115"/>
        </w:rPr>
        <w:t>mobiliario</w:t>
      </w:r>
      <w:r>
        <w:rPr>
          <w:color w:val="231F20"/>
          <w:spacing w:val="-12"/>
          <w:w w:val="115"/>
        </w:rPr>
        <w:t> </w:t>
      </w:r>
      <w:r>
        <w:rPr>
          <w:color w:val="231F20"/>
          <w:spacing w:val="3"/>
          <w:w w:val="115"/>
        </w:rPr>
        <w:t>específico</w:t>
      </w:r>
      <w:r>
        <w:rPr>
          <w:color w:val="231F20"/>
          <w:spacing w:val="-12"/>
          <w:w w:val="115"/>
        </w:rPr>
        <w:t> </w:t>
      </w:r>
      <w:r>
        <w:rPr>
          <w:color w:val="231F20"/>
          <w:w w:val="115"/>
        </w:rPr>
        <w:t>de</w:t>
      </w:r>
      <w:r>
        <w:rPr>
          <w:color w:val="231F20"/>
          <w:spacing w:val="-12"/>
          <w:w w:val="115"/>
        </w:rPr>
        <w:t> </w:t>
      </w:r>
      <w:r>
        <w:rPr>
          <w:color w:val="231F20"/>
          <w:spacing w:val="3"/>
          <w:w w:val="115"/>
        </w:rPr>
        <w:t>acuerdo</w:t>
      </w:r>
      <w:r>
        <w:rPr>
          <w:color w:val="231F20"/>
          <w:spacing w:val="-12"/>
          <w:w w:val="115"/>
        </w:rPr>
        <w:t> </w:t>
      </w:r>
      <w:r>
        <w:rPr>
          <w:color w:val="231F20"/>
          <w:w w:val="115"/>
        </w:rPr>
        <w:t>con </w:t>
      </w:r>
      <w:r>
        <w:rPr>
          <w:color w:val="231F20"/>
          <w:w w:val="110"/>
        </w:rPr>
        <w:t>su edad), aplicar materiales didácticos autocorrectivos para que aprendan </w:t>
      </w:r>
      <w:r>
        <w:rPr>
          <w:color w:val="231F20"/>
          <w:spacing w:val="27"/>
          <w:w w:val="110"/>
        </w:rPr>
        <w:t> </w:t>
      </w:r>
      <w:r>
        <w:rPr>
          <w:color w:val="231F20"/>
          <w:w w:val="110"/>
        </w:rPr>
        <w:t>a</w:t>
      </w:r>
    </w:p>
    <w:p>
      <w:pPr>
        <w:spacing w:after="0" w:line="280" w:lineRule="auto"/>
        <w:sectPr>
          <w:pgSz w:w="9530" w:h="12930"/>
          <w:pgMar w:header="0" w:footer="895" w:top="740" w:bottom="1080" w:left="1000" w:right="1080"/>
        </w:sectPr>
      </w:pPr>
    </w:p>
    <w:p>
      <w:pPr>
        <w:pStyle w:val="BodyText"/>
        <w:spacing w:line="283" w:lineRule="auto" w:before="56"/>
        <w:ind w:left="21" w:right="119"/>
        <w:jc w:val="right"/>
      </w:pPr>
      <w:r>
        <w:rPr>
          <w:color w:val="231F20"/>
          <w:w w:val="110"/>
        </w:rPr>
        <w:t>corregir</w:t>
      </w:r>
      <w:r>
        <w:rPr>
          <w:color w:val="231F20"/>
          <w:spacing w:val="24"/>
          <w:w w:val="110"/>
        </w:rPr>
        <w:t> </w:t>
      </w:r>
      <w:r>
        <w:rPr>
          <w:color w:val="231F20"/>
          <w:w w:val="110"/>
        </w:rPr>
        <w:t>sus</w:t>
      </w:r>
      <w:r>
        <w:rPr>
          <w:color w:val="231F20"/>
          <w:spacing w:val="24"/>
          <w:w w:val="110"/>
        </w:rPr>
        <w:t> </w:t>
      </w:r>
      <w:r>
        <w:rPr>
          <w:color w:val="231F20"/>
          <w:w w:val="110"/>
        </w:rPr>
        <w:t>errores,</w:t>
      </w:r>
      <w:r>
        <w:rPr>
          <w:color w:val="231F20"/>
          <w:spacing w:val="24"/>
          <w:w w:val="110"/>
        </w:rPr>
        <w:t> </w:t>
      </w:r>
      <w:r>
        <w:rPr>
          <w:color w:val="231F20"/>
          <w:w w:val="110"/>
        </w:rPr>
        <w:t>alentar</w:t>
      </w:r>
      <w:r>
        <w:rPr>
          <w:color w:val="231F20"/>
          <w:spacing w:val="24"/>
          <w:w w:val="110"/>
        </w:rPr>
        <w:t> </w:t>
      </w:r>
      <w:r>
        <w:rPr>
          <w:color w:val="231F20"/>
          <w:w w:val="110"/>
        </w:rPr>
        <w:t>trabajos</w:t>
      </w:r>
      <w:r>
        <w:rPr>
          <w:color w:val="231F20"/>
          <w:spacing w:val="24"/>
          <w:w w:val="110"/>
        </w:rPr>
        <w:t> </w:t>
      </w:r>
      <w:r>
        <w:rPr>
          <w:color w:val="231F20"/>
          <w:w w:val="110"/>
        </w:rPr>
        <w:t>en</w:t>
      </w:r>
      <w:r>
        <w:rPr>
          <w:color w:val="231F20"/>
          <w:spacing w:val="24"/>
          <w:w w:val="110"/>
        </w:rPr>
        <w:t> </w:t>
      </w:r>
      <w:r>
        <w:rPr>
          <w:color w:val="231F20"/>
          <w:w w:val="110"/>
        </w:rPr>
        <w:t>equipo</w:t>
      </w:r>
      <w:r>
        <w:rPr>
          <w:color w:val="231F20"/>
          <w:spacing w:val="24"/>
          <w:w w:val="110"/>
        </w:rPr>
        <w:t> </w:t>
      </w:r>
      <w:r>
        <w:rPr>
          <w:color w:val="231F20"/>
          <w:w w:val="110"/>
        </w:rPr>
        <w:t>e</w:t>
      </w:r>
      <w:r>
        <w:rPr>
          <w:color w:val="231F20"/>
          <w:spacing w:val="24"/>
          <w:w w:val="110"/>
        </w:rPr>
        <w:t> </w:t>
      </w:r>
      <w:r>
        <w:rPr>
          <w:color w:val="231F20"/>
          <w:w w:val="110"/>
        </w:rPr>
        <w:t>individuales,</w:t>
      </w:r>
      <w:r>
        <w:rPr>
          <w:color w:val="231F20"/>
          <w:spacing w:val="24"/>
          <w:w w:val="110"/>
        </w:rPr>
        <w:t> </w:t>
      </w:r>
      <w:r>
        <w:rPr>
          <w:color w:val="231F20"/>
          <w:w w:val="110"/>
        </w:rPr>
        <w:t>entre</w:t>
      </w:r>
      <w:r>
        <w:rPr>
          <w:color w:val="231F20"/>
          <w:spacing w:val="24"/>
          <w:w w:val="110"/>
        </w:rPr>
        <w:t> </w:t>
      </w:r>
      <w:r>
        <w:rPr>
          <w:color w:val="231F20"/>
          <w:w w:val="110"/>
        </w:rPr>
        <w:t>otros.</w:t>
      </w:r>
      <w:r>
        <w:rPr>
          <w:color w:val="231F20"/>
          <w:spacing w:val="1"/>
          <w:w w:val="109"/>
        </w:rPr>
        <w:t> </w:t>
      </w:r>
      <w:r>
        <w:rPr>
          <w:color w:val="231F20"/>
          <w:w w:val="110"/>
        </w:rPr>
        <w:t>Estas</w:t>
      </w:r>
      <w:r>
        <w:rPr>
          <w:color w:val="231F20"/>
          <w:spacing w:val="16"/>
          <w:w w:val="110"/>
        </w:rPr>
        <w:t> </w:t>
      </w:r>
      <w:r>
        <w:rPr>
          <w:color w:val="231F20"/>
          <w:w w:val="110"/>
        </w:rPr>
        <w:t>acciones</w:t>
      </w:r>
      <w:r>
        <w:rPr>
          <w:color w:val="231F20"/>
          <w:spacing w:val="16"/>
          <w:w w:val="110"/>
        </w:rPr>
        <w:t> </w:t>
      </w:r>
      <w:r>
        <w:rPr>
          <w:color w:val="231F20"/>
          <w:w w:val="110"/>
        </w:rPr>
        <w:t>apuntan</w:t>
      </w:r>
      <w:r>
        <w:rPr>
          <w:color w:val="231F20"/>
          <w:spacing w:val="16"/>
          <w:w w:val="110"/>
        </w:rPr>
        <w:t> </w:t>
      </w:r>
      <w:r>
        <w:rPr>
          <w:color w:val="231F20"/>
          <w:w w:val="110"/>
        </w:rPr>
        <w:t>a</w:t>
      </w:r>
      <w:r>
        <w:rPr>
          <w:color w:val="231F20"/>
          <w:spacing w:val="16"/>
          <w:w w:val="110"/>
        </w:rPr>
        <w:t> </w:t>
      </w:r>
      <w:r>
        <w:rPr>
          <w:color w:val="231F20"/>
          <w:w w:val="110"/>
        </w:rPr>
        <w:t>un</w:t>
      </w:r>
      <w:r>
        <w:rPr>
          <w:color w:val="231F20"/>
          <w:spacing w:val="16"/>
          <w:w w:val="110"/>
        </w:rPr>
        <w:t> </w:t>
      </w:r>
      <w:r>
        <w:rPr>
          <w:color w:val="231F20"/>
          <w:w w:val="110"/>
        </w:rPr>
        <w:t>fin</w:t>
      </w:r>
      <w:r>
        <w:rPr>
          <w:color w:val="231F20"/>
          <w:spacing w:val="16"/>
          <w:w w:val="110"/>
        </w:rPr>
        <w:t> </w:t>
      </w:r>
      <w:r>
        <w:rPr>
          <w:color w:val="231F20"/>
          <w:w w:val="110"/>
        </w:rPr>
        <w:t>educativo</w:t>
      </w:r>
      <w:r>
        <w:rPr>
          <w:color w:val="231F20"/>
          <w:spacing w:val="16"/>
          <w:w w:val="110"/>
        </w:rPr>
        <w:t> </w:t>
      </w:r>
      <w:r>
        <w:rPr>
          <w:color w:val="231F20"/>
          <w:w w:val="110"/>
        </w:rPr>
        <w:t>que</w:t>
      </w:r>
      <w:r>
        <w:rPr>
          <w:color w:val="231F20"/>
          <w:spacing w:val="16"/>
          <w:w w:val="110"/>
        </w:rPr>
        <w:t> </w:t>
      </w:r>
      <w:r>
        <w:rPr>
          <w:color w:val="231F20"/>
          <w:w w:val="110"/>
        </w:rPr>
        <w:t>es</w:t>
      </w:r>
      <w:r>
        <w:rPr>
          <w:color w:val="231F20"/>
          <w:spacing w:val="16"/>
          <w:w w:val="110"/>
        </w:rPr>
        <w:t> </w:t>
      </w:r>
      <w:r>
        <w:rPr>
          <w:color w:val="231F20"/>
          <w:w w:val="110"/>
        </w:rPr>
        <w:t>la</w:t>
      </w:r>
      <w:r>
        <w:rPr>
          <w:color w:val="231F20"/>
          <w:spacing w:val="16"/>
          <w:w w:val="110"/>
        </w:rPr>
        <w:t> </w:t>
      </w:r>
      <w:r>
        <w:rPr>
          <w:color w:val="231F20"/>
          <w:w w:val="110"/>
        </w:rPr>
        <w:t>autonomía</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alum­</w:t>
      </w:r>
      <w:r>
        <w:rPr>
          <w:color w:val="231F20"/>
          <w:w w:val="93"/>
        </w:rPr>
        <w:t> </w:t>
      </w:r>
      <w:r>
        <w:rPr>
          <w:color w:val="231F20"/>
          <w:w w:val="110"/>
        </w:rPr>
        <w:t>nos</w:t>
      </w:r>
      <w:r>
        <w:rPr>
          <w:color w:val="231F20"/>
          <w:spacing w:val="33"/>
          <w:w w:val="110"/>
        </w:rPr>
        <w:t> </w:t>
      </w:r>
      <w:r>
        <w:rPr>
          <w:color w:val="231F20"/>
          <w:w w:val="110"/>
        </w:rPr>
        <w:t>en</w:t>
      </w:r>
      <w:r>
        <w:rPr>
          <w:color w:val="231F20"/>
          <w:spacing w:val="33"/>
          <w:w w:val="110"/>
        </w:rPr>
        <w:t> </w:t>
      </w:r>
      <w:r>
        <w:rPr>
          <w:color w:val="231F20"/>
          <w:w w:val="110"/>
        </w:rPr>
        <w:t>todos</w:t>
      </w:r>
      <w:r>
        <w:rPr>
          <w:color w:val="231F20"/>
          <w:spacing w:val="33"/>
          <w:w w:val="110"/>
        </w:rPr>
        <w:t> </w:t>
      </w:r>
      <w:r>
        <w:rPr>
          <w:color w:val="231F20"/>
          <w:w w:val="110"/>
        </w:rPr>
        <w:t>sus</w:t>
      </w:r>
      <w:r>
        <w:rPr>
          <w:color w:val="231F20"/>
          <w:spacing w:val="33"/>
          <w:w w:val="110"/>
        </w:rPr>
        <w:t> </w:t>
      </w:r>
      <w:r>
        <w:rPr>
          <w:color w:val="231F20"/>
          <w:w w:val="110"/>
        </w:rPr>
        <w:t>sentidos:</w:t>
      </w:r>
      <w:r>
        <w:rPr>
          <w:color w:val="231F20"/>
          <w:spacing w:val="33"/>
          <w:w w:val="110"/>
        </w:rPr>
        <w:t> </w:t>
      </w:r>
      <w:r>
        <w:rPr>
          <w:color w:val="231F20"/>
          <w:w w:val="110"/>
        </w:rPr>
        <w:t>intelectual</w:t>
      </w:r>
      <w:r>
        <w:rPr>
          <w:color w:val="231F20"/>
          <w:spacing w:val="33"/>
          <w:w w:val="110"/>
        </w:rPr>
        <w:t> </w:t>
      </w:r>
      <w:r>
        <w:rPr>
          <w:color w:val="231F20"/>
          <w:w w:val="110"/>
        </w:rPr>
        <w:t>(porque</w:t>
      </w:r>
      <w:r>
        <w:rPr>
          <w:color w:val="231F20"/>
          <w:spacing w:val="33"/>
          <w:w w:val="110"/>
        </w:rPr>
        <w:t> </w:t>
      </w:r>
      <w:r>
        <w:rPr>
          <w:color w:val="231F20"/>
          <w:w w:val="110"/>
        </w:rPr>
        <w:t>forma</w:t>
      </w:r>
      <w:r>
        <w:rPr>
          <w:color w:val="231F20"/>
          <w:spacing w:val="33"/>
          <w:w w:val="110"/>
        </w:rPr>
        <w:t> </w:t>
      </w:r>
      <w:r>
        <w:rPr>
          <w:color w:val="231F20"/>
          <w:w w:val="110"/>
        </w:rPr>
        <w:t>pensadores</w:t>
      </w:r>
      <w:r>
        <w:rPr>
          <w:color w:val="231F20"/>
          <w:spacing w:val="33"/>
          <w:w w:val="110"/>
        </w:rPr>
        <w:t> </w:t>
      </w:r>
      <w:r>
        <w:rPr>
          <w:color w:val="231F20"/>
          <w:w w:val="110"/>
        </w:rPr>
        <w:t>críticos),</w:t>
      </w:r>
      <w:r>
        <w:rPr>
          <w:color w:val="231F20"/>
          <w:spacing w:val="2"/>
          <w:w w:val="106"/>
        </w:rPr>
        <w:t> </w:t>
      </w:r>
      <w:r>
        <w:rPr>
          <w:color w:val="231F20"/>
          <w:w w:val="110"/>
        </w:rPr>
        <w:t>moral</w:t>
      </w:r>
      <w:r>
        <w:rPr>
          <w:color w:val="231F20"/>
          <w:spacing w:val="-23"/>
          <w:w w:val="110"/>
        </w:rPr>
        <w:t> </w:t>
      </w:r>
      <w:r>
        <w:rPr>
          <w:color w:val="231F20"/>
          <w:w w:val="110"/>
        </w:rPr>
        <w:t>(por</w:t>
      </w:r>
      <w:r>
        <w:rPr>
          <w:color w:val="231F20"/>
          <w:spacing w:val="-23"/>
          <w:w w:val="110"/>
        </w:rPr>
        <w:t> </w:t>
      </w:r>
      <w:r>
        <w:rPr>
          <w:color w:val="231F20"/>
          <w:w w:val="110"/>
        </w:rPr>
        <w:t>la</w:t>
      </w:r>
      <w:r>
        <w:rPr>
          <w:color w:val="231F20"/>
          <w:spacing w:val="-23"/>
          <w:w w:val="110"/>
        </w:rPr>
        <w:t> </w:t>
      </w:r>
      <w:r>
        <w:rPr>
          <w:color w:val="231F20"/>
          <w:w w:val="110"/>
        </w:rPr>
        <w:t>reciprocidad</w:t>
      </w:r>
      <w:r>
        <w:rPr>
          <w:color w:val="231F20"/>
          <w:spacing w:val="-23"/>
          <w:w w:val="110"/>
        </w:rPr>
        <w:t> </w:t>
      </w:r>
      <w:r>
        <w:rPr>
          <w:color w:val="231F20"/>
          <w:w w:val="110"/>
        </w:rPr>
        <w:t>y</w:t>
      </w:r>
      <w:r>
        <w:rPr>
          <w:color w:val="231F20"/>
          <w:spacing w:val="-23"/>
          <w:w w:val="110"/>
        </w:rPr>
        <w:t> </w:t>
      </w:r>
      <w:r>
        <w:rPr>
          <w:color w:val="231F20"/>
          <w:w w:val="110"/>
        </w:rPr>
        <w:t>respeto</w:t>
      </w:r>
      <w:r>
        <w:rPr>
          <w:color w:val="231F20"/>
          <w:spacing w:val="-23"/>
          <w:w w:val="110"/>
        </w:rPr>
        <w:t> </w:t>
      </w:r>
      <w:r>
        <w:rPr>
          <w:color w:val="231F20"/>
          <w:w w:val="110"/>
        </w:rPr>
        <w:t>mutuo</w:t>
      </w:r>
      <w:r>
        <w:rPr>
          <w:color w:val="231F20"/>
          <w:spacing w:val="-23"/>
          <w:w w:val="110"/>
        </w:rPr>
        <w:t> </w:t>
      </w:r>
      <w:r>
        <w:rPr>
          <w:color w:val="231F20"/>
          <w:w w:val="110"/>
        </w:rPr>
        <w:t>que</w:t>
      </w:r>
      <w:r>
        <w:rPr>
          <w:color w:val="231F20"/>
          <w:spacing w:val="-23"/>
          <w:w w:val="110"/>
        </w:rPr>
        <w:t> </w:t>
      </w:r>
      <w:r>
        <w:rPr>
          <w:color w:val="231F20"/>
          <w:w w:val="110"/>
        </w:rPr>
        <w:t>promueve),</w:t>
      </w:r>
      <w:r>
        <w:rPr>
          <w:color w:val="231F20"/>
          <w:spacing w:val="-23"/>
          <w:w w:val="110"/>
        </w:rPr>
        <w:t> </w:t>
      </w:r>
      <w:r>
        <w:rPr>
          <w:color w:val="231F20"/>
          <w:w w:val="110"/>
        </w:rPr>
        <w:t>social</w:t>
      </w:r>
      <w:r>
        <w:rPr>
          <w:color w:val="231F20"/>
          <w:spacing w:val="-23"/>
          <w:w w:val="110"/>
        </w:rPr>
        <w:t> </w:t>
      </w:r>
      <w:r>
        <w:rPr>
          <w:color w:val="231F20"/>
          <w:w w:val="110"/>
        </w:rPr>
        <w:t>(por</w:t>
      </w:r>
      <w:r>
        <w:rPr>
          <w:color w:val="231F20"/>
          <w:spacing w:val="-23"/>
          <w:w w:val="110"/>
        </w:rPr>
        <w:t> </w:t>
      </w:r>
      <w:r>
        <w:rPr>
          <w:color w:val="231F20"/>
          <w:w w:val="110"/>
        </w:rPr>
        <w:t>trabajar</w:t>
      </w:r>
      <w:r>
        <w:rPr>
          <w:color w:val="231F20"/>
          <w:spacing w:val="-2"/>
          <w:w w:val="105"/>
        </w:rPr>
        <w:t> </w:t>
      </w:r>
      <w:r>
        <w:rPr>
          <w:color w:val="231F20"/>
          <w:w w:val="110"/>
        </w:rPr>
        <w:t>con sus pares) y emocional (por la seguridad que alienta entre los </w:t>
      </w:r>
      <w:r>
        <w:rPr>
          <w:color w:val="231F20"/>
          <w:spacing w:val="6"/>
          <w:w w:val="110"/>
        </w:rPr>
        <w:t> </w:t>
      </w:r>
      <w:r>
        <w:rPr>
          <w:color w:val="231F20"/>
          <w:w w:val="110"/>
        </w:rPr>
        <w:t>alumnos).</w:t>
      </w:r>
    </w:p>
    <w:p>
      <w:pPr>
        <w:pStyle w:val="BodyText"/>
        <w:spacing w:line="283" w:lineRule="auto"/>
        <w:ind w:right="117" w:firstLine="360"/>
      </w:pPr>
      <w:r>
        <w:rPr>
          <w:color w:val="231F20"/>
          <w:w w:val="110"/>
        </w:rPr>
        <w:t>Estos</w:t>
      </w:r>
      <w:r>
        <w:rPr>
          <w:color w:val="231F20"/>
          <w:spacing w:val="-15"/>
          <w:w w:val="110"/>
        </w:rPr>
        <w:t> </w:t>
      </w:r>
      <w:r>
        <w:rPr>
          <w:color w:val="231F20"/>
          <w:w w:val="110"/>
        </w:rPr>
        <w:t>aspectos</w:t>
      </w:r>
      <w:r>
        <w:rPr>
          <w:color w:val="231F20"/>
          <w:spacing w:val="-15"/>
          <w:w w:val="110"/>
        </w:rPr>
        <w:t> </w:t>
      </w:r>
      <w:r>
        <w:rPr>
          <w:color w:val="231F20"/>
          <w:w w:val="110"/>
        </w:rPr>
        <w:t>son</w:t>
      </w:r>
      <w:r>
        <w:rPr>
          <w:color w:val="231F20"/>
          <w:spacing w:val="-15"/>
          <w:w w:val="110"/>
        </w:rPr>
        <w:t> </w:t>
      </w:r>
      <w:r>
        <w:rPr>
          <w:color w:val="231F20"/>
          <w:w w:val="110"/>
        </w:rPr>
        <w:t>importantes</w:t>
      </w:r>
      <w:r>
        <w:rPr>
          <w:color w:val="231F20"/>
          <w:spacing w:val="-15"/>
          <w:w w:val="110"/>
        </w:rPr>
        <w:t> </w:t>
      </w:r>
      <w:r>
        <w:rPr>
          <w:color w:val="231F20"/>
          <w:w w:val="110"/>
        </w:rPr>
        <w:t>para</w:t>
      </w:r>
      <w:r>
        <w:rPr>
          <w:color w:val="231F20"/>
          <w:spacing w:val="-15"/>
          <w:w w:val="110"/>
        </w:rPr>
        <w:t> </w:t>
      </w:r>
      <w:r>
        <w:rPr>
          <w:color w:val="231F20"/>
          <w:w w:val="110"/>
        </w:rPr>
        <w:t>una</w:t>
      </w:r>
      <w:r>
        <w:rPr>
          <w:color w:val="231F20"/>
          <w:spacing w:val="-15"/>
          <w:w w:val="110"/>
        </w:rPr>
        <w:t> </w:t>
      </w:r>
      <w:r>
        <w:rPr>
          <w:color w:val="231F20"/>
          <w:w w:val="110"/>
        </w:rPr>
        <w:t>orientación</w:t>
      </w:r>
      <w:r>
        <w:rPr>
          <w:color w:val="231F20"/>
          <w:spacing w:val="-15"/>
          <w:w w:val="110"/>
        </w:rPr>
        <w:t> </w:t>
      </w:r>
      <w:r>
        <w:rPr>
          <w:color w:val="231F20"/>
          <w:w w:val="110"/>
        </w:rPr>
        <w:t>pacífica,</w:t>
      </w:r>
      <w:r>
        <w:rPr>
          <w:color w:val="231F20"/>
          <w:spacing w:val="-15"/>
          <w:w w:val="110"/>
        </w:rPr>
        <w:t> </w:t>
      </w:r>
      <w:r>
        <w:rPr>
          <w:color w:val="231F20"/>
          <w:w w:val="110"/>
        </w:rPr>
        <w:t>pues</w:t>
      </w:r>
      <w:r>
        <w:rPr>
          <w:color w:val="231F20"/>
          <w:spacing w:val="-15"/>
          <w:w w:val="110"/>
        </w:rPr>
        <w:t> </w:t>
      </w:r>
      <w:r>
        <w:rPr>
          <w:color w:val="231F20"/>
          <w:w w:val="110"/>
        </w:rPr>
        <w:t>a</w:t>
      </w:r>
      <w:r>
        <w:rPr>
          <w:color w:val="231F20"/>
          <w:spacing w:val="-15"/>
          <w:w w:val="110"/>
        </w:rPr>
        <w:t> </w:t>
      </w:r>
      <w:r>
        <w:rPr>
          <w:color w:val="231F20"/>
          <w:spacing w:val="-2"/>
          <w:w w:val="110"/>
        </w:rPr>
        <w:t>partir </w:t>
      </w:r>
      <w:r>
        <w:rPr>
          <w:color w:val="231F20"/>
          <w:w w:val="110"/>
        </w:rPr>
        <w:t>de</w:t>
      </w:r>
      <w:r>
        <w:rPr>
          <w:color w:val="231F20"/>
          <w:spacing w:val="-9"/>
          <w:w w:val="110"/>
        </w:rPr>
        <w:t> </w:t>
      </w:r>
      <w:r>
        <w:rPr>
          <w:color w:val="231F20"/>
          <w:w w:val="110"/>
        </w:rPr>
        <w:t>ella,</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alumnos</w:t>
      </w:r>
      <w:r>
        <w:rPr>
          <w:color w:val="231F20"/>
          <w:spacing w:val="-9"/>
          <w:w w:val="110"/>
        </w:rPr>
        <w:t> </w:t>
      </w:r>
      <w:r>
        <w:rPr>
          <w:color w:val="231F20"/>
          <w:w w:val="110"/>
        </w:rPr>
        <w:t>se</w:t>
      </w:r>
      <w:r>
        <w:rPr>
          <w:color w:val="231F20"/>
          <w:spacing w:val="-9"/>
          <w:w w:val="110"/>
        </w:rPr>
        <w:t> </w:t>
      </w:r>
      <w:r>
        <w:rPr>
          <w:color w:val="231F20"/>
          <w:w w:val="110"/>
        </w:rPr>
        <w:t>les</w:t>
      </w:r>
      <w:r>
        <w:rPr>
          <w:color w:val="231F20"/>
          <w:spacing w:val="-9"/>
          <w:w w:val="110"/>
        </w:rPr>
        <w:t> </w:t>
      </w:r>
      <w:r>
        <w:rPr>
          <w:color w:val="231F20"/>
          <w:w w:val="110"/>
        </w:rPr>
        <w:t>educa</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competencia,</w:t>
      </w:r>
      <w:r>
        <w:rPr>
          <w:color w:val="231F20"/>
          <w:spacing w:val="-9"/>
          <w:w w:val="110"/>
        </w:rPr>
        <w:t> </w:t>
      </w:r>
      <w:r>
        <w:rPr>
          <w:color w:val="231F20"/>
          <w:w w:val="110"/>
        </w:rPr>
        <w:t>ciertamente,</w:t>
      </w:r>
      <w:r>
        <w:rPr>
          <w:color w:val="231F20"/>
          <w:spacing w:val="-9"/>
          <w:w w:val="110"/>
        </w:rPr>
        <w:t> </w:t>
      </w:r>
      <w:r>
        <w:rPr>
          <w:color w:val="231F20"/>
          <w:w w:val="110"/>
        </w:rPr>
        <w:t>pero</w:t>
      </w:r>
      <w:r>
        <w:rPr>
          <w:color w:val="231F20"/>
          <w:spacing w:val="-9"/>
          <w:w w:val="110"/>
        </w:rPr>
        <w:t> </w:t>
      </w:r>
      <w:r>
        <w:rPr>
          <w:color w:val="231F20"/>
          <w:w w:val="110"/>
        </w:rPr>
        <w:t>tam­ bién para la comunidad, la sociedad. De hecho, una de las ventajas de esta forma de organización es que a los niños no se les intenta homogeneizar, es </w:t>
      </w:r>
      <w:r>
        <w:rPr>
          <w:color w:val="231F20"/>
          <w:spacing w:val="-7"/>
          <w:w w:val="110"/>
        </w:rPr>
        <w:t>decir, </w:t>
      </w:r>
      <w:r>
        <w:rPr>
          <w:color w:val="231F20"/>
          <w:w w:val="110"/>
        </w:rPr>
        <w:t>no se </w:t>
      </w:r>
      <w:r>
        <w:rPr>
          <w:color w:val="231F20"/>
          <w:spacing w:val="-4"/>
          <w:w w:val="110"/>
        </w:rPr>
        <w:t>busca </w:t>
      </w:r>
      <w:r>
        <w:rPr>
          <w:color w:val="231F20"/>
          <w:spacing w:val="-3"/>
          <w:w w:val="110"/>
        </w:rPr>
        <w:t>que </w:t>
      </w:r>
      <w:r>
        <w:rPr>
          <w:color w:val="231F20"/>
          <w:spacing w:val="-4"/>
          <w:w w:val="110"/>
        </w:rPr>
        <w:t>aprendan </w:t>
      </w:r>
      <w:r>
        <w:rPr>
          <w:color w:val="231F20"/>
          <w:w w:val="110"/>
        </w:rPr>
        <w:t>a un </w:t>
      </w:r>
      <w:r>
        <w:rPr>
          <w:color w:val="231F20"/>
          <w:spacing w:val="-4"/>
          <w:w w:val="110"/>
        </w:rPr>
        <w:t>mismo ritmo </w:t>
      </w:r>
      <w:r>
        <w:rPr>
          <w:color w:val="231F20"/>
          <w:w w:val="110"/>
        </w:rPr>
        <w:t>ni </w:t>
      </w:r>
      <w:r>
        <w:rPr>
          <w:color w:val="231F20"/>
          <w:spacing w:val="-3"/>
          <w:w w:val="110"/>
        </w:rPr>
        <w:t>con </w:t>
      </w:r>
      <w:r>
        <w:rPr>
          <w:color w:val="231F20"/>
          <w:w w:val="110"/>
        </w:rPr>
        <w:t>un </w:t>
      </w:r>
      <w:r>
        <w:rPr>
          <w:color w:val="231F20"/>
          <w:spacing w:val="-4"/>
          <w:w w:val="110"/>
        </w:rPr>
        <w:t>mismo sistema de </w:t>
      </w:r>
      <w:r>
        <w:rPr>
          <w:color w:val="231F20"/>
          <w:w w:val="110"/>
        </w:rPr>
        <w:t>aprendizaje, sino que aprendan de acuerdo con sus necesidades, por lo que hay grupos de diferentes</w:t>
      </w:r>
      <w:r>
        <w:rPr>
          <w:color w:val="231F20"/>
          <w:spacing w:val="37"/>
          <w:w w:val="110"/>
        </w:rPr>
        <w:t> </w:t>
      </w:r>
      <w:r>
        <w:rPr>
          <w:color w:val="231F20"/>
          <w:w w:val="110"/>
        </w:rPr>
        <w:t>edades.</w:t>
      </w:r>
    </w:p>
    <w:p>
      <w:pPr>
        <w:pStyle w:val="BodyText"/>
        <w:spacing w:line="283" w:lineRule="auto"/>
        <w:ind w:right="117" w:firstLine="360"/>
      </w:pPr>
      <w:r>
        <w:rPr>
          <w:color w:val="231F20"/>
          <w:w w:val="110"/>
        </w:rPr>
        <w:t>Por otro lado, en lo referente a la sensibilidad de los profesores hacia los niños, dichas escuelas asumen que los primeros deben ser guías que acom­ pañen</w:t>
      </w:r>
      <w:r>
        <w:rPr>
          <w:color w:val="231F20"/>
          <w:spacing w:val="-3"/>
          <w:w w:val="110"/>
        </w:rPr>
        <w:t> </w:t>
      </w:r>
      <w:r>
        <w:rPr>
          <w:color w:val="231F20"/>
          <w:w w:val="110"/>
        </w:rPr>
        <w:t>a</w:t>
      </w:r>
      <w:r>
        <w:rPr>
          <w:color w:val="231F20"/>
          <w:spacing w:val="-3"/>
          <w:w w:val="110"/>
        </w:rPr>
        <w:t> </w:t>
      </w:r>
      <w:r>
        <w:rPr>
          <w:color w:val="231F20"/>
          <w:w w:val="110"/>
        </w:rPr>
        <w:t>sus</w:t>
      </w:r>
      <w:r>
        <w:rPr>
          <w:color w:val="231F20"/>
          <w:spacing w:val="-3"/>
          <w:w w:val="110"/>
        </w:rPr>
        <w:t> </w:t>
      </w:r>
      <w:r>
        <w:rPr>
          <w:color w:val="231F20"/>
          <w:w w:val="110"/>
        </w:rPr>
        <w:t>alumnos</w:t>
      </w:r>
      <w:r>
        <w:rPr>
          <w:color w:val="231F20"/>
          <w:spacing w:val="-3"/>
          <w:w w:val="110"/>
        </w:rPr>
        <w:t> </w:t>
      </w:r>
      <w:r>
        <w:rPr>
          <w:color w:val="231F20"/>
          <w:w w:val="110"/>
        </w:rPr>
        <w:t>en</w:t>
      </w:r>
      <w:r>
        <w:rPr>
          <w:color w:val="231F20"/>
          <w:spacing w:val="-3"/>
          <w:w w:val="110"/>
        </w:rPr>
        <w:t> </w:t>
      </w:r>
      <w:r>
        <w:rPr>
          <w:color w:val="231F20"/>
          <w:w w:val="110"/>
        </w:rPr>
        <w:t>su</w:t>
      </w:r>
      <w:r>
        <w:rPr>
          <w:color w:val="231F20"/>
          <w:spacing w:val="-3"/>
          <w:w w:val="110"/>
        </w:rPr>
        <w:t> </w:t>
      </w:r>
      <w:r>
        <w:rPr>
          <w:color w:val="231F20"/>
          <w:w w:val="110"/>
        </w:rPr>
        <w:t>desarrollo.</w:t>
      </w:r>
      <w:r>
        <w:rPr>
          <w:color w:val="231F20"/>
          <w:spacing w:val="-3"/>
          <w:w w:val="110"/>
        </w:rPr>
        <w:t> </w:t>
      </w:r>
      <w:r>
        <w:rPr>
          <w:color w:val="231F20"/>
          <w:w w:val="110"/>
        </w:rPr>
        <w:t>Pero</w:t>
      </w:r>
      <w:r>
        <w:rPr>
          <w:color w:val="231F20"/>
          <w:spacing w:val="-3"/>
          <w:w w:val="110"/>
        </w:rPr>
        <w:t> </w:t>
      </w:r>
      <w:r>
        <w:rPr>
          <w:color w:val="231F20"/>
          <w:w w:val="110"/>
        </w:rPr>
        <w:t>no</w:t>
      </w:r>
      <w:r>
        <w:rPr>
          <w:color w:val="231F20"/>
          <w:spacing w:val="-3"/>
          <w:w w:val="110"/>
        </w:rPr>
        <w:t> </w:t>
      </w:r>
      <w:r>
        <w:rPr>
          <w:color w:val="231F20"/>
          <w:w w:val="110"/>
        </w:rPr>
        <w:t>guías</w:t>
      </w:r>
      <w:r>
        <w:rPr>
          <w:color w:val="231F20"/>
          <w:spacing w:val="-3"/>
          <w:w w:val="110"/>
        </w:rPr>
        <w:t> </w:t>
      </w:r>
      <w:r>
        <w:rPr>
          <w:color w:val="231F20"/>
          <w:w w:val="110"/>
        </w:rPr>
        <w:t>en</w:t>
      </w:r>
      <w:r>
        <w:rPr>
          <w:color w:val="231F20"/>
          <w:spacing w:val="-3"/>
          <w:w w:val="110"/>
        </w:rPr>
        <w:t> </w:t>
      </w:r>
      <w:r>
        <w:rPr>
          <w:color w:val="231F20"/>
          <w:w w:val="110"/>
        </w:rPr>
        <w:t>un</w:t>
      </w:r>
      <w:r>
        <w:rPr>
          <w:color w:val="231F20"/>
          <w:spacing w:val="-3"/>
          <w:w w:val="110"/>
        </w:rPr>
        <w:t> </w:t>
      </w:r>
      <w:r>
        <w:rPr>
          <w:color w:val="231F20"/>
          <w:w w:val="110"/>
        </w:rPr>
        <w:t>sentido</w:t>
      </w:r>
      <w:r>
        <w:rPr>
          <w:color w:val="231F20"/>
          <w:spacing w:val="-3"/>
          <w:w w:val="110"/>
        </w:rPr>
        <w:t> </w:t>
      </w:r>
      <w:r>
        <w:rPr>
          <w:color w:val="231F20"/>
          <w:w w:val="110"/>
        </w:rPr>
        <w:t>tradicional del</w:t>
      </w:r>
      <w:r>
        <w:rPr>
          <w:color w:val="231F20"/>
          <w:spacing w:val="-12"/>
          <w:w w:val="110"/>
        </w:rPr>
        <w:t> </w:t>
      </w:r>
      <w:r>
        <w:rPr>
          <w:color w:val="231F20"/>
          <w:w w:val="110"/>
        </w:rPr>
        <w:t>término,</w:t>
      </w:r>
      <w:r>
        <w:rPr>
          <w:color w:val="231F20"/>
          <w:spacing w:val="-12"/>
          <w:w w:val="110"/>
        </w:rPr>
        <w:t> </w:t>
      </w:r>
      <w:r>
        <w:rPr>
          <w:color w:val="231F20"/>
          <w:w w:val="110"/>
        </w:rPr>
        <w:t>de</w:t>
      </w:r>
      <w:r>
        <w:rPr>
          <w:color w:val="231F20"/>
          <w:spacing w:val="-12"/>
          <w:w w:val="110"/>
        </w:rPr>
        <w:t> </w:t>
      </w:r>
      <w:r>
        <w:rPr>
          <w:color w:val="231F20"/>
          <w:w w:val="110"/>
        </w:rPr>
        <w:t>poseedores</w:t>
      </w:r>
      <w:r>
        <w:rPr>
          <w:color w:val="231F20"/>
          <w:spacing w:val="-12"/>
          <w:w w:val="110"/>
        </w:rPr>
        <w:t> </w:t>
      </w:r>
      <w:r>
        <w:rPr>
          <w:color w:val="231F20"/>
          <w:w w:val="110"/>
        </w:rPr>
        <w:t>de</w:t>
      </w:r>
      <w:r>
        <w:rPr>
          <w:color w:val="231F20"/>
          <w:spacing w:val="-12"/>
          <w:w w:val="110"/>
        </w:rPr>
        <w:t> </w:t>
      </w:r>
      <w:r>
        <w:rPr>
          <w:color w:val="231F20"/>
          <w:w w:val="110"/>
        </w:rPr>
        <w:t>todo</w:t>
      </w:r>
      <w:r>
        <w:rPr>
          <w:color w:val="231F20"/>
          <w:spacing w:val="-12"/>
          <w:w w:val="110"/>
        </w:rPr>
        <w:t> </w:t>
      </w:r>
      <w:r>
        <w:rPr>
          <w:color w:val="231F20"/>
          <w:w w:val="110"/>
        </w:rPr>
        <w:t>el</w:t>
      </w:r>
      <w:r>
        <w:rPr>
          <w:color w:val="231F20"/>
          <w:spacing w:val="-12"/>
          <w:w w:val="110"/>
        </w:rPr>
        <w:t> </w:t>
      </w:r>
      <w:r>
        <w:rPr>
          <w:color w:val="231F20"/>
          <w:w w:val="110"/>
        </w:rPr>
        <w:t>conocimiento,</w:t>
      </w:r>
      <w:r>
        <w:rPr>
          <w:color w:val="231F20"/>
          <w:spacing w:val="-12"/>
          <w:w w:val="110"/>
        </w:rPr>
        <w:t> </w:t>
      </w:r>
      <w:r>
        <w:rPr>
          <w:color w:val="231F20"/>
          <w:w w:val="110"/>
        </w:rPr>
        <w:t>sino</w:t>
      </w:r>
      <w:r>
        <w:rPr>
          <w:color w:val="231F20"/>
          <w:spacing w:val="-12"/>
          <w:w w:val="110"/>
        </w:rPr>
        <w:t> </w:t>
      </w:r>
      <w:r>
        <w:rPr>
          <w:color w:val="231F20"/>
          <w:w w:val="110"/>
        </w:rPr>
        <w:t>de</w:t>
      </w:r>
      <w:r>
        <w:rPr>
          <w:color w:val="231F20"/>
          <w:spacing w:val="-12"/>
          <w:w w:val="110"/>
        </w:rPr>
        <w:t> </w:t>
      </w:r>
      <w:r>
        <w:rPr>
          <w:color w:val="231F20"/>
          <w:w w:val="110"/>
        </w:rPr>
        <w:t>acompañantes</w:t>
      </w:r>
      <w:r>
        <w:rPr>
          <w:color w:val="231F20"/>
          <w:spacing w:val="-12"/>
          <w:w w:val="110"/>
        </w:rPr>
        <w:t> </w:t>
      </w:r>
      <w:r>
        <w:rPr>
          <w:color w:val="231F20"/>
          <w:spacing w:val="-2"/>
          <w:w w:val="110"/>
        </w:rPr>
        <w:t>del </w:t>
      </w:r>
      <w:r>
        <w:rPr>
          <w:color w:val="231F20"/>
          <w:w w:val="110"/>
        </w:rPr>
        <w:t>proceso formativo de los alumnos para que éstos puedan tomar las mejores decisiones. En el caso de instituciones preescolares, por ejemplo, los profeso­ res</w:t>
      </w:r>
      <w:r>
        <w:rPr>
          <w:color w:val="231F20"/>
          <w:spacing w:val="-4"/>
          <w:w w:val="110"/>
        </w:rPr>
        <w:t> </w:t>
      </w:r>
      <w:r>
        <w:rPr>
          <w:color w:val="231F20"/>
          <w:w w:val="110"/>
        </w:rPr>
        <w:t>no</w:t>
      </w:r>
      <w:r>
        <w:rPr>
          <w:color w:val="231F20"/>
          <w:spacing w:val="-4"/>
          <w:w w:val="110"/>
        </w:rPr>
        <w:t> </w:t>
      </w:r>
      <w:r>
        <w:rPr>
          <w:color w:val="231F20"/>
          <w:w w:val="110"/>
        </w:rPr>
        <w:t>les</w:t>
      </w:r>
      <w:r>
        <w:rPr>
          <w:color w:val="231F20"/>
          <w:spacing w:val="-4"/>
          <w:w w:val="110"/>
        </w:rPr>
        <w:t> </w:t>
      </w:r>
      <w:r>
        <w:rPr>
          <w:color w:val="231F20"/>
          <w:w w:val="110"/>
        </w:rPr>
        <w:t>ponen</w:t>
      </w:r>
      <w:r>
        <w:rPr>
          <w:color w:val="231F20"/>
          <w:spacing w:val="-4"/>
          <w:w w:val="110"/>
        </w:rPr>
        <w:t> </w:t>
      </w:r>
      <w:r>
        <w:rPr>
          <w:color w:val="231F20"/>
          <w:w w:val="110"/>
        </w:rPr>
        <w:t>obstáculos</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niños</w:t>
      </w:r>
      <w:r>
        <w:rPr>
          <w:color w:val="231F20"/>
          <w:spacing w:val="-4"/>
          <w:w w:val="110"/>
        </w:rPr>
        <w:t> </w:t>
      </w:r>
      <w:r>
        <w:rPr>
          <w:color w:val="231F20"/>
          <w:w w:val="110"/>
        </w:rPr>
        <w:t>para</w:t>
      </w:r>
      <w:r>
        <w:rPr>
          <w:color w:val="231F20"/>
          <w:spacing w:val="-4"/>
          <w:w w:val="110"/>
        </w:rPr>
        <w:t> </w:t>
      </w:r>
      <w:r>
        <w:rPr>
          <w:color w:val="231F20"/>
          <w:w w:val="110"/>
        </w:rPr>
        <w:t>moverse</w:t>
      </w:r>
      <w:r>
        <w:rPr>
          <w:color w:val="231F20"/>
          <w:spacing w:val="-4"/>
          <w:w w:val="110"/>
        </w:rPr>
        <w:t> </w:t>
      </w:r>
      <w:r>
        <w:rPr>
          <w:color w:val="231F20"/>
          <w:w w:val="110"/>
        </w:rPr>
        <w:t>dentro</w:t>
      </w:r>
      <w:r>
        <w:rPr>
          <w:color w:val="231F20"/>
          <w:spacing w:val="-4"/>
          <w:w w:val="110"/>
        </w:rPr>
        <w:t> </w:t>
      </w:r>
      <w:r>
        <w:rPr>
          <w:color w:val="231F20"/>
          <w:w w:val="110"/>
        </w:rPr>
        <w:t>y</w:t>
      </w:r>
      <w:r>
        <w:rPr>
          <w:color w:val="231F20"/>
          <w:spacing w:val="-4"/>
          <w:w w:val="110"/>
        </w:rPr>
        <w:t> </w:t>
      </w:r>
      <w:r>
        <w:rPr>
          <w:color w:val="231F20"/>
          <w:w w:val="110"/>
        </w:rPr>
        <w:t>fuera</w:t>
      </w:r>
      <w:r>
        <w:rPr>
          <w:color w:val="231F20"/>
          <w:spacing w:val="-4"/>
          <w:w w:val="110"/>
        </w:rPr>
        <w:t> </w:t>
      </w:r>
      <w:r>
        <w:rPr>
          <w:color w:val="231F20"/>
          <w:w w:val="110"/>
        </w:rPr>
        <w:t>del</w:t>
      </w:r>
      <w:r>
        <w:rPr>
          <w:color w:val="231F20"/>
          <w:spacing w:val="-4"/>
          <w:w w:val="110"/>
        </w:rPr>
        <w:t> </w:t>
      </w:r>
      <w:r>
        <w:rPr>
          <w:color w:val="231F20"/>
          <w:spacing w:val="-2"/>
          <w:w w:val="110"/>
        </w:rPr>
        <w:t>salón, </w:t>
      </w:r>
      <w:r>
        <w:rPr>
          <w:color w:val="231F20"/>
          <w:w w:val="110"/>
        </w:rPr>
        <w:t>pues ello ayuda también a reconocer sus capacidades y a hacer comunidad.   Y al hacer comunidad, como decíamos previamente, el proyecto educativo inmunitario es</w:t>
      </w:r>
      <w:r>
        <w:rPr>
          <w:color w:val="231F20"/>
          <w:spacing w:val="13"/>
          <w:w w:val="110"/>
        </w:rPr>
        <w:t> </w:t>
      </w:r>
      <w:r>
        <w:rPr>
          <w:color w:val="231F20"/>
          <w:w w:val="110"/>
        </w:rPr>
        <w:t>desconocido.</w:t>
      </w:r>
    </w:p>
    <w:p>
      <w:pPr>
        <w:pStyle w:val="BodyText"/>
        <w:spacing w:line="283" w:lineRule="auto"/>
        <w:ind w:right="117" w:firstLine="360"/>
      </w:pPr>
      <w:r>
        <w:rPr>
          <w:color w:val="231F20"/>
          <w:w w:val="110"/>
        </w:rPr>
        <w:t>Sólo por mencionar otro punto, en la mayoría de las escuelas los profeso­ </w:t>
      </w:r>
      <w:r>
        <w:rPr>
          <w:color w:val="231F20"/>
          <w:spacing w:val="-3"/>
          <w:w w:val="110"/>
        </w:rPr>
        <w:t>res </w:t>
      </w:r>
      <w:r>
        <w:rPr>
          <w:color w:val="231F20"/>
          <w:spacing w:val="-4"/>
          <w:w w:val="110"/>
        </w:rPr>
        <w:t>eligen </w:t>
      </w:r>
      <w:r>
        <w:rPr>
          <w:color w:val="231F20"/>
          <w:spacing w:val="-3"/>
          <w:w w:val="110"/>
        </w:rPr>
        <w:t>los </w:t>
      </w:r>
      <w:r>
        <w:rPr>
          <w:color w:val="231F20"/>
          <w:spacing w:val="-4"/>
          <w:w w:val="110"/>
        </w:rPr>
        <w:t>contenidos </w:t>
      </w:r>
      <w:r>
        <w:rPr>
          <w:color w:val="231F20"/>
          <w:w w:val="110"/>
        </w:rPr>
        <w:t>y </w:t>
      </w:r>
      <w:r>
        <w:rPr>
          <w:color w:val="231F20"/>
          <w:spacing w:val="-4"/>
          <w:w w:val="110"/>
        </w:rPr>
        <w:t>actividades </w:t>
      </w:r>
      <w:r>
        <w:rPr>
          <w:color w:val="231F20"/>
          <w:spacing w:val="-3"/>
          <w:w w:val="110"/>
        </w:rPr>
        <w:t>que los </w:t>
      </w:r>
      <w:r>
        <w:rPr>
          <w:color w:val="231F20"/>
          <w:spacing w:val="-4"/>
          <w:w w:val="110"/>
        </w:rPr>
        <w:t>niños </w:t>
      </w:r>
      <w:r>
        <w:rPr>
          <w:color w:val="231F20"/>
          <w:spacing w:val="-3"/>
          <w:w w:val="110"/>
        </w:rPr>
        <w:t>han </w:t>
      </w:r>
      <w:r>
        <w:rPr>
          <w:color w:val="231F20"/>
          <w:w w:val="110"/>
        </w:rPr>
        <w:t>de </w:t>
      </w:r>
      <w:r>
        <w:rPr>
          <w:color w:val="231F20"/>
          <w:spacing w:val="-4"/>
          <w:w w:val="110"/>
        </w:rPr>
        <w:t>realizar; </w:t>
      </w:r>
      <w:r>
        <w:rPr>
          <w:color w:val="231F20"/>
          <w:w w:val="110"/>
        </w:rPr>
        <w:t>en </w:t>
      </w:r>
      <w:r>
        <w:rPr>
          <w:color w:val="231F20"/>
          <w:spacing w:val="-4"/>
          <w:w w:val="110"/>
        </w:rPr>
        <w:t>cambio, </w:t>
      </w:r>
      <w:r>
        <w:rPr>
          <w:color w:val="231F20"/>
          <w:w w:val="110"/>
        </w:rPr>
        <w:t>en las escuelas Montessori, los alumnos participan activamente en su apren­ dizaje y eligen las dinámicas en las que quieren trabajar de acuerdo con sus gustos</w:t>
      </w:r>
      <w:r>
        <w:rPr>
          <w:color w:val="231F20"/>
          <w:spacing w:val="-4"/>
          <w:w w:val="110"/>
        </w:rPr>
        <w:t> </w:t>
      </w:r>
      <w:r>
        <w:rPr>
          <w:color w:val="231F20"/>
          <w:w w:val="110"/>
        </w:rPr>
        <w:t>y</w:t>
      </w:r>
      <w:r>
        <w:rPr>
          <w:color w:val="231F20"/>
          <w:spacing w:val="-4"/>
          <w:w w:val="110"/>
        </w:rPr>
        <w:t> </w:t>
      </w:r>
      <w:r>
        <w:rPr>
          <w:color w:val="231F20"/>
          <w:w w:val="110"/>
        </w:rPr>
        <w:t>habilidades,</w:t>
      </w:r>
      <w:r>
        <w:rPr>
          <w:color w:val="231F20"/>
          <w:spacing w:val="-4"/>
          <w:w w:val="110"/>
        </w:rPr>
        <w:t> </w:t>
      </w:r>
      <w:r>
        <w:rPr>
          <w:color w:val="231F20"/>
          <w:w w:val="110"/>
        </w:rPr>
        <w:t>entre</w:t>
      </w:r>
      <w:r>
        <w:rPr>
          <w:color w:val="231F20"/>
          <w:spacing w:val="-4"/>
          <w:w w:val="110"/>
        </w:rPr>
        <w:t> </w:t>
      </w:r>
      <w:r>
        <w:rPr>
          <w:color w:val="231F20"/>
          <w:w w:val="110"/>
        </w:rPr>
        <w:t>muchos</w:t>
      </w:r>
      <w:r>
        <w:rPr>
          <w:color w:val="231F20"/>
          <w:spacing w:val="-4"/>
          <w:w w:val="110"/>
        </w:rPr>
        <w:t> </w:t>
      </w:r>
      <w:r>
        <w:rPr>
          <w:color w:val="231F20"/>
          <w:w w:val="110"/>
        </w:rPr>
        <w:t>otros</w:t>
      </w:r>
      <w:r>
        <w:rPr>
          <w:color w:val="231F20"/>
          <w:spacing w:val="-4"/>
          <w:w w:val="110"/>
        </w:rPr>
        <w:t> </w:t>
      </w:r>
      <w:r>
        <w:rPr>
          <w:color w:val="231F20"/>
          <w:w w:val="110"/>
        </w:rPr>
        <w:t>aspectos</w:t>
      </w:r>
      <w:r>
        <w:rPr>
          <w:color w:val="231F20"/>
          <w:spacing w:val="-4"/>
          <w:w w:val="110"/>
        </w:rPr>
        <w:t> </w:t>
      </w:r>
      <w:r>
        <w:rPr>
          <w:color w:val="231F20"/>
          <w:w w:val="110"/>
        </w:rPr>
        <w:t>que,</w:t>
      </w:r>
      <w:r>
        <w:rPr>
          <w:color w:val="231F20"/>
          <w:spacing w:val="-4"/>
          <w:w w:val="110"/>
        </w:rPr>
        <w:t> </w:t>
      </w:r>
      <w:r>
        <w:rPr>
          <w:color w:val="231F20"/>
          <w:w w:val="110"/>
        </w:rPr>
        <w:t>como</w:t>
      </w:r>
      <w:r>
        <w:rPr>
          <w:color w:val="231F20"/>
          <w:spacing w:val="-4"/>
          <w:w w:val="110"/>
        </w:rPr>
        <w:t> </w:t>
      </w:r>
      <w:r>
        <w:rPr>
          <w:color w:val="231F20"/>
          <w:w w:val="110"/>
        </w:rPr>
        <w:t>podemos</w:t>
      </w:r>
      <w:r>
        <w:rPr>
          <w:color w:val="231F20"/>
          <w:spacing w:val="-4"/>
          <w:w w:val="110"/>
        </w:rPr>
        <w:t> </w:t>
      </w:r>
      <w:r>
        <w:rPr>
          <w:color w:val="231F20"/>
          <w:w w:val="110"/>
        </w:rPr>
        <w:t>obser­ </w:t>
      </w:r>
      <w:r>
        <w:rPr>
          <w:color w:val="231F20"/>
          <w:spacing w:val="-5"/>
          <w:w w:val="110"/>
        </w:rPr>
        <w:t>var, </w:t>
      </w:r>
      <w:r>
        <w:rPr>
          <w:color w:val="231F20"/>
          <w:w w:val="110"/>
        </w:rPr>
        <w:t>difieren mucho del sistema “tradicional” (Obregón,</w:t>
      </w:r>
      <w:r>
        <w:rPr>
          <w:color w:val="231F20"/>
          <w:spacing w:val="-31"/>
          <w:w w:val="110"/>
        </w:rPr>
        <w:t> </w:t>
      </w:r>
      <w:r>
        <w:rPr>
          <w:color w:val="231F20"/>
          <w:w w:val="110"/>
        </w:rPr>
        <w:t>2006).</w:t>
      </w:r>
    </w:p>
    <w:p>
      <w:pPr>
        <w:pStyle w:val="BodyText"/>
        <w:spacing w:line="283" w:lineRule="auto"/>
        <w:ind w:right="113" w:firstLine="360"/>
      </w:pPr>
      <w:r>
        <w:rPr>
          <w:color w:val="231F20"/>
          <w:w w:val="110"/>
        </w:rPr>
        <w:t>Una segunda acción que se maneja en otras escuelas, y que también ha arrojado resultados positivos en nuestro país según algunas </w:t>
      </w:r>
      <w:r>
        <w:rPr>
          <w:color w:val="231F20"/>
          <w:spacing w:val="2"/>
          <w:w w:val="110"/>
        </w:rPr>
        <w:t>evaluaciones </w:t>
      </w:r>
      <w:r>
        <w:rPr>
          <w:color w:val="231F20"/>
          <w:w w:val="110"/>
        </w:rPr>
        <w:t>(Rodríguez y Bustos, s.f.), es la adopción de ciertos proyectos educativos</w:t>
      </w:r>
      <w:r>
        <w:rPr>
          <w:color w:val="231F20"/>
          <w:spacing w:val="-20"/>
          <w:w w:val="110"/>
        </w:rPr>
        <w:t> </w:t>
      </w:r>
      <w:r>
        <w:rPr>
          <w:color w:val="231F20"/>
          <w:w w:val="110"/>
        </w:rPr>
        <w:t>rela­ cionados con el Plan de Escuelas Asociadas (</w:t>
      </w:r>
      <w:r>
        <w:rPr>
          <w:color w:val="231F20"/>
          <w:w w:val="110"/>
          <w:sz w:val="16"/>
        </w:rPr>
        <w:t>pea</w:t>
      </w:r>
      <w:r>
        <w:rPr>
          <w:color w:val="231F20"/>
          <w:w w:val="110"/>
        </w:rPr>
        <w:t>) de la Organización de las Naciones Unidas para la Educación, la Ciencia y la  Cultura  (</w:t>
      </w:r>
      <w:r>
        <w:rPr>
          <w:color w:val="231F20"/>
          <w:w w:val="110"/>
          <w:sz w:val="16"/>
        </w:rPr>
        <w:t>unesco</w:t>
      </w:r>
      <w:r>
        <w:rPr>
          <w:color w:val="231F20"/>
          <w:w w:val="110"/>
        </w:rPr>
        <w:t>).  Este plan, como se sabe, fue creado en 1953 con el fin de realizar actividades ten­ </w:t>
      </w:r>
      <w:r>
        <w:rPr>
          <w:color w:val="231F20"/>
          <w:spacing w:val="-4"/>
          <w:w w:val="110"/>
        </w:rPr>
        <w:t>dientes </w:t>
      </w:r>
      <w:r>
        <w:rPr>
          <w:color w:val="231F20"/>
          <w:w w:val="110"/>
        </w:rPr>
        <w:t>a </w:t>
      </w:r>
      <w:r>
        <w:rPr>
          <w:color w:val="231F20"/>
          <w:spacing w:val="-4"/>
          <w:w w:val="110"/>
        </w:rPr>
        <w:t>“ayudar </w:t>
      </w:r>
      <w:r>
        <w:rPr>
          <w:color w:val="231F20"/>
          <w:w w:val="110"/>
        </w:rPr>
        <w:t>a </w:t>
      </w:r>
      <w:r>
        <w:rPr>
          <w:color w:val="231F20"/>
          <w:spacing w:val="-4"/>
          <w:w w:val="110"/>
        </w:rPr>
        <w:t>determinadas escuelas </w:t>
      </w:r>
      <w:r>
        <w:rPr>
          <w:color w:val="231F20"/>
          <w:w w:val="110"/>
        </w:rPr>
        <w:t>de </w:t>
      </w:r>
      <w:r>
        <w:rPr>
          <w:color w:val="231F20"/>
          <w:spacing w:val="-4"/>
          <w:w w:val="110"/>
        </w:rPr>
        <w:t>diferentes países </w:t>
      </w:r>
      <w:r>
        <w:rPr>
          <w:color w:val="231F20"/>
          <w:w w:val="110"/>
        </w:rPr>
        <w:t>en </w:t>
      </w:r>
      <w:r>
        <w:rPr>
          <w:color w:val="231F20"/>
          <w:spacing w:val="-3"/>
          <w:w w:val="110"/>
        </w:rPr>
        <w:t>sus </w:t>
      </w:r>
      <w:r>
        <w:rPr>
          <w:color w:val="231F20"/>
          <w:spacing w:val="-4"/>
          <w:w w:val="110"/>
        </w:rPr>
        <w:t>planes de </w:t>
      </w:r>
      <w:r>
        <w:rPr>
          <w:color w:val="231F20"/>
          <w:spacing w:val="2"/>
          <w:w w:val="110"/>
        </w:rPr>
        <w:t>educación para </w:t>
      </w:r>
      <w:r>
        <w:rPr>
          <w:color w:val="231F20"/>
          <w:w w:val="110"/>
        </w:rPr>
        <w:t>la </w:t>
      </w:r>
      <w:r>
        <w:rPr>
          <w:color w:val="231F20"/>
          <w:spacing w:val="2"/>
          <w:w w:val="110"/>
        </w:rPr>
        <w:t>convivencia </w:t>
      </w:r>
      <w:r>
        <w:rPr>
          <w:color w:val="231F20"/>
          <w:w w:val="110"/>
        </w:rPr>
        <w:t>en una </w:t>
      </w:r>
      <w:r>
        <w:rPr>
          <w:color w:val="231F20"/>
          <w:spacing w:val="2"/>
          <w:w w:val="110"/>
        </w:rPr>
        <w:t>comunidad mundial” </w:t>
      </w:r>
      <w:r>
        <w:rPr>
          <w:color w:val="231F20"/>
          <w:spacing w:val="3"/>
          <w:w w:val="110"/>
        </w:rPr>
        <w:t>(La </w:t>
      </w:r>
      <w:r>
        <w:rPr>
          <w:color w:val="231F20"/>
          <w:spacing w:val="2"/>
          <w:w w:val="110"/>
        </w:rPr>
        <w:t>Salle, </w:t>
      </w:r>
      <w:r>
        <w:rPr>
          <w:color w:val="231F20"/>
          <w:w w:val="110"/>
        </w:rPr>
        <w:t>s.f.: s.p.); por lo tanto, quienes manejan tales proyectos en México buscan, entre otras cosas, reforzar el ideal de paz de la </w:t>
      </w:r>
      <w:r>
        <w:rPr>
          <w:color w:val="231F20"/>
          <w:w w:val="125"/>
          <w:sz w:val="16"/>
        </w:rPr>
        <w:t>unesco </w:t>
      </w:r>
      <w:r>
        <w:rPr>
          <w:color w:val="231F20"/>
          <w:w w:val="110"/>
        </w:rPr>
        <w:t>y contribuir a mejorar la calidad de la</w:t>
      </w:r>
      <w:r>
        <w:rPr>
          <w:color w:val="231F20"/>
          <w:spacing w:val="24"/>
          <w:w w:val="110"/>
        </w:rPr>
        <w:t> </w:t>
      </w:r>
      <w:r>
        <w:rPr>
          <w:color w:val="231F20"/>
          <w:w w:val="110"/>
        </w:rPr>
        <w:t>educación.</w:t>
      </w:r>
    </w:p>
    <w:p>
      <w:pPr>
        <w:spacing w:after="0" w:line="283" w:lineRule="auto"/>
        <w:sectPr>
          <w:pgSz w:w="9530" w:h="12930"/>
          <w:pgMar w:header="0" w:footer="893" w:top="740" w:bottom="1080" w:left="1100" w:right="980"/>
        </w:sectPr>
      </w:pPr>
    </w:p>
    <w:p>
      <w:pPr>
        <w:pStyle w:val="BodyText"/>
        <w:spacing w:line="288" w:lineRule="auto" w:before="56"/>
        <w:ind w:right="116" w:firstLine="360"/>
      </w:pPr>
      <w:r>
        <w:rPr>
          <w:color w:val="231F20"/>
          <w:w w:val="110"/>
        </w:rPr>
        <w:t>Si bien no tenemos datos empíricos que nos permitan explicar cómo fun­ cionan estas escuelas —que por cierto, ya suman más de 500 en México— y qué acciones educativas han impulsado en sus aulas, todas ellas están obli­ gadas a tratar: </w:t>
      </w:r>
      <w:r>
        <w:rPr>
          <w:i/>
          <w:color w:val="231F20"/>
          <w:w w:val="110"/>
        </w:rPr>
        <w:t>a) </w:t>
      </w:r>
      <w:r>
        <w:rPr>
          <w:color w:val="231F20"/>
          <w:w w:val="110"/>
        </w:rPr>
        <w:t>los problemas mundiales y del sistema de la Organización de las Naciones Unidas; </w:t>
      </w:r>
      <w:r>
        <w:rPr>
          <w:i/>
          <w:color w:val="231F20"/>
          <w:w w:val="110"/>
        </w:rPr>
        <w:t>b) </w:t>
      </w:r>
      <w:r>
        <w:rPr>
          <w:color w:val="231F20"/>
          <w:w w:val="110"/>
        </w:rPr>
        <w:t>la educación con miras al desarrollo sostenible;</w:t>
      </w:r>
    </w:p>
    <w:p>
      <w:pPr>
        <w:pStyle w:val="ListParagraph"/>
        <w:numPr>
          <w:ilvl w:val="0"/>
          <w:numId w:val="9"/>
        </w:numPr>
        <w:tabs>
          <w:tab w:pos="344" w:val="left" w:leader="none"/>
        </w:tabs>
        <w:spacing w:line="288" w:lineRule="auto" w:before="0" w:after="0"/>
        <w:ind w:left="100" w:right="111" w:firstLine="0"/>
        <w:jc w:val="both"/>
        <w:rPr>
          <w:sz w:val="20"/>
        </w:rPr>
      </w:pPr>
      <w:r>
        <w:rPr>
          <w:color w:val="231F20"/>
          <w:w w:val="110"/>
          <w:sz w:val="20"/>
        </w:rPr>
        <w:t>la paz y los derechos humanos; </w:t>
      </w:r>
      <w:r>
        <w:rPr>
          <w:i/>
          <w:color w:val="231F20"/>
          <w:w w:val="110"/>
          <w:sz w:val="20"/>
        </w:rPr>
        <w:t>d) </w:t>
      </w:r>
      <w:r>
        <w:rPr>
          <w:color w:val="231F20"/>
          <w:w w:val="110"/>
          <w:sz w:val="20"/>
        </w:rPr>
        <w:t>el aprendizaje intercultural (La Salle, s.f.), lo que nos lleva a plantear que “promueven el pensamiento crítico, el aprendizaje interactivo, la comunicación, el respeto mutuo y la solidaridad entre</w:t>
      </w:r>
      <w:r>
        <w:rPr>
          <w:color w:val="231F20"/>
          <w:spacing w:val="-13"/>
          <w:w w:val="110"/>
          <w:sz w:val="20"/>
        </w:rPr>
        <w:t> </w:t>
      </w:r>
      <w:r>
        <w:rPr>
          <w:color w:val="231F20"/>
          <w:w w:val="110"/>
          <w:sz w:val="20"/>
        </w:rPr>
        <w:t>estudiantes</w:t>
      </w:r>
      <w:r>
        <w:rPr>
          <w:color w:val="231F20"/>
          <w:spacing w:val="-13"/>
          <w:w w:val="110"/>
          <w:sz w:val="20"/>
        </w:rPr>
        <w:t> </w:t>
      </w:r>
      <w:r>
        <w:rPr>
          <w:color w:val="231F20"/>
          <w:w w:val="110"/>
          <w:sz w:val="20"/>
        </w:rPr>
        <w:t>y</w:t>
      </w:r>
      <w:r>
        <w:rPr>
          <w:color w:val="231F20"/>
          <w:spacing w:val="-13"/>
          <w:w w:val="110"/>
          <w:sz w:val="20"/>
        </w:rPr>
        <w:t> </w:t>
      </w:r>
      <w:r>
        <w:rPr>
          <w:color w:val="231F20"/>
          <w:w w:val="110"/>
          <w:sz w:val="20"/>
        </w:rPr>
        <w:t>docentes”</w:t>
      </w:r>
      <w:r>
        <w:rPr>
          <w:color w:val="231F20"/>
          <w:spacing w:val="-13"/>
          <w:w w:val="110"/>
          <w:sz w:val="20"/>
        </w:rPr>
        <w:t> </w:t>
      </w:r>
      <w:r>
        <w:rPr>
          <w:color w:val="231F20"/>
          <w:w w:val="110"/>
          <w:sz w:val="20"/>
        </w:rPr>
        <w:t>(Saldari,</w:t>
      </w:r>
      <w:r>
        <w:rPr>
          <w:color w:val="231F20"/>
          <w:spacing w:val="-13"/>
          <w:w w:val="110"/>
          <w:sz w:val="20"/>
        </w:rPr>
        <w:t> </w:t>
      </w:r>
      <w:r>
        <w:rPr>
          <w:color w:val="231F20"/>
          <w:w w:val="110"/>
          <w:sz w:val="20"/>
        </w:rPr>
        <w:t>2012:</w:t>
      </w:r>
      <w:r>
        <w:rPr>
          <w:color w:val="231F20"/>
          <w:spacing w:val="-13"/>
          <w:w w:val="110"/>
          <w:sz w:val="20"/>
        </w:rPr>
        <w:t> </w:t>
      </w:r>
      <w:r>
        <w:rPr>
          <w:color w:val="231F20"/>
          <w:w w:val="110"/>
          <w:sz w:val="20"/>
        </w:rPr>
        <w:t>10),</w:t>
      </w:r>
      <w:r>
        <w:rPr>
          <w:color w:val="231F20"/>
          <w:spacing w:val="-13"/>
          <w:w w:val="110"/>
          <w:sz w:val="20"/>
        </w:rPr>
        <w:t> </w:t>
      </w:r>
      <w:r>
        <w:rPr>
          <w:color w:val="231F20"/>
          <w:w w:val="110"/>
          <w:sz w:val="20"/>
        </w:rPr>
        <w:t>elementos</w:t>
      </w:r>
      <w:r>
        <w:rPr>
          <w:color w:val="231F20"/>
          <w:spacing w:val="-13"/>
          <w:w w:val="110"/>
          <w:sz w:val="20"/>
        </w:rPr>
        <w:t> </w:t>
      </w:r>
      <w:r>
        <w:rPr>
          <w:color w:val="231F20"/>
          <w:w w:val="110"/>
          <w:sz w:val="20"/>
        </w:rPr>
        <w:t>todos</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ayudan a</w:t>
      </w:r>
      <w:r>
        <w:rPr>
          <w:color w:val="231F20"/>
          <w:spacing w:val="-6"/>
          <w:w w:val="110"/>
          <w:sz w:val="20"/>
        </w:rPr>
        <w:t> </w:t>
      </w:r>
      <w:r>
        <w:rPr>
          <w:color w:val="231F20"/>
          <w:w w:val="110"/>
          <w:sz w:val="20"/>
        </w:rPr>
        <w:t>desalentar</w:t>
      </w:r>
      <w:r>
        <w:rPr>
          <w:color w:val="231F20"/>
          <w:spacing w:val="-6"/>
          <w:w w:val="110"/>
          <w:sz w:val="20"/>
        </w:rPr>
        <w:t> </w:t>
      </w:r>
      <w:r>
        <w:rPr>
          <w:color w:val="231F20"/>
          <w:w w:val="110"/>
          <w:sz w:val="20"/>
        </w:rPr>
        <w:t>el</w:t>
      </w:r>
      <w:r>
        <w:rPr>
          <w:color w:val="231F20"/>
          <w:spacing w:val="-6"/>
          <w:w w:val="110"/>
          <w:sz w:val="20"/>
        </w:rPr>
        <w:t> </w:t>
      </w:r>
      <w:r>
        <w:rPr>
          <w:color w:val="231F20"/>
          <w:w w:val="110"/>
          <w:sz w:val="20"/>
        </w:rPr>
        <w:t>proyecto</w:t>
      </w:r>
      <w:r>
        <w:rPr>
          <w:color w:val="231F20"/>
          <w:spacing w:val="-6"/>
          <w:w w:val="110"/>
          <w:sz w:val="20"/>
        </w:rPr>
        <w:t> </w:t>
      </w:r>
      <w:r>
        <w:rPr>
          <w:color w:val="231F20"/>
          <w:w w:val="110"/>
          <w:sz w:val="20"/>
        </w:rPr>
        <w:t>educativo</w:t>
      </w:r>
      <w:r>
        <w:rPr>
          <w:color w:val="231F20"/>
          <w:spacing w:val="-6"/>
          <w:w w:val="110"/>
          <w:sz w:val="20"/>
        </w:rPr>
        <w:t> </w:t>
      </w:r>
      <w:r>
        <w:rPr>
          <w:color w:val="231F20"/>
          <w:w w:val="110"/>
          <w:sz w:val="20"/>
        </w:rPr>
        <w:t>inmunitario</w:t>
      </w:r>
      <w:r>
        <w:rPr>
          <w:color w:val="231F20"/>
          <w:spacing w:val="-6"/>
          <w:w w:val="110"/>
          <w:sz w:val="20"/>
        </w:rPr>
        <w:t> </w:t>
      </w:r>
      <w:r>
        <w:rPr>
          <w:color w:val="231F20"/>
          <w:w w:val="110"/>
          <w:sz w:val="20"/>
        </w:rPr>
        <w:t>hegemónico</w:t>
      </w:r>
      <w:r>
        <w:rPr>
          <w:color w:val="231F20"/>
          <w:spacing w:val="-6"/>
          <w:w w:val="110"/>
          <w:sz w:val="20"/>
        </w:rPr>
        <w:t> </w:t>
      </w:r>
      <w:r>
        <w:rPr>
          <w:color w:val="231F20"/>
          <w:spacing w:val="-10"/>
          <w:w w:val="110"/>
          <w:sz w:val="20"/>
        </w:rPr>
        <w:t>y,</w:t>
      </w:r>
      <w:r>
        <w:rPr>
          <w:color w:val="231F20"/>
          <w:spacing w:val="-6"/>
          <w:w w:val="110"/>
          <w:sz w:val="20"/>
        </w:rPr>
        <w:t> </w:t>
      </w:r>
      <w:r>
        <w:rPr>
          <w:color w:val="231F20"/>
          <w:w w:val="110"/>
          <w:sz w:val="20"/>
        </w:rPr>
        <w:t>por</w:t>
      </w:r>
      <w:r>
        <w:rPr>
          <w:color w:val="231F20"/>
          <w:spacing w:val="-6"/>
          <w:w w:val="110"/>
          <w:sz w:val="20"/>
        </w:rPr>
        <w:t> </w:t>
      </w:r>
      <w:r>
        <w:rPr>
          <w:color w:val="231F20"/>
          <w:w w:val="110"/>
          <w:sz w:val="20"/>
        </w:rPr>
        <w:t>inversión,</w:t>
      </w:r>
      <w:r>
        <w:rPr>
          <w:color w:val="231F20"/>
          <w:spacing w:val="-6"/>
          <w:w w:val="110"/>
          <w:sz w:val="20"/>
        </w:rPr>
        <w:t> </w:t>
      </w:r>
      <w:r>
        <w:rPr>
          <w:color w:val="231F20"/>
          <w:w w:val="110"/>
          <w:sz w:val="20"/>
        </w:rPr>
        <w:t>a arraigar una cultura de</w:t>
      </w:r>
      <w:r>
        <w:rPr>
          <w:color w:val="231F20"/>
          <w:spacing w:val="26"/>
          <w:w w:val="110"/>
          <w:sz w:val="20"/>
        </w:rPr>
        <w:t> </w:t>
      </w:r>
      <w:r>
        <w:rPr>
          <w:color w:val="231F20"/>
          <w:w w:val="110"/>
          <w:sz w:val="20"/>
        </w:rPr>
        <w:t>paz.</w:t>
      </w:r>
    </w:p>
    <w:p>
      <w:pPr>
        <w:pStyle w:val="BodyText"/>
        <w:spacing w:line="288" w:lineRule="auto"/>
        <w:ind w:right="117" w:firstLine="360"/>
      </w:pPr>
      <w:r>
        <w:rPr>
          <w:color w:val="231F20"/>
          <w:w w:val="110"/>
        </w:rPr>
        <w:t>Lo anterior ya ha sido incluso “medido” en el sureste mexicano, en donde existen varias escuelas de nivel preescolar asociadas a esta organización, que han mostrado avances importantes en temas relativos a la cultura de paz y a la comprensión internacional. De acuerdo con Rodríguez y Bustos (s.f.), quie­ nes han hecho el ejercicio de medir las escuelas preescolares que manejan el </w:t>
      </w:r>
      <w:r>
        <w:rPr>
          <w:color w:val="231F20"/>
          <w:w w:val="110"/>
          <w:sz w:val="16"/>
        </w:rPr>
        <w:t>pea </w:t>
      </w:r>
      <w:r>
        <w:rPr>
          <w:color w:val="231F20"/>
          <w:w w:val="110"/>
        </w:rPr>
        <w:t>de la </w:t>
      </w:r>
      <w:r>
        <w:rPr>
          <w:color w:val="231F20"/>
          <w:w w:val="125"/>
          <w:sz w:val="16"/>
        </w:rPr>
        <w:t>unesco </w:t>
      </w:r>
      <w:r>
        <w:rPr>
          <w:color w:val="231F20"/>
          <w:w w:val="110"/>
        </w:rPr>
        <w:t>en esta región mexicana, han logrado, entre otras cosas, que los niños den valoraciones positivas a los actos de paz. Por ejemplo, han</w:t>
      </w:r>
      <w:r>
        <w:rPr>
          <w:color w:val="231F20"/>
          <w:spacing w:val="-33"/>
          <w:w w:val="110"/>
        </w:rPr>
        <w:t> </w:t>
      </w:r>
      <w:r>
        <w:rPr>
          <w:color w:val="231F20"/>
          <w:w w:val="110"/>
        </w:rPr>
        <w:t>iden­ tificado mediante dibujos la importancia que dan estos niños a los elementos afectivos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entornos</w:t>
      </w:r>
      <w:r>
        <w:rPr>
          <w:color w:val="231F20"/>
          <w:spacing w:val="-5"/>
          <w:w w:val="110"/>
        </w:rPr>
        <w:t> </w:t>
      </w:r>
      <w:r>
        <w:rPr>
          <w:color w:val="231F20"/>
          <w:w w:val="110"/>
        </w:rPr>
        <w:t>escolares,</w:t>
      </w:r>
      <w:r>
        <w:rPr>
          <w:color w:val="231F20"/>
          <w:spacing w:val="-5"/>
          <w:w w:val="110"/>
        </w:rPr>
        <w:t> </w:t>
      </w:r>
      <w:r>
        <w:rPr>
          <w:color w:val="231F20"/>
          <w:w w:val="110"/>
        </w:rPr>
        <w:t>familiares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su</w:t>
      </w:r>
      <w:r>
        <w:rPr>
          <w:color w:val="231F20"/>
          <w:spacing w:val="-5"/>
          <w:w w:val="110"/>
        </w:rPr>
        <w:t> </w:t>
      </w:r>
      <w:r>
        <w:rPr>
          <w:color w:val="231F20"/>
          <w:w w:val="110"/>
        </w:rPr>
        <w:t>vida</w:t>
      </w:r>
      <w:r>
        <w:rPr>
          <w:color w:val="231F20"/>
          <w:spacing w:val="-5"/>
          <w:w w:val="110"/>
        </w:rPr>
        <w:t> </w:t>
      </w:r>
      <w:r>
        <w:rPr>
          <w:color w:val="231F20"/>
          <w:w w:val="110"/>
        </w:rPr>
        <w:t>cotidiana,</w:t>
      </w:r>
      <w:r>
        <w:rPr>
          <w:color w:val="231F20"/>
          <w:spacing w:val="-5"/>
          <w:w w:val="110"/>
        </w:rPr>
        <w:t> </w:t>
      </w:r>
      <w:r>
        <w:rPr>
          <w:color w:val="231F20"/>
          <w:w w:val="110"/>
        </w:rPr>
        <w:t>así</w:t>
      </w:r>
      <w:r>
        <w:rPr>
          <w:color w:val="231F20"/>
          <w:spacing w:val="-5"/>
          <w:w w:val="110"/>
        </w:rPr>
        <w:t> </w:t>
      </w:r>
      <w:r>
        <w:rPr>
          <w:color w:val="231F20"/>
          <w:w w:val="110"/>
        </w:rPr>
        <w:t>como la alta ponderación que otorgan a elementos del medio ambiente, asociando con ausencia de paz el tema de la contaminación, en primer </w:t>
      </w:r>
      <w:r>
        <w:rPr>
          <w:color w:val="231F20"/>
          <w:spacing w:val="-3"/>
          <w:w w:val="110"/>
        </w:rPr>
        <w:t>lugar, </w:t>
      </w:r>
      <w:r>
        <w:rPr>
          <w:color w:val="231F20"/>
          <w:w w:val="110"/>
        </w:rPr>
        <w:t>y las inun­ daciones,  en</w:t>
      </w:r>
      <w:r>
        <w:rPr>
          <w:color w:val="231F20"/>
          <w:spacing w:val="2"/>
          <w:w w:val="110"/>
        </w:rPr>
        <w:t> </w:t>
      </w:r>
      <w:r>
        <w:rPr>
          <w:color w:val="231F20"/>
          <w:w w:val="110"/>
        </w:rPr>
        <w:t>segundo.</w:t>
      </w:r>
    </w:p>
    <w:p>
      <w:pPr>
        <w:pStyle w:val="BodyText"/>
        <w:spacing w:line="288" w:lineRule="auto"/>
        <w:ind w:right="114" w:firstLine="360"/>
      </w:pPr>
      <w:r>
        <w:rPr>
          <w:color w:val="231F20"/>
          <w:w w:val="110"/>
        </w:rPr>
        <w:t>Otra acción que han llevado a cabo algunas escuelas y que no ha sido ple­ namente</w:t>
      </w:r>
      <w:r>
        <w:rPr>
          <w:color w:val="231F20"/>
          <w:spacing w:val="-15"/>
          <w:w w:val="110"/>
        </w:rPr>
        <w:t> </w:t>
      </w:r>
      <w:r>
        <w:rPr>
          <w:color w:val="231F20"/>
          <w:w w:val="110"/>
        </w:rPr>
        <w:t>reconocido</w:t>
      </w:r>
      <w:r>
        <w:rPr>
          <w:color w:val="231F20"/>
          <w:spacing w:val="-15"/>
          <w:w w:val="110"/>
        </w:rPr>
        <w:t> </w:t>
      </w:r>
      <w:r>
        <w:rPr>
          <w:color w:val="231F20"/>
          <w:w w:val="110"/>
        </w:rPr>
        <w:t>por</w:t>
      </w:r>
      <w:r>
        <w:rPr>
          <w:color w:val="231F20"/>
          <w:spacing w:val="-15"/>
          <w:w w:val="110"/>
        </w:rPr>
        <w:t> </w:t>
      </w:r>
      <w:r>
        <w:rPr>
          <w:color w:val="231F20"/>
          <w:w w:val="110"/>
        </w:rPr>
        <w:t>su</w:t>
      </w:r>
      <w:r>
        <w:rPr>
          <w:color w:val="231F20"/>
          <w:spacing w:val="-15"/>
          <w:w w:val="110"/>
        </w:rPr>
        <w:t> </w:t>
      </w:r>
      <w:r>
        <w:rPr>
          <w:color w:val="231F20"/>
          <w:w w:val="110"/>
        </w:rPr>
        <w:t>carácter</w:t>
      </w:r>
      <w:r>
        <w:rPr>
          <w:color w:val="231F20"/>
          <w:spacing w:val="-15"/>
          <w:w w:val="110"/>
        </w:rPr>
        <w:t> </w:t>
      </w:r>
      <w:r>
        <w:rPr>
          <w:color w:val="231F20"/>
          <w:w w:val="110"/>
        </w:rPr>
        <w:t>crítico</w:t>
      </w:r>
      <w:r>
        <w:rPr>
          <w:color w:val="231F20"/>
          <w:spacing w:val="-15"/>
          <w:w w:val="110"/>
        </w:rPr>
        <w:t> </w:t>
      </w:r>
      <w:r>
        <w:rPr>
          <w:color w:val="231F20"/>
          <w:w w:val="110"/>
        </w:rPr>
        <w:t>al</w:t>
      </w:r>
      <w:r>
        <w:rPr>
          <w:color w:val="231F20"/>
          <w:spacing w:val="-15"/>
          <w:w w:val="110"/>
        </w:rPr>
        <w:t> </w:t>
      </w:r>
      <w:r>
        <w:rPr>
          <w:color w:val="231F20"/>
          <w:w w:val="110"/>
        </w:rPr>
        <w:t>Estado,</w:t>
      </w:r>
      <w:r>
        <w:rPr>
          <w:color w:val="231F20"/>
          <w:spacing w:val="-15"/>
          <w:w w:val="110"/>
        </w:rPr>
        <w:t> </w:t>
      </w:r>
      <w:r>
        <w:rPr>
          <w:color w:val="231F20"/>
          <w:w w:val="110"/>
        </w:rPr>
        <w:t>pero</w:t>
      </w:r>
      <w:r>
        <w:rPr>
          <w:color w:val="231F20"/>
          <w:spacing w:val="-15"/>
          <w:w w:val="110"/>
        </w:rPr>
        <w:t> </w:t>
      </w:r>
      <w:r>
        <w:rPr>
          <w:color w:val="231F20"/>
          <w:w w:val="110"/>
        </w:rPr>
        <w:t>que</w:t>
      </w:r>
      <w:r>
        <w:rPr>
          <w:color w:val="231F20"/>
          <w:spacing w:val="-15"/>
          <w:w w:val="110"/>
        </w:rPr>
        <w:t> </w:t>
      </w:r>
      <w:r>
        <w:rPr>
          <w:color w:val="231F20"/>
          <w:w w:val="110"/>
        </w:rPr>
        <w:t>también</w:t>
      </w:r>
      <w:r>
        <w:rPr>
          <w:color w:val="231F20"/>
          <w:spacing w:val="-15"/>
          <w:w w:val="110"/>
        </w:rPr>
        <w:t> </w:t>
      </w:r>
      <w:r>
        <w:rPr>
          <w:color w:val="231F20"/>
          <w:w w:val="110"/>
        </w:rPr>
        <w:t>alienta una</w:t>
      </w:r>
      <w:r>
        <w:rPr>
          <w:color w:val="231F20"/>
          <w:spacing w:val="-12"/>
          <w:w w:val="110"/>
        </w:rPr>
        <w:t> </w:t>
      </w:r>
      <w:r>
        <w:rPr>
          <w:color w:val="231F20"/>
          <w:w w:val="110"/>
        </w:rPr>
        <w:t>alternativa</w:t>
      </w:r>
      <w:r>
        <w:rPr>
          <w:color w:val="231F20"/>
          <w:spacing w:val="-12"/>
          <w:w w:val="110"/>
        </w:rPr>
        <w:t> </w:t>
      </w:r>
      <w:r>
        <w:rPr>
          <w:color w:val="231F20"/>
          <w:w w:val="110"/>
        </w:rPr>
        <w:t>al</w:t>
      </w:r>
      <w:r>
        <w:rPr>
          <w:color w:val="231F20"/>
          <w:spacing w:val="-12"/>
          <w:w w:val="110"/>
        </w:rPr>
        <w:t> </w:t>
      </w:r>
      <w:r>
        <w:rPr>
          <w:color w:val="231F20"/>
          <w:w w:val="110"/>
        </w:rPr>
        <w:t>proyecto</w:t>
      </w:r>
      <w:r>
        <w:rPr>
          <w:color w:val="231F20"/>
          <w:spacing w:val="-12"/>
          <w:w w:val="110"/>
        </w:rPr>
        <w:t> </w:t>
      </w:r>
      <w:r>
        <w:rPr>
          <w:color w:val="231F20"/>
          <w:w w:val="110"/>
        </w:rPr>
        <w:t>inmunitario,</w:t>
      </w:r>
      <w:r>
        <w:rPr>
          <w:color w:val="231F20"/>
          <w:spacing w:val="-12"/>
          <w:w w:val="110"/>
        </w:rPr>
        <w:t> </w:t>
      </w:r>
      <w:r>
        <w:rPr>
          <w:color w:val="231F20"/>
          <w:w w:val="110"/>
        </w:rPr>
        <w:t>es</w:t>
      </w:r>
      <w:r>
        <w:rPr>
          <w:color w:val="231F20"/>
          <w:spacing w:val="-12"/>
          <w:w w:val="110"/>
        </w:rPr>
        <w:t> </w:t>
      </w:r>
      <w:r>
        <w:rPr>
          <w:color w:val="231F20"/>
          <w:w w:val="110"/>
        </w:rPr>
        <w:t>el</w:t>
      </w:r>
      <w:r>
        <w:rPr>
          <w:color w:val="231F20"/>
          <w:spacing w:val="-12"/>
          <w:w w:val="110"/>
        </w:rPr>
        <w:t> </w:t>
      </w:r>
      <w:r>
        <w:rPr>
          <w:color w:val="231F20"/>
          <w:w w:val="110"/>
        </w:rPr>
        <w:t>proyecto</w:t>
      </w:r>
      <w:r>
        <w:rPr>
          <w:color w:val="231F20"/>
          <w:spacing w:val="-12"/>
          <w:w w:val="110"/>
        </w:rPr>
        <w:t> </w:t>
      </w:r>
      <w:r>
        <w:rPr>
          <w:color w:val="231F20"/>
          <w:w w:val="110"/>
        </w:rPr>
        <w:t>autónomo</w:t>
      </w:r>
      <w:r>
        <w:rPr>
          <w:color w:val="231F20"/>
          <w:spacing w:val="-12"/>
          <w:w w:val="110"/>
        </w:rPr>
        <w:t> </w:t>
      </w:r>
      <w:r>
        <w:rPr>
          <w:color w:val="231F20"/>
          <w:w w:val="110"/>
        </w:rPr>
        <w:t>educativo</w:t>
      </w:r>
      <w:r>
        <w:rPr>
          <w:color w:val="231F20"/>
          <w:spacing w:val="-12"/>
          <w:w w:val="110"/>
        </w:rPr>
        <w:t> </w:t>
      </w:r>
      <w:r>
        <w:rPr>
          <w:color w:val="231F20"/>
          <w:w w:val="110"/>
        </w:rPr>
        <w:t>de los Municipios Autónomos Rebeldes Zapatistas (Marez) en Chiapas, que se</w:t>
      </w:r>
      <w:r>
        <w:rPr>
          <w:color w:val="231F20"/>
          <w:spacing w:val="-19"/>
          <w:w w:val="110"/>
        </w:rPr>
        <w:t> </w:t>
      </w:r>
      <w:r>
        <w:rPr>
          <w:color w:val="231F20"/>
          <w:w w:val="110"/>
        </w:rPr>
        <w:t>ha establecido en alrededor de 500 escuelas atendidas por los promotores de educación</w:t>
      </w:r>
      <w:r>
        <w:rPr>
          <w:color w:val="231F20"/>
          <w:spacing w:val="-15"/>
          <w:w w:val="110"/>
        </w:rPr>
        <w:t> </w:t>
      </w:r>
      <w:r>
        <w:rPr>
          <w:color w:val="231F20"/>
          <w:w w:val="110"/>
        </w:rPr>
        <w:t>autónoma</w:t>
      </w:r>
      <w:r>
        <w:rPr>
          <w:color w:val="231F20"/>
          <w:spacing w:val="-15"/>
          <w:w w:val="110"/>
        </w:rPr>
        <w:t> </w:t>
      </w:r>
      <w:r>
        <w:rPr>
          <w:color w:val="231F20"/>
          <w:w w:val="110"/>
        </w:rPr>
        <w:t>pertenecientes</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bases</w:t>
      </w:r>
      <w:r>
        <w:rPr>
          <w:color w:val="231F20"/>
          <w:spacing w:val="-15"/>
          <w:w w:val="110"/>
        </w:rPr>
        <w:t> </w:t>
      </w:r>
      <w:r>
        <w:rPr>
          <w:color w:val="231F20"/>
          <w:w w:val="110"/>
        </w:rPr>
        <w:t>de</w:t>
      </w:r>
      <w:r>
        <w:rPr>
          <w:color w:val="231F20"/>
          <w:spacing w:val="-15"/>
          <w:w w:val="110"/>
        </w:rPr>
        <w:t> </w:t>
      </w:r>
      <w:r>
        <w:rPr>
          <w:color w:val="231F20"/>
          <w:w w:val="110"/>
        </w:rPr>
        <w:t>apoyo</w:t>
      </w:r>
      <w:r>
        <w:rPr>
          <w:color w:val="231F20"/>
          <w:spacing w:val="-15"/>
          <w:w w:val="110"/>
        </w:rPr>
        <w:t> </w:t>
      </w:r>
      <w:r>
        <w:rPr>
          <w:color w:val="231F20"/>
          <w:w w:val="110"/>
        </w:rPr>
        <w:t>del</w:t>
      </w:r>
      <w:r>
        <w:rPr>
          <w:color w:val="231F20"/>
          <w:spacing w:val="-15"/>
          <w:w w:val="110"/>
        </w:rPr>
        <w:t> </w:t>
      </w:r>
      <w:r>
        <w:rPr>
          <w:color w:val="231F20"/>
          <w:w w:val="110"/>
        </w:rPr>
        <w:t>Ejército</w:t>
      </w:r>
      <w:r>
        <w:rPr>
          <w:color w:val="231F20"/>
          <w:spacing w:val="-15"/>
          <w:w w:val="110"/>
        </w:rPr>
        <w:t> </w:t>
      </w:r>
      <w:r>
        <w:rPr>
          <w:color w:val="231F20"/>
          <w:w w:val="110"/>
        </w:rPr>
        <w:t>Zapatista de Liberación Nacional (</w:t>
      </w:r>
      <w:r>
        <w:rPr>
          <w:color w:val="231F20"/>
          <w:w w:val="110"/>
          <w:sz w:val="16"/>
        </w:rPr>
        <w:t>ezln</w:t>
      </w:r>
      <w:r>
        <w:rPr>
          <w:color w:val="231F20"/>
          <w:w w:val="110"/>
        </w:rPr>
        <w:t>) (Baronnet, </w:t>
      </w:r>
      <w:r>
        <w:rPr>
          <w:color w:val="231F20"/>
          <w:spacing w:val="9"/>
          <w:w w:val="110"/>
        </w:rPr>
        <w:t> </w:t>
      </w:r>
      <w:r>
        <w:rPr>
          <w:color w:val="231F20"/>
          <w:w w:val="110"/>
        </w:rPr>
        <w:t>2011).</w:t>
      </w:r>
    </w:p>
    <w:p>
      <w:pPr>
        <w:pStyle w:val="BodyText"/>
        <w:spacing w:line="288" w:lineRule="auto"/>
        <w:ind w:right="116" w:firstLine="360"/>
      </w:pPr>
      <w:r>
        <w:rPr>
          <w:color w:val="231F20"/>
          <w:w w:val="110"/>
        </w:rPr>
        <w:t>Estos proyectos (en plural, porque no es uno) alientan la autonomía edu­ cativa de las escuelas para hacer que éstas se articulen “alrededor de los</w:t>
      </w:r>
      <w:r>
        <w:rPr>
          <w:color w:val="231F20"/>
          <w:spacing w:val="-15"/>
          <w:w w:val="110"/>
        </w:rPr>
        <w:t> </w:t>
      </w:r>
      <w:r>
        <w:rPr>
          <w:color w:val="231F20"/>
          <w:w w:val="110"/>
        </w:rPr>
        <w:t>inte­ reses y los </w:t>
      </w:r>
      <w:r>
        <w:rPr>
          <w:color w:val="231F20"/>
          <w:spacing w:val="-3"/>
          <w:w w:val="110"/>
        </w:rPr>
        <w:t>contextos </w:t>
      </w:r>
      <w:r>
        <w:rPr>
          <w:color w:val="231F20"/>
          <w:w w:val="110"/>
        </w:rPr>
        <w:t>de aprendizaje que se distinguen de una comunidad y</w:t>
      </w:r>
      <w:r>
        <w:rPr>
          <w:color w:val="231F20"/>
          <w:spacing w:val="-29"/>
          <w:w w:val="110"/>
        </w:rPr>
        <w:t> </w:t>
      </w:r>
      <w:r>
        <w:rPr>
          <w:color w:val="231F20"/>
          <w:w w:val="110"/>
        </w:rPr>
        <w:t>de una ranchería a otra”, revalorizando sus “conocimientos generales, prácticos y éticos, que estiman útiles, necesarios y prioritarios para fortalecer su iden­ tidad</w:t>
      </w:r>
      <w:r>
        <w:rPr>
          <w:color w:val="231F20"/>
          <w:spacing w:val="-17"/>
          <w:w w:val="110"/>
        </w:rPr>
        <w:t> </w:t>
      </w:r>
      <w:r>
        <w:rPr>
          <w:color w:val="231F20"/>
          <w:w w:val="110"/>
        </w:rPr>
        <w:t>y</w:t>
      </w:r>
      <w:r>
        <w:rPr>
          <w:color w:val="231F20"/>
          <w:spacing w:val="-17"/>
          <w:w w:val="110"/>
        </w:rPr>
        <w:t> </w:t>
      </w:r>
      <w:r>
        <w:rPr>
          <w:color w:val="231F20"/>
          <w:w w:val="110"/>
        </w:rPr>
        <w:t>dignidad”</w:t>
      </w:r>
      <w:r>
        <w:rPr>
          <w:color w:val="231F20"/>
          <w:spacing w:val="-17"/>
          <w:w w:val="110"/>
        </w:rPr>
        <w:t> </w:t>
      </w:r>
      <w:r>
        <w:rPr>
          <w:color w:val="231F20"/>
          <w:w w:val="110"/>
        </w:rPr>
        <w:t>(Baronnet,</w:t>
      </w:r>
      <w:r>
        <w:rPr>
          <w:color w:val="231F20"/>
          <w:spacing w:val="-17"/>
          <w:w w:val="110"/>
        </w:rPr>
        <w:t> </w:t>
      </w:r>
      <w:r>
        <w:rPr>
          <w:color w:val="231F20"/>
          <w:w w:val="110"/>
        </w:rPr>
        <w:t>2011:</w:t>
      </w:r>
      <w:r>
        <w:rPr>
          <w:color w:val="231F20"/>
          <w:spacing w:val="-17"/>
          <w:w w:val="110"/>
        </w:rPr>
        <w:t> </w:t>
      </w:r>
      <w:r>
        <w:rPr>
          <w:color w:val="231F20"/>
          <w:w w:val="110"/>
        </w:rPr>
        <w:t>40).</w:t>
      </w:r>
      <w:r>
        <w:rPr>
          <w:color w:val="231F20"/>
          <w:spacing w:val="-17"/>
          <w:w w:val="110"/>
        </w:rPr>
        <w:t> </w:t>
      </w:r>
      <w:r>
        <w:rPr>
          <w:color w:val="231F20"/>
          <w:w w:val="110"/>
        </w:rPr>
        <w:t>De</w:t>
      </w:r>
      <w:r>
        <w:rPr>
          <w:color w:val="231F20"/>
          <w:spacing w:val="-17"/>
          <w:w w:val="110"/>
        </w:rPr>
        <w:t> </w:t>
      </w:r>
      <w:r>
        <w:rPr>
          <w:color w:val="231F20"/>
          <w:w w:val="110"/>
        </w:rPr>
        <w:t>modo</w:t>
      </w:r>
      <w:r>
        <w:rPr>
          <w:color w:val="231F20"/>
          <w:spacing w:val="-17"/>
          <w:w w:val="110"/>
        </w:rPr>
        <w:t> </w:t>
      </w:r>
      <w:r>
        <w:rPr>
          <w:color w:val="231F20"/>
          <w:w w:val="110"/>
        </w:rPr>
        <w:t>que</w:t>
      </w:r>
      <w:r>
        <w:rPr>
          <w:color w:val="231F20"/>
          <w:spacing w:val="-17"/>
          <w:w w:val="110"/>
        </w:rPr>
        <w:t> </w:t>
      </w:r>
      <w:r>
        <w:rPr>
          <w:color w:val="231F20"/>
          <w:w w:val="110"/>
        </w:rPr>
        <w:t>proponen</w:t>
      </w:r>
      <w:r>
        <w:rPr>
          <w:color w:val="231F20"/>
          <w:spacing w:val="-17"/>
          <w:w w:val="110"/>
        </w:rPr>
        <w:t> </w:t>
      </w:r>
      <w:r>
        <w:rPr>
          <w:color w:val="231F20"/>
          <w:w w:val="110"/>
        </w:rPr>
        <w:t>dejar</w:t>
      </w:r>
      <w:r>
        <w:rPr>
          <w:color w:val="231F20"/>
          <w:spacing w:val="-17"/>
          <w:w w:val="110"/>
        </w:rPr>
        <w:t> </w:t>
      </w:r>
      <w:r>
        <w:rPr>
          <w:color w:val="231F20"/>
          <w:w w:val="110"/>
        </w:rPr>
        <w:t>en</w:t>
      </w:r>
      <w:r>
        <w:rPr>
          <w:color w:val="231F20"/>
          <w:spacing w:val="-17"/>
          <w:w w:val="110"/>
        </w:rPr>
        <w:t> </w:t>
      </w:r>
      <w:r>
        <w:rPr>
          <w:color w:val="231F20"/>
          <w:w w:val="110"/>
        </w:rPr>
        <w:t>manos de las </w:t>
      </w:r>
      <w:r>
        <w:rPr>
          <w:color w:val="231F20"/>
          <w:spacing w:val="2"/>
          <w:w w:val="110"/>
        </w:rPr>
        <w:t>comunidades </w:t>
      </w:r>
      <w:r>
        <w:rPr>
          <w:color w:val="231F20"/>
          <w:w w:val="110"/>
        </w:rPr>
        <w:t>la </w:t>
      </w:r>
      <w:r>
        <w:rPr>
          <w:color w:val="231F20"/>
          <w:spacing w:val="2"/>
          <w:w w:val="110"/>
        </w:rPr>
        <w:t>gestión educativa </w:t>
      </w:r>
      <w:r>
        <w:rPr>
          <w:color w:val="231F20"/>
          <w:w w:val="110"/>
        </w:rPr>
        <w:t>y la </w:t>
      </w:r>
      <w:r>
        <w:rPr>
          <w:color w:val="231F20"/>
          <w:spacing w:val="2"/>
          <w:w w:val="110"/>
        </w:rPr>
        <w:t>orientación pedagógica para </w:t>
      </w:r>
      <w:r>
        <w:rPr>
          <w:color w:val="231F20"/>
          <w:w w:val="110"/>
        </w:rPr>
        <w:t>hacer</w:t>
      </w:r>
      <w:r>
        <w:rPr>
          <w:color w:val="231F20"/>
          <w:spacing w:val="20"/>
          <w:w w:val="110"/>
        </w:rPr>
        <w:t> </w:t>
      </w:r>
      <w:r>
        <w:rPr>
          <w:color w:val="231F20"/>
          <w:w w:val="110"/>
        </w:rPr>
        <w:t>frente</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política</w:t>
      </w:r>
      <w:r>
        <w:rPr>
          <w:color w:val="231F20"/>
          <w:spacing w:val="20"/>
          <w:w w:val="110"/>
        </w:rPr>
        <w:t> </w:t>
      </w:r>
      <w:r>
        <w:rPr>
          <w:color w:val="231F20"/>
          <w:w w:val="110"/>
        </w:rPr>
        <w:t>educativa</w:t>
      </w:r>
      <w:r>
        <w:rPr>
          <w:color w:val="231F20"/>
          <w:spacing w:val="20"/>
          <w:w w:val="110"/>
        </w:rPr>
        <w:t> </w:t>
      </w:r>
      <w:r>
        <w:rPr>
          <w:color w:val="231F20"/>
          <w:w w:val="110"/>
        </w:rPr>
        <w:t>nacional</w:t>
      </w:r>
      <w:r>
        <w:rPr>
          <w:color w:val="231F20"/>
          <w:spacing w:val="20"/>
          <w:w w:val="110"/>
        </w:rPr>
        <w:t> </w:t>
      </w:r>
      <w:r>
        <w:rPr>
          <w:color w:val="231F20"/>
          <w:w w:val="110"/>
        </w:rPr>
        <w:t>que,</w:t>
      </w:r>
      <w:r>
        <w:rPr>
          <w:color w:val="231F20"/>
          <w:spacing w:val="20"/>
          <w:w w:val="110"/>
        </w:rPr>
        <w:t> </w:t>
      </w:r>
      <w:r>
        <w:rPr>
          <w:color w:val="231F20"/>
          <w:w w:val="110"/>
        </w:rPr>
        <w:t>con</w:t>
      </w:r>
      <w:r>
        <w:rPr>
          <w:color w:val="231F20"/>
          <w:spacing w:val="20"/>
          <w:w w:val="110"/>
        </w:rPr>
        <w:t> </w:t>
      </w:r>
      <w:r>
        <w:rPr>
          <w:color w:val="231F20"/>
          <w:w w:val="110"/>
        </w:rPr>
        <w:t>sus</w:t>
      </w:r>
      <w:r>
        <w:rPr>
          <w:color w:val="231F20"/>
          <w:spacing w:val="20"/>
          <w:w w:val="110"/>
        </w:rPr>
        <w:t> </w:t>
      </w:r>
      <w:r>
        <w:rPr>
          <w:color w:val="231F20"/>
          <w:w w:val="110"/>
        </w:rPr>
        <w:t>métodos,</w:t>
      </w:r>
      <w:r>
        <w:rPr>
          <w:color w:val="231F20"/>
          <w:spacing w:val="20"/>
          <w:w w:val="110"/>
        </w:rPr>
        <w:t> </w:t>
      </w:r>
      <w:r>
        <w:rPr>
          <w:color w:val="231F20"/>
          <w:w w:val="110"/>
        </w:rPr>
        <w:t>planes</w:t>
      </w:r>
      <w:r>
        <w:rPr>
          <w:color w:val="231F20"/>
          <w:spacing w:val="20"/>
          <w:w w:val="110"/>
        </w:rPr>
        <w:t> </w:t>
      </w:r>
      <w:r>
        <w:rPr>
          <w:color w:val="231F20"/>
          <w:w w:val="110"/>
        </w:rPr>
        <w:t>y</w:t>
      </w:r>
    </w:p>
    <w:p>
      <w:pPr>
        <w:spacing w:after="0" w:line="288" w:lineRule="auto"/>
        <w:sectPr>
          <w:pgSz w:w="9530" w:h="12930"/>
          <w:pgMar w:header="0" w:footer="895" w:top="740" w:bottom="1080" w:left="1000" w:right="1080"/>
        </w:sectPr>
      </w:pPr>
    </w:p>
    <w:p>
      <w:pPr>
        <w:pStyle w:val="BodyText"/>
        <w:spacing w:line="285" w:lineRule="auto" w:before="56"/>
        <w:ind w:right="1"/>
        <w:jc w:val="left"/>
      </w:pPr>
      <w:r>
        <w:rPr>
          <w:color w:val="231F20"/>
          <w:w w:val="110"/>
        </w:rPr>
        <w:t>programas educativos, ha estado discriminando a las culturas indígenas a lo largo de la historia.</w:t>
      </w:r>
    </w:p>
    <w:p>
      <w:pPr>
        <w:pStyle w:val="BodyText"/>
        <w:spacing w:line="285" w:lineRule="auto"/>
        <w:ind w:right="117" w:firstLine="360"/>
      </w:pPr>
      <w:r>
        <w:rPr>
          <w:color w:val="231F20"/>
          <w:w w:val="110"/>
        </w:rPr>
        <w:t>Entre las prácticas que promueven estos proyectos, destacan la elabora­ ción de materiales didácticos y técnicas de aprendizaje “autóctonos” que</w:t>
      </w:r>
      <w:r>
        <w:rPr>
          <w:color w:val="231F20"/>
          <w:spacing w:val="-33"/>
          <w:w w:val="110"/>
        </w:rPr>
        <w:t> </w:t>
      </w:r>
      <w:r>
        <w:rPr>
          <w:color w:val="231F20"/>
          <w:w w:val="110"/>
        </w:rPr>
        <w:t>hace </w:t>
      </w:r>
      <w:r>
        <w:rPr>
          <w:color w:val="231F20"/>
          <w:spacing w:val="-3"/>
          <w:w w:val="110"/>
        </w:rPr>
        <w:t>que los </w:t>
      </w:r>
      <w:r>
        <w:rPr>
          <w:color w:val="231F20"/>
          <w:spacing w:val="-4"/>
          <w:w w:val="110"/>
        </w:rPr>
        <w:t>niños revaloren </w:t>
      </w:r>
      <w:r>
        <w:rPr>
          <w:color w:val="231F20"/>
          <w:spacing w:val="-3"/>
          <w:w w:val="110"/>
        </w:rPr>
        <w:t>sus </w:t>
      </w:r>
      <w:r>
        <w:rPr>
          <w:color w:val="231F20"/>
          <w:spacing w:val="-4"/>
          <w:w w:val="110"/>
        </w:rPr>
        <w:t>costumbres, conocimientos </w:t>
      </w:r>
      <w:r>
        <w:rPr>
          <w:color w:val="231F20"/>
          <w:w w:val="110"/>
        </w:rPr>
        <w:t>y </w:t>
      </w:r>
      <w:r>
        <w:rPr>
          <w:color w:val="231F20"/>
          <w:spacing w:val="-4"/>
          <w:w w:val="110"/>
        </w:rPr>
        <w:t>cosmovisiones desde </w:t>
      </w:r>
      <w:r>
        <w:rPr>
          <w:color w:val="231F20"/>
          <w:w w:val="110"/>
        </w:rPr>
        <w:t>sus</w:t>
      </w:r>
      <w:r>
        <w:rPr>
          <w:color w:val="231F20"/>
          <w:spacing w:val="-11"/>
          <w:w w:val="110"/>
        </w:rPr>
        <w:t> </w:t>
      </w:r>
      <w:r>
        <w:rPr>
          <w:color w:val="231F20"/>
          <w:w w:val="110"/>
        </w:rPr>
        <w:t>propios</w:t>
      </w:r>
      <w:r>
        <w:rPr>
          <w:color w:val="231F20"/>
          <w:spacing w:val="-11"/>
          <w:w w:val="110"/>
        </w:rPr>
        <w:t> </w:t>
      </w:r>
      <w:r>
        <w:rPr>
          <w:color w:val="231F20"/>
          <w:w w:val="110"/>
        </w:rPr>
        <w:t>lenguajes.</w:t>
      </w:r>
      <w:r>
        <w:rPr>
          <w:color w:val="231F20"/>
          <w:spacing w:val="-11"/>
          <w:w w:val="110"/>
        </w:rPr>
        <w:t> </w:t>
      </w:r>
      <w:r>
        <w:rPr>
          <w:color w:val="231F20"/>
          <w:w w:val="110"/>
        </w:rPr>
        <w:t>Ciertamente,</w:t>
      </w:r>
      <w:r>
        <w:rPr>
          <w:color w:val="231F20"/>
          <w:spacing w:val="-11"/>
          <w:w w:val="110"/>
        </w:rPr>
        <w:t> </w:t>
      </w:r>
      <w:r>
        <w:rPr>
          <w:color w:val="231F20"/>
          <w:w w:val="110"/>
        </w:rPr>
        <w:t>esta</w:t>
      </w:r>
      <w:r>
        <w:rPr>
          <w:color w:val="231F20"/>
          <w:spacing w:val="-11"/>
          <w:w w:val="110"/>
        </w:rPr>
        <w:t> </w:t>
      </w:r>
      <w:r>
        <w:rPr>
          <w:color w:val="231F20"/>
          <w:w w:val="110"/>
        </w:rPr>
        <w:t>elaboración</w:t>
      </w:r>
      <w:r>
        <w:rPr>
          <w:color w:val="231F20"/>
          <w:spacing w:val="-11"/>
          <w:w w:val="110"/>
        </w:rPr>
        <w:t> </w:t>
      </w:r>
      <w:r>
        <w:rPr>
          <w:color w:val="231F20"/>
          <w:w w:val="110"/>
        </w:rPr>
        <w:t>resulta</w:t>
      </w:r>
      <w:r>
        <w:rPr>
          <w:color w:val="231F20"/>
          <w:spacing w:val="-11"/>
          <w:w w:val="110"/>
        </w:rPr>
        <w:t> </w:t>
      </w:r>
      <w:r>
        <w:rPr>
          <w:color w:val="231F20"/>
          <w:w w:val="110"/>
        </w:rPr>
        <w:t>complicada,</w:t>
      </w:r>
      <w:r>
        <w:rPr>
          <w:color w:val="231F20"/>
          <w:spacing w:val="-11"/>
          <w:w w:val="110"/>
        </w:rPr>
        <w:t> </w:t>
      </w:r>
      <w:r>
        <w:rPr>
          <w:color w:val="231F20"/>
          <w:w w:val="110"/>
        </w:rPr>
        <w:t>pero, como</w:t>
      </w:r>
      <w:r>
        <w:rPr>
          <w:color w:val="231F20"/>
          <w:spacing w:val="-13"/>
          <w:w w:val="110"/>
        </w:rPr>
        <w:t> </w:t>
      </w:r>
      <w:r>
        <w:rPr>
          <w:color w:val="231F20"/>
          <w:w w:val="110"/>
        </w:rPr>
        <w:t>señala</w:t>
      </w:r>
      <w:r>
        <w:rPr>
          <w:color w:val="231F20"/>
          <w:spacing w:val="-13"/>
          <w:w w:val="110"/>
        </w:rPr>
        <w:t> </w:t>
      </w:r>
      <w:r>
        <w:rPr>
          <w:color w:val="231F20"/>
          <w:w w:val="110"/>
        </w:rPr>
        <w:t>Baronnet</w:t>
      </w:r>
      <w:r>
        <w:rPr>
          <w:color w:val="231F20"/>
          <w:spacing w:val="-13"/>
          <w:w w:val="110"/>
        </w:rPr>
        <w:t> </w:t>
      </w:r>
      <w:r>
        <w:rPr>
          <w:color w:val="231F20"/>
          <w:w w:val="110"/>
        </w:rPr>
        <w:t>(2011),</w:t>
      </w:r>
      <w:r>
        <w:rPr>
          <w:color w:val="231F20"/>
          <w:spacing w:val="-13"/>
          <w:w w:val="110"/>
        </w:rPr>
        <w:t> </w:t>
      </w:r>
      <w:r>
        <w:rPr>
          <w:color w:val="231F20"/>
          <w:w w:val="110"/>
        </w:rPr>
        <w:t>al</w:t>
      </w:r>
      <w:r>
        <w:rPr>
          <w:color w:val="231F20"/>
          <w:spacing w:val="-13"/>
          <w:w w:val="110"/>
        </w:rPr>
        <w:t> </w:t>
      </w:r>
      <w:r>
        <w:rPr>
          <w:color w:val="231F20"/>
          <w:w w:val="110"/>
        </w:rPr>
        <w:t>movilizar</w:t>
      </w:r>
      <w:r>
        <w:rPr>
          <w:color w:val="231F20"/>
          <w:spacing w:val="-13"/>
          <w:w w:val="110"/>
        </w:rPr>
        <w:t> </w:t>
      </w:r>
      <w:r>
        <w:rPr>
          <w:color w:val="231F20"/>
          <w:w w:val="110"/>
        </w:rPr>
        <w:t>la</w:t>
      </w:r>
      <w:r>
        <w:rPr>
          <w:color w:val="231F20"/>
          <w:spacing w:val="-13"/>
          <w:w w:val="110"/>
        </w:rPr>
        <w:t> </w:t>
      </w:r>
      <w:r>
        <w:rPr>
          <w:color w:val="231F20"/>
          <w:w w:val="110"/>
        </w:rPr>
        <w:t>imaginación</w:t>
      </w:r>
      <w:r>
        <w:rPr>
          <w:color w:val="231F20"/>
          <w:spacing w:val="-13"/>
          <w:w w:val="110"/>
        </w:rPr>
        <w:t> </w:t>
      </w:r>
      <w:r>
        <w:rPr>
          <w:color w:val="231F20"/>
          <w:w w:val="110"/>
        </w:rPr>
        <w:t>pedagógica,</w:t>
      </w:r>
      <w:r>
        <w:rPr>
          <w:color w:val="231F20"/>
          <w:spacing w:val="-13"/>
          <w:w w:val="110"/>
        </w:rPr>
        <w:t> </w:t>
      </w:r>
      <w:r>
        <w:rPr>
          <w:color w:val="231F20"/>
          <w:w w:val="110"/>
        </w:rPr>
        <w:t>quienes imparten clases logran normalmente involucrar a los alumnos. Así lo daba a entender, por ejemplo, un promotor de una escuela zapatista cuando hablaba de su experiencia con el uso pedagógico de los  </w:t>
      </w:r>
      <w:r>
        <w:rPr>
          <w:color w:val="231F20"/>
          <w:spacing w:val="8"/>
          <w:w w:val="110"/>
        </w:rPr>
        <w:t> </w:t>
      </w:r>
      <w:r>
        <w:rPr>
          <w:color w:val="231F20"/>
          <w:w w:val="110"/>
        </w:rPr>
        <w:t>corridos:</w:t>
      </w:r>
    </w:p>
    <w:p>
      <w:pPr>
        <w:pStyle w:val="BodyText"/>
        <w:spacing w:before="10"/>
        <w:ind w:left="0"/>
        <w:jc w:val="left"/>
        <w:rPr>
          <w:sz w:val="15"/>
        </w:rPr>
      </w:pPr>
    </w:p>
    <w:p>
      <w:pPr>
        <w:spacing w:line="280" w:lineRule="auto" w:before="0"/>
        <w:ind w:left="460" w:right="114" w:firstLine="0"/>
        <w:jc w:val="both"/>
        <w:rPr>
          <w:sz w:val="18"/>
        </w:rPr>
      </w:pPr>
      <w:r>
        <w:rPr>
          <w:color w:val="231F20"/>
          <w:w w:val="110"/>
          <w:sz w:val="18"/>
        </w:rPr>
        <w:t>Siempre les gusta mucho cantar en castilla [es </w:t>
      </w:r>
      <w:r>
        <w:rPr>
          <w:color w:val="231F20"/>
          <w:spacing w:val="-3"/>
          <w:w w:val="110"/>
          <w:sz w:val="18"/>
        </w:rPr>
        <w:t>decir, </w:t>
      </w:r>
      <w:r>
        <w:rPr>
          <w:color w:val="231F20"/>
          <w:w w:val="110"/>
          <w:sz w:val="18"/>
        </w:rPr>
        <w:t>la variante regional del cas­ tellano hablado por los indígenas] a los niños, hasta el himno zapatista tzeltal ahora lo tengo apuntado, cuando traigo guitarra pues los niños se ponen felices y hasta los niños de la escuela oficial ya se saben varios corridos y canciones de nosotros, porque les gusta también y se acercan cuando hay receso o cuando </w:t>
      </w:r>
      <w:r>
        <w:rPr>
          <w:color w:val="231F20"/>
          <w:spacing w:val="43"/>
          <w:w w:val="110"/>
          <w:sz w:val="18"/>
        </w:rPr>
        <w:t> </w:t>
      </w:r>
      <w:r>
        <w:rPr>
          <w:color w:val="231F20"/>
          <w:w w:val="110"/>
          <w:sz w:val="18"/>
        </w:rPr>
        <w:t>falta su maestro de ellos[…] Hacemos dinámicas también para despertar a los niños, para quitar la pena, el miedo, porque de por sí hay compañeras que les da pena hablar en castilla, porque no saben, no sabemos (Baronnet, 2011: </w:t>
      </w:r>
      <w:r>
        <w:rPr>
          <w:color w:val="231F20"/>
          <w:spacing w:val="3"/>
          <w:w w:val="110"/>
          <w:sz w:val="18"/>
        </w:rPr>
        <w:t> </w:t>
      </w:r>
      <w:r>
        <w:rPr>
          <w:color w:val="231F20"/>
          <w:w w:val="110"/>
          <w:sz w:val="18"/>
        </w:rPr>
        <w:t>41).</w:t>
      </w:r>
    </w:p>
    <w:p>
      <w:pPr>
        <w:pStyle w:val="BodyText"/>
        <w:spacing w:before="5"/>
        <w:ind w:left="0"/>
        <w:jc w:val="left"/>
        <w:rPr>
          <w:sz w:val="21"/>
        </w:rPr>
      </w:pPr>
    </w:p>
    <w:p>
      <w:pPr>
        <w:pStyle w:val="BodyText"/>
        <w:spacing w:line="285" w:lineRule="auto" w:before="1"/>
        <w:ind w:right="112" w:firstLine="360"/>
        <w:jc w:val="right"/>
      </w:pPr>
      <w:r>
        <w:rPr>
          <w:color w:val="231F20"/>
          <w:w w:val="110"/>
        </w:rPr>
        <w:t>Otra de las prácticas que promueve este proyecto es la</w:t>
      </w:r>
      <w:r>
        <w:rPr>
          <w:color w:val="231F20"/>
          <w:spacing w:val="18"/>
          <w:w w:val="110"/>
        </w:rPr>
        <w:t> </w:t>
      </w:r>
      <w:r>
        <w:rPr>
          <w:color w:val="231F20"/>
          <w:w w:val="110"/>
        </w:rPr>
        <w:t>alfabetización</w:t>
      </w:r>
      <w:r>
        <w:rPr>
          <w:color w:val="231F20"/>
          <w:spacing w:val="11"/>
          <w:w w:val="110"/>
        </w:rPr>
        <w:t> </w:t>
      </w:r>
      <w:r>
        <w:rPr>
          <w:color w:val="231F20"/>
          <w:w w:val="110"/>
        </w:rPr>
        <w:t>de</w:t>
      </w:r>
      <w:r>
        <w:rPr>
          <w:color w:val="231F20"/>
          <w:w w:val="108"/>
        </w:rPr>
        <w:t> </w:t>
      </w:r>
      <w:r>
        <w:rPr>
          <w:color w:val="231F20"/>
          <w:w w:val="110"/>
        </w:rPr>
        <w:t>los</w:t>
      </w:r>
      <w:r>
        <w:rPr>
          <w:color w:val="231F20"/>
          <w:spacing w:val="34"/>
          <w:w w:val="110"/>
        </w:rPr>
        <w:t> </w:t>
      </w:r>
      <w:r>
        <w:rPr>
          <w:color w:val="231F20"/>
          <w:w w:val="110"/>
        </w:rPr>
        <w:t>promotores</w:t>
      </w:r>
      <w:r>
        <w:rPr>
          <w:color w:val="231F20"/>
          <w:spacing w:val="34"/>
          <w:w w:val="110"/>
        </w:rPr>
        <w:t> </w:t>
      </w:r>
      <w:r>
        <w:rPr>
          <w:color w:val="231F20"/>
          <w:w w:val="110"/>
        </w:rPr>
        <w:t>hacia</w:t>
      </w:r>
      <w:r>
        <w:rPr>
          <w:color w:val="231F20"/>
          <w:spacing w:val="34"/>
          <w:w w:val="110"/>
        </w:rPr>
        <w:t> </w:t>
      </w:r>
      <w:r>
        <w:rPr>
          <w:color w:val="231F20"/>
          <w:w w:val="110"/>
        </w:rPr>
        <w:t>los</w:t>
      </w:r>
      <w:r>
        <w:rPr>
          <w:color w:val="231F20"/>
          <w:spacing w:val="34"/>
          <w:w w:val="110"/>
        </w:rPr>
        <w:t> </w:t>
      </w:r>
      <w:r>
        <w:rPr>
          <w:color w:val="231F20"/>
          <w:w w:val="110"/>
        </w:rPr>
        <w:t>niños</w:t>
      </w:r>
      <w:r>
        <w:rPr>
          <w:color w:val="231F20"/>
          <w:spacing w:val="34"/>
          <w:w w:val="110"/>
        </w:rPr>
        <w:t> </w:t>
      </w:r>
      <w:r>
        <w:rPr>
          <w:color w:val="231F20"/>
          <w:w w:val="110"/>
        </w:rPr>
        <w:t>con</w:t>
      </w:r>
      <w:r>
        <w:rPr>
          <w:color w:val="231F20"/>
          <w:spacing w:val="34"/>
          <w:w w:val="110"/>
        </w:rPr>
        <w:t> </w:t>
      </w:r>
      <w:r>
        <w:rPr>
          <w:color w:val="231F20"/>
          <w:w w:val="110"/>
        </w:rPr>
        <w:t>palabras</w:t>
      </w:r>
      <w:r>
        <w:rPr>
          <w:color w:val="231F20"/>
          <w:spacing w:val="34"/>
          <w:w w:val="110"/>
        </w:rPr>
        <w:t> </w:t>
      </w:r>
      <w:r>
        <w:rPr>
          <w:color w:val="231F20"/>
          <w:w w:val="110"/>
        </w:rPr>
        <w:t>de</w:t>
      </w:r>
      <w:r>
        <w:rPr>
          <w:color w:val="231F20"/>
          <w:spacing w:val="34"/>
          <w:w w:val="110"/>
        </w:rPr>
        <w:t> </w:t>
      </w:r>
      <w:r>
        <w:rPr>
          <w:color w:val="231F20"/>
          <w:w w:val="110"/>
        </w:rPr>
        <w:t>uso</w:t>
      </w:r>
      <w:r>
        <w:rPr>
          <w:color w:val="231F20"/>
          <w:spacing w:val="34"/>
          <w:w w:val="110"/>
        </w:rPr>
        <w:t> </w:t>
      </w:r>
      <w:r>
        <w:rPr>
          <w:color w:val="231F20"/>
          <w:w w:val="110"/>
        </w:rPr>
        <w:t>común</w:t>
      </w:r>
      <w:r>
        <w:rPr>
          <w:color w:val="231F20"/>
          <w:spacing w:val="34"/>
          <w:w w:val="110"/>
        </w:rPr>
        <w:t> </w:t>
      </w:r>
      <w:r>
        <w:rPr>
          <w:color w:val="231F20"/>
          <w:w w:val="110"/>
        </w:rPr>
        <w:t>en</w:t>
      </w:r>
      <w:r>
        <w:rPr>
          <w:color w:val="231F20"/>
          <w:spacing w:val="34"/>
          <w:w w:val="110"/>
        </w:rPr>
        <w:t> </w:t>
      </w:r>
      <w:r>
        <w:rPr>
          <w:color w:val="231F20"/>
          <w:w w:val="110"/>
        </w:rPr>
        <w:t>el</w:t>
      </w:r>
      <w:r>
        <w:rPr>
          <w:color w:val="231F20"/>
          <w:spacing w:val="34"/>
          <w:w w:val="110"/>
        </w:rPr>
        <w:t> </w:t>
      </w:r>
      <w:r>
        <w:rPr>
          <w:color w:val="231F20"/>
          <w:w w:val="110"/>
        </w:rPr>
        <w:t>contexto</w:t>
      </w:r>
      <w:r>
        <w:rPr>
          <w:color w:val="231F20"/>
          <w:spacing w:val="2"/>
          <w:w w:val="108"/>
        </w:rPr>
        <w:t> </w:t>
      </w:r>
      <w:r>
        <w:rPr>
          <w:color w:val="231F20"/>
          <w:spacing w:val="-4"/>
          <w:w w:val="110"/>
        </w:rPr>
        <w:t>cotidiano, </w:t>
      </w:r>
      <w:r>
        <w:rPr>
          <w:color w:val="231F20"/>
          <w:w w:val="110"/>
        </w:rPr>
        <w:t>es </w:t>
      </w:r>
      <w:r>
        <w:rPr>
          <w:color w:val="231F20"/>
          <w:spacing w:val="-7"/>
          <w:w w:val="110"/>
        </w:rPr>
        <w:t>decir, </w:t>
      </w:r>
      <w:r>
        <w:rPr>
          <w:color w:val="231F20"/>
          <w:spacing w:val="-4"/>
          <w:w w:val="110"/>
        </w:rPr>
        <w:t>“vinculados </w:t>
      </w:r>
      <w:r>
        <w:rPr>
          <w:color w:val="231F20"/>
          <w:w w:val="110"/>
        </w:rPr>
        <w:t>al </w:t>
      </w:r>
      <w:r>
        <w:rPr>
          <w:color w:val="231F20"/>
          <w:spacing w:val="-4"/>
          <w:w w:val="110"/>
        </w:rPr>
        <w:t>trabajo cotidiano </w:t>
      </w:r>
      <w:r>
        <w:rPr>
          <w:color w:val="231F20"/>
          <w:w w:val="110"/>
        </w:rPr>
        <w:t>de la </w:t>
      </w:r>
      <w:r>
        <w:rPr>
          <w:color w:val="231F20"/>
          <w:spacing w:val="-3"/>
          <w:w w:val="110"/>
        </w:rPr>
        <w:t>casa </w:t>
      </w:r>
      <w:r>
        <w:rPr>
          <w:color w:val="231F20"/>
          <w:w w:val="110"/>
        </w:rPr>
        <w:t>y el</w:t>
      </w:r>
      <w:r>
        <w:rPr>
          <w:color w:val="231F20"/>
          <w:spacing w:val="-31"/>
          <w:w w:val="110"/>
        </w:rPr>
        <w:t> </w:t>
      </w:r>
      <w:r>
        <w:rPr>
          <w:color w:val="231F20"/>
          <w:spacing w:val="-4"/>
          <w:w w:val="110"/>
        </w:rPr>
        <w:t>campo, </w:t>
      </w:r>
      <w:r>
        <w:rPr>
          <w:color w:val="231F20"/>
          <w:spacing w:val="-3"/>
          <w:w w:val="110"/>
        </w:rPr>
        <w:t>los</w:t>
      </w:r>
      <w:r>
        <w:rPr>
          <w:color w:val="231F20"/>
          <w:spacing w:val="-5"/>
          <w:w w:val="110"/>
        </w:rPr>
        <w:t> </w:t>
      </w:r>
      <w:r>
        <w:rPr>
          <w:color w:val="231F20"/>
          <w:spacing w:val="-4"/>
          <w:w w:val="110"/>
        </w:rPr>
        <w:t>ani­</w:t>
      </w:r>
      <w:r>
        <w:rPr>
          <w:color w:val="231F20"/>
          <w:spacing w:val="-4"/>
          <w:w w:val="105"/>
        </w:rPr>
        <w:t> </w:t>
      </w:r>
      <w:r>
        <w:rPr>
          <w:color w:val="231F20"/>
          <w:spacing w:val="-4"/>
          <w:w w:val="110"/>
        </w:rPr>
        <w:t>males </w:t>
      </w:r>
      <w:r>
        <w:rPr>
          <w:color w:val="231F20"/>
          <w:w w:val="110"/>
        </w:rPr>
        <w:t>y </w:t>
      </w:r>
      <w:r>
        <w:rPr>
          <w:color w:val="231F20"/>
          <w:spacing w:val="-3"/>
          <w:w w:val="110"/>
        </w:rPr>
        <w:t>las </w:t>
      </w:r>
      <w:r>
        <w:rPr>
          <w:color w:val="231F20"/>
          <w:spacing w:val="-4"/>
          <w:w w:val="110"/>
        </w:rPr>
        <w:t>plantas, </w:t>
      </w:r>
      <w:r>
        <w:rPr>
          <w:color w:val="231F20"/>
          <w:w w:val="110"/>
        </w:rPr>
        <w:t>la </w:t>
      </w:r>
      <w:r>
        <w:rPr>
          <w:color w:val="231F20"/>
          <w:spacing w:val="-4"/>
          <w:w w:val="110"/>
        </w:rPr>
        <w:t>historia </w:t>
      </w:r>
      <w:r>
        <w:rPr>
          <w:color w:val="231F20"/>
          <w:w w:val="110"/>
        </w:rPr>
        <w:t>de </w:t>
      </w:r>
      <w:r>
        <w:rPr>
          <w:color w:val="231F20"/>
          <w:spacing w:val="-3"/>
          <w:w w:val="110"/>
        </w:rPr>
        <w:t>las </w:t>
      </w:r>
      <w:r>
        <w:rPr>
          <w:color w:val="231F20"/>
          <w:spacing w:val="-4"/>
          <w:w w:val="110"/>
        </w:rPr>
        <w:t>luchas campesinas </w:t>
      </w:r>
      <w:r>
        <w:rPr>
          <w:color w:val="231F20"/>
          <w:w w:val="110"/>
        </w:rPr>
        <w:t>y </w:t>
      </w:r>
      <w:r>
        <w:rPr>
          <w:color w:val="231F20"/>
          <w:spacing w:val="-3"/>
          <w:w w:val="110"/>
        </w:rPr>
        <w:t>los</w:t>
      </w:r>
      <w:r>
        <w:rPr>
          <w:color w:val="231F20"/>
          <w:spacing w:val="39"/>
          <w:w w:val="110"/>
        </w:rPr>
        <w:t> </w:t>
      </w:r>
      <w:r>
        <w:rPr>
          <w:color w:val="231F20"/>
          <w:spacing w:val="-4"/>
          <w:w w:val="110"/>
        </w:rPr>
        <w:t>derechos</w:t>
      </w:r>
      <w:r>
        <w:rPr>
          <w:color w:val="231F20"/>
          <w:spacing w:val="1"/>
          <w:w w:val="110"/>
        </w:rPr>
        <w:t> </w:t>
      </w:r>
      <w:r>
        <w:rPr>
          <w:color w:val="231F20"/>
          <w:w w:val="110"/>
        </w:rPr>
        <w:t>políticos</w:t>
      </w:r>
      <w:r>
        <w:rPr>
          <w:color w:val="231F20"/>
          <w:w w:val="118"/>
        </w:rPr>
        <w:t> </w:t>
      </w:r>
      <w:r>
        <w:rPr>
          <w:color w:val="231F20"/>
          <w:w w:val="110"/>
        </w:rPr>
        <w:t>y</w:t>
      </w:r>
      <w:r>
        <w:rPr>
          <w:color w:val="231F20"/>
          <w:spacing w:val="-12"/>
          <w:w w:val="110"/>
        </w:rPr>
        <w:t> </w:t>
      </w:r>
      <w:r>
        <w:rPr>
          <w:color w:val="231F20"/>
          <w:w w:val="110"/>
        </w:rPr>
        <w:t>sociales”</w:t>
      </w:r>
      <w:r>
        <w:rPr>
          <w:color w:val="231F20"/>
          <w:spacing w:val="-12"/>
          <w:w w:val="110"/>
        </w:rPr>
        <w:t> </w:t>
      </w:r>
      <w:r>
        <w:rPr>
          <w:color w:val="231F20"/>
          <w:w w:val="110"/>
        </w:rPr>
        <w:t>(Baronnet,</w:t>
      </w:r>
      <w:r>
        <w:rPr>
          <w:color w:val="231F20"/>
          <w:spacing w:val="-12"/>
          <w:w w:val="110"/>
        </w:rPr>
        <w:t> </w:t>
      </w:r>
      <w:r>
        <w:rPr>
          <w:color w:val="231F20"/>
          <w:w w:val="110"/>
        </w:rPr>
        <w:t>2011:</w:t>
      </w:r>
      <w:r>
        <w:rPr>
          <w:color w:val="231F20"/>
          <w:spacing w:val="-12"/>
          <w:w w:val="110"/>
        </w:rPr>
        <w:t> </w:t>
      </w:r>
      <w:r>
        <w:rPr>
          <w:color w:val="231F20"/>
          <w:w w:val="110"/>
        </w:rPr>
        <w:t>42).</w:t>
      </w:r>
      <w:r>
        <w:rPr>
          <w:color w:val="231F20"/>
          <w:spacing w:val="-12"/>
          <w:w w:val="110"/>
        </w:rPr>
        <w:t> </w:t>
      </w:r>
      <w:r>
        <w:rPr>
          <w:color w:val="231F20"/>
          <w:w w:val="110"/>
        </w:rPr>
        <w:t>Al</w:t>
      </w:r>
      <w:r>
        <w:rPr>
          <w:color w:val="231F20"/>
          <w:spacing w:val="-12"/>
          <w:w w:val="110"/>
        </w:rPr>
        <w:t> </w:t>
      </w:r>
      <w:r>
        <w:rPr>
          <w:color w:val="231F20"/>
          <w:w w:val="110"/>
        </w:rPr>
        <w:t>realizar</w:t>
      </w:r>
      <w:r>
        <w:rPr>
          <w:color w:val="231F20"/>
          <w:spacing w:val="-12"/>
          <w:w w:val="110"/>
        </w:rPr>
        <w:t> </w:t>
      </w:r>
      <w:r>
        <w:rPr>
          <w:color w:val="231F20"/>
          <w:w w:val="110"/>
        </w:rPr>
        <w:t>ello,</w:t>
      </w:r>
      <w:r>
        <w:rPr>
          <w:color w:val="231F20"/>
          <w:spacing w:val="-12"/>
          <w:w w:val="110"/>
        </w:rPr>
        <w:t> </w:t>
      </w:r>
      <w:r>
        <w:rPr>
          <w:color w:val="231F20"/>
          <w:w w:val="110"/>
        </w:rPr>
        <w:t>los</w:t>
      </w:r>
      <w:r>
        <w:rPr>
          <w:color w:val="231F20"/>
          <w:spacing w:val="-12"/>
          <w:w w:val="110"/>
        </w:rPr>
        <w:t> </w:t>
      </w:r>
      <w:r>
        <w:rPr>
          <w:color w:val="231F20"/>
          <w:w w:val="110"/>
        </w:rPr>
        <w:t>promotores</w:t>
      </w:r>
      <w:r>
        <w:rPr>
          <w:color w:val="231F20"/>
          <w:spacing w:val="-12"/>
          <w:w w:val="110"/>
        </w:rPr>
        <w:t> </w:t>
      </w:r>
      <w:r>
        <w:rPr>
          <w:color w:val="231F20"/>
          <w:w w:val="110"/>
        </w:rPr>
        <w:t>contribuyen</w:t>
      </w:r>
      <w:r>
        <w:rPr>
          <w:color w:val="231F20"/>
          <w:spacing w:val="-12"/>
          <w:w w:val="110"/>
        </w:rPr>
        <w:t> </w:t>
      </w:r>
      <w:r>
        <w:rPr>
          <w:color w:val="231F20"/>
          <w:w w:val="110"/>
        </w:rPr>
        <w:t>a</w:t>
      </w:r>
      <w:r>
        <w:rPr>
          <w:color w:val="231F20"/>
          <w:w w:val="108"/>
        </w:rPr>
        <w:t> </w:t>
      </w:r>
      <w:r>
        <w:rPr>
          <w:color w:val="231F20"/>
          <w:w w:val="110"/>
        </w:rPr>
        <w:t>“la</w:t>
      </w:r>
      <w:r>
        <w:rPr>
          <w:color w:val="231F20"/>
          <w:spacing w:val="-13"/>
          <w:w w:val="110"/>
        </w:rPr>
        <w:t> </w:t>
      </w:r>
      <w:r>
        <w:rPr>
          <w:color w:val="231F20"/>
          <w:w w:val="110"/>
        </w:rPr>
        <w:t>legitimación</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aula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memoria</w:t>
      </w:r>
      <w:r>
        <w:rPr>
          <w:color w:val="231F20"/>
          <w:spacing w:val="-13"/>
          <w:w w:val="110"/>
        </w:rPr>
        <w:t> </w:t>
      </w:r>
      <w:r>
        <w:rPr>
          <w:color w:val="231F20"/>
          <w:w w:val="110"/>
        </w:rPr>
        <w:t>colectiva</w:t>
      </w:r>
      <w:r>
        <w:rPr>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prácticas</w:t>
      </w:r>
      <w:r>
        <w:rPr>
          <w:color w:val="231F20"/>
          <w:spacing w:val="-13"/>
          <w:w w:val="110"/>
        </w:rPr>
        <w:t> </w:t>
      </w:r>
      <w:r>
        <w:rPr>
          <w:color w:val="231F20"/>
          <w:w w:val="110"/>
        </w:rPr>
        <w:t>sociales</w:t>
      </w:r>
      <w:r>
        <w:rPr>
          <w:color w:val="231F20"/>
          <w:spacing w:val="-13"/>
          <w:w w:val="110"/>
        </w:rPr>
        <w:t> </w:t>
      </w:r>
      <w:r>
        <w:rPr>
          <w:color w:val="231F20"/>
          <w:w w:val="110"/>
        </w:rPr>
        <w:t>de</w:t>
      </w:r>
      <w:r>
        <w:rPr>
          <w:color w:val="231F20"/>
          <w:spacing w:val="-2"/>
          <w:w w:val="108"/>
        </w:rPr>
        <w:t> </w:t>
      </w:r>
      <w:r>
        <w:rPr>
          <w:color w:val="231F20"/>
          <w:w w:val="110"/>
        </w:rPr>
        <w:t>lenguaje valoradas en el grupo de pertenencia, lo que fortalece</w:t>
      </w:r>
      <w:r>
        <w:rPr>
          <w:color w:val="231F20"/>
          <w:spacing w:val="4"/>
          <w:w w:val="110"/>
        </w:rPr>
        <w:t> </w:t>
      </w:r>
      <w:r>
        <w:rPr>
          <w:color w:val="231F20"/>
          <w:w w:val="110"/>
        </w:rPr>
        <w:t>la</w:t>
      </w:r>
      <w:r>
        <w:rPr>
          <w:color w:val="231F20"/>
          <w:spacing w:val="5"/>
          <w:w w:val="110"/>
        </w:rPr>
        <w:t> </w:t>
      </w:r>
      <w:r>
        <w:rPr>
          <w:color w:val="231F20"/>
          <w:w w:val="110"/>
        </w:rPr>
        <w:t>autoestima</w:t>
      </w:r>
      <w:r>
        <w:rPr>
          <w:color w:val="231F20"/>
          <w:w w:val="107"/>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niños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sentimiento</w:t>
      </w:r>
      <w:r>
        <w:rPr>
          <w:color w:val="231F20"/>
          <w:spacing w:val="-7"/>
          <w:w w:val="110"/>
        </w:rPr>
        <w:t> </w:t>
      </w:r>
      <w:r>
        <w:rPr>
          <w:color w:val="231F20"/>
          <w:w w:val="110"/>
        </w:rPr>
        <w:t>de</w:t>
      </w:r>
      <w:r>
        <w:rPr>
          <w:color w:val="231F20"/>
          <w:spacing w:val="-7"/>
          <w:w w:val="110"/>
        </w:rPr>
        <w:t> </w:t>
      </w:r>
      <w:r>
        <w:rPr>
          <w:color w:val="231F20"/>
          <w:w w:val="110"/>
        </w:rPr>
        <w:t>dignidad</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adultos”</w:t>
      </w:r>
      <w:r>
        <w:rPr>
          <w:color w:val="231F20"/>
          <w:spacing w:val="-7"/>
          <w:w w:val="110"/>
        </w:rPr>
        <w:t> </w:t>
      </w:r>
      <w:r>
        <w:rPr>
          <w:color w:val="231F20"/>
          <w:w w:val="110"/>
        </w:rPr>
        <w:t>(Baronnet,</w:t>
      </w:r>
      <w:r>
        <w:rPr>
          <w:color w:val="231F20"/>
          <w:spacing w:val="-7"/>
          <w:w w:val="110"/>
        </w:rPr>
        <w:t> </w:t>
      </w:r>
      <w:r>
        <w:rPr>
          <w:color w:val="231F20"/>
          <w:w w:val="110"/>
        </w:rPr>
        <w:t>2011:</w:t>
      </w:r>
      <w:r>
        <w:rPr>
          <w:color w:val="231F20"/>
          <w:spacing w:val="-7"/>
          <w:w w:val="110"/>
        </w:rPr>
        <w:t> </w:t>
      </w:r>
      <w:r>
        <w:rPr>
          <w:color w:val="231F20"/>
          <w:w w:val="110"/>
        </w:rPr>
        <w:t>42).</w:t>
      </w:r>
    </w:p>
    <w:p>
      <w:pPr>
        <w:pStyle w:val="BodyText"/>
        <w:spacing w:line="285" w:lineRule="auto"/>
        <w:ind w:right="117" w:firstLine="360"/>
      </w:pPr>
      <w:r>
        <w:rPr>
          <w:color w:val="231F20"/>
          <w:w w:val="110"/>
        </w:rPr>
        <w:t>Así, por medio de estas y otras prácticas, la educación zapatista fortalece las</w:t>
      </w:r>
      <w:r>
        <w:rPr>
          <w:color w:val="231F20"/>
          <w:spacing w:val="-4"/>
          <w:w w:val="110"/>
        </w:rPr>
        <w:t> </w:t>
      </w:r>
      <w:r>
        <w:rPr>
          <w:color w:val="231F20"/>
          <w:w w:val="110"/>
        </w:rPr>
        <w:t>identidades,</w:t>
      </w:r>
      <w:r>
        <w:rPr>
          <w:color w:val="231F20"/>
          <w:spacing w:val="-4"/>
          <w:w w:val="110"/>
        </w:rPr>
        <w:t> </w:t>
      </w:r>
      <w:r>
        <w:rPr>
          <w:color w:val="231F20"/>
          <w:w w:val="110"/>
        </w:rPr>
        <w:t>la</w:t>
      </w:r>
      <w:r>
        <w:rPr>
          <w:color w:val="231F20"/>
          <w:spacing w:val="-4"/>
          <w:w w:val="110"/>
        </w:rPr>
        <w:t> </w:t>
      </w:r>
      <w:r>
        <w:rPr>
          <w:color w:val="231F20"/>
          <w:w w:val="110"/>
        </w:rPr>
        <w:t>apropiación,</w:t>
      </w:r>
      <w:r>
        <w:rPr>
          <w:color w:val="231F20"/>
          <w:spacing w:val="-4"/>
          <w:w w:val="110"/>
        </w:rPr>
        <w:t> </w:t>
      </w:r>
      <w:r>
        <w:rPr>
          <w:color w:val="231F20"/>
          <w:w w:val="110"/>
        </w:rPr>
        <w:t>el</w:t>
      </w:r>
      <w:r>
        <w:rPr>
          <w:color w:val="231F20"/>
          <w:spacing w:val="-4"/>
          <w:w w:val="110"/>
        </w:rPr>
        <w:t> </w:t>
      </w:r>
      <w:r>
        <w:rPr>
          <w:color w:val="231F20"/>
          <w:w w:val="110"/>
        </w:rPr>
        <w:t>arraigo,</w:t>
      </w:r>
      <w:r>
        <w:rPr>
          <w:color w:val="231F20"/>
          <w:spacing w:val="-4"/>
          <w:w w:val="110"/>
        </w:rPr>
        <w:t> </w:t>
      </w:r>
      <w:r>
        <w:rPr>
          <w:color w:val="231F20"/>
          <w:w w:val="110"/>
        </w:rPr>
        <w:t>la</w:t>
      </w:r>
      <w:r>
        <w:rPr>
          <w:color w:val="231F20"/>
          <w:spacing w:val="-4"/>
          <w:w w:val="110"/>
        </w:rPr>
        <w:t> </w:t>
      </w:r>
      <w:r>
        <w:rPr>
          <w:color w:val="231F20"/>
          <w:w w:val="110"/>
        </w:rPr>
        <w:t>solidaridad</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lealtad</w:t>
      </w:r>
      <w:r>
        <w:rPr>
          <w:color w:val="231F20"/>
          <w:spacing w:val="-4"/>
          <w:w w:val="110"/>
        </w:rPr>
        <w:t> </w:t>
      </w:r>
      <w:r>
        <w:rPr>
          <w:color w:val="231F20"/>
          <w:w w:val="110"/>
        </w:rPr>
        <w:t>originaria que el proyecto educativo inmunitario hegemónico</w:t>
      </w:r>
      <w:r>
        <w:rPr>
          <w:color w:val="231F20"/>
          <w:spacing w:val="2"/>
          <w:w w:val="110"/>
        </w:rPr>
        <w:t> </w:t>
      </w:r>
      <w:r>
        <w:rPr>
          <w:color w:val="231F20"/>
          <w:w w:val="110"/>
        </w:rPr>
        <w:t>desvaloriza.</w:t>
      </w:r>
    </w:p>
    <w:p>
      <w:pPr>
        <w:pStyle w:val="BodyText"/>
        <w:spacing w:line="285" w:lineRule="auto"/>
        <w:ind w:right="117" w:firstLine="360"/>
      </w:pPr>
      <w:r>
        <w:rPr>
          <w:color w:val="231F20"/>
          <w:w w:val="110"/>
        </w:rPr>
        <w:t>Finalmente, otra acción que promueven algunas instituciones educativas </w:t>
      </w:r>
      <w:r>
        <w:rPr>
          <w:color w:val="231F20"/>
          <w:spacing w:val="-3"/>
          <w:w w:val="110"/>
        </w:rPr>
        <w:t>mexicanas </w:t>
      </w:r>
      <w:r>
        <w:rPr>
          <w:color w:val="231F20"/>
          <w:w w:val="110"/>
        </w:rPr>
        <w:t>es la adopción (o al menos el manejo) de la propuesta pedagógica </w:t>
      </w:r>
      <w:r>
        <w:rPr>
          <w:color w:val="231F20"/>
          <w:spacing w:val="-3"/>
          <w:w w:val="110"/>
        </w:rPr>
        <w:t>de </w:t>
      </w:r>
      <w:r>
        <w:rPr>
          <w:color w:val="231F20"/>
          <w:spacing w:val="-7"/>
          <w:w w:val="110"/>
        </w:rPr>
        <w:t>Paulo </w:t>
      </w:r>
      <w:r>
        <w:rPr>
          <w:color w:val="231F20"/>
          <w:spacing w:val="-6"/>
          <w:w w:val="110"/>
        </w:rPr>
        <w:t>Freire </w:t>
      </w:r>
      <w:r>
        <w:rPr>
          <w:color w:val="231F20"/>
          <w:spacing w:val="-5"/>
          <w:w w:val="110"/>
        </w:rPr>
        <w:t>que, como </w:t>
      </w:r>
      <w:r>
        <w:rPr>
          <w:color w:val="231F20"/>
          <w:spacing w:val="-3"/>
          <w:w w:val="110"/>
        </w:rPr>
        <w:t>se </w:t>
      </w:r>
      <w:r>
        <w:rPr>
          <w:color w:val="231F20"/>
          <w:spacing w:val="-5"/>
          <w:w w:val="110"/>
        </w:rPr>
        <w:t>sabe, ofrece </w:t>
      </w:r>
      <w:r>
        <w:rPr>
          <w:color w:val="231F20"/>
          <w:spacing w:val="-4"/>
          <w:w w:val="110"/>
        </w:rPr>
        <w:t>una </w:t>
      </w:r>
      <w:r>
        <w:rPr>
          <w:color w:val="231F20"/>
          <w:spacing w:val="-5"/>
          <w:w w:val="110"/>
        </w:rPr>
        <w:t>opción para </w:t>
      </w:r>
      <w:r>
        <w:rPr>
          <w:color w:val="231F20"/>
          <w:spacing w:val="-3"/>
          <w:w w:val="110"/>
        </w:rPr>
        <w:t>el </w:t>
      </w:r>
      <w:r>
        <w:rPr>
          <w:color w:val="231F20"/>
          <w:spacing w:val="-5"/>
          <w:w w:val="110"/>
        </w:rPr>
        <w:t>sector </w:t>
      </w:r>
      <w:r>
        <w:rPr>
          <w:color w:val="231F20"/>
          <w:spacing w:val="-6"/>
          <w:w w:val="110"/>
        </w:rPr>
        <w:t>“oprimido” de </w:t>
      </w:r>
      <w:r>
        <w:rPr>
          <w:color w:val="231F20"/>
          <w:w w:val="110"/>
        </w:rPr>
        <w:t>la población. Dicha propuesta busca cambiar la educación bancaria, es </w:t>
      </w:r>
      <w:r>
        <w:rPr>
          <w:color w:val="231F20"/>
          <w:spacing w:val="-3"/>
          <w:w w:val="110"/>
        </w:rPr>
        <w:t>decir, </w:t>
      </w:r>
      <w:r>
        <w:rPr>
          <w:color w:val="231F20"/>
          <w:w w:val="110"/>
        </w:rPr>
        <w:t>aquella que deposita los conocimientos sobre unos entes pasivos (los alum­ nos) por otra educación, más libre, donde la comunicación no sea unidirec­ cional, como en la bancaria, sino en la que sea ida y   vuelta.</w:t>
      </w:r>
    </w:p>
    <w:p>
      <w:pPr>
        <w:pStyle w:val="BodyText"/>
        <w:spacing w:line="288" w:lineRule="auto" w:before="3"/>
        <w:ind w:right="117" w:firstLine="360"/>
      </w:pPr>
      <w:r>
        <w:rPr>
          <w:color w:val="231F20"/>
          <w:w w:val="110"/>
        </w:rPr>
        <w:t>De acuerdo con lo que hemos visto en algunas escuelas, esta propuesta pedagógica parte de las inquietudes de los alumnos y no de las    indicaciones</w:t>
      </w:r>
    </w:p>
    <w:p>
      <w:pPr>
        <w:spacing w:after="0" w:line="288" w:lineRule="auto"/>
        <w:sectPr>
          <w:footerReference w:type="default" r:id="rId37"/>
          <w:footerReference w:type="even" r:id="rId38"/>
          <w:pgSz w:w="9530" w:h="12930"/>
          <w:pgMar w:footer="893" w:header="0" w:top="740" w:bottom="1080" w:left="1100" w:right="980"/>
        </w:sectPr>
      </w:pPr>
    </w:p>
    <w:p>
      <w:pPr>
        <w:pStyle w:val="BodyText"/>
        <w:spacing w:line="288" w:lineRule="auto" w:before="56"/>
        <w:ind w:left="21" w:right="114"/>
        <w:jc w:val="right"/>
      </w:pPr>
      <w:r>
        <w:rPr>
          <w:color w:val="231F20"/>
          <w:w w:val="110"/>
        </w:rPr>
        <w:t>de los maestros. A diferencia de la educación tradicional, en donde</w:t>
      </w:r>
      <w:r>
        <w:rPr>
          <w:color w:val="231F20"/>
          <w:spacing w:val="47"/>
          <w:w w:val="110"/>
        </w:rPr>
        <w:t> </w:t>
      </w:r>
      <w:r>
        <w:rPr>
          <w:color w:val="231F20"/>
          <w:w w:val="110"/>
        </w:rPr>
        <w:t>la</w:t>
      </w:r>
      <w:r>
        <w:rPr>
          <w:color w:val="231F20"/>
          <w:spacing w:val="4"/>
          <w:w w:val="110"/>
        </w:rPr>
        <w:t> </w:t>
      </w:r>
      <w:r>
        <w:rPr>
          <w:color w:val="231F20"/>
          <w:w w:val="110"/>
        </w:rPr>
        <w:t>partici­</w:t>
      </w:r>
      <w:r>
        <w:rPr>
          <w:color w:val="231F20"/>
          <w:w w:val="93"/>
        </w:rPr>
        <w:t> </w:t>
      </w:r>
      <w:r>
        <w:rPr>
          <w:color w:val="231F20"/>
          <w:w w:val="110"/>
        </w:rPr>
        <w:t>pación</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alumnos</w:t>
      </w:r>
      <w:r>
        <w:rPr>
          <w:color w:val="231F20"/>
          <w:spacing w:val="31"/>
          <w:w w:val="110"/>
        </w:rPr>
        <w:t> </w:t>
      </w:r>
      <w:r>
        <w:rPr>
          <w:color w:val="231F20"/>
          <w:w w:val="110"/>
        </w:rPr>
        <w:t>tiene</w:t>
      </w:r>
      <w:r>
        <w:rPr>
          <w:color w:val="231F20"/>
          <w:spacing w:val="31"/>
          <w:w w:val="110"/>
        </w:rPr>
        <w:t> </w:t>
      </w:r>
      <w:r>
        <w:rPr>
          <w:color w:val="231F20"/>
          <w:w w:val="110"/>
        </w:rPr>
        <w:t>relación</w:t>
      </w:r>
      <w:r>
        <w:rPr>
          <w:color w:val="231F20"/>
          <w:spacing w:val="31"/>
          <w:w w:val="110"/>
        </w:rPr>
        <w:t> </w:t>
      </w:r>
      <w:r>
        <w:rPr>
          <w:color w:val="231F20"/>
          <w:w w:val="110"/>
        </w:rPr>
        <w:t>directa</w:t>
      </w:r>
      <w:r>
        <w:rPr>
          <w:color w:val="231F20"/>
          <w:spacing w:val="31"/>
          <w:w w:val="110"/>
        </w:rPr>
        <w:t> </w:t>
      </w:r>
      <w:r>
        <w:rPr>
          <w:color w:val="231F20"/>
          <w:w w:val="110"/>
        </w:rPr>
        <w:t>con</w:t>
      </w:r>
      <w:r>
        <w:rPr>
          <w:color w:val="231F20"/>
          <w:spacing w:val="31"/>
          <w:w w:val="110"/>
        </w:rPr>
        <w:t> </w:t>
      </w:r>
      <w:r>
        <w:rPr>
          <w:color w:val="231F20"/>
          <w:w w:val="110"/>
        </w:rPr>
        <w:t>los</w:t>
      </w:r>
      <w:r>
        <w:rPr>
          <w:color w:val="231F20"/>
          <w:spacing w:val="31"/>
          <w:w w:val="110"/>
        </w:rPr>
        <w:t> </w:t>
      </w:r>
      <w:r>
        <w:rPr>
          <w:color w:val="231F20"/>
          <w:w w:val="110"/>
        </w:rPr>
        <w:t>requerimientos</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2"/>
          <w:w w:val="106"/>
        </w:rPr>
        <w:t> </w:t>
      </w:r>
      <w:r>
        <w:rPr>
          <w:color w:val="231F20"/>
          <w:w w:val="110"/>
        </w:rPr>
        <w:t>institución únicamente, en las escuelas que las manejan alienta</w:t>
      </w:r>
      <w:r>
        <w:rPr>
          <w:color w:val="231F20"/>
          <w:spacing w:val="18"/>
          <w:w w:val="110"/>
        </w:rPr>
        <w:t> </w:t>
      </w:r>
      <w:r>
        <w:rPr>
          <w:color w:val="231F20"/>
          <w:w w:val="110"/>
        </w:rPr>
        <w:t>la</w:t>
      </w:r>
      <w:r>
        <w:rPr>
          <w:color w:val="231F20"/>
          <w:spacing w:val="12"/>
          <w:w w:val="110"/>
        </w:rPr>
        <w:t> </w:t>
      </w:r>
      <w:r>
        <w:rPr>
          <w:color w:val="231F20"/>
          <w:w w:val="110"/>
        </w:rPr>
        <w:t>liberación</w:t>
      </w:r>
      <w:r>
        <w:rPr>
          <w:color w:val="231F20"/>
          <w:w w:val="107"/>
        </w:rPr>
        <w:t> </w:t>
      </w:r>
      <w:r>
        <w:rPr>
          <w:color w:val="231F20"/>
          <w:w w:val="110"/>
        </w:rPr>
        <w:t>por</w:t>
      </w:r>
      <w:r>
        <w:rPr>
          <w:color w:val="231F20"/>
          <w:spacing w:val="-12"/>
          <w:w w:val="110"/>
        </w:rPr>
        <w:t> </w:t>
      </w:r>
      <w:r>
        <w:rPr>
          <w:color w:val="231F20"/>
          <w:w w:val="110"/>
        </w:rPr>
        <w:t>medio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participación,</w:t>
      </w:r>
      <w:r>
        <w:rPr>
          <w:color w:val="231F20"/>
          <w:spacing w:val="-12"/>
          <w:w w:val="110"/>
        </w:rPr>
        <w:t> </w:t>
      </w:r>
      <w:r>
        <w:rPr>
          <w:color w:val="231F20"/>
          <w:w w:val="110"/>
        </w:rPr>
        <w:t>que</w:t>
      </w:r>
      <w:r>
        <w:rPr>
          <w:color w:val="231F20"/>
          <w:spacing w:val="-12"/>
          <w:w w:val="110"/>
        </w:rPr>
        <w:t> </w:t>
      </w:r>
      <w:r>
        <w:rPr>
          <w:color w:val="231F20"/>
          <w:w w:val="110"/>
        </w:rPr>
        <w:t>hace</w:t>
      </w:r>
      <w:r>
        <w:rPr>
          <w:color w:val="231F20"/>
          <w:spacing w:val="-12"/>
          <w:w w:val="110"/>
        </w:rPr>
        <w:t> </w:t>
      </w:r>
      <w:r>
        <w:rPr>
          <w:color w:val="231F20"/>
          <w:w w:val="110"/>
        </w:rPr>
        <w:t>que</w:t>
      </w:r>
      <w:r>
        <w:rPr>
          <w:color w:val="231F20"/>
          <w:spacing w:val="-12"/>
          <w:w w:val="110"/>
        </w:rPr>
        <w:t> </w:t>
      </w:r>
      <w:r>
        <w:rPr>
          <w:color w:val="231F20"/>
          <w:w w:val="110"/>
        </w:rPr>
        <w:t>tenga</w:t>
      </w:r>
      <w:r>
        <w:rPr>
          <w:color w:val="231F20"/>
          <w:spacing w:val="-12"/>
          <w:w w:val="110"/>
        </w:rPr>
        <w:t> </w:t>
      </w:r>
      <w:r>
        <w:rPr>
          <w:color w:val="231F20"/>
          <w:w w:val="110"/>
        </w:rPr>
        <w:t>un</w:t>
      </w:r>
      <w:r>
        <w:rPr>
          <w:color w:val="231F20"/>
          <w:spacing w:val="-12"/>
          <w:w w:val="110"/>
        </w:rPr>
        <w:t> </w:t>
      </w:r>
      <w:r>
        <w:rPr>
          <w:color w:val="231F20"/>
          <w:w w:val="110"/>
        </w:rPr>
        <w:t>sentido</w:t>
      </w:r>
      <w:r>
        <w:rPr>
          <w:color w:val="231F20"/>
          <w:spacing w:val="-12"/>
          <w:w w:val="110"/>
        </w:rPr>
        <w:t> </w:t>
      </w:r>
      <w:r>
        <w:rPr>
          <w:color w:val="231F20"/>
          <w:w w:val="110"/>
        </w:rPr>
        <w:t>más</w:t>
      </w:r>
      <w:r>
        <w:rPr>
          <w:color w:val="231F20"/>
          <w:spacing w:val="-12"/>
          <w:w w:val="110"/>
        </w:rPr>
        <w:t> </w:t>
      </w:r>
      <w:r>
        <w:rPr>
          <w:color w:val="231F20"/>
          <w:spacing w:val="-2"/>
          <w:w w:val="110"/>
        </w:rPr>
        <w:t>democrático.</w:t>
      </w:r>
      <w:r>
        <w:rPr>
          <w:color w:val="231F20"/>
          <w:spacing w:val="-2"/>
          <w:w w:val="109"/>
        </w:rPr>
        <w:t> </w:t>
      </w:r>
      <w:r>
        <w:rPr>
          <w:color w:val="231F20"/>
          <w:w w:val="110"/>
        </w:rPr>
        <w:t>Con</w:t>
      </w:r>
      <w:r>
        <w:rPr>
          <w:color w:val="231F20"/>
          <w:spacing w:val="-8"/>
          <w:w w:val="110"/>
        </w:rPr>
        <w:t> </w:t>
      </w:r>
      <w:r>
        <w:rPr>
          <w:color w:val="231F20"/>
          <w:w w:val="110"/>
        </w:rPr>
        <w:t>estas</w:t>
      </w:r>
      <w:r>
        <w:rPr>
          <w:color w:val="231F20"/>
          <w:spacing w:val="-8"/>
          <w:w w:val="110"/>
        </w:rPr>
        <w:t> </w:t>
      </w:r>
      <w:r>
        <w:rPr>
          <w:color w:val="231F20"/>
          <w:w w:val="110"/>
        </w:rPr>
        <w:t>acciones,</w:t>
      </w:r>
      <w:r>
        <w:rPr>
          <w:color w:val="231F20"/>
          <w:spacing w:val="-8"/>
          <w:w w:val="110"/>
        </w:rPr>
        <w:t> </w:t>
      </w:r>
      <w:r>
        <w:rPr>
          <w:color w:val="231F20"/>
          <w:w w:val="110"/>
        </w:rPr>
        <w:t>puede</w:t>
      </w:r>
      <w:r>
        <w:rPr>
          <w:color w:val="231F20"/>
          <w:spacing w:val="-8"/>
          <w:w w:val="110"/>
        </w:rPr>
        <w:t> </w:t>
      </w:r>
      <w:r>
        <w:rPr>
          <w:color w:val="231F20"/>
          <w:w w:val="110"/>
        </w:rPr>
        <w:t>mencionarse</w:t>
      </w:r>
      <w:r>
        <w:rPr>
          <w:color w:val="231F20"/>
          <w:spacing w:val="-8"/>
          <w:w w:val="110"/>
        </w:rPr>
        <w:t> </w:t>
      </w:r>
      <w:r>
        <w:rPr>
          <w:color w:val="231F20"/>
          <w:w w:val="110"/>
        </w:rPr>
        <w:t>entonces</w:t>
      </w:r>
      <w:r>
        <w:rPr>
          <w:color w:val="231F20"/>
          <w:spacing w:val="-8"/>
          <w:w w:val="110"/>
        </w:rPr>
        <w:t> </w:t>
      </w:r>
      <w:r>
        <w:rPr>
          <w:color w:val="231F20"/>
          <w:w w:val="110"/>
        </w:rPr>
        <w:t>que</w:t>
      </w:r>
      <w:r>
        <w:rPr>
          <w:color w:val="231F20"/>
          <w:spacing w:val="-8"/>
          <w:w w:val="110"/>
        </w:rPr>
        <w:t> </w:t>
      </w:r>
      <w:r>
        <w:rPr>
          <w:color w:val="231F20"/>
          <w:w w:val="110"/>
        </w:rPr>
        <w:t>hay</w:t>
      </w:r>
      <w:r>
        <w:rPr>
          <w:color w:val="231F20"/>
          <w:spacing w:val="-8"/>
          <w:w w:val="110"/>
        </w:rPr>
        <w:t> </w:t>
      </w:r>
      <w:r>
        <w:rPr>
          <w:color w:val="231F20"/>
          <w:w w:val="110"/>
        </w:rPr>
        <w:t>posibilidades</w:t>
      </w:r>
      <w:r>
        <w:rPr>
          <w:color w:val="231F20"/>
          <w:spacing w:val="-8"/>
          <w:w w:val="110"/>
        </w:rPr>
        <w:t> </w:t>
      </w:r>
      <w:r>
        <w:rPr>
          <w:color w:val="231F20"/>
          <w:w w:val="110"/>
        </w:rPr>
        <w:t>de</w:t>
      </w:r>
      <w:r>
        <w:rPr>
          <w:color w:val="231F20"/>
          <w:spacing w:val="-2"/>
          <w:w w:val="108"/>
        </w:rPr>
        <w:t> </w:t>
      </w:r>
      <w:r>
        <w:rPr>
          <w:color w:val="231F20"/>
          <w:w w:val="110"/>
        </w:rPr>
        <w:t>generar comunidad y escenarios de paz educativos en medio de</w:t>
      </w:r>
      <w:r>
        <w:rPr>
          <w:color w:val="231F20"/>
          <w:spacing w:val="23"/>
          <w:w w:val="110"/>
        </w:rPr>
        <w:t> </w:t>
      </w:r>
      <w:r>
        <w:rPr>
          <w:color w:val="231F20"/>
          <w:w w:val="110"/>
        </w:rPr>
        <w:t>un</w:t>
      </w:r>
      <w:r>
        <w:rPr>
          <w:color w:val="231F20"/>
          <w:spacing w:val="7"/>
          <w:w w:val="110"/>
        </w:rPr>
        <w:t> </w:t>
      </w:r>
      <w:r>
        <w:rPr>
          <w:color w:val="231F20"/>
          <w:w w:val="110"/>
        </w:rPr>
        <w:t>proyecto</w:t>
      </w:r>
      <w:r>
        <w:rPr>
          <w:color w:val="231F20"/>
          <w:w w:val="107"/>
        </w:rPr>
        <w:t> </w:t>
      </w:r>
      <w:r>
        <w:rPr>
          <w:color w:val="231F20"/>
          <w:w w:val="110"/>
        </w:rPr>
        <w:t>educativo nacional inmunitario, el cual, si bien es hegemónico, no es</w:t>
      </w:r>
      <w:r>
        <w:rPr>
          <w:color w:val="231F20"/>
          <w:spacing w:val="40"/>
          <w:w w:val="110"/>
        </w:rPr>
        <w:t> </w:t>
      </w:r>
      <w:r>
        <w:rPr>
          <w:color w:val="231F20"/>
          <w:w w:val="110"/>
        </w:rPr>
        <w:t>del</w:t>
      </w:r>
      <w:r>
        <w:rPr>
          <w:color w:val="231F20"/>
          <w:spacing w:val="3"/>
          <w:w w:val="110"/>
        </w:rPr>
        <w:t> </w:t>
      </w:r>
      <w:r>
        <w:rPr>
          <w:color w:val="231F20"/>
          <w:w w:val="110"/>
        </w:rPr>
        <w:t>todo</w:t>
      </w:r>
      <w:r>
        <w:rPr>
          <w:color w:val="231F20"/>
          <w:w w:val="105"/>
        </w:rPr>
        <w:t> </w:t>
      </w:r>
      <w:r>
        <w:rPr>
          <w:color w:val="231F20"/>
          <w:w w:val="110"/>
        </w:rPr>
        <w:t>impenetrable,</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da</w:t>
      </w:r>
      <w:r>
        <w:rPr>
          <w:color w:val="231F20"/>
          <w:spacing w:val="-11"/>
          <w:w w:val="110"/>
        </w:rPr>
        <w:t> </w:t>
      </w:r>
      <w:r>
        <w:rPr>
          <w:color w:val="231F20"/>
          <w:w w:val="110"/>
        </w:rPr>
        <w:t>aliento</w:t>
      </w:r>
      <w:r>
        <w:rPr>
          <w:color w:val="231F20"/>
          <w:spacing w:val="-11"/>
          <w:w w:val="110"/>
        </w:rPr>
        <w:t> </w:t>
      </w:r>
      <w:r>
        <w:rPr>
          <w:color w:val="231F20"/>
          <w:w w:val="110"/>
        </w:rPr>
        <w:t>para</w:t>
      </w:r>
      <w:r>
        <w:rPr>
          <w:color w:val="231F20"/>
          <w:spacing w:val="-11"/>
          <w:w w:val="110"/>
        </w:rPr>
        <w:t> </w:t>
      </w:r>
      <w:r>
        <w:rPr>
          <w:color w:val="231F20"/>
          <w:w w:val="110"/>
        </w:rPr>
        <w:t>seguir</w:t>
      </w:r>
      <w:r>
        <w:rPr>
          <w:color w:val="231F20"/>
          <w:spacing w:val="-11"/>
          <w:w w:val="110"/>
        </w:rPr>
        <w:t> </w:t>
      </w:r>
      <w:r>
        <w:rPr>
          <w:color w:val="231F20"/>
          <w:w w:val="110"/>
        </w:rPr>
        <w:t>trabajando</w:t>
      </w:r>
      <w:r>
        <w:rPr>
          <w:color w:val="231F20"/>
          <w:spacing w:val="-11"/>
          <w:w w:val="110"/>
        </w:rPr>
        <w:t> </w:t>
      </w:r>
      <w:r>
        <w:rPr>
          <w:color w:val="231F20"/>
          <w:w w:val="110"/>
        </w:rPr>
        <w:t>desde</w:t>
      </w:r>
      <w:r>
        <w:rPr>
          <w:color w:val="231F20"/>
          <w:spacing w:val="-11"/>
          <w:w w:val="110"/>
        </w:rPr>
        <w:t> </w:t>
      </w:r>
      <w:r>
        <w:rPr>
          <w:color w:val="231F20"/>
          <w:w w:val="110"/>
        </w:rPr>
        <w:t>los</w:t>
      </w:r>
      <w:r>
        <w:rPr>
          <w:color w:val="231F20"/>
          <w:spacing w:val="-11"/>
          <w:w w:val="110"/>
        </w:rPr>
        <w:t> </w:t>
      </w:r>
      <w:r>
        <w:rPr>
          <w:color w:val="231F20"/>
          <w:w w:val="110"/>
        </w:rPr>
        <w:t>estudios</w:t>
      </w:r>
      <w:r>
        <w:rPr>
          <w:color w:val="231F20"/>
          <w:spacing w:val="-11"/>
          <w:w w:val="110"/>
        </w:rPr>
        <w:t> </w:t>
      </w:r>
      <w:r>
        <w:rPr>
          <w:color w:val="231F20"/>
          <w:w w:val="110"/>
        </w:rPr>
        <w:t>para</w:t>
      </w:r>
      <w:r>
        <w:rPr>
          <w:color w:val="231F20"/>
          <w:spacing w:val="-2"/>
          <w:w w:val="107"/>
        </w:rPr>
        <w:t> </w:t>
      </w:r>
      <w:r>
        <w:rPr>
          <w:color w:val="231F20"/>
          <w:w w:val="110"/>
        </w:rPr>
        <w:t>la paz, reconocer y aprender, así como posiblemente proyectar su </w:t>
      </w:r>
      <w:r>
        <w:rPr>
          <w:color w:val="231F20"/>
          <w:spacing w:val="22"/>
          <w:w w:val="110"/>
        </w:rPr>
        <w:t> </w:t>
      </w:r>
      <w:r>
        <w:rPr>
          <w:color w:val="231F20"/>
          <w:w w:val="110"/>
        </w:rPr>
        <w:t>extensión.</w:t>
      </w:r>
    </w:p>
    <w:p>
      <w:pPr>
        <w:pStyle w:val="BodyText"/>
        <w:spacing w:before="8"/>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30"/>
          <w:sz w:val="24"/>
        </w:rPr>
        <w:t>c</w:t>
      </w:r>
      <w:r>
        <w:rPr>
          <w:rFonts w:ascii="Trebuchet MS" w:hAnsi="Trebuchet MS"/>
          <w:i/>
          <w:color w:val="231F20"/>
          <w:w w:val="130"/>
          <w:sz w:val="19"/>
        </w:rPr>
        <w:t>onclusIón</w:t>
      </w:r>
    </w:p>
    <w:p>
      <w:pPr>
        <w:pStyle w:val="BodyText"/>
        <w:spacing w:before="11"/>
        <w:ind w:left="0"/>
        <w:jc w:val="left"/>
        <w:rPr>
          <w:rFonts w:ascii="Trebuchet MS"/>
          <w:i/>
          <w:sz w:val="23"/>
        </w:rPr>
      </w:pPr>
    </w:p>
    <w:p>
      <w:pPr>
        <w:pStyle w:val="BodyText"/>
        <w:spacing w:line="288" w:lineRule="auto"/>
        <w:ind w:right="112"/>
      </w:pPr>
      <w:r>
        <w:rPr>
          <w:color w:val="231F20"/>
          <w:w w:val="110"/>
        </w:rPr>
        <w:t>A lo largo de este trabajo se ha tratado de evidenciar la existencia de un pro­ yecto hegemónico inmunitario en el sistema educativo mexicano, el cual, al buscar situar a los alumnos en el “contexto global”, ha generado igualmente distintos tipos de violencia hacia ellos, estén o no conscientes de esto los ac­ tores. Sin embargo, también se ha tratado de mostrar algunas acciones que pueden desarrollar los investigadores para la paz no sólo para contrarrestar este proyecto, altamente violento, sino también para alentar “escenarios de paz” tendientes a una mejoría de la sociedad. Estas acciones pueden parecer irrealizables para algunos autores; sin embargo, para los investigadores para la paz resultan viables y trabajables en sus acciones, pues además de remitir a</w:t>
      </w:r>
      <w:r>
        <w:rPr>
          <w:color w:val="231F20"/>
          <w:spacing w:val="-6"/>
          <w:w w:val="110"/>
        </w:rPr>
        <w:t> </w:t>
      </w:r>
      <w:r>
        <w:rPr>
          <w:color w:val="231F20"/>
          <w:w w:val="110"/>
        </w:rPr>
        <w:t>ideales</w:t>
      </w:r>
      <w:r>
        <w:rPr>
          <w:color w:val="231F20"/>
          <w:spacing w:val="-6"/>
          <w:w w:val="110"/>
        </w:rPr>
        <w:t> </w:t>
      </w:r>
      <w:r>
        <w:rPr>
          <w:color w:val="231F20"/>
          <w:w w:val="110"/>
        </w:rPr>
        <w:t>de</w:t>
      </w:r>
      <w:r>
        <w:rPr>
          <w:color w:val="231F20"/>
          <w:spacing w:val="-6"/>
          <w:w w:val="110"/>
        </w:rPr>
        <w:t> </w:t>
      </w:r>
      <w:r>
        <w:rPr>
          <w:color w:val="231F20"/>
          <w:w w:val="110"/>
        </w:rPr>
        <w:t>mundo</w:t>
      </w:r>
      <w:r>
        <w:rPr>
          <w:color w:val="231F20"/>
          <w:spacing w:val="-6"/>
          <w:w w:val="110"/>
        </w:rPr>
        <w:t> </w:t>
      </w:r>
      <w:r>
        <w:rPr>
          <w:color w:val="231F20"/>
          <w:w w:val="110"/>
        </w:rPr>
        <w:t>distintos,</w:t>
      </w:r>
      <w:r>
        <w:rPr>
          <w:color w:val="231F20"/>
          <w:spacing w:val="-6"/>
          <w:w w:val="110"/>
        </w:rPr>
        <w:t> </w:t>
      </w:r>
      <w:r>
        <w:rPr>
          <w:color w:val="231F20"/>
          <w:w w:val="110"/>
        </w:rPr>
        <w:t>alientan</w:t>
      </w:r>
      <w:r>
        <w:rPr>
          <w:color w:val="231F20"/>
          <w:spacing w:val="-6"/>
          <w:w w:val="110"/>
        </w:rPr>
        <w:t> </w:t>
      </w:r>
      <w:r>
        <w:rPr>
          <w:color w:val="231F20"/>
          <w:w w:val="110"/>
        </w:rPr>
        <w:t>transformaciones</w:t>
      </w:r>
      <w:r>
        <w:rPr>
          <w:color w:val="231F20"/>
          <w:spacing w:val="-6"/>
          <w:w w:val="110"/>
        </w:rPr>
        <w:t> </w:t>
      </w:r>
      <w:r>
        <w:rPr>
          <w:color w:val="231F20"/>
          <w:w w:val="110"/>
        </w:rPr>
        <w:t>paulatinas</w:t>
      </w:r>
      <w:r>
        <w:rPr>
          <w:color w:val="231F20"/>
          <w:spacing w:val="-6"/>
          <w:w w:val="110"/>
        </w:rPr>
        <w:t> </w:t>
      </w:r>
      <w:r>
        <w:rPr>
          <w:color w:val="231F20"/>
          <w:w w:val="110"/>
        </w:rPr>
        <w:t>que,</w:t>
      </w:r>
      <w:r>
        <w:rPr>
          <w:color w:val="231F20"/>
          <w:spacing w:val="-6"/>
          <w:w w:val="110"/>
        </w:rPr>
        <w:t> </w:t>
      </w:r>
      <w:r>
        <w:rPr>
          <w:color w:val="231F20"/>
          <w:w w:val="110"/>
        </w:rPr>
        <w:t>como también lo señalamos en la última parte del trabajo, ya han empezado otros actores sociales desde sus trincheras y desde otras visiones alternativas al proyecto educativo</w:t>
      </w:r>
      <w:r>
        <w:rPr>
          <w:color w:val="231F20"/>
          <w:spacing w:val="-2"/>
          <w:w w:val="110"/>
        </w:rPr>
        <w:t> </w:t>
      </w:r>
      <w:r>
        <w:rPr>
          <w:color w:val="231F20"/>
          <w:w w:val="110"/>
        </w:rPr>
        <w:t>hegemónico.</w:t>
      </w:r>
    </w:p>
    <w:p>
      <w:pPr>
        <w:pStyle w:val="BodyText"/>
        <w:spacing w:line="288" w:lineRule="auto"/>
        <w:ind w:right="113" w:firstLine="360"/>
      </w:pPr>
      <w:r>
        <w:rPr>
          <w:color w:val="231F20"/>
          <w:w w:val="110"/>
        </w:rPr>
        <w:t>Para finalizar este texto solamente quisiéramos recordar tres ideas</w:t>
      </w:r>
      <w:r>
        <w:rPr>
          <w:color w:val="231F20"/>
          <w:spacing w:val="-19"/>
          <w:w w:val="110"/>
        </w:rPr>
        <w:t> </w:t>
      </w:r>
      <w:r>
        <w:rPr>
          <w:color w:val="231F20"/>
          <w:w w:val="110"/>
        </w:rPr>
        <w:t>implí­ citas que recorrieron el mismo y que valdría la pena tener presentes entre quienes se interesan por la educación no sólo desde los estudios para la paz sino también desde otros campos, para tener una mirada más crítica pero también más propositiva de ésta, tan necesaria en nuestro </w:t>
      </w:r>
      <w:r>
        <w:rPr>
          <w:color w:val="231F20"/>
          <w:spacing w:val="12"/>
          <w:w w:val="110"/>
        </w:rPr>
        <w:t> </w:t>
      </w:r>
      <w:r>
        <w:rPr>
          <w:color w:val="231F20"/>
          <w:w w:val="110"/>
        </w:rPr>
        <w:t>país.</w:t>
      </w:r>
    </w:p>
    <w:p>
      <w:pPr>
        <w:pStyle w:val="BodyText"/>
        <w:spacing w:line="288" w:lineRule="auto"/>
        <w:ind w:right="117" w:firstLine="360"/>
      </w:pPr>
      <w:r>
        <w:rPr>
          <w:color w:val="231F20"/>
          <w:w w:val="110"/>
        </w:rPr>
        <w:t>La primera idea que vale recordar es que la educación (y de manera con­ creta la escuela), en tanto parte del Estado, está inmersa en la lógica de éste. Por lo tanto, si este último plantea ciertos modelos que alientan la individua­ lidad y no la comunidad, estos aspectos se ven reflejados en la educación. Sin embargo, y pese a ello, la educación es contradictoria, pues al mismo tiempo que</w:t>
      </w:r>
      <w:r>
        <w:rPr>
          <w:color w:val="231F20"/>
          <w:spacing w:val="-17"/>
          <w:w w:val="110"/>
        </w:rPr>
        <w:t> </w:t>
      </w:r>
      <w:r>
        <w:rPr>
          <w:color w:val="231F20"/>
          <w:w w:val="110"/>
        </w:rPr>
        <w:t>disciplina,</w:t>
      </w:r>
      <w:r>
        <w:rPr>
          <w:color w:val="231F20"/>
          <w:spacing w:val="-17"/>
          <w:w w:val="110"/>
        </w:rPr>
        <w:t> </w:t>
      </w:r>
      <w:r>
        <w:rPr>
          <w:color w:val="231F20"/>
          <w:w w:val="110"/>
        </w:rPr>
        <w:t>libera.</w:t>
      </w:r>
      <w:r>
        <w:rPr>
          <w:color w:val="231F20"/>
          <w:spacing w:val="-17"/>
          <w:w w:val="110"/>
        </w:rPr>
        <w:t> </w:t>
      </w:r>
      <w:r>
        <w:rPr>
          <w:color w:val="231F20"/>
          <w:w w:val="110"/>
        </w:rPr>
        <w:t>Y</w:t>
      </w:r>
      <w:r>
        <w:rPr>
          <w:color w:val="231F20"/>
          <w:spacing w:val="-17"/>
          <w:w w:val="110"/>
        </w:rPr>
        <w:t> </w:t>
      </w:r>
      <w:r>
        <w:rPr>
          <w:color w:val="231F20"/>
          <w:w w:val="110"/>
        </w:rPr>
        <w:t>si</w:t>
      </w:r>
      <w:r>
        <w:rPr>
          <w:color w:val="231F20"/>
          <w:spacing w:val="-17"/>
          <w:w w:val="110"/>
        </w:rPr>
        <w:t> </w:t>
      </w:r>
      <w:r>
        <w:rPr>
          <w:color w:val="231F20"/>
          <w:w w:val="110"/>
        </w:rPr>
        <w:t>esto</w:t>
      </w:r>
      <w:r>
        <w:rPr>
          <w:color w:val="231F20"/>
          <w:spacing w:val="-17"/>
          <w:w w:val="110"/>
        </w:rPr>
        <w:t> </w:t>
      </w:r>
      <w:r>
        <w:rPr>
          <w:color w:val="231F20"/>
          <w:w w:val="110"/>
        </w:rPr>
        <w:t>ocurre,</w:t>
      </w:r>
      <w:r>
        <w:rPr>
          <w:color w:val="231F20"/>
          <w:spacing w:val="-17"/>
          <w:w w:val="110"/>
        </w:rPr>
        <w:t> </w:t>
      </w:r>
      <w:r>
        <w:rPr>
          <w:color w:val="231F20"/>
          <w:w w:val="110"/>
        </w:rPr>
        <w:t>como</w:t>
      </w:r>
      <w:r>
        <w:rPr>
          <w:color w:val="231F20"/>
          <w:spacing w:val="-17"/>
          <w:w w:val="110"/>
        </w:rPr>
        <w:t> </w:t>
      </w:r>
      <w:r>
        <w:rPr>
          <w:color w:val="231F20"/>
          <w:w w:val="110"/>
        </w:rPr>
        <w:t>dice</w:t>
      </w:r>
      <w:r>
        <w:rPr>
          <w:color w:val="231F20"/>
          <w:spacing w:val="-17"/>
          <w:w w:val="110"/>
        </w:rPr>
        <w:t> </w:t>
      </w:r>
      <w:r>
        <w:rPr>
          <w:color w:val="231F20"/>
          <w:w w:val="110"/>
        </w:rPr>
        <w:t>Esposito</w:t>
      </w:r>
      <w:r>
        <w:rPr>
          <w:color w:val="231F20"/>
          <w:spacing w:val="-17"/>
          <w:w w:val="110"/>
        </w:rPr>
        <w:t> </w:t>
      </w:r>
      <w:r>
        <w:rPr>
          <w:color w:val="231F20"/>
          <w:w w:val="110"/>
        </w:rPr>
        <w:t>(2011),</w:t>
      </w:r>
      <w:r>
        <w:rPr>
          <w:color w:val="231F20"/>
          <w:spacing w:val="-17"/>
          <w:w w:val="110"/>
        </w:rPr>
        <w:t> </w:t>
      </w:r>
      <w:r>
        <w:rPr>
          <w:color w:val="231F20"/>
          <w:w w:val="110"/>
        </w:rPr>
        <w:t>hay</w:t>
      </w:r>
      <w:r>
        <w:rPr>
          <w:color w:val="231F20"/>
          <w:spacing w:val="-17"/>
          <w:w w:val="110"/>
        </w:rPr>
        <w:t> </w:t>
      </w:r>
      <w:r>
        <w:rPr>
          <w:color w:val="231F20"/>
          <w:w w:val="110"/>
        </w:rPr>
        <w:t>que</w:t>
      </w:r>
      <w:r>
        <w:rPr>
          <w:color w:val="231F20"/>
          <w:spacing w:val="-17"/>
          <w:w w:val="110"/>
        </w:rPr>
        <w:t> </w:t>
      </w:r>
      <w:r>
        <w:rPr>
          <w:color w:val="231F20"/>
          <w:w w:val="110"/>
        </w:rPr>
        <w:t>alen­ </w:t>
      </w:r>
      <w:r>
        <w:rPr>
          <w:color w:val="231F20"/>
          <w:spacing w:val="-4"/>
          <w:w w:val="110"/>
        </w:rPr>
        <w:t>tarla</w:t>
      </w:r>
      <w:r>
        <w:rPr>
          <w:color w:val="231F20"/>
          <w:spacing w:val="-12"/>
          <w:w w:val="110"/>
        </w:rPr>
        <w:t> </w:t>
      </w:r>
      <w:r>
        <w:rPr>
          <w:color w:val="231F20"/>
          <w:spacing w:val="-3"/>
          <w:w w:val="110"/>
        </w:rPr>
        <w:t>para</w:t>
      </w:r>
      <w:r>
        <w:rPr>
          <w:color w:val="231F20"/>
          <w:spacing w:val="-12"/>
          <w:w w:val="110"/>
        </w:rPr>
        <w:t> </w:t>
      </w:r>
      <w:r>
        <w:rPr>
          <w:color w:val="231F20"/>
          <w:spacing w:val="-4"/>
          <w:w w:val="110"/>
        </w:rPr>
        <w:t>crear</w:t>
      </w:r>
      <w:r>
        <w:rPr>
          <w:color w:val="231F20"/>
          <w:spacing w:val="-12"/>
          <w:w w:val="110"/>
        </w:rPr>
        <w:t> </w:t>
      </w:r>
      <w:r>
        <w:rPr>
          <w:color w:val="231F20"/>
          <w:spacing w:val="-3"/>
          <w:w w:val="110"/>
        </w:rPr>
        <w:t>una</w:t>
      </w:r>
      <w:r>
        <w:rPr>
          <w:color w:val="231F20"/>
          <w:spacing w:val="-12"/>
          <w:w w:val="110"/>
        </w:rPr>
        <w:t> </w:t>
      </w:r>
      <w:r>
        <w:rPr>
          <w:color w:val="231F20"/>
          <w:spacing w:val="-4"/>
          <w:w w:val="110"/>
        </w:rPr>
        <w:t>política,</w:t>
      </w:r>
      <w:r>
        <w:rPr>
          <w:color w:val="231F20"/>
          <w:spacing w:val="-12"/>
          <w:w w:val="110"/>
        </w:rPr>
        <w:t> </w:t>
      </w:r>
      <w:r>
        <w:rPr>
          <w:color w:val="231F20"/>
          <w:w w:val="110"/>
        </w:rPr>
        <w:t>no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spacing w:val="-4"/>
          <w:w w:val="110"/>
        </w:rPr>
        <w:t>vida,</w:t>
      </w:r>
      <w:r>
        <w:rPr>
          <w:color w:val="231F20"/>
          <w:spacing w:val="-12"/>
          <w:w w:val="110"/>
        </w:rPr>
        <w:t> </w:t>
      </w:r>
      <w:r>
        <w:rPr>
          <w:color w:val="231F20"/>
          <w:spacing w:val="-3"/>
          <w:w w:val="110"/>
        </w:rPr>
        <w:t>sino</w:t>
      </w:r>
      <w:r>
        <w:rPr>
          <w:color w:val="231F20"/>
          <w:spacing w:val="-12"/>
          <w:w w:val="110"/>
        </w:rPr>
        <w:t> </w:t>
      </w:r>
      <w:r>
        <w:rPr>
          <w:color w:val="231F20"/>
          <w:spacing w:val="-3"/>
          <w:w w:val="110"/>
        </w:rPr>
        <w:t>para</w:t>
      </w:r>
      <w:r>
        <w:rPr>
          <w:color w:val="231F20"/>
          <w:spacing w:val="-12"/>
          <w:w w:val="110"/>
        </w:rPr>
        <w:t> </w:t>
      </w:r>
      <w:r>
        <w:rPr>
          <w:color w:val="231F20"/>
          <w:w w:val="110"/>
        </w:rPr>
        <w:t>la</w:t>
      </w:r>
      <w:r>
        <w:rPr>
          <w:color w:val="231F20"/>
          <w:spacing w:val="-12"/>
          <w:w w:val="110"/>
        </w:rPr>
        <w:t> </w:t>
      </w:r>
      <w:r>
        <w:rPr>
          <w:color w:val="231F20"/>
          <w:spacing w:val="-4"/>
          <w:w w:val="110"/>
        </w:rPr>
        <w:t>vida,</w:t>
      </w:r>
      <w:r>
        <w:rPr>
          <w:color w:val="231F20"/>
          <w:spacing w:val="-12"/>
          <w:w w:val="110"/>
        </w:rPr>
        <w:t> </w:t>
      </w:r>
      <w:r>
        <w:rPr>
          <w:color w:val="231F20"/>
          <w:spacing w:val="-3"/>
          <w:w w:val="110"/>
        </w:rPr>
        <w:t>como</w:t>
      </w:r>
      <w:r>
        <w:rPr>
          <w:color w:val="231F20"/>
          <w:spacing w:val="-12"/>
          <w:w w:val="110"/>
        </w:rPr>
        <w:t> </w:t>
      </w:r>
      <w:r>
        <w:rPr>
          <w:color w:val="231F20"/>
          <w:spacing w:val="-3"/>
          <w:w w:val="110"/>
        </w:rPr>
        <w:t>implícitamente</w:t>
      </w:r>
    </w:p>
    <w:p>
      <w:pPr>
        <w:spacing w:after="0" w:line="288" w:lineRule="auto"/>
        <w:sectPr>
          <w:pgSz w:w="9530" w:h="12930"/>
          <w:pgMar w:header="0" w:footer="895" w:top="740" w:bottom="1080" w:left="1000" w:right="1080"/>
        </w:sectPr>
      </w:pPr>
    </w:p>
    <w:p>
      <w:pPr>
        <w:pStyle w:val="BodyText"/>
        <w:spacing w:line="292" w:lineRule="auto" w:before="56"/>
        <w:ind w:right="115"/>
        <w:jc w:val="right"/>
      </w:pPr>
      <w:r>
        <w:rPr>
          <w:color w:val="231F20"/>
          <w:w w:val="110"/>
        </w:rPr>
        <w:t>pretendimos hacer en este trabajo, que ayude a desarraigar la idea de</w:t>
      </w:r>
      <w:r>
        <w:rPr>
          <w:color w:val="231F20"/>
          <w:spacing w:val="-30"/>
          <w:w w:val="110"/>
        </w:rPr>
        <w:t> </w:t>
      </w:r>
      <w:r>
        <w:rPr>
          <w:color w:val="231F20"/>
          <w:w w:val="110"/>
        </w:rPr>
        <w:t>un</w:t>
      </w:r>
      <w:r>
        <w:rPr>
          <w:color w:val="231F20"/>
          <w:spacing w:val="-3"/>
          <w:w w:val="110"/>
        </w:rPr>
        <w:t> </w:t>
      </w:r>
      <w:r>
        <w:rPr>
          <w:color w:val="231F20"/>
          <w:w w:val="110"/>
        </w:rPr>
        <w:t>pro­</w:t>
      </w:r>
      <w:r>
        <w:rPr>
          <w:color w:val="231F20"/>
          <w:w w:val="93"/>
        </w:rPr>
        <w:t> </w:t>
      </w:r>
      <w:r>
        <w:rPr>
          <w:color w:val="231F20"/>
          <w:w w:val="110"/>
        </w:rPr>
        <w:t>yecto inmunitario que, como plantearía este mismo </w:t>
      </w:r>
      <w:r>
        <w:rPr>
          <w:color w:val="231F20"/>
          <w:spacing w:val="-3"/>
          <w:w w:val="110"/>
        </w:rPr>
        <w:t>autor, </w:t>
      </w:r>
      <w:r>
        <w:rPr>
          <w:color w:val="231F20"/>
          <w:w w:val="110"/>
        </w:rPr>
        <w:t>puede</w:t>
      </w:r>
      <w:r>
        <w:rPr>
          <w:color w:val="231F20"/>
          <w:spacing w:val="47"/>
          <w:w w:val="110"/>
        </w:rPr>
        <w:t> </w:t>
      </w:r>
      <w:r>
        <w:rPr>
          <w:color w:val="231F20"/>
          <w:spacing w:val="-3"/>
          <w:w w:val="110"/>
        </w:rPr>
        <w:t>generar,</w:t>
      </w:r>
      <w:r>
        <w:rPr>
          <w:color w:val="231F20"/>
          <w:spacing w:val="10"/>
          <w:w w:val="110"/>
        </w:rPr>
        <w:t> </w:t>
      </w:r>
      <w:r>
        <w:rPr>
          <w:color w:val="231F20"/>
          <w:w w:val="110"/>
        </w:rPr>
        <w:t>en</w:t>
      </w:r>
      <w:r>
        <w:rPr>
          <w:color w:val="231F20"/>
          <w:w w:val="110"/>
        </w:rPr>
        <w:t> </w:t>
      </w:r>
      <w:r>
        <w:rPr>
          <w:color w:val="231F20"/>
          <w:w w:val="110"/>
        </w:rPr>
        <w:t>determinados momentos, situaciones catastróficas o nocivas para</w:t>
      </w:r>
      <w:r>
        <w:rPr>
          <w:color w:val="231F20"/>
          <w:spacing w:val="-5"/>
          <w:w w:val="110"/>
        </w:rPr>
        <w:t> </w:t>
      </w:r>
      <w:r>
        <w:rPr>
          <w:color w:val="231F20"/>
          <w:w w:val="110"/>
        </w:rPr>
        <w:t>los</w:t>
      </w:r>
      <w:r>
        <w:rPr>
          <w:color w:val="231F20"/>
          <w:spacing w:val="-1"/>
          <w:w w:val="110"/>
        </w:rPr>
        <w:t> </w:t>
      </w:r>
      <w:r>
        <w:rPr>
          <w:color w:val="231F20"/>
          <w:w w:val="110"/>
        </w:rPr>
        <w:t>sujetos.</w:t>
      </w:r>
      <w:r>
        <w:rPr>
          <w:color w:val="231F20"/>
          <w:w w:val="111"/>
        </w:rPr>
        <w:t> </w:t>
      </w:r>
      <w:r>
        <w:rPr>
          <w:color w:val="231F20"/>
          <w:w w:val="110"/>
        </w:rPr>
        <w:t>La</w:t>
      </w:r>
      <w:r>
        <w:rPr>
          <w:color w:val="231F20"/>
          <w:spacing w:val="19"/>
          <w:w w:val="110"/>
        </w:rPr>
        <w:t> </w:t>
      </w:r>
      <w:r>
        <w:rPr>
          <w:color w:val="231F20"/>
          <w:w w:val="110"/>
        </w:rPr>
        <w:t>segunda</w:t>
      </w:r>
      <w:r>
        <w:rPr>
          <w:color w:val="231F20"/>
          <w:spacing w:val="19"/>
          <w:w w:val="110"/>
        </w:rPr>
        <w:t> </w:t>
      </w:r>
      <w:r>
        <w:rPr>
          <w:color w:val="231F20"/>
          <w:w w:val="110"/>
        </w:rPr>
        <w:t>idea</w:t>
      </w:r>
      <w:r>
        <w:rPr>
          <w:color w:val="231F20"/>
          <w:spacing w:val="19"/>
          <w:w w:val="110"/>
        </w:rPr>
        <w:t> </w:t>
      </w:r>
      <w:r>
        <w:rPr>
          <w:color w:val="231F20"/>
          <w:w w:val="110"/>
        </w:rPr>
        <w:t>que</w:t>
      </w:r>
      <w:r>
        <w:rPr>
          <w:color w:val="231F20"/>
          <w:spacing w:val="19"/>
          <w:w w:val="110"/>
        </w:rPr>
        <w:t> </w:t>
      </w:r>
      <w:r>
        <w:rPr>
          <w:color w:val="231F20"/>
          <w:w w:val="110"/>
        </w:rPr>
        <w:t>queremos</w:t>
      </w:r>
      <w:r>
        <w:rPr>
          <w:color w:val="231F20"/>
          <w:spacing w:val="19"/>
          <w:w w:val="110"/>
        </w:rPr>
        <w:t> </w:t>
      </w:r>
      <w:r>
        <w:rPr>
          <w:color w:val="231F20"/>
          <w:w w:val="110"/>
        </w:rPr>
        <w:t>recordar</w:t>
      </w:r>
      <w:r>
        <w:rPr>
          <w:color w:val="231F20"/>
          <w:spacing w:val="19"/>
          <w:w w:val="110"/>
        </w:rPr>
        <w:t> </w:t>
      </w:r>
      <w:r>
        <w:rPr>
          <w:color w:val="231F20"/>
          <w:w w:val="110"/>
        </w:rPr>
        <w:t>es</w:t>
      </w:r>
      <w:r>
        <w:rPr>
          <w:color w:val="231F20"/>
          <w:spacing w:val="19"/>
          <w:w w:val="110"/>
        </w:rPr>
        <w:t> </w:t>
      </w:r>
      <w:r>
        <w:rPr>
          <w:color w:val="231F20"/>
          <w:w w:val="110"/>
        </w:rPr>
        <w:t>que,</w:t>
      </w:r>
      <w:r>
        <w:rPr>
          <w:color w:val="231F20"/>
          <w:spacing w:val="19"/>
          <w:w w:val="110"/>
        </w:rPr>
        <w:t> </w:t>
      </w:r>
      <w:r>
        <w:rPr>
          <w:color w:val="231F20"/>
          <w:w w:val="110"/>
        </w:rPr>
        <w:t>a</w:t>
      </w:r>
      <w:r>
        <w:rPr>
          <w:color w:val="231F20"/>
          <w:spacing w:val="19"/>
          <w:w w:val="110"/>
        </w:rPr>
        <w:t> </w:t>
      </w:r>
      <w:r>
        <w:rPr>
          <w:color w:val="231F20"/>
          <w:w w:val="110"/>
        </w:rPr>
        <w:t>contracorriente</w:t>
      </w:r>
      <w:r>
        <w:rPr>
          <w:color w:val="231F20"/>
          <w:spacing w:val="19"/>
          <w:w w:val="110"/>
        </w:rPr>
        <w:t> </w:t>
      </w:r>
      <w:r>
        <w:rPr>
          <w:color w:val="231F20"/>
          <w:w w:val="110"/>
        </w:rPr>
        <w:t>de</w:t>
      </w:r>
      <w:r>
        <w:rPr>
          <w:color w:val="231F20"/>
          <w:spacing w:val="19"/>
          <w:w w:val="110"/>
        </w:rPr>
        <w:t> </w:t>
      </w:r>
      <w:r>
        <w:rPr>
          <w:color w:val="231F20"/>
          <w:w w:val="110"/>
        </w:rPr>
        <w:t>lo</w:t>
      </w:r>
      <w:r>
        <w:rPr>
          <w:color w:val="231F20"/>
          <w:w w:val="106"/>
        </w:rPr>
        <w:t> </w:t>
      </w:r>
      <w:r>
        <w:rPr>
          <w:color w:val="231F20"/>
          <w:w w:val="110"/>
        </w:rPr>
        <w:t>que algunos podrían </w:t>
      </w:r>
      <w:r>
        <w:rPr>
          <w:color w:val="231F20"/>
          <w:spacing w:val="-3"/>
          <w:w w:val="110"/>
        </w:rPr>
        <w:t>pensar, </w:t>
      </w:r>
      <w:r>
        <w:rPr>
          <w:color w:val="231F20"/>
          <w:w w:val="110"/>
        </w:rPr>
        <w:t>el proyecto educativo hegemónico en</w:t>
      </w:r>
      <w:r>
        <w:rPr>
          <w:color w:val="231F20"/>
          <w:spacing w:val="40"/>
          <w:w w:val="110"/>
        </w:rPr>
        <w:t> </w:t>
      </w:r>
      <w:r>
        <w:rPr>
          <w:color w:val="231F20"/>
          <w:w w:val="110"/>
        </w:rPr>
        <w:t>México</w:t>
      </w:r>
      <w:r>
        <w:rPr>
          <w:color w:val="231F20"/>
          <w:spacing w:val="4"/>
          <w:w w:val="110"/>
        </w:rPr>
        <w:t> </w:t>
      </w:r>
      <w:r>
        <w:rPr>
          <w:color w:val="231F20"/>
          <w:w w:val="110"/>
        </w:rPr>
        <w:t>no</w:t>
      </w:r>
      <w:r>
        <w:rPr>
          <w:color w:val="231F20"/>
          <w:w w:val="110"/>
        </w:rPr>
        <w:t> </w:t>
      </w:r>
      <w:r>
        <w:rPr>
          <w:color w:val="231F20"/>
          <w:w w:val="110"/>
        </w:rPr>
        <w:t>ha</w:t>
      </w:r>
      <w:r>
        <w:rPr>
          <w:color w:val="231F20"/>
          <w:spacing w:val="32"/>
          <w:w w:val="110"/>
        </w:rPr>
        <w:t> </w:t>
      </w:r>
      <w:r>
        <w:rPr>
          <w:color w:val="231F20"/>
          <w:spacing w:val="2"/>
          <w:w w:val="110"/>
        </w:rPr>
        <w:t>sido</w:t>
      </w:r>
      <w:r>
        <w:rPr>
          <w:color w:val="231F20"/>
          <w:spacing w:val="32"/>
          <w:w w:val="110"/>
        </w:rPr>
        <w:t> </w:t>
      </w:r>
      <w:r>
        <w:rPr>
          <w:color w:val="231F20"/>
          <w:spacing w:val="2"/>
          <w:w w:val="110"/>
        </w:rPr>
        <w:t>onmipresente</w:t>
      </w:r>
      <w:r>
        <w:rPr>
          <w:color w:val="231F20"/>
          <w:spacing w:val="32"/>
          <w:w w:val="110"/>
        </w:rPr>
        <w:t> </w:t>
      </w:r>
      <w:r>
        <w:rPr>
          <w:color w:val="231F20"/>
          <w:w w:val="110"/>
        </w:rPr>
        <w:t>en</w:t>
      </w:r>
      <w:r>
        <w:rPr>
          <w:color w:val="231F20"/>
          <w:spacing w:val="32"/>
          <w:w w:val="110"/>
        </w:rPr>
        <w:t> </w:t>
      </w:r>
      <w:r>
        <w:rPr>
          <w:color w:val="231F20"/>
          <w:spacing w:val="2"/>
          <w:w w:val="110"/>
        </w:rPr>
        <w:t>todas</w:t>
      </w:r>
      <w:r>
        <w:rPr>
          <w:color w:val="231F20"/>
          <w:spacing w:val="32"/>
          <w:w w:val="110"/>
        </w:rPr>
        <w:t> </w:t>
      </w:r>
      <w:r>
        <w:rPr>
          <w:color w:val="231F20"/>
          <w:w w:val="110"/>
        </w:rPr>
        <w:t>las</w:t>
      </w:r>
      <w:r>
        <w:rPr>
          <w:color w:val="231F20"/>
          <w:spacing w:val="32"/>
          <w:w w:val="110"/>
        </w:rPr>
        <w:t> </w:t>
      </w:r>
      <w:r>
        <w:rPr>
          <w:color w:val="231F20"/>
          <w:spacing w:val="2"/>
          <w:w w:val="110"/>
        </w:rPr>
        <w:t>escuelas;</w:t>
      </w:r>
      <w:r>
        <w:rPr>
          <w:color w:val="231F20"/>
          <w:spacing w:val="32"/>
          <w:w w:val="110"/>
        </w:rPr>
        <w:t> </w:t>
      </w:r>
      <w:r>
        <w:rPr>
          <w:color w:val="231F20"/>
          <w:w w:val="110"/>
        </w:rPr>
        <w:t>por</w:t>
      </w:r>
      <w:r>
        <w:rPr>
          <w:color w:val="231F20"/>
          <w:spacing w:val="32"/>
          <w:w w:val="110"/>
        </w:rPr>
        <w:t> </w:t>
      </w:r>
      <w:r>
        <w:rPr>
          <w:color w:val="231F20"/>
          <w:w w:val="110"/>
        </w:rPr>
        <w:t>el</w:t>
      </w:r>
      <w:r>
        <w:rPr>
          <w:color w:val="231F20"/>
          <w:spacing w:val="32"/>
          <w:w w:val="110"/>
        </w:rPr>
        <w:t> </w:t>
      </w:r>
      <w:r>
        <w:rPr>
          <w:color w:val="231F20"/>
          <w:spacing w:val="2"/>
          <w:w w:val="110"/>
        </w:rPr>
        <w:t>contrario,</w:t>
      </w:r>
      <w:r>
        <w:rPr>
          <w:color w:val="231F20"/>
          <w:spacing w:val="32"/>
          <w:w w:val="110"/>
        </w:rPr>
        <w:t> </w:t>
      </w:r>
      <w:r>
        <w:rPr>
          <w:color w:val="231F20"/>
          <w:spacing w:val="2"/>
          <w:w w:val="110"/>
        </w:rPr>
        <w:t>también</w:t>
      </w:r>
      <w:r>
        <w:rPr>
          <w:color w:val="231F20"/>
          <w:spacing w:val="32"/>
          <w:w w:val="110"/>
        </w:rPr>
        <w:t> </w:t>
      </w:r>
      <w:r>
        <w:rPr>
          <w:color w:val="231F20"/>
          <w:spacing w:val="3"/>
          <w:w w:val="110"/>
        </w:rPr>
        <w:t>ha</w:t>
      </w:r>
      <w:r>
        <w:rPr>
          <w:color w:val="231F20"/>
          <w:spacing w:val="3"/>
          <w:w w:val="111"/>
        </w:rPr>
        <w:t> </w:t>
      </w:r>
      <w:r>
        <w:rPr>
          <w:color w:val="231F20"/>
          <w:w w:val="110"/>
        </w:rPr>
        <w:t>sido readecuado o alternado por ciertos actores para cubrir</w:t>
      </w:r>
      <w:r>
        <w:rPr>
          <w:color w:val="231F20"/>
          <w:spacing w:val="41"/>
          <w:w w:val="110"/>
        </w:rPr>
        <w:t> </w:t>
      </w:r>
      <w:r>
        <w:rPr>
          <w:color w:val="231F20"/>
          <w:w w:val="110"/>
        </w:rPr>
        <w:t>sus</w:t>
      </w:r>
      <w:r>
        <w:rPr>
          <w:color w:val="231F20"/>
          <w:spacing w:val="4"/>
          <w:w w:val="110"/>
        </w:rPr>
        <w:t> </w:t>
      </w:r>
      <w:r>
        <w:rPr>
          <w:color w:val="231F20"/>
          <w:w w:val="110"/>
        </w:rPr>
        <w:t>necesidades.</w:t>
      </w:r>
      <w:r>
        <w:rPr>
          <w:color w:val="231F20"/>
          <w:w w:val="111"/>
        </w:rPr>
        <w:t> </w:t>
      </w:r>
      <w:r>
        <w:rPr>
          <w:color w:val="231F20"/>
          <w:w w:val="110"/>
        </w:rPr>
        <w:t>Lo cual, más allá de su impacto, deja ver las posibilidades que</w:t>
      </w:r>
      <w:r>
        <w:rPr>
          <w:color w:val="231F20"/>
          <w:spacing w:val="26"/>
          <w:w w:val="110"/>
        </w:rPr>
        <w:t> </w:t>
      </w:r>
      <w:r>
        <w:rPr>
          <w:color w:val="231F20"/>
          <w:w w:val="110"/>
        </w:rPr>
        <w:t>tenemos</w:t>
      </w:r>
      <w:r>
        <w:rPr>
          <w:color w:val="231F20"/>
          <w:spacing w:val="6"/>
          <w:w w:val="110"/>
        </w:rPr>
        <w:t> </w:t>
      </w:r>
      <w:r>
        <w:rPr>
          <w:color w:val="231F20"/>
          <w:w w:val="110"/>
        </w:rPr>
        <w:t>otros</w:t>
      </w:r>
      <w:r>
        <w:rPr>
          <w:color w:val="231F20"/>
          <w:w w:val="107"/>
        </w:rPr>
        <w:t> </w:t>
      </w:r>
      <w:r>
        <w:rPr>
          <w:color w:val="231F20"/>
          <w:w w:val="110"/>
        </w:rPr>
        <w:t>actores</w:t>
      </w:r>
      <w:r>
        <w:rPr>
          <w:color w:val="231F20"/>
          <w:spacing w:val="24"/>
          <w:w w:val="110"/>
        </w:rPr>
        <w:t> </w:t>
      </w:r>
      <w:r>
        <w:rPr>
          <w:color w:val="231F20"/>
          <w:w w:val="110"/>
        </w:rPr>
        <w:t>para</w:t>
      </w:r>
      <w:r>
        <w:rPr>
          <w:color w:val="231F20"/>
          <w:spacing w:val="24"/>
          <w:w w:val="110"/>
        </w:rPr>
        <w:t> </w:t>
      </w:r>
      <w:r>
        <w:rPr>
          <w:color w:val="231F20"/>
          <w:w w:val="110"/>
        </w:rPr>
        <w:t>seguir</w:t>
      </w:r>
      <w:r>
        <w:rPr>
          <w:color w:val="231F20"/>
          <w:spacing w:val="24"/>
          <w:w w:val="110"/>
        </w:rPr>
        <w:t> </w:t>
      </w:r>
      <w:r>
        <w:rPr>
          <w:color w:val="231F20"/>
          <w:w w:val="110"/>
        </w:rPr>
        <w:t>su</w:t>
      </w:r>
      <w:r>
        <w:rPr>
          <w:color w:val="231F20"/>
          <w:spacing w:val="24"/>
          <w:w w:val="110"/>
        </w:rPr>
        <w:t> </w:t>
      </w:r>
      <w:r>
        <w:rPr>
          <w:color w:val="231F20"/>
          <w:w w:val="110"/>
        </w:rPr>
        <w:t>ejemplo,</w:t>
      </w:r>
      <w:r>
        <w:rPr>
          <w:color w:val="231F20"/>
          <w:spacing w:val="24"/>
          <w:w w:val="110"/>
        </w:rPr>
        <w:t> </w:t>
      </w:r>
      <w:r>
        <w:rPr>
          <w:color w:val="231F20"/>
          <w:w w:val="110"/>
        </w:rPr>
        <w:t>ya</w:t>
      </w:r>
      <w:r>
        <w:rPr>
          <w:color w:val="231F20"/>
          <w:spacing w:val="24"/>
          <w:w w:val="110"/>
        </w:rPr>
        <w:t> </w:t>
      </w:r>
      <w:r>
        <w:rPr>
          <w:color w:val="231F20"/>
          <w:w w:val="110"/>
        </w:rPr>
        <w:t>sea</w:t>
      </w:r>
      <w:r>
        <w:rPr>
          <w:color w:val="231F20"/>
          <w:spacing w:val="24"/>
          <w:w w:val="110"/>
        </w:rPr>
        <w:t> </w:t>
      </w:r>
      <w:r>
        <w:rPr>
          <w:color w:val="231F20"/>
          <w:w w:val="110"/>
        </w:rPr>
        <w:t>por</w:t>
      </w:r>
      <w:r>
        <w:rPr>
          <w:color w:val="231F20"/>
          <w:spacing w:val="24"/>
          <w:w w:val="110"/>
        </w:rPr>
        <w:t> </w:t>
      </w:r>
      <w:r>
        <w:rPr>
          <w:color w:val="231F20"/>
          <w:w w:val="110"/>
        </w:rPr>
        <w:t>medio</w:t>
      </w:r>
      <w:r>
        <w:rPr>
          <w:color w:val="231F20"/>
          <w:spacing w:val="24"/>
          <w:w w:val="110"/>
        </w:rPr>
        <w:t> </w:t>
      </w:r>
      <w:r>
        <w:rPr>
          <w:color w:val="231F20"/>
          <w:w w:val="110"/>
        </w:rPr>
        <w:t>de</w:t>
      </w:r>
      <w:r>
        <w:rPr>
          <w:color w:val="231F20"/>
          <w:spacing w:val="24"/>
          <w:w w:val="110"/>
        </w:rPr>
        <w:t> </w:t>
      </w:r>
      <w:r>
        <w:rPr>
          <w:color w:val="231F20"/>
          <w:w w:val="110"/>
        </w:rPr>
        <w:t>propuestas</w:t>
      </w:r>
      <w:r>
        <w:rPr>
          <w:color w:val="231F20"/>
          <w:spacing w:val="24"/>
          <w:w w:val="110"/>
        </w:rPr>
        <w:t> </w:t>
      </w:r>
      <w:r>
        <w:rPr>
          <w:color w:val="231F20"/>
          <w:spacing w:val="2"/>
          <w:w w:val="110"/>
        </w:rPr>
        <w:t>innovado­</w:t>
      </w:r>
      <w:r>
        <w:rPr>
          <w:color w:val="231F20"/>
          <w:w w:val="93"/>
        </w:rPr>
        <w:t> </w:t>
      </w:r>
      <w:r>
        <w:rPr>
          <w:color w:val="231F20"/>
          <w:w w:val="110"/>
        </w:rPr>
        <w:t>ras o de acciones que hagan el proyecto hegemónico menos agresivo</w:t>
      </w:r>
      <w:r>
        <w:rPr>
          <w:color w:val="231F20"/>
          <w:spacing w:val="6"/>
          <w:w w:val="110"/>
        </w:rPr>
        <w:t> </w:t>
      </w:r>
      <w:r>
        <w:rPr>
          <w:color w:val="231F20"/>
          <w:w w:val="110"/>
        </w:rPr>
        <w:t>para los</w:t>
      </w:r>
      <w:r>
        <w:rPr>
          <w:color w:val="231F20"/>
          <w:w w:val="110"/>
        </w:rPr>
        <w:t> </w:t>
      </w:r>
      <w:r>
        <w:rPr>
          <w:color w:val="231F20"/>
          <w:spacing w:val="2"/>
          <w:w w:val="110"/>
        </w:rPr>
        <w:t>alumnos.</w:t>
      </w:r>
      <w:r>
        <w:rPr>
          <w:color w:val="231F20"/>
          <w:spacing w:val="37"/>
          <w:w w:val="110"/>
        </w:rPr>
        <w:t> </w:t>
      </w:r>
      <w:r>
        <w:rPr>
          <w:color w:val="231F20"/>
          <w:spacing w:val="2"/>
          <w:w w:val="110"/>
        </w:rPr>
        <w:t>Ciertamente,</w:t>
      </w:r>
      <w:r>
        <w:rPr>
          <w:color w:val="231F20"/>
          <w:spacing w:val="37"/>
          <w:w w:val="110"/>
        </w:rPr>
        <w:t> </w:t>
      </w:r>
      <w:r>
        <w:rPr>
          <w:color w:val="231F20"/>
          <w:spacing w:val="2"/>
          <w:w w:val="110"/>
        </w:rPr>
        <w:t>muchos</w:t>
      </w:r>
      <w:r>
        <w:rPr>
          <w:color w:val="231F20"/>
          <w:spacing w:val="37"/>
          <w:w w:val="110"/>
        </w:rPr>
        <w:t> </w:t>
      </w:r>
      <w:r>
        <w:rPr>
          <w:color w:val="231F20"/>
          <w:w w:val="110"/>
        </w:rPr>
        <w:t>no</w:t>
      </w:r>
      <w:r>
        <w:rPr>
          <w:color w:val="231F20"/>
          <w:spacing w:val="37"/>
          <w:w w:val="110"/>
        </w:rPr>
        <w:t> </w:t>
      </w:r>
      <w:r>
        <w:rPr>
          <w:color w:val="231F20"/>
          <w:spacing w:val="2"/>
          <w:w w:val="110"/>
        </w:rPr>
        <w:t>tenemos</w:t>
      </w:r>
      <w:r>
        <w:rPr>
          <w:color w:val="231F20"/>
          <w:spacing w:val="37"/>
          <w:w w:val="110"/>
        </w:rPr>
        <w:t> </w:t>
      </w:r>
      <w:r>
        <w:rPr>
          <w:color w:val="231F20"/>
          <w:spacing w:val="2"/>
          <w:w w:val="110"/>
        </w:rPr>
        <w:t>injerencia</w:t>
      </w:r>
      <w:r>
        <w:rPr>
          <w:color w:val="231F20"/>
          <w:spacing w:val="37"/>
          <w:w w:val="110"/>
        </w:rPr>
        <w:t> </w:t>
      </w:r>
      <w:r>
        <w:rPr>
          <w:color w:val="231F20"/>
          <w:w w:val="110"/>
        </w:rPr>
        <w:t>en</w:t>
      </w:r>
      <w:r>
        <w:rPr>
          <w:color w:val="231F20"/>
          <w:spacing w:val="37"/>
          <w:w w:val="110"/>
        </w:rPr>
        <w:t> </w:t>
      </w:r>
      <w:r>
        <w:rPr>
          <w:color w:val="231F20"/>
          <w:w w:val="110"/>
        </w:rPr>
        <w:t>los</w:t>
      </w:r>
      <w:r>
        <w:rPr>
          <w:color w:val="231F20"/>
          <w:spacing w:val="37"/>
          <w:w w:val="110"/>
        </w:rPr>
        <w:t> </w:t>
      </w:r>
      <w:r>
        <w:rPr>
          <w:color w:val="231F20"/>
          <w:spacing w:val="2"/>
          <w:w w:val="110"/>
        </w:rPr>
        <w:t>sistemas</w:t>
      </w:r>
      <w:r>
        <w:rPr>
          <w:color w:val="231F20"/>
          <w:spacing w:val="37"/>
          <w:w w:val="110"/>
        </w:rPr>
        <w:t> </w:t>
      </w:r>
      <w:r>
        <w:rPr>
          <w:color w:val="231F20"/>
          <w:spacing w:val="3"/>
          <w:w w:val="110"/>
        </w:rPr>
        <w:t>de</w:t>
      </w:r>
      <w:r>
        <w:rPr>
          <w:color w:val="231F20"/>
          <w:spacing w:val="3"/>
          <w:w w:val="108"/>
        </w:rPr>
        <w:t> </w:t>
      </w:r>
      <w:r>
        <w:rPr>
          <w:color w:val="231F20"/>
          <w:w w:val="110"/>
        </w:rPr>
        <w:t>decisión, pero ello no obsta para seguir buscando estrategias en el plano   </w:t>
      </w:r>
      <w:r>
        <w:rPr>
          <w:color w:val="231F20"/>
          <w:spacing w:val="3"/>
          <w:w w:val="110"/>
        </w:rPr>
        <w:t> </w:t>
      </w:r>
      <w:r>
        <w:rPr>
          <w:color w:val="231F20"/>
          <w:w w:val="110"/>
        </w:rPr>
        <w:t>in­</w:t>
      </w:r>
    </w:p>
    <w:p>
      <w:pPr>
        <w:pStyle w:val="BodyText"/>
        <w:ind w:right="1"/>
        <w:jc w:val="left"/>
      </w:pPr>
      <w:r>
        <w:rPr>
          <w:color w:val="231F20"/>
          <w:w w:val="110"/>
        </w:rPr>
        <w:t>mediato que nos permitan mejorar la educación.</w:t>
      </w:r>
    </w:p>
    <w:p>
      <w:pPr>
        <w:pStyle w:val="BodyText"/>
        <w:spacing w:line="292" w:lineRule="auto" w:before="51"/>
        <w:ind w:right="115" w:firstLine="360"/>
      </w:pPr>
      <w:r>
        <w:rPr>
          <w:color w:val="231F20"/>
          <w:w w:val="110"/>
        </w:rPr>
        <w:t>Finalmente, la tercera idea que queremos recordar es que, en el ánimo de construir escenarios de paz y de desarraigar la violencia, vale la pena sumar estrategias educativas que le den más peso al hombre y menos a la economía política o al neoliberalismo, pues cuando eso ocurre podemos dar posibilidad de</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esté</w:t>
      </w:r>
      <w:r>
        <w:rPr>
          <w:color w:val="231F20"/>
          <w:spacing w:val="-8"/>
          <w:w w:val="110"/>
        </w:rPr>
        <w:t> </w:t>
      </w:r>
      <w:r>
        <w:rPr>
          <w:color w:val="231F20"/>
          <w:w w:val="110"/>
        </w:rPr>
        <w:t>construyendo</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premisa</w:t>
      </w:r>
      <w:r>
        <w:rPr>
          <w:color w:val="231F20"/>
          <w:spacing w:val="-8"/>
          <w:w w:val="110"/>
        </w:rPr>
        <w:t> </w:t>
      </w:r>
      <w:r>
        <w:rPr>
          <w:color w:val="231F20"/>
          <w:w w:val="110"/>
        </w:rPr>
        <w:t>destacada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Manifiesto</w:t>
      </w:r>
      <w:r>
        <w:rPr>
          <w:color w:val="231F20"/>
          <w:spacing w:val="-8"/>
          <w:w w:val="110"/>
        </w:rPr>
        <w:t> </w:t>
      </w:r>
      <w:r>
        <w:rPr>
          <w:color w:val="231F20"/>
          <w:w w:val="110"/>
        </w:rPr>
        <w:t>de Sevilla</w:t>
      </w:r>
      <w:r>
        <w:rPr>
          <w:color w:val="231F20"/>
          <w:spacing w:val="-4"/>
          <w:w w:val="110"/>
        </w:rPr>
        <w:t> </w:t>
      </w:r>
      <w:r>
        <w:rPr>
          <w:color w:val="231F20"/>
          <w:w w:val="110"/>
        </w:rPr>
        <w:t>de</w:t>
      </w:r>
      <w:r>
        <w:rPr>
          <w:color w:val="231F20"/>
          <w:spacing w:val="-4"/>
          <w:w w:val="110"/>
        </w:rPr>
        <w:t> </w:t>
      </w:r>
      <w:r>
        <w:rPr>
          <w:color w:val="231F20"/>
          <w:w w:val="110"/>
        </w:rPr>
        <w:t>1989,</w:t>
      </w:r>
      <w:r>
        <w:rPr>
          <w:color w:val="231F20"/>
          <w:spacing w:val="-4"/>
          <w:w w:val="110"/>
        </w:rPr>
        <w:t> </w:t>
      </w:r>
      <w:r>
        <w:rPr>
          <w:color w:val="231F20"/>
          <w:w w:val="110"/>
        </w:rPr>
        <w:t>que</w:t>
      </w:r>
      <w:r>
        <w:rPr>
          <w:color w:val="231F20"/>
          <w:spacing w:val="-4"/>
          <w:w w:val="110"/>
        </w:rPr>
        <w:t> </w:t>
      </w:r>
      <w:r>
        <w:rPr>
          <w:color w:val="231F20"/>
          <w:w w:val="110"/>
        </w:rPr>
        <w:t>plantea</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paz</w:t>
      </w:r>
      <w:r>
        <w:rPr>
          <w:color w:val="231F20"/>
          <w:spacing w:val="-4"/>
          <w:w w:val="110"/>
        </w:rPr>
        <w:t> </w:t>
      </w:r>
      <w:r>
        <w:rPr>
          <w:color w:val="231F20"/>
          <w:w w:val="110"/>
        </w:rPr>
        <w:t>es</w:t>
      </w:r>
      <w:r>
        <w:rPr>
          <w:color w:val="231F20"/>
          <w:spacing w:val="-4"/>
          <w:w w:val="110"/>
        </w:rPr>
        <w:t> </w:t>
      </w:r>
      <w:r>
        <w:rPr>
          <w:color w:val="231F20"/>
          <w:w w:val="110"/>
        </w:rPr>
        <w:t>posible,</w:t>
      </w:r>
      <w:r>
        <w:rPr>
          <w:color w:val="231F20"/>
          <w:spacing w:val="-4"/>
          <w:w w:val="110"/>
        </w:rPr>
        <w:t> </w:t>
      </w:r>
      <w:r>
        <w:rPr>
          <w:color w:val="231F20"/>
          <w:w w:val="110"/>
        </w:rPr>
        <w:t>porque</w:t>
      </w:r>
      <w:r>
        <w:rPr>
          <w:color w:val="231F20"/>
          <w:spacing w:val="-4"/>
          <w:w w:val="110"/>
        </w:rPr>
        <w:t> </w:t>
      </w:r>
      <w:r>
        <w:rPr>
          <w:color w:val="231F20"/>
          <w:w w:val="110"/>
        </w:rPr>
        <w:t>la</w:t>
      </w:r>
      <w:r>
        <w:rPr>
          <w:color w:val="231F20"/>
          <w:spacing w:val="-4"/>
          <w:w w:val="110"/>
        </w:rPr>
        <w:t> </w:t>
      </w:r>
      <w:r>
        <w:rPr>
          <w:color w:val="231F20"/>
          <w:w w:val="110"/>
        </w:rPr>
        <w:t>guerra</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una fatalidad biológica, sino una invención social”, y al ser una invención estamos también en condiciones de inventar la paz, así sea de manera procesual o imperfecta.</w:t>
      </w:r>
    </w:p>
    <w:p>
      <w:pPr>
        <w:pStyle w:val="BodyText"/>
        <w:spacing w:before="4"/>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ind w:left="0"/>
        <w:jc w:val="left"/>
        <w:rPr>
          <w:rFonts w:ascii="Trebuchet MS"/>
          <w:i/>
          <w:sz w:val="23"/>
        </w:rPr>
      </w:pPr>
    </w:p>
    <w:p>
      <w:pPr>
        <w:spacing w:before="0"/>
        <w:ind w:left="100" w:right="1" w:firstLine="0"/>
        <w:jc w:val="left"/>
        <w:rPr>
          <w:i/>
          <w:sz w:val="18"/>
        </w:rPr>
      </w:pPr>
      <w:r>
        <w:rPr>
          <w:color w:val="231F20"/>
          <w:w w:val="135"/>
          <w:sz w:val="18"/>
        </w:rPr>
        <w:t>a</w:t>
      </w:r>
      <w:r>
        <w:rPr>
          <w:color w:val="231F20"/>
          <w:w w:val="135"/>
          <w:sz w:val="14"/>
        </w:rPr>
        <w:t>lexanDer</w:t>
      </w:r>
      <w:r>
        <w:rPr>
          <w:color w:val="231F20"/>
          <w:w w:val="135"/>
          <w:sz w:val="18"/>
        </w:rPr>
        <w:t>, </w:t>
      </w:r>
      <w:r>
        <w:rPr>
          <w:color w:val="231F20"/>
          <w:w w:val="110"/>
          <w:sz w:val="18"/>
        </w:rPr>
        <w:t>Jeffrey  (1995),  </w:t>
      </w:r>
      <w:r>
        <w:rPr>
          <w:i/>
          <w:color w:val="231F20"/>
          <w:w w:val="110"/>
          <w:sz w:val="18"/>
        </w:rPr>
        <w:t>Las teorías sociológicas desde la Segunda Guerra   Mundial.</w:t>
      </w:r>
    </w:p>
    <w:p>
      <w:pPr>
        <w:spacing w:before="41"/>
        <w:ind w:left="448" w:right="3208" w:firstLine="0"/>
        <w:jc w:val="center"/>
        <w:rPr>
          <w:sz w:val="18"/>
        </w:rPr>
      </w:pPr>
      <w:r>
        <w:rPr>
          <w:i/>
          <w:color w:val="231F20"/>
          <w:w w:val="110"/>
          <w:sz w:val="18"/>
        </w:rPr>
        <w:t>Análisis multidimensional, </w:t>
      </w:r>
      <w:r>
        <w:rPr>
          <w:color w:val="231F20"/>
          <w:w w:val="110"/>
          <w:sz w:val="18"/>
        </w:rPr>
        <w:t>Barcelona, Gedisa.</w:t>
      </w:r>
    </w:p>
    <w:p>
      <w:pPr>
        <w:tabs>
          <w:tab w:pos="819" w:val="left" w:leader="none"/>
        </w:tabs>
        <w:spacing w:line="285" w:lineRule="auto" w:before="41"/>
        <w:ind w:left="460" w:right="117" w:hanging="360"/>
        <w:jc w:val="both"/>
        <w:rPr>
          <w:sz w:val="18"/>
        </w:rPr>
      </w:pPr>
      <w:r>
        <w:rPr>
          <w:color w:val="231F20"/>
          <w:w w:val="128"/>
          <w:sz w:val="18"/>
          <w:u w:val="single" w:color="231F20"/>
        </w:rPr>
        <w:t> </w:t>
      </w:r>
      <w:r>
        <w:rPr>
          <w:color w:val="231F20"/>
          <w:sz w:val="18"/>
          <w:u w:val="single" w:color="231F20"/>
        </w:rPr>
        <w:tab/>
        <w:tab/>
      </w:r>
      <w:r>
        <w:rPr>
          <w:color w:val="231F20"/>
          <w:spacing w:val="7"/>
          <w:sz w:val="18"/>
        </w:rPr>
        <w:t> </w:t>
      </w:r>
      <w:r>
        <w:rPr>
          <w:color w:val="231F20"/>
          <w:w w:val="110"/>
          <w:sz w:val="18"/>
        </w:rPr>
        <w:t>y</w:t>
      </w:r>
      <w:r>
        <w:rPr>
          <w:color w:val="231F20"/>
          <w:spacing w:val="-6"/>
          <w:w w:val="110"/>
          <w:sz w:val="18"/>
        </w:rPr>
        <w:t> </w:t>
      </w:r>
      <w:r>
        <w:rPr>
          <w:color w:val="231F20"/>
          <w:w w:val="110"/>
          <w:sz w:val="18"/>
        </w:rPr>
        <w:t>Bernhard</w:t>
      </w:r>
      <w:r>
        <w:rPr>
          <w:color w:val="231F20"/>
          <w:spacing w:val="-6"/>
          <w:w w:val="110"/>
          <w:sz w:val="18"/>
        </w:rPr>
        <w:t> </w:t>
      </w:r>
      <w:r>
        <w:rPr>
          <w:color w:val="231F20"/>
          <w:w w:val="110"/>
          <w:sz w:val="18"/>
        </w:rPr>
        <w:t>Giesen</w:t>
      </w:r>
      <w:r>
        <w:rPr>
          <w:color w:val="231F20"/>
          <w:spacing w:val="-6"/>
          <w:w w:val="110"/>
          <w:sz w:val="18"/>
        </w:rPr>
        <w:t> </w:t>
      </w:r>
      <w:r>
        <w:rPr>
          <w:color w:val="231F20"/>
          <w:w w:val="110"/>
          <w:sz w:val="18"/>
        </w:rPr>
        <w:t>(1987),</w:t>
      </w:r>
      <w:r>
        <w:rPr>
          <w:color w:val="231F20"/>
          <w:spacing w:val="-6"/>
          <w:w w:val="110"/>
          <w:sz w:val="18"/>
        </w:rPr>
        <w:t> </w:t>
      </w:r>
      <w:r>
        <w:rPr>
          <w:color w:val="231F20"/>
          <w:w w:val="110"/>
          <w:sz w:val="18"/>
        </w:rPr>
        <w:t>“From</w:t>
      </w:r>
      <w:r>
        <w:rPr>
          <w:color w:val="231F20"/>
          <w:spacing w:val="-6"/>
          <w:w w:val="110"/>
          <w:sz w:val="18"/>
        </w:rPr>
        <w:t> </w:t>
      </w:r>
      <w:r>
        <w:rPr>
          <w:color w:val="231F20"/>
          <w:w w:val="110"/>
          <w:sz w:val="18"/>
        </w:rPr>
        <w:t>Reduction</w:t>
      </w:r>
      <w:r>
        <w:rPr>
          <w:color w:val="231F20"/>
          <w:spacing w:val="-6"/>
          <w:w w:val="110"/>
          <w:sz w:val="18"/>
        </w:rPr>
        <w:t> </w:t>
      </w:r>
      <w:r>
        <w:rPr>
          <w:color w:val="231F20"/>
          <w:w w:val="110"/>
          <w:sz w:val="18"/>
        </w:rPr>
        <w:t>to</w:t>
      </w:r>
      <w:r>
        <w:rPr>
          <w:color w:val="231F20"/>
          <w:spacing w:val="-6"/>
          <w:w w:val="110"/>
          <w:sz w:val="18"/>
        </w:rPr>
        <w:t> </w:t>
      </w:r>
      <w:r>
        <w:rPr>
          <w:color w:val="231F20"/>
          <w:w w:val="110"/>
          <w:sz w:val="18"/>
        </w:rPr>
        <w:t>Linkage:</w:t>
      </w:r>
      <w:r>
        <w:rPr>
          <w:color w:val="231F20"/>
          <w:spacing w:val="-6"/>
          <w:w w:val="110"/>
          <w:sz w:val="18"/>
        </w:rPr>
        <w:t> </w:t>
      </w:r>
      <w:r>
        <w:rPr>
          <w:color w:val="231F20"/>
          <w:w w:val="110"/>
          <w:sz w:val="18"/>
        </w:rPr>
        <w:t>The</w:t>
      </w:r>
      <w:r>
        <w:rPr>
          <w:color w:val="231F20"/>
          <w:spacing w:val="-6"/>
          <w:w w:val="110"/>
          <w:sz w:val="18"/>
        </w:rPr>
        <w:t> </w:t>
      </w:r>
      <w:r>
        <w:rPr>
          <w:color w:val="231F20"/>
          <w:w w:val="110"/>
          <w:sz w:val="18"/>
        </w:rPr>
        <w:t>Long</w:t>
      </w:r>
      <w:r>
        <w:rPr>
          <w:color w:val="231F20"/>
          <w:spacing w:val="-6"/>
          <w:w w:val="110"/>
          <w:sz w:val="18"/>
        </w:rPr>
        <w:t> </w:t>
      </w:r>
      <w:r>
        <w:rPr>
          <w:color w:val="231F20"/>
          <w:w w:val="110"/>
          <w:sz w:val="18"/>
        </w:rPr>
        <w:t>View</w:t>
      </w:r>
      <w:r>
        <w:rPr>
          <w:color w:val="231F20"/>
          <w:spacing w:val="-6"/>
          <w:w w:val="110"/>
          <w:sz w:val="18"/>
        </w:rPr>
        <w:t> </w:t>
      </w:r>
      <w:r>
        <w:rPr>
          <w:color w:val="231F20"/>
          <w:w w:val="110"/>
          <w:sz w:val="18"/>
        </w:rPr>
        <w:t>of</w:t>
      </w:r>
      <w:r>
        <w:rPr>
          <w:color w:val="231F20"/>
          <w:spacing w:val="-6"/>
          <w:w w:val="110"/>
          <w:sz w:val="18"/>
        </w:rPr>
        <w:t> </w:t>
      </w:r>
      <w:r>
        <w:rPr>
          <w:color w:val="231F20"/>
          <w:w w:val="110"/>
          <w:sz w:val="18"/>
        </w:rPr>
        <w:t>the</w:t>
      </w:r>
      <w:r>
        <w:rPr>
          <w:color w:val="231F20"/>
          <w:w w:val="107"/>
          <w:sz w:val="18"/>
        </w:rPr>
        <w:t> </w:t>
      </w:r>
      <w:r>
        <w:rPr>
          <w:color w:val="231F20"/>
          <w:w w:val="110"/>
          <w:sz w:val="18"/>
        </w:rPr>
        <w:t>Micro.macro Link”, en </w:t>
      </w:r>
      <w:r>
        <w:rPr>
          <w:color w:val="231F20"/>
          <w:w w:val="125"/>
          <w:sz w:val="18"/>
        </w:rPr>
        <w:t>J. </w:t>
      </w:r>
      <w:r>
        <w:rPr>
          <w:color w:val="231F20"/>
          <w:w w:val="110"/>
          <w:sz w:val="18"/>
        </w:rPr>
        <w:t>Alekander </w:t>
      </w:r>
      <w:r>
        <w:rPr>
          <w:i/>
          <w:color w:val="231F20"/>
          <w:w w:val="110"/>
          <w:sz w:val="18"/>
        </w:rPr>
        <w:t>et al. </w:t>
      </w:r>
      <w:r>
        <w:rPr>
          <w:color w:val="231F20"/>
          <w:w w:val="110"/>
          <w:sz w:val="18"/>
        </w:rPr>
        <w:t>(eds.), </w:t>
      </w:r>
      <w:r>
        <w:rPr>
          <w:i/>
          <w:color w:val="231F20"/>
          <w:w w:val="110"/>
          <w:sz w:val="18"/>
        </w:rPr>
        <w:t>The Micro-macro Link</w:t>
      </w:r>
      <w:r>
        <w:rPr>
          <w:color w:val="231F20"/>
          <w:w w:val="110"/>
          <w:sz w:val="18"/>
        </w:rPr>
        <w:t>, California, University of California</w:t>
      </w:r>
      <w:r>
        <w:rPr>
          <w:color w:val="231F20"/>
          <w:spacing w:val="28"/>
          <w:w w:val="110"/>
          <w:sz w:val="18"/>
        </w:rPr>
        <w:t> </w:t>
      </w:r>
      <w:r>
        <w:rPr>
          <w:color w:val="231F20"/>
          <w:w w:val="110"/>
          <w:sz w:val="18"/>
        </w:rPr>
        <w:t>Press.</w:t>
      </w:r>
    </w:p>
    <w:p>
      <w:pPr>
        <w:spacing w:line="285" w:lineRule="auto" w:before="1"/>
        <w:ind w:left="460" w:right="119" w:hanging="360"/>
        <w:jc w:val="both"/>
        <w:rPr>
          <w:sz w:val="18"/>
        </w:rPr>
      </w:pPr>
      <w:r>
        <w:rPr>
          <w:color w:val="231F20"/>
          <w:w w:val="125"/>
          <w:sz w:val="18"/>
        </w:rPr>
        <w:t>B</w:t>
      </w:r>
      <w:r>
        <w:rPr>
          <w:color w:val="231F20"/>
          <w:w w:val="125"/>
          <w:sz w:val="14"/>
        </w:rPr>
        <w:t>aronnet</w:t>
      </w:r>
      <w:r>
        <w:rPr>
          <w:color w:val="231F20"/>
          <w:w w:val="125"/>
          <w:sz w:val="18"/>
        </w:rPr>
        <w:t>, </w:t>
      </w:r>
      <w:r>
        <w:rPr>
          <w:color w:val="231F20"/>
          <w:w w:val="110"/>
          <w:sz w:val="18"/>
        </w:rPr>
        <w:t>Bruno (2011), “La apuesta de las escuelas zapatistas de Chiapas por desco­ lonizar la educación en los pueblos campesino mayas”, </w:t>
      </w:r>
      <w:r>
        <w:rPr>
          <w:i/>
          <w:color w:val="231F20"/>
          <w:w w:val="110"/>
          <w:sz w:val="18"/>
        </w:rPr>
        <w:t>Decisio</w:t>
      </w:r>
      <w:r>
        <w:rPr>
          <w:color w:val="231F20"/>
          <w:w w:val="110"/>
          <w:sz w:val="18"/>
        </w:rPr>
        <w:t>, núm. 30, septiem­ bre­diciembre, pp. 39­43.</w:t>
      </w:r>
    </w:p>
    <w:p>
      <w:pPr>
        <w:spacing w:before="1"/>
        <w:ind w:left="100" w:right="1" w:firstLine="0"/>
        <w:jc w:val="left"/>
        <w:rPr>
          <w:sz w:val="18"/>
        </w:rPr>
      </w:pPr>
      <w:r>
        <w:rPr>
          <w:color w:val="231F20"/>
          <w:w w:val="135"/>
          <w:sz w:val="18"/>
        </w:rPr>
        <w:t>B</w:t>
      </w:r>
      <w:r>
        <w:rPr>
          <w:color w:val="231F20"/>
          <w:w w:val="135"/>
          <w:sz w:val="14"/>
        </w:rPr>
        <w:t>auDrillarD</w:t>
      </w:r>
      <w:r>
        <w:rPr>
          <w:color w:val="231F20"/>
          <w:w w:val="135"/>
          <w:sz w:val="18"/>
        </w:rPr>
        <w:t>, </w:t>
      </w:r>
      <w:r>
        <w:rPr>
          <w:color w:val="231F20"/>
          <w:w w:val="115"/>
          <w:sz w:val="18"/>
        </w:rPr>
        <w:t>Jean (1998), </w:t>
      </w:r>
      <w:r>
        <w:rPr>
          <w:i/>
          <w:color w:val="231F20"/>
          <w:w w:val="115"/>
          <w:sz w:val="18"/>
        </w:rPr>
        <w:t>Cultura y simulacro</w:t>
      </w:r>
      <w:r>
        <w:rPr>
          <w:color w:val="231F20"/>
          <w:w w:val="115"/>
          <w:sz w:val="18"/>
        </w:rPr>
        <w:t>, Barcelona, Editorial Kairós.</w:t>
      </w:r>
    </w:p>
    <w:p>
      <w:pPr>
        <w:spacing w:before="41"/>
        <w:ind w:left="100" w:right="1" w:firstLine="0"/>
        <w:jc w:val="left"/>
        <w:rPr>
          <w:sz w:val="18"/>
        </w:rPr>
      </w:pPr>
      <w:r>
        <w:rPr>
          <w:color w:val="231F20"/>
          <w:w w:val="120"/>
          <w:sz w:val="18"/>
        </w:rPr>
        <w:t>B</w:t>
      </w:r>
      <w:r>
        <w:rPr>
          <w:color w:val="231F20"/>
          <w:w w:val="120"/>
          <w:sz w:val="14"/>
        </w:rPr>
        <w:t>ourDieu</w:t>
      </w:r>
      <w:r>
        <w:rPr>
          <w:color w:val="231F20"/>
          <w:w w:val="120"/>
          <w:sz w:val="18"/>
        </w:rPr>
        <w:t>, </w:t>
      </w:r>
      <w:r>
        <w:rPr>
          <w:color w:val="231F20"/>
          <w:w w:val="110"/>
          <w:sz w:val="18"/>
        </w:rPr>
        <w:t>Pierre (1989), </w:t>
      </w:r>
      <w:r>
        <w:rPr>
          <w:i/>
          <w:color w:val="231F20"/>
          <w:w w:val="110"/>
          <w:sz w:val="18"/>
        </w:rPr>
        <w:t>El sentido práctico</w:t>
      </w:r>
      <w:r>
        <w:rPr>
          <w:color w:val="231F20"/>
          <w:w w:val="110"/>
          <w:sz w:val="18"/>
        </w:rPr>
        <w:t>, Madrid, Taurus.</w:t>
      </w:r>
    </w:p>
    <w:p>
      <w:pPr>
        <w:tabs>
          <w:tab w:pos="819" w:val="left" w:leader="none"/>
        </w:tabs>
        <w:spacing w:before="41"/>
        <w:ind w:left="100" w:right="1" w:firstLine="0"/>
        <w:jc w:val="left"/>
        <w:rPr>
          <w:sz w:val="18"/>
        </w:rPr>
      </w:pPr>
      <w:r>
        <w:rPr>
          <w:color w:val="231F20"/>
          <w:w w:val="128"/>
          <w:sz w:val="18"/>
          <w:u w:val="single" w:color="231F20"/>
        </w:rPr>
        <w:t> </w:t>
      </w:r>
      <w:r>
        <w:rPr>
          <w:color w:val="231F20"/>
          <w:sz w:val="18"/>
          <w:u w:val="single" w:color="231F20"/>
        </w:rPr>
        <w:tab/>
      </w:r>
      <w:r>
        <w:rPr>
          <w:color w:val="231F20"/>
          <w:spacing w:val="16"/>
          <w:sz w:val="18"/>
        </w:rPr>
        <w:t> </w:t>
      </w:r>
      <w:r>
        <w:rPr>
          <w:color w:val="231F20"/>
          <w:w w:val="110"/>
          <w:sz w:val="18"/>
        </w:rPr>
        <w:t>(2002), </w:t>
      </w:r>
      <w:r>
        <w:rPr>
          <w:i/>
          <w:color w:val="231F20"/>
          <w:w w:val="110"/>
          <w:sz w:val="18"/>
        </w:rPr>
        <w:t>Cosas dichas</w:t>
      </w:r>
      <w:r>
        <w:rPr>
          <w:color w:val="231F20"/>
          <w:w w:val="110"/>
          <w:sz w:val="18"/>
        </w:rPr>
        <w:t>, Barcelona,</w:t>
      </w:r>
      <w:r>
        <w:rPr>
          <w:color w:val="231F20"/>
          <w:spacing w:val="-1"/>
          <w:w w:val="110"/>
          <w:sz w:val="18"/>
        </w:rPr>
        <w:t> </w:t>
      </w:r>
      <w:r>
        <w:rPr>
          <w:color w:val="231F20"/>
          <w:w w:val="110"/>
          <w:sz w:val="18"/>
        </w:rPr>
        <w:t>Gedisa.</w:t>
      </w:r>
    </w:p>
    <w:p>
      <w:pPr>
        <w:tabs>
          <w:tab w:pos="819" w:val="left" w:leader="none"/>
        </w:tabs>
        <w:spacing w:line="285" w:lineRule="auto" w:before="37"/>
        <w:ind w:left="460" w:right="117" w:hanging="360"/>
        <w:jc w:val="both"/>
        <w:rPr>
          <w:sz w:val="18"/>
        </w:rPr>
      </w:pPr>
      <w:r>
        <w:rPr>
          <w:color w:val="231F20"/>
          <w:w w:val="128"/>
          <w:sz w:val="18"/>
          <w:u w:val="single" w:color="231F20"/>
        </w:rPr>
        <w:t> </w:t>
      </w:r>
      <w:r>
        <w:rPr>
          <w:color w:val="231F20"/>
          <w:sz w:val="18"/>
          <w:u w:val="single" w:color="231F20"/>
        </w:rPr>
        <w:tab/>
        <w:tab/>
      </w:r>
      <w:r>
        <w:rPr>
          <w:color w:val="231F20"/>
          <w:spacing w:val="18"/>
          <w:sz w:val="18"/>
        </w:rPr>
        <w:t> </w:t>
      </w:r>
      <w:r>
        <w:rPr>
          <w:color w:val="231F20"/>
          <w:w w:val="105"/>
          <w:sz w:val="18"/>
        </w:rPr>
        <w:t>y  Jean  Claude  Passeron  (1989),  </w:t>
      </w:r>
      <w:r>
        <w:rPr>
          <w:i/>
          <w:color w:val="231F20"/>
          <w:w w:val="105"/>
          <w:sz w:val="18"/>
        </w:rPr>
        <w:t>La reproducción. Elementos para una</w:t>
      </w:r>
      <w:r>
        <w:rPr>
          <w:i/>
          <w:color w:val="231F20"/>
          <w:spacing w:val="-12"/>
          <w:w w:val="105"/>
          <w:sz w:val="18"/>
        </w:rPr>
        <w:t> </w:t>
      </w:r>
      <w:r>
        <w:rPr>
          <w:i/>
          <w:color w:val="231F20"/>
          <w:w w:val="105"/>
          <w:sz w:val="18"/>
        </w:rPr>
        <w:t>teoría</w:t>
      </w:r>
      <w:r>
        <w:rPr>
          <w:i/>
          <w:color w:val="231F20"/>
          <w:spacing w:val="16"/>
          <w:w w:val="105"/>
          <w:sz w:val="18"/>
        </w:rPr>
        <w:t> </w:t>
      </w:r>
      <w:r>
        <w:rPr>
          <w:i/>
          <w:color w:val="231F20"/>
          <w:w w:val="105"/>
          <w:sz w:val="18"/>
        </w:rPr>
        <w:t>de</w:t>
      </w:r>
      <w:r>
        <w:rPr>
          <w:i/>
          <w:color w:val="231F20"/>
          <w:w w:val="105"/>
          <w:sz w:val="18"/>
        </w:rPr>
        <w:t> </w:t>
      </w:r>
      <w:r>
        <w:rPr>
          <w:i/>
          <w:color w:val="231F20"/>
          <w:w w:val="105"/>
          <w:sz w:val="18"/>
        </w:rPr>
        <w:t>la  enseñanza</w:t>
      </w:r>
      <w:r>
        <w:rPr>
          <w:color w:val="231F20"/>
          <w:w w:val="105"/>
          <w:sz w:val="18"/>
        </w:rPr>
        <w:t>,  Barcelona, </w:t>
      </w:r>
      <w:r>
        <w:rPr>
          <w:color w:val="231F20"/>
          <w:spacing w:val="8"/>
          <w:w w:val="105"/>
          <w:sz w:val="18"/>
        </w:rPr>
        <w:t> </w:t>
      </w:r>
      <w:r>
        <w:rPr>
          <w:color w:val="231F20"/>
          <w:w w:val="105"/>
          <w:sz w:val="18"/>
        </w:rPr>
        <w:t>Laia.</w:t>
      </w:r>
    </w:p>
    <w:p>
      <w:pPr>
        <w:spacing w:after="0" w:line="285" w:lineRule="auto"/>
        <w:jc w:val="both"/>
        <w:rPr>
          <w:sz w:val="18"/>
        </w:rPr>
        <w:sectPr>
          <w:footerReference w:type="default" r:id="rId39"/>
          <w:footerReference w:type="even" r:id="rId40"/>
          <w:pgSz w:w="9530" w:h="12930"/>
          <w:pgMar w:footer="893" w:header="0" w:top="740" w:bottom="1080" w:left="1100" w:right="980"/>
        </w:sectPr>
      </w:pPr>
    </w:p>
    <w:p>
      <w:pPr>
        <w:spacing w:line="285" w:lineRule="auto" w:before="60"/>
        <w:ind w:left="21" w:right="113" w:firstLine="0"/>
        <w:jc w:val="right"/>
        <w:rPr>
          <w:sz w:val="18"/>
        </w:rPr>
      </w:pPr>
      <w:r>
        <w:rPr>
          <w:color w:val="231F20"/>
          <w:w w:val="125"/>
          <w:sz w:val="18"/>
        </w:rPr>
        <w:t>c</w:t>
      </w:r>
      <w:r>
        <w:rPr>
          <w:color w:val="231F20"/>
          <w:w w:val="125"/>
          <w:sz w:val="14"/>
        </w:rPr>
        <w:t>oDorníu</w:t>
      </w:r>
      <w:r>
        <w:rPr>
          <w:color w:val="231F20"/>
          <w:w w:val="125"/>
          <w:sz w:val="18"/>
        </w:rPr>
        <w:t>,</w:t>
      </w:r>
      <w:r>
        <w:rPr>
          <w:color w:val="231F20"/>
          <w:spacing w:val="-18"/>
          <w:w w:val="125"/>
          <w:sz w:val="18"/>
        </w:rPr>
        <w:t> </w:t>
      </w:r>
      <w:r>
        <w:rPr>
          <w:color w:val="231F20"/>
          <w:w w:val="115"/>
          <w:sz w:val="18"/>
        </w:rPr>
        <w:t>Juan</w:t>
      </w:r>
      <w:r>
        <w:rPr>
          <w:color w:val="231F20"/>
          <w:spacing w:val="-14"/>
          <w:w w:val="115"/>
          <w:sz w:val="18"/>
        </w:rPr>
        <w:t> </w:t>
      </w:r>
      <w:r>
        <w:rPr>
          <w:color w:val="231F20"/>
          <w:spacing w:val="-3"/>
          <w:w w:val="115"/>
          <w:sz w:val="18"/>
        </w:rPr>
        <w:t>(s.f.),</w:t>
      </w:r>
      <w:r>
        <w:rPr>
          <w:color w:val="231F20"/>
          <w:spacing w:val="-14"/>
          <w:w w:val="115"/>
          <w:sz w:val="18"/>
        </w:rPr>
        <w:t> </w:t>
      </w:r>
      <w:r>
        <w:rPr>
          <w:color w:val="231F20"/>
          <w:w w:val="115"/>
          <w:sz w:val="18"/>
        </w:rPr>
        <w:t>“Indicadores</w:t>
      </w:r>
      <w:r>
        <w:rPr>
          <w:color w:val="231F20"/>
          <w:spacing w:val="-14"/>
          <w:w w:val="115"/>
          <w:sz w:val="18"/>
        </w:rPr>
        <w:t> </w:t>
      </w:r>
      <w:r>
        <w:rPr>
          <w:color w:val="231F20"/>
          <w:w w:val="115"/>
          <w:sz w:val="18"/>
        </w:rPr>
        <w:t>sociales</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cultura</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paz”,</w:t>
      </w:r>
      <w:r>
        <w:rPr>
          <w:color w:val="231F20"/>
          <w:spacing w:val="-14"/>
          <w:w w:val="115"/>
          <w:sz w:val="18"/>
        </w:rPr>
        <w:t> </w:t>
      </w:r>
      <w:r>
        <w:rPr>
          <w:color w:val="231F20"/>
          <w:w w:val="115"/>
          <w:sz w:val="18"/>
        </w:rPr>
        <w:t>en</w:t>
      </w:r>
      <w:r>
        <w:rPr>
          <w:color w:val="231F20"/>
          <w:spacing w:val="-14"/>
          <w:w w:val="115"/>
          <w:sz w:val="18"/>
        </w:rPr>
        <w:t> </w:t>
      </w:r>
      <w:r>
        <w:rPr>
          <w:color w:val="231F20"/>
          <w:spacing w:val="-16"/>
          <w:w w:val="115"/>
          <w:sz w:val="18"/>
        </w:rPr>
        <w:t>F.</w:t>
      </w:r>
      <w:r>
        <w:rPr>
          <w:color w:val="231F20"/>
          <w:spacing w:val="-14"/>
          <w:w w:val="115"/>
          <w:sz w:val="18"/>
        </w:rPr>
        <w:t> </w:t>
      </w:r>
      <w:r>
        <w:rPr>
          <w:color w:val="231F20"/>
          <w:w w:val="115"/>
          <w:sz w:val="18"/>
        </w:rPr>
        <w:t>Muñoz</w:t>
      </w:r>
      <w:r>
        <w:rPr>
          <w:color w:val="231F20"/>
          <w:spacing w:val="-14"/>
          <w:w w:val="115"/>
          <w:sz w:val="18"/>
        </w:rPr>
        <w:t> </w:t>
      </w:r>
      <w:r>
        <w:rPr>
          <w:color w:val="231F20"/>
          <w:w w:val="115"/>
          <w:sz w:val="18"/>
        </w:rPr>
        <w:t>y</w:t>
      </w:r>
      <w:r>
        <w:rPr>
          <w:color w:val="231F20"/>
          <w:spacing w:val="-14"/>
          <w:w w:val="115"/>
          <w:sz w:val="18"/>
        </w:rPr>
        <w:t> </w:t>
      </w:r>
      <w:r>
        <w:rPr>
          <w:color w:val="231F20"/>
          <w:w w:val="125"/>
          <w:sz w:val="18"/>
        </w:rPr>
        <w:t>J.</w:t>
      </w:r>
      <w:r>
        <w:rPr>
          <w:color w:val="231F20"/>
          <w:spacing w:val="-18"/>
          <w:w w:val="125"/>
          <w:sz w:val="18"/>
        </w:rPr>
        <w:t> </w:t>
      </w:r>
      <w:r>
        <w:rPr>
          <w:color w:val="231F20"/>
          <w:w w:val="115"/>
          <w:sz w:val="18"/>
        </w:rPr>
        <w:t>Bolaños</w:t>
      </w:r>
      <w:r>
        <w:rPr>
          <w:color w:val="231F20"/>
          <w:spacing w:val="-2"/>
          <w:w w:val="109"/>
          <w:sz w:val="18"/>
        </w:rPr>
        <w:t> </w:t>
      </w:r>
      <w:r>
        <w:rPr>
          <w:color w:val="231F20"/>
          <w:w w:val="110"/>
          <w:sz w:val="18"/>
        </w:rPr>
        <w:t>(eds.),</w:t>
      </w:r>
      <w:r>
        <w:rPr>
          <w:color w:val="231F20"/>
          <w:spacing w:val="-19"/>
          <w:w w:val="110"/>
          <w:sz w:val="18"/>
        </w:rPr>
        <w:t> </w:t>
      </w:r>
      <w:r>
        <w:rPr>
          <w:i/>
          <w:color w:val="231F20"/>
          <w:w w:val="110"/>
          <w:sz w:val="18"/>
        </w:rPr>
        <w:t>Los</w:t>
      </w:r>
      <w:r>
        <w:rPr>
          <w:i/>
          <w:color w:val="231F20"/>
          <w:spacing w:val="-19"/>
          <w:w w:val="110"/>
          <w:sz w:val="18"/>
        </w:rPr>
        <w:t> </w:t>
      </w:r>
      <w:r>
        <w:rPr>
          <w:i/>
          <w:color w:val="231F20"/>
          <w:w w:val="110"/>
          <w:sz w:val="18"/>
        </w:rPr>
        <w:t>habitus</w:t>
      </w:r>
      <w:r>
        <w:rPr>
          <w:i/>
          <w:color w:val="231F20"/>
          <w:spacing w:val="-19"/>
          <w:w w:val="110"/>
          <w:sz w:val="18"/>
        </w:rPr>
        <w:t> </w:t>
      </w:r>
      <w:r>
        <w:rPr>
          <w:i/>
          <w:color w:val="231F20"/>
          <w:w w:val="110"/>
          <w:sz w:val="18"/>
        </w:rPr>
        <w:t>de</w:t>
      </w:r>
      <w:r>
        <w:rPr>
          <w:i/>
          <w:color w:val="231F20"/>
          <w:spacing w:val="-19"/>
          <w:w w:val="110"/>
          <w:sz w:val="18"/>
        </w:rPr>
        <w:t> </w:t>
      </w:r>
      <w:r>
        <w:rPr>
          <w:i/>
          <w:color w:val="231F20"/>
          <w:w w:val="110"/>
          <w:sz w:val="18"/>
        </w:rPr>
        <w:t>la</w:t>
      </w:r>
      <w:r>
        <w:rPr>
          <w:i/>
          <w:color w:val="231F20"/>
          <w:spacing w:val="-19"/>
          <w:w w:val="110"/>
          <w:sz w:val="18"/>
        </w:rPr>
        <w:t> </w:t>
      </w:r>
      <w:r>
        <w:rPr>
          <w:i/>
          <w:color w:val="231F20"/>
          <w:w w:val="110"/>
          <w:sz w:val="18"/>
        </w:rPr>
        <w:t>paz.</w:t>
      </w:r>
      <w:r>
        <w:rPr>
          <w:i/>
          <w:color w:val="231F20"/>
          <w:spacing w:val="-19"/>
          <w:w w:val="110"/>
          <w:sz w:val="18"/>
        </w:rPr>
        <w:t> </w:t>
      </w:r>
      <w:r>
        <w:rPr>
          <w:i/>
          <w:color w:val="231F20"/>
          <w:spacing w:val="-3"/>
          <w:w w:val="110"/>
          <w:sz w:val="18"/>
        </w:rPr>
        <w:t>Teorías</w:t>
      </w:r>
      <w:r>
        <w:rPr>
          <w:i/>
          <w:color w:val="231F20"/>
          <w:spacing w:val="-19"/>
          <w:w w:val="110"/>
          <w:sz w:val="18"/>
        </w:rPr>
        <w:t> </w:t>
      </w:r>
      <w:r>
        <w:rPr>
          <w:i/>
          <w:color w:val="231F20"/>
          <w:w w:val="110"/>
          <w:sz w:val="18"/>
        </w:rPr>
        <w:t>y</w:t>
      </w:r>
      <w:r>
        <w:rPr>
          <w:i/>
          <w:color w:val="231F20"/>
          <w:spacing w:val="-19"/>
          <w:w w:val="110"/>
          <w:sz w:val="18"/>
        </w:rPr>
        <w:t> </w:t>
      </w:r>
      <w:r>
        <w:rPr>
          <w:i/>
          <w:color w:val="231F20"/>
          <w:w w:val="110"/>
          <w:sz w:val="18"/>
        </w:rPr>
        <w:t>prácticas</w:t>
      </w:r>
      <w:r>
        <w:rPr>
          <w:i/>
          <w:color w:val="231F20"/>
          <w:spacing w:val="-19"/>
          <w:w w:val="110"/>
          <w:sz w:val="18"/>
        </w:rPr>
        <w:t> </w:t>
      </w:r>
      <w:r>
        <w:rPr>
          <w:i/>
          <w:color w:val="231F20"/>
          <w:w w:val="110"/>
          <w:sz w:val="18"/>
        </w:rPr>
        <w:t>de</w:t>
      </w:r>
      <w:r>
        <w:rPr>
          <w:i/>
          <w:color w:val="231F20"/>
          <w:spacing w:val="-19"/>
          <w:w w:val="110"/>
          <w:sz w:val="18"/>
        </w:rPr>
        <w:t> </w:t>
      </w:r>
      <w:r>
        <w:rPr>
          <w:i/>
          <w:color w:val="231F20"/>
          <w:w w:val="110"/>
          <w:sz w:val="18"/>
        </w:rPr>
        <w:t>la</w:t>
      </w:r>
      <w:r>
        <w:rPr>
          <w:i/>
          <w:color w:val="231F20"/>
          <w:spacing w:val="-19"/>
          <w:w w:val="110"/>
          <w:sz w:val="18"/>
        </w:rPr>
        <w:t> </w:t>
      </w:r>
      <w:r>
        <w:rPr>
          <w:i/>
          <w:color w:val="231F20"/>
          <w:w w:val="110"/>
          <w:sz w:val="18"/>
        </w:rPr>
        <w:t>paz</w:t>
      </w:r>
      <w:r>
        <w:rPr>
          <w:i/>
          <w:color w:val="231F20"/>
          <w:spacing w:val="-19"/>
          <w:w w:val="110"/>
          <w:sz w:val="18"/>
        </w:rPr>
        <w:t> </w:t>
      </w:r>
      <w:r>
        <w:rPr>
          <w:i/>
          <w:color w:val="231F20"/>
          <w:w w:val="110"/>
          <w:sz w:val="18"/>
        </w:rPr>
        <w:t>imperfecta</w:t>
      </w:r>
      <w:r>
        <w:rPr>
          <w:color w:val="231F20"/>
          <w:w w:val="110"/>
          <w:sz w:val="18"/>
        </w:rPr>
        <w:t>,</w:t>
      </w:r>
      <w:r>
        <w:rPr>
          <w:color w:val="231F20"/>
          <w:spacing w:val="-17"/>
          <w:w w:val="110"/>
          <w:sz w:val="18"/>
        </w:rPr>
        <w:t> </w:t>
      </w:r>
      <w:r>
        <w:rPr>
          <w:color w:val="231F20"/>
          <w:w w:val="110"/>
          <w:sz w:val="18"/>
        </w:rPr>
        <w:t>Granada,</w:t>
      </w:r>
      <w:r>
        <w:rPr>
          <w:color w:val="231F20"/>
          <w:spacing w:val="-17"/>
          <w:w w:val="110"/>
          <w:sz w:val="18"/>
        </w:rPr>
        <w:t> </w:t>
      </w:r>
      <w:r>
        <w:rPr>
          <w:color w:val="231F20"/>
          <w:w w:val="110"/>
          <w:sz w:val="18"/>
        </w:rPr>
        <w:t>Eirene.</w:t>
      </w:r>
      <w:r>
        <w:rPr>
          <w:color w:val="231F20"/>
          <w:spacing w:val="-2"/>
          <w:w w:val="110"/>
          <w:sz w:val="18"/>
        </w:rPr>
        <w:t> </w:t>
      </w:r>
      <w:r>
        <w:rPr>
          <w:color w:val="231F20"/>
          <w:spacing w:val="2"/>
          <w:w w:val="115"/>
          <w:sz w:val="18"/>
        </w:rPr>
        <w:t>Comisión Nacional </w:t>
      </w:r>
      <w:r>
        <w:rPr>
          <w:color w:val="231F20"/>
          <w:w w:val="115"/>
          <w:sz w:val="18"/>
        </w:rPr>
        <w:t>del </w:t>
      </w:r>
      <w:r>
        <w:rPr>
          <w:color w:val="231F20"/>
          <w:spacing w:val="2"/>
          <w:w w:val="115"/>
          <w:sz w:val="18"/>
        </w:rPr>
        <w:t>Uruguay </w:t>
      </w:r>
      <w:r>
        <w:rPr>
          <w:color w:val="231F20"/>
          <w:w w:val="115"/>
          <w:sz w:val="18"/>
        </w:rPr>
        <w:t>para la </w:t>
      </w:r>
      <w:r>
        <w:rPr>
          <w:color w:val="231F20"/>
          <w:w w:val="125"/>
          <w:sz w:val="14"/>
        </w:rPr>
        <w:t>unesco </w:t>
      </w:r>
      <w:r>
        <w:rPr>
          <w:color w:val="231F20"/>
          <w:spacing w:val="2"/>
          <w:w w:val="115"/>
          <w:sz w:val="18"/>
        </w:rPr>
        <w:t>(2012), </w:t>
      </w:r>
      <w:r>
        <w:rPr>
          <w:color w:val="231F20"/>
          <w:w w:val="115"/>
          <w:sz w:val="18"/>
        </w:rPr>
        <w:t>“Red del Plan</w:t>
      </w:r>
      <w:r>
        <w:rPr>
          <w:color w:val="231F20"/>
          <w:spacing w:val="5"/>
          <w:w w:val="115"/>
          <w:sz w:val="18"/>
        </w:rPr>
        <w:t> </w:t>
      </w:r>
      <w:r>
        <w:rPr>
          <w:color w:val="231F20"/>
          <w:w w:val="115"/>
          <w:sz w:val="18"/>
        </w:rPr>
        <w:t>de</w:t>
      </w:r>
      <w:r>
        <w:rPr>
          <w:color w:val="231F20"/>
          <w:spacing w:val="12"/>
          <w:w w:val="115"/>
          <w:sz w:val="18"/>
        </w:rPr>
        <w:t> </w:t>
      </w:r>
      <w:r>
        <w:rPr>
          <w:color w:val="231F20"/>
          <w:spacing w:val="2"/>
          <w:w w:val="115"/>
          <w:sz w:val="18"/>
        </w:rPr>
        <w:t>Escuelas</w:t>
      </w:r>
      <w:r>
        <w:rPr>
          <w:color w:val="231F20"/>
          <w:spacing w:val="3"/>
          <w:w w:val="110"/>
          <w:sz w:val="18"/>
        </w:rPr>
        <w:t> </w:t>
      </w:r>
      <w:r>
        <w:rPr>
          <w:color w:val="231F20"/>
          <w:w w:val="115"/>
          <w:sz w:val="18"/>
        </w:rPr>
        <w:t>Asociadas</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la</w:t>
      </w:r>
      <w:r>
        <w:rPr>
          <w:color w:val="231F20"/>
          <w:spacing w:val="-23"/>
          <w:w w:val="115"/>
          <w:sz w:val="18"/>
        </w:rPr>
        <w:t> </w:t>
      </w:r>
      <w:r>
        <w:rPr>
          <w:color w:val="231F20"/>
          <w:w w:val="115"/>
          <w:sz w:val="14"/>
        </w:rPr>
        <w:t>unesco</w:t>
      </w:r>
      <w:r>
        <w:rPr>
          <w:color w:val="231F20"/>
          <w:w w:val="115"/>
          <w:sz w:val="18"/>
        </w:rPr>
        <w:t>”,</w:t>
      </w:r>
      <w:r>
        <w:rPr>
          <w:color w:val="231F20"/>
          <w:spacing w:val="-23"/>
          <w:w w:val="115"/>
          <w:sz w:val="18"/>
        </w:rPr>
        <w:t> </w:t>
      </w:r>
      <w:r>
        <w:rPr>
          <w:color w:val="231F20"/>
          <w:w w:val="115"/>
          <w:sz w:val="18"/>
        </w:rPr>
        <w:t>disponible</w:t>
      </w:r>
      <w:r>
        <w:rPr>
          <w:color w:val="231F20"/>
          <w:spacing w:val="-23"/>
          <w:w w:val="115"/>
          <w:sz w:val="18"/>
        </w:rPr>
        <w:t> </w:t>
      </w:r>
      <w:r>
        <w:rPr>
          <w:color w:val="231F20"/>
          <w:w w:val="115"/>
          <w:sz w:val="18"/>
        </w:rPr>
        <w:t>en</w:t>
      </w:r>
      <w:r>
        <w:rPr>
          <w:color w:val="231F20"/>
          <w:spacing w:val="-23"/>
          <w:w w:val="115"/>
          <w:sz w:val="18"/>
        </w:rPr>
        <w:t> </w:t>
      </w:r>
      <w:hyperlink r:id="rId41">
        <w:r>
          <w:rPr>
            <w:color w:val="231F20"/>
            <w:w w:val="115"/>
            <w:sz w:val="18"/>
          </w:rPr>
          <w:t>http://www.comisionunesco.mec.gub.uy/</w:t>
        </w:r>
      </w:hyperlink>
    </w:p>
    <w:p>
      <w:pPr>
        <w:spacing w:before="1"/>
        <w:ind w:left="448" w:right="506" w:firstLine="0"/>
        <w:jc w:val="center"/>
        <w:rPr>
          <w:sz w:val="18"/>
        </w:rPr>
      </w:pPr>
      <w:r>
        <w:rPr>
          <w:color w:val="231F20"/>
          <w:w w:val="105"/>
          <w:sz w:val="18"/>
        </w:rPr>
        <w:t>innovaportal/file/30459/1/libro_redpea.pdf, consultado el 6 de mayo de  2015.</w:t>
      </w:r>
    </w:p>
    <w:p>
      <w:pPr>
        <w:spacing w:line="285" w:lineRule="auto" w:before="41"/>
        <w:ind w:left="460" w:right="117" w:hanging="360"/>
        <w:jc w:val="both"/>
        <w:rPr>
          <w:sz w:val="18"/>
        </w:rPr>
      </w:pPr>
      <w:r>
        <w:rPr>
          <w:color w:val="231F20"/>
          <w:w w:val="120"/>
          <w:sz w:val="18"/>
        </w:rPr>
        <w:t>e</w:t>
      </w:r>
      <w:r>
        <w:rPr>
          <w:color w:val="231F20"/>
          <w:w w:val="120"/>
          <w:sz w:val="14"/>
        </w:rPr>
        <w:t>sposito</w:t>
      </w:r>
      <w:r>
        <w:rPr>
          <w:color w:val="231F20"/>
          <w:w w:val="120"/>
          <w:sz w:val="18"/>
        </w:rPr>
        <w:t>, </w:t>
      </w:r>
      <w:r>
        <w:rPr>
          <w:color w:val="231F20"/>
          <w:w w:val="110"/>
          <w:sz w:val="18"/>
        </w:rPr>
        <w:t>Roberto (2005), </w:t>
      </w:r>
      <w:r>
        <w:rPr>
          <w:i/>
          <w:color w:val="231F20"/>
          <w:w w:val="110"/>
          <w:sz w:val="18"/>
        </w:rPr>
        <w:t>Immunitas. Protección y negociación de la vida</w:t>
      </w:r>
      <w:r>
        <w:rPr>
          <w:color w:val="231F20"/>
          <w:w w:val="110"/>
          <w:sz w:val="18"/>
        </w:rPr>
        <w:t>, Buenos Aires, Amorrortu editores.</w:t>
      </w:r>
    </w:p>
    <w:p>
      <w:pPr>
        <w:tabs>
          <w:tab w:pos="819" w:val="left" w:leader="none"/>
        </w:tabs>
        <w:spacing w:before="1"/>
        <w:ind w:left="100" w:right="1" w:firstLine="0"/>
        <w:jc w:val="left"/>
        <w:rPr>
          <w:sz w:val="18"/>
        </w:rPr>
      </w:pPr>
      <w:r>
        <w:rPr>
          <w:color w:val="231F20"/>
          <w:w w:val="128"/>
          <w:sz w:val="18"/>
          <w:u w:val="single" w:color="231F20"/>
        </w:rPr>
        <w:t> </w:t>
      </w:r>
      <w:r>
        <w:rPr>
          <w:color w:val="231F20"/>
          <w:sz w:val="18"/>
          <w:u w:val="single" w:color="231F20"/>
        </w:rPr>
        <w:tab/>
      </w:r>
      <w:r>
        <w:rPr>
          <w:color w:val="231F20"/>
          <w:spacing w:val="16"/>
          <w:sz w:val="18"/>
        </w:rPr>
        <w:t> </w:t>
      </w:r>
      <w:r>
        <w:rPr>
          <w:color w:val="231F20"/>
          <w:w w:val="105"/>
          <w:sz w:val="18"/>
        </w:rPr>
        <w:t>(2011),  </w:t>
      </w:r>
      <w:r>
        <w:rPr>
          <w:i/>
          <w:color w:val="231F20"/>
          <w:w w:val="105"/>
          <w:sz w:val="18"/>
        </w:rPr>
        <w:t>Bíos. Biopolítica y filosofía</w:t>
      </w:r>
      <w:r>
        <w:rPr>
          <w:color w:val="231F20"/>
          <w:w w:val="105"/>
          <w:sz w:val="18"/>
        </w:rPr>
        <w:t>,  Buenos  Aires,  Amorrortu</w:t>
      </w:r>
      <w:r>
        <w:rPr>
          <w:color w:val="231F20"/>
          <w:spacing w:val="-17"/>
          <w:w w:val="105"/>
          <w:sz w:val="18"/>
        </w:rPr>
        <w:t> </w:t>
      </w:r>
      <w:r>
        <w:rPr>
          <w:color w:val="231F20"/>
          <w:w w:val="105"/>
          <w:sz w:val="18"/>
        </w:rPr>
        <w:t>editores.</w:t>
      </w:r>
    </w:p>
    <w:p>
      <w:pPr>
        <w:spacing w:line="283" w:lineRule="auto" w:before="37"/>
        <w:ind w:left="460" w:right="117" w:hanging="360"/>
        <w:jc w:val="both"/>
        <w:rPr>
          <w:sz w:val="18"/>
        </w:rPr>
      </w:pPr>
      <w:r>
        <w:rPr>
          <w:color w:val="231F20"/>
          <w:w w:val="120"/>
          <w:sz w:val="18"/>
        </w:rPr>
        <w:t>f</w:t>
      </w:r>
      <w:r>
        <w:rPr>
          <w:color w:val="231F20"/>
          <w:w w:val="120"/>
          <w:sz w:val="14"/>
        </w:rPr>
        <w:t>ernánDez</w:t>
      </w:r>
      <w:r>
        <w:rPr>
          <w:color w:val="231F20"/>
          <w:w w:val="120"/>
          <w:sz w:val="18"/>
        </w:rPr>
        <w:t>, </w:t>
      </w:r>
      <w:r>
        <w:rPr>
          <w:color w:val="231F20"/>
          <w:w w:val="105"/>
          <w:sz w:val="18"/>
        </w:rPr>
        <w:t>Alonso (1995), “Violencia estructural y currículo orientado a  la  educación para la paz”, disponible en </w:t>
      </w:r>
      <w:hyperlink r:id="rId42">
        <w:r>
          <w:rPr>
            <w:color w:val="231F20"/>
            <w:w w:val="105"/>
            <w:sz w:val="18"/>
          </w:rPr>
          <w:t>http://aufop.com/aufop/uploaded_files/articu</w:t>
        </w:r>
      </w:hyperlink>
      <w:r>
        <w:rPr>
          <w:color w:val="231F20"/>
          <w:w w:val="105"/>
          <w:sz w:val="18"/>
        </w:rPr>
        <w:t>­ los/1269128905.pdf, consuldado el 15 de abril de   2015.</w:t>
      </w:r>
    </w:p>
    <w:p>
      <w:pPr>
        <w:spacing w:line="210" w:lineRule="exact" w:before="0"/>
        <w:ind w:left="100" w:right="1" w:firstLine="0"/>
        <w:jc w:val="left"/>
        <w:rPr>
          <w:sz w:val="18"/>
        </w:rPr>
      </w:pPr>
      <w:r>
        <w:rPr>
          <w:color w:val="231F20"/>
          <w:spacing w:val="-4"/>
          <w:w w:val="125"/>
          <w:sz w:val="18"/>
        </w:rPr>
        <w:t>f</w:t>
      </w:r>
      <w:r>
        <w:rPr>
          <w:color w:val="231F20"/>
          <w:spacing w:val="-4"/>
          <w:w w:val="125"/>
          <w:sz w:val="14"/>
        </w:rPr>
        <w:t>isas</w:t>
      </w:r>
      <w:r>
        <w:rPr>
          <w:color w:val="231F20"/>
          <w:spacing w:val="-4"/>
          <w:w w:val="125"/>
          <w:sz w:val="18"/>
        </w:rPr>
        <w:t>, </w:t>
      </w:r>
      <w:r>
        <w:rPr>
          <w:color w:val="231F20"/>
          <w:spacing w:val="-5"/>
          <w:w w:val="110"/>
          <w:sz w:val="18"/>
        </w:rPr>
        <w:t>Vicenc </w:t>
      </w:r>
      <w:r>
        <w:rPr>
          <w:color w:val="231F20"/>
          <w:spacing w:val="-4"/>
          <w:w w:val="110"/>
          <w:sz w:val="18"/>
        </w:rPr>
        <w:t>(2004), </w:t>
      </w:r>
      <w:r>
        <w:rPr>
          <w:i/>
          <w:color w:val="231F20"/>
          <w:spacing w:val="-4"/>
          <w:w w:val="110"/>
          <w:sz w:val="18"/>
        </w:rPr>
        <w:t>Procesos </w:t>
      </w:r>
      <w:r>
        <w:rPr>
          <w:i/>
          <w:color w:val="231F20"/>
          <w:w w:val="110"/>
          <w:sz w:val="18"/>
        </w:rPr>
        <w:t>de </w:t>
      </w:r>
      <w:r>
        <w:rPr>
          <w:i/>
          <w:color w:val="231F20"/>
          <w:spacing w:val="-3"/>
          <w:w w:val="110"/>
          <w:sz w:val="18"/>
        </w:rPr>
        <w:t>paz </w:t>
      </w:r>
      <w:r>
        <w:rPr>
          <w:i/>
          <w:color w:val="231F20"/>
          <w:w w:val="110"/>
          <w:sz w:val="18"/>
        </w:rPr>
        <w:t>y </w:t>
      </w:r>
      <w:r>
        <w:rPr>
          <w:i/>
          <w:color w:val="231F20"/>
          <w:spacing w:val="-4"/>
          <w:w w:val="110"/>
          <w:sz w:val="18"/>
        </w:rPr>
        <w:t>negociación </w:t>
      </w:r>
      <w:r>
        <w:rPr>
          <w:i/>
          <w:color w:val="231F20"/>
          <w:w w:val="110"/>
          <w:sz w:val="18"/>
        </w:rPr>
        <w:t>en </w:t>
      </w:r>
      <w:r>
        <w:rPr>
          <w:i/>
          <w:color w:val="231F20"/>
          <w:spacing w:val="-4"/>
          <w:w w:val="110"/>
          <w:sz w:val="18"/>
        </w:rPr>
        <w:t>conflictos armados, </w:t>
      </w:r>
      <w:r>
        <w:rPr>
          <w:color w:val="231F20"/>
          <w:spacing w:val="-4"/>
          <w:w w:val="110"/>
          <w:sz w:val="18"/>
        </w:rPr>
        <w:t>Barcelona, </w:t>
      </w:r>
      <w:r>
        <w:rPr>
          <w:color w:val="231F20"/>
          <w:spacing w:val="-5"/>
          <w:w w:val="110"/>
          <w:sz w:val="18"/>
        </w:rPr>
        <w:t>Paidós.</w:t>
      </w:r>
    </w:p>
    <w:p>
      <w:pPr>
        <w:tabs>
          <w:tab w:pos="819" w:val="left" w:leader="none"/>
        </w:tabs>
        <w:spacing w:line="283" w:lineRule="auto" w:before="37"/>
        <w:ind w:left="460" w:right="119"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1"/>
          <w:sz w:val="18"/>
        </w:rPr>
        <w:t> </w:t>
      </w:r>
      <w:r>
        <w:rPr>
          <w:color w:val="231F20"/>
          <w:w w:val="105"/>
          <w:sz w:val="18"/>
        </w:rPr>
        <w:t>(2011),  “Educar  para  una  cultura  de  paz”,  </w:t>
      </w:r>
      <w:r>
        <w:rPr>
          <w:i/>
          <w:color w:val="231F20"/>
          <w:w w:val="105"/>
          <w:sz w:val="18"/>
        </w:rPr>
        <w:t>Quaderns  de  construcción</w:t>
      </w:r>
      <w:r>
        <w:rPr>
          <w:i/>
          <w:color w:val="231F20"/>
          <w:spacing w:val="10"/>
          <w:w w:val="105"/>
          <w:sz w:val="18"/>
        </w:rPr>
        <w:t> </w:t>
      </w:r>
      <w:r>
        <w:rPr>
          <w:i/>
          <w:color w:val="231F20"/>
          <w:w w:val="105"/>
          <w:sz w:val="18"/>
        </w:rPr>
        <w:t>de</w:t>
      </w:r>
      <w:r>
        <w:rPr>
          <w:i/>
          <w:color w:val="231F20"/>
          <w:spacing w:val="32"/>
          <w:w w:val="105"/>
          <w:sz w:val="18"/>
        </w:rPr>
        <w:t> </w:t>
      </w:r>
      <w:r>
        <w:rPr>
          <w:i/>
          <w:color w:val="231F20"/>
          <w:spacing w:val="-3"/>
          <w:w w:val="105"/>
          <w:sz w:val="18"/>
        </w:rPr>
        <w:t>Pau</w:t>
      </w:r>
      <w:r>
        <w:rPr>
          <w:color w:val="231F20"/>
          <w:spacing w:val="-3"/>
          <w:w w:val="105"/>
          <w:sz w:val="18"/>
        </w:rPr>
        <w:t>,</w:t>
      </w:r>
      <w:r>
        <w:rPr>
          <w:color w:val="231F20"/>
          <w:w w:val="128"/>
          <w:sz w:val="18"/>
        </w:rPr>
        <w:t> </w:t>
      </w:r>
      <w:r>
        <w:rPr>
          <w:color w:val="231F20"/>
          <w:w w:val="105"/>
          <w:sz w:val="18"/>
        </w:rPr>
        <w:t>disponible en </w:t>
      </w:r>
      <w:hyperlink r:id="rId43">
        <w:r>
          <w:rPr>
            <w:color w:val="231F20"/>
            <w:w w:val="105"/>
            <w:sz w:val="18"/>
          </w:rPr>
          <w:t>http://escolapau.uab.es/img/qcp/educar_cultura_paz.pdf,</w:t>
        </w:r>
      </w:hyperlink>
      <w:r>
        <w:rPr>
          <w:color w:val="231F20"/>
          <w:w w:val="105"/>
          <w:sz w:val="18"/>
        </w:rPr>
        <w:t>  consulta­  do el 25 de marzo de  </w:t>
      </w:r>
      <w:r>
        <w:rPr>
          <w:color w:val="231F20"/>
          <w:spacing w:val="27"/>
          <w:w w:val="105"/>
          <w:sz w:val="18"/>
        </w:rPr>
        <w:t> </w:t>
      </w:r>
      <w:r>
        <w:rPr>
          <w:color w:val="231F20"/>
          <w:w w:val="105"/>
          <w:sz w:val="18"/>
        </w:rPr>
        <w:t>2015.</w:t>
      </w:r>
    </w:p>
    <w:p>
      <w:pPr>
        <w:tabs>
          <w:tab w:pos="819" w:val="left" w:leader="none"/>
        </w:tabs>
        <w:spacing w:line="283" w:lineRule="auto" w:before="0"/>
        <w:ind w:left="460" w:right="117" w:hanging="360"/>
        <w:jc w:val="both"/>
        <w:rPr>
          <w:sz w:val="18"/>
        </w:rPr>
      </w:pPr>
      <w:r>
        <w:rPr>
          <w:color w:val="231F20"/>
          <w:w w:val="128"/>
          <w:sz w:val="18"/>
          <w:u w:val="single" w:color="231F20"/>
        </w:rPr>
        <w:t> </w:t>
      </w:r>
      <w:r>
        <w:rPr>
          <w:color w:val="231F20"/>
          <w:sz w:val="18"/>
          <w:u w:val="single" w:color="231F20"/>
        </w:rPr>
        <w:tab/>
        <w:tab/>
      </w:r>
      <w:r>
        <w:rPr>
          <w:color w:val="231F20"/>
          <w:spacing w:val="4"/>
          <w:sz w:val="18"/>
        </w:rPr>
        <w:t> </w:t>
      </w:r>
      <w:r>
        <w:rPr>
          <w:color w:val="231F20"/>
          <w:w w:val="105"/>
          <w:sz w:val="18"/>
        </w:rPr>
        <w:t>(s.f.), “Educar para una cultura de paz”, disponible  </w:t>
      </w:r>
      <w:r>
        <w:rPr>
          <w:color w:val="231F20"/>
          <w:spacing w:val="30"/>
          <w:w w:val="105"/>
          <w:sz w:val="18"/>
        </w:rPr>
        <w:t> </w:t>
      </w:r>
      <w:r>
        <w:rPr>
          <w:color w:val="231F20"/>
          <w:w w:val="105"/>
          <w:sz w:val="18"/>
        </w:rPr>
        <w:t>en</w:t>
      </w:r>
      <w:r>
        <w:rPr>
          <w:color w:val="231F20"/>
          <w:spacing w:val="14"/>
          <w:w w:val="105"/>
          <w:sz w:val="18"/>
        </w:rPr>
        <w:t> </w:t>
      </w:r>
      <w:hyperlink r:id="rId44">
        <w:r>
          <w:rPr>
            <w:color w:val="231F20"/>
            <w:w w:val="105"/>
            <w:sz w:val="18"/>
          </w:rPr>
          <w:t>http://www.izt.uam.mx/</w:t>
        </w:r>
      </w:hyperlink>
      <w:r>
        <w:rPr>
          <w:color w:val="231F20"/>
          <w:w w:val="107"/>
          <w:sz w:val="18"/>
        </w:rPr>
        <w:t> </w:t>
      </w:r>
      <w:r>
        <w:rPr>
          <w:color w:val="231F20"/>
          <w:spacing w:val="3"/>
          <w:w w:val="118"/>
          <w:sz w:val="18"/>
        </w:rPr>
        <w:t>s</w:t>
      </w:r>
      <w:r>
        <w:rPr>
          <w:color w:val="231F20"/>
          <w:spacing w:val="3"/>
          <w:w w:val="106"/>
          <w:sz w:val="18"/>
        </w:rPr>
        <w:t>p</w:t>
      </w:r>
      <w:r>
        <w:rPr>
          <w:color w:val="231F20"/>
          <w:spacing w:val="3"/>
          <w:w w:val="105"/>
          <w:sz w:val="18"/>
        </w:rPr>
        <w:t>r</w:t>
      </w:r>
      <w:r>
        <w:rPr>
          <w:color w:val="231F20"/>
          <w:spacing w:val="3"/>
          <w:w w:val="98"/>
          <w:sz w:val="18"/>
        </w:rPr>
        <w:t>i</w:t>
      </w:r>
      <w:r>
        <w:rPr>
          <w:color w:val="231F20"/>
          <w:spacing w:val="3"/>
          <w:w w:val="111"/>
          <w:sz w:val="18"/>
        </w:rPr>
        <w:t>n</w:t>
      </w:r>
      <w:r>
        <w:rPr>
          <w:color w:val="231F20"/>
          <w:spacing w:val="3"/>
          <w:w w:val="110"/>
          <w:sz w:val="18"/>
        </w:rPr>
        <w:t>g</w:t>
      </w:r>
      <w:r>
        <w:rPr>
          <w:color w:val="231F20"/>
          <w:spacing w:val="3"/>
          <w:w w:val="66"/>
          <w:sz w:val="18"/>
        </w:rPr>
        <w:t>/</w:t>
      </w:r>
      <w:r>
        <w:rPr>
          <w:color w:val="231F20"/>
          <w:spacing w:val="3"/>
          <w:w w:val="108"/>
          <w:sz w:val="18"/>
        </w:rPr>
        <w:t>w</w:t>
      </w:r>
      <w:r>
        <w:rPr>
          <w:color w:val="231F20"/>
          <w:spacing w:val="3"/>
          <w:w w:val="106"/>
          <w:sz w:val="18"/>
        </w:rPr>
        <w:t>p</w:t>
      </w:r>
      <w:r>
        <w:rPr>
          <w:color w:val="231F20"/>
          <w:spacing w:val="3"/>
          <w:w w:val="93"/>
          <w:sz w:val="18"/>
        </w:rPr>
        <w:t>­</w:t>
      </w:r>
      <w:r>
        <w:rPr>
          <w:color w:val="231F20"/>
          <w:spacing w:val="3"/>
          <w:w w:val="115"/>
          <w:sz w:val="18"/>
        </w:rPr>
        <w:t>c</w:t>
      </w:r>
      <w:r>
        <w:rPr>
          <w:color w:val="231F20"/>
          <w:spacing w:val="3"/>
          <w:w w:val="108"/>
          <w:sz w:val="18"/>
        </w:rPr>
        <w:t>o</w:t>
      </w:r>
      <w:r>
        <w:rPr>
          <w:color w:val="231F20"/>
          <w:spacing w:val="3"/>
          <w:w w:val="111"/>
          <w:sz w:val="18"/>
        </w:rPr>
        <w:t>n</w:t>
      </w:r>
      <w:r>
        <w:rPr>
          <w:color w:val="231F20"/>
          <w:spacing w:val="3"/>
          <w:w w:val="94"/>
          <w:sz w:val="18"/>
        </w:rPr>
        <w:t>t</w:t>
      </w:r>
      <w:r>
        <w:rPr>
          <w:color w:val="231F20"/>
          <w:spacing w:val="3"/>
          <w:w w:val="109"/>
          <w:sz w:val="18"/>
        </w:rPr>
        <w:t>e</w:t>
      </w:r>
      <w:r>
        <w:rPr>
          <w:color w:val="231F20"/>
          <w:spacing w:val="3"/>
          <w:w w:val="111"/>
          <w:sz w:val="18"/>
        </w:rPr>
        <w:t>n</w:t>
      </w:r>
      <w:r>
        <w:rPr>
          <w:color w:val="231F20"/>
          <w:spacing w:val="3"/>
          <w:w w:val="94"/>
          <w:sz w:val="18"/>
        </w:rPr>
        <w:t>t</w:t>
      </w:r>
      <w:r>
        <w:rPr>
          <w:color w:val="231F20"/>
          <w:spacing w:val="3"/>
          <w:w w:val="66"/>
          <w:sz w:val="18"/>
        </w:rPr>
        <w:t>/</w:t>
      </w:r>
      <w:r>
        <w:rPr>
          <w:color w:val="231F20"/>
          <w:spacing w:val="3"/>
          <w:w w:val="113"/>
          <w:sz w:val="18"/>
        </w:rPr>
        <w:t>u</w:t>
      </w:r>
      <w:r>
        <w:rPr>
          <w:color w:val="231F20"/>
          <w:spacing w:val="3"/>
          <w:w w:val="106"/>
          <w:sz w:val="18"/>
        </w:rPr>
        <w:t>p</w:t>
      </w:r>
      <w:r>
        <w:rPr>
          <w:color w:val="231F20"/>
          <w:spacing w:val="3"/>
          <w:w w:val="101"/>
          <w:sz w:val="18"/>
        </w:rPr>
        <w:t>l</w:t>
      </w:r>
      <w:r>
        <w:rPr>
          <w:color w:val="231F20"/>
          <w:spacing w:val="3"/>
          <w:w w:val="108"/>
          <w:sz w:val="18"/>
        </w:rPr>
        <w:t>o</w:t>
      </w:r>
      <w:r>
        <w:rPr>
          <w:color w:val="231F20"/>
          <w:spacing w:val="3"/>
          <w:w w:val="108"/>
          <w:sz w:val="18"/>
        </w:rPr>
        <w:t>a</w:t>
      </w:r>
      <w:r>
        <w:rPr>
          <w:color w:val="231F20"/>
          <w:spacing w:val="3"/>
          <w:w w:val="107"/>
          <w:sz w:val="18"/>
        </w:rPr>
        <w:t>d</w:t>
      </w:r>
      <w:r>
        <w:rPr>
          <w:color w:val="231F20"/>
          <w:spacing w:val="3"/>
          <w:w w:val="118"/>
          <w:sz w:val="18"/>
        </w:rPr>
        <w:t>s</w:t>
      </w:r>
      <w:r>
        <w:rPr>
          <w:color w:val="231F20"/>
          <w:spacing w:val="3"/>
          <w:w w:val="66"/>
          <w:sz w:val="18"/>
        </w:rPr>
        <w:t>/</w:t>
      </w:r>
      <w:r>
        <w:rPr>
          <w:color w:val="231F20"/>
          <w:spacing w:val="3"/>
          <w:w w:val="102"/>
          <w:sz w:val="18"/>
        </w:rPr>
        <w:t>2013</w:t>
      </w:r>
      <w:r>
        <w:rPr>
          <w:color w:val="231F20"/>
          <w:spacing w:val="3"/>
          <w:w w:val="66"/>
          <w:sz w:val="18"/>
        </w:rPr>
        <w:t>/</w:t>
      </w:r>
      <w:r>
        <w:rPr>
          <w:color w:val="231F20"/>
          <w:spacing w:val="3"/>
          <w:w w:val="102"/>
          <w:sz w:val="18"/>
        </w:rPr>
        <w:t>11</w:t>
      </w:r>
      <w:r>
        <w:rPr>
          <w:color w:val="231F20"/>
          <w:spacing w:val="3"/>
          <w:w w:val="66"/>
          <w:sz w:val="18"/>
        </w:rPr>
        <w:t>/</w:t>
      </w:r>
      <w:r>
        <w:rPr>
          <w:color w:val="231F20"/>
          <w:spacing w:val="3"/>
          <w:w w:val="106"/>
          <w:sz w:val="18"/>
        </w:rPr>
        <w:t>F</w:t>
      </w:r>
      <w:r>
        <w:rPr>
          <w:color w:val="231F20"/>
          <w:spacing w:val="3"/>
          <w:w w:val="98"/>
          <w:sz w:val="18"/>
        </w:rPr>
        <w:t>i</w:t>
      </w:r>
      <w:r>
        <w:rPr>
          <w:color w:val="231F20"/>
          <w:spacing w:val="3"/>
          <w:w w:val="118"/>
          <w:sz w:val="18"/>
        </w:rPr>
        <w:t>s</w:t>
      </w:r>
      <w:r>
        <w:rPr>
          <w:color w:val="231F20"/>
          <w:spacing w:val="3"/>
          <w:w w:val="108"/>
          <w:sz w:val="18"/>
        </w:rPr>
        <w:t>a</w:t>
      </w:r>
      <w:r>
        <w:rPr>
          <w:color w:val="231F20"/>
          <w:spacing w:val="3"/>
          <w:w w:val="118"/>
          <w:sz w:val="18"/>
        </w:rPr>
        <w:t>s</w:t>
      </w:r>
      <w:r>
        <w:rPr>
          <w:color w:val="231F20"/>
          <w:spacing w:val="3"/>
          <w:w w:val="134"/>
          <w:sz w:val="18"/>
        </w:rPr>
        <w:t>_</w:t>
      </w:r>
      <w:r>
        <w:rPr>
          <w:color w:val="231F20"/>
          <w:spacing w:val="3"/>
          <w:w w:val="115"/>
          <w:sz w:val="18"/>
        </w:rPr>
        <w:t>E</w:t>
      </w:r>
      <w:r>
        <w:rPr>
          <w:color w:val="231F20"/>
          <w:spacing w:val="3"/>
          <w:w w:val="107"/>
          <w:sz w:val="18"/>
        </w:rPr>
        <w:t>d</w:t>
      </w:r>
      <w:r>
        <w:rPr>
          <w:color w:val="231F20"/>
          <w:spacing w:val="3"/>
          <w:w w:val="113"/>
          <w:sz w:val="18"/>
        </w:rPr>
        <w:t>u</w:t>
      </w:r>
      <w:r>
        <w:rPr>
          <w:color w:val="231F20"/>
          <w:spacing w:val="3"/>
          <w:w w:val="115"/>
          <w:sz w:val="18"/>
        </w:rPr>
        <w:t>c</w:t>
      </w:r>
      <w:r>
        <w:rPr>
          <w:color w:val="231F20"/>
          <w:spacing w:val="3"/>
          <w:w w:val="108"/>
          <w:sz w:val="18"/>
        </w:rPr>
        <w:t>a</w:t>
      </w:r>
      <w:r>
        <w:rPr>
          <w:color w:val="231F20"/>
          <w:spacing w:val="6"/>
          <w:w w:val="105"/>
          <w:sz w:val="18"/>
        </w:rPr>
        <w:t>r</w:t>
      </w:r>
      <w:r>
        <w:rPr>
          <w:color w:val="231F20"/>
          <w:spacing w:val="3"/>
          <w:w w:val="93"/>
          <w:sz w:val="18"/>
        </w:rPr>
        <w:t>­</w:t>
      </w:r>
      <w:r>
        <w:rPr>
          <w:color w:val="231F20"/>
          <w:spacing w:val="3"/>
          <w:w w:val="106"/>
          <w:sz w:val="18"/>
        </w:rPr>
        <w:t>p</w:t>
      </w:r>
      <w:r>
        <w:rPr>
          <w:color w:val="231F20"/>
          <w:spacing w:val="3"/>
          <w:w w:val="108"/>
          <w:sz w:val="18"/>
        </w:rPr>
        <w:t>a</w:t>
      </w:r>
      <w:r>
        <w:rPr>
          <w:color w:val="231F20"/>
          <w:spacing w:val="3"/>
          <w:w w:val="105"/>
          <w:sz w:val="18"/>
        </w:rPr>
        <w:t>r</w:t>
      </w:r>
      <w:r>
        <w:rPr>
          <w:color w:val="231F20"/>
          <w:spacing w:val="3"/>
          <w:w w:val="108"/>
          <w:sz w:val="18"/>
        </w:rPr>
        <w:t>a</w:t>
      </w:r>
      <w:r>
        <w:rPr>
          <w:color w:val="231F20"/>
          <w:spacing w:val="3"/>
          <w:w w:val="93"/>
          <w:sz w:val="18"/>
        </w:rPr>
        <w:t>­</w:t>
      </w:r>
      <w:r>
        <w:rPr>
          <w:color w:val="231F20"/>
          <w:spacing w:val="3"/>
          <w:w w:val="113"/>
          <w:sz w:val="18"/>
        </w:rPr>
        <w:t>u</w:t>
      </w:r>
      <w:r>
        <w:rPr>
          <w:color w:val="231F20"/>
          <w:spacing w:val="3"/>
          <w:w w:val="111"/>
          <w:sz w:val="18"/>
        </w:rPr>
        <w:t>n</w:t>
      </w:r>
      <w:r>
        <w:rPr>
          <w:color w:val="231F20"/>
          <w:spacing w:val="3"/>
          <w:w w:val="108"/>
          <w:sz w:val="18"/>
        </w:rPr>
        <w:t>a</w:t>
      </w:r>
      <w:r>
        <w:rPr>
          <w:color w:val="231F20"/>
          <w:spacing w:val="3"/>
          <w:w w:val="93"/>
          <w:sz w:val="18"/>
        </w:rPr>
        <w:t>­</w:t>
      </w:r>
      <w:r>
        <w:rPr>
          <w:color w:val="231F20"/>
          <w:spacing w:val="3"/>
          <w:w w:val="115"/>
          <w:sz w:val="18"/>
        </w:rPr>
        <w:t>c</w:t>
      </w:r>
      <w:r>
        <w:rPr>
          <w:color w:val="231F20"/>
          <w:spacing w:val="3"/>
          <w:w w:val="113"/>
          <w:sz w:val="18"/>
        </w:rPr>
        <w:t>u</w:t>
      </w:r>
      <w:r>
        <w:rPr>
          <w:color w:val="231F20"/>
          <w:spacing w:val="3"/>
          <w:w w:val="101"/>
          <w:sz w:val="18"/>
        </w:rPr>
        <w:t>l</w:t>
      </w:r>
      <w:r>
        <w:rPr>
          <w:color w:val="231F20"/>
          <w:spacing w:val="3"/>
          <w:w w:val="94"/>
          <w:sz w:val="18"/>
        </w:rPr>
        <w:t>t</w:t>
      </w:r>
      <w:r>
        <w:rPr>
          <w:color w:val="231F20"/>
          <w:spacing w:val="3"/>
          <w:w w:val="113"/>
          <w:sz w:val="18"/>
        </w:rPr>
        <w:t>u</w:t>
      </w:r>
      <w:r>
        <w:rPr>
          <w:color w:val="231F20"/>
          <w:spacing w:val="3"/>
          <w:w w:val="105"/>
          <w:sz w:val="18"/>
        </w:rPr>
        <w:t>r</w:t>
      </w:r>
      <w:r>
        <w:rPr>
          <w:color w:val="231F20"/>
          <w:spacing w:val="3"/>
          <w:w w:val="108"/>
          <w:sz w:val="18"/>
        </w:rPr>
        <w:t>a</w:t>
      </w:r>
      <w:r>
        <w:rPr>
          <w:color w:val="231F20"/>
          <w:spacing w:val="3"/>
          <w:w w:val="93"/>
          <w:sz w:val="18"/>
        </w:rPr>
        <w:t>­</w:t>
      </w:r>
      <w:r>
        <w:rPr>
          <w:color w:val="231F20"/>
          <w:spacing w:val="3"/>
          <w:w w:val="107"/>
          <w:sz w:val="18"/>
        </w:rPr>
        <w:t>d</w:t>
      </w:r>
      <w:r>
        <w:rPr>
          <w:color w:val="231F20"/>
          <w:spacing w:val="3"/>
          <w:w w:val="109"/>
          <w:sz w:val="18"/>
        </w:rPr>
        <w:t>e</w:t>
      </w:r>
      <w:r>
        <w:rPr>
          <w:color w:val="231F20"/>
          <w:spacing w:val="3"/>
          <w:w w:val="93"/>
          <w:sz w:val="18"/>
        </w:rPr>
        <w:t>­</w:t>
      </w:r>
      <w:r>
        <w:rPr>
          <w:color w:val="231F20"/>
          <w:spacing w:val="3"/>
          <w:w w:val="106"/>
          <w:sz w:val="18"/>
        </w:rPr>
        <w:t>p</w:t>
      </w:r>
      <w:r>
        <w:rPr>
          <w:color w:val="231F20"/>
          <w:spacing w:val="3"/>
          <w:w w:val="108"/>
          <w:sz w:val="18"/>
        </w:rPr>
        <w:t>a</w:t>
      </w:r>
      <w:r>
        <w:rPr>
          <w:color w:val="231F20"/>
          <w:spacing w:val="3"/>
          <w:w w:val="111"/>
          <w:sz w:val="18"/>
        </w:rPr>
        <w:t>z</w:t>
      </w:r>
      <w:r>
        <w:rPr>
          <w:color w:val="231F20"/>
          <w:spacing w:val="3"/>
          <w:w w:val="128"/>
          <w:sz w:val="18"/>
        </w:rPr>
        <w:t>.</w:t>
      </w:r>
      <w:r>
        <w:rPr>
          <w:color w:val="231F20"/>
          <w:spacing w:val="3"/>
          <w:w w:val="106"/>
          <w:sz w:val="18"/>
        </w:rPr>
        <w:t>p</w:t>
      </w:r>
      <w:r>
        <w:rPr>
          <w:color w:val="231F20"/>
          <w:spacing w:val="3"/>
          <w:w w:val="107"/>
          <w:sz w:val="18"/>
        </w:rPr>
        <w:t>d</w:t>
      </w:r>
      <w:r>
        <w:rPr>
          <w:color w:val="231F20"/>
          <w:w w:val="108"/>
          <w:sz w:val="18"/>
        </w:rPr>
        <w:t>f</w:t>
      </w:r>
      <w:r>
        <w:rPr>
          <w:color w:val="231F20"/>
          <w:w w:val="128"/>
          <w:sz w:val="18"/>
        </w:rPr>
        <w:t>, </w:t>
      </w:r>
      <w:r>
        <w:rPr>
          <w:color w:val="231F20"/>
          <w:w w:val="105"/>
          <w:sz w:val="18"/>
        </w:rPr>
        <w:t>consultado el 25 de marzo de   </w:t>
      </w:r>
      <w:r>
        <w:rPr>
          <w:color w:val="231F20"/>
          <w:spacing w:val="18"/>
          <w:w w:val="105"/>
          <w:sz w:val="18"/>
        </w:rPr>
        <w:t> </w:t>
      </w:r>
      <w:r>
        <w:rPr>
          <w:color w:val="231F20"/>
          <w:w w:val="105"/>
          <w:sz w:val="18"/>
        </w:rPr>
        <w:t>2015.</w:t>
      </w:r>
    </w:p>
    <w:p>
      <w:pPr>
        <w:spacing w:line="283" w:lineRule="auto" w:before="0"/>
        <w:ind w:left="460" w:right="117" w:hanging="360"/>
        <w:jc w:val="both"/>
        <w:rPr>
          <w:sz w:val="18"/>
        </w:rPr>
      </w:pPr>
      <w:r>
        <w:rPr>
          <w:color w:val="231F20"/>
          <w:w w:val="135"/>
          <w:sz w:val="18"/>
        </w:rPr>
        <w:t>G</w:t>
      </w:r>
      <w:r>
        <w:rPr>
          <w:color w:val="231F20"/>
          <w:w w:val="135"/>
          <w:sz w:val="14"/>
        </w:rPr>
        <w:t>altunG</w:t>
      </w:r>
      <w:r>
        <w:rPr>
          <w:color w:val="231F20"/>
          <w:w w:val="135"/>
          <w:sz w:val="18"/>
        </w:rPr>
        <w:t>, </w:t>
      </w:r>
      <w:r>
        <w:rPr>
          <w:color w:val="231F20"/>
          <w:w w:val="110"/>
          <w:sz w:val="18"/>
        </w:rPr>
        <w:t>Johan (1993), </w:t>
      </w:r>
      <w:r>
        <w:rPr>
          <w:color w:val="231F20"/>
          <w:spacing w:val="3"/>
          <w:w w:val="110"/>
          <w:sz w:val="18"/>
        </w:rPr>
        <w:t>“Los </w:t>
      </w:r>
      <w:r>
        <w:rPr>
          <w:color w:val="231F20"/>
          <w:w w:val="110"/>
          <w:sz w:val="18"/>
        </w:rPr>
        <w:t>fundamentos de los Estudios para la Paz”, en A. Rubio (ed.),</w:t>
      </w:r>
      <w:r>
        <w:rPr>
          <w:color w:val="231F20"/>
          <w:spacing w:val="-3"/>
          <w:w w:val="110"/>
          <w:sz w:val="18"/>
        </w:rPr>
        <w:t> </w:t>
      </w:r>
      <w:r>
        <w:rPr>
          <w:i/>
          <w:color w:val="231F20"/>
          <w:w w:val="110"/>
          <w:sz w:val="18"/>
        </w:rPr>
        <w:t>Presupuestos</w:t>
      </w:r>
      <w:r>
        <w:rPr>
          <w:i/>
          <w:color w:val="231F20"/>
          <w:spacing w:val="-7"/>
          <w:w w:val="110"/>
          <w:sz w:val="18"/>
        </w:rPr>
        <w:t> </w:t>
      </w:r>
      <w:r>
        <w:rPr>
          <w:i/>
          <w:color w:val="231F20"/>
          <w:w w:val="110"/>
          <w:sz w:val="18"/>
        </w:rPr>
        <w:t>teóricos</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éticos</w:t>
      </w:r>
      <w:r>
        <w:rPr>
          <w:i/>
          <w:color w:val="231F20"/>
          <w:spacing w:val="-7"/>
          <w:w w:val="110"/>
          <w:sz w:val="18"/>
        </w:rPr>
        <w:t> </w:t>
      </w:r>
      <w:r>
        <w:rPr>
          <w:i/>
          <w:color w:val="231F20"/>
          <w:w w:val="110"/>
          <w:sz w:val="18"/>
        </w:rPr>
        <w:t>sobre</w:t>
      </w:r>
      <w:r>
        <w:rPr>
          <w:i/>
          <w:color w:val="231F20"/>
          <w:spacing w:val="-7"/>
          <w:w w:val="110"/>
          <w:sz w:val="18"/>
        </w:rPr>
        <w:t> </w:t>
      </w:r>
      <w:r>
        <w:rPr>
          <w:i/>
          <w:color w:val="231F20"/>
          <w:w w:val="110"/>
          <w:sz w:val="18"/>
        </w:rPr>
        <w:t>la</w:t>
      </w:r>
      <w:r>
        <w:rPr>
          <w:i/>
          <w:color w:val="231F20"/>
          <w:spacing w:val="-7"/>
          <w:w w:val="110"/>
          <w:sz w:val="18"/>
        </w:rPr>
        <w:t> </w:t>
      </w:r>
      <w:r>
        <w:rPr>
          <w:i/>
          <w:color w:val="231F20"/>
          <w:w w:val="110"/>
          <w:sz w:val="18"/>
        </w:rPr>
        <w:t>paz</w:t>
      </w:r>
      <w:r>
        <w:rPr>
          <w:color w:val="231F20"/>
          <w:w w:val="110"/>
          <w:sz w:val="18"/>
        </w:rPr>
        <w:t>,</w:t>
      </w:r>
      <w:r>
        <w:rPr>
          <w:color w:val="231F20"/>
          <w:spacing w:val="-3"/>
          <w:w w:val="110"/>
          <w:sz w:val="18"/>
        </w:rPr>
        <w:t> </w:t>
      </w:r>
      <w:r>
        <w:rPr>
          <w:color w:val="231F20"/>
          <w:w w:val="110"/>
          <w:sz w:val="18"/>
        </w:rPr>
        <w:t>Granada,</w:t>
      </w:r>
      <w:r>
        <w:rPr>
          <w:color w:val="231F20"/>
          <w:spacing w:val="-3"/>
          <w:w w:val="110"/>
          <w:sz w:val="18"/>
        </w:rPr>
        <w:t> </w:t>
      </w:r>
      <w:r>
        <w:rPr>
          <w:color w:val="231F20"/>
          <w:w w:val="110"/>
          <w:sz w:val="18"/>
        </w:rPr>
        <w:t>Universidad</w:t>
      </w:r>
      <w:r>
        <w:rPr>
          <w:color w:val="231F20"/>
          <w:spacing w:val="-3"/>
          <w:w w:val="110"/>
          <w:sz w:val="18"/>
        </w:rPr>
        <w:t> </w:t>
      </w:r>
      <w:r>
        <w:rPr>
          <w:color w:val="231F20"/>
          <w:w w:val="110"/>
          <w:sz w:val="18"/>
        </w:rPr>
        <w:t>de</w:t>
      </w:r>
      <w:r>
        <w:rPr>
          <w:color w:val="231F20"/>
          <w:spacing w:val="-3"/>
          <w:w w:val="110"/>
          <w:sz w:val="18"/>
        </w:rPr>
        <w:t> </w:t>
      </w:r>
      <w:r>
        <w:rPr>
          <w:color w:val="231F20"/>
          <w:w w:val="110"/>
          <w:sz w:val="18"/>
        </w:rPr>
        <w:t>Granada, pp.</w:t>
      </w:r>
      <w:r>
        <w:rPr>
          <w:color w:val="231F20"/>
          <w:spacing w:val="-22"/>
          <w:w w:val="110"/>
          <w:sz w:val="18"/>
        </w:rPr>
        <w:t> </w:t>
      </w:r>
      <w:r>
        <w:rPr>
          <w:color w:val="231F20"/>
          <w:w w:val="110"/>
          <w:sz w:val="18"/>
        </w:rPr>
        <w:t>15­45.</w:t>
      </w:r>
    </w:p>
    <w:p>
      <w:pPr>
        <w:spacing w:line="283" w:lineRule="auto" w:before="0"/>
        <w:ind w:left="460" w:right="119" w:hanging="360"/>
        <w:jc w:val="both"/>
        <w:rPr>
          <w:sz w:val="18"/>
        </w:rPr>
      </w:pPr>
      <w:r>
        <w:rPr>
          <w:color w:val="231F20"/>
          <w:w w:val="125"/>
          <w:sz w:val="18"/>
        </w:rPr>
        <w:t>G</w:t>
      </w:r>
      <w:r>
        <w:rPr>
          <w:color w:val="231F20"/>
          <w:w w:val="125"/>
          <w:sz w:val="14"/>
        </w:rPr>
        <w:t>arcía</w:t>
      </w:r>
      <w:r>
        <w:rPr>
          <w:color w:val="231F20"/>
          <w:w w:val="125"/>
          <w:sz w:val="18"/>
        </w:rPr>
        <w:t>,</w:t>
      </w:r>
      <w:r>
        <w:rPr>
          <w:color w:val="231F20"/>
          <w:spacing w:val="-15"/>
          <w:w w:val="125"/>
          <w:sz w:val="18"/>
        </w:rPr>
        <w:t> </w:t>
      </w:r>
      <w:r>
        <w:rPr>
          <w:color w:val="231F20"/>
          <w:w w:val="115"/>
          <w:sz w:val="18"/>
        </w:rPr>
        <w:t>Daniel</w:t>
      </w:r>
      <w:r>
        <w:rPr>
          <w:color w:val="231F20"/>
          <w:spacing w:val="-11"/>
          <w:w w:val="115"/>
          <w:sz w:val="18"/>
        </w:rPr>
        <w:t> </w:t>
      </w:r>
      <w:r>
        <w:rPr>
          <w:color w:val="231F20"/>
          <w:w w:val="115"/>
          <w:sz w:val="18"/>
        </w:rPr>
        <w:t>(2011),</w:t>
      </w:r>
      <w:r>
        <w:rPr>
          <w:color w:val="231F20"/>
          <w:spacing w:val="-11"/>
          <w:w w:val="115"/>
          <w:sz w:val="18"/>
        </w:rPr>
        <w:t> </w:t>
      </w:r>
      <w:r>
        <w:rPr>
          <w:color w:val="231F20"/>
          <w:w w:val="115"/>
          <w:sz w:val="18"/>
        </w:rPr>
        <w:t>“Entre</w:t>
      </w:r>
      <w:r>
        <w:rPr>
          <w:color w:val="231F20"/>
          <w:spacing w:val="-11"/>
          <w:w w:val="115"/>
          <w:sz w:val="18"/>
        </w:rPr>
        <w:t> </w:t>
      </w:r>
      <w:r>
        <w:rPr>
          <w:color w:val="231F20"/>
          <w:w w:val="115"/>
          <w:sz w:val="18"/>
        </w:rPr>
        <w:t>communittas</w:t>
      </w:r>
      <w:r>
        <w:rPr>
          <w:color w:val="231F20"/>
          <w:spacing w:val="-11"/>
          <w:w w:val="115"/>
          <w:sz w:val="18"/>
        </w:rPr>
        <w:t> </w:t>
      </w:r>
      <w:r>
        <w:rPr>
          <w:color w:val="231F20"/>
          <w:w w:val="115"/>
          <w:sz w:val="18"/>
        </w:rPr>
        <w:t>e</w:t>
      </w:r>
      <w:r>
        <w:rPr>
          <w:color w:val="231F20"/>
          <w:spacing w:val="-11"/>
          <w:w w:val="115"/>
          <w:sz w:val="18"/>
        </w:rPr>
        <w:t> </w:t>
      </w:r>
      <w:r>
        <w:rPr>
          <w:color w:val="231F20"/>
          <w:w w:val="115"/>
          <w:sz w:val="18"/>
        </w:rPr>
        <w:t>immunittas:</w:t>
      </w:r>
      <w:r>
        <w:rPr>
          <w:color w:val="231F20"/>
          <w:spacing w:val="-11"/>
          <w:w w:val="115"/>
          <w:sz w:val="18"/>
        </w:rPr>
        <w:t> </w:t>
      </w:r>
      <w:r>
        <w:rPr>
          <w:color w:val="231F20"/>
          <w:w w:val="115"/>
          <w:sz w:val="18"/>
        </w:rPr>
        <w:t>la</w:t>
      </w:r>
      <w:r>
        <w:rPr>
          <w:color w:val="231F20"/>
          <w:spacing w:val="-11"/>
          <w:w w:val="115"/>
          <w:sz w:val="18"/>
        </w:rPr>
        <w:t> </w:t>
      </w:r>
      <w:r>
        <w:rPr>
          <w:color w:val="231F20"/>
          <w:w w:val="115"/>
          <w:sz w:val="18"/>
        </w:rPr>
        <w:t>profanación</w:t>
      </w:r>
      <w:r>
        <w:rPr>
          <w:color w:val="231F20"/>
          <w:spacing w:val="-11"/>
          <w:w w:val="115"/>
          <w:sz w:val="18"/>
        </w:rPr>
        <w:t> </w:t>
      </w:r>
      <w:r>
        <w:rPr>
          <w:color w:val="231F20"/>
          <w:w w:val="115"/>
          <w:sz w:val="18"/>
        </w:rPr>
        <w:t>de</w:t>
      </w:r>
      <w:r>
        <w:rPr>
          <w:color w:val="231F20"/>
          <w:spacing w:val="-11"/>
          <w:w w:val="115"/>
          <w:sz w:val="18"/>
        </w:rPr>
        <w:t> </w:t>
      </w:r>
      <w:r>
        <w:rPr>
          <w:color w:val="231F20"/>
          <w:w w:val="115"/>
          <w:sz w:val="18"/>
        </w:rPr>
        <w:t>la</w:t>
      </w:r>
      <w:r>
        <w:rPr>
          <w:color w:val="231F20"/>
          <w:spacing w:val="-11"/>
          <w:w w:val="115"/>
          <w:sz w:val="18"/>
        </w:rPr>
        <w:t> </w:t>
      </w:r>
      <w:r>
        <w:rPr>
          <w:color w:val="231F20"/>
          <w:w w:val="115"/>
          <w:sz w:val="18"/>
        </w:rPr>
        <w:t>comu­ nidad</w:t>
      </w:r>
      <w:r>
        <w:rPr>
          <w:color w:val="231F20"/>
          <w:spacing w:val="-12"/>
          <w:w w:val="115"/>
          <w:sz w:val="18"/>
        </w:rPr>
        <w:t> </w:t>
      </w:r>
      <w:r>
        <w:rPr>
          <w:color w:val="231F20"/>
          <w:w w:val="115"/>
          <w:sz w:val="18"/>
        </w:rPr>
        <w:t>jurídica”,</w:t>
      </w:r>
      <w:r>
        <w:rPr>
          <w:color w:val="231F20"/>
          <w:spacing w:val="-16"/>
          <w:w w:val="115"/>
          <w:sz w:val="18"/>
        </w:rPr>
        <w:t> </w:t>
      </w:r>
      <w:r>
        <w:rPr>
          <w:i/>
          <w:color w:val="231F20"/>
          <w:w w:val="125"/>
          <w:sz w:val="14"/>
        </w:rPr>
        <w:t>cefd</w:t>
      </w:r>
      <w:r>
        <w:rPr>
          <w:color w:val="231F20"/>
          <w:w w:val="125"/>
          <w:sz w:val="18"/>
        </w:rPr>
        <w:t>,</w:t>
      </w:r>
      <w:r>
        <w:rPr>
          <w:color w:val="231F20"/>
          <w:spacing w:val="-16"/>
          <w:w w:val="125"/>
          <w:sz w:val="18"/>
        </w:rPr>
        <w:t> </w:t>
      </w:r>
      <w:r>
        <w:rPr>
          <w:color w:val="231F20"/>
          <w:w w:val="115"/>
          <w:sz w:val="18"/>
        </w:rPr>
        <w:t>núm.</w:t>
      </w:r>
      <w:r>
        <w:rPr>
          <w:color w:val="231F20"/>
          <w:spacing w:val="-12"/>
          <w:w w:val="115"/>
          <w:sz w:val="18"/>
        </w:rPr>
        <w:t> </w:t>
      </w:r>
      <w:r>
        <w:rPr>
          <w:color w:val="231F20"/>
          <w:w w:val="115"/>
          <w:sz w:val="18"/>
        </w:rPr>
        <w:t>23,</w:t>
      </w:r>
      <w:r>
        <w:rPr>
          <w:color w:val="231F20"/>
          <w:spacing w:val="-12"/>
          <w:w w:val="115"/>
          <w:sz w:val="18"/>
        </w:rPr>
        <w:t> </w:t>
      </w:r>
      <w:r>
        <w:rPr>
          <w:color w:val="231F20"/>
          <w:w w:val="115"/>
          <w:sz w:val="18"/>
        </w:rPr>
        <w:t>pp.</w:t>
      </w:r>
      <w:r>
        <w:rPr>
          <w:color w:val="231F20"/>
          <w:spacing w:val="-12"/>
          <w:w w:val="115"/>
          <w:sz w:val="18"/>
        </w:rPr>
        <w:t> </w:t>
      </w:r>
      <w:r>
        <w:rPr>
          <w:color w:val="231F20"/>
          <w:w w:val="115"/>
          <w:sz w:val="18"/>
        </w:rPr>
        <w:t>215­233.</w:t>
      </w:r>
    </w:p>
    <w:p>
      <w:pPr>
        <w:spacing w:line="283" w:lineRule="auto" w:before="0"/>
        <w:ind w:left="460" w:right="118" w:hanging="360"/>
        <w:jc w:val="both"/>
        <w:rPr>
          <w:sz w:val="18"/>
        </w:rPr>
      </w:pPr>
      <w:r>
        <w:rPr>
          <w:color w:val="231F20"/>
          <w:w w:val="105"/>
          <w:sz w:val="18"/>
        </w:rPr>
        <w:t>La Reforma de la Reforma, disponible en </w:t>
      </w:r>
      <w:hyperlink r:id="rId45">
        <w:r>
          <w:rPr>
            <w:color w:val="231F20"/>
            <w:w w:val="105"/>
            <w:sz w:val="18"/>
          </w:rPr>
          <w:t>http://lareformadelareforma.wordpress.</w:t>
        </w:r>
      </w:hyperlink>
      <w:r>
        <w:rPr>
          <w:color w:val="231F20"/>
          <w:w w:val="105"/>
          <w:sz w:val="18"/>
        </w:rPr>
        <w:t> com/2012/10/la­prueba­enlace­articulo­3/, consultado el 25 de marzoo de  2015.</w:t>
      </w:r>
    </w:p>
    <w:p>
      <w:pPr>
        <w:spacing w:line="283" w:lineRule="auto" w:before="0"/>
        <w:ind w:left="460" w:right="117" w:hanging="360"/>
        <w:jc w:val="both"/>
        <w:rPr>
          <w:sz w:val="18"/>
        </w:rPr>
      </w:pPr>
      <w:r>
        <w:rPr>
          <w:color w:val="231F20"/>
          <w:w w:val="105"/>
          <w:sz w:val="18"/>
        </w:rPr>
        <w:t>Institute for Economics and Peace (2015), “Vision of Humanity”, disponible en </w:t>
      </w:r>
      <w:hyperlink r:id="rId46">
        <w:r>
          <w:rPr>
            <w:color w:val="231F20"/>
            <w:w w:val="105"/>
            <w:sz w:val="18"/>
          </w:rPr>
          <w:t>www.</w:t>
        </w:r>
      </w:hyperlink>
      <w:r>
        <w:rPr>
          <w:color w:val="231F20"/>
          <w:w w:val="105"/>
          <w:sz w:val="18"/>
        </w:rPr>
        <w:t> visiosiofhumanity.org/#page/indexes/mexico­peace­index/2014/GUA/OVER, con­ sultado el 20 de marzo de   2015.</w:t>
      </w:r>
    </w:p>
    <w:p>
      <w:pPr>
        <w:spacing w:line="283" w:lineRule="auto" w:before="0"/>
        <w:ind w:left="460" w:right="119" w:hanging="360"/>
        <w:jc w:val="both"/>
        <w:rPr>
          <w:sz w:val="18"/>
        </w:rPr>
      </w:pPr>
      <w:r>
        <w:rPr>
          <w:color w:val="231F20"/>
          <w:w w:val="160"/>
          <w:sz w:val="18"/>
        </w:rPr>
        <w:t>l</w:t>
      </w:r>
      <w:r>
        <w:rPr>
          <w:color w:val="231F20"/>
          <w:w w:val="160"/>
          <w:sz w:val="14"/>
        </w:rPr>
        <w:t>a </w:t>
      </w:r>
      <w:r>
        <w:rPr>
          <w:color w:val="231F20"/>
          <w:w w:val="140"/>
          <w:sz w:val="18"/>
        </w:rPr>
        <w:t>s</w:t>
      </w:r>
      <w:r>
        <w:rPr>
          <w:color w:val="231F20"/>
          <w:w w:val="140"/>
          <w:sz w:val="14"/>
        </w:rPr>
        <w:t>alle </w:t>
      </w:r>
      <w:r>
        <w:rPr>
          <w:color w:val="231F20"/>
          <w:w w:val="110"/>
          <w:sz w:val="18"/>
        </w:rPr>
        <w:t>(s.f.), “Inscripción al Plan de Escuelas Asociadas a la </w:t>
      </w:r>
      <w:r>
        <w:rPr>
          <w:color w:val="231F20"/>
          <w:w w:val="140"/>
          <w:sz w:val="14"/>
        </w:rPr>
        <w:t>unesco </w:t>
      </w:r>
      <w:r>
        <w:rPr>
          <w:color w:val="231F20"/>
          <w:w w:val="110"/>
          <w:sz w:val="18"/>
        </w:rPr>
        <w:t>(</w:t>
      </w:r>
      <w:r>
        <w:rPr>
          <w:color w:val="231F20"/>
          <w:w w:val="110"/>
          <w:sz w:val="14"/>
        </w:rPr>
        <w:t>pea</w:t>
      </w:r>
      <w:r>
        <w:rPr>
          <w:color w:val="231F20"/>
          <w:w w:val="110"/>
          <w:sz w:val="18"/>
        </w:rPr>
        <w:t>)”, disponi­</w:t>
      </w:r>
      <w:r>
        <w:rPr>
          <w:color w:val="231F20"/>
          <w:spacing w:val="43"/>
          <w:w w:val="110"/>
          <w:sz w:val="18"/>
        </w:rPr>
        <w:t> </w:t>
      </w:r>
      <w:r>
        <w:rPr>
          <w:color w:val="231F20"/>
          <w:w w:val="105"/>
          <w:sz w:val="18"/>
        </w:rPr>
        <w:t>ble en </w:t>
      </w:r>
      <w:hyperlink r:id="rId47">
        <w:r>
          <w:rPr>
            <w:color w:val="231F20"/>
            <w:w w:val="105"/>
            <w:sz w:val="18"/>
          </w:rPr>
          <w:t>http://www.lasalle.org.mx/materiales/archivo_art%5B589%5D_326.pdf,</w:t>
        </w:r>
      </w:hyperlink>
      <w:r>
        <w:rPr>
          <w:color w:val="231F20"/>
          <w:w w:val="105"/>
          <w:sz w:val="18"/>
        </w:rPr>
        <w:t> con­ </w:t>
      </w:r>
      <w:r>
        <w:rPr>
          <w:color w:val="231F20"/>
          <w:w w:val="110"/>
          <w:sz w:val="18"/>
        </w:rPr>
        <w:t>sultado el 15 de marzo de</w:t>
      </w:r>
      <w:r>
        <w:rPr>
          <w:color w:val="231F20"/>
          <w:spacing w:val="2"/>
          <w:w w:val="110"/>
          <w:sz w:val="18"/>
        </w:rPr>
        <w:t> </w:t>
      </w:r>
      <w:r>
        <w:rPr>
          <w:color w:val="231F20"/>
          <w:w w:val="110"/>
          <w:sz w:val="18"/>
        </w:rPr>
        <w:t>2015.</w:t>
      </w:r>
    </w:p>
    <w:p>
      <w:pPr>
        <w:spacing w:line="210" w:lineRule="exact" w:before="0"/>
        <w:ind w:left="100" w:right="1" w:firstLine="0"/>
        <w:jc w:val="left"/>
        <w:rPr>
          <w:sz w:val="18"/>
        </w:rPr>
      </w:pPr>
      <w:r>
        <w:rPr>
          <w:color w:val="231F20"/>
          <w:w w:val="110"/>
          <w:sz w:val="18"/>
        </w:rPr>
        <w:t>m</w:t>
      </w:r>
      <w:r>
        <w:rPr>
          <w:color w:val="231F20"/>
          <w:w w:val="110"/>
          <w:sz w:val="14"/>
        </w:rPr>
        <w:t>auss</w:t>
      </w:r>
      <w:r>
        <w:rPr>
          <w:color w:val="231F20"/>
          <w:w w:val="110"/>
          <w:sz w:val="18"/>
        </w:rPr>
        <w:t>, Marcel (1991), </w:t>
      </w:r>
      <w:r>
        <w:rPr>
          <w:i/>
          <w:color w:val="231F20"/>
          <w:w w:val="110"/>
          <w:sz w:val="18"/>
        </w:rPr>
        <w:t>Sociología y antropología</w:t>
      </w:r>
      <w:r>
        <w:rPr>
          <w:color w:val="231F20"/>
          <w:w w:val="110"/>
          <w:sz w:val="18"/>
        </w:rPr>
        <w:t>, Madrid, Editorial Tecnos.</w:t>
      </w:r>
    </w:p>
    <w:p>
      <w:pPr>
        <w:spacing w:before="37"/>
        <w:ind w:left="100" w:right="1" w:firstLine="0"/>
        <w:jc w:val="left"/>
        <w:rPr>
          <w:sz w:val="18"/>
        </w:rPr>
      </w:pPr>
      <w:r>
        <w:rPr>
          <w:color w:val="231F20"/>
          <w:w w:val="120"/>
          <w:sz w:val="18"/>
        </w:rPr>
        <w:t>m</w:t>
      </w:r>
      <w:r>
        <w:rPr>
          <w:color w:val="231F20"/>
          <w:w w:val="120"/>
          <w:sz w:val="14"/>
        </w:rPr>
        <w:t>orín</w:t>
      </w:r>
      <w:r>
        <w:rPr>
          <w:color w:val="231F20"/>
          <w:w w:val="120"/>
          <w:sz w:val="18"/>
        </w:rPr>
        <w:t>,</w:t>
      </w:r>
      <w:r>
        <w:rPr>
          <w:color w:val="231F20"/>
          <w:spacing w:val="-17"/>
          <w:w w:val="120"/>
          <w:sz w:val="18"/>
        </w:rPr>
        <w:t> </w:t>
      </w:r>
      <w:r>
        <w:rPr>
          <w:color w:val="231F20"/>
          <w:w w:val="110"/>
          <w:sz w:val="18"/>
        </w:rPr>
        <w:t>Edgar</w:t>
      </w:r>
      <w:r>
        <w:rPr>
          <w:color w:val="231F20"/>
          <w:spacing w:val="-13"/>
          <w:w w:val="110"/>
          <w:sz w:val="18"/>
        </w:rPr>
        <w:t> </w:t>
      </w:r>
      <w:r>
        <w:rPr>
          <w:color w:val="231F20"/>
          <w:w w:val="110"/>
          <w:sz w:val="18"/>
        </w:rPr>
        <w:t>(2002</w:t>
      </w:r>
      <w:r>
        <w:rPr>
          <w:i/>
          <w:color w:val="231F20"/>
          <w:w w:val="110"/>
          <w:sz w:val="18"/>
        </w:rPr>
        <w:t>)</w:t>
      </w:r>
      <w:r>
        <w:rPr>
          <w:color w:val="231F20"/>
          <w:w w:val="110"/>
          <w:sz w:val="18"/>
        </w:rPr>
        <w:t>,</w:t>
      </w:r>
      <w:r>
        <w:rPr>
          <w:color w:val="231F20"/>
          <w:spacing w:val="-16"/>
          <w:w w:val="110"/>
          <w:sz w:val="18"/>
        </w:rPr>
        <w:t> </w:t>
      </w:r>
      <w:r>
        <w:rPr>
          <w:i/>
          <w:color w:val="231F20"/>
          <w:w w:val="110"/>
          <w:sz w:val="18"/>
        </w:rPr>
        <w:t>Introducción</w:t>
      </w:r>
      <w:r>
        <w:rPr>
          <w:i/>
          <w:color w:val="231F20"/>
          <w:spacing w:val="-16"/>
          <w:w w:val="110"/>
          <w:sz w:val="18"/>
        </w:rPr>
        <w:t> </w:t>
      </w:r>
      <w:r>
        <w:rPr>
          <w:i/>
          <w:color w:val="231F20"/>
          <w:w w:val="110"/>
          <w:sz w:val="18"/>
        </w:rPr>
        <w:t>a</w:t>
      </w:r>
      <w:r>
        <w:rPr>
          <w:i/>
          <w:color w:val="231F20"/>
          <w:spacing w:val="-16"/>
          <w:w w:val="110"/>
          <w:sz w:val="18"/>
        </w:rPr>
        <w:t> </w:t>
      </w:r>
      <w:r>
        <w:rPr>
          <w:i/>
          <w:color w:val="231F20"/>
          <w:w w:val="110"/>
          <w:sz w:val="18"/>
        </w:rPr>
        <w:t>una</w:t>
      </w:r>
      <w:r>
        <w:rPr>
          <w:i/>
          <w:color w:val="231F20"/>
          <w:spacing w:val="-16"/>
          <w:w w:val="110"/>
          <w:sz w:val="18"/>
        </w:rPr>
        <w:t> </w:t>
      </w:r>
      <w:r>
        <w:rPr>
          <w:i/>
          <w:color w:val="231F20"/>
          <w:w w:val="110"/>
          <w:sz w:val="18"/>
        </w:rPr>
        <w:t>política</w:t>
      </w:r>
      <w:r>
        <w:rPr>
          <w:i/>
          <w:color w:val="231F20"/>
          <w:spacing w:val="-16"/>
          <w:w w:val="110"/>
          <w:sz w:val="18"/>
        </w:rPr>
        <w:t> </w:t>
      </w:r>
      <w:r>
        <w:rPr>
          <w:i/>
          <w:color w:val="231F20"/>
          <w:w w:val="110"/>
          <w:sz w:val="18"/>
        </w:rPr>
        <w:t>del</w:t>
      </w:r>
      <w:r>
        <w:rPr>
          <w:i/>
          <w:color w:val="231F20"/>
          <w:spacing w:val="-16"/>
          <w:w w:val="110"/>
          <w:sz w:val="18"/>
        </w:rPr>
        <w:t> </w:t>
      </w:r>
      <w:r>
        <w:rPr>
          <w:i/>
          <w:color w:val="231F20"/>
          <w:w w:val="110"/>
          <w:sz w:val="18"/>
        </w:rPr>
        <w:t>hombre</w:t>
      </w:r>
      <w:r>
        <w:rPr>
          <w:color w:val="231F20"/>
          <w:w w:val="110"/>
          <w:sz w:val="18"/>
        </w:rPr>
        <w:t>,</w:t>
      </w:r>
      <w:r>
        <w:rPr>
          <w:color w:val="231F20"/>
          <w:spacing w:val="-13"/>
          <w:w w:val="110"/>
          <w:sz w:val="18"/>
        </w:rPr>
        <w:t> </w:t>
      </w:r>
      <w:r>
        <w:rPr>
          <w:color w:val="231F20"/>
          <w:w w:val="110"/>
          <w:sz w:val="18"/>
        </w:rPr>
        <w:t>Barcelona,</w:t>
      </w:r>
      <w:r>
        <w:rPr>
          <w:color w:val="231F20"/>
          <w:spacing w:val="-13"/>
          <w:w w:val="110"/>
          <w:sz w:val="18"/>
        </w:rPr>
        <w:t> </w:t>
      </w:r>
      <w:r>
        <w:rPr>
          <w:color w:val="231F20"/>
          <w:w w:val="110"/>
          <w:sz w:val="18"/>
        </w:rPr>
        <w:t>Gedisa</w:t>
      </w:r>
      <w:r>
        <w:rPr>
          <w:color w:val="231F20"/>
          <w:spacing w:val="-13"/>
          <w:w w:val="110"/>
          <w:sz w:val="18"/>
        </w:rPr>
        <w:t> </w:t>
      </w:r>
      <w:r>
        <w:rPr>
          <w:color w:val="231F20"/>
          <w:w w:val="110"/>
          <w:sz w:val="18"/>
        </w:rPr>
        <w:t>editorial.</w:t>
      </w:r>
    </w:p>
    <w:p>
      <w:pPr>
        <w:tabs>
          <w:tab w:pos="819" w:val="left" w:leader="none"/>
        </w:tabs>
        <w:spacing w:line="283" w:lineRule="auto" w:before="37"/>
        <w:ind w:left="460" w:right="117"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3"/>
          <w:sz w:val="18"/>
        </w:rPr>
        <w:t> </w:t>
      </w:r>
      <w:r>
        <w:rPr>
          <w:color w:val="231F20"/>
          <w:w w:val="105"/>
          <w:sz w:val="18"/>
        </w:rPr>
        <w:t>(s.f.),  </w:t>
      </w:r>
      <w:r>
        <w:rPr>
          <w:i/>
          <w:color w:val="231F20"/>
          <w:w w:val="105"/>
          <w:sz w:val="18"/>
        </w:rPr>
        <w:t>Introducción al pensamiento complejo</w:t>
      </w:r>
      <w:r>
        <w:rPr>
          <w:color w:val="231F20"/>
          <w:w w:val="105"/>
          <w:sz w:val="18"/>
        </w:rPr>
        <w:t>,  disponible </w:t>
      </w:r>
      <w:r>
        <w:rPr>
          <w:color w:val="231F20"/>
          <w:spacing w:val="19"/>
          <w:w w:val="105"/>
          <w:sz w:val="18"/>
        </w:rPr>
        <w:t> </w:t>
      </w:r>
      <w:r>
        <w:rPr>
          <w:color w:val="231F20"/>
          <w:w w:val="105"/>
          <w:sz w:val="18"/>
        </w:rPr>
        <w:t>en</w:t>
      </w:r>
      <w:r>
        <w:rPr>
          <w:color w:val="231F20"/>
          <w:spacing w:val="27"/>
          <w:w w:val="105"/>
          <w:sz w:val="18"/>
        </w:rPr>
        <w:t> </w:t>
      </w:r>
      <w:r>
        <w:rPr>
          <w:color w:val="231F20"/>
          <w:w w:val="105"/>
          <w:sz w:val="18"/>
        </w:rPr>
        <w:t>http://www.pensa­</w:t>
      </w:r>
      <w:r>
        <w:rPr>
          <w:color w:val="231F20"/>
          <w:w w:val="93"/>
          <w:sz w:val="18"/>
        </w:rPr>
        <w:t> </w:t>
      </w:r>
      <w:r>
        <w:rPr>
          <w:color w:val="231F20"/>
          <w:spacing w:val="4"/>
          <w:w w:val="105"/>
          <w:sz w:val="18"/>
        </w:rPr>
        <w:t>mientocomplejo.com.ar/docs/files/MorinEdgar_Introduccion­al­pensamiento­ </w:t>
      </w:r>
      <w:r>
        <w:rPr>
          <w:color w:val="231F20"/>
          <w:w w:val="105"/>
          <w:sz w:val="18"/>
        </w:rPr>
        <w:t>complejo_Parte1.pdf,</w:t>
      </w:r>
      <w:r>
        <w:rPr>
          <w:color w:val="231F20"/>
          <w:spacing w:val="27"/>
          <w:w w:val="105"/>
          <w:sz w:val="18"/>
        </w:rPr>
        <w:t> </w:t>
      </w:r>
      <w:r>
        <w:rPr>
          <w:color w:val="231F20"/>
          <w:w w:val="105"/>
          <w:sz w:val="18"/>
        </w:rPr>
        <w:t>consultado</w:t>
      </w:r>
      <w:r>
        <w:rPr>
          <w:color w:val="231F20"/>
          <w:spacing w:val="27"/>
          <w:w w:val="105"/>
          <w:sz w:val="18"/>
        </w:rPr>
        <w:t> </w:t>
      </w:r>
      <w:r>
        <w:rPr>
          <w:color w:val="231F20"/>
          <w:w w:val="105"/>
          <w:sz w:val="18"/>
        </w:rPr>
        <w:t>el</w:t>
      </w:r>
      <w:r>
        <w:rPr>
          <w:color w:val="231F20"/>
          <w:spacing w:val="27"/>
          <w:w w:val="105"/>
          <w:sz w:val="18"/>
        </w:rPr>
        <w:t> </w:t>
      </w:r>
      <w:r>
        <w:rPr>
          <w:color w:val="231F20"/>
          <w:w w:val="105"/>
          <w:sz w:val="18"/>
        </w:rPr>
        <w:t>13</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abril</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2015.</w:t>
      </w:r>
    </w:p>
    <w:p>
      <w:pPr>
        <w:spacing w:line="283" w:lineRule="auto" w:before="0"/>
        <w:ind w:left="460" w:right="119" w:hanging="360"/>
        <w:jc w:val="both"/>
        <w:rPr>
          <w:sz w:val="18"/>
        </w:rPr>
      </w:pPr>
      <w:r>
        <w:rPr>
          <w:color w:val="231F20"/>
          <w:w w:val="120"/>
          <w:sz w:val="18"/>
        </w:rPr>
        <w:t>o</w:t>
      </w:r>
      <w:r>
        <w:rPr>
          <w:color w:val="231F20"/>
          <w:w w:val="120"/>
          <w:sz w:val="14"/>
        </w:rPr>
        <w:t>BreGón</w:t>
      </w:r>
      <w:r>
        <w:rPr>
          <w:color w:val="231F20"/>
          <w:w w:val="120"/>
          <w:sz w:val="18"/>
        </w:rPr>
        <w:t>, </w:t>
      </w:r>
      <w:r>
        <w:rPr>
          <w:color w:val="231F20"/>
          <w:w w:val="110"/>
          <w:sz w:val="18"/>
        </w:rPr>
        <w:t>Nora (2006), “¿Quién fue María Montessori?”, en </w:t>
      </w:r>
      <w:r>
        <w:rPr>
          <w:i/>
          <w:color w:val="231F20"/>
          <w:w w:val="110"/>
          <w:sz w:val="18"/>
        </w:rPr>
        <w:t>Contribuciones de Coatepec</w:t>
      </w:r>
      <w:r>
        <w:rPr>
          <w:color w:val="231F20"/>
          <w:w w:val="110"/>
          <w:sz w:val="18"/>
        </w:rPr>
        <w:t>, núm. 10, enero­junio, pp. 149­171.</w:t>
      </w:r>
    </w:p>
    <w:p>
      <w:pPr>
        <w:spacing w:line="283" w:lineRule="auto" w:before="0"/>
        <w:ind w:left="460" w:right="119" w:hanging="360"/>
        <w:jc w:val="both"/>
        <w:rPr>
          <w:sz w:val="18"/>
        </w:rPr>
      </w:pPr>
      <w:r>
        <w:rPr>
          <w:i/>
          <w:color w:val="231F20"/>
          <w:w w:val="105"/>
          <w:sz w:val="18"/>
        </w:rPr>
        <w:t>Revista de Educación y Cultura </w:t>
      </w:r>
      <w:r>
        <w:rPr>
          <w:color w:val="231F20"/>
          <w:w w:val="105"/>
          <w:sz w:val="18"/>
        </w:rPr>
        <w:t>(s.f.), disponible en </w:t>
      </w:r>
      <w:hyperlink r:id="rId48">
        <w:r>
          <w:rPr>
            <w:color w:val="231F20"/>
            <w:w w:val="105"/>
            <w:sz w:val="18"/>
          </w:rPr>
          <w:t>www.educacionycultura.com/esta</w:t>
        </w:r>
      </w:hyperlink>
      <w:r>
        <w:rPr>
          <w:color w:val="231F20"/>
          <w:w w:val="105"/>
          <w:sz w:val="18"/>
        </w:rPr>
        <w:t>­ dos/prueba­enlace­si­pisa­no, consultado el 18 de marzo de 2015.</w:t>
      </w:r>
    </w:p>
    <w:p>
      <w:pPr>
        <w:spacing w:line="283" w:lineRule="auto" w:before="0"/>
        <w:ind w:left="460" w:right="118" w:hanging="360"/>
        <w:jc w:val="both"/>
        <w:rPr>
          <w:sz w:val="18"/>
        </w:rPr>
      </w:pPr>
      <w:r>
        <w:rPr>
          <w:color w:val="231F20"/>
          <w:w w:val="125"/>
          <w:sz w:val="18"/>
        </w:rPr>
        <w:t>r</w:t>
      </w:r>
      <w:r>
        <w:rPr>
          <w:color w:val="231F20"/>
          <w:w w:val="125"/>
          <w:sz w:val="14"/>
        </w:rPr>
        <w:t>oDríGuez</w:t>
      </w:r>
      <w:r>
        <w:rPr>
          <w:color w:val="231F20"/>
          <w:w w:val="125"/>
          <w:sz w:val="18"/>
        </w:rPr>
        <w:t>, </w:t>
      </w:r>
      <w:r>
        <w:rPr>
          <w:color w:val="231F20"/>
          <w:w w:val="110"/>
          <w:sz w:val="18"/>
        </w:rPr>
        <w:t>Sheila y Ana Luisa Bustos (s.f.), </w:t>
      </w:r>
      <w:r>
        <w:rPr>
          <w:color w:val="231F20"/>
          <w:spacing w:val="5"/>
          <w:w w:val="110"/>
          <w:sz w:val="18"/>
        </w:rPr>
        <w:t>“La </w:t>
      </w:r>
      <w:r>
        <w:rPr>
          <w:color w:val="231F20"/>
          <w:w w:val="110"/>
          <w:sz w:val="18"/>
        </w:rPr>
        <w:t>evaluación de la cultura de paz y su </w:t>
      </w:r>
      <w:r>
        <w:rPr>
          <w:color w:val="231F20"/>
          <w:spacing w:val="2"/>
          <w:w w:val="110"/>
          <w:sz w:val="18"/>
        </w:rPr>
        <w:t>relación </w:t>
      </w:r>
      <w:r>
        <w:rPr>
          <w:color w:val="231F20"/>
          <w:w w:val="110"/>
          <w:sz w:val="18"/>
        </w:rPr>
        <w:t>con la </w:t>
      </w:r>
      <w:r>
        <w:rPr>
          <w:color w:val="231F20"/>
          <w:spacing w:val="2"/>
          <w:w w:val="110"/>
          <w:sz w:val="18"/>
        </w:rPr>
        <w:t>educación ambiental </w:t>
      </w:r>
      <w:r>
        <w:rPr>
          <w:color w:val="231F20"/>
          <w:w w:val="110"/>
          <w:sz w:val="18"/>
        </w:rPr>
        <w:t>en las </w:t>
      </w:r>
      <w:r>
        <w:rPr>
          <w:color w:val="231F20"/>
          <w:spacing w:val="2"/>
          <w:w w:val="110"/>
          <w:sz w:val="18"/>
        </w:rPr>
        <w:t>escuelas asociadas </w:t>
      </w:r>
      <w:r>
        <w:rPr>
          <w:color w:val="231F20"/>
          <w:w w:val="110"/>
          <w:sz w:val="18"/>
        </w:rPr>
        <w:t>a la </w:t>
      </w:r>
      <w:r>
        <w:rPr>
          <w:color w:val="231F20"/>
          <w:w w:val="125"/>
          <w:sz w:val="14"/>
        </w:rPr>
        <w:t>unesco  </w:t>
      </w:r>
      <w:r>
        <w:rPr>
          <w:color w:val="231F20"/>
          <w:w w:val="110"/>
          <w:sz w:val="18"/>
        </w:rPr>
        <w:t>en       el sur sureste de México: caso preescolar”, disponible en  </w:t>
      </w:r>
      <w:r>
        <w:rPr>
          <w:color w:val="231F20"/>
          <w:spacing w:val="14"/>
          <w:w w:val="110"/>
          <w:sz w:val="18"/>
        </w:rPr>
        <w:t> </w:t>
      </w:r>
      <w:hyperlink r:id="rId49">
        <w:r>
          <w:rPr>
            <w:color w:val="231F20"/>
            <w:w w:val="110"/>
            <w:sz w:val="18"/>
          </w:rPr>
          <w:t>http://www.comie.org.</w:t>
        </w:r>
      </w:hyperlink>
    </w:p>
    <w:p>
      <w:pPr>
        <w:spacing w:after="0" w:line="283" w:lineRule="auto"/>
        <w:jc w:val="both"/>
        <w:rPr>
          <w:sz w:val="18"/>
        </w:rPr>
        <w:sectPr>
          <w:pgSz w:w="9530" w:h="12930"/>
          <w:pgMar w:header="0" w:footer="895" w:top="740" w:bottom="1080" w:left="1000" w:right="1080"/>
        </w:sectPr>
      </w:pPr>
    </w:p>
    <w:p>
      <w:pPr>
        <w:spacing w:line="283" w:lineRule="auto" w:before="60"/>
        <w:ind w:left="460" w:right="109" w:firstLine="0"/>
        <w:jc w:val="left"/>
        <w:rPr>
          <w:sz w:val="18"/>
        </w:rPr>
      </w:pPr>
      <w:r>
        <w:rPr>
          <w:color w:val="231F20"/>
          <w:w w:val="105"/>
          <w:sz w:val="18"/>
        </w:rPr>
        <w:t>mx/congreso/memoriaelectronica/v10/pdf/area_tematica_06/ponencias/1638­F. pdf, consultado el 15 de abril de    2015.</w:t>
      </w:r>
    </w:p>
    <w:p>
      <w:pPr>
        <w:spacing w:line="283" w:lineRule="auto" w:before="0"/>
        <w:ind w:left="460" w:right="117" w:hanging="360"/>
        <w:jc w:val="both"/>
        <w:rPr>
          <w:sz w:val="18"/>
        </w:rPr>
      </w:pPr>
      <w:r>
        <w:rPr>
          <w:color w:val="231F20"/>
          <w:w w:val="115"/>
          <w:sz w:val="18"/>
        </w:rPr>
        <w:t>r</w:t>
      </w:r>
      <w:r>
        <w:rPr>
          <w:color w:val="231F20"/>
          <w:w w:val="115"/>
          <w:sz w:val="14"/>
        </w:rPr>
        <w:t>uiz</w:t>
      </w:r>
      <w:r>
        <w:rPr>
          <w:color w:val="231F20"/>
          <w:w w:val="115"/>
          <w:sz w:val="18"/>
        </w:rPr>
        <w:t>, </w:t>
      </w:r>
      <w:r>
        <w:rPr>
          <w:color w:val="231F20"/>
          <w:w w:val="110"/>
          <w:sz w:val="18"/>
        </w:rPr>
        <w:t>Martha (2011), “Reseña de cultura y simulacro de Jean Baudrillard”, </w:t>
      </w:r>
      <w:r>
        <w:rPr>
          <w:i/>
          <w:color w:val="231F20"/>
          <w:w w:val="110"/>
          <w:sz w:val="18"/>
        </w:rPr>
        <w:t>Razón y </w:t>
      </w:r>
      <w:r>
        <w:rPr>
          <w:i/>
          <w:color w:val="231F20"/>
          <w:w w:val="110"/>
          <w:sz w:val="18"/>
        </w:rPr>
        <w:t>palabra</w:t>
      </w:r>
      <w:r>
        <w:rPr>
          <w:color w:val="231F20"/>
          <w:w w:val="110"/>
          <w:sz w:val="18"/>
        </w:rPr>
        <w:t>, vol. 16, núm. 75, febrero­abril, pp. 1­16.</w:t>
      </w:r>
    </w:p>
    <w:p>
      <w:pPr>
        <w:spacing w:line="283" w:lineRule="auto" w:before="0"/>
        <w:ind w:left="460" w:right="114" w:hanging="360"/>
        <w:jc w:val="both"/>
        <w:rPr>
          <w:sz w:val="18"/>
        </w:rPr>
      </w:pPr>
      <w:r>
        <w:rPr>
          <w:color w:val="231F20"/>
          <w:w w:val="115"/>
          <w:sz w:val="18"/>
        </w:rPr>
        <w:t>s</w:t>
      </w:r>
      <w:r>
        <w:rPr>
          <w:color w:val="231F20"/>
          <w:w w:val="115"/>
          <w:sz w:val="14"/>
        </w:rPr>
        <w:t>áenz</w:t>
      </w:r>
      <w:r>
        <w:rPr>
          <w:color w:val="231F20"/>
          <w:w w:val="115"/>
          <w:sz w:val="18"/>
        </w:rPr>
        <w:t>, </w:t>
      </w:r>
      <w:r>
        <w:rPr>
          <w:color w:val="231F20"/>
          <w:w w:val="105"/>
          <w:sz w:val="18"/>
        </w:rPr>
        <w:t>María, Yolanda Villanueva y Jesús Zavala (s.f.), “Conceptualizaciones sobre trans­ versalidad de los profesores alumnos de la Maestría de Educación Básica”, XI Con­ greso Nacional de Investigación Educativa, disponible en </w:t>
      </w:r>
      <w:hyperlink r:id="rId49">
        <w:r>
          <w:rPr>
            <w:color w:val="231F20"/>
            <w:w w:val="105"/>
            <w:sz w:val="18"/>
          </w:rPr>
          <w:t>http://www.comie.org.</w:t>
        </w:r>
      </w:hyperlink>
      <w:r>
        <w:rPr>
          <w:color w:val="231F20"/>
          <w:w w:val="105"/>
          <w:sz w:val="18"/>
        </w:rPr>
        <w:t> mx/congreso/memoriaelectronica/v11/docs/area_02/1555.pdf, consultado el   13 de  marzo  de 2015.</w:t>
      </w:r>
    </w:p>
    <w:p>
      <w:pPr>
        <w:spacing w:line="283" w:lineRule="auto" w:before="0"/>
        <w:ind w:left="460" w:right="117" w:hanging="360"/>
        <w:jc w:val="both"/>
        <w:rPr>
          <w:sz w:val="18"/>
        </w:rPr>
      </w:pPr>
      <w:r>
        <w:rPr>
          <w:color w:val="231F20"/>
          <w:w w:val="120"/>
          <w:sz w:val="18"/>
        </w:rPr>
        <w:t>s</w:t>
      </w:r>
      <w:r>
        <w:rPr>
          <w:color w:val="231F20"/>
          <w:w w:val="120"/>
          <w:sz w:val="14"/>
        </w:rPr>
        <w:t>alDari</w:t>
      </w:r>
      <w:r>
        <w:rPr>
          <w:color w:val="231F20"/>
          <w:w w:val="120"/>
          <w:sz w:val="18"/>
        </w:rPr>
        <w:t>, </w:t>
      </w:r>
      <w:r>
        <w:rPr>
          <w:color w:val="231F20"/>
          <w:w w:val="110"/>
          <w:sz w:val="18"/>
        </w:rPr>
        <w:t>Livia (2012), “Introducción”, en </w:t>
      </w:r>
      <w:r>
        <w:rPr>
          <w:i/>
          <w:color w:val="231F20"/>
          <w:w w:val="110"/>
          <w:sz w:val="18"/>
        </w:rPr>
        <w:t>Red del Plan de Escuelas Asociadas de la </w:t>
      </w:r>
      <w:r>
        <w:rPr>
          <w:i/>
          <w:color w:val="231F20"/>
          <w:w w:val="120"/>
          <w:sz w:val="14"/>
        </w:rPr>
        <w:t>unesco</w:t>
      </w:r>
      <w:r>
        <w:rPr>
          <w:color w:val="231F20"/>
          <w:w w:val="120"/>
          <w:sz w:val="18"/>
        </w:rPr>
        <w:t>, </w:t>
      </w:r>
      <w:r>
        <w:rPr>
          <w:color w:val="231F20"/>
          <w:w w:val="110"/>
          <w:sz w:val="18"/>
        </w:rPr>
        <w:t>disponible en </w:t>
      </w:r>
      <w:hyperlink r:id="rId51">
        <w:r>
          <w:rPr>
            <w:color w:val="231F20"/>
            <w:w w:val="110"/>
            <w:sz w:val="18"/>
          </w:rPr>
          <w:t>http://baseddp.mec.gub.uy/Documentos/Bilbiodigi/Red_del_Plan_</w:t>
        </w:r>
      </w:hyperlink>
      <w:r>
        <w:rPr>
          <w:color w:val="231F20"/>
          <w:w w:val="110"/>
          <w:sz w:val="18"/>
        </w:rPr>
        <w:t> de_Escuelas_Asociadas_de_la_UNESCO.pdf, consultado el 25 de marzo de     2015.</w:t>
      </w:r>
    </w:p>
    <w:p>
      <w:pPr>
        <w:spacing w:line="283" w:lineRule="auto" w:before="0"/>
        <w:ind w:left="460" w:right="118" w:hanging="360"/>
        <w:jc w:val="both"/>
        <w:rPr>
          <w:sz w:val="18"/>
        </w:rPr>
      </w:pPr>
      <w:r>
        <w:rPr>
          <w:color w:val="231F20"/>
          <w:w w:val="110"/>
          <w:sz w:val="18"/>
        </w:rPr>
        <w:t>v</w:t>
      </w:r>
      <w:r>
        <w:rPr>
          <w:color w:val="231F20"/>
          <w:w w:val="110"/>
          <w:sz w:val="14"/>
        </w:rPr>
        <w:t>iDanes</w:t>
      </w:r>
      <w:r>
        <w:rPr>
          <w:color w:val="231F20"/>
          <w:w w:val="110"/>
          <w:sz w:val="18"/>
        </w:rPr>
        <w:t>, Julio (2007), “La educación para la paz y la no violencia”, disponible en http:// </w:t>
      </w:r>
      <w:hyperlink r:id="rId52">
        <w:r>
          <w:rPr>
            <w:color w:val="231F20"/>
            <w:w w:val="110"/>
            <w:sz w:val="18"/>
          </w:rPr>
          <w:t>www.rieoei.org/experiencias146.htm</w:t>
        </w:r>
      </w:hyperlink>
      <w:r>
        <w:rPr>
          <w:color w:val="231F20"/>
          <w:w w:val="110"/>
          <w:sz w:val="18"/>
        </w:rPr>
        <w:t> consultado el 24 de marzo de 2015.</w:t>
      </w:r>
    </w:p>
    <w:p>
      <w:pPr>
        <w:spacing w:after="0" w:line="283" w:lineRule="auto"/>
        <w:jc w:val="both"/>
        <w:rPr>
          <w:sz w:val="18"/>
        </w:rPr>
        <w:sectPr>
          <w:footerReference w:type="default" r:id="rId50"/>
          <w:pgSz w:w="9530" w:h="12930"/>
          <w:pgMar w:footer="0" w:header="0" w:top="980" w:bottom="280" w:left="1100" w:right="980"/>
        </w:sectPr>
      </w:pPr>
    </w:p>
    <w:p>
      <w:pPr>
        <w:pStyle w:val="Heading2"/>
        <w:ind w:left="3295" w:hanging="31"/>
      </w:pPr>
      <w:r>
        <w:rPr>
          <w:i/>
          <w:color w:val="231F20"/>
          <w:w w:val="65"/>
        </w:rPr>
        <w:t>Violencia y paz: giros epistemológicos</w:t>
      </w:r>
      <w:r>
        <w:rPr>
          <w:color w:val="231F20"/>
          <w:w w:val="66"/>
        </w:rPr>
        <w:t> </w:t>
      </w:r>
      <w:r>
        <w:rPr>
          <w:color w:val="231F20"/>
          <w:w w:val="65"/>
        </w:rPr>
        <w:t>que responden a realidades empíricas</w:t>
      </w:r>
    </w:p>
    <w:p>
      <w:pPr>
        <w:pStyle w:val="Heading3"/>
        <w:rPr>
          <w:i/>
        </w:rPr>
      </w:pPr>
      <w:r>
        <w:rPr>
          <w:i/>
          <w:color w:val="231F20"/>
          <w:w w:val="65"/>
        </w:rPr>
        <w:t>María Dolores Bautista Cruz</w:t>
      </w: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spacing w:before="2"/>
        <w:ind w:left="0"/>
        <w:jc w:val="left"/>
        <w:rPr>
          <w:rFonts w:ascii="Trebuchet MS"/>
          <w:i/>
          <w:sz w:val="23"/>
        </w:rPr>
      </w:pPr>
    </w:p>
    <w:p>
      <w:pPr>
        <w:spacing w:before="66"/>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9"/>
        <w:ind w:left="0"/>
        <w:jc w:val="left"/>
        <w:rPr>
          <w:rFonts w:ascii="Trebuchet MS"/>
          <w:i/>
          <w:sz w:val="23"/>
        </w:rPr>
      </w:pPr>
    </w:p>
    <w:p>
      <w:pPr>
        <w:pStyle w:val="BodyText"/>
        <w:spacing w:line="285" w:lineRule="auto"/>
        <w:ind w:right="117"/>
      </w:pPr>
      <w:r>
        <w:rPr>
          <w:color w:val="231F20"/>
          <w:w w:val="110"/>
        </w:rPr>
        <w:t>En la historia que han construido las sociedades, que no ha sido a voluntad  ni conscientemente, se ha impuesto la razón de la fuerza; sus dos más gran­ des manifestaciones son las dos guerras mundiales. Estos fenómenos psico­ </w:t>
      </w:r>
      <w:r>
        <w:rPr>
          <w:color w:val="231F20"/>
          <w:spacing w:val="-4"/>
          <w:w w:val="110"/>
        </w:rPr>
        <w:t>sociales impactaron </w:t>
      </w:r>
      <w:r>
        <w:rPr>
          <w:color w:val="231F20"/>
          <w:w w:val="110"/>
        </w:rPr>
        <w:t>a la </w:t>
      </w:r>
      <w:r>
        <w:rPr>
          <w:color w:val="231F20"/>
          <w:spacing w:val="-4"/>
          <w:w w:val="110"/>
        </w:rPr>
        <w:t>humanidad profundamente </w:t>
      </w:r>
      <w:r>
        <w:rPr>
          <w:color w:val="231F20"/>
          <w:w w:val="110"/>
        </w:rPr>
        <w:t>y </w:t>
      </w:r>
      <w:r>
        <w:rPr>
          <w:color w:val="231F20"/>
          <w:spacing w:val="-4"/>
          <w:w w:val="110"/>
        </w:rPr>
        <w:t>gestaron </w:t>
      </w:r>
      <w:r>
        <w:rPr>
          <w:color w:val="231F20"/>
          <w:w w:val="110"/>
        </w:rPr>
        <w:t>la </w:t>
      </w:r>
      <w:r>
        <w:rPr>
          <w:color w:val="231F20"/>
          <w:spacing w:val="-4"/>
          <w:w w:val="110"/>
        </w:rPr>
        <w:t>preocupación </w:t>
      </w:r>
      <w:r>
        <w:rPr>
          <w:color w:val="231F20"/>
          <w:w w:val="110"/>
        </w:rPr>
        <w:t>por parte de los gobiernos, de los Estados, de las organizaciones mundiales y de</w:t>
      </w:r>
      <w:r>
        <w:rPr>
          <w:color w:val="231F20"/>
          <w:spacing w:val="-10"/>
          <w:w w:val="110"/>
        </w:rPr>
        <w:t> </w:t>
      </w:r>
      <w:r>
        <w:rPr>
          <w:color w:val="231F20"/>
          <w:w w:val="110"/>
        </w:rPr>
        <w:t>los</w:t>
      </w:r>
      <w:r>
        <w:rPr>
          <w:color w:val="231F20"/>
          <w:spacing w:val="-10"/>
          <w:w w:val="110"/>
        </w:rPr>
        <w:t> </w:t>
      </w:r>
      <w:r>
        <w:rPr>
          <w:color w:val="231F20"/>
          <w:w w:val="110"/>
        </w:rPr>
        <w:t>investigadores,</w:t>
      </w:r>
      <w:r>
        <w:rPr>
          <w:color w:val="231F20"/>
          <w:spacing w:val="-10"/>
          <w:w w:val="110"/>
        </w:rPr>
        <w:t> </w:t>
      </w:r>
      <w:r>
        <w:rPr>
          <w:color w:val="231F20"/>
          <w:w w:val="110"/>
        </w:rPr>
        <w:t>entre</w:t>
      </w:r>
      <w:r>
        <w:rPr>
          <w:color w:val="231F20"/>
          <w:spacing w:val="-10"/>
          <w:w w:val="110"/>
        </w:rPr>
        <w:t> </w:t>
      </w:r>
      <w:r>
        <w:rPr>
          <w:color w:val="231F20"/>
          <w:w w:val="110"/>
        </w:rPr>
        <w:t>otros,</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plasmó</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interés</w:t>
      </w:r>
      <w:r>
        <w:rPr>
          <w:color w:val="231F20"/>
          <w:spacing w:val="-10"/>
          <w:w w:val="110"/>
        </w:rPr>
        <w:t> </w:t>
      </w:r>
      <w:r>
        <w:rPr>
          <w:color w:val="231F20"/>
          <w:w w:val="110"/>
        </w:rPr>
        <w:t>por</w:t>
      </w:r>
      <w:r>
        <w:rPr>
          <w:color w:val="231F20"/>
          <w:spacing w:val="-10"/>
          <w:w w:val="110"/>
        </w:rPr>
        <w:t> </w:t>
      </w:r>
      <w:r>
        <w:rPr>
          <w:color w:val="231F20"/>
          <w:w w:val="110"/>
        </w:rPr>
        <w:t>el</w:t>
      </w:r>
      <w:r>
        <w:rPr>
          <w:color w:val="231F20"/>
          <w:spacing w:val="-10"/>
          <w:w w:val="110"/>
        </w:rPr>
        <w:t> </w:t>
      </w:r>
      <w:r>
        <w:rPr>
          <w:color w:val="231F20"/>
          <w:w w:val="110"/>
        </w:rPr>
        <w:t>estudio</w:t>
      </w:r>
      <w:r>
        <w:rPr>
          <w:color w:val="231F20"/>
          <w:spacing w:val="-10"/>
          <w:w w:val="110"/>
        </w:rPr>
        <w:t> </w:t>
      </w:r>
      <w:r>
        <w:rPr>
          <w:color w:val="231F20"/>
          <w:w w:val="110"/>
        </w:rPr>
        <w:t>de la violencia y la</w:t>
      </w:r>
      <w:r>
        <w:rPr>
          <w:color w:val="231F20"/>
          <w:spacing w:val="27"/>
          <w:w w:val="110"/>
        </w:rPr>
        <w:t> </w:t>
      </w:r>
      <w:r>
        <w:rPr>
          <w:color w:val="231F20"/>
          <w:w w:val="110"/>
        </w:rPr>
        <w:t>paz.</w:t>
      </w:r>
    </w:p>
    <w:p>
      <w:pPr>
        <w:pStyle w:val="BodyText"/>
        <w:spacing w:line="285" w:lineRule="auto" w:before="1"/>
        <w:ind w:right="115" w:firstLine="360"/>
      </w:pPr>
      <w:r>
        <w:rPr>
          <w:color w:val="231F20"/>
          <w:w w:val="110"/>
        </w:rPr>
        <w:t>La preocupación se observó en las primeras organizaciones</w:t>
      </w:r>
      <w:r>
        <w:rPr>
          <w:color w:val="231F20"/>
          <w:spacing w:val="-14"/>
          <w:w w:val="110"/>
        </w:rPr>
        <w:t> </w:t>
      </w:r>
      <w:r>
        <w:rPr>
          <w:color w:val="231F20"/>
          <w:w w:val="110"/>
        </w:rPr>
        <w:t>humanitarias privadas que ahora conocemos como Organizaciones No Gubernamentales (</w:t>
      </w:r>
      <w:r>
        <w:rPr>
          <w:color w:val="231F20"/>
          <w:w w:val="110"/>
          <w:sz w:val="16"/>
        </w:rPr>
        <w:t>onG</w:t>
      </w:r>
      <w:r>
        <w:rPr>
          <w:color w:val="231F20"/>
          <w:w w:val="110"/>
        </w:rPr>
        <w:t>); éstas nacen entre 1934 y 1945 en Estados Unidos. A finales de 1948 inicia la investigación sobre paz y de 1950 en adelante se agregan la guerra y la</w:t>
      </w:r>
      <w:r>
        <w:rPr>
          <w:color w:val="231F20"/>
          <w:spacing w:val="-5"/>
          <w:w w:val="110"/>
        </w:rPr>
        <w:t> </w:t>
      </w:r>
      <w:r>
        <w:rPr>
          <w:color w:val="231F20"/>
          <w:w w:val="110"/>
        </w:rPr>
        <w:t>resolución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conflictos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investigación</w:t>
      </w:r>
      <w:r>
        <w:rPr>
          <w:color w:val="231F20"/>
          <w:spacing w:val="-5"/>
          <w:w w:val="110"/>
        </w:rPr>
        <w:t> </w:t>
      </w:r>
      <w:r>
        <w:rPr>
          <w:color w:val="231F20"/>
          <w:w w:val="110"/>
        </w:rPr>
        <w:t>del</w:t>
      </w:r>
      <w:r>
        <w:rPr>
          <w:color w:val="231F20"/>
          <w:spacing w:val="-5"/>
          <w:w w:val="110"/>
        </w:rPr>
        <w:t> </w:t>
      </w:r>
      <w:r>
        <w:rPr>
          <w:color w:val="231F20"/>
          <w:w w:val="110"/>
        </w:rPr>
        <w:t>mismo</w:t>
      </w:r>
      <w:r>
        <w:rPr>
          <w:color w:val="231F20"/>
          <w:spacing w:val="-5"/>
          <w:w w:val="110"/>
        </w:rPr>
        <w:t> </w:t>
      </w:r>
      <w:r>
        <w:rPr>
          <w:color w:val="231F20"/>
          <w:w w:val="110"/>
        </w:rPr>
        <w:t>país.</w:t>
      </w:r>
      <w:r>
        <w:rPr>
          <w:color w:val="231F20"/>
          <w:spacing w:val="-5"/>
          <w:w w:val="110"/>
        </w:rPr>
        <w:t> </w:t>
      </w:r>
      <w:r>
        <w:rPr>
          <w:color w:val="231F20"/>
          <w:w w:val="110"/>
        </w:rPr>
        <w:t>En</w:t>
      </w:r>
      <w:r>
        <w:rPr>
          <w:color w:val="231F20"/>
          <w:spacing w:val="-5"/>
          <w:w w:val="110"/>
        </w:rPr>
        <w:t> </w:t>
      </w:r>
      <w:r>
        <w:rPr>
          <w:color w:val="231F20"/>
          <w:spacing w:val="-3"/>
          <w:w w:val="110"/>
        </w:rPr>
        <w:t>Francia,</w:t>
      </w:r>
      <w:r>
        <w:rPr>
          <w:color w:val="231F20"/>
          <w:spacing w:val="-5"/>
          <w:w w:val="110"/>
        </w:rPr>
        <w:t> </w:t>
      </w:r>
      <w:r>
        <w:rPr>
          <w:color w:val="231F20"/>
          <w:w w:val="110"/>
        </w:rPr>
        <w:t>en 1954,</w:t>
      </w:r>
      <w:r>
        <w:rPr>
          <w:color w:val="231F20"/>
          <w:spacing w:val="-6"/>
          <w:w w:val="110"/>
        </w:rPr>
        <w:t> </w:t>
      </w:r>
      <w:r>
        <w:rPr>
          <w:color w:val="231F20"/>
          <w:w w:val="110"/>
        </w:rPr>
        <w:t>se</w:t>
      </w:r>
      <w:r>
        <w:rPr>
          <w:color w:val="231F20"/>
          <w:spacing w:val="-6"/>
          <w:w w:val="110"/>
        </w:rPr>
        <w:t> </w:t>
      </w:r>
      <w:r>
        <w:rPr>
          <w:color w:val="231F20"/>
          <w:w w:val="110"/>
        </w:rPr>
        <w:t>funda</w:t>
      </w:r>
      <w:r>
        <w:rPr>
          <w:color w:val="231F20"/>
          <w:spacing w:val="-6"/>
          <w:w w:val="110"/>
        </w:rPr>
        <w:t> </w:t>
      </w:r>
      <w:r>
        <w:rPr>
          <w:color w:val="231F20"/>
          <w:w w:val="110"/>
        </w:rPr>
        <w:t>el</w:t>
      </w:r>
      <w:r>
        <w:rPr>
          <w:color w:val="231F20"/>
          <w:spacing w:val="-6"/>
          <w:w w:val="110"/>
        </w:rPr>
        <w:t> </w:t>
      </w:r>
      <w:r>
        <w:rPr>
          <w:color w:val="231F20"/>
          <w:w w:val="110"/>
        </w:rPr>
        <w:t>Instituto</w:t>
      </w:r>
      <w:r>
        <w:rPr>
          <w:color w:val="231F20"/>
          <w:spacing w:val="-6"/>
          <w:w w:val="110"/>
        </w:rPr>
        <w:t> </w:t>
      </w:r>
      <w:r>
        <w:rPr>
          <w:color w:val="231F20"/>
          <w:w w:val="110"/>
        </w:rPr>
        <w:t>de</w:t>
      </w:r>
      <w:r>
        <w:rPr>
          <w:color w:val="231F20"/>
          <w:spacing w:val="-6"/>
          <w:w w:val="110"/>
        </w:rPr>
        <w:t> </w:t>
      </w:r>
      <w:r>
        <w:rPr>
          <w:color w:val="231F20"/>
          <w:w w:val="110"/>
        </w:rPr>
        <w:t>Polemología,</w:t>
      </w:r>
      <w:r>
        <w:rPr>
          <w:color w:val="231F20"/>
          <w:spacing w:val="-6"/>
          <w:w w:val="110"/>
        </w:rPr>
        <w:t> </w:t>
      </w:r>
      <w:r>
        <w:rPr>
          <w:color w:val="231F20"/>
          <w:w w:val="110"/>
        </w:rPr>
        <w:t>el</w:t>
      </w:r>
      <w:r>
        <w:rPr>
          <w:color w:val="231F20"/>
          <w:spacing w:val="-6"/>
          <w:w w:val="110"/>
        </w:rPr>
        <w:t> </w:t>
      </w:r>
      <w:r>
        <w:rPr>
          <w:color w:val="231F20"/>
          <w:w w:val="110"/>
        </w:rPr>
        <w:t>cual</w:t>
      </w:r>
      <w:r>
        <w:rPr>
          <w:color w:val="231F20"/>
          <w:spacing w:val="-6"/>
          <w:w w:val="110"/>
        </w:rPr>
        <w:t> </w:t>
      </w:r>
      <w:r>
        <w:rPr>
          <w:color w:val="231F20"/>
          <w:w w:val="110"/>
        </w:rPr>
        <w:t>investiga</w:t>
      </w:r>
      <w:r>
        <w:rPr>
          <w:color w:val="231F20"/>
          <w:spacing w:val="-6"/>
          <w:w w:val="110"/>
        </w:rPr>
        <w:t> </w:t>
      </w:r>
      <w:r>
        <w:rPr>
          <w:color w:val="231F20"/>
          <w:w w:val="110"/>
        </w:rPr>
        <w:t>la</w:t>
      </w:r>
      <w:r>
        <w:rPr>
          <w:color w:val="231F20"/>
          <w:spacing w:val="-6"/>
          <w:w w:val="110"/>
        </w:rPr>
        <w:t> </w:t>
      </w:r>
      <w:r>
        <w:rPr>
          <w:color w:val="231F20"/>
          <w:w w:val="110"/>
        </w:rPr>
        <w:t>guerra.</w:t>
      </w:r>
      <w:r>
        <w:rPr>
          <w:color w:val="231F20"/>
          <w:spacing w:val="-6"/>
          <w:w w:val="110"/>
        </w:rPr>
        <w:t> </w:t>
      </w:r>
      <w:r>
        <w:rPr>
          <w:color w:val="231F20"/>
          <w:w w:val="110"/>
        </w:rPr>
        <w:t>En</w:t>
      </w:r>
      <w:r>
        <w:rPr>
          <w:color w:val="231F20"/>
          <w:spacing w:val="-6"/>
          <w:w w:val="110"/>
        </w:rPr>
        <w:t> </w:t>
      </w:r>
      <w:r>
        <w:rPr>
          <w:color w:val="231F20"/>
          <w:w w:val="110"/>
        </w:rPr>
        <w:t>1959 Johan Galtung fundó el Instituto Internacional de Investigación para la Paz, en Oslo, Noruega (Peace Research Institute de Oslo [</w:t>
      </w:r>
      <w:r>
        <w:rPr>
          <w:color w:val="231F20"/>
          <w:w w:val="110"/>
          <w:sz w:val="16"/>
        </w:rPr>
        <w:t>prio</w:t>
      </w:r>
      <w:r>
        <w:rPr>
          <w:color w:val="231F20"/>
          <w:w w:val="110"/>
        </w:rPr>
        <w:t>]). En la década de 1960 surgen diversas instituciones que abordan la paz (Jiménez,</w:t>
      </w:r>
      <w:r>
        <w:rPr>
          <w:color w:val="231F20"/>
          <w:spacing w:val="12"/>
          <w:w w:val="110"/>
        </w:rPr>
        <w:t> </w:t>
      </w:r>
      <w:r>
        <w:rPr>
          <w:color w:val="231F20"/>
          <w:w w:val="110"/>
        </w:rPr>
        <w:t>2009).</w:t>
      </w:r>
    </w:p>
    <w:p>
      <w:pPr>
        <w:pStyle w:val="BodyText"/>
        <w:spacing w:line="288" w:lineRule="auto" w:before="1"/>
        <w:ind w:right="116" w:firstLine="360"/>
      </w:pPr>
      <w:r>
        <w:rPr>
          <w:color w:val="231F20"/>
          <w:spacing w:val="2"/>
          <w:w w:val="110"/>
        </w:rPr>
        <w:t>Los </w:t>
      </w:r>
      <w:r>
        <w:rPr>
          <w:color w:val="231F20"/>
          <w:spacing w:val="3"/>
          <w:w w:val="110"/>
        </w:rPr>
        <w:t>primeros </w:t>
      </w:r>
      <w:r>
        <w:rPr>
          <w:color w:val="231F20"/>
          <w:spacing w:val="2"/>
          <w:w w:val="110"/>
        </w:rPr>
        <w:t>organismos </w:t>
      </w:r>
      <w:r>
        <w:rPr>
          <w:color w:val="231F20"/>
          <w:spacing w:val="3"/>
          <w:w w:val="110"/>
        </w:rPr>
        <w:t>internacionales </w:t>
      </w:r>
      <w:r>
        <w:rPr>
          <w:color w:val="231F20"/>
          <w:spacing w:val="2"/>
          <w:w w:val="110"/>
        </w:rPr>
        <w:t>que </w:t>
      </w:r>
      <w:r>
        <w:rPr>
          <w:color w:val="231F20"/>
          <w:spacing w:val="3"/>
          <w:w w:val="110"/>
        </w:rPr>
        <w:t>manifestaron interés </w:t>
      </w:r>
      <w:r>
        <w:rPr>
          <w:color w:val="231F20"/>
          <w:w w:val="110"/>
        </w:rPr>
        <w:t>y aportaron conocimientos sobre la conducta violenta, fueron la Organización de las Naciones Unidas para la Educación, la Ciencia, y la Cultura (</w:t>
      </w:r>
      <w:r>
        <w:rPr>
          <w:color w:val="231F20"/>
          <w:w w:val="110"/>
          <w:sz w:val="16"/>
        </w:rPr>
        <w:t>unesco</w:t>
      </w:r>
      <w:r>
        <w:rPr>
          <w:color w:val="231F20"/>
          <w:w w:val="110"/>
        </w:rPr>
        <w:t>),      la Federación Mundial de la Salud Mental (</w:t>
      </w:r>
      <w:r>
        <w:rPr>
          <w:color w:val="231F20"/>
          <w:w w:val="110"/>
          <w:sz w:val="16"/>
        </w:rPr>
        <w:t>wfmh</w:t>
      </w:r>
      <w:r>
        <w:rPr>
          <w:color w:val="231F20"/>
          <w:w w:val="110"/>
        </w:rPr>
        <w:t>) y la Organización Mundial </w:t>
      </w:r>
      <w:r>
        <w:rPr>
          <w:color w:val="231F20"/>
          <w:spacing w:val="-2"/>
          <w:w w:val="108"/>
        </w:rPr>
        <w:t>d</w:t>
      </w:r>
      <w:r>
        <w:rPr>
          <w:color w:val="231F20"/>
          <w:w w:val="108"/>
        </w:rPr>
        <w:t>e</w:t>
      </w:r>
      <w:r>
        <w:rPr>
          <w:color w:val="231F20"/>
          <w:spacing w:val="12"/>
        </w:rPr>
        <w:t> </w:t>
      </w:r>
      <w:r>
        <w:rPr>
          <w:color w:val="231F20"/>
          <w:spacing w:val="-2"/>
          <w:w w:val="106"/>
        </w:rPr>
        <w:t>l</w:t>
      </w:r>
      <w:r>
        <w:rPr>
          <w:color w:val="231F20"/>
          <w:w w:val="106"/>
        </w:rPr>
        <w:t>a</w:t>
      </w:r>
      <w:r>
        <w:rPr>
          <w:color w:val="231F20"/>
          <w:spacing w:val="12"/>
        </w:rPr>
        <w:t> </w:t>
      </w:r>
      <w:r>
        <w:rPr>
          <w:color w:val="231F20"/>
          <w:spacing w:val="-2"/>
          <w:w w:val="110"/>
        </w:rPr>
        <w:t>Salu</w:t>
      </w:r>
      <w:r>
        <w:rPr>
          <w:color w:val="231F20"/>
          <w:w w:val="110"/>
        </w:rPr>
        <w:t>d</w:t>
      </w:r>
      <w:r>
        <w:rPr>
          <w:color w:val="231F20"/>
          <w:spacing w:val="12"/>
        </w:rPr>
        <w:t> </w:t>
      </w:r>
      <w:r>
        <w:rPr>
          <w:color w:val="231F20"/>
          <w:spacing w:val="-3"/>
          <w:w w:val="81"/>
        </w:rPr>
        <w:t>(</w:t>
      </w:r>
      <w:r>
        <w:rPr>
          <w:color w:val="231F20"/>
          <w:spacing w:val="-2"/>
          <w:w w:val="133"/>
          <w:sz w:val="16"/>
        </w:rPr>
        <w:t>w</w:t>
      </w:r>
      <w:r>
        <w:rPr>
          <w:color w:val="231F20"/>
          <w:spacing w:val="-2"/>
          <w:w w:val="149"/>
          <w:sz w:val="16"/>
        </w:rPr>
        <w:t>h</w:t>
      </w:r>
      <w:r>
        <w:rPr>
          <w:color w:val="231F20"/>
          <w:spacing w:val="-2"/>
          <w:w w:val="146"/>
          <w:sz w:val="16"/>
        </w:rPr>
        <w:t>o</w:t>
      </w:r>
      <w:r>
        <w:rPr>
          <w:color w:val="231F20"/>
          <w:spacing w:val="-2"/>
          <w:w w:val="66"/>
        </w:rPr>
        <w:t>/</w:t>
      </w:r>
      <w:r>
        <w:rPr>
          <w:color w:val="231F20"/>
          <w:spacing w:val="-2"/>
          <w:w w:val="146"/>
          <w:sz w:val="16"/>
        </w:rPr>
        <w:t>o</w:t>
      </w:r>
      <w:r>
        <w:rPr>
          <w:color w:val="231F20"/>
          <w:spacing w:val="-2"/>
          <w:w w:val="112"/>
          <w:sz w:val="16"/>
        </w:rPr>
        <w:t>m</w:t>
      </w:r>
      <w:r>
        <w:rPr>
          <w:color w:val="231F20"/>
          <w:spacing w:val="-2"/>
          <w:w w:val="135"/>
          <w:sz w:val="16"/>
        </w:rPr>
        <w:t>s</w:t>
      </w:r>
      <w:r>
        <w:rPr>
          <w:color w:val="231F20"/>
          <w:spacing w:val="-2"/>
          <w:w w:val="101"/>
        </w:rPr>
        <w:t>)</w:t>
      </w:r>
      <w:r>
        <w:rPr>
          <w:color w:val="231F20"/>
          <w:w w:val="101"/>
        </w:rPr>
        <w:t>;</w:t>
      </w:r>
      <w:r>
        <w:rPr>
          <w:color w:val="231F20"/>
          <w:spacing w:val="12"/>
        </w:rPr>
        <w:t> </w:t>
      </w:r>
      <w:r>
        <w:rPr>
          <w:color w:val="231F20"/>
          <w:spacing w:val="-2"/>
          <w:w w:val="108"/>
        </w:rPr>
        <w:t>justament</w:t>
      </w:r>
      <w:r>
        <w:rPr>
          <w:color w:val="231F20"/>
          <w:w w:val="108"/>
        </w:rPr>
        <w:t>e</w:t>
      </w:r>
      <w:r>
        <w:rPr>
          <w:color w:val="231F20"/>
          <w:spacing w:val="12"/>
        </w:rPr>
        <w:t> </w:t>
      </w:r>
      <w:r>
        <w:rPr>
          <w:color w:val="231F20"/>
          <w:spacing w:val="-2"/>
          <w:w w:val="110"/>
        </w:rPr>
        <w:t>e</w:t>
      </w:r>
      <w:r>
        <w:rPr>
          <w:color w:val="231F20"/>
          <w:w w:val="110"/>
        </w:rPr>
        <w:t>n</w:t>
      </w:r>
      <w:r>
        <w:rPr>
          <w:color w:val="231F20"/>
          <w:spacing w:val="12"/>
        </w:rPr>
        <w:t> </w:t>
      </w:r>
      <w:r>
        <w:rPr>
          <w:color w:val="231F20"/>
          <w:spacing w:val="-2"/>
          <w:w w:val="106"/>
        </w:rPr>
        <w:t>e</w:t>
      </w:r>
      <w:r>
        <w:rPr>
          <w:color w:val="231F20"/>
          <w:w w:val="106"/>
        </w:rPr>
        <w:t>l</w:t>
      </w:r>
      <w:r>
        <w:rPr>
          <w:color w:val="231F20"/>
          <w:spacing w:val="12"/>
        </w:rPr>
        <w:t> </w:t>
      </w:r>
      <w:r>
        <w:rPr>
          <w:color w:val="231F20"/>
          <w:spacing w:val="-2"/>
          <w:w w:val="108"/>
        </w:rPr>
        <w:t>orde</w:t>
      </w:r>
      <w:r>
        <w:rPr>
          <w:color w:val="231F20"/>
          <w:w w:val="108"/>
        </w:rPr>
        <w:t>n</w:t>
      </w:r>
      <w:r>
        <w:rPr>
          <w:color w:val="231F20"/>
          <w:spacing w:val="12"/>
        </w:rPr>
        <w:t> </w:t>
      </w:r>
      <w:r>
        <w:rPr>
          <w:color w:val="231F20"/>
          <w:spacing w:val="-2"/>
          <w:w w:val="110"/>
        </w:rPr>
        <w:t>qu</w:t>
      </w:r>
      <w:r>
        <w:rPr>
          <w:color w:val="231F20"/>
          <w:w w:val="110"/>
        </w:rPr>
        <w:t>e</w:t>
      </w:r>
      <w:r>
        <w:rPr>
          <w:color w:val="231F20"/>
          <w:spacing w:val="12"/>
        </w:rPr>
        <w:t> </w:t>
      </w:r>
      <w:r>
        <w:rPr>
          <w:color w:val="231F20"/>
          <w:spacing w:val="-2"/>
          <w:w w:val="113"/>
        </w:rPr>
        <w:t>s</w:t>
      </w:r>
      <w:r>
        <w:rPr>
          <w:color w:val="231F20"/>
          <w:w w:val="113"/>
        </w:rPr>
        <w:t>e</w:t>
      </w:r>
      <w:r>
        <w:rPr>
          <w:color w:val="231F20"/>
          <w:spacing w:val="12"/>
        </w:rPr>
        <w:t> </w:t>
      </w:r>
      <w:r>
        <w:rPr>
          <w:color w:val="231F20"/>
          <w:spacing w:val="-2"/>
          <w:w w:val="110"/>
        </w:rPr>
        <w:t>menciona</w:t>
      </w:r>
      <w:r>
        <w:rPr>
          <w:color w:val="231F20"/>
          <w:w w:val="110"/>
        </w:rPr>
        <w:t>n</w:t>
      </w:r>
      <w:r>
        <w:rPr>
          <w:color w:val="231F20"/>
          <w:spacing w:val="12"/>
        </w:rPr>
        <w:t> </w:t>
      </w:r>
      <w:r>
        <w:rPr>
          <w:color w:val="231F20"/>
          <w:spacing w:val="-2"/>
          <w:w w:val="111"/>
        </w:rPr>
        <w:t>ha</w:t>
      </w:r>
      <w:r>
        <w:rPr>
          <w:color w:val="231F20"/>
          <w:w w:val="111"/>
        </w:rPr>
        <w:t>n</w:t>
      </w:r>
      <w:r>
        <w:rPr>
          <w:color w:val="231F20"/>
          <w:spacing w:val="12"/>
        </w:rPr>
        <w:t> </w:t>
      </w:r>
      <w:r>
        <w:rPr>
          <w:color w:val="231F20"/>
          <w:spacing w:val="-2"/>
          <w:w w:val="106"/>
        </w:rPr>
        <w:t>id</w:t>
      </w:r>
      <w:r>
        <w:rPr>
          <w:color w:val="231F20"/>
          <w:w w:val="106"/>
        </w:rPr>
        <w:t>o</w:t>
      </w:r>
      <w:r>
        <w:rPr>
          <w:color w:val="231F20"/>
          <w:spacing w:val="12"/>
        </w:rPr>
        <w:t> </w:t>
      </w:r>
      <w:r>
        <w:rPr>
          <w:color w:val="231F20"/>
          <w:spacing w:val="-2"/>
          <w:w w:val="108"/>
        </w:rPr>
        <w:t>con­ </w:t>
      </w:r>
      <w:r>
        <w:rPr>
          <w:color w:val="231F20"/>
          <w:spacing w:val="2"/>
          <w:w w:val="110"/>
        </w:rPr>
        <w:t>tribuyendo </w:t>
      </w:r>
      <w:r>
        <w:rPr>
          <w:color w:val="231F20"/>
          <w:w w:val="110"/>
        </w:rPr>
        <w:t>a </w:t>
      </w:r>
      <w:r>
        <w:rPr>
          <w:color w:val="231F20"/>
          <w:spacing w:val="2"/>
          <w:w w:val="110"/>
        </w:rPr>
        <w:t>tratar </w:t>
      </w:r>
      <w:r>
        <w:rPr>
          <w:color w:val="231F20"/>
          <w:w w:val="110"/>
        </w:rPr>
        <w:t>de </w:t>
      </w:r>
      <w:r>
        <w:rPr>
          <w:color w:val="231F20"/>
          <w:spacing w:val="2"/>
          <w:w w:val="110"/>
        </w:rPr>
        <w:t>conocer </w:t>
      </w:r>
      <w:r>
        <w:rPr>
          <w:color w:val="231F20"/>
          <w:w w:val="110"/>
        </w:rPr>
        <w:t>los </w:t>
      </w:r>
      <w:r>
        <w:rPr>
          <w:color w:val="231F20"/>
          <w:spacing w:val="2"/>
          <w:w w:val="110"/>
        </w:rPr>
        <w:t>diversos fenómenos psicosociales </w:t>
      </w:r>
      <w:r>
        <w:rPr>
          <w:color w:val="231F20"/>
          <w:spacing w:val="3"/>
          <w:w w:val="110"/>
        </w:rPr>
        <w:t>que </w:t>
      </w:r>
      <w:r>
        <w:rPr>
          <w:color w:val="231F20"/>
          <w:w w:val="110"/>
        </w:rPr>
        <w:t>contienen el elemento de la violencia y con ello se ha ido profundizando pau­ latinamente en la misma, con la expectativa de construir una cultura de paz donde evidentemente el objeto de estudio científico es la</w:t>
      </w:r>
      <w:r>
        <w:rPr>
          <w:color w:val="231F20"/>
          <w:spacing w:val="12"/>
          <w:w w:val="110"/>
        </w:rPr>
        <w:t> </w:t>
      </w:r>
      <w:r>
        <w:rPr>
          <w:color w:val="231F20"/>
          <w:w w:val="110"/>
        </w:rPr>
        <w:t>paz.</w:t>
      </w:r>
    </w:p>
    <w:p>
      <w:pPr>
        <w:pStyle w:val="BodyText"/>
        <w:spacing w:before="1"/>
        <w:ind w:left="0"/>
        <w:jc w:val="left"/>
        <w:rPr>
          <w:sz w:val="17"/>
        </w:rPr>
      </w:pPr>
    </w:p>
    <w:p>
      <w:pPr>
        <w:spacing w:before="75"/>
        <w:ind w:left="448" w:right="467" w:firstLine="0"/>
        <w:jc w:val="center"/>
        <w:rPr>
          <w:rFonts w:ascii="Calibri"/>
          <w:i/>
          <w:sz w:val="16"/>
        </w:rPr>
      </w:pPr>
      <w:r>
        <w:rPr>
          <w:rFonts w:ascii="Calibri"/>
          <w:i/>
          <w:color w:val="231F20"/>
          <w:w w:val="95"/>
          <w:sz w:val="16"/>
        </w:rPr>
        <w:t>55</w:t>
      </w:r>
    </w:p>
    <w:p>
      <w:pPr>
        <w:spacing w:after="0"/>
        <w:jc w:val="center"/>
        <w:rPr>
          <w:rFonts w:ascii="Calibri"/>
          <w:sz w:val="16"/>
        </w:rPr>
        <w:sectPr>
          <w:footerReference w:type="even" r:id="rId53"/>
          <w:pgSz w:w="9530" w:h="12930"/>
          <w:pgMar w:footer="0" w:header="0" w:top="1200" w:bottom="280" w:left="1000" w:right="1080"/>
        </w:sectPr>
      </w:pPr>
    </w:p>
    <w:p>
      <w:pPr>
        <w:pStyle w:val="BodyText"/>
        <w:spacing w:line="278" w:lineRule="auto" w:before="56"/>
        <w:ind w:right="116" w:firstLine="360"/>
      </w:pPr>
      <w:r>
        <w:rPr>
          <w:color w:val="231F20"/>
          <w:w w:val="110"/>
        </w:rPr>
        <w:t>Un</w:t>
      </w:r>
      <w:r>
        <w:rPr>
          <w:color w:val="231F20"/>
          <w:spacing w:val="-17"/>
          <w:w w:val="110"/>
        </w:rPr>
        <w:t> </w:t>
      </w:r>
      <w:r>
        <w:rPr>
          <w:color w:val="231F20"/>
          <w:w w:val="110"/>
        </w:rPr>
        <w:t>modo</w:t>
      </w:r>
      <w:r>
        <w:rPr>
          <w:color w:val="231F20"/>
          <w:spacing w:val="-17"/>
          <w:w w:val="110"/>
        </w:rPr>
        <w:t> </w:t>
      </w:r>
      <w:r>
        <w:rPr>
          <w:color w:val="231F20"/>
          <w:w w:val="110"/>
        </w:rPr>
        <w:t>de</w:t>
      </w:r>
      <w:r>
        <w:rPr>
          <w:color w:val="231F20"/>
          <w:spacing w:val="-17"/>
          <w:w w:val="110"/>
        </w:rPr>
        <w:t> </w:t>
      </w:r>
      <w:r>
        <w:rPr>
          <w:color w:val="231F20"/>
          <w:w w:val="110"/>
        </w:rPr>
        <w:t>abordar</w:t>
      </w:r>
      <w:r>
        <w:rPr>
          <w:color w:val="231F20"/>
          <w:spacing w:val="-17"/>
          <w:w w:val="110"/>
        </w:rPr>
        <w:t> </w:t>
      </w:r>
      <w:r>
        <w:rPr>
          <w:color w:val="231F20"/>
          <w:w w:val="110"/>
        </w:rPr>
        <w:t>la</w:t>
      </w:r>
      <w:r>
        <w:rPr>
          <w:color w:val="231F20"/>
          <w:spacing w:val="-17"/>
          <w:w w:val="110"/>
        </w:rPr>
        <w:t> </w:t>
      </w:r>
      <w:r>
        <w:rPr>
          <w:color w:val="231F20"/>
          <w:w w:val="110"/>
        </w:rPr>
        <w:t>violencia</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paz</w:t>
      </w:r>
      <w:r>
        <w:rPr>
          <w:color w:val="231F20"/>
          <w:spacing w:val="-17"/>
          <w:w w:val="110"/>
        </w:rPr>
        <w:t> </w:t>
      </w:r>
      <w:r>
        <w:rPr>
          <w:color w:val="231F20"/>
          <w:w w:val="110"/>
        </w:rPr>
        <w:t>es</w:t>
      </w:r>
      <w:r>
        <w:rPr>
          <w:color w:val="231F20"/>
          <w:spacing w:val="-17"/>
          <w:w w:val="110"/>
        </w:rPr>
        <w:t> </w:t>
      </w:r>
      <w:r>
        <w:rPr>
          <w:color w:val="231F20"/>
          <w:w w:val="110"/>
        </w:rPr>
        <w:t>a</w:t>
      </w:r>
      <w:r>
        <w:rPr>
          <w:color w:val="231F20"/>
          <w:spacing w:val="-17"/>
          <w:w w:val="110"/>
        </w:rPr>
        <w:t> </w:t>
      </w:r>
      <w:r>
        <w:rPr>
          <w:color w:val="231F20"/>
          <w:w w:val="110"/>
        </w:rPr>
        <w:t>través</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giros</w:t>
      </w:r>
      <w:r>
        <w:rPr>
          <w:color w:val="231F20"/>
          <w:spacing w:val="-17"/>
          <w:w w:val="110"/>
        </w:rPr>
        <w:t> </w:t>
      </w:r>
      <w:r>
        <w:rPr>
          <w:color w:val="231F20"/>
          <w:w w:val="110"/>
        </w:rPr>
        <w:t>epistemoló­ gicos, de los datos (descripción general del contexto mexicano) y de la crítica (observación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realidad</w:t>
      </w:r>
      <w:r>
        <w:rPr>
          <w:color w:val="231F20"/>
          <w:spacing w:val="-12"/>
          <w:w w:val="110"/>
        </w:rPr>
        <w:t> </w:t>
      </w:r>
      <w:r>
        <w:rPr>
          <w:color w:val="231F20"/>
          <w:w w:val="110"/>
        </w:rPr>
        <w:t>empírica);</w:t>
      </w:r>
      <w:r>
        <w:rPr>
          <w:color w:val="231F20"/>
          <w:spacing w:val="-12"/>
          <w:w w:val="110"/>
        </w:rPr>
        <w:t> </w:t>
      </w:r>
      <w:r>
        <w:rPr>
          <w:color w:val="231F20"/>
          <w:w w:val="110"/>
        </w:rPr>
        <w:t>éste</w:t>
      </w:r>
      <w:r>
        <w:rPr>
          <w:color w:val="231F20"/>
          <w:spacing w:val="-12"/>
          <w:w w:val="110"/>
        </w:rPr>
        <w:t> </w:t>
      </w:r>
      <w:r>
        <w:rPr>
          <w:color w:val="231F20"/>
          <w:w w:val="110"/>
        </w:rPr>
        <w:t>es</w:t>
      </w:r>
      <w:r>
        <w:rPr>
          <w:color w:val="231F20"/>
          <w:spacing w:val="-12"/>
          <w:w w:val="110"/>
        </w:rPr>
        <w:t> </w:t>
      </w:r>
      <w:r>
        <w:rPr>
          <w:color w:val="231F20"/>
          <w:w w:val="110"/>
        </w:rPr>
        <w:t>el</w:t>
      </w:r>
      <w:r>
        <w:rPr>
          <w:color w:val="231F20"/>
          <w:spacing w:val="-12"/>
          <w:w w:val="110"/>
        </w:rPr>
        <w:t> </w:t>
      </w:r>
      <w:r>
        <w:rPr>
          <w:color w:val="231F20"/>
          <w:w w:val="110"/>
        </w:rPr>
        <w:t>objetivo</w:t>
      </w:r>
      <w:r>
        <w:rPr>
          <w:color w:val="231F20"/>
          <w:spacing w:val="-12"/>
          <w:w w:val="110"/>
        </w:rPr>
        <w:t> </w:t>
      </w:r>
      <w:r>
        <w:rPr>
          <w:color w:val="231F20"/>
          <w:w w:val="110"/>
        </w:rPr>
        <w:t>del</w:t>
      </w:r>
      <w:r>
        <w:rPr>
          <w:color w:val="231F20"/>
          <w:spacing w:val="-12"/>
          <w:w w:val="110"/>
        </w:rPr>
        <w:t> </w:t>
      </w:r>
      <w:r>
        <w:rPr>
          <w:color w:val="231F20"/>
          <w:w w:val="110"/>
        </w:rPr>
        <w:t>presente</w:t>
      </w:r>
      <w:r>
        <w:rPr>
          <w:color w:val="231F20"/>
          <w:spacing w:val="-12"/>
          <w:w w:val="110"/>
        </w:rPr>
        <w:t> </w:t>
      </w:r>
      <w:r>
        <w:rPr>
          <w:color w:val="231F20"/>
          <w:w w:val="110"/>
        </w:rPr>
        <w:t>capítulo. Se trata de una revisión bibliográfica donde se identifican tendencias intelec­ tuales y de la viabilidad de los giros epistemológicos en la realidad empírica de</w:t>
      </w:r>
      <w:r>
        <w:rPr>
          <w:color w:val="231F20"/>
          <w:spacing w:val="28"/>
          <w:w w:val="110"/>
        </w:rPr>
        <w:t> </w:t>
      </w:r>
      <w:r>
        <w:rPr>
          <w:color w:val="231F20"/>
          <w:w w:val="110"/>
        </w:rPr>
        <w:t>México.</w:t>
      </w:r>
    </w:p>
    <w:p>
      <w:pPr>
        <w:pStyle w:val="BodyText"/>
        <w:spacing w:line="278" w:lineRule="auto"/>
        <w:ind w:right="117" w:firstLine="360"/>
      </w:pPr>
      <w:r>
        <w:rPr>
          <w:color w:val="231F20"/>
          <w:w w:val="110"/>
        </w:rPr>
        <w:t>El capítulo está divido en tres apartados que nos remiten a los estudios sobre la paz; en el primero se aborda la perspectiva violentológica, en el se­ gundo se hace referencia a la perspectiva pazológica y el tercero, en relación con los dos giros epistemológicos ya mencionados, plantea el caso de la rea­ lidad empírica de México poniendo énfasis en la perspectiva violentológica.</w:t>
      </w:r>
    </w:p>
    <w:p>
      <w:pPr>
        <w:pStyle w:val="BodyText"/>
        <w:spacing w:before="11"/>
        <w:ind w:left="0"/>
        <w:jc w:val="left"/>
        <w:rPr>
          <w:sz w:val="25"/>
        </w:rPr>
      </w:pPr>
    </w:p>
    <w:p>
      <w:pPr>
        <w:spacing w:before="0"/>
        <w:ind w:left="100" w:right="0" w:firstLine="0"/>
        <w:jc w:val="both"/>
        <w:rPr>
          <w:rFonts w:ascii="Trebuchet MS" w:hAnsi="Trebuchet MS"/>
          <w:i/>
          <w:sz w:val="19"/>
        </w:rPr>
      </w:pPr>
      <w:r>
        <w:rPr>
          <w:rFonts w:ascii="Trebuchet MS" w:hAnsi="Trebuchet MS"/>
          <w:i/>
          <w:color w:val="231F20"/>
          <w:w w:val="115"/>
          <w:sz w:val="24"/>
        </w:rPr>
        <w:t>p</w:t>
      </w:r>
      <w:r>
        <w:rPr>
          <w:rFonts w:ascii="Trebuchet MS" w:hAnsi="Trebuchet MS"/>
          <w:i/>
          <w:color w:val="231F20"/>
          <w:w w:val="115"/>
          <w:sz w:val="19"/>
        </w:rPr>
        <w:t>erspectIva</w:t>
      </w:r>
      <w:r>
        <w:rPr>
          <w:rFonts w:ascii="Trebuchet MS" w:hAnsi="Trebuchet MS"/>
          <w:i/>
          <w:color w:val="231F20"/>
          <w:spacing w:val="60"/>
          <w:w w:val="115"/>
          <w:sz w:val="19"/>
        </w:rPr>
        <w:t> </w:t>
      </w:r>
      <w:r>
        <w:rPr>
          <w:rFonts w:ascii="Trebuchet MS" w:hAnsi="Trebuchet MS"/>
          <w:i/>
          <w:color w:val="231F20"/>
          <w:w w:val="115"/>
          <w:sz w:val="19"/>
        </w:rPr>
        <w:t>vIolentológIca</w:t>
      </w:r>
    </w:p>
    <w:p>
      <w:pPr>
        <w:pStyle w:val="BodyText"/>
        <w:spacing w:before="1"/>
        <w:ind w:left="0"/>
        <w:jc w:val="left"/>
        <w:rPr>
          <w:rFonts w:ascii="Trebuchet MS"/>
          <w:i/>
          <w:sz w:val="23"/>
        </w:rPr>
      </w:pPr>
    </w:p>
    <w:p>
      <w:pPr>
        <w:pStyle w:val="BodyText"/>
        <w:spacing w:line="278" w:lineRule="auto"/>
        <w:ind w:right="115"/>
      </w:pPr>
      <w:r>
        <w:rPr>
          <w:color w:val="231F20"/>
          <w:w w:val="110"/>
        </w:rPr>
        <w:t>El impacto de las violencias de la sociedad humana, sobre todo después de   la Segunda Guerra Mundial, motivó el nacimiento de la investigación para la paz,</w:t>
      </w:r>
      <w:r>
        <w:rPr>
          <w:color w:val="231F20"/>
          <w:spacing w:val="-10"/>
          <w:w w:val="110"/>
        </w:rPr>
        <w:t> </w:t>
      </w:r>
      <w:r>
        <w:rPr>
          <w:color w:val="231F20"/>
          <w:w w:val="110"/>
        </w:rPr>
        <w:t>que</w:t>
      </w:r>
      <w:r>
        <w:rPr>
          <w:color w:val="231F20"/>
          <w:spacing w:val="-10"/>
          <w:w w:val="110"/>
        </w:rPr>
        <w:t> </w:t>
      </w:r>
      <w:r>
        <w:rPr>
          <w:color w:val="231F20"/>
          <w:w w:val="110"/>
        </w:rPr>
        <w:t>inició</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aproximación</w:t>
      </w:r>
      <w:r>
        <w:rPr>
          <w:color w:val="231F20"/>
          <w:spacing w:val="-10"/>
          <w:w w:val="110"/>
        </w:rPr>
        <w:t> </w:t>
      </w:r>
      <w:r>
        <w:rPr>
          <w:color w:val="231F20"/>
          <w:w w:val="110"/>
        </w:rPr>
        <w:t>epistémica</w:t>
      </w:r>
      <w:r>
        <w:rPr>
          <w:color w:val="231F20"/>
          <w:spacing w:val="-10"/>
          <w:w w:val="110"/>
        </w:rPr>
        <w:t> </w:t>
      </w:r>
      <w:r>
        <w:rPr>
          <w:color w:val="231F20"/>
          <w:w w:val="110"/>
        </w:rPr>
        <w:t>violentológica,</w:t>
      </w:r>
      <w:r>
        <w:rPr>
          <w:color w:val="231F20"/>
          <w:spacing w:val="-10"/>
          <w:w w:val="110"/>
        </w:rPr>
        <w:t> </w:t>
      </w:r>
      <w:r>
        <w:rPr>
          <w:color w:val="231F20"/>
          <w:w w:val="110"/>
        </w:rPr>
        <w:t>donde</w:t>
      </w:r>
      <w:r>
        <w:rPr>
          <w:color w:val="231F20"/>
          <w:spacing w:val="-10"/>
          <w:w w:val="110"/>
        </w:rPr>
        <w:t> </w:t>
      </w:r>
      <w:r>
        <w:rPr>
          <w:color w:val="231F20"/>
          <w:w w:val="110"/>
        </w:rPr>
        <w:t>la</w:t>
      </w:r>
      <w:r>
        <w:rPr>
          <w:color w:val="231F20"/>
          <w:spacing w:val="-10"/>
          <w:w w:val="110"/>
        </w:rPr>
        <w:t> </w:t>
      </w:r>
      <w:r>
        <w:rPr>
          <w:color w:val="231F20"/>
          <w:w w:val="110"/>
        </w:rPr>
        <w:t>violen­ cia fue el objeto principal de análisis. La violencia está presente cuando los seres humanos se ven influidos de tal manera que sus realizaciones emocio­ nales, somáticas y mentales están por debajo de sus realizaciones</w:t>
      </w:r>
      <w:r>
        <w:rPr>
          <w:color w:val="231F20"/>
          <w:spacing w:val="-19"/>
          <w:w w:val="110"/>
        </w:rPr>
        <w:t> </w:t>
      </w:r>
      <w:r>
        <w:rPr>
          <w:color w:val="231F20"/>
          <w:w w:val="110"/>
        </w:rPr>
        <w:t>potenciales (Galtung, 1995). Una relación de influencia presupone una relación de </w:t>
      </w:r>
      <w:r>
        <w:rPr>
          <w:color w:val="231F20"/>
          <w:spacing w:val="-3"/>
          <w:w w:val="110"/>
        </w:rPr>
        <w:t>poder, </w:t>
      </w:r>
      <w:r>
        <w:rPr>
          <w:color w:val="231F20"/>
          <w:w w:val="110"/>
        </w:rPr>
        <w:t>en la cual existe uno que domina e influye sobre otro. La definición que pro­ porciona Galtung permite identificar tres dimensiones de la violencia: física, mental</w:t>
      </w:r>
      <w:r>
        <w:rPr>
          <w:color w:val="231F20"/>
          <w:spacing w:val="-9"/>
          <w:w w:val="110"/>
        </w:rPr>
        <w:t> </w:t>
      </w:r>
      <w:r>
        <w:rPr>
          <w:color w:val="231F20"/>
          <w:w w:val="110"/>
        </w:rPr>
        <w:t>(cognición)</w:t>
      </w:r>
      <w:r>
        <w:rPr>
          <w:color w:val="231F20"/>
          <w:spacing w:val="-9"/>
          <w:w w:val="110"/>
        </w:rPr>
        <w:t> </w:t>
      </w:r>
      <w:r>
        <w:rPr>
          <w:color w:val="231F20"/>
          <w:w w:val="110"/>
        </w:rPr>
        <w:t>y</w:t>
      </w:r>
      <w:r>
        <w:rPr>
          <w:color w:val="231F20"/>
          <w:spacing w:val="-9"/>
          <w:w w:val="110"/>
        </w:rPr>
        <w:t> </w:t>
      </w:r>
      <w:r>
        <w:rPr>
          <w:color w:val="231F20"/>
          <w:w w:val="110"/>
        </w:rPr>
        <w:t>sociocultural;</w:t>
      </w:r>
      <w:r>
        <w:rPr>
          <w:color w:val="231F20"/>
          <w:spacing w:val="-9"/>
          <w:w w:val="110"/>
        </w:rPr>
        <w:t> </w:t>
      </w:r>
      <w:r>
        <w:rPr>
          <w:color w:val="231F20"/>
          <w:w w:val="110"/>
        </w:rPr>
        <w:t>esta</w:t>
      </w:r>
      <w:r>
        <w:rPr>
          <w:color w:val="231F20"/>
          <w:spacing w:val="-9"/>
          <w:w w:val="110"/>
        </w:rPr>
        <w:t> </w:t>
      </w:r>
      <w:r>
        <w:rPr>
          <w:color w:val="231F20"/>
          <w:w w:val="110"/>
        </w:rPr>
        <w:t>última</w:t>
      </w:r>
      <w:r>
        <w:rPr>
          <w:color w:val="231F20"/>
          <w:spacing w:val="-9"/>
          <w:w w:val="110"/>
        </w:rPr>
        <w:t> </w:t>
      </w:r>
      <w:r>
        <w:rPr>
          <w:color w:val="231F20"/>
          <w:w w:val="110"/>
        </w:rPr>
        <w:t>incluye</w:t>
      </w:r>
      <w:r>
        <w:rPr>
          <w:color w:val="231F20"/>
          <w:spacing w:val="-9"/>
          <w:w w:val="110"/>
        </w:rPr>
        <w:t> </w:t>
      </w:r>
      <w:r>
        <w:rPr>
          <w:color w:val="231F20"/>
          <w:w w:val="110"/>
        </w:rPr>
        <w:t>las</w:t>
      </w:r>
      <w:r>
        <w:rPr>
          <w:color w:val="231F20"/>
          <w:spacing w:val="-9"/>
          <w:w w:val="110"/>
        </w:rPr>
        <w:t> </w:t>
      </w:r>
      <w:r>
        <w:rPr>
          <w:color w:val="231F20"/>
          <w:w w:val="110"/>
        </w:rPr>
        <w:t>emociones,</w:t>
      </w:r>
      <w:r>
        <w:rPr>
          <w:color w:val="231F20"/>
          <w:spacing w:val="-9"/>
          <w:w w:val="110"/>
        </w:rPr>
        <w:t> </w:t>
      </w:r>
      <w:r>
        <w:rPr>
          <w:color w:val="231F20"/>
          <w:w w:val="110"/>
        </w:rPr>
        <w:t>el</w:t>
      </w:r>
      <w:r>
        <w:rPr>
          <w:color w:val="231F20"/>
          <w:spacing w:val="-9"/>
          <w:w w:val="110"/>
        </w:rPr>
        <w:t> </w:t>
      </w:r>
      <w:r>
        <w:rPr>
          <w:color w:val="231F20"/>
          <w:w w:val="110"/>
        </w:rPr>
        <w:t>poder y el</w:t>
      </w:r>
      <w:r>
        <w:rPr>
          <w:color w:val="231F20"/>
          <w:spacing w:val="20"/>
          <w:w w:val="110"/>
        </w:rPr>
        <w:t> </w:t>
      </w:r>
      <w:r>
        <w:rPr>
          <w:color w:val="231F20"/>
          <w:w w:val="110"/>
        </w:rPr>
        <w:t>estatus.</w:t>
      </w:r>
    </w:p>
    <w:p>
      <w:pPr>
        <w:pStyle w:val="BodyText"/>
        <w:spacing w:line="278" w:lineRule="auto"/>
        <w:ind w:right="113" w:firstLine="360"/>
        <w:rPr>
          <w:sz w:val="11"/>
        </w:rPr>
      </w:pPr>
      <w:r>
        <w:rPr>
          <w:color w:val="231F20"/>
          <w:w w:val="110"/>
        </w:rPr>
        <w:t>La </w:t>
      </w:r>
      <w:r>
        <w:rPr>
          <w:color w:val="231F20"/>
          <w:w w:val="125"/>
          <w:sz w:val="16"/>
        </w:rPr>
        <w:t>unesco </w:t>
      </w:r>
      <w:r>
        <w:rPr>
          <w:color w:val="231F20"/>
          <w:w w:val="110"/>
        </w:rPr>
        <w:t>en relación con la violencia dijo que ésta no es “innata”, sino que se “aprende” a lo largo de nuestra vida. Así lo señaló en particular en el Manifiesto</w:t>
      </w:r>
      <w:r>
        <w:rPr>
          <w:color w:val="231F20"/>
          <w:spacing w:val="-10"/>
          <w:w w:val="110"/>
        </w:rPr>
        <w:t> </w:t>
      </w:r>
      <w:r>
        <w:rPr>
          <w:color w:val="231F20"/>
          <w:w w:val="110"/>
        </w:rPr>
        <w:t>de</w:t>
      </w:r>
      <w:r>
        <w:rPr>
          <w:color w:val="231F20"/>
          <w:spacing w:val="-10"/>
          <w:w w:val="110"/>
        </w:rPr>
        <w:t> </w:t>
      </w:r>
      <w:r>
        <w:rPr>
          <w:color w:val="231F20"/>
          <w:w w:val="110"/>
        </w:rPr>
        <w:t>Sevilla,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que</w:t>
      </w:r>
      <w:r>
        <w:rPr>
          <w:color w:val="231F20"/>
          <w:spacing w:val="-10"/>
          <w:w w:val="110"/>
        </w:rPr>
        <w:t> </w:t>
      </w:r>
      <w:r>
        <w:rPr>
          <w:color w:val="231F20"/>
          <w:w w:val="110"/>
        </w:rPr>
        <w:t>participaron</w:t>
      </w:r>
      <w:r>
        <w:rPr>
          <w:color w:val="231F20"/>
          <w:spacing w:val="-10"/>
          <w:w w:val="110"/>
        </w:rPr>
        <w:t> </w:t>
      </w:r>
      <w:r>
        <w:rPr>
          <w:color w:val="231F20"/>
          <w:w w:val="110"/>
        </w:rPr>
        <w:t>17</w:t>
      </w:r>
      <w:r>
        <w:rPr>
          <w:color w:val="231F20"/>
          <w:spacing w:val="-10"/>
          <w:w w:val="110"/>
        </w:rPr>
        <w:t> </w:t>
      </w:r>
      <w:r>
        <w:rPr>
          <w:color w:val="231F20"/>
          <w:w w:val="110"/>
        </w:rPr>
        <w:t>especialistas</w:t>
      </w:r>
      <w:r>
        <w:rPr>
          <w:color w:val="231F20"/>
          <w:spacing w:val="-10"/>
          <w:w w:val="110"/>
        </w:rPr>
        <w:t> </w:t>
      </w:r>
      <w:r>
        <w:rPr>
          <w:color w:val="231F20"/>
          <w:w w:val="110"/>
        </w:rPr>
        <w:t>mundiales,</w:t>
      </w:r>
      <w:r>
        <w:rPr>
          <w:color w:val="231F20"/>
          <w:spacing w:val="-10"/>
          <w:w w:val="110"/>
        </w:rPr>
        <w:t> </w:t>
      </w:r>
      <w:r>
        <w:rPr>
          <w:color w:val="231F20"/>
          <w:spacing w:val="-2"/>
          <w:w w:val="110"/>
        </w:rPr>
        <w:t>repre­ </w:t>
      </w:r>
      <w:r>
        <w:rPr>
          <w:color w:val="231F20"/>
          <w:w w:val="110"/>
        </w:rPr>
        <w:t>sentantes de diversas disciplinas científicas, mediante una reunión en mayo de 1986 en Sevilla, España. Dicho manifiesto ha permitido avanzar en la con­ cepción de la violencia refutando el determinismo biológico que trata de jus­ tificar</w:t>
      </w:r>
      <w:r>
        <w:rPr>
          <w:color w:val="231F20"/>
          <w:spacing w:val="-11"/>
          <w:w w:val="110"/>
        </w:rPr>
        <w:t> </w:t>
      </w:r>
      <w:r>
        <w:rPr>
          <w:color w:val="231F20"/>
          <w:w w:val="110"/>
        </w:rPr>
        <w:t>la</w:t>
      </w:r>
      <w:r>
        <w:rPr>
          <w:color w:val="231F20"/>
          <w:spacing w:val="-11"/>
          <w:w w:val="110"/>
        </w:rPr>
        <w:t> </w:t>
      </w:r>
      <w:r>
        <w:rPr>
          <w:color w:val="231F20"/>
          <w:w w:val="110"/>
        </w:rPr>
        <w:t>guerra</w:t>
      </w:r>
      <w:r>
        <w:rPr>
          <w:color w:val="231F20"/>
          <w:spacing w:val="-11"/>
          <w:w w:val="110"/>
        </w:rPr>
        <w:t> </w:t>
      </w:r>
      <w:r>
        <w:rPr>
          <w:color w:val="231F20"/>
          <w:w w:val="110"/>
        </w:rPr>
        <w:t>y</w:t>
      </w:r>
      <w:r>
        <w:rPr>
          <w:color w:val="231F20"/>
          <w:spacing w:val="-11"/>
          <w:w w:val="110"/>
        </w:rPr>
        <w:t> </w:t>
      </w:r>
      <w:r>
        <w:rPr>
          <w:color w:val="231F20"/>
          <w:w w:val="110"/>
        </w:rPr>
        <w:t>legitimar</w:t>
      </w:r>
      <w:r>
        <w:rPr>
          <w:color w:val="231F20"/>
          <w:spacing w:val="-11"/>
          <w:w w:val="110"/>
        </w:rPr>
        <w:t> </w:t>
      </w:r>
      <w:r>
        <w:rPr>
          <w:color w:val="231F20"/>
          <w:w w:val="110"/>
        </w:rPr>
        <w:t>los</w:t>
      </w:r>
      <w:r>
        <w:rPr>
          <w:color w:val="231F20"/>
          <w:spacing w:val="-11"/>
          <w:w w:val="110"/>
        </w:rPr>
        <w:t> </w:t>
      </w:r>
      <w:r>
        <w:rPr>
          <w:color w:val="231F20"/>
          <w:w w:val="110"/>
        </w:rPr>
        <w:t>tipos</w:t>
      </w:r>
      <w:r>
        <w:rPr>
          <w:color w:val="231F20"/>
          <w:spacing w:val="-11"/>
          <w:w w:val="110"/>
        </w:rPr>
        <w:t> </w:t>
      </w:r>
      <w:r>
        <w:rPr>
          <w:color w:val="231F20"/>
          <w:w w:val="110"/>
        </w:rPr>
        <w:t>de</w:t>
      </w:r>
      <w:r>
        <w:rPr>
          <w:color w:val="231F20"/>
          <w:spacing w:val="-11"/>
          <w:w w:val="110"/>
        </w:rPr>
        <w:t> </w:t>
      </w:r>
      <w:r>
        <w:rPr>
          <w:color w:val="231F20"/>
          <w:w w:val="110"/>
        </w:rPr>
        <w:t>violencia.</w:t>
      </w:r>
      <w:r>
        <w:rPr>
          <w:color w:val="231F20"/>
          <w:spacing w:val="-11"/>
          <w:w w:val="110"/>
        </w:rPr>
        <w:t> </w:t>
      </w:r>
      <w:r>
        <w:rPr>
          <w:color w:val="231F20"/>
          <w:w w:val="110"/>
        </w:rPr>
        <w:t>Por</w:t>
      </w:r>
      <w:r>
        <w:rPr>
          <w:color w:val="231F20"/>
          <w:spacing w:val="-11"/>
          <w:w w:val="110"/>
        </w:rPr>
        <w:t> </w:t>
      </w:r>
      <w:r>
        <w:rPr>
          <w:color w:val="231F20"/>
          <w:w w:val="110"/>
        </w:rPr>
        <w:t>consiguiente,</w:t>
      </w:r>
      <w:r>
        <w:rPr>
          <w:color w:val="231F20"/>
          <w:spacing w:val="-11"/>
          <w:w w:val="110"/>
        </w:rPr>
        <w:t> </w:t>
      </w:r>
      <w:r>
        <w:rPr>
          <w:color w:val="231F20"/>
          <w:w w:val="110"/>
        </w:rPr>
        <w:t>la</w:t>
      </w:r>
      <w:r>
        <w:rPr>
          <w:color w:val="231F20"/>
          <w:spacing w:val="-11"/>
          <w:w w:val="110"/>
        </w:rPr>
        <w:t> </w:t>
      </w:r>
      <w:r>
        <w:rPr>
          <w:color w:val="231F20"/>
          <w:w w:val="110"/>
        </w:rPr>
        <w:t>violencia es evitable y una vez que se manifiesta puede ser transformada (Jiménez, 2007). </w:t>
      </w:r>
      <w:r>
        <w:rPr>
          <w:color w:val="231F20"/>
          <w:spacing w:val="-3"/>
          <w:w w:val="110"/>
        </w:rPr>
        <w:t>Tanto </w:t>
      </w:r>
      <w:r>
        <w:rPr>
          <w:color w:val="231F20"/>
          <w:w w:val="110"/>
        </w:rPr>
        <w:t>Galtung como el Manifiesto de Sevilla nos refieren a una dimen­ sión sociocultural de la violencia; en el preámbulo de la Constitución de la </w:t>
      </w:r>
      <w:r>
        <w:rPr>
          <w:color w:val="231F20"/>
          <w:spacing w:val="-3"/>
          <w:w w:val="125"/>
          <w:sz w:val="16"/>
        </w:rPr>
        <w:t>unesco </w:t>
      </w:r>
      <w:r>
        <w:rPr>
          <w:color w:val="231F20"/>
          <w:w w:val="110"/>
        </w:rPr>
        <w:t>al igual que Galtung advierten una dimensión mental que dice: “puesto que las guerras nacen en la mente de hombres, es en la mente de los hom­ bres donde deben erigirse los baluartes de la</w:t>
      </w:r>
      <w:r>
        <w:rPr>
          <w:color w:val="231F20"/>
          <w:spacing w:val="47"/>
          <w:w w:val="110"/>
        </w:rPr>
        <w:t> </w:t>
      </w:r>
      <w:r>
        <w:rPr>
          <w:color w:val="231F20"/>
          <w:w w:val="110"/>
        </w:rPr>
        <w:t>paz”.</w:t>
      </w:r>
      <w:r>
        <w:rPr>
          <w:color w:val="231F20"/>
          <w:w w:val="110"/>
          <w:position w:val="6"/>
          <w:sz w:val="11"/>
        </w:rPr>
        <w:t>1</w:t>
      </w:r>
    </w:p>
    <w:p>
      <w:pPr>
        <w:spacing w:before="159"/>
        <w:ind w:left="460" w:right="1" w:firstLine="0"/>
        <w:jc w:val="left"/>
        <w:rPr>
          <w:sz w:val="16"/>
        </w:rPr>
      </w:pPr>
      <w:r>
        <w:rPr>
          <w:color w:val="231F20"/>
          <w:w w:val="110"/>
          <w:position w:val="5"/>
          <w:sz w:val="9"/>
        </w:rPr>
        <w:t>1 </w:t>
      </w:r>
      <w:r>
        <w:rPr>
          <w:color w:val="231F20"/>
          <w:w w:val="110"/>
          <w:sz w:val="16"/>
        </w:rPr>
        <w:t>Aprobada en Londres el 16 de noviembre de 1945.</w:t>
      </w:r>
    </w:p>
    <w:p>
      <w:pPr>
        <w:spacing w:after="0"/>
        <w:jc w:val="left"/>
        <w:rPr>
          <w:sz w:val="16"/>
        </w:rPr>
        <w:sectPr>
          <w:footerReference w:type="even" r:id="rId54"/>
          <w:footerReference w:type="default" r:id="rId55"/>
          <w:pgSz w:w="9530" w:h="12930"/>
          <w:pgMar w:footer="893" w:header="0" w:top="740" w:bottom="1080" w:left="1100" w:right="980"/>
          <w:pgNumType w:start="56"/>
        </w:sectPr>
      </w:pPr>
    </w:p>
    <w:p>
      <w:pPr>
        <w:pStyle w:val="BodyText"/>
        <w:spacing w:line="288" w:lineRule="auto" w:before="56"/>
        <w:ind w:right="119" w:firstLine="360"/>
      </w:pPr>
      <w:r>
        <w:rPr>
          <w:color w:val="231F20"/>
          <w:w w:val="110"/>
        </w:rPr>
        <w:t>Posteriormente,</w:t>
      </w:r>
      <w:r>
        <w:rPr>
          <w:color w:val="231F20"/>
          <w:spacing w:val="-6"/>
          <w:w w:val="110"/>
        </w:rPr>
        <w:t> </w:t>
      </w:r>
      <w:r>
        <w:rPr>
          <w:color w:val="231F20"/>
          <w:w w:val="110"/>
        </w:rPr>
        <w:t>la</w:t>
      </w:r>
      <w:r>
        <w:rPr>
          <w:color w:val="231F20"/>
          <w:spacing w:val="-6"/>
          <w:w w:val="110"/>
        </w:rPr>
        <w:t> </w:t>
      </w:r>
      <w:r>
        <w:rPr>
          <w:color w:val="231F20"/>
          <w:w w:val="110"/>
        </w:rPr>
        <w:t>dimensión</w:t>
      </w:r>
      <w:r>
        <w:rPr>
          <w:color w:val="231F20"/>
          <w:spacing w:val="-6"/>
          <w:w w:val="110"/>
        </w:rPr>
        <w:t> </w:t>
      </w:r>
      <w:r>
        <w:rPr>
          <w:color w:val="231F20"/>
          <w:w w:val="110"/>
        </w:rPr>
        <w:t>mental</w:t>
      </w:r>
      <w:r>
        <w:rPr>
          <w:color w:val="231F20"/>
          <w:spacing w:val="-6"/>
          <w:w w:val="110"/>
        </w:rPr>
        <w:t> </w:t>
      </w:r>
      <w:r>
        <w:rPr>
          <w:color w:val="231F20"/>
          <w:w w:val="110"/>
        </w:rPr>
        <w:t>es</w:t>
      </w:r>
      <w:r>
        <w:rPr>
          <w:color w:val="231F20"/>
          <w:spacing w:val="-6"/>
          <w:w w:val="110"/>
        </w:rPr>
        <w:t> </w:t>
      </w:r>
      <w:r>
        <w:rPr>
          <w:color w:val="231F20"/>
          <w:w w:val="110"/>
        </w:rPr>
        <w:t>abordada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Federación</w:t>
      </w:r>
      <w:r>
        <w:rPr>
          <w:color w:val="231F20"/>
          <w:spacing w:val="-6"/>
          <w:w w:val="110"/>
        </w:rPr>
        <w:t> </w:t>
      </w:r>
      <w:r>
        <w:rPr>
          <w:color w:val="231F20"/>
          <w:w w:val="110"/>
        </w:rPr>
        <w:t>Mun­ dial</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Salud</w:t>
      </w:r>
      <w:r>
        <w:rPr>
          <w:color w:val="231F20"/>
          <w:spacing w:val="-4"/>
          <w:w w:val="110"/>
        </w:rPr>
        <w:t> </w:t>
      </w:r>
      <w:r>
        <w:rPr>
          <w:color w:val="231F20"/>
          <w:w w:val="110"/>
        </w:rPr>
        <w:t>Mental</w:t>
      </w:r>
      <w:r>
        <w:rPr>
          <w:color w:val="231F20"/>
          <w:spacing w:val="-4"/>
          <w:w w:val="110"/>
        </w:rPr>
        <w:t> </w:t>
      </w:r>
      <w:r>
        <w:rPr>
          <w:color w:val="231F20"/>
          <w:w w:val="110"/>
        </w:rPr>
        <w:t>(1989)</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Declaración</w:t>
      </w:r>
      <w:r>
        <w:rPr>
          <w:color w:val="231F20"/>
          <w:spacing w:val="-4"/>
          <w:w w:val="110"/>
        </w:rPr>
        <w:t> </w:t>
      </w:r>
      <w:r>
        <w:rPr>
          <w:color w:val="231F20"/>
          <w:w w:val="110"/>
        </w:rPr>
        <w:t>de</w:t>
      </w:r>
      <w:r>
        <w:rPr>
          <w:color w:val="231F20"/>
          <w:spacing w:val="-4"/>
          <w:w w:val="110"/>
        </w:rPr>
        <w:t> </w:t>
      </w:r>
      <w:r>
        <w:rPr>
          <w:color w:val="231F20"/>
          <w:w w:val="110"/>
        </w:rPr>
        <w:t>Auckland,</w:t>
      </w:r>
      <w:r>
        <w:rPr>
          <w:color w:val="231F20"/>
          <w:spacing w:val="-4"/>
          <w:w w:val="110"/>
        </w:rPr>
        <w:t> </w:t>
      </w:r>
      <w:r>
        <w:rPr>
          <w:color w:val="231F20"/>
          <w:w w:val="110"/>
        </w:rPr>
        <w:t>donde</w:t>
      </w:r>
      <w:r>
        <w:rPr>
          <w:color w:val="231F20"/>
          <w:spacing w:val="-4"/>
          <w:w w:val="110"/>
        </w:rPr>
        <w:t> </w:t>
      </w:r>
      <w:r>
        <w:rPr>
          <w:color w:val="231F20"/>
          <w:w w:val="110"/>
        </w:rPr>
        <w:t>amplia</w:t>
      </w:r>
      <w:r>
        <w:rPr>
          <w:color w:val="231F20"/>
          <w:spacing w:val="-4"/>
          <w:w w:val="110"/>
        </w:rPr>
        <w:t> </w:t>
      </w:r>
      <w:r>
        <w:rPr>
          <w:color w:val="231F20"/>
          <w:w w:val="110"/>
        </w:rPr>
        <w:t>la óptica incluyendo a la</w:t>
      </w:r>
      <w:r>
        <w:rPr>
          <w:color w:val="231F20"/>
          <w:spacing w:val="16"/>
          <w:w w:val="110"/>
        </w:rPr>
        <w:t> </w:t>
      </w:r>
      <w:r>
        <w:rPr>
          <w:color w:val="231F20"/>
          <w:w w:val="110"/>
        </w:rPr>
        <w:t>violencia:</w:t>
      </w:r>
    </w:p>
    <w:p>
      <w:pPr>
        <w:pStyle w:val="BodyText"/>
        <w:ind w:left="0"/>
        <w:jc w:val="left"/>
        <w:rPr>
          <w:sz w:val="16"/>
        </w:rPr>
      </w:pPr>
    </w:p>
    <w:p>
      <w:pPr>
        <w:spacing w:line="283" w:lineRule="auto" w:before="0"/>
        <w:ind w:left="460" w:right="117" w:firstLine="0"/>
        <w:jc w:val="both"/>
        <w:rPr>
          <w:sz w:val="18"/>
        </w:rPr>
      </w:pPr>
      <w:r>
        <w:rPr>
          <w:color w:val="231F20"/>
          <w:w w:val="110"/>
          <w:sz w:val="18"/>
        </w:rPr>
        <w:t>Artículo 6: </w:t>
      </w:r>
      <w:r>
        <w:rPr>
          <w:color w:val="231F20"/>
          <w:spacing w:val="-4"/>
          <w:w w:val="110"/>
          <w:sz w:val="18"/>
        </w:rPr>
        <w:t>Todas </w:t>
      </w:r>
      <w:r>
        <w:rPr>
          <w:color w:val="231F20"/>
          <w:w w:val="110"/>
          <w:sz w:val="18"/>
        </w:rPr>
        <w:t>las poblaciones contienen grupos vulnerables y</w:t>
      </w:r>
      <w:r>
        <w:rPr>
          <w:color w:val="231F20"/>
          <w:spacing w:val="-15"/>
          <w:w w:val="110"/>
          <w:sz w:val="18"/>
        </w:rPr>
        <w:t> </w:t>
      </w:r>
      <w:r>
        <w:rPr>
          <w:color w:val="231F20"/>
          <w:w w:val="110"/>
          <w:sz w:val="18"/>
        </w:rPr>
        <w:t>particularmente expuestos a la enfermedad, trastorno mental o emocional. Los miembros de estos grupos exigen una atención preventiva, y también terapéutica, particular, al igual que el cuidado en la protección de su salud y de sus derechos humanos. Se inclu­ yen las víctimas de las catástrofes naturales, de las violencias entre las comunida­ des y la guerra, las víctimas de los abusos colectivos, comprendidos aquellos que proceden del Estado; también los individuos vulnerables a causa de su movilidad residencial (emigrantes, refugiados), de su edad (recién nacidos, niños,</w:t>
      </w:r>
      <w:r>
        <w:rPr>
          <w:color w:val="231F20"/>
          <w:spacing w:val="-20"/>
          <w:w w:val="110"/>
          <w:sz w:val="18"/>
        </w:rPr>
        <w:t> </w:t>
      </w:r>
      <w:r>
        <w:rPr>
          <w:color w:val="231F20"/>
          <w:w w:val="110"/>
          <w:sz w:val="18"/>
        </w:rPr>
        <w:t>ancianos), de su </w:t>
      </w:r>
      <w:r>
        <w:rPr>
          <w:color w:val="231F20"/>
          <w:spacing w:val="2"/>
          <w:w w:val="110"/>
          <w:sz w:val="18"/>
        </w:rPr>
        <w:t>estatuto </w:t>
      </w:r>
      <w:r>
        <w:rPr>
          <w:color w:val="231F20"/>
          <w:w w:val="110"/>
          <w:sz w:val="18"/>
        </w:rPr>
        <w:t>de </w:t>
      </w:r>
      <w:r>
        <w:rPr>
          <w:color w:val="231F20"/>
          <w:spacing w:val="2"/>
          <w:w w:val="110"/>
          <w:sz w:val="18"/>
        </w:rPr>
        <w:t>inferioridad (ética, racial, sexual, socioeconómica), </w:t>
      </w:r>
      <w:r>
        <w:rPr>
          <w:color w:val="231F20"/>
          <w:w w:val="110"/>
          <w:sz w:val="18"/>
        </w:rPr>
        <w:t>de la </w:t>
      </w:r>
      <w:r>
        <w:rPr>
          <w:color w:val="231F20"/>
          <w:spacing w:val="3"/>
          <w:w w:val="110"/>
          <w:sz w:val="18"/>
        </w:rPr>
        <w:t>pér­ </w:t>
      </w:r>
      <w:r>
        <w:rPr>
          <w:color w:val="231F20"/>
          <w:spacing w:val="2"/>
          <w:w w:val="110"/>
          <w:sz w:val="18"/>
        </w:rPr>
        <w:t>dida </w:t>
      </w:r>
      <w:r>
        <w:rPr>
          <w:color w:val="231F20"/>
          <w:w w:val="110"/>
          <w:sz w:val="18"/>
        </w:rPr>
        <w:t>de sus derechos civiles (soldados, presos) y de su salud. Las crisis de la vida, tales como los duelos, la ruptura de la familia y el paro, exponen igualmente a los individuos a estos</w:t>
      </w:r>
      <w:r>
        <w:rPr>
          <w:color w:val="231F20"/>
          <w:spacing w:val="32"/>
          <w:w w:val="110"/>
          <w:sz w:val="18"/>
        </w:rPr>
        <w:t> </w:t>
      </w:r>
      <w:r>
        <w:rPr>
          <w:color w:val="231F20"/>
          <w:w w:val="110"/>
          <w:sz w:val="18"/>
        </w:rPr>
        <w:t>riesgos.</w:t>
      </w:r>
    </w:p>
    <w:p>
      <w:pPr>
        <w:pStyle w:val="BodyText"/>
        <w:spacing w:before="7"/>
        <w:ind w:left="0"/>
        <w:jc w:val="left"/>
        <w:rPr>
          <w:sz w:val="21"/>
        </w:rPr>
      </w:pPr>
    </w:p>
    <w:p>
      <w:pPr>
        <w:pStyle w:val="BodyText"/>
        <w:spacing w:line="288" w:lineRule="auto"/>
        <w:ind w:right="117" w:firstLine="360"/>
      </w:pPr>
      <w:r>
        <w:rPr>
          <w:color w:val="231F20"/>
          <w:w w:val="110"/>
        </w:rPr>
        <w:t>En</w:t>
      </w:r>
      <w:r>
        <w:rPr>
          <w:color w:val="231F20"/>
          <w:spacing w:val="-5"/>
          <w:w w:val="110"/>
        </w:rPr>
        <w:t> </w:t>
      </w:r>
      <w:r>
        <w:rPr>
          <w:color w:val="231F20"/>
          <w:w w:val="110"/>
        </w:rPr>
        <w:t>1996</w:t>
      </w:r>
      <w:r>
        <w:rPr>
          <w:color w:val="231F20"/>
          <w:spacing w:val="-5"/>
          <w:w w:val="110"/>
        </w:rPr>
        <w:t> </w:t>
      </w:r>
      <w:r>
        <w:rPr>
          <w:color w:val="231F20"/>
          <w:w w:val="110"/>
        </w:rPr>
        <w:t>se</w:t>
      </w:r>
      <w:r>
        <w:rPr>
          <w:color w:val="231F20"/>
          <w:spacing w:val="-5"/>
          <w:w w:val="110"/>
        </w:rPr>
        <w:t> </w:t>
      </w:r>
      <w:r>
        <w:rPr>
          <w:color w:val="231F20"/>
          <w:w w:val="110"/>
        </w:rPr>
        <w:t>pidió</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sz w:val="16"/>
        </w:rPr>
        <w:t>oms</w:t>
      </w:r>
      <w:r>
        <w:rPr>
          <w:color w:val="231F20"/>
          <w:spacing w:val="5"/>
          <w:w w:val="110"/>
          <w:sz w:val="16"/>
        </w:rPr>
        <w:t> </w:t>
      </w:r>
      <w:r>
        <w:rPr>
          <w:color w:val="231F20"/>
          <w:w w:val="110"/>
        </w:rPr>
        <w:t>que</w:t>
      </w:r>
      <w:r>
        <w:rPr>
          <w:color w:val="231F20"/>
          <w:spacing w:val="-5"/>
          <w:w w:val="110"/>
        </w:rPr>
        <w:t> </w:t>
      </w:r>
      <w:r>
        <w:rPr>
          <w:color w:val="231F20"/>
          <w:w w:val="110"/>
        </w:rPr>
        <w:t>elaborara</w:t>
      </w:r>
      <w:r>
        <w:rPr>
          <w:color w:val="231F20"/>
          <w:spacing w:val="-5"/>
          <w:w w:val="110"/>
        </w:rPr>
        <w:t> </w:t>
      </w:r>
      <w:r>
        <w:rPr>
          <w:color w:val="231F20"/>
          <w:w w:val="110"/>
        </w:rPr>
        <w:t>una</w:t>
      </w:r>
      <w:r>
        <w:rPr>
          <w:color w:val="231F20"/>
          <w:spacing w:val="-5"/>
          <w:w w:val="110"/>
        </w:rPr>
        <w:t> </w:t>
      </w:r>
      <w:r>
        <w:rPr>
          <w:color w:val="231F20"/>
          <w:w w:val="110"/>
        </w:rPr>
        <w:t>clasificación</w:t>
      </w:r>
      <w:r>
        <w:rPr>
          <w:color w:val="231F20"/>
          <w:spacing w:val="-5"/>
          <w:w w:val="110"/>
        </w:rPr>
        <w:t> </w:t>
      </w:r>
      <w:r>
        <w:rPr>
          <w:color w:val="231F20"/>
          <w:w w:val="110"/>
        </w:rPr>
        <w:t>para</w:t>
      </w:r>
      <w:r>
        <w:rPr>
          <w:color w:val="231F20"/>
          <w:spacing w:val="-5"/>
          <w:w w:val="110"/>
        </w:rPr>
        <w:t> </w:t>
      </w:r>
      <w:r>
        <w:rPr>
          <w:color w:val="231F20"/>
          <w:w w:val="110"/>
        </w:rPr>
        <w:t>caracterizar los diferentes tipos de violencia y los vínculos entre ellos. La petición se hizo en</w:t>
      </w:r>
      <w:r>
        <w:rPr>
          <w:color w:val="231F20"/>
          <w:spacing w:val="-6"/>
          <w:w w:val="110"/>
        </w:rPr>
        <w:t> </w:t>
      </w:r>
      <w:r>
        <w:rPr>
          <w:color w:val="231F20"/>
          <w:w w:val="110"/>
        </w:rPr>
        <w:t>la</w:t>
      </w:r>
      <w:r>
        <w:rPr>
          <w:color w:val="231F20"/>
          <w:spacing w:val="-6"/>
          <w:w w:val="110"/>
        </w:rPr>
        <w:t> </w:t>
      </w:r>
      <w:r>
        <w:rPr>
          <w:color w:val="231F20"/>
          <w:w w:val="110"/>
        </w:rPr>
        <w:t>Asamblea</w:t>
      </w:r>
      <w:r>
        <w:rPr>
          <w:color w:val="231F20"/>
          <w:spacing w:val="-6"/>
          <w:w w:val="110"/>
        </w:rPr>
        <w:t> </w:t>
      </w:r>
      <w:r>
        <w:rPr>
          <w:color w:val="231F20"/>
          <w:w w:val="110"/>
        </w:rPr>
        <w:t>Mundial</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Salud,</w:t>
      </w:r>
      <w:r>
        <w:rPr>
          <w:color w:val="231F20"/>
          <w:spacing w:val="-6"/>
          <w:w w:val="110"/>
        </w:rPr>
        <w:t> </w:t>
      </w:r>
      <w:r>
        <w:rPr>
          <w:color w:val="231F20"/>
          <w:w w:val="110"/>
        </w:rPr>
        <w:t>por</w:t>
      </w:r>
      <w:r>
        <w:rPr>
          <w:color w:val="231F20"/>
          <w:spacing w:val="-6"/>
          <w:w w:val="110"/>
        </w:rPr>
        <w:t> </w:t>
      </w:r>
      <w:r>
        <w:rPr>
          <w:color w:val="231F20"/>
          <w:w w:val="110"/>
        </w:rPr>
        <w:t>conducto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resolución</w:t>
      </w:r>
      <w:r>
        <w:rPr>
          <w:color w:val="231F20"/>
          <w:spacing w:val="-6"/>
          <w:w w:val="110"/>
        </w:rPr>
        <w:t> </w:t>
      </w:r>
      <w:r>
        <w:rPr>
          <w:color w:val="231F20"/>
          <w:w w:val="110"/>
        </w:rPr>
        <w:t>WHA49.25. Actualmente hay pocas categorías taxonómicas de la violencia; algunas de las más utilizadas</w:t>
      </w:r>
      <w:r>
        <w:rPr>
          <w:color w:val="231F20"/>
          <w:spacing w:val="31"/>
          <w:w w:val="110"/>
        </w:rPr>
        <w:t> </w:t>
      </w:r>
      <w:r>
        <w:rPr>
          <w:color w:val="231F20"/>
          <w:w w:val="110"/>
        </w:rPr>
        <w:t>son:</w:t>
      </w:r>
    </w:p>
    <w:p>
      <w:pPr>
        <w:pStyle w:val="BodyText"/>
        <w:spacing w:before="1"/>
        <w:ind w:left="0"/>
        <w:jc w:val="left"/>
        <w:rPr>
          <w:sz w:val="24"/>
        </w:rPr>
      </w:pPr>
    </w:p>
    <w:p>
      <w:pPr>
        <w:pStyle w:val="ListParagraph"/>
        <w:numPr>
          <w:ilvl w:val="1"/>
          <w:numId w:val="9"/>
        </w:numPr>
        <w:tabs>
          <w:tab w:pos="461" w:val="left" w:leader="none"/>
        </w:tabs>
        <w:spacing w:line="288" w:lineRule="auto" w:before="0" w:after="0"/>
        <w:ind w:left="460" w:right="117" w:hanging="240"/>
        <w:jc w:val="both"/>
        <w:rPr>
          <w:sz w:val="20"/>
        </w:rPr>
      </w:pPr>
      <w:r>
        <w:rPr>
          <w:color w:val="231F20"/>
          <w:w w:val="110"/>
          <w:sz w:val="20"/>
        </w:rPr>
        <w:t>Por la motivación del agresor (University of Illinois, 1996) se clasifica la violencia en dos tipos: </w:t>
      </w:r>
      <w:r>
        <w:rPr>
          <w:i/>
          <w:color w:val="231F20"/>
          <w:w w:val="110"/>
          <w:sz w:val="20"/>
        </w:rPr>
        <w:t>a) </w:t>
      </w:r>
      <w:r>
        <w:rPr>
          <w:color w:val="231F20"/>
          <w:w w:val="110"/>
          <w:sz w:val="20"/>
        </w:rPr>
        <w:t>impulsiva y </w:t>
      </w:r>
      <w:r>
        <w:rPr>
          <w:i/>
          <w:color w:val="231F20"/>
          <w:w w:val="110"/>
          <w:sz w:val="20"/>
        </w:rPr>
        <w:t>b) </w:t>
      </w:r>
      <w:r>
        <w:rPr>
          <w:color w:val="231F20"/>
          <w:w w:val="110"/>
          <w:sz w:val="20"/>
        </w:rPr>
        <w:t>instrumental. Sin embargo, años antes Blanchard y Cheska (1986) mencionaron dos formas básicas de la violencia: la reactiva y la instrumental; estas formas de violencia son bas­ tante similares a la clasificación que hace la Universidad de </w:t>
      </w:r>
      <w:r>
        <w:rPr>
          <w:color w:val="231F20"/>
          <w:spacing w:val="24"/>
          <w:w w:val="110"/>
          <w:sz w:val="20"/>
        </w:rPr>
        <w:t> </w:t>
      </w:r>
      <w:r>
        <w:rPr>
          <w:color w:val="231F20"/>
          <w:w w:val="110"/>
          <w:sz w:val="20"/>
        </w:rPr>
        <w:t>Illinois.</w:t>
      </w:r>
    </w:p>
    <w:p>
      <w:pPr>
        <w:pStyle w:val="ListParagraph"/>
        <w:numPr>
          <w:ilvl w:val="1"/>
          <w:numId w:val="9"/>
        </w:numPr>
        <w:tabs>
          <w:tab w:pos="447" w:val="left" w:leader="none"/>
        </w:tabs>
        <w:spacing w:line="288" w:lineRule="auto" w:before="0" w:after="0"/>
        <w:ind w:left="460" w:right="117" w:hanging="240"/>
        <w:jc w:val="both"/>
        <w:rPr>
          <w:sz w:val="20"/>
        </w:rPr>
      </w:pPr>
      <w:r>
        <w:rPr>
          <w:color w:val="231F20"/>
          <w:spacing w:val="-4"/>
          <w:w w:val="110"/>
          <w:sz w:val="20"/>
        </w:rPr>
        <w:t>Moser </w:t>
      </w:r>
      <w:r>
        <w:rPr>
          <w:color w:val="231F20"/>
          <w:w w:val="110"/>
          <w:sz w:val="20"/>
        </w:rPr>
        <w:t>y </w:t>
      </w:r>
      <w:r>
        <w:rPr>
          <w:color w:val="231F20"/>
          <w:spacing w:val="-4"/>
          <w:w w:val="110"/>
          <w:sz w:val="20"/>
        </w:rPr>
        <w:t>Shrader (1998) establecieron </w:t>
      </w:r>
      <w:r>
        <w:rPr>
          <w:color w:val="231F20"/>
          <w:spacing w:val="-3"/>
          <w:w w:val="110"/>
          <w:sz w:val="20"/>
        </w:rPr>
        <w:t>tres </w:t>
      </w:r>
      <w:r>
        <w:rPr>
          <w:color w:val="231F20"/>
          <w:spacing w:val="-4"/>
          <w:w w:val="110"/>
          <w:sz w:val="20"/>
        </w:rPr>
        <w:t>categorías </w:t>
      </w:r>
      <w:r>
        <w:rPr>
          <w:color w:val="231F20"/>
          <w:spacing w:val="-3"/>
          <w:w w:val="110"/>
          <w:sz w:val="20"/>
        </w:rPr>
        <w:t>para </w:t>
      </w:r>
      <w:r>
        <w:rPr>
          <w:color w:val="231F20"/>
          <w:w w:val="110"/>
          <w:sz w:val="20"/>
        </w:rPr>
        <w:t>la</w:t>
      </w:r>
      <w:r>
        <w:rPr>
          <w:color w:val="231F20"/>
          <w:spacing w:val="-34"/>
          <w:w w:val="110"/>
          <w:sz w:val="20"/>
        </w:rPr>
        <w:t> </w:t>
      </w:r>
      <w:r>
        <w:rPr>
          <w:color w:val="231F20"/>
          <w:spacing w:val="-4"/>
          <w:w w:val="110"/>
          <w:sz w:val="20"/>
        </w:rPr>
        <w:t>violencia según </w:t>
      </w:r>
      <w:r>
        <w:rPr>
          <w:color w:val="231F20"/>
          <w:w w:val="110"/>
          <w:sz w:val="20"/>
        </w:rPr>
        <w:t>el factor de motivación: </w:t>
      </w:r>
      <w:r>
        <w:rPr>
          <w:i/>
          <w:color w:val="231F20"/>
          <w:w w:val="110"/>
          <w:sz w:val="20"/>
        </w:rPr>
        <w:t>a) </w:t>
      </w:r>
      <w:r>
        <w:rPr>
          <w:color w:val="231F20"/>
          <w:w w:val="110"/>
          <w:sz w:val="20"/>
        </w:rPr>
        <w:t>política, </w:t>
      </w:r>
      <w:r>
        <w:rPr>
          <w:i/>
          <w:color w:val="231F20"/>
          <w:w w:val="110"/>
          <w:sz w:val="20"/>
        </w:rPr>
        <w:t>b) </w:t>
      </w:r>
      <w:r>
        <w:rPr>
          <w:color w:val="231F20"/>
          <w:w w:val="110"/>
          <w:sz w:val="20"/>
        </w:rPr>
        <w:t>económica y </w:t>
      </w:r>
      <w:r>
        <w:rPr>
          <w:i/>
          <w:color w:val="231F20"/>
          <w:w w:val="110"/>
          <w:sz w:val="20"/>
        </w:rPr>
        <w:t>c) </w:t>
      </w:r>
      <w:r>
        <w:rPr>
          <w:color w:val="231F20"/>
          <w:w w:val="110"/>
          <w:sz w:val="20"/>
        </w:rPr>
        <w:t>social. También hi­ cieron</w:t>
      </w:r>
      <w:r>
        <w:rPr>
          <w:color w:val="231F20"/>
          <w:spacing w:val="-6"/>
          <w:w w:val="110"/>
          <w:sz w:val="20"/>
        </w:rPr>
        <w:t> </w:t>
      </w:r>
      <w:r>
        <w:rPr>
          <w:color w:val="231F20"/>
          <w:w w:val="110"/>
          <w:sz w:val="20"/>
        </w:rPr>
        <w:t>una</w:t>
      </w:r>
      <w:r>
        <w:rPr>
          <w:color w:val="231F20"/>
          <w:spacing w:val="-6"/>
          <w:w w:val="110"/>
          <w:sz w:val="20"/>
        </w:rPr>
        <w:t> </w:t>
      </w:r>
      <w:r>
        <w:rPr>
          <w:color w:val="231F20"/>
          <w:w w:val="110"/>
          <w:sz w:val="20"/>
        </w:rPr>
        <w:t>clasificación</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w:t>
      </w:r>
      <w:r>
        <w:rPr>
          <w:color w:val="231F20"/>
          <w:spacing w:val="-6"/>
          <w:w w:val="110"/>
          <w:sz w:val="20"/>
        </w:rPr>
        <w:t> </w:t>
      </w:r>
      <w:r>
        <w:rPr>
          <w:color w:val="231F20"/>
          <w:w w:val="110"/>
          <w:sz w:val="20"/>
        </w:rPr>
        <w:t>violencia</w:t>
      </w:r>
      <w:r>
        <w:rPr>
          <w:color w:val="231F20"/>
          <w:spacing w:val="-6"/>
          <w:w w:val="110"/>
          <w:sz w:val="20"/>
        </w:rPr>
        <w:t> </w:t>
      </w:r>
      <w:r>
        <w:rPr>
          <w:color w:val="231F20"/>
          <w:w w:val="110"/>
          <w:sz w:val="20"/>
        </w:rPr>
        <w:t>dentro</w:t>
      </w:r>
      <w:r>
        <w:rPr>
          <w:color w:val="231F20"/>
          <w:spacing w:val="-6"/>
          <w:w w:val="110"/>
          <w:sz w:val="20"/>
        </w:rPr>
        <w:t> </w:t>
      </w:r>
      <w:r>
        <w:rPr>
          <w:color w:val="231F20"/>
          <w:w w:val="110"/>
          <w:sz w:val="20"/>
        </w:rPr>
        <w:t>de</w:t>
      </w:r>
      <w:r>
        <w:rPr>
          <w:color w:val="231F20"/>
          <w:spacing w:val="-6"/>
          <w:w w:val="110"/>
          <w:sz w:val="20"/>
        </w:rPr>
        <w:t> </w:t>
      </w:r>
      <w:r>
        <w:rPr>
          <w:color w:val="231F20"/>
          <w:w w:val="110"/>
          <w:sz w:val="20"/>
        </w:rPr>
        <w:t>cuatro</w:t>
      </w:r>
      <w:r>
        <w:rPr>
          <w:color w:val="231F20"/>
          <w:spacing w:val="-6"/>
          <w:w w:val="110"/>
          <w:sz w:val="20"/>
        </w:rPr>
        <w:t> </w:t>
      </w:r>
      <w:r>
        <w:rPr>
          <w:color w:val="231F20"/>
          <w:w w:val="110"/>
          <w:sz w:val="20"/>
        </w:rPr>
        <w:t>niveles</w:t>
      </w:r>
      <w:r>
        <w:rPr>
          <w:color w:val="231F20"/>
          <w:spacing w:val="-6"/>
          <w:w w:val="110"/>
          <w:sz w:val="20"/>
        </w:rPr>
        <w:t> </w:t>
      </w:r>
      <w:r>
        <w:rPr>
          <w:color w:val="231F20"/>
          <w:w w:val="110"/>
          <w:sz w:val="20"/>
        </w:rPr>
        <w:t>diferentes de</w:t>
      </w:r>
      <w:r>
        <w:rPr>
          <w:color w:val="231F20"/>
          <w:spacing w:val="-8"/>
          <w:w w:val="110"/>
          <w:sz w:val="20"/>
        </w:rPr>
        <w:t> </w:t>
      </w:r>
      <w:r>
        <w:rPr>
          <w:color w:val="231F20"/>
          <w:w w:val="110"/>
          <w:sz w:val="20"/>
        </w:rPr>
        <w:t>causalidad;</w:t>
      </w:r>
      <w:r>
        <w:rPr>
          <w:color w:val="231F20"/>
          <w:spacing w:val="-8"/>
          <w:w w:val="110"/>
          <w:sz w:val="20"/>
        </w:rPr>
        <w:t> </w:t>
      </w:r>
      <w:r>
        <w:rPr>
          <w:color w:val="231F20"/>
          <w:w w:val="110"/>
          <w:sz w:val="20"/>
        </w:rPr>
        <w:t>a</w:t>
      </w:r>
      <w:r>
        <w:rPr>
          <w:color w:val="231F20"/>
          <w:spacing w:val="-8"/>
          <w:w w:val="110"/>
          <w:sz w:val="20"/>
        </w:rPr>
        <w:t> </w:t>
      </w:r>
      <w:r>
        <w:rPr>
          <w:color w:val="231F20"/>
          <w:w w:val="110"/>
          <w:sz w:val="20"/>
        </w:rPr>
        <w:t>partir</w:t>
      </w:r>
      <w:r>
        <w:rPr>
          <w:color w:val="231F20"/>
          <w:spacing w:val="-8"/>
          <w:w w:val="110"/>
          <w:sz w:val="20"/>
        </w:rPr>
        <w:t> </w:t>
      </w:r>
      <w:r>
        <w:rPr>
          <w:color w:val="231F20"/>
          <w:w w:val="110"/>
          <w:sz w:val="20"/>
        </w:rPr>
        <w:t>de</w:t>
      </w:r>
      <w:r>
        <w:rPr>
          <w:color w:val="231F20"/>
          <w:spacing w:val="-8"/>
          <w:w w:val="110"/>
          <w:sz w:val="20"/>
        </w:rPr>
        <w:t> </w:t>
      </w:r>
      <w:r>
        <w:rPr>
          <w:color w:val="231F20"/>
          <w:w w:val="110"/>
          <w:sz w:val="20"/>
        </w:rPr>
        <w:t>elementos</w:t>
      </w:r>
      <w:r>
        <w:rPr>
          <w:color w:val="231F20"/>
          <w:spacing w:val="-8"/>
          <w:w w:val="110"/>
          <w:sz w:val="20"/>
        </w:rPr>
        <w:t> </w:t>
      </w:r>
      <w:r>
        <w:rPr>
          <w:color w:val="231F20"/>
          <w:w w:val="110"/>
          <w:sz w:val="20"/>
        </w:rPr>
        <w:t>del</w:t>
      </w:r>
      <w:r>
        <w:rPr>
          <w:color w:val="231F20"/>
          <w:spacing w:val="-8"/>
          <w:w w:val="110"/>
          <w:sz w:val="20"/>
        </w:rPr>
        <w:t> </w:t>
      </w:r>
      <w:r>
        <w:rPr>
          <w:color w:val="231F20"/>
          <w:w w:val="110"/>
          <w:sz w:val="20"/>
        </w:rPr>
        <w:t>modelo</w:t>
      </w:r>
      <w:r>
        <w:rPr>
          <w:color w:val="231F20"/>
          <w:spacing w:val="-8"/>
          <w:w w:val="110"/>
          <w:sz w:val="20"/>
        </w:rPr>
        <w:t> </w:t>
      </w:r>
      <w:r>
        <w:rPr>
          <w:color w:val="231F20"/>
          <w:w w:val="110"/>
          <w:sz w:val="20"/>
        </w:rPr>
        <w:t>ecológico,</w:t>
      </w:r>
      <w:r>
        <w:rPr>
          <w:color w:val="231F20"/>
          <w:spacing w:val="-8"/>
          <w:w w:val="110"/>
          <w:sz w:val="20"/>
        </w:rPr>
        <w:t> </w:t>
      </w:r>
      <w:r>
        <w:rPr>
          <w:color w:val="231F20"/>
          <w:w w:val="110"/>
          <w:sz w:val="20"/>
        </w:rPr>
        <w:t>mostrando</w:t>
      </w:r>
      <w:r>
        <w:rPr>
          <w:color w:val="231F20"/>
          <w:spacing w:val="-8"/>
          <w:w w:val="110"/>
          <w:sz w:val="20"/>
        </w:rPr>
        <w:t> </w:t>
      </w:r>
      <w:r>
        <w:rPr>
          <w:color w:val="231F20"/>
          <w:w w:val="110"/>
          <w:sz w:val="20"/>
        </w:rPr>
        <w:t>que ninguna causa es determinista en forma aislada: </w:t>
      </w:r>
      <w:r>
        <w:rPr>
          <w:i/>
          <w:color w:val="231F20"/>
          <w:w w:val="110"/>
          <w:sz w:val="20"/>
        </w:rPr>
        <w:t>a) </w:t>
      </w:r>
      <w:r>
        <w:rPr>
          <w:color w:val="231F20"/>
          <w:w w:val="110"/>
          <w:sz w:val="20"/>
        </w:rPr>
        <w:t>estructural, </w:t>
      </w:r>
      <w:r>
        <w:rPr>
          <w:i/>
          <w:color w:val="231F20"/>
          <w:w w:val="110"/>
          <w:sz w:val="20"/>
        </w:rPr>
        <w:t>b) </w:t>
      </w:r>
      <w:r>
        <w:rPr>
          <w:color w:val="231F20"/>
          <w:w w:val="110"/>
          <w:sz w:val="20"/>
        </w:rPr>
        <w:t>institu­ cional, </w:t>
      </w:r>
      <w:r>
        <w:rPr>
          <w:i/>
          <w:color w:val="231F20"/>
          <w:w w:val="110"/>
          <w:sz w:val="20"/>
        </w:rPr>
        <w:t>c) </w:t>
      </w:r>
      <w:r>
        <w:rPr>
          <w:color w:val="231F20"/>
          <w:w w:val="110"/>
          <w:sz w:val="20"/>
        </w:rPr>
        <w:t>interpersonal, y </w:t>
      </w:r>
      <w:r>
        <w:rPr>
          <w:i/>
          <w:color w:val="231F20"/>
          <w:w w:val="110"/>
          <w:sz w:val="20"/>
        </w:rPr>
        <w:t>d) </w:t>
      </w:r>
      <w:r>
        <w:rPr>
          <w:color w:val="231F20"/>
          <w:w w:val="110"/>
          <w:sz w:val="20"/>
        </w:rPr>
        <w:t>individual. Moser y Shrader dicen que la vio­ lencia</w:t>
      </w:r>
      <w:r>
        <w:rPr>
          <w:color w:val="231F20"/>
          <w:spacing w:val="-18"/>
          <w:w w:val="110"/>
          <w:sz w:val="20"/>
        </w:rPr>
        <w:t> </w:t>
      </w:r>
      <w:r>
        <w:rPr>
          <w:color w:val="231F20"/>
          <w:w w:val="110"/>
          <w:sz w:val="20"/>
        </w:rPr>
        <w:t>produce</w:t>
      </w:r>
      <w:r>
        <w:rPr>
          <w:color w:val="231F20"/>
          <w:spacing w:val="-18"/>
          <w:w w:val="110"/>
          <w:sz w:val="20"/>
        </w:rPr>
        <w:t> </w:t>
      </w:r>
      <w:r>
        <w:rPr>
          <w:color w:val="231F20"/>
          <w:w w:val="110"/>
          <w:sz w:val="20"/>
        </w:rPr>
        <w:t>un</w:t>
      </w:r>
      <w:r>
        <w:rPr>
          <w:color w:val="231F20"/>
          <w:spacing w:val="-18"/>
          <w:w w:val="110"/>
          <w:sz w:val="20"/>
        </w:rPr>
        <w:t> </w:t>
      </w:r>
      <w:r>
        <w:rPr>
          <w:color w:val="231F20"/>
          <w:w w:val="110"/>
          <w:sz w:val="20"/>
        </w:rPr>
        <w:t>deterioro</w:t>
      </w:r>
      <w:r>
        <w:rPr>
          <w:color w:val="231F20"/>
          <w:spacing w:val="-18"/>
          <w:w w:val="110"/>
          <w:sz w:val="20"/>
        </w:rPr>
        <w:t> </w:t>
      </w:r>
      <w:r>
        <w:rPr>
          <w:color w:val="231F20"/>
          <w:w w:val="110"/>
          <w:sz w:val="20"/>
        </w:rPr>
        <w:t>que</w:t>
      </w:r>
      <w:r>
        <w:rPr>
          <w:color w:val="231F20"/>
          <w:spacing w:val="-18"/>
          <w:w w:val="110"/>
          <w:sz w:val="20"/>
        </w:rPr>
        <w:t> </w:t>
      </w:r>
      <w:r>
        <w:rPr>
          <w:color w:val="231F20"/>
          <w:w w:val="110"/>
          <w:sz w:val="20"/>
        </w:rPr>
        <w:t>clasifican</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la</w:t>
      </w:r>
      <w:r>
        <w:rPr>
          <w:color w:val="231F20"/>
          <w:spacing w:val="-18"/>
          <w:w w:val="110"/>
          <w:sz w:val="20"/>
        </w:rPr>
        <w:t> </w:t>
      </w:r>
      <w:r>
        <w:rPr>
          <w:color w:val="231F20"/>
          <w:w w:val="110"/>
          <w:sz w:val="20"/>
        </w:rPr>
        <w:t>siguiente</w:t>
      </w:r>
      <w:r>
        <w:rPr>
          <w:color w:val="231F20"/>
          <w:spacing w:val="-18"/>
          <w:w w:val="110"/>
          <w:sz w:val="20"/>
        </w:rPr>
        <w:t> </w:t>
      </w:r>
      <w:r>
        <w:rPr>
          <w:color w:val="231F20"/>
          <w:w w:val="110"/>
          <w:sz w:val="20"/>
        </w:rPr>
        <w:t>manera:</w:t>
      </w:r>
      <w:r>
        <w:rPr>
          <w:color w:val="231F20"/>
          <w:spacing w:val="-18"/>
          <w:w w:val="110"/>
          <w:sz w:val="20"/>
        </w:rPr>
        <w:t> </w:t>
      </w:r>
      <w:r>
        <w:rPr>
          <w:i/>
          <w:color w:val="231F20"/>
          <w:w w:val="110"/>
          <w:sz w:val="20"/>
        </w:rPr>
        <w:t>a)</w:t>
      </w:r>
      <w:r>
        <w:rPr>
          <w:i/>
          <w:color w:val="231F20"/>
          <w:spacing w:val="-18"/>
          <w:w w:val="110"/>
          <w:sz w:val="20"/>
        </w:rPr>
        <w:t> </w:t>
      </w:r>
      <w:r>
        <w:rPr>
          <w:color w:val="231F20"/>
          <w:w w:val="110"/>
          <w:sz w:val="20"/>
        </w:rPr>
        <w:t>contra el</w:t>
      </w:r>
      <w:r>
        <w:rPr>
          <w:color w:val="231F20"/>
          <w:spacing w:val="-5"/>
          <w:w w:val="110"/>
          <w:sz w:val="20"/>
        </w:rPr>
        <w:t> </w:t>
      </w:r>
      <w:r>
        <w:rPr>
          <w:color w:val="231F20"/>
          <w:w w:val="110"/>
          <w:sz w:val="20"/>
        </w:rPr>
        <w:t>capital</w:t>
      </w:r>
      <w:r>
        <w:rPr>
          <w:color w:val="231F20"/>
          <w:spacing w:val="-5"/>
          <w:w w:val="110"/>
          <w:sz w:val="20"/>
        </w:rPr>
        <w:t> </w:t>
      </w:r>
      <w:r>
        <w:rPr>
          <w:color w:val="231F20"/>
          <w:w w:val="110"/>
          <w:sz w:val="20"/>
        </w:rPr>
        <w:t>material,</w:t>
      </w:r>
      <w:r>
        <w:rPr>
          <w:color w:val="231F20"/>
          <w:spacing w:val="-5"/>
          <w:w w:val="110"/>
          <w:sz w:val="20"/>
        </w:rPr>
        <w:t> </w:t>
      </w:r>
      <w:r>
        <w:rPr>
          <w:i/>
          <w:color w:val="231F20"/>
          <w:w w:val="110"/>
          <w:sz w:val="20"/>
        </w:rPr>
        <w:t>b)</w:t>
      </w:r>
      <w:r>
        <w:rPr>
          <w:i/>
          <w:color w:val="231F20"/>
          <w:spacing w:val="-5"/>
          <w:w w:val="110"/>
          <w:sz w:val="20"/>
        </w:rPr>
        <w:t> </w:t>
      </w:r>
      <w:r>
        <w:rPr>
          <w:color w:val="231F20"/>
          <w:w w:val="110"/>
          <w:sz w:val="20"/>
        </w:rPr>
        <w:t>contra</w:t>
      </w:r>
      <w:r>
        <w:rPr>
          <w:color w:val="231F20"/>
          <w:spacing w:val="-5"/>
          <w:w w:val="110"/>
          <w:sz w:val="20"/>
        </w:rPr>
        <w:t> </w:t>
      </w:r>
      <w:r>
        <w:rPr>
          <w:color w:val="231F20"/>
          <w:w w:val="110"/>
          <w:sz w:val="20"/>
        </w:rPr>
        <w:t>el</w:t>
      </w:r>
      <w:r>
        <w:rPr>
          <w:color w:val="231F20"/>
          <w:spacing w:val="-5"/>
          <w:w w:val="110"/>
          <w:sz w:val="20"/>
        </w:rPr>
        <w:t> </w:t>
      </w:r>
      <w:r>
        <w:rPr>
          <w:color w:val="231F20"/>
          <w:w w:val="110"/>
          <w:sz w:val="20"/>
        </w:rPr>
        <w:t>capital</w:t>
      </w:r>
      <w:r>
        <w:rPr>
          <w:color w:val="231F20"/>
          <w:spacing w:val="-5"/>
          <w:w w:val="110"/>
          <w:sz w:val="20"/>
        </w:rPr>
        <w:t> </w:t>
      </w:r>
      <w:r>
        <w:rPr>
          <w:color w:val="231F20"/>
          <w:w w:val="110"/>
          <w:sz w:val="20"/>
        </w:rPr>
        <w:t>humano,</w:t>
      </w:r>
      <w:r>
        <w:rPr>
          <w:color w:val="231F20"/>
          <w:spacing w:val="-5"/>
          <w:w w:val="110"/>
          <w:sz w:val="20"/>
        </w:rPr>
        <w:t> </w:t>
      </w:r>
      <w:r>
        <w:rPr>
          <w:i/>
          <w:color w:val="231F20"/>
          <w:w w:val="110"/>
          <w:sz w:val="20"/>
        </w:rPr>
        <w:t>c)</w:t>
      </w:r>
      <w:r>
        <w:rPr>
          <w:i/>
          <w:color w:val="231F20"/>
          <w:spacing w:val="-5"/>
          <w:w w:val="110"/>
          <w:sz w:val="20"/>
        </w:rPr>
        <w:t> </w:t>
      </w:r>
      <w:r>
        <w:rPr>
          <w:color w:val="231F20"/>
          <w:w w:val="110"/>
          <w:sz w:val="20"/>
        </w:rPr>
        <w:t>contra</w:t>
      </w:r>
      <w:r>
        <w:rPr>
          <w:color w:val="231F20"/>
          <w:spacing w:val="-5"/>
          <w:w w:val="110"/>
          <w:sz w:val="20"/>
        </w:rPr>
        <w:t> </w:t>
      </w:r>
      <w:r>
        <w:rPr>
          <w:color w:val="231F20"/>
          <w:w w:val="110"/>
          <w:sz w:val="20"/>
        </w:rPr>
        <w:t>el</w:t>
      </w:r>
      <w:r>
        <w:rPr>
          <w:color w:val="231F20"/>
          <w:spacing w:val="-5"/>
          <w:w w:val="110"/>
          <w:sz w:val="20"/>
        </w:rPr>
        <w:t> </w:t>
      </w:r>
      <w:r>
        <w:rPr>
          <w:color w:val="231F20"/>
          <w:w w:val="110"/>
          <w:sz w:val="20"/>
        </w:rPr>
        <w:t>capital</w:t>
      </w:r>
      <w:r>
        <w:rPr>
          <w:color w:val="231F20"/>
          <w:spacing w:val="-5"/>
          <w:w w:val="110"/>
          <w:sz w:val="20"/>
        </w:rPr>
        <w:t> </w:t>
      </w:r>
      <w:r>
        <w:rPr>
          <w:color w:val="231F20"/>
          <w:w w:val="110"/>
          <w:sz w:val="20"/>
        </w:rPr>
        <w:t>social</w:t>
      </w:r>
      <w:r>
        <w:rPr>
          <w:color w:val="231F20"/>
          <w:spacing w:val="-5"/>
          <w:w w:val="110"/>
          <w:sz w:val="20"/>
        </w:rPr>
        <w:t> </w:t>
      </w:r>
      <w:r>
        <w:rPr>
          <w:color w:val="231F20"/>
          <w:w w:val="110"/>
          <w:sz w:val="20"/>
        </w:rPr>
        <w:t>y</w:t>
      </w:r>
    </w:p>
    <w:p>
      <w:pPr>
        <w:pStyle w:val="ListParagraph"/>
        <w:numPr>
          <w:ilvl w:val="0"/>
          <w:numId w:val="9"/>
        </w:numPr>
        <w:tabs>
          <w:tab w:pos="701" w:val="left" w:leader="none"/>
        </w:tabs>
        <w:spacing w:line="240" w:lineRule="auto" w:before="0" w:after="0"/>
        <w:ind w:left="700" w:right="0" w:hanging="240"/>
        <w:jc w:val="both"/>
        <w:rPr>
          <w:sz w:val="20"/>
        </w:rPr>
      </w:pPr>
      <w:r>
        <w:rPr>
          <w:color w:val="231F20"/>
          <w:w w:val="105"/>
          <w:sz w:val="20"/>
        </w:rPr>
        <w:t>contra  el  capital</w:t>
      </w:r>
      <w:r>
        <w:rPr>
          <w:color w:val="231F20"/>
          <w:spacing w:val="3"/>
          <w:w w:val="105"/>
          <w:sz w:val="20"/>
        </w:rPr>
        <w:t> </w:t>
      </w:r>
      <w:r>
        <w:rPr>
          <w:color w:val="231F20"/>
          <w:w w:val="105"/>
          <w:sz w:val="20"/>
        </w:rPr>
        <w:t>natural.</w:t>
      </w:r>
    </w:p>
    <w:p>
      <w:pPr>
        <w:pStyle w:val="BodyText"/>
        <w:spacing w:line="288" w:lineRule="auto" w:before="47"/>
        <w:ind w:left="460" w:right="119" w:hanging="240"/>
      </w:pPr>
      <w:r>
        <w:rPr>
          <w:color w:val="231F20"/>
          <w:w w:val="110"/>
        </w:rPr>
        <w:t>3. De acuerdo con la naturaleza del acto violento se divide en: </w:t>
      </w:r>
      <w:r>
        <w:rPr>
          <w:i/>
          <w:color w:val="231F20"/>
          <w:w w:val="110"/>
        </w:rPr>
        <w:t>a) </w:t>
      </w:r>
      <w:r>
        <w:rPr>
          <w:color w:val="231F20"/>
          <w:w w:val="110"/>
        </w:rPr>
        <w:t>física, </w:t>
      </w:r>
      <w:r>
        <w:rPr>
          <w:i/>
          <w:color w:val="231F20"/>
          <w:w w:val="110"/>
        </w:rPr>
        <w:t>b) </w:t>
      </w:r>
      <w:r>
        <w:rPr>
          <w:color w:val="231F20"/>
          <w:spacing w:val="-3"/>
          <w:w w:val="110"/>
        </w:rPr>
        <w:t>sexual,</w:t>
      </w:r>
      <w:r>
        <w:rPr>
          <w:color w:val="231F20"/>
          <w:spacing w:val="-11"/>
          <w:w w:val="110"/>
        </w:rPr>
        <w:t> </w:t>
      </w:r>
      <w:r>
        <w:rPr>
          <w:i/>
          <w:color w:val="231F20"/>
          <w:w w:val="110"/>
        </w:rPr>
        <w:t>c)</w:t>
      </w:r>
      <w:r>
        <w:rPr>
          <w:i/>
          <w:color w:val="231F20"/>
          <w:spacing w:val="-11"/>
          <w:w w:val="110"/>
        </w:rPr>
        <w:t> </w:t>
      </w:r>
      <w:r>
        <w:rPr>
          <w:color w:val="231F20"/>
          <w:w w:val="110"/>
        </w:rPr>
        <w:t>psíquica</w:t>
      </w:r>
      <w:r>
        <w:rPr>
          <w:color w:val="231F20"/>
          <w:spacing w:val="-11"/>
          <w:w w:val="110"/>
        </w:rPr>
        <w:t> </w:t>
      </w:r>
      <w:r>
        <w:rPr>
          <w:color w:val="231F20"/>
          <w:w w:val="110"/>
        </w:rPr>
        <w:t>(Saltzman</w:t>
      </w:r>
      <w:r>
        <w:rPr>
          <w:color w:val="231F20"/>
          <w:spacing w:val="-12"/>
          <w:w w:val="110"/>
        </w:rPr>
        <w:t> </w:t>
      </w:r>
      <w:r>
        <w:rPr>
          <w:i/>
          <w:color w:val="231F20"/>
          <w:w w:val="110"/>
        </w:rPr>
        <w:t>et</w:t>
      </w:r>
      <w:r>
        <w:rPr>
          <w:i/>
          <w:color w:val="231F20"/>
          <w:spacing w:val="-16"/>
          <w:w w:val="110"/>
        </w:rPr>
        <w:t> </w:t>
      </w:r>
      <w:r>
        <w:rPr>
          <w:i/>
          <w:color w:val="231F20"/>
          <w:w w:val="110"/>
        </w:rPr>
        <w:t>al.</w:t>
      </w:r>
      <w:r>
        <w:rPr>
          <w:color w:val="231F20"/>
          <w:w w:val="110"/>
        </w:rPr>
        <w:t>,</w:t>
      </w:r>
      <w:r>
        <w:rPr>
          <w:color w:val="231F20"/>
          <w:spacing w:val="-11"/>
          <w:w w:val="110"/>
        </w:rPr>
        <w:t> </w:t>
      </w:r>
      <w:r>
        <w:rPr>
          <w:color w:val="231F20"/>
          <w:w w:val="110"/>
        </w:rPr>
        <w:t>1999)</w:t>
      </w:r>
      <w:r>
        <w:rPr>
          <w:color w:val="231F20"/>
          <w:spacing w:val="-11"/>
          <w:w w:val="110"/>
        </w:rPr>
        <w:t> </w:t>
      </w:r>
      <w:r>
        <w:rPr>
          <w:color w:val="231F20"/>
          <w:w w:val="110"/>
        </w:rPr>
        <w:t>y</w:t>
      </w:r>
      <w:r>
        <w:rPr>
          <w:color w:val="231F20"/>
          <w:spacing w:val="-11"/>
          <w:w w:val="110"/>
        </w:rPr>
        <w:t> </w:t>
      </w:r>
      <w:r>
        <w:rPr>
          <w:i/>
          <w:color w:val="231F20"/>
          <w:w w:val="110"/>
        </w:rPr>
        <w:t>d)</w:t>
      </w:r>
      <w:r>
        <w:rPr>
          <w:i/>
          <w:color w:val="231F20"/>
          <w:spacing w:val="-11"/>
          <w:w w:val="110"/>
        </w:rPr>
        <w:t> </w:t>
      </w:r>
      <w:r>
        <w:rPr>
          <w:color w:val="231F20"/>
          <w:w w:val="110"/>
        </w:rPr>
        <w:t>abandono</w:t>
      </w:r>
      <w:r>
        <w:rPr>
          <w:color w:val="231F20"/>
          <w:spacing w:val="-11"/>
          <w:w w:val="110"/>
        </w:rPr>
        <w:t> </w:t>
      </w:r>
      <w:r>
        <w:rPr>
          <w:color w:val="231F20"/>
          <w:w w:val="110"/>
        </w:rPr>
        <w:t>y</w:t>
      </w:r>
      <w:r>
        <w:rPr>
          <w:color w:val="231F20"/>
          <w:spacing w:val="-11"/>
          <w:w w:val="110"/>
        </w:rPr>
        <w:t> </w:t>
      </w:r>
      <w:r>
        <w:rPr>
          <w:color w:val="231F20"/>
          <w:w w:val="110"/>
        </w:rPr>
        <w:t>negligencia</w:t>
      </w:r>
      <w:r>
        <w:rPr>
          <w:color w:val="231F20"/>
          <w:spacing w:val="-11"/>
          <w:w w:val="110"/>
        </w:rPr>
        <w:t> </w:t>
      </w:r>
      <w:r>
        <w:rPr>
          <w:color w:val="231F20"/>
          <w:w w:val="110"/>
        </w:rPr>
        <w:t>(</w:t>
      </w:r>
      <w:r>
        <w:rPr>
          <w:color w:val="231F20"/>
          <w:w w:val="110"/>
          <w:sz w:val="16"/>
        </w:rPr>
        <w:t>who</w:t>
      </w:r>
      <w:r>
        <w:rPr>
          <w:color w:val="231F20"/>
          <w:w w:val="110"/>
        </w:rPr>
        <w:t>, 2002;</w:t>
      </w:r>
      <w:r>
        <w:rPr>
          <w:color w:val="231F20"/>
          <w:spacing w:val="-9"/>
          <w:w w:val="110"/>
        </w:rPr>
        <w:t> </w:t>
      </w:r>
      <w:r>
        <w:rPr>
          <w:color w:val="231F20"/>
          <w:w w:val="110"/>
        </w:rPr>
        <w:t>Santana</w:t>
      </w:r>
      <w:r>
        <w:rPr>
          <w:color w:val="231F20"/>
          <w:spacing w:val="-9"/>
          <w:w w:val="110"/>
        </w:rPr>
        <w:t> </w:t>
      </w:r>
      <w:r>
        <w:rPr>
          <w:i/>
          <w:color w:val="231F20"/>
          <w:w w:val="110"/>
        </w:rPr>
        <w:t>et</w:t>
      </w:r>
      <w:r>
        <w:rPr>
          <w:i/>
          <w:color w:val="231F20"/>
          <w:spacing w:val="-13"/>
          <w:w w:val="110"/>
        </w:rPr>
        <w:t> </w:t>
      </w:r>
      <w:r>
        <w:rPr>
          <w:i/>
          <w:color w:val="231F20"/>
          <w:w w:val="110"/>
        </w:rPr>
        <w:t>al</w:t>
      </w:r>
      <w:r>
        <w:rPr>
          <w:color w:val="231F20"/>
          <w:w w:val="110"/>
        </w:rPr>
        <w:t>.,</w:t>
      </w:r>
      <w:r>
        <w:rPr>
          <w:color w:val="231F20"/>
          <w:spacing w:val="-9"/>
          <w:w w:val="110"/>
        </w:rPr>
        <w:t> </w:t>
      </w:r>
      <w:r>
        <w:rPr>
          <w:color w:val="231F20"/>
          <w:w w:val="110"/>
        </w:rPr>
        <w:t>1998).</w:t>
      </w:r>
    </w:p>
    <w:p>
      <w:pPr>
        <w:spacing w:after="0" w:line="288" w:lineRule="auto"/>
        <w:sectPr>
          <w:pgSz w:w="9530" w:h="12930"/>
          <w:pgMar w:header="0" w:footer="893" w:top="740" w:bottom="1080" w:left="1000" w:right="1080"/>
        </w:sectPr>
      </w:pPr>
    </w:p>
    <w:p>
      <w:pPr>
        <w:pStyle w:val="BodyText"/>
        <w:spacing w:line="283" w:lineRule="auto" w:before="56"/>
        <w:ind w:left="460" w:right="119" w:hanging="240"/>
      </w:pPr>
      <w:r>
        <w:rPr>
          <w:color w:val="231F20"/>
          <w:w w:val="105"/>
        </w:rPr>
        <w:t>3. Conforme el autor del acto violento, se divide a la violencia en tres cate­ gorías: </w:t>
      </w:r>
      <w:r>
        <w:rPr>
          <w:i/>
          <w:color w:val="231F20"/>
          <w:w w:val="105"/>
        </w:rPr>
        <w:t>a) </w:t>
      </w:r>
      <w:r>
        <w:rPr>
          <w:color w:val="231F20"/>
          <w:w w:val="105"/>
        </w:rPr>
        <w:t>violencia dirigida contra uno mismo o autoinfligida </w:t>
      </w:r>
      <w:r>
        <w:rPr>
          <w:i/>
          <w:color w:val="231F20"/>
          <w:w w:val="105"/>
        </w:rPr>
        <w:t>b) </w:t>
      </w:r>
      <w:r>
        <w:rPr>
          <w:color w:val="231F20"/>
          <w:w w:val="105"/>
        </w:rPr>
        <w:t>interper­ sonal (familiar y comunitaria) y </w:t>
      </w:r>
      <w:r>
        <w:rPr>
          <w:i/>
          <w:color w:val="231F20"/>
          <w:w w:val="105"/>
        </w:rPr>
        <w:t>c) </w:t>
      </w:r>
      <w:r>
        <w:rPr>
          <w:color w:val="231F20"/>
          <w:w w:val="105"/>
        </w:rPr>
        <w:t>colectiva (</w:t>
      </w:r>
      <w:r>
        <w:rPr>
          <w:color w:val="231F20"/>
          <w:w w:val="105"/>
          <w:sz w:val="16"/>
        </w:rPr>
        <w:t>oms</w:t>
      </w:r>
      <w:r>
        <w:rPr>
          <w:color w:val="231F20"/>
          <w:w w:val="105"/>
        </w:rPr>
        <w:t>, 2002).</w:t>
      </w:r>
    </w:p>
    <w:p>
      <w:pPr>
        <w:pStyle w:val="ListParagraph"/>
        <w:numPr>
          <w:ilvl w:val="0"/>
          <w:numId w:val="10"/>
        </w:numPr>
        <w:tabs>
          <w:tab w:pos="435" w:val="left" w:leader="none"/>
        </w:tabs>
        <w:spacing w:line="283" w:lineRule="auto" w:before="0" w:after="0"/>
        <w:ind w:left="460" w:right="117" w:hanging="240"/>
        <w:jc w:val="both"/>
        <w:rPr>
          <w:sz w:val="20"/>
        </w:rPr>
      </w:pPr>
      <w:r>
        <w:rPr>
          <w:color w:val="231F20"/>
          <w:w w:val="110"/>
          <w:sz w:val="20"/>
        </w:rPr>
        <w:t>El</w:t>
      </w:r>
      <w:r>
        <w:rPr>
          <w:color w:val="231F20"/>
          <w:spacing w:val="-9"/>
          <w:w w:val="110"/>
          <w:sz w:val="20"/>
        </w:rPr>
        <w:t> </w:t>
      </w:r>
      <w:r>
        <w:rPr>
          <w:color w:val="231F20"/>
          <w:w w:val="110"/>
          <w:sz w:val="20"/>
        </w:rPr>
        <w:t>Departamento</w:t>
      </w:r>
      <w:r>
        <w:rPr>
          <w:color w:val="231F20"/>
          <w:spacing w:val="-9"/>
          <w:w w:val="110"/>
          <w:sz w:val="20"/>
        </w:rPr>
        <w:t> </w:t>
      </w:r>
      <w:r>
        <w:rPr>
          <w:color w:val="231F20"/>
          <w:w w:val="110"/>
          <w:sz w:val="20"/>
        </w:rPr>
        <w:t>de</w:t>
      </w:r>
      <w:r>
        <w:rPr>
          <w:color w:val="231F20"/>
          <w:spacing w:val="-9"/>
          <w:w w:val="110"/>
          <w:sz w:val="20"/>
        </w:rPr>
        <w:t> </w:t>
      </w:r>
      <w:r>
        <w:rPr>
          <w:color w:val="231F20"/>
          <w:w w:val="110"/>
          <w:sz w:val="20"/>
        </w:rPr>
        <w:t>Lesiones</w:t>
      </w:r>
      <w:r>
        <w:rPr>
          <w:color w:val="231F20"/>
          <w:spacing w:val="-9"/>
          <w:w w:val="110"/>
          <w:sz w:val="20"/>
        </w:rPr>
        <w:t> </w:t>
      </w:r>
      <w:r>
        <w:rPr>
          <w:color w:val="231F20"/>
          <w:w w:val="110"/>
          <w:sz w:val="20"/>
        </w:rPr>
        <w:t>y</w:t>
      </w:r>
      <w:r>
        <w:rPr>
          <w:color w:val="231F20"/>
          <w:spacing w:val="-9"/>
          <w:w w:val="110"/>
          <w:sz w:val="20"/>
        </w:rPr>
        <w:t> </w:t>
      </w:r>
      <w:r>
        <w:rPr>
          <w:color w:val="231F20"/>
          <w:w w:val="110"/>
          <w:sz w:val="20"/>
        </w:rPr>
        <w:t>Prevención</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Violencia</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w:t>
      </w:r>
      <w:r>
        <w:rPr>
          <w:color w:val="231F20"/>
          <w:spacing w:val="-9"/>
          <w:w w:val="110"/>
          <w:sz w:val="20"/>
        </w:rPr>
        <w:t> </w:t>
      </w:r>
      <w:r>
        <w:rPr>
          <w:color w:val="231F20"/>
          <w:w w:val="110"/>
          <w:sz w:val="16"/>
        </w:rPr>
        <w:t>oms</w:t>
      </w:r>
      <w:r>
        <w:rPr>
          <w:color w:val="231F20"/>
          <w:spacing w:val="1"/>
          <w:w w:val="110"/>
          <w:sz w:val="16"/>
        </w:rPr>
        <w:t> </w:t>
      </w:r>
      <w:r>
        <w:rPr>
          <w:color w:val="231F20"/>
          <w:w w:val="110"/>
          <w:sz w:val="20"/>
        </w:rPr>
        <w:t>(2002) definió cuatro niveles para la evaluación de la intensidad de la violencia en el mundo, tomando como indicador la tasa de homicidios por 100 mil personas</w:t>
      </w:r>
      <w:r>
        <w:rPr>
          <w:color w:val="231F20"/>
          <w:spacing w:val="-6"/>
          <w:w w:val="110"/>
          <w:sz w:val="20"/>
        </w:rPr>
        <w:t> </w:t>
      </w:r>
      <w:r>
        <w:rPr>
          <w:color w:val="231F20"/>
          <w:w w:val="110"/>
          <w:sz w:val="20"/>
        </w:rPr>
        <w:t>menores</w:t>
      </w:r>
      <w:r>
        <w:rPr>
          <w:color w:val="231F20"/>
          <w:spacing w:val="-6"/>
          <w:w w:val="110"/>
          <w:sz w:val="20"/>
        </w:rPr>
        <w:t> </w:t>
      </w:r>
      <w:r>
        <w:rPr>
          <w:color w:val="231F20"/>
          <w:w w:val="110"/>
          <w:sz w:val="20"/>
        </w:rPr>
        <w:t>de</w:t>
      </w:r>
      <w:r>
        <w:rPr>
          <w:color w:val="231F20"/>
          <w:spacing w:val="-6"/>
          <w:w w:val="110"/>
          <w:sz w:val="20"/>
        </w:rPr>
        <w:t> </w:t>
      </w:r>
      <w:r>
        <w:rPr>
          <w:color w:val="231F20"/>
          <w:w w:val="110"/>
          <w:sz w:val="20"/>
        </w:rPr>
        <w:t>24</w:t>
      </w:r>
      <w:r>
        <w:rPr>
          <w:color w:val="231F20"/>
          <w:spacing w:val="-6"/>
          <w:w w:val="110"/>
          <w:sz w:val="20"/>
        </w:rPr>
        <w:t> </w:t>
      </w:r>
      <w:r>
        <w:rPr>
          <w:color w:val="231F20"/>
          <w:w w:val="110"/>
          <w:sz w:val="20"/>
        </w:rPr>
        <w:t>años,</w:t>
      </w:r>
      <w:r>
        <w:rPr>
          <w:color w:val="231F20"/>
          <w:spacing w:val="-6"/>
          <w:w w:val="110"/>
          <w:sz w:val="20"/>
        </w:rPr>
        <w:t> </w:t>
      </w:r>
      <w:r>
        <w:rPr>
          <w:color w:val="231F20"/>
          <w:w w:val="110"/>
          <w:sz w:val="20"/>
        </w:rPr>
        <w:t>quedando</w:t>
      </w:r>
      <w:r>
        <w:rPr>
          <w:color w:val="231F20"/>
          <w:spacing w:val="-6"/>
          <w:w w:val="110"/>
          <w:sz w:val="20"/>
        </w:rPr>
        <w:t> </w:t>
      </w:r>
      <w:r>
        <w:rPr>
          <w:color w:val="231F20"/>
          <w:w w:val="110"/>
          <w:sz w:val="20"/>
        </w:rPr>
        <w:t>los</w:t>
      </w:r>
      <w:r>
        <w:rPr>
          <w:color w:val="231F20"/>
          <w:spacing w:val="-6"/>
          <w:w w:val="110"/>
          <w:sz w:val="20"/>
        </w:rPr>
        <w:t> </w:t>
      </w:r>
      <w:r>
        <w:rPr>
          <w:color w:val="231F20"/>
          <w:w w:val="110"/>
          <w:sz w:val="20"/>
        </w:rPr>
        <w:t>niveles</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w:t>
      </w:r>
      <w:r>
        <w:rPr>
          <w:color w:val="231F20"/>
          <w:spacing w:val="-6"/>
          <w:w w:val="110"/>
          <w:sz w:val="20"/>
        </w:rPr>
        <w:t> </w:t>
      </w:r>
      <w:r>
        <w:rPr>
          <w:color w:val="231F20"/>
          <w:w w:val="110"/>
          <w:sz w:val="20"/>
        </w:rPr>
        <w:t>siguiente</w:t>
      </w:r>
      <w:r>
        <w:rPr>
          <w:color w:val="231F20"/>
          <w:spacing w:val="-6"/>
          <w:w w:val="110"/>
          <w:sz w:val="20"/>
        </w:rPr>
        <w:t> </w:t>
      </w:r>
      <w:r>
        <w:rPr>
          <w:color w:val="231F20"/>
          <w:spacing w:val="-2"/>
          <w:w w:val="110"/>
          <w:sz w:val="20"/>
        </w:rPr>
        <w:t>forma: </w:t>
      </w:r>
      <w:r>
        <w:rPr>
          <w:color w:val="231F20"/>
          <w:w w:val="110"/>
          <w:sz w:val="20"/>
        </w:rPr>
        <w:t>violencia alta: mayor o igual a 10.0, violencia media: 3.0 a 9.9, violencia baja: 1.0 a 2.9 y violencia muy baja: menor o igual a </w:t>
      </w:r>
      <w:r>
        <w:rPr>
          <w:color w:val="231F20"/>
          <w:spacing w:val="47"/>
          <w:w w:val="110"/>
          <w:sz w:val="20"/>
        </w:rPr>
        <w:t> </w:t>
      </w:r>
      <w:r>
        <w:rPr>
          <w:color w:val="231F20"/>
          <w:w w:val="110"/>
          <w:sz w:val="20"/>
        </w:rPr>
        <w:t>0.99.</w:t>
      </w:r>
    </w:p>
    <w:p>
      <w:pPr>
        <w:pStyle w:val="ListParagraph"/>
        <w:numPr>
          <w:ilvl w:val="0"/>
          <w:numId w:val="10"/>
        </w:numPr>
        <w:tabs>
          <w:tab w:pos="448" w:val="left" w:leader="none"/>
        </w:tabs>
        <w:spacing w:line="234" w:lineRule="exact" w:before="0" w:after="0"/>
        <w:ind w:left="448" w:right="0" w:hanging="228"/>
        <w:jc w:val="left"/>
        <w:rPr>
          <w:i/>
          <w:sz w:val="20"/>
        </w:rPr>
      </w:pPr>
      <w:r>
        <w:rPr>
          <w:color w:val="231F20"/>
          <w:w w:val="110"/>
          <w:sz w:val="20"/>
        </w:rPr>
        <w:t>El noruego Galtung (2003) clasifica la violencia en: </w:t>
      </w:r>
      <w:r>
        <w:rPr>
          <w:i/>
          <w:color w:val="231F20"/>
          <w:w w:val="110"/>
          <w:sz w:val="20"/>
        </w:rPr>
        <w:t>a) </w:t>
      </w:r>
      <w:r>
        <w:rPr>
          <w:color w:val="231F20"/>
          <w:w w:val="110"/>
          <w:sz w:val="20"/>
        </w:rPr>
        <w:t>violencia directa,</w:t>
      </w:r>
      <w:r>
        <w:rPr>
          <w:color w:val="231F20"/>
          <w:spacing w:val="-9"/>
          <w:w w:val="110"/>
          <w:sz w:val="20"/>
        </w:rPr>
        <w:t> </w:t>
      </w:r>
      <w:r>
        <w:rPr>
          <w:i/>
          <w:color w:val="231F20"/>
          <w:w w:val="110"/>
          <w:sz w:val="20"/>
        </w:rPr>
        <w:t>b)</w:t>
      </w:r>
    </w:p>
    <w:p>
      <w:pPr>
        <w:pStyle w:val="BodyText"/>
        <w:spacing w:before="41"/>
        <w:ind w:left="460" w:right="1"/>
        <w:jc w:val="left"/>
      </w:pPr>
      <w:r>
        <w:rPr>
          <w:color w:val="231F20"/>
          <w:w w:val="105"/>
        </w:rPr>
        <w:t>violencia estructural </w:t>
      </w:r>
      <w:r>
        <w:rPr>
          <w:i/>
          <w:color w:val="231F20"/>
          <w:w w:val="105"/>
        </w:rPr>
        <w:t>c) </w:t>
      </w:r>
      <w:r>
        <w:rPr>
          <w:color w:val="231F20"/>
          <w:w w:val="105"/>
        </w:rPr>
        <w:t>violencia cultural y/o simbólica (Rodríguez, 2008).</w:t>
      </w:r>
    </w:p>
    <w:p>
      <w:pPr>
        <w:pStyle w:val="BodyText"/>
        <w:spacing w:before="1"/>
        <w:ind w:left="0"/>
        <w:jc w:val="left"/>
        <w:rPr>
          <w:sz w:val="27"/>
        </w:rPr>
      </w:pPr>
    </w:p>
    <w:p>
      <w:pPr>
        <w:pStyle w:val="BodyText"/>
        <w:spacing w:line="283" w:lineRule="auto"/>
        <w:ind w:right="112" w:firstLine="360"/>
      </w:pPr>
      <w:r>
        <w:rPr>
          <w:color w:val="231F20"/>
          <w:w w:val="110"/>
        </w:rPr>
        <w:t>La violencia implica al cuerpo, a la mente, a la sociedad y a la cultura, por ello, se aludirá en lo consecutivo a Galtung</w:t>
      </w:r>
      <w:r>
        <w:rPr>
          <w:color w:val="231F20"/>
          <w:w w:val="110"/>
          <w:position w:val="6"/>
          <w:sz w:val="11"/>
        </w:rPr>
        <w:t>2 </w:t>
      </w:r>
      <w:r>
        <w:rPr>
          <w:color w:val="231F20"/>
          <w:w w:val="110"/>
        </w:rPr>
        <w:t>como uno de los principales re­ presentantes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aproximación</w:t>
      </w:r>
      <w:r>
        <w:rPr>
          <w:color w:val="231F20"/>
          <w:spacing w:val="-8"/>
          <w:w w:val="110"/>
        </w:rPr>
        <w:t> </w:t>
      </w:r>
      <w:r>
        <w:rPr>
          <w:color w:val="231F20"/>
          <w:w w:val="110"/>
        </w:rPr>
        <w:t>epistémica</w:t>
      </w:r>
      <w:r>
        <w:rPr>
          <w:color w:val="231F20"/>
          <w:spacing w:val="-8"/>
          <w:w w:val="110"/>
        </w:rPr>
        <w:t> </w:t>
      </w:r>
      <w:r>
        <w:rPr>
          <w:color w:val="231F20"/>
          <w:w w:val="110"/>
        </w:rPr>
        <w:t>violentológica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investigación para la paz, pues su taxonomía contempla las esferas mencionadas al inicio de este párrafo. Dicho autor relaciona la violencia con el no desarrollo de las posibilidades potenciales (somáticas, mentales y sociales) de los seres huma­ nos. Eso implica que haya conflictos ante la realización o no de estas posi­ bilidades potenciales. Entonces, habría violencia cuando las necesidades no se cubren pudiendo ser satisfechas, o bien cuando se obstaculiza o dificulta   el desarrollo integral del ser humano. En este sentido, para este autor las violencias son: directa, estructural y cultural. </w:t>
      </w:r>
      <w:r>
        <w:rPr>
          <w:color w:val="231F20"/>
          <w:spacing w:val="3"/>
          <w:w w:val="110"/>
        </w:rPr>
        <w:t>La </w:t>
      </w:r>
      <w:r>
        <w:rPr>
          <w:color w:val="231F20"/>
          <w:w w:val="110"/>
        </w:rPr>
        <w:t>primera implica lo físico, psicológico y verbal. Concibe que el mecanismo utilizado en este tipo de vio­ lencia es la amenaza a la supervivencia (Galtung, 2003), aunque esto podría también</w:t>
      </w:r>
      <w:r>
        <w:rPr>
          <w:color w:val="231F20"/>
          <w:spacing w:val="-24"/>
          <w:w w:val="110"/>
        </w:rPr>
        <w:t> </w:t>
      </w:r>
      <w:r>
        <w:rPr>
          <w:color w:val="231F20"/>
          <w:w w:val="110"/>
        </w:rPr>
        <w:t>interpretarse</w:t>
      </w:r>
      <w:r>
        <w:rPr>
          <w:color w:val="231F20"/>
          <w:spacing w:val="-24"/>
          <w:w w:val="110"/>
        </w:rPr>
        <w:t> </w:t>
      </w:r>
      <w:r>
        <w:rPr>
          <w:color w:val="231F20"/>
          <w:w w:val="110"/>
        </w:rPr>
        <w:t>como</w:t>
      </w:r>
      <w:r>
        <w:rPr>
          <w:color w:val="231F20"/>
          <w:spacing w:val="-24"/>
          <w:w w:val="110"/>
        </w:rPr>
        <w:t> </w:t>
      </w:r>
      <w:r>
        <w:rPr>
          <w:color w:val="231F20"/>
          <w:w w:val="110"/>
        </w:rPr>
        <w:t>no</w:t>
      </w:r>
      <w:r>
        <w:rPr>
          <w:color w:val="231F20"/>
          <w:spacing w:val="-24"/>
          <w:w w:val="110"/>
        </w:rPr>
        <w:t> </w:t>
      </w:r>
      <w:r>
        <w:rPr>
          <w:color w:val="231F20"/>
          <w:w w:val="110"/>
        </w:rPr>
        <w:t>violencia,</w:t>
      </w:r>
      <w:r>
        <w:rPr>
          <w:color w:val="231F20"/>
          <w:spacing w:val="-24"/>
          <w:w w:val="110"/>
        </w:rPr>
        <w:t> </w:t>
      </w:r>
      <w:r>
        <w:rPr>
          <w:color w:val="231F20"/>
          <w:w w:val="110"/>
        </w:rPr>
        <w:t>puesto</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evitan</w:t>
      </w:r>
      <w:r>
        <w:rPr>
          <w:color w:val="231F20"/>
          <w:spacing w:val="-24"/>
          <w:w w:val="110"/>
        </w:rPr>
        <w:t> </w:t>
      </w:r>
      <w:r>
        <w:rPr>
          <w:color w:val="231F20"/>
          <w:w w:val="110"/>
        </w:rPr>
        <w:t>muertes</w:t>
      </w:r>
      <w:r>
        <w:rPr>
          <w:color w:val="231F20"/>
          <w:spacing w:val="-24"/>
          <w:w w:val="110"/>
        </w:rPr>
        <w:t> </w:t>
      </w:r>
      <w:r>
        <w:rPr>
          <w:color w:val="231F20"/>
          <w:w w:val="110"/>
        </w:rPr>
        <w:t>directas e inmediatas, como las muertes lentas pero intencionadas por deficiencia de nutrientes,</w:t>
      </w:r>
      <w:r>
        <w:rPr>
          <w:color w:val="231F20"/>
          <w:spacing w:val="-11"/>
          <w:w w:val="110"/>
        </w:rPr>
        <w:t> </w:t>
      </w:r>
      <w:r>
        <w:rPr>
          <w:color w:val="231F20"/>
          <w:w w:val="110"/>
        </w:rPr>
        <w:t>por</w:t>
      </w:r>
      <w:r>
        <w:rPr>
          <w:color w:val="231F20"/>
          <w:spacing w:val="-11"/>
          <w:w w:val="110"/>
        </w:rPr>
        <w:t> </w:t>
      </w:r>
      <w:r>
        <w:rPr>
          <w:color w:val="231F20"/>
          <w:w w:val="110"/>
        </w:rPr>
        <w:t>inseguridad</w:t>
      </w:r>
      <w:r>
        <w:rPr>
          <w:color w:val="231F20"/>
          <w:spacing w:val="-11"/>
          <w:w w:val="110"/>
        </w:rPr>
        <w:t> </w:t>
      </w:r>
      <w:r>
        <w:rPr>
          <w:color w:val="231F20"/>
          <w:w w:val="110"/>
        </w:rPr>
        <w:t>y</w:t>
      </w:r>
      <w:r>
        <w:rPr>
          <w:color w:val="231F20"/>
          <w:spacing w:val="-11"/>
          <w:w w:val="110"/>
        </w:rPr>
        <w:t> </w:t>
      </w:r>
      <w:r>
        <w:rPr>
          <w:color w:val="231F20"/>
          <w:w w:val="110"/>
        </w:rPr>
        <w:t>ausencia</w:t>
      </w:r>
      <w:r>
        <w:rPr>
          <w:color w:val="231F20"/>
          <w:spacing w:val="-11"/>
          <w:w w:val="110"/>
        </w:rPr>
        <w:t> </w:t>
      </w:r>
      <w:r>
        <w:rPr>
          <w:color w:val="231F20"/>
          <w:w w:val="110"/>
        </w:rPr>
        <w:t>de</w:t>
      </w:r>
      <w:r>
        <w:rPr>
          <w:color w:val="231F20"/>
          <w:spacing w:val="-11"/>
          <w:w w:val="110"/>
        </w:rPr>
        <w:t> </w:t>
      </w:r>
      <w:r>
        <w:rPr>
          <w:color w:val="231F20"/>
          <w:w w:val="110"/>
        </w:rPr>
        <w:t>atención</w:t>
      </w:r>
      <w:r>
        <w:rPr>
          <w:color w:val="231F20"/>
          <w:spacing w:val="-11"/>
          <w:w w:val="110"/>
        </w:rPr>
        <w:t> </w:t>
      </w:r>
      <w:r>
        <w:rPr>
          <w:color w:val="231F20"/>
          <w:w w:val="110"/>
        </w:rPr>
        <w:t>médica,</w:t>
      </w:r>
      <w:r>
        <w:rPr>
          <w:color w:val="231F20"/>
          <w:spacing w:val="-11"/>
          <w:w w:val="110"/>
        </w:rPr>
        <w:t> </w:t>
      </w:r>
      <w:r>
        <w:rPr>
          <w:color w:val="231F20"/>
          <w:w w:val="110"/>
        </w:rPr>
        <w:t>que</w:t>
      </w:r>
      <w:r>
        <w:rPr>
          <w:color w:val="231F20"/>
          <w:spacing w:val="-11"/>
          <w:w w:val="110"/>
        </w:rPr>
        <w:t> </w:t>
      </w:r>
      <w:r>
        <w:rPr>
          <w:color w:val="231F20"/>
          <w:w w:val="110"/>
        </w:rPr>
        <w:t>afecta</w:t>
      </w:r>
      <w:r>
        <w:rPr>
          <w:color w:val="231F20"/>
          <w:spacing w:val="-11"/>
          <w:w w:val="110"/>
        </w:rPr>
        <w:t> </w:t>
      </w:r>
      <w:r>
        <w:rPr>
          <w:color w:val="231F20"/>
          <w:w w:val="110"/>
        </w:rPr>
        <w:t>primero a los grupos que han sido más vulnerados, como la infancia, las personas ancianas, los pobres, las mujeres (este último grupo es afectado en todas las fases de la vida). El victimario implementa un discurso en el que coacciona a las víctimas para que se sometan; ello significa perder la libertad e identidad, en vez de pérdida de vidas, de salud y miembros, intercambiando aquéllas por estas formas de violencia</w:t>
      </w:r>
      <w:r>
        <w:rPr>
          <w:color w:val="231F20"/>
          <w:spacing w:val="24"/>
          <w:w w:val="110"/>
        </w:rPr>
        <w:t> </w:t>
      </w:r>
      <w:r>
        <w:rPr>
          <w:color w:val="231F20"/>
          <w:w w:val="110"/>
        </w:rPr>
        <w:t>directa.</w:t>
      </w:r>
    </w:p>
    <w:p>
      <w:pPr>
        <w:pStyle w:val="BodyText"/>
        <w:spacing w:line="288" w:lineRule="auto" w:before="5"/>
        <w:ind w:right="114" w:firstLine="360"/>
      </w:pPr>
      <w:r>
        <w:rPr>
          <w:color w:val="231F20"/>
          <w:w w:val="110"/>
        </w:rPr>
        <w:t>La segunda forma de violencia en la taxonomía de Galtung la introduce en</w:t>
      </w:r>
      <w:r>
        <w:rPr>
          <w:color w:val="231F20"/>
          <w:spacing w:val="-9"/>
          <w:w w:val="110"/>
        </w:rPr>
        <w:t> </w:t>
      </w:r>
      <w:r>
        <w:rPr>
          <w:color w:val="231F20"/>
          <w:w w:val="110"/>
        </w:rPr>
        <w:t>1960</w:t>
      </w:r>
      <w:r>
        <w:rPr>
          <w:color w:val="231F20"/>
          <w:spacing w:val="-9"/>
          <w:w w:val="110"/>
        </w:rPr>
        <w:t> </w:t>
      </w:r>
      <w:r>
        <w:rPr>
          <w:color w:val="231F20"/>
          <w:w w:val="110"/>
        </w:rPr>
        <w:t>(2003);</w:t>
      </w:r>
      <w:r>
        <w:rPr>
          <w:color w:val="231F20"/>
          <w:spacing w:val="-9"/>
          <w:w w:val="110"/>
        </w:rPr>
        <w:t> </w:t>
      </w:r>
      <w:r>
        <w:rPr>
          <w:color w:val="231F20"/>
          <w:w w:val="110"/>
        </w:rPr>
        <w:t>ésta</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violencia</w:t>
      </w:r>
      <w:r>
        <w:rPr>
          <w:color w:val="231F20"/>
          <w:spacing w:val="-9"/>
          <w:w w:val="110"/>
        </w:rPr>
        <w:t> </w:t>
      </w:r>
      <w:r>
        <w:rPr>
          <w:color w:val="231F20"/>
          <w:w w:val="110"/>
        </w:rPr>
        <w:t>estructural</w:t>
      </w:r>
      <w:r>
        <w:rPr>
          <w:color w:val="231F20"/>
          <w:spacing w:val="-9"/>
          <w:w w:val="110"/>
        </w:rPr>
        <w:t> </w:t>
      </w:r>
      <w:r>
        <w:rPr>
          <w:color w:val="231F20"/>
          <w:w w:val="110"/>
        </w:rPr>
        <w:t>—indirecta—,</w:t>
      </w:r>
      <w:r>
        <w:rPr>
          <w:color w:val="231F20"/>
          <w:spacing w:val="-9"/>
          <w:w w:val="110"/>
        </w:rPr>
        <w:t> </w:t>
      </w:r>
      <w:r>
        <w:rPr>
          <w:color w:val="231F20"/>
          <w:w w:val="110"/>
        </w:rPr>
        <w:t>la</w:t>
      </w:r>
      <w:r>
        <w:rPr>
          <w:color w:val="231F20"/>
          <w:spacing w:val="-9"/>
          <w:w w:val="110"/>
        </w:rPr>
        <w:t> </w:t>
      </w:r>
      <w:r>
        <w:rPr>
          <w:color w:val="231F20"/>
          <w:w w:val="110"/>
        </w:rPr>
        <w:t>cual</w:t>
      </w:r>
      <w:r>
        <w:rPr>
          <w:color w:val="231F20"/>
          <w:spacing w:val="-9"/>
          <w:w w:val="110"/>
        </w:rPr>
        <w:t> </w:t>
      </w:r>
      <w:r>
        <w:rPr>
          <w:color w:val="231F20"/>
          <w:w w:val="110"/>
        </w:rPr>
        <w:t>se</w:t>
      </w:r>
      <w:r>
        <w:rPr>
          <w:color w:val="231F20"/>
          <w:spacing w:val="-9"/>
          <w:w w:val="110"/>
        </w:rPr>
        <w:t> </w:t>
      </w:r>
      <w:r>
        <w:rPr>
          <w:color w:val="231F20"/>
          <w:w w:val="110"/>
        </w:rPr>
        <w:t>define</w:t>
      </w:r>
    </w:p>
    <w:p>
      <w:pPr>
        <w:spacing w:line="256" w:lineRule="auto" w:before="178"/>
        <w:ind w:left="100" w:right="115" w:firstLine="360"/>
        <w:jc w:val="both"/>
        <w:rPr>
          <w:sz w:val="16"/>
        </w:rPr>
      </w:pPr>
      <w:r>
        <w:rPr>
          <w:color w:val="231F20"/>
          <w:w w:val="110"/>
          <w:position w:val="5"/>
          <w:sz w:val="9"/>
        </w:rPr>
        <w:t>2 </w:t>
      </w:r>
      <w:r>
        <w:rPr>
          <w:color w:val="231F20"/>
          <w:w w:val="110"/>
          <w:sz w:val="16"/>
        </w:rPr>
        <w:t>El referente de las categorías taxonómicas sobre la violencia se toma del artículo titulado “Conocer para comprender la violencia: origen, causas y realidad”, publicado en la revista </w:t>
      </w:r>
      <w:r>
        <w:rPr>
          <w:i/>
          <w:color w:val="231F20"/>
          <w:w w:val="110"/>
          <w:sz w:val="16"/>
        </w:rPr>
        <w:t>Con- </w:t>
      </w:r>
      <w:r>
        <w:rPr>
          <w:i/>
          <w:color w:val="231F20"/>
          <w:w w:val="110"/>
          <w:sz w:val="16"/>
        </w:rPr>
        <w:t>vergencia </w:t>
      </w:r>
      <w:r>
        <w:rPr>
          <w:color w:val="231F20"/>
          <w:w w:val="110"/>
          <w:sz w:val="16"/>
        </w:rPr>
        <w:t>por el doctor Francisco Jiménez­Bautista en el 2011.</w:t>
      </w:r>
    </w:p>
    <w:p>
      <w:pPr>
        <w:spacing w:after="0" w:line="256" w:lineRule="auto"/>
        <w:jc w:val="both"/>
        <w:rPr>
          <w:sz w:val="16"/>
        </w:rPr>
        <w:sectPr>
          <w:pgSz w:w="9530" w:h="12930"/>
          <w:pgMar w:header="0" w:footer="893" w:top="740" w:bottom="1080" w:left="1100" w:right="980"/>
        </w:sectPr>
      </w:pPr>
    </w:p>
    <w:p>
      <w:pPr>
        <w:pStyle w:val="BodyText"/>
        <w:spacing w:line="285" w:lineRule="auto" w:before="56"/>
        <w:ind w:right="111"/>
      </w:pPr>
      <w:r>
        <w:rPr>
          <w:color w:val="231F20"/>
          <w:w w:val="110"/>
        </w:rPr>
        <w:t>como un proceso donde la violencia se produce a través de mediaciones ins­ titucionales o estructurales y las personas no la perciben como tal, porque</w:t>
      </w:r>
      <w:r>
        <w:rPr>
          <w:color w:val="231F20"/>
          <w:spacing w:val="-26"/>
          <w:w w:val="110"/>
        </w:rPr>
        <w:t> </w:t>
      </w:r>
      <w:r>
        <w:rPr>
          <w:color w:val="231F20"/>
          <w:w w:val="110"/>
        </w:rPr>
        <w:t>las mediaciones —violencia cultural y violencia simbólica— impiden develarla, atribuyéndola</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suerte,</w:t>
      </w:r>
      <w:r>
        <w:rPr>
          <w:color w:val="231F20"/>
          <w:spacing w:val="-7"/>
          <w:w w:val="110"/>
        </w:rPr>
        <w:t> </w:t>
      </w:r>
      <w:r>
        <w:rPr>
          <w:color w:val="231F20"/>
          <w:w w:val="110"/>
        </w:rPr>
        <w:t>al</w:t>
      </w:r>
      <w:r>
        <w:rPr>
          <w:color w:val="231F20"/>
          <w:spacing w:val="-7"/>
          <w:w w:val="110"/>
        </w:rPr>
        <w:t> </w:t>
      </w:r>
      <w:r>
        <w:rPr>
          <w:color w:val="231F20"/>
          <w:w w:val="110"/>
        </w:rPr>
        <w:t>destino,</w:t>
      </w:r>
      <w:r>
        <w:rPr>
          <w:color w:val="231F20"/>
          <w:spacing w:val="-7"/>
          <w:w w:val="110"/>
        </w:rPr>
        <w:t> </w:t>
      </w:r>
      <w:r>
        <w:rPr>
          <w:color w:val="231F20"/>
          <w:w w:val="110"/>
        </w:rPr>
        <w:t>a</w:t>
      </w:r>
      <w:r>
        <w:rPr>
          <w:color w:val="231F20"/>
          <w:spacing w:val="-7"/>
          <w:w w:val="110"/>
        </w:rPr>
        <w:t> </w:t>
      </w:r>
      <w:r>
        <w:rPr>
          <w:color w:val="231F20"/>
          <w:w w:val="110"/>
        </w:rPr>
        <w:t>seres</w:t>
      </w:r>
      <w:r>
        <w:rPr>
          <w:color w:val="231F20"/>
          <w:spacing w:val="-7"/>
          <w:w w:val="110"/>
        </w:rPr>
        <w:t> </w:t>
      </w:r>
      <w:r>
        <w:rPr>
          <w:color w:val="231F20"/>
          <w:w w:val="110"/>
        </w:rPr>
        <w:t>omnipotentes;</w:t>
      </w:r>
      <w:r>
        <w:rPr>
          <w:color w:val="231F20"/>
          <w:spacing w:val="-7"/>
          <w:w w:val="110"/>
        </w:rPr>
        <w:t> </w:t>
      </w:r>
      <w:r>
        <w:rPr>
          <w:color w:val="231F20"/>
          <w:w w:val="110"/>
        </w:rPr>
        <w:t>se</w:t>
      </w:r>
      <w:r>
        <w:rPr>
          <w:color w:val="231F20"/>
          <w:spacing w:val="-7"/>
          <w:w w:val="110"/>
        </w:rPr>
        <w:t> </w:t>
      </w:r>
      <w:r>
        <w:rPr>
          <w:color w:val="231F20"/>
          <w:w w:val="110"/>
        </w:rPr>
        <w:t>producen</w:t>
      </w:r>
      <w:r>
        <w:rPr>
          <w:color w:val="231F20"/>
          <w:spacing w:val="-7"/>
          <w:w w:val="110"/>
        </w:rPr>
        <w:t> </w:t>
      </w:r>
      <w:r>
        <w:rPr>
          <w:color w:val="231F20"/>
          <w:w w:val="110"/>
        </w:rPr>
        <w:t>así</w:t>
      </w:r>
      <w:r>
        <w:rPr>
          <w:color w:val="231F20"/>
          <w:spacing w:val="-7"/>
          <w:w w:val="110"/>
        </w:rPr>
        <w:t> </w:t>
      </w:r>
      <w:r>
        <w:rPr>
          <w:color w:val="231F20"/>
          <w:w w:val="110"/>
        </w:rPr>
        <w:t>un efecto en la sociedad de no oponer resistencia.</w:t>
      </w:r>
      <w:r>
        <w:rPr>
          <w:color w:val="231F20"/>
          <w:w w:val="110"/>
          <w:position w:val="6"/>
          <w:sz w:val="11"/>
        </w:rPr>
        <w:t>3 </w:t>
      </w:r>
      <w:r>
        <w:rPr>
          <w:color w:val="231F20"/>
          <w:w w:val="110"/>
        </w:rPr>
        <w:t>Lo anterior conlleva a colabo­ </w:t>
      </w:r>
      <w:r>
        <w:rPr>
          <w:color w:val="231F20"/>
          <w:spacing w:val="2"/>
          <w:w w:val="110"/>
        </w:rPr>
        <w:t>rar con </w:t>
      </w:r>
      <w:r>
        <w:rPr>
          <w:color w:val="231F20"/>
          <w:w w:val="110"/>
        </w:rPr>
        <w:t>el </w:t>
      </w:r>
      <w:r>
        <w:rPr>
          <w:color w:val="231F20"/>
          <w:spacing w:val="3"/>
          <w:w w:val="110"/>
        </w:rPr>
        <w:t>mantenimiento </w:t>
      </w:r>
      <w:r>
        <w:rPr>
          <w:color w:val="231F20"/>
          <w:w w:val="110"/>
        </w:rPr>
        <w:t>y </w:t>
      </w:r>
      <w:r>
        <w:rPr>
          <w:color w:val="231F20"/>
          <w:spacing w:val="3"/>
          <w:w w:val="110"/>
        </w:rPr>
        <w:t>reproducción </w:t>
      </w:r>
      <w:r>
        <w:rPr>
          <w:color w:val="231F20"/>
          <w:w w:val="110"/>
        </w:rPr>
        <w:t>de la </w:t>
      </w:r>
      <w:r>
        <w:rPr>
          <w:color w:val="231F20"/>
          <w:spacing w:val="3"/>
          <w:w w:val="110"/>
        </w:rPr>
        <w:t>misma, apoyándose </w:t>
      </w:r>
      <w:r>
        <w:rPr>
          <w:color w:val="231F20"/>
          <w:w w:val="110"/>
        </w:rPr>
        <w:t>en </w:t>
      </w:r>
      <w:r>
        <w:rPr>
          <w:color w:val="231F20"/>
          <w:spacing w:val="4"/>
          <w:w w:val="110"/>
        </w:rPr>
        <w:t>la </w:t>
      </w:r>
      <w:r>
        <w:rPr>
          <w:color w:val="231F20"/>
          <w:w w:val="110"/>
        </w:rPr>
        <w:t>violencia cultural, la cual ha sido constante en la humanidad; se materializa en la religión, la ideología, el lenguaje, el arte, y las ciencias; puede utilizarse para</w:t>
      </w:r>
      <w:r>
        <w:rPr>
          <w:color w:val="231F20"/>
          <w:spacing w:val="-5"/>
          <w:w w:val="110"/>
        </w:rPr>
        <w:t> </w:t>
      </w:r>
      <w:r>
        <w:rPr>
          <w:color w:val="231F20"/>
          <w:w w:val="110"/>
        </w:rPr>
        <w:t>justificar</w:t>
      </w:r>
      <w:r>
        <w:rPr>
          <w:color w:val="231F20"/>
          <w:spacing w:val="-5"/>
          <w:w w:val="110"/>
        </w:rPr>
        <w:t> </w:t>
      </w:r>
      <w:r>
        <w:rPr>
          <w:color w:val="231F20"/>
          <w:w w:val="110"/>
        </w:rPr>
        <w:t>o</w:t>
      </w:r>
      <w:r>
        <w:rPr>
          <w:color w:val="231F20"/>
          <w:spacing w:val="-5"/>
          <w:w w:val="110"/>
        </w:rPr>
        <w:t> </w:t>
      </w:r>
      <w:r>
        <w:rPr>
          <w:color w:val="231F20"/>
          <w:w w:val="110"/>
        </w:rPr>
        <w:t>legitimar</w:t>
      </w:r>
      <w:r>
        <w:rPr>
          <w:color w:val="231F20"/>
          <w:spacing w:val="-5"/>
          <w:w w:val="110"/>
        </w:rPr>
        <w:t> </w:t>
      </w:r>
      <w:r>
        <w:rPr>
          <w:color w:val="231F20"/>
          <w:w w:val="110"/>
        </w:rPr>
        <w:t>la</w:t>
      </w:r>
      <w:r>
        <w:rPr>
          <w:color w:val="231F20"/>
          <w:spacing w:val="-5"/>
          <w:w w:val="110"/>
        </w:rPr>
        <w:t> </w:t>
      </w:r>
      <w:r>
        <w:rPr>
          <w:color w:val="231F20"/>
          <w:w w:val="110"/>
        </w:rPr>
        <w:t>violencia</w:t>
      </w:r>
      <w:r>
        <w:rPr>
          <w:color w:val="231F20"/>
          <w:spacing w:val="-5"/>
          <w:w w:val="110"/>
        </w:rPr>
        <w:t> </w:t>
      </w:r>
      <w:r>
        <w:rPr>
          <w:color w:val="231F20"/>
          <w:w w:val="110"/>
        </w:rPr>
        <w:t>directa</w:t>
      </w:r>
      <w:r>
        <w:rPr>
          <w:color w:val="231F20"/>
          <w:spacing w:val="-5"/>
          <w:w w:val="110"/>
        </w:rPr>
        <w:t> </w:t>
      </w:r>
      <w:r>
        <w:rPr>
          <w:color w:val="231F20"/>
          <w:w w:val="110"/>
        </w:rPr>
        <w:t>y</w:t>
      </w:r>
      <w:r>
        <w:rPr>
          <w:color w:val="231F20"/>
          <w:spacing w:val="-5"/>
          <w:w w:val="110"/>
        </w:rPr>
        <w:t> </w:t>
      </w:r>
      <w:r>
        <w:rPr>
          <w:color w:val="231F20"/>
          <w:w w:val="110"/>
        </w:rPr>
        <w:t>estructural.</w:t>
      </w:r>
      <w:r>
        <w:rPr>
          <w:color w:val="231F20"/>
          <w:spacing w:val="-5"/>
          <w:w w:val="110"/>
        </w:rPr>
        <w:t> </w:t>
      </w:r>
      <w:r>
        <w:rPr>
          <w:color w:val="231F20"/>
          <w:w w:val="110"/>
        </w:rPr>
        <w:t>Puede</w:t>
      </w:r>
      <w:r>
        <w:rPr>
          <w:color w:val="231F20"/>
          <w:spacing w:val="-5"/>
          <w:w w:val="110"/>
        </w:rPr>
        <w:t> </w:t>
      </w:r>
      <w:r>
        <w:rPr>
          <w:color w:val="231F20"/>
          <w:w w:val="110"/>
        </w:rPr>
        <w:t>no</w:t>
      </w:r>
      <w:r>
        <w:rPr>
          <w:color w:val="231F20"/>
          <w:spacing w:val="-5"/>
          <w:w w:val="110"/>
        </w:rPr>
        <w:t> </w:t>
      </w:r>
      <w:r>
        <w:rPr>
          <w:color w:val="231F20"/>
          <w:w w:val="110"/>
        </w:rPr>
        <w:t>haber</w:t>
      </w:r>
      <w:r>
        <w:rPr>
          <w:color w:val="231F20"/>
          <w:spacing w:val="-5"/>
          <w:w w:val="110"/>
        </w:rPr>
        <w:t> </w:t>
      </w:r>
      <w:r>
        <w:rPr>
          <w:color w:val="231F20"/>
          <w:w w:val="110"/>
        </w:rPr>
        <w:t>en la estructura ninguna persona que dañe directamente a otra, puesto que la violencia</w:t>
      </w:r>
      <w:r>
        <w:rPr>
          <w:color w:val="231F20"/>
          <w:spacing w:val="-6"/>
          <w:w w:val="110"/>
        </w:rPr>
        <w:t> </w:t>
      </w:r>
      <w:r>
        <w:rPr>
          <w:color w:val="231F20"/>
          <w:w w:val="110"/>
        </w:rPr>
        <w:t>está</w:t>
      </w:r>
      <w:r>
        <w:rPr>
          <w:color w:val="231F20"/>
          <w:spacing w:val="-6"/>
          <w:w w:val="110"/>
        </w:rPr>
        <w:t> </w:t>
      </w:r>
      <w:r>
        <w:rPr>
          <w:color w:val="231F20"/>
          <w:w w:val="110"/>
        </w:rPr>
        <w:t>edificada</w:t>
      </w:r>
      <w:r>
        <w:rPr>
          <w:color w:val="231F20"/>
          <w:spacing w:val="-6"/>
          <w:w w:val="110"/>
        </w:rPr>
        <w:t> </w:t>
      </w:r>
      <w:r>
        <w:rPr>
          <w:color w:val="231F20"/>
          <w:w w:val="110"/>
        </w:rPr>
        <w:t>dentro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estructura</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manifiesta</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poder desigual,</w:t>
      </w:r>
      <w:r>
        <w:rPr>
          <w:color w:val="231F20"/>
          <w:spacing w:val="-7"/>
          <w:w w:val="110"/>
        </w:rPr>
        <w:t> </w:t>
      </w:r>
      <w:r>
        <w:rPr>
          <w:color w:val="231F20"/>
          <w:w w:val="110"/>
        </w:rPr>
        <w:t>observándose</w:t>
      </w:r>
      <w:r>
        <w:rPr>
          <w:color w:val="231F20"/>
          <w:spacing w:val="-7"/>
          <w:w w:val="110"/>
        </w:rPr>
        <w:t> </w:t>
      </w:r>
      <w:r>
        <w:rPr>
          <w:color w:val="231F20"/>
          <w:w w:val="110"/>
        </w:rPr>
        <w:t>como</w:t>
      </w:r>
      <w:r>
        <w:rPr>
          <w:color w:val="231F20"/>
          <w:spacing w:val="-7"/>
          <w:w w:val="110"/>
        </w:rPr>
        <w:t> </w:t>
      </w:r>
      <w:r>
        <w:rPr>
          <w:color w:val="231F20"/>
          <w:w w:val="110"/>
        </w:rPr>
        <w:t>oportunidades</w:t>
      </w:r>
      <w:r>
        <w:rPr>
          <w:color w:val="231F20"/>
          <w:spacing w:val="-7"/>
          <w:w w:val="110"/>
        </w:rPr>
        <w:t> </w:t>
      </w:r>
      <w:r>
        <w:rPr>
          <w:color w:val="231F20"/>
          <w:w w:val="110"/>
        </w:rPr>
        <w:t>de</w:t>
      </w:r>
      <w:r>
        <w:rPr>
          <w:color w:val="231F20"/>
          <w:spacing w:val="-7"/>
          <w:w w:val="110"/>
        </w:rPr>
        <w:t> </w:t>
      </w:r>
      <w:r>
        <w:rPr>
          <w:color w:val="231F20"/>
          <w:w w:val="110"/>
        </w:rPr>
        <w:t>vida</w:t>
      </w:r>
      <w:r>
        <w:rPr>
          <w:color w:val="231F20"/>
          <w:spacing w:val="-7"/>
          <w:w w:val="110"/>
        </w:rPr>
        <w:t> </w:t>
      </w:r>
      <w:r>
        <w:rPr>
          <w:color w:val="231F20"/>
          <w:w w:val="110"/>
        </w:rPr>
        <w:t>distintas.</w:t>
      </w:r>
      <w:r>
        <w:rPr>
          <w:color w:val="231F20"/>
          <w:spacing w:val="-7"/>
          <w:w w:val="110"/>
        </w:rPr>
        <w:t> </w:t>
      </w:r>
      <w:r>
        <w:rPr>
          <w:color w:val="231F20"/>
          <w:w w:val="110"/>
        </w:rPr>
        <w:t>La</w:t>
      </w:r>
      <w:r>
        <w:rPr>
          <w:color w:val="231F20"/>
          <w:spacing w:val="-7"/>
          <w:w w:val="110"/>
        </w:rPr>
        <w:t> </w:t>
      </w:r>
      <w:r>
        <w:rPr>
          <w:color w:val="231F20"/>
          <w:w w:val="110"/>
        </w:rPr>
        <w:t>desigualdad se percibe especialmente en la distribución de todos los recursos con los que cuenta un país, como sucede con la ubicación de instituciones educativas y hospitales; asimismo, está desigualmente distribuido el poder de decisión; por ende, las relaciones son asimétricas. El objeto hacia el que se dirige la violencia</w:t>
      </w:r>
      <w:r>
        <w:rPr>
          <w:color w:val="231F20"/>
          <w:spacing w:val="-4"/>
          <w:w w:val="110"/>
        </w:rPr>
        <w:t> </w:t>
      </w:r>
      <w:r>
        <w:rPr>
          <w:color w:val="231F20"/>
          <w:w w:val="110"/>
        </w:rPr>
        <w:t>estructural</w:t>
      </w:r>
      <w:r>
        <w:rPr>
          <w:color w:val="231F20"/>
          <w:spacing w:val="-4"/>
          <w:w w:val="110"/>
        </w:rPr>
        <w:t> </w:t>
      </w:r>
      <w:r>
        <w:rPr>
          <w:color w:val="231F20"/>
          <w:w w:val="110"/>
        </w:rPr>
        <w:t>puede</w:t>
      </w:r>
      <w:r>
        <w:rPr>
          <w:color w:val="231F20"/>
          <w:spacing w:val="-4"/>
          <w:w w:val="110"/>
        </w:rPr>
        <w:t> </w:t>
      </w:r>
      <w:r>
        <w:rPr>
          <w:color w:val="231F20"/>
          <w:w w:val="110"/>
        </w:rPr>
        <w:t>ser</w:t>
      </w:r>
      <w:r>
        <w:rPr>
          <w:color w:val="231F20"/>
          <w:spacing w:val="-4"/>
          <w:w w:val="110"/>
        </w:rPr>
        <w:t> </w:t>
      </w:r>
      <w:r>
        <w:rPr>
          <w:color w:val="231F20"/>
          <w:w w:val="110"/>
        </w:rPr>
        <w:t>persuadido</w:t>
      </w:r>
      <w:r>
        <w:rPr>
          <w:color w:val="231F20"/>
          <w:spacing w:val="-4"/>
          <w:w w:val="110"/>
        </w:rPr>
        <w:t> </w:t>
      </w:r>
      <w:r>
        <w:rPr>
          <w:color w:val="231F20"/>
          <w:w w:val="110"/>
        </w:rPr>
        <w:t>para</w:t>
      </w:r>
      <w:r>
        <w:rPr>
          <w:color w:val="231F20"/>
          <w:spacing w:val="-4"/>
          <w:w w:val="110"/>
        </w:rPr>
        <w:t> </w:t>
      </w:r>
      <w:r>
        <w:rPr>
          <w:color w:val="231F20"/>
          <w:w w:val="110"/>
        </w:rPr>
        <w:t>no</w:t>
      </w:r>
      <w:r>
        <w:rPr>
          <w:color w:val="231F20"/>
          <w:spacing w:val="-4"/>
          <w:w w:val="110"/>
        </w:rPr>
        <w:t> </w:t>
      </w:r>
      <w:r>
        <w:rPr>
          <w:color w:val="231F20"/>
          <w:w w:val="110"/>
        </w:rPr>
        <w:t>observarla</w:t>
      </w:r>
      <w:r>
        <w:rPr>
          <w:color w:val="231F20"/>
          <w:spacing w:val="-4"/>
          <w:w w:val="110"/>
        </w:rPr>
        <w:t> </w:t>
      </w:r>
      <w:r>
        <w:rPr>
          <w:color w:val="231F20"/>
          <w:w w:val="110"/>
        </w:rPr>
        <w:t>a</w:t>
      </w:r>
      <w:r>
        <w:rPr>
          <w:color w:val="231F20"/>
          <w:spacing w:val="-4"/>
          <w:w w:val="110"/>
        </w:rPr>
        <w:t> </w:t>
      </w:r>
      <w:r>
        <w:rPr>
          <w:color w:val="231F20"/>
          <w:w w:val="110"/>
        </w:rPr>
        <w:t>diferencia</w:t>
      </w:r>
      <w:r>
        <w:rPr>
          <w:color w:val="231F20"/>
          <w:spacing w:val="-4"/>
          <w:w w:val="110"/>
        </w:rPr>
        <w:t> </w:t>
      </w:r>
      <w:r>
        <w:rPr>
          <w:color w:val="231F20"/>
          <w:w w:val="110"/>
        </w:rPr>
        <w:t>de la violencia directa, donde sí se percibe la violencia, aunque la violencia es­ tructural pueda contener más violencia (Galtung,</w:t>
      </w:r>
      <w:r>
        <w:rPr>
          <w:color w:val="231F20"/>
          <w:spacing w:val="-26"/>
          <w:w w:val="110"/>
        </w:rPr>
        <w:t> </w:t>
      </w:r>
      <w:r>
        <w:rPr>
          <w:color w:val="231F20"/>
          <w:w w:val="110"/>
        </w:rPr>
        <w:t>1995).</w:t>
      </w:r>
    </w:p>
    <w:p>
      <w:pPr>
        <w:pStyle w:val="BodyText"/>
        <w:spacing w:line="285" w:lineRule="auto"/>
        <w:ind w:right="115" w:firstLine="360"/>
      </w:pPr>
      <w:r>
        <w:rPr>
          <w:color w:val="231F20"/>
          <w:w w:val="105"/>
        </w:rPr>
        <w:t>La violencia cultural es la tercera en la taxonomía del mismo autor; este concepto apareció en 1990 y consiste en cambiar el estatus moral de un acto, pasando de lo prohibido a lo permitido/correcto; un ejemplo serían los homi­ cidios cometidos durante la lucha contra el narcotráfico, considerado correcto; pero, si es en beneficio propio, es considerado incorrecto.  Otra  manera  es  hacer opaca la realidad, de modo que no se devele el fenómeno o conducta violenta o, al menos, no como violento. El mecanismo psicológico utilizado en esta  última  violencia  es  la</w:t>
      </w:r>
      <w:r>
        <w:rPr>
          <w:color w:val="231F20"/>
          <w:spacing w:val="-5"/>
          <w:w w:val="105"/>
        </w:rPr>
        <w:t> </w:t>
      </w:r>
      <w:r>
        <w:rPr>
          <w:color w:val="231F20"/>
          <w:w w:val="105"/>
        </w:rPr>
        <w:t>introyección.</w:t>
      </w:r>
    </w:p>
    <w:p>
      <w:pPr>
        <w:pStyle w:val="BodyText"/>
        <w:spacing w:line="285" w:lineRule="auto"/>
        <w:ind w:right="117" w:firstLine="360"/>
      </w:pPr>
      <w:r>
        <w:rPr>
          <w:color w:val="231F20"/>
          <w:w w:val="110"/>
        </w:rPr>
        <w:t>Asimismo, otra categoría utilizada por Galtung como sinónimo de la vio­ lencia cultural, es la violencia simbólica, abordada a profundidad por Bour­ dieu (2005), quien la describe como una acción racional donde el dominador ejerce</w:t>
      </w:r>
      <w:r>
        <w:rPr>
          <w:color w:val="231F20"/>
          <w:spacing w:val="-5"/>
          <w:w w:val="110"/>
        </w:rPr>
        <w:t> </w:t>
      </w:r>
      <w:r>
        <w:rPr>
          <w:color w:val="231F20"/>
          <w:w w:val="110"/>
        </w:rPr>
        <w:t>una</w:t>
      </w:r>
      <w:r>
        <w:rPr>
          <w:color w:val="231F20"/>
          <w:spacing w:val="-5"/>
          <w:w w:val="110"/>
        </w:rPr>
        <w:t> </w:t>
      </w:r>
      <w:r>
        <w:rPr>
          <w:color w:val="231F20"/>
          <w:w w:val="110"/>
        </w:rPr>
        <w:t>forma</w:t>
      </w:r>
      <w:r>
        <w:rPr>
          <w:color w:val="231F20"/>
          <w:spacing w:val="-5"/>
          <w:w w:val="110"/>
        </w:rPr>
        <w:t> </w:t>
      </w:r>
      <w:r>
        <w:rPr>
          <w:color w:val="231F20"/>
          <w:w w:val="110"/>
        </w:rPr>
        <w:t>de</w:t>
      </w:r>
      <w:r>
        <w:rPr>
          <w:color w:val="231F20"/>
          <w:spacing w:val="-5"/>
          <w:w w:val="110"/>
        </w:rPr>
        <w:t> </w:t>
      </w:r>
      <w:r>
        <w:rPr>
          <w:color w:val="231F20"/>
          <w:w w:val="110"/>
        </w:rPr>
        <w:t>violencia</w:t>
      </w:r>
      <w:r>
        <w:rPr>
          <w:color w:val="231F20"/>
          <w:spacing w:val="-5"/>
          <w:w w:val="110"/>
        </w:rPr>
        <w:t> </w:t>
      </w:r>
      <w:r>
        <w:rPr>
          <w:color w:val="231F20"/>
          <w:w w:val="110"/>
        </w:rPr>
        <w:t>indirecta</w:t>
      </w:r>
      <w:r>
        <w:rPr>
          <w:color w:val="231F20"/>
          <w:spacing w:val="-5"/>
          <w:w w:val="110"/>
        </w:rPr>
        <w:t> </w:t>
      </w:r>
      <w:r>
        <w:rPr>
          <w:color w:val="231F20"/>
          <w:w w:val="110"/>
        </w:rPr>
        <w:t>en</w:t>
      </w:r>
      <w:r>
        <w:rPr>
          <w:color w:val="231F20"/>
          <w:spacing w:val="-5"/>
          <w:w w:val="110"/>
        </w:rPr>
        <w:t> </w:t>
      </w:r>
      <w:r>
        <w:rPr>
          <w:color w:val="231F20"/>
          <w:w w:val="110"/>
        </w:rPr>
        <w:t>contra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dominados,</w:t>
      </w:r>
      <w:r>
        <w:rPr>
          <w:color w:val="231F20"/>
          <w:spacing w:val="-5"/>
          <w:w w:val="110"/>
        </w:rPr>
        <w:t> </w:t>
      </w:r>
      <w:r>
        <w:rPr>
          <w:color w:val="231F20"/>
          <w:w w:val="110"/>
        </w:rPr>
        <w:t>los</w:t>
      </w:r>
      <w:r>
        <w:rPr>
          <w:color w:val="231F20"/>
          <w:spacing w:val="-5"/>
          <w:w w:val="110"/>
        </w:rPr>
        <w:t> </w:t>
      </w:r>
      <w:r>
        <w:rPr>
          <w:color w:val="231F20"/>
          <w:w w:val="110"/>
        </w:rPr>
        <w:t>cuales no</w:t>
      </w:r>
      <w:r>
        <w:rPr>
          <w:color w:val="231F20"/>
          <w:spacing w:val="-7"/>
          <w:w w:val="110"/>
        </w:rPr>
        <w:t> </w:t>
      </w:r>
      <w:r>
        <w:rPr>
          <w:color w:val="231F20"/>
          <w:w w:val="110"/>
        </w:rPr>
        <w:t>la</w:t>
      </w:r>
      <w:r>
        <w:rPr>
          <w:color w:val="231F20"/>
          <w:spacing w:val="-7"/>
          <w:w w:val="110"/>
        </w:rPr>
        <w:t> </w:t>
      </w:r>
      <w:r>
        <w:rPr>
          <w:color w:val="231F20"/>
          <w:spacing w:val="-4"/>
          <w:w w:val="110"/>
        </w:rPr>
        <w:t>observan</w:t>
      </w:r>
      <w:r>
        <w:rPr>
          <w:color w:val="231F20"/>
          <w:spacing w:val="-7"/>
          <w:w w:val="110"/>
        </w:rPr>
        <w:t> </w:t>
      </w:r>
      <w:r>
        <w:rPr>
          <w:color w:val="231F20"/>
          <w:w w:val="110"/>
        </w:rPr>
        <w:t>ni</w:t>
      </w:r>
      <w:r>
        <w:rPr>
          <w:color w:val="231F20"/>
          <w:spacing w:val="-7"/>
          <w:w w:val="110"/>
        </w:rPr>
        <w:t> </w:t>
      </w:r>
      <w:r>
        <w:rPr>
          <w:color w:val="231F20"/>
          <w:spacing w:val="-4"/>
          <w:w w:val="110"/>
        </w:rPr>
        <w:t>están</w:t>
      </w:r>
      <w:r>
        <w:rPr>
          <w:color w:val="231F20"/>
          <w:spacing w:val="-7"/>
          <w:w w:val="110"/>
        </w:rPr>
        <w:t> </w:t>
      </w:r>
      <w:r>
        <w:rPr>
          <w:color w:val="231F20"/>
          <w:spacing w:val="-4"/>
          <w:w w:val="110"/>
        </w:rPr>
        <w:t>conscientes</w:t>
      </w:r>
      <w:r>
        <w:rPr>
          <w:color w:val="231F20"/>
          <w:spacing w:val="-7"/>
          <w:w w:val="110"/>
        </w:rPr>
        <w:t> </w:t>
      </w:r>
      <w:r>
        <w:rPr>
          <w:color w:val="231F20"/>
          <w:w w:val="110"/>
        </w:rPr>
        <w:t>de</w:t>
      </w:r>
      <w:r>
        <w:rPr>
          <w:color w:val="231F20"/>
          <w:spacing w:val="-7"/>
          <w:w w:val="110"/>
        </w:rPr>
        <w:t> </w:t>
      </w:r>
      <w:r>
        <w:rPr>
          <w:color w:val="231F20"/>
          <w:spacing w:val="-4"/>
          <w:w w:val="110"/>
        </w:rPr>
        <w:t>ella,</w:t>
      </w:r>
      <w:r>
        <w:rPr>
          <w:color w:val="231F20"/>
          <w:spacing w:val="-7"/>
          <w:w w:val="110"/>
        </w:rPr>
        <w:t> </w:t>
      </w:r>
      <w:r>
        <w:rPr>
          <w:color w:val="231F20"/>
          <w:spacing w:val="-3"/>
          <w:w w:val="110"/>
        </w:rPr>
        <w:t>pero</w:t>
      </w:r>
      <w:r>
        <w:rPr>
          <w:color w:val="231F20"/>
          <w:spacing w:val="-7"/>
          <w:w w:val="110"/>
        </w:rPr>
        <w:t> </w:t>
      </w:r>
      <w:r>
        <w:rPr>
          <w:color w:val="231F20"/>
          <w:spacing w:val="-3"/>
          <w:w w:val="110"/>
        </w:rPr>
        <w:t>son</w:t>
      </w:r>
      <w:r>
        <w:rPr>
          <w:color w:val="231F20"/>
          <w:spacing w:val="-7"/>
          <w:w w:val="110"/>
        </w:rPr>
        <w:t> </w:t>
      </w:r>
      <w:r>
        <w:rPr>
          <w:color w:val="231F20"/>
          <w:spacing w:val="-4"/>
          <w:w w:val="110"/>
        </w:rPr>
        <w:t>cómplices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4"/>
          <w:w w:val="110"/>
        </w:rPr>
        <w:t>dominación </w:t>
      </w:r>
      <w:r>
        <w:rPr>
          <w:color w:val="231F20"/>
          <w:w w:val="110"/>
        </w:rPr>
        <w:t>porque la reproducen. Esta violencia es la cara simbólica de la violencia es­ tructural y a su vez inseparable de la idea de poder simbólico.</w:t>
      </w:r>
      <w:r>
        <w:rPr>
          <w:color w:val="231F20"/>
          <w:w w:val="110"/>
          <w:position w:val="6"/>
          <w:sz w:val="11"/>
        </w:rPr>
        <w:t>4 </w:t>
      </w:r>
      <w:r>
        <w:rPr>
          <w:color w:val="231F20"/>
          <w:w w:val="110"/>
        </w:rPr>
        <w:t>Estas repre­ sentaciones simbólicas operarían dentro de un campo simbólico, es </w:t>
      </w:r>
      <w:r>
        <w:rPr>
          <w:color w:val="231F20"/>
          <w:spacing w:val="-3"/>
          <w:w w:val="110"/>
        </w:rPr>
        <w:t>decir,   </w:t>
      </w:r>
      <w:r>
        <w:rPr>
          <w:color w:val="231F20"/>
          <w:spacing w:val="1"/>
          <w:w w:val="110"/>
        </w:rPr>
        <w:t> </w:t>
      </w:r>
      <w:r>
        <w:rPr>
          <w:color w:val="231F20"/>
          <w:w w:val="110"/>
        </w:rPr>
        <w:t>el</w:t>
      </w:r>
    </w:p>
    <w:p>
      <w:pPr>
        <w:pStyle w:val="BodyText"/>
        <w:spacing w:before="4"/>
        <w:ind w:left="0"/>
        <w:jc w:val="left"/>
        <w:rPr>
          <w:sz w:val="16"/>
        </w:rPr>
      </w:pPr>
    </w:p>
    <w:p>
      <w:pPr>
        <w:spacing w:before="0"/>
        <w:ind w:left="460" w:right="1" w:firstLine="0"/>
        <w:jc w:val="left"/>
        <w:rPr>
          <w:sz w:val="16"/>
        </w:rPr>
      </w:pPr>
      <w:r>
        <w:rPr>
          <w:color w:val="231F20"/>
          <w:w w:val="110"/>
          <w:position w:val="5"/>
          <w:sz w:val="9"/>
        </w:rPr>
        <w:t>3 </w:t>
      </w:r>
      <w:r>
        <w:rPr>
          <w:color w:val="231F20"/>
          <w:w w:val="110"/>
          <w:sz w:val="16"/>
        </w:rPr>
        <w:t>En psicología se le llama indefensión aprendida (Seligman, 1983).</w:t>
      </w:r>
    </w:p>
    <w:p>
      <w:pPr>
        <w:spacing w:line="256" w:lineRule="auto" w:before="12"/>
        <w:ind w:left="100" w:right="117" w:firstLine="360"/>
        <w:jc w:val="both"/>
        <w:rPr>
          <w:sz w:val="16"/>
        </w:rPr>
      </w:pPr>
      <w:r>
        <w:rPr>
          <w:color w:val="231F20"/>
          <w:w w:val="110"/>
          <w:position w:val="5"/>
          <w:sz w:val="9"/>
        </w:rPr>
        <w:t>4 </w:t>
      </w:r>
      <w:r>
        <w:rPr>
          <w:color w:val="231F20"/>
          <w:w w:val="110"/>
          <w:sz w:val="16"/>
        </w:rPr>
        <w:t>Por poder simbólico se entiende la capacidad de determinar socialmente el valor de las re­ presentaciones simbólicas sociales, por ejemplo, ¿qué actos son más valiosos que otros para un determinado grupo social?, ¿qué formas de acción social tienen más prestigio? (Bourdieu, 2000).</w:t>
      </w:r>
    </w:p>
    <w:p>
      <w:pPr>
        <w:spacing w:after="0" w:line="256" w:lineRule="auto"/>
        <w:jc w:val="both"/>
        <w:rPr>
          <w:sz w:val="16"/>
        </w:rPr>
        <w:sectPr>
          <w:pgSz w:w="9530" w:h="12930"/>
          <w:pgMar w:header="0" w:footer="893" w:top="740" w:bottom="1080" w:left="1000" w:right="1080"/>
        </w:sectPr>
      </w:pPr>
    </w:p>
    <w:p>
      <w:pPr>
        <w:pStyle w:val="BodyText"/>
        <w:spacing w:line="285" w:lineRule="auto" w:before="56"/>
        <w:ind w:right="110"/>
      </w:pPr>
      <w:r>
        <w:rPr>
          <w:color w:val="231F20"/>
          <w:w w:val="110"/>
        </w:rPr>
        <w:t>campo</w:t>
      </w:r>
      <w:r>
        <w:rPr>
          <w:color w:val="231F20"/>
          <w:spacing w:val="-9"/>
          <w:w w:val="110"/>
        </w:rPr>
        <w:t> </w:t>
      </w:r>
      <w:r>
        <w:rPr>
          <w:color w:val="231F20"/>
          <w:w w:val="110"/>
        </w:rPr>
        <w:t>donde</w:t>
      </w:r>
      <w:r>
        <w:rPr>
          <w:color w:val="231F20"/>
          <w:spacing w:val="-9"/>
          <w:w w:val="110"/>
        </w:rPr>
        <w:t> </w:t>
      </w:r>
      <w:r>
        <w:rPr>
          <w:color w:val="231F20"/>
          <w:w w:val="110"/>
        </w:rPr>
        <w:t>se</w:t>
      </w:r>
      <w:r>
        <w:rPr>
          <w:color w:val="231F20"/>
          <w:spacing w:val="-9"/>
          <w:w w:val="110"/>
        </w:rPr>
        <w:t> </w:t>
      </w:r>
      <w:r>
        <w:rPr>
          <w:color w:val="231F20"/>
          <w:w w:val="110"/>
        </w:rPr>
        <w:t>invierten</w:t>
      </w:r>
      <w:r>
        <w:rPr>
          <w:color w:val="231F20"/>
          <w:spacing w:val="-9"/>
          <w:w w:val="110"/>
        </w:rPr>
        <w:t> </w:t>
      </w:r>
      <w:r>
        <w:rPr>
          <w:color w:val="231F20"/>
          <w:w w:val="110"/>
        </w:rPr>
        <w:t>los</w:t>
      </w:r>
      <w:r>
        <w:rPr>
          <w:color w:val="231F20"/>
          <w:spacing w:val="-9"/>
          <w:w w:val="110"/>
        </w:rPr>
        <w:t> </w:t>
      </w:r>
      <w:r>
        <w:rPr>
          <w:color w:val="231F20"/>
          <w:w w:val="110"/>
        </w:rPr>
        <w:t>recursos</w:t>
      </w:r>
      <w:r>
        <w:rPr>
          <w:color w:val="231F20"/>
          <w:spacing w:val="-9"/>
          <w:w w:val="110"/>
        </w:rPr>
        <w:t> </w:t>
      </w:r>
      <w:r>
        <w:rPr>
          <w:color w:val="231F20"/>
          <w:w w:val="110"/>
        </w:rPr>
        <w:t>del</w:t>
      </w:r>
      <w:r>
        <w:rPr>
          <w:color w:val="231F20"/>
          <w:spacing w:val="-9"/>
          <w:w w:val="110"/>
        </w:rPr>
        <w:t> </w:t>
      </w:r>
      <w:r>
        <w:rPr>
          <w:color w:val="231F20"/>
          <w:w w:val="110"/>
        </w:rPr>
        <w:t>poder</w:t>
      </w:r>
      <w:r>
        <w:rPr>
          <w:color w:val="231F20"/>
          <w:spacing w:val="-9"/>
          <w:w w:val="110"/>
        </w:rPr>
        <w:t> </w:t>
      </w:r>
      <w:r>
        <w:rPr>
          <w:color w:val="231F20"/>
          <w:w w:val="110"/>
        </w:rPr>
        <w:t>simbólico:</w:t>
      </w:r>
      <w:r>
        <w:rPr>
          <w:color w:val="231F20"/>
          <w:spacing w:val="-9"/>
          <w:w w:val="110"/>
        </w:rPr>
        <w:t> </w:t>
      </w:r>
      <w:r>
        <w:rPr>
          <w:color w:val="231F20"/>
          <w:w w:val="110"/>
        </w:rPr>
        <w:t>económico,</w:t>
      </w:r>
      <w:r>
        <w:rPr>
          <w:color w:val="231F20"/>
          <w:spacing w:val="-9"/>
          <w:w w:val="110"/>
        </w:rPr>
        <w:t> </w:t>
      </w:r>
      <w:r>
        <w:rPr>
          <w:color w:val="231F20"/>
          <w:w w:val="110"/>
        </w:rPr>
        <w:t>social, artístico, etcétera. En el modelo de Bourdieu, el poder siempre requiere de una legitimación reconocida (impuesta o no). Esta necesidad de legitimación es</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4"/>
          <w:w w:val="110"/>
        </w:rPr>
        <w:t> </w:t>
      </w:r>
      <w:r>
        <w:rPr>
          <w:color w:val="231F20"/>
          <w:w w:val="110"/>
        </w:rPr>
        <w:t>determina</w:t>
      </w:r>
      <w:r>
        <w:rPr>
          <w:color w:val="231F20"/>
          <w:spacing w:val="-4"/>
          <w:w w:val="110"/>
        </w:rPr>
        <w:t> </w:t>
      </w:r>
      <w:r>
        <w:rPr>
          <w:color w:val="231F20"/>
          <w:w w:val="110"/>
        </w:rPr>
        <w:t>el</w:t>
      </w:r>
      <w:r>
        <w:rPr>
          <w:color w:val="231F20"/>
          <w:spacing w:val="-4"/>
          <w:w w:val="110"/>
        </w:rPr>
        <w:t> </w:t>
      </w:r>
      <w:r>
        <w:rPr>
          <w:color w:val="231F20"/>
          <w:w w:val="110"/>
        </w:rPr>
        <w:t>carácter</w:t>
      </w:r>
      <w:r>
        <w:rPr>
          <w:color w:val="231F20"/>
          <w:spacing w:val="-4"/>
          <w:w w:val="110"/>
        </w:rPr>
        <w:t> </w:t>
      </w:r>
      <w:r>
        <w:rPr>
          <w:color w:val="231F20"/>
          <w:w w:val="110"/>
        </w:rPr>
        <w:t>simbólico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violencia,</w:t>
      </w:r>
      <w:r>
        <w:rPr>
          <w:color w:val="231F20"/>
          <w:spacing w:val="-4"/>
          <w:w w:val="110"/>
        </w:rPr>
        <w:t> </w:t>
      </w:r>
      <w:r>
        <w:rPr>
          <w:color w:val="231F20"/>
          <w:w w:val="110"/>
        </w:rPr>
        <w:t>pues</w:t>
      </w:r>
      <w:r>
        <w:rPr>
          <w:color w:val="231F20"/>
          <w:spacing w:val="-4"/>
          <w:w w:val="110"/>
        </w:rPr>
        <w:t> </w:t>
      </w:r>
      <w:r>
        <w:rPr>
          <w:color w:val="231F20"/>
          <w:w w:val="110"/>
        </w:rPr>
        <w:t>designa</w:t>
      </w:r>
      <w:r>
        <w:rPr>
          <w:color w:val="231F20"/>
          <w:spacing w:val="-4"/>
          <w:w w:val="110"/>
        </w:rPr>
        <w:t> </w:t>
      </w:r>
      <w:r>
        <w:rPr>
          <w:color w:val="231F20"/>
          <w:w w:val="110"/>
        </w:rPr>
        <w:t>los</w:t>
      </w:r>
      <w:r>
        <w:rPr>
          <w:color w:val="231F20"/>
          <w:spacing w:val="-4"/>
          <w:w w:val="110"/>
        </w:rPr>
        <w:t> </w:t>
      </w:r>
      <w:r>
        <w:rPr>
          <w:color w:val="231F20"/>
          <w:spacing w:val="-2"/>
          <w:w w:val="110"/>
        </w:rPr>
        <w:t>me­ </w:t>
      </w:r>
      <w:r>
        <w:rPr>
          <w:color w:val="231F20"/>
          <w:spacing w:val="-4"/>
          <w:w w:val="110"/>
        </w:rPr>
        <w:t>canismos </w:t>
      </w:r>
      <w:r>
        <w:rPr>
          <w:color w:val="231F20"/>
          <w:w w:val="110"/>
        </w:rPr>
        <w:t>de </w:t>
      </w:r>
      <w:r>
        <w:rPr>
          <w:color w:val="231F20"/>
          <w:spacing w:val="-4"/>
          <w:w w:val="110"/>
        </w:rPr>
        <w:t>imposición </w:t>
      </w:r>
      <w:r>
        <w:rPr>
          <w:color w:val="231F20"/>
          <w:w w:val="110"/>
        </w:rPr>
        <w:t>y </w:t>
      </w:r>
      <w:r>
        <w:rPr>
          <w:color w:val="231F20"/>
          <w:spacing w:val="-4"/>
          <w:w w:val="110"/>
        </w:rPr>
        <w:t>mantenimiento </w:t>
      </w:r>
      <w:r>
        <w:rPr>
          <w:color w:val="231F20"/>
          <w:w w:val="110"/>
        </w:rPr>
        <w:t>de </w:t>
      </w:r>
      <w:r>
        <w:rPr>
          <w:color w:val="231F20"/>
          <w:spacing w:val="-4"/>
          <w:w w:val="110"/>
        </w:rPr>
        <w:t>poder </w:t>
      </w:r>
      <w:r>
        <w:rPr>
          <w:color w:val="231F20"/>
          <w:spacing w:val="-3"/>
          <w:w w:val="110"/>
        </w:rPr>
        <w:t>que </w:t>
      </w:r>
      <w:r>
        <w:rPr>
          <w:color w:val="231F20"/>
          <w:spacing w:val="-4"/>
          <w:w w:val="110"/>
        </w:rPr>
        <w:t>operan </w:t>
      </w:r>
      <w:r>
        <w:rPr>
          <w:color w:val="231F20"/>
          <w:w w:val="110"/>
        </w:rPr>
        <w:t>y </w:t>
      </w:r>
      <w:r>
        <w:rPr>
          <w:color w:val="231F20"/>
          <w:spacing w:val="-4"/>
          <w:w w:val="110"/>
        </w:rPr>
        <w:t>emanan </w:t>
      </w:r>
      <w:r>
        <w:rPr>
          <w:color w:val="231F20"/>
          <w:w w:val="110"/>
        </w:rPr>
        <w:t>de </w:t>
      </w:r>
      <w:r>
        <w:rPr>
          <w:color w:val="231F20"/>
          <w:spacing w:val="-4"/>
          <w:w w:val="110"/>
        </w:rPr>
        <w:t>las </w:t>
      </w:r>
      <w:r>
        <w:rPr>
          <w:color w:val="231F20"/>
          <w:w w:val="110"/>
        </w:rPr>
        <w:t>estructuras y las relaciones sociales asimétricas, que se manifiestan</w:t>
      </w:r>
      <w:r>
        <w:rPr>
          <w:color w:val="231F20"/>
          <w:spacing w:val="-30"/>
          <w:w w:val="110"/>
        </w:rPr>
        <w:t> </w:t>
      </w:r>
      <w:r>
        <w:rPr>
          <w:color w:val="231F20"/>
          <w:w w:val="110"/>
        </w:rPr>
        <w:t>mediante actos de simbolización para ser reconocidos como tales. Una forma de</w:t>
      </w:r>
      <w:r>
        <w:rPr>
          <w:color w:val="231F20"/>
          <w:spacing w:val="-24"/>
          <w:w w:val="110"/>
        </w:rPr>
        <w:t> </w:t>
      </w:r>
      <w:r>
        <w:rPr>
          <w:color w:val="231F20"/>
          <w:w w:val="110"/>
        </w:rPr>
        <w:t>violen­ cia </w:t>
      </w:r>
      <w:r>
        <w:rPr>
          <w:color w:val="231F20"/>
          <w:spacing w:val="2"/>
          <w:w w:val="110"/>
        </w:rPr>
        <w:t>simbólica </w:t>
      </w:r>
      <w:r>
        <w:rPr>
          <w:color w:val="231F20"/>
          <w:w w:val="110"/>
        </w:rPr>
        <w:t>es </w:t>
      </w:r>
      <w:r>
        <w:rPr>
          <w:color w:val="231F20"/>
          <w:spacing w:val="2"/>
          <w:w w:val="110"/>
        </w:rPr>
        <w:t>precisamente </w:t>
      </w:r>
      <w:r>
        <w:rPr>
          <w:color w:val="231F20"/>
          <w:w w:val="110"/>
        </w:rPr>
        <w:t>la de </w:t>
      </w:r>
      <w:r>
        <w:rPr>
          <w:color w:val="231F20"/>
          <w:spacing w:val="2"/>
          <w:w w:val="110"/>
        </w:rPr>
        <w:t>ocultar </w:t>
      </w:r>
      <w:r>
        <w:rPr>
          <w:color w:val="231F20"/>
          <w:w w:val="110"/>
        </w:rPr>
        <w:t>la </w:t>
      </w:r>
      <w:r>
        <w:rPr>
          <w:color w:val="231F20"/>
          <w:spacing w:val="2"/>
          <w:w w:val="110"/>
        </w:rPr>
        <w:t>deslegitimación original </w:t>
      </w:r>
      <w:r>
        <w:rPr>
          <w:color w:val="231F20"/>
          <w:spacing w:val="3"/>
          <w:w w:val="110"/>
        </w:rPr>
        <w:t>del </w:t>
      </w:r>
      <w:r>
        <w:rPr>
          <w:color w:val="231F20"/>
          <w:w w:val="110"/>
        </w:rPr>
        <w:t>acto de imposición enfatizando sus beneficios, o convertir en complicidad aparente lo que es obligación</w:t>
      </w:r>
      <w:r>
        <w:rPr>
          <w:color w:val="231F20"/>
          <w:spacing w:val="25"/>
          <w:w w:val="110"/>
        </w:rPr>
        <w:t> </w:t>
      </w:r>
      <w:r>
        <w:rPr>
          <w:color w:val="231F20"/>
          <w:w w:val="110"/>
        </w:rPr>
        <w:t>real.</w:t>
      </w:r>
    </w:p>
    <w:p>
      <w:pPr>
        <w:pStyle w:val="BodyText"/>
        <w:spacing w:line="285" w:lineRule="auto"/>
        <w:ind w:right="119" w:firstLine="360"/>
      </w:pPr>
      <w:r>
        <w:rPr>
          <w:color w:val="231F20"/>
          <w:w w:val="115"/>
        </w:rPr>
        <w:t>La</w:t>
      </w:r>
      <w:r>
        <w:rPr>
          <w:color w:val="231F20"/>
          <w:spacing w:val="-23"/>
          <w:w w:val="115"/>
        </w:rPr>
        <w:t> </w:t>
      </w:r>
      <w:r>
        <w:rPr>
          <w:color w:val="231F20"/>
          <w:w w:val="115"/>
        </w:rPr>
        <w:t>distinción</w:t>
      </w:r>
      <w:r>
        <w:rPr>
          <w:color w:val="231F20"/>
          <w:spacing w:val="-23"/>
          <w:w w:val="115"/>
        </w:rPr>
        <w:t> </w:t>
      </w:r>
      <w:r>
        <w:rPr>
          <w:color w:val="231F20"/>
          <w:w w:val="115"/>
        </w:rPr>
        <w:t>entre</w:t>
      </w:r>
      <w:r>
        <w:rPr>
          <w:color w:val="231F20"/>
          <w:spacing w:val="-23"/>
          <w:w w:val="115"/>
        </w:rPr>
        <w:t> </w:t>
      </w:r>
      <w:r>
        <w:rPr>
          <w:color w:val="231F20"/>
          <w:w w:val="115"/>
        </w:rPr>
        <w:t>los</w:t>
      </w:r>
      <w:r>
        <w:rPr>
          <w:color w:val="231F20"/>
          <w:spacing w:val="-23"/>
          <w:w w:val="115"/>
        </w:rPr>
        <w:t> </w:t>
      </w:r>
      <w:r>
        <w:rPr>
          <w:color w:val="231F20"/>
          <w:w w:val="115"/>
        </w:rPr>
        <w:t>niveles</w:t>
      </w:r>
      <w:r>
        <w:rPr>
          <w:color w:val="231F20"/>
          <w:spacing w:val="-23"/>
          <w:w w:val="115"/>
        </w:rPr>
        <w:t> </w:t>
      </w:r>
      <w:r>
        <w:rPr>
          <w:color w:val="231F20"/>
          <w:w w:val="115"/>
        </w:rPr>
        <w:t>de</w:t>
      </w:r>
      <w:r>
        <w:rPr>
          <w:color w:val="231F20"/>
          <w:spacing w:val="-23"/>
          <w:w w:val="115"/>
        </w:rPr>
        <w:t> </w:t>
      </w:r>
      <w:r>
        <w:rPr>
          <w:color w:val="231F20"/>
          <w:w w:val="115"/>
        </w:rPr>
        <w:t>violencia</w:t>
      </w:r>
      <w:r>
        <w:rPr>
          <w:color w:val="231F20"/>
          <w:spacing w:val="-23"/>
          <w:w w:val="115"/>
        </w:rPr>
        <w:t> </w:t>
      </w:r>
      <w:r>
        <w:rPr>
          <w:color w:val="231F20"/>
          <w:w w:val="115"/>
        </w:rPr>
        <w:t>(Galtung,</w:t>
      </w:r>
      <w:r>
        <w:rPr>
          <w:color w:val="231F20"/>
          <w:spacing w:val="-23"/>
          <w:w w:val="115"/>
        </w:rPr>
        <w:t> </w:t>
      </w:r>
      <w:r>
        <w:rPr>
          <w:color w:val="231F20"/>
          <w:w w:val="115"/>
        </w:rPr>
        <w:t>1995)</w:t>
      </w:r>
      <w:r>
        <w:rPr>
          <w:color w:val="231F20"/>
          <w:spacing w:val="-23"/>
          <w:w w:val="115"/>
        </w:rPr>
        <w:t> </w:t>
      </w:r>
      <w:r>
        <w:rPr>
          <w:color w:val="231F20"/>
          <w:w w:val="115"/>
        </w:rPr>
        <w:t>se</w:t>
      </w:r>
      <w:r>
        <w:rPr>
          <w:color w:val="231F20"/>
          <w:spacing w:val="-23"/>
          <w:w w:val="115"/>
        </w:rPr>
        <w:t> </w:t>
      </w:r>
      <w:r>
        <w:rPr>
          <w:color w:val="231F20"/>
          <w:w w:val="115"/>
        </w:rPr>
        <w:t>expresa</w:t>
      </w:r>
      <w:r>
        <w:rPr>
          <w:color w:val="231F20"/>
          <w:spacing w:val="-23"/>
          <w:w w:val="115"/>
        </w:rPr>
        <w:t> </w:t>
      </w:r>
      <w:r>
        <w:rPr>
          <w:color w:val="231F20"/>
          <w:w w:val="115"/>
        </w:rPr>
        <w:t>de </w:t>
      </w:r>
      <w:r>
        <w:rPr>
          <w:color w:val="231F20"/>
          <w:spacing w:val="2"/>
          <w:w w:val="115"/>
        </w:rPr>
        <w:t>manera manifiesta </w:t>
      </w:r>
      <w:r>
        <w:rPr>
          <w:color w:val="231F20"/>
          <w:w w:val="115"/>
        </w:rPr>
        <w:t>o </w:t>
      </w:r>
      <w:r>
        <w:rPr>
          <w:color w:val="231F20"/>
          <w:spacing w:val="2"/>
          <w:w w:val="115"/>
        </w:rPr>
        <w:t>latente </w:t>
      </w:r>
      <w:r>
        <w:rPr>
          <w:color w:val="231F20"/>
          <w:w w:val="115"/>
        </w:rPr>
        <w:t>en los </w:t>
      </w:r>
      <w:r>
        <w:rPr>
          <w:color w:val="231F20"/>
          <w:spacing w:val="2"/>
          <w:w w:val="115"/>
        </w:rPr>
        <w:t>fenómenos psicosociales. </w:t>
      </w:r>
      <w:r>
        <w:rPr>
          <w:color w:val="231F20"/>
          <w:spacing w:val="3"/>
          <w:w w:val="115"/>
        </w:rPr>
        <w:t>La</w:t>
      </w:r>
      <w:r>
        <w:rPr>
          <w:color w:val="231F20"/>
          <w:spacing w:val="-28"/>
          <w:w w:val="115"/>
        </w:rPr>
        <w:t> </w:t>
      </w:r>
      <w:r>
        <w:rPr>
          <w:color w:val="231F20"/>
          <w:spacing w:val="3"/>
          <w:w w:val="115"/>
        </w:rPr>
        <w:t>violencia </w:t>
      </w:r>
      <w:r>
        <w:rPr>
          <w:color w:val="231F20"/>
          <w:w w:val="115"/>
        </w:rPr>
        <w:t>manifiesta</w:t>
      </w:r>
      <w:r>
        <w:rPr>
          <w:color w:val="231F20"/>
          <w:spacing w:val="-21"/>
          <w:w w:val="115"/>
        </w:rPr>
        <w:t> </w:t>
      </w:r>
      <w:r>
        <w:rPr>
          <w:color w:val="231F20"/>
          <w:w w:val="115"/>
        </w:rPr>
        <w:t>es</w:t>
      </w:r>
      <w:r>
        <w:rPr>
          <w:color w:val="231F20"/>
          <w:spacing w:val="-21"/>
          <w:w w:val="115"/>
        </w:rPr>
        <w:t> </w:t>
      </w:r>
      <w:r>
        <w:rPr>
          <w:color w:val="231F20"/>
          <w:w w:val="115"/>
        </w:rPr>
        <w:t>aquella</w:t>
      </w:r>
      <w:r>
        <w:rPr>
          <w:color w:val="231F20"/>
          <w:spacing w:val="-21"/>
          <w:w w:val="115"/>
        </w:rPr>
        <w:t> </w:t>
      </w:r>
      <w:r>
        <w:rPr>
          <w:color w:val="231F20"/>
          <w:w w:val="115"/>
        </w:rPr>
        <w:t>que</w:t>
      </w:r>
      <w:r>
        <w:rPr>
          <w:color w:val="231F20"/>
          <w:spacing w:val="-21"/>
          <w:w w:val="115"/>
        </w:rPr>
        <w:t> </w:t>
      </w:r>
      <w:r>
        <w:rPr>
          <w:color w:val="231F20"/>
          <w:w w:val="115"/>
        </w:rPr>
        <w:t>puede</w:t>
      </w:r>
      <w:r>
        <w:rPr>
          <w:color w:val="231F20"/>
          <w:spacing w:val="-21"/>
          <w:w w:val="115"/>
        </w:rPr>
        <w:t> </w:t>
      </w:r>
      <w:r>
        <w:rPr>
          <w:color w:val="231F20"/>
          <w:w w:val="115"/>
        </w:rPr>
        <w:t>observarse</w:t>
      </w:r>
      <w:r>
        <w:rPr>
          <w:color w:val="231F20"/>
          <w:spacing w:val="-21"/>
          <w:w w:val="115"/>
        </w:rPr>
        <w:t> </w:t>
      </w:r>
      <w:r>
        <w:rPr>
          <w:color w:val="231F20"/>
          <w:w w:val="115"/>
        </w:rPr>
        <w:t>y</w:t>
      </w:r>
      <w:r>
        <w:rPr>
          <w:color w:val="231F20"/>
          <w:spacing w:val="-21"/>
          <w:w w:val="115"/>
        </w:rPr>
        <w:t> </w:t>
      </w:r>
      <w:r>
        <w:rPr>
          <w:color w:val="231F20"/>
          <w:w w:val="115"/>
        </w:rPr>
        <w:t>la</w:t>
      </w:r>
      <w:r>
        <w:rPr>
          <w:color w:val="231F20"/>
          <w:spacing w:val="-21"/>
          <w:w w:val="115"/>
        </w:rPr>
        <w:t> </w:t>
      </w:r>
      <w:r>
        <w:rPr>
          <w:color w:val="231F20"/>
          <w:w w:val="115"/>
        </w:rPr>
        <w:t>violencia</w:t>
      </w:r>
      <w:r>
        <w:rPr>
          <w:color w:val="231F20"/>
          <w:spacing w:val="-21"/>
          <w:w w:val="115"/>
        </w:rPr>
        <w:t> </w:t>
      </w:r>
      <w:r>
        <w:rPr>
          <w:color w:val="231F20"/>
          <w:w w:val="115"/>
        </w:rPr>
        <w:t>latente</w:t>
      </w:r>
      <w:r>
        <w:rPr>
          <w:color w:val="231F20"/>
          <w:spacing w:val="-21"/>
          <w:w w:val="115"/>
        </w:rPr>
        <w:t> </w:t>
      </w:r>
      <w:r>
        <w:rPr>
          <w:color w:val="231F20"/>
          <w:w w:val="115"/>
        </w:rPr>
        <w:t>puede</w:t>
      </w:r>
      <w:r>
        <w:rPr>
          <w:color w:val="231F20"/>
          <w:spacing w:val="-21"/>
          <w:w w:val="115"/>
        </w:rPr>
        <w:t> </w:t>
      </w:r>
      <w:r>
        <w:rPr>
          <w:color w:val="231F20"/>
          <w:w w:val="115"/>
        </w:rPr>
        <w:t>per­ </w:t>
      </w:r>
      <w:r>
        <w:rPr>
          <w:color w:val="231F20"/>
          <w:w w:val="110"/>
        </w:rPr>
        <w:t>cibirse</w:t>
      </w:r>
      <w:r>
        <w:rPr>
          <w:color w:val="231F20"/>
          <w:spacing w:val="-9"/>
          <w:w w:val="110"/>
        </w:rPr>
        <w:t> </w:t>
      </w:r>
      <w:r>
        <w:rPr>
          <w:color w:val="231F20"/>
          <w:w w:val="110"/>
        </w:rPr>
        <w:t>en</w:t>
      </w:r>
      <w:r>
        <w:rPr>
          <w:color w:val="231F20"/>
          <w:spacing w:val="-9"/>
          <w:w w:val="110"/>
        </w:rPr>
        <w:t> </w:t>
      </w:r>
      <w:r>
        <w:rPr>
          <w:color w:val="231F20"/>
          <w:w w:val="110"/>
        </w:rPr>
        <w:t>situaciones</w:t>
      </w:r>
      <w:r>
        <w:rPr>
          <w:color w:val="231F20"/>
          <w:spacing w:val="-9"/>
          <w:w w:val="110"/>
        </w:rPr>
        <w:t> </w:t>
      </w:r>
      <w:r>
        <w:rPr>
          <w:color w:val="231F20"/>
          <w:w w:val="110"/>
        </w:rPr>
        <w:t>de</w:t>
      </w:r>
      <w:r>
        <w:rPr>
          <w:color w:val="231F20"/>
          <w:spacing w:val="-9"/>
          <w:w w:val="110"/>
        </w:rPr>
        <w:t> </w:t>
      </w:r>
      <w:r>
        <w:rPr>
          <w:color w:val="231F20"/>
          <w:w w:val="110"/>
        </w:rPr>
        <w:t>inestabilidad</w:t>
      </w:r>
      <w:r>
        <w:rPr>
          <w:color w:val="231F20"/>
          <w:spacing w:val="-9"/>
          <w:w w:val="110"/>
        </w:rPr>
        <w:t> </w:t>
      </w:r>
      <w:r>
        <w:rPr>
          <w:color w:val="231F20"/>
          <w:w w:val="110"/>
        </w:rPr>
        <w:t>que</w:t>
      </w:r>
      <w:r>
        <w:rPr>
          <w:color w:val="231F20"/>
          <w:spacing w:val="-9"/>
          <w:w w:val="110"/>
        </w:rPr>
        <w:t> </w:t>
      </w:r>
      <w:r>
        <w:rPr>
          <w:color w:val="231F20"/>
          <w:w w:val="110"/>
        </w:rPr>
        <w:t>gestan</w:t>
      </w:r>
      <w:r>
        <w:rPr>
          <w:color w:val="231F20"/>
          <w:spacing w:val="-9"/>
          <w:w w:val="110"/>
        </w:rPr>
        <w:t> </w:t>
      </w:r>
      <w:r>
        <w:rPr>
          <w:color w:val="231F20"/>
          <w:w w:val="110"/>
        </w:rPr>
        <w:t>la</w:t>
      </w:r>
      <w:r>
        <w:rPr>
          <w:color w:val="231F20"/>
          <w:spacing w:val="-9"/>
          <w:w w:val="110"/>
        </w:rPr>
        <w:t> </w:t>
      </w:r>
      <w:r>
        <w:rPr>
          <w:color w:val="231F20"/>
          <w:w w:val="110"/>
        </w:rPr>
        <w:t>violencia</w:t>
      </w:r>
      <w:r>
        <w:rPr>
          <w:color w:val="231F20"/>
          <w:spacing w:val="-9"/>
          <w:w w:val="110"/>
        </w:rPr>
        <w:t> </w:t>
      </w:r>
      <w:r>
        <w:rPr>
          <w:color w:val="231F20"/>
          <w:w w:val="110"/>
        </w:rPr>
        <w:t>directa</w:t>
      </w:r>
      <w:r>
        <w:rPr>
          <w:color w:val="231F20"/>
          <w:spacing w:val="-9"/>
          <w:w w:val="110"/>
        </w:rPr>
        <w:t> </w:t>
      </w:r>
      <w:r>
        <w:rPr>
          <w:color w:val="231F20"/>
          <w:w w:val="110"/>
        </w:rPr>
        <w:t>y</w:t>
      </w:r>
      <w:r>
        <w:rPr>
          <w:color w:val="231F20"/>
          <w:spacing w:val="-9"/>
          <w:w w:val="110"/>
        </w:rPr>
        <w:t> </w:t>
      </w:r>
      <w:r>
        <w:rPr>
          <w:color w:val="231F20"/>
          <w:w w:val="110"/>
        </w:rPr>
        <w:t>estruc­ </w:t>
      </w:r>
      <w:r>
        <w:rPr>
          <w:color w:val="231F20"/>
          <w:w w:val="115"/>
        </w:rPr>
        <w:t>tural.</w:t>
      </w:r>
      <w:r>
        <w:rPr>
          <w:color w:val="231F20"/>
          <w:spacing w:val="-14"/>
          <w:w w:val="115"/>
        </w:rPr>
        <w:t> </w:t>
      </w:r>
      <w:r>
        <w:rPr>
          <w:color w:val="231F20"/>
          <w:w w:val="115"/>
        </w:rPr>
        <w:t>La</w:t>
      </w:r>
      <w:r>
        <w:rPr>
          <w:color w:val="231F20"/>
          <w:spacing w:val="-14"/>
          <w:w w:val="115"/>
        </w:rPr>
        <w:t> </w:t>
      </w:r>
      <w:r>
        <w:rPr>
          <w:color w:val="231F20"/>
          <w:w w:val="115"/>
        </w:rPr>
        <w:t>violencia</w:t>
      </w:r>
      <w:r>
        <w:rPr>
          <w:color w:val="231F20"/>
          <w:spacing w:val="-14"/>
          <w:w w:val="115"/>
        </w:rPr>
        <w:t> </w:t>
      </w:r>
      <w:r>
        <w:rPr>
          <w:color w:val="231F20"/>
          <w:w w:val="115"/>
        </w:rPr>
        <w:t>personal</w:t>
      </w:r>
      <w:r>
        <w:rPr>
          <w:color w:val="231F20"/>
          <w:spacing w:val="-14"/>
          <w:w w:val="115"/>
        </w:rPr>
        <w:t> </w:t>
      </w:r>
      <w:r>
        <w:rPr>
          <w:color w:val="231F20"/>
          <w:w w:val="115"/>
        </w:rPr>
        <w:t>manifiesta</w:t>
      </w:r>
      <w:r>
        <w:rPr>
          <w:color w:val="231F20"/>
          <w:spacing w:val="-14"/>
          <w:w w:val="115"/>
        </w:rPr>
        <w:t> </w:t>
      </w:r>
      <w:r>
        <w:rPr>
          <w:color w:val="231F20"/>
          <w:w w:val="115"/>
        </w:rPr>
        <w:t>presupone</w:t>
      </w:r>
      <w:r>
        <w:rPr>
          <w:color w:val="231F20"/>
          <w:spacing w:val="-14"/>
          <w:w w:val="115"/>
        </w:rPr>
        <w:t> </w:t>
      </w:r>
      <w:r>
        <w:rPr>
          <w:color w:val="231F20"/>
          <w:w w:val="115"/>
        </w:rPr>
        <w:t>una</w:t>
      </w:r>
      <w:r>
        <w:rPr>
          <w:color w:val="231F20"/>
          <w:spacing w:val="-14"/>
          <w:w w:val="115"/>
        </w:rPr>
        <w:t> </w:t>
      </w:r>
      <w:r>
        <w:rPr>
          <w:color w:val="231F20"/>
          <w:w w:val="115"/>
        </w:rPr>
        <w:t>violencia</w:t>
      </w:r>
      <w:r>
        <w:rPr>
          <w:color w:val="231F20"/>
          <w:spacing w:val="-14"/>
          <w:w w:val="115"/>
        </w:rPr>
        <w:t> </w:t>
      </w:r>
      <w:r>
        <w:rPr>
          <w:color w:val="231F20"/>
          <w:w w:val="115"/>
        </w:rPr>
        <w:t>estructural latente,</w:t>
      </w:r>
      <w:r>
        <w:rPr>
          <w:color w:val="231F20"/>
          <w:spacing w:val="-21"/>
          <w:w w:val="115"/>
        </w:rPr>
        <w:t> </w:t>
      </w:r>
      <w:r>
        <w:rPr>
          <w:color w:val="231F20"/>
          <w:w w:val="115"/>
        </w:rPr>
        <w:t>esto</w:t>
      </w:r>
      <w:r>
        <w:rPr>
          <w:color w:val="231F20"/>
          <w:spacing w:val="-21"/>
          <w:w w:val="115"/>
        </w:rPr>
        <w:t> </w:t>
      </w:r>
      <w:r>
        <w:rPr>
          <w:color w:val="231F20"/>
          <w:w w:val="115"/>
        </w:rPr>
        <w:t>es,</w:t>
      </w:r>
      <w:r>
        <w:rPr>
          <w:color w:val="231F20"/>
          <w:spacing w:val="-21"/>
          <w:w w:val="115"/>
        </w:rPr>
        <w:t> </w:t>
      </w:r>
      <w:r>
        <w:rPr>
          <w:color w:val="231F20"/>
          <w:w w:val="115"/>
        </w:rPr>
        <w:t>que</w:t>
      </w:r>
      <w:r>
        <w:rPr>
          <w:color w:val="231F20"/>
          <w:spacing w:val="-21"/>
          <w:w w:val="115"/>
        </w:rPr>
        <w:t> </w:t>
      </w:r>
      <w:r>
        <w:rPr>
          <w:color w:val="231F20"/>
          <w:w w:val="115"/>
        </w:rPr>
        <w:t>la</w:t>
      </w:r>
      <w:r>
        <w:rPr>
          <w:color w:val="231F20"/>
          <w:spacing w:val="-21"/>
          <w:w w:val="115"/>
        </w:rPr>
        <w:t> </w:t>
      </w:r>
      <w:r>
        <w:rPr>
          <w:color w:val="231F20"/>
          <w:w w:val="115"/>
        </w:rPr>
        <w:t>violencia</w:t>
      </w:r>
      <w:r>
        <w:rPr>
          <w:color w:val="231F20"/>
          <w:spacing w:val="-21"/>
          <w:w w:val="115"/>
        </w:rPr>
        <w:t> </w:t>
      </w:r>
      <w:r>
        <w:rPr>
          <w:color w:val="231F20"/>
          <w:w w:val="115"/>
        </w:rPr>
        <w:t>se</w:t>
      </w:r>
      <w:r>
        <w:rPr>
          <w:color w:val="231F20"/>
          <w:spacing w:val="-21"/>
          <w:w w:val="115"/>
        </w:rPr>
        <w:t> </w:t>
      </w:r>
      <w:r>
        <w:rPr>
          <w:color w:val="231F20"/>
          <w:w w:val="115"/>
        </w:rPr>
        <w:t>aprende</w:t>
      </w:r>
      <w:r>
        <w:rPr>
          <w:color w:val="231F20"/>
          <w:spacing w:val="-21"/>
          <w:w w:val="115"/>
        </w:rPr>
        <w:t> </w:t>
      </w:r>
      <w:r>
        <w:rPr>
          <w:color w:val="231F20"/>
          <w:w w:val="115"/>
        </w:rPr>
        <w:t>a</w:t>
      </w:r>
      <w:r>
        <w:rPr>
          <w:color w:val="231F20"/>
          <w:spacing w:val="-21"/>
          <w:w w:val="115"/>
        </w:rPr>
        <w:t> </w:t>
      </w:r>
      <w:r>
        <w:rPr>
          <w:color w:val="231F20"/>
          <w:w w:val="115"/>
        </w:rPr>
        <w:t>lo</w:t>
      </w:r>
      <w:r>
        <w:rPr>
          <w:color w:val="231F20"/>
          <w:spacing w:val="-21"/>
          <w:w w:val="115"/>
        </w:rPr>
        <w:t> </w:t>
      </w:r>
      <w:r>
        <w:rPr>
          <w:color w:val="231F20"/>
          <w:w w:val="115"/>
        </w:rPr>
        <w:t>largo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vida</w:t>
      </w:r>
      <w:r>
        <w:rPr>
          <w:color w:val="231F20"/>
          <w:spacing w:val="-21"/>
          <w:w w:val="115"/>
        </w:rPr>
        <w:t> </w:t>
      </w:r>
      <w:r>
        <w:rPr>
          <w:color w:val="231F20"/>
          <w:w w:val="115"/>
        </w:rPr>
        <w:t>en</w:t>
      </w:r>
      <w:r>
        <w:rPr>
          <w:color w:val="231F20"/>
          <w:spacing w:val="-21"/>
          <w:w w:val="115"/>
        </w:rPr>
        <w:t> </w:t>
      </w:r>
      <w:r>
        <w:rPr>
          <w:color w:val="231F20"/>
          <w:w w:val="115"/>
        </w:rPr>
        <w:t>las</w:t>
      </w:r>
      <w:r>
        <w:rPr>
          <w:color w:val="231F20"/>
          <w:spacing w:val="-21"/>
          <w:w w:val="115"/>
        </w:rPr>
        <w:t> </w:t>
      </w:r>
      <w:r>
        <w:rPr>
          <w:color w:val="231F20"/>
          <w:w w:val="115"/>
        </w:rPr>
        <w:t>relacio­ </w:t>
      </w:r>
      <w:r>
        <w:rPr>
          <w:color w:val="231F20"/>
          <w:w w:val="120"/>
        </w:rPr>
        <w:t>nes</w:t>
      </w:r>
      <w:r>
        <w:rPr>
          <w:color w:val="231F20"/>
          <w:spacing w:val="-10"/>
          <w:w w:val="120"/>
        </w:rPr>
        <w:t> </w:t>
      </w:r>
      <w:r>
        <w:rPr>
          <w:color w:val="231F20"/>
          <w:w w:val="120"/>
        </w:rPr>
        <w:t>sociales,</w:t>
      </w:r>
      <w:r>
        <w:rPr>
          <w:color w:val="231F20"/>
          <w:spacing w:val="-10"/>
          <w:w w:val="120"/>
        </w:rPr>
        <w:t> </w:t>
      </w:r>
      <w:r>
        <w:rPr>
          <w:color w:val="231F20"/>
          <w:w w:val="120"/>
        </w:rPr>
        <w:t>de</w:t>
      </w:r>
      <w:r>
        <w:rPr>
          <w:color w:val="231F20"/>
          <w:spacing w:val="-10"/>
          <w:w w:val="120"/>
        </w:rPr>
        <w:t> </w:t>
      </w:r>
      <w:r>
        <w:rPr>
          <w:color w:val="231F20"/>
          <w:w w:val="120"/>
        </w:rPr>
        <w:t>acuerdo</w:t>
      </w:r>
      <w:r>
        <w:rPr>
          <w:color w:val="231F20"/>
          <w:spacing w:val="-10"/>
          <w:w w:val="120"/>
        </w:rPr>
        <w:t> </w:t>
      </w:r>
      <w:r>
        <w:rPr>
          <w:color w:val="231F20"/>
          <w:w w:val="120"/>
        </w:rPr>
        <w:t>con</w:t>
      </w:r>
      <w:r>
        <w:rPr>
          <w:color w:val="231F20"/>
          <w:spacing w:val="-10"/>
          <w:w w:val="120"/>
        </w:rPr>
        <w:t> </w:t>
      </w:r>
      <w:r>
        <w:rPr>
          <w:color w:val="231F20"/>
          <w:w w:val="120"/>
        </w:rPr>
        <w:t>la</w:t>
      </w:r>
      <w:r>
        <w:rPr>
          <w:color w:val="231F20"/>
          <w:spacing w:val="-9"/>
          <w:w w:val="120"/>
        </w:rPr>
        <w:t> </w:t>
      </w:r>
      <w:r>
        <w:rPr>
          <w:color w:val="231F20"/>
          <w:w w:val="120"/>
          <w:sz w:val="16"/>
        </w:rPr>
        <w:t>unesco</w:t>
      </w:r>
      <w:r>
        <w:rPr>
          <w:color w:val="231F20"/>
          <w:w w:val="120"/>
        </w:rPr>
        <w:t>,</w:t>
      </w:r>
      <w:r>
        <w:rPr>
          <w:color w:val="231F20"/>
          <w:spacing w:val="-10"/>
          <w:w w:val="120"/>
        </w:rPr>
        <w:t> </w:t>
      </w:r>
      <w:r>
        <w:rPr>
          <w:color w:val="231F20"/>
          <w:w w:val="120"/>
        </w:rPr>
        <w:t>como</w:t>
      </w:r>
      <w:r>
        <w:rPr>
          <w:color w:val="231F20"/>
          <w:spacing w:val="-10"/>
          <w:w w:val="120"/>
        </w:rPr>
        <w:t> </w:t>
      </w:r>
      <w:r>
        <w:rPr>
          <w:color w:val="231F20"/>
          <w:w w:val="120"/>
        </w:rPr>
        <w:t>lo</w:t>
      </w:r>
      <w:r>
        <w:rPr>
          <w:color w:val="231F20"/>
          <w:spacing w:val="-10"/>
          <w:w w:val="120"/>
        </w:rPr>
        <w:t> </w:t>
      </w:r>
      <w:r>
        <w:rPr>
          <w:color w:val="231F20"/>
          <w:w w:val="120"/>
        </w:rPr>
        <w:t>señaló</w:t>
      </w:r>
      <w:r>
        <w:rPr>
          <w:color w:val="231F20"/>
          <w:spacing w:val="-10"/>
          <w:w w:val="120"/>
        </w:rPr>
        <w:t> </w:t>
      </w:r>
      <w:r>
        <w:rPr>
          <w:color w:val="231F20"/>
          <w:w w:val="120"/>
        </w:rPr>
        <w:t>en</w:t>
      </w:r>
      <w:r>
        <w:rPr>
          <w:color w:val="231F20"/>
          <w:spacing w:val="-10"/>
          <w:w w:val="120"/>
        </w:rPr>
        <w:t> </w:t>
      </w:r>
      <w:r>
        <w:rPr>
          <w:color w:val="231F20"/>
          <w:w w:val="120"/>
        </w:rPr>
        <w:t>el</w:t>
      </w:r>
      <w:r>
        <w:rPr>
          <w:color w:val="231F20"/>
          <w:spacing w:val="-10"/>
          <w:w w:val="120"/>
        </w:rPr>
        <w:t> </w:t>
      </w:r>
      <w:r>
        <w:rPr>
          <w:color w:val="231F20"/>
          <w:w w:val="120"/>
        </w:rPr>
        <w:t>Manifiesto</w:t>
      </w:r>
      <w:r>
        <w:rPr>
          <w:color w:val="231F20"/>
          <w:spacing w:val="-10"/>
          <w:w w:val="120"/>
        </w:rPr>
        <w:t> </w:t>
      </w:r>
      <w:r>
        <w:rPr>
          <w:color w:val="231F20"/>
          <w:w w:val="120"/>
        </w:rPr>
        <w:t>de Sevilla.</w:t>
      </w:r>
    </w:p>
    <w:p>
      <w:pPr>
        <w:pStyle w:val="BodyText"/>
        <w:spacing w:before="7"/>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p</w:t>
      </w:r>
      <w:r>
        <w:rPr>
          <w:rFonts w:ascii="Trebuchet MS" w:hAnsi="Trebuchet MS"/>
          <w:i/>
          <w:color w:val="231F20"/>
          <w:w w:val="115"/>
          <w:sz w:val="19"/>
        </w:rPr>
        <w:t>erspectIva pazológIca</w:t>
      </w:r>
    </w:p>
    <w:p>
      <w:pPr>
        <w:pStyle w:val="BodyText"/>
        <w:spacing w:before="7"/>
        <w:ind w:left="0"/>
        <w:jc w:val="left"/>
        <w:rPr>
          <w:rFonts w:ascii="Trebuchet MS"/>
          <w:i/>
          <w:sz w:val="23"/>
        </w:rPr>
      </w:pPr>
    </w:p>
    <w:p>
      <w:pPr>
        <w:pStyle w:val="BodyText"/>
        <w:spacing w:line="285" w:lineRule="auto"/>
        <w:ind w:right="114"/>
      </w:pPr>
      <w:r>
        <w:rPr>
          <w:color w:val="231F20"/>
          <w:w w:val="110"/>
        </w:rPr>
        <w:t>Los presupuestos filosóficos de partida de la investigación para la paz es la aproximación epistémica violentológica; sin embargo, en el transcurso de las investigaciones para la paz, principalmente en España, han dado un giro</w:t>
      </w:r>
      <w:r>
        <w:rPr>
          <w:color w:val="231F20"/>
          <w:spacing w:val="-26"/>
          <w:w w:val="110"/>
        </w:rPr>
        <w:t> </w:t>
      </w:r>
      <w:r>
        <w:rPr>
          <w:color w:val="231F20"/>
          <w:w w:val="110"/>
        </w:rPr>
        <w:t>epis­ temológico. Una consecuencia de ello son los planteamientos de la </w:t>
      </w:r>
      <w:r>
        <w:rPr>
          <w:i/>
          <w:color w:val="231F20"/>
          <w:w w:val="110"/>
        </w:rPr>
        <w:t>paz imper- </w:t>
      </w:r>
      <w:r>
        <w:rPr>
          <w:i/>
          <w:color w:val="231F20"/>
          <w:w w:val="110"/>
        </w:rPr>
        <w:t>fecta </w:t>
      </w:r>
      <w:r>
        <w:rPr>
          <w:color w:val="231F20"/>
          <w:w w:val="110"/>
        </w:rPr>
        <w:t>y de la </w:t>
      </w:r>
      <w:r>
        <w:rPr>
          <w:i/>
          <w:color w:val="231F20"/>
          <w:w w:val="110"/>
        </w:rPr>
        <w:t>paz neutra. </w:t>
      </w:r>
      <w:r>
        <w:rPr>
          <w:color w:val="231F20"/>
          <w:w w:val="110"/>
        </w:rPr>
        <w:t>Los investigadores españoles consideran necesario corregir la perspectiva violentológica;</w:t>
      </w:r>
      <w:r>
        <w:rPr>
          <w:color w:val="231F20"/>
          <w:w w:val="110"/>
          <w:position w:val="6"/>
          <w:sz w:val="11"/>
        </w:rPr>
        <w:t>5 </w:t>
      </w:r>
      <w:r>
        <w:rPr>
          <w:color w:val="231F20"/>
          <w:w w:val="110"/>
        </w:rPr>
        <w:t>por lo que decidieron deconstruir y reconstruir los presupuestos de la investigación para la paz retomando las tres etapas de los estudios de los conflictos: resolución de conflictos, gestión de conflictos y transformación pacifica de los conflictos, dejando de lado la taxonomía de Galtung sobre la</w:t>
      </w:r>
      <w:r>
        <w:rPr>
          <w:color w:val="231F20"/>
          <w:spacing w:val="37"/>
          <w:w w:val="110"/>
        </w:rPr>
        <w:t> </w:t>
      </w:r>
      <w:r>
        <w:rPr>
          <w:color w:val="231F20"/>
          <w:w w:val="110"/>
        </w:rPr>
        <w:t>violencia.</w:t>
      </w:r>
    </w:p>
    <w:p>
      <w:pPr>
        <w:pStyle w:val="BodyText"/>
        <w:spacing w:line="285" w:lineRule="auto"/>
        <w:ind w:right="116" w:firstLine="360"/>
        <w:rPr>
          <w:i/>
        </w:rPr>
      </w:pPr>
      <w:r>
        <w:rPr>
          <w:color w:val="231F20"/>
          <w:w w:val="105"/>
        </w:rPr>
        <w:t>La </w:t>
      </w:r>
      <w:r>
        <w:rPr>
          <w:i/>
          <w:color w:val="231F20"/>
          <w:w w:val="105"/>
        </w:rPr>
        <w:t>resolución de conflictos </w:t>
      </w:r>
      <w:r>
        <w:rPr>
          <w:color w:val="231F20"/>
          <w:w w:val="105"/>
        </w:rPr>
        <w:t>apareció en los años cincuenta, coincide con la primera etapa de los estudios para la paz y puso énfasis en la incesante bús­ queda de soluciones; sin embargo, tuvo muchas críticas y a raíz de ello surge     en los setenta la </w:t>
      </w:r>
      <w:r>
        <w:rPr>
          <w:i/>
          <w:color w:val="231F20"/>
          <w:w w:val="105"/>
        </w:rPr>
        <w:t>gestión de conflictos</w:t>
      </w:r>
      <w:r>
        <w:rPr>
          <w:color w:val="231F20"/>
          <w:w w:val="105"/>
        </w:rPr>
        <w:t>, etapa en la que aún perdura la visión negativa de los conflictos y de la naturaleza humana. La falta de éxito de la segunda</w:t>
      </w:r>
      <w:r>
        <w:rPr>
          <w:color w:val="231F20"/>
          <w:spacing w:val="27"/>
          <w:w w:val="105"/>
        </w:rPr>
        <w:t> </w:t>
      </w:r>
      <w:r>
        <w:rPr>
          <w:color w:val="231F20"/>
          <w:w w:val="105"/>
        </w:rPr>
        <w:t>etapa</w:t>
      </w:r>
      <w:r>
        <w:rPr>
          <w:color w:val="231F20"/>
          <w:spacing w:val="27"/>
          <w:w w:val="105"/>
        </w:rPr>
        <w:t> </w:t>
      </w:r>
      <w:r>
        <w:rPr>
          <w:color w:val="231F20"/>
          <w:w w:val="105"/>
        </w:rPr>
        <w:t>gesta</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tercera,</w:t>
      </w:r>
      <w:r>
        <w:rPr>
          <w:color w:val="231F20"/>
          <w:spacing w:val="27"/>
          <w:w w:val="105"/>
        </w:rPr>
        <w:t> </w:t>
      </w:r>
      <w:r>
        <w:rPr>
          <w:color w:val="231F20"/>
          <w:w w:val="105"/>
        </w:rPr>
        <w:t>en</w:t>
      </w:r>
      <w:r>
        <w:rPr>
          <w:color w:val="231F20"/>
          <w:spacing w:val="27"/>
          <w:w w:val="105"/>
        </w:rPr>
        <w:t> </w:t>
      </w:r>
      <w:r>
        <w:rPr>
          <w:color w:val="231F20"/>
          <w:w w:val="105"/>
        </w:rPr>
        <w:t>los</w:t>
      </w:r>
      <w:r>
        <w:rPr>
          <w:color w:val="231F20"/>
          <w:spacing w:val="27"/>
          <w:w w:val="105"/>
        </w:rPr>
        <w:t> </w:t>
      </w:r>
      <w:r>
        <w:rPr>
          <w:color w:val="231F20"/>
          <w:w w:val="105"/>
        </w:rPr>
        <w:t>años</w:t>
      </w:r>
      <w:r>
        <w:rPr>
          <w:color w:val="231F20"/>
          <w:spacing w:val="27"/>
          <w:w w:val="105"/>
        </w:rPr>
        <w:t> </w:t>
      </w:r>
      <w:r>
        <w:rPr>
          <w:color w:val="231F20"/>
          <w:w w:val="105"/>
        </w:rPr>
        <w:t>noventa,</w:t>
      </w:r>
      <w:r>
        <w:rPr>
          <w:color w:val="231F20"/>
          <w:spacing w:val="27"/>
          <w:w w:val="105"/>
        </w:rPr>
        <w:t> </w:t>
      </w:r>
      <w:r>
        <w:rPr>
          <w:color w:val="231F20"/>
          <w:w w:val="105"/>
        </w:rPr>
        <w:t>llamada</w:t>
      </w:r>
      <w:r>
        <w:rPr>
          <w:color w:val="231F20"/>
          <w:spacing w:val="28"/>
          <w:w w:val="105"/>
        </w:rPr>
        <w:t> </w:t>
      </w:r>
      <w:r>
        <w:rPr>
          <w:i/>
          <w:color w:val="231F20"/>
          <w:w w:val="105"/>
        </w:rPr>
        <w:t>transformación</w:t>
      </w:r>
    </w:p>
    <w:p>
      <w:pPr>
        <w:pStyle w:val="BodyText"/>
        <w:spacing w:before="4"/>
        <w:ind w:left="0"/>
        <w:jc w:val="left"/>
        <w:rPr>
          <w:i/>
          <w:sz w:val="16"/>
        </w:rPr>
      </w:pPr>
    </w:p>
    <w:p>
      <w:pPr>
        <w:spacing w:before="0"/>
        <w:ind w:left="460" w:right="1" w:firstLine="0"/>
        <w:jc w:val="left"/>
        <w:rPr>
          <w:sz w:val="16"/>
        </w:rPr>
      </w:pPr>
      <w:r>
        <w:rPr>
          <w:color w:val="231F20"/>
          <w:w w:val="110"/>
          <w:position w:val="5"/>
          <w:sz w:val="9"/>
        </w:rPr>
        <w:t>5 </w:t>
      </w:r>
      <w:r>
        <w:rPr>
          <w:color w:val="231F20"/>
          <w:w w:val="110"/>
          <w:sz w:val="16"/>
        </w:rPr>
        <w:t>Denominada así por Francisco Muñoz (2001).</w:t>
      </w:r>
    </w:p>
    <w:p>
      <w:pPr>
        <w:spacing w:after="0"/>
        <w:jc w:val="left"/>
        <w:rPr>
          <w:sz w:val="16"/>
        </w:rPr>
        <w:sectPr>
          <w:footerReference w:type="default" r:id="rId56"/>
          <w:footerReference w:type="even" r:id="rId57"/>
          <w:pgSz w:w="9530" w:h="12930"/>
          <w:pgMar w:footer="893" w:header="0" w:top="740" w:bottom="1080" w:left="1100" w:right="980"/>
        </w:sectPr>
      </w:pPr>
    </w:p>
    <w:p>
      <w:pPr>
        <w:pStyle w:val="BodyText"/>
        <w:spacing w:line="288" w:lineRule="auto" w:before="56"/>
        <w:ind w:left="21" w:right="113"/>
        <w:jc w:val="right"/>
      </w:pPr>
      <w:r>
        <w:rPr>
          <w:i/>
          <w:color w:val="231F20"/>
          <w:w w:val="110"/>
        </w:rPr>
        <w:t>pacífica</w:t>
      </w:r>
      <w:r>
        <w:rPr>
          <w:i/>
          <w:color w:val="231F20"/>
          <w:spacing w:val="-18"/>
          <w:w w:val="110"/>
        </w:rPr>
        <w:t> </w:t>
      </w:r>
      <w:r>
        <w:rPr>
          <w:i/>
          <w:color w:val="231F20"/>
          <w:w w:val="110"/>
        </w:rPr>
        <w:t>de</w:t>
      </w:r>
      <w:r>
        <w:rPr>
          <w:i/>
          <w:color w:val="231F20"/>
          <w:spacing w:val="-18"/>
          <w:w w:val="110"/>
        </w:rPr>
        <w:t> </w:t>
      </w:r>
      <w:r>
        <w:rPr>
          <w:i/>
          <w:color w:val="231F20"/>
          <w:w w:val="110"/>
        </w:rPr>
        <w:t>los</w:t>
      </w:r>
      <w:r>
        <w:rPr>
          <w:i/>
          <w:color w:val="231F20"/>
          <w:spacing w:val="-18"/>
          <w:w w:val="110"/>
        </w:rPr>
        <w:t> </w:t>
      </w:r>
      <w:r>
        <w:rPr>
          <w:i/>
          <w:color w:val="231F20"/>
          <w:w w:val="110"/>
        </w:rPr>
        <w:t>conflictos</w:t>
      </w:r>
      <w:r>
        <w:rPr>
          <w:color w:val="231F20"/>
          <w:w w:val="110"/>
        </w:rPr>
        <w:t>,</w:t>
      </w:r>
      <w:r>
        <w:rPr>
          <w:color w:val="231F20"/>
          <w:spacing w:val="-15"/>
          <w:w w:val="110"/>
        </w:rPr>
        <w:t> </w:t>
      </w:r>
      <w:r>
        <w:rPr>
          <w:color w:val="231F20"/>
          <w:w w:val="110"/>
        </w:rPr>
        <w:t>formando</w:t>
      </w:r>
      <w:r>
        <w:rPr>
          <w:color w:val="231F20"/>
          <w:spacing w:val="-15"/>
          <w:w w:val="110"/>
        </w:rPr>
        <w:t> </w:t>
      </w:r>
      <w:r>
        <w:rPr>
          <w:color w:val="231F20"/>
          <w:w w:val="110"/>
        </w:rPr>
        <w:t>parte</w:t>
      </w:r>
      <w:r>
        <w:rPr>
          <w:color w:val="231F20"/>
          <w:spacing w:val="-15"/>
          <w:w w:val="110"/>
        </w:rPr>
        <w:t> </w:t>
      </w:r>
      <w:r>
        <w:rPr>
          <w:color w:val="231F20"/>
          <w:w w:val="110"/>
        </w:rPr>
        <w:t>esta</w:t>
      </w:r>
      <w:r>
        <w:rPr>
          <w:color w:val="231F20"/>
          <w:spacing w:val="-15"/>
          <w:w w:val="110"/>
        </w:rPr>
        <w:t> </w:t>
      </w:r>
      <w:r>
        <w:rPr>
          <w:color w:val="231F20"/>
          <w:w w:val="110"/>
        </w:rPr>
        <w:t>última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presupuestos</w:t>
      </w:r>
      <w:r>
        <w:rPr>
          <w:color w:val="231F20"/>
          <w:spacing w:val="-15"/>
          <w:w w:val="110"/>
        </w:rPr>
        <w:t> </w:t>
      </w:r>
      <w:r>
        <w:rPr>
          <w:color w:val="231F20"/>
          <w:w w:val="110"/>
        </w:rPr>
        <w:t>meto­</w:t>
      </w:r>
      <w:r>
        <w:rPr>
          <w:color w:val="231F20"/>
          <w:w w:val="93"/>
        </w:rPr>
        <w:t> </w:t>
      </w:r>
      <w:r>
        <w:rPr>
          <w:color w:val="231F20"/>
          <w:w w:val="110"/>
        </w:rPr>
        <w:t>dológicos y epistemológicos con los que trabajan los investigadores</w:t>
      </w:r>
      <w:r>
        <w:rPr>
          <w:color w:val="231F20"/>
          <w:spacing w:val="20"/>
          <w:w w:val="110"/>
        </w:rPr>
        <w:t> </w:t>
      </w:r>
      <w:r>
        <w:rPr>
          <w:color w:val="231F20"/>
          <w:w w:val="110"/>
        </w:rPr>
        <w:t>para</w:t>
      </w:r>
      <w:r>
        <w:rPr>
          <w:color w:val="231F20"/>
          <w:spacing w:val="18"/>
          <w:w w:val="110"/>
        </w:rPr>
        <w:t> </w:t>
      </w:r>
      <w:r>
        <w:rPr>
          <w:color w:val="231F20"/>
          <w:w w:val="110"/>
        </w:rPr>
        <w:t>la</w:t>
      </w:r>
      <w:r>
        <w:rPr>
          <w:color w:val="231F20"/>
          <w:w w:val="106"/>
        </w:rPr>
        <w:t> </w:t>
      </w:r>
      <w:r>
        <w:rPr>
          <w:color w:val="231F20"/>
          <w:w w:val="110"/>
        </w:rPr>
        <w:t>paz en </w:t>
      </w:r>
      <w:r>
        <w:rPr>
          <w:color w:val="231F20"/>
          <w:spacing w:val="2"/>
          <w:w w:val="110"/>
        </w:rPr>
        <w:t>España. </w:t>
      </w:r>
      <w:r>
        <w:rPr>
          <w:color w:val="231F20"/>
          <w:spacing w:val="3"/>
          <w:w w:val="110"/>
        </w:rPr>
        <w:t>La </w:t>
      </w:r>
      <w:r>
        <w:rPr>
          <w:color w:val="231F20"/>
          <w:spacing w:val="2"/>
          <w:w w:val="110"/>
        </w:rPr>
        <w:t>transformación pacífica resalta </w:t>
      </w:r>
      <w:r>
        <w:rPr>
          <w:color w:val="231F20"/>
          <w:w w:val="110"/>
        </w:rPr>
        <w:t>el </w:t>
      </w:r>
      <w:r>
        <w:rPr>
          <w:color w:val="231F20"/>
          <w:spacing w:val="2"/>
          <w:w w:val="110"/>
        </w:rPr>
        <w:t>valor positivo</w:t>
      </w:r>
      <w:r>
        <w:rPr>
          <w:color w:val="231F20"/>
          <w:spacing w:val="35"/>
          <w:w w:val="110"/>
        </w:rPr>
        <w:t> </w:t>
      </w:r>
      <w:r>
        <w:rPr>
          <w:color w:val="231F20"/>
          <w:w w:val="110"/>
        </w:rPr>
        <w:t>de</w:t>
      </w:r>
      <w:r>
        <w:rPr>
          <w:color w:val="231F20"/>
          <w:spacing w:val="29"/>
          <w:w w:val="110"/>
        </w:rPr>
        <w:t> </w:t>
      </w:r>
      <w:r>
        <w:rPr>
          <w:color w:val="231F20"/>
          <w:spacing w:val="3"/>
          <w:w w:val="110"/>
        </w:rPr>
        <w:t>los</w:t>
      </w:r>
      <w:r>
        <w:rPr>
          <w:color w:val="231F20"/>
          <w:spacing w:val="3"/>
          <w:w w:val="110"/>
        </w:rPr>
        <w:t> </w:t>
      </w:r>
      <w:r>
        <w:rPr>
          <w:color w:val="231F20"/>
          <w:w w:val="110"/>
        </w:rPr>
        <w:t>conflictos</w:t>
      </w:r>
      <w:r>
        <w:rPr>
          <w:color w:val="231F20"/>
          <w:spacing w:val="32"/>
          <w:w w:val="110"/>
        </w:rPr>
        <w:t> </w:t>
      </w:r>
      <w:r>
        <w:rPr>
          <w:color w:val="231F20"/>
          <w:w w:val="110"/>
        </w:rPr>
        <w:t>modificando</w:t>
      </w:r>
      <w:r>
        <w:rPr>
          <w:color w:val="231F20"/>
          <w:spacing w:val="32"/>
          <w:w w:val="110"/>
        </w:rPr>
        <w:t> </w:t>
      </w:r>
      <w:r>
        <w:rPr>
          <w:color w:val="231F20"/>
          <w:w w:val="110"/>
        </w:rPr>
        <w:t>así</w:t>
      </w:r>
      <w:r>
        <w:rPr>
          <w:color w:val="231F20"/>
          <w:spacing w:val="32"/>
          <w:w w:val="110"/>
        </w:rPr>
        <w:t> </w:t>
      </w:r>
      <w:r>
        <w:rPr>
          <w:color w:val="231F20"/>
          <w:w w:val="110"/>
        </w:rPr>
        <w:t>la</w:t>
      </w:r>
      <w:r>
        <w:rPr>
          <w:color w:val="231F20"/>
          <w:spacing w:val="32"/>
          <w:w w:val="110"/>
        </w:rPr>
        <w:t> </w:t>
      </w:r>
      <w:r>
        <w:rPr>
          <w:color w:val="231F20"/>
          <w:w w:val="110"/>
        </w:rPr>
        <w:t>percepción</w:t>
      </w:r>
      <w:r>
        <w:rPr>
          <w:color w:val="231F20"/>
          <w:spacing w:val="32"/>
          <w:w w:val="110"/>
        </w:rPr>
        <w:t> </w:t>
      </w:r>
      <w:r>
        <w:rPr>
          <w:color w:val="231F20"/>
          <w:w w:val="110"/>
        </w:rPr>
        <w:t>a</w:t>
      </w:r>
      <w:r>
        <w:rPr>
          <w:color w:val="231F20"/>
          <w:spacing w:val="32"/>
          <w:w w:val="110"/>
        </w:rPr>
        <w:t> </w:t>
      </w:r>
      <w:r>
        <w:rPr>
          <w:color w:val="231F20"/>
          <w:w w:val="110"/>
        </w:rPr>
        <w:t>situaciones</w:t>
      </w:r>
      <w:r>
        <w:rPr>
          <w:color w:val="231F20"/>
          <w:spacing w:val="32"/>
          <w:w w:val="110"/>
        </w:rPr>
        <w:t> </w:t>
      </w:r>
      <w:r>
        <w:rPr>
          <w:color w:val="231F20"/>
          <w:w w:val="110"/>
        </w:rPr>
        <w:t>de</w:t>
      </w:r>
      <w:r>
        <w:rPr>
          <w:color w:val="231F20"/>
          <w:spacing w:val="32"/>
          <w:w w:val="110"/>
        </w:rPr>
        <w:t> </w:t>
      </w:r>
      <w:r>
        <w:rPr>
          <w:color w:val="231F20"/>
          <w:w w:val="110"/>
        </w:rPr>
        <w:t>aprendizaje</w:t>
      </w:r>
      <w:r>
        <w:rPr>
          <w:color w:val="231F20"/>
          <w:spacing w:val="32"/>
          <w:w w:val="110"/>
        </w:rPr>
        <w:t> </w:t>
      </w:r>
      <w:r>
        <w:rPr>
          <w:color w:val="231F20"/>
          <w:w w:val="110"/>
        </w:rPr>
        <w:t>y</w:t>
      </w:r>
      <w:r>
        <w:rPr>
          <w:color w:val="231F20"/>
          <w:spacing w:val="32"/>
          <w:w w:val="110"/>
        </w:rPr>
        <w:t> </w:t>
      </w:r>
      <w:r>
        <w:rPr>
          <w:color w:val="231F20"/>
          <w:w w:val="110"/>
        </w:rPr>
        <w:t>su</w:t>
      </w:r>
      <w:r>
        <w:rPr>
          <w:color w:val="231F20"/>
          <w:spacing w:val="2"/>
          <w:w w:val="115"/>
        </w:rPr>
        <w:t> </w:t>
      </w:r>
      <w:r>
        <w:rPr>
          <w:color w:val="231F20"/>
          <w:w w:val="110"/>
        </w:rPr>
        <w:t>mediación</w:t>
      </w:r>
      <w:r>
        <w:rPr>
          <w:color w:val="231F20"/>
          <w:spacing w:val="-17"/>
          <w:w w:val="110"/>
        </w:rPr>
        <w:t> </w:t>
      </w:r>
      <w:r>
        <w:rPr>
          <w:color w:val="231F20"/>
          <w:w w:val="110"/>
        </w:rPr>
        <w:t>y/o</w:t>
      </w:r>
      <w:r>
        <w:rPr>
          <w:color w:val="231F20"/>
          <w:spacing w:val="-17"/>
          <w:w w:val="110"/>
        </w:rPr>
        <w:t> </w:t>
      </w:r>
      <w:r>
        <w:rPr>
          <w:color w:val="231F20"/>
          <w:w w:val="110"/>
        </w:rPr>
        <w:t>resolución</w:t>
      </w:r>
      <w:r>
        <w:rPr>
          <w:color w:val="231F20"/>
          <w:spacing w:val="-17"/>
          <w:w w:val="110"/>
        </w:rPr>
        <w:t> </w:t>
      </w:r>
      <w:r>
        <w:rPr>
          <w:color w:val="231F20"/>
          <w:w w:val="110"/>
        </w:rPr>
        <w:t>a</w:t>
      </w:r>
      <w:r>
        <w:rPr>
          <w:color w:val="231F20"/>
          <w:spacing w:val="-17"/>
          <w:w w:val="110"/>
        </w:rPr>
        <w:t> </w:t>
      </w:r>
      <w:r>
        <w:rPr>
          <w:color w:val="231F20"/>
          <w:w w:val="110"/>
        </w:rPr>
        <w:t>través</w:t>
      </w:r>
      <w:r>
        <w:rPr>
          <w:color w:val="231F20"/>
          <w:spacing w:val="-17"/>
          <w:w w:val="110"/>
        </w:rPr>
        <w:t> </w:t>
      </w:r>
      <w:r>
        <w:rPr>
          <w:color w:val="231F20"/>
          <w:w w:val="110"/>
        </w:rPr>
        <w:t>de</w:t>
      </w:r>
      <w:r>
        <w:rPr>
          <w:color w:val="231F20"/>
          <w:spacing w:val="-17"/>
          <w:w w:val="110"/>
        </w:rPr>
        <w:t> </w:t>
      </w:r>
      <w:r>
        <w:rPr>
          <w:color w:val="231F20"/>
          <w:w w:val="110"/>
        </w:rPr>
        <w:t>medios</w:t>
      </w:r>
      <w:r>
        <w:rPr>
          <w:color w:val="231F20"/>
          <w:spacing w:val="-17"/>
          <w:w w:val="110"/>
        </w:rPr>
        <w:t> </w:t>
      </w:r>
      <w:r>
        <w:rPr>
          <w:color w:val="231F20"/>
          <w:w w:val="110"/>
        </w:rPr>
        <w:t>pacíficos</w:t>
      </w:r>
      <w:r>
        <w:rPr>
          <w:color w:val="231F20"/>
          <w:spacing w:val="-17"/>
          <w:w w:val="110"/>
        </w:rPr>
        <w:t> </w:t>
      </w:r>
      <w:r>
        <w:rPr>
          <w:color w:val="231F20"/>
          <w:w w:val="110"/>
        </w:rPr>
        <w:t>que</w:t>
      </w:r>
      <w:r>
        <w:rPr>
          <w:color w:val="231F20"/>
          <w:spacing w:val="-17"/>
          <w:w w:val="110"/>
        </w:rPr>
        <w:t> </w:t>
      </w:r>
      <w:r>
        <w:rPr>
          <w:color w:val="231F20"/>
          <w:w w:val="110"/>
        </w:rPr>
        <w:t>posee</w:t>
      </w:r>
      <w:r>
        <w:rPr>
          <w:color w:val="231F20"/>
          <w:spacing w:val="-17"/>
          <w:w w:val="110"/>
        </w:rPr>
        <w:t> </w:t>
      </w:r>
      <w:r>
        <w:rPr>
          <w:color w:val="231F20"/>
          <w:w w:val="110"/>
        </w:rPr>
        <w:t>la</w:t>
      </w:r>
      <w:r>
        <w:rPr>
          <w:color w:val="231F20"/>
          <w:spacing w:val="-17"/>
          <w:w w:val="110"/>
        </w:rPr>
        <w:t> </w:t>
      </w:r>
      <w:r>
        <w:rPr>
          <w:color w:val="231F20"/>
          <w:w w:val="110"/>
        </w:rPr>
        <w:t>humanidad</w:t>
      </w:r>
      <w:r>
        <w:rPr>
          <w:color w:val="231F20"/>
          <w:spacing w:val="-2"/>
          <w:w w:val="109"/>
        </w:rPr>
        <w:t> </w:t>
      </w:r>
      <w:r>
        <w:rPr>
          <w:color w:val="231F20"/>
          <w:w w:val="110"/>
        </w:rPr>
        <w:t>para</w:t>
      </w:r>
      <w:r>
        <w:rPr>
          <w:color w:val="231F20"/>
          <w:spacing w:val="-20"/>
          <w:w w:val="110"/>
        </w:rPr>
        <w:t> </w:t>
      </w:r>
      <w:r>
        <w:rPr>
          <w:color w:val="231F20"/>
          <w:w w:val="110"/>
        </w:rPr>
        <w:t>interrumpir</w:t>
      </w:r>
      <w:r>
        <w:rPr>
          <w:color w:val="231F20"/>
          <w:spacing w:val="-20"/>
          <w:w w:val="110"/>
        </w:rPr>
        <w:t> </w:t>
      </w:r>
      <w:r>
        <w:rPr>
          <w:color w:val="231F20"/>
          <w:w w:val="110"/>
        </w:rPr>
        <w:t>los</w:t>
      </w:r>
      <w:r>
        <w:rPr>
          <w:color w:val="231F20"/>
          <w:spacing w:val="-20"/>
          <w:w w:val="110"/>
        </w:rPr>
        <w:t> </w:t>
      </w:r>
      <w:r>
        <w:rPr>
          <w:color w:val="231F20"/>
          <w:w w:val="110"/>
        </w:rPr>
        <w:t>patrones</w:t>
      </w:r>
      <w:r>
        <w:rPr>
          <w:color w:val="231F20"/>
          <w:spacing w:val="-20"/>
          <w:w w:val="110"/>
        </w:rPr>
        <w:t> </w:t>
      </w:r>
      <w:r>
        <w:rPr>
          <w:color w:val="231F20"/>
          <w:w w:val="110"/>
        </w:rPr>
        <w:t>conductuales</w:t>
      </w:r>
      <w:r>
        <w:rPr>
          <w:color w:val="231F20"/>
          <w:spacing w:val="-20"/>
          <w:w w:val="110"/>
        </w:rPr>
        <w:t> </w:t>
      </w:r>
      <w:r>
        <w:rPr>
          <w:color w:val="231F20"/>
          <w:w w:val="110"/>
        </w:rPr>
        <w:t>violentos</w:t>
      </w:r>
      <w:r>
        <w:rPr>
          <w:color w:val="231F20"/>
          <w:spacing w:val="-20"/>
          <w:w w:val="110"/>
        </w:rPr>
        <w:t> </w:t>
      </w:r>
      <w:r>
        <w:rPr>
          <w:color w:val="231F20"/>
          <w:w w:val="110"/>
        </w:rPr>
        <w:t>(Comins</w:t>
      </w:r>
      <w:r>
        <w:rPr>
          <w:color w:val="231F20"/>
          <w:spacing w:val="-20"/>
          <w:w w:val="110"/>
        </w:rPr>
        <w:t> </w:t>
      </w:r>
      <w:r>
        <w:rPr>
          <w:color w:val="231F20"/>
          <w:w w:val="110"/>
        </w:rPr>
        <w:t>y</w:t>
      </w:r>
      <w:r>
        <w:rPr>
          <w:color w:val="231F20"/>
          <w:spacing w:val="-20"/>
          <w:w w:val="110"/>
        </w:rPr>
        <w:t> </w:t>
      </w:r>
      <w:r>
        <w:rPr>
          <w:color w:val="231F20"/>
          <w:w w:val="110"/>
        </w:rPr>
        <w:t>Muñoz,</w:t>
      </w:r>
      <w:r>
        <w:rPr>
          <w:color w:val="231F20"/>
          <w:spacing w:val="-20"/>
          <w:w w:val="110"/>
        </w:rPr>
        <w:t> </w:t>
      </w:r>
      <w:r>
        <w:rPr>
          <w:color w:val="231F20"/>
          <w:spacing w:val="-2"/>
          <w:w w:val="110"/>
        </w:rPr>
        <w:t>2013).</w:t>
      </w:r>
      <w:r>
        <w:rPr>
          <w:color w:val="231F20"/>
          <w:spacing w:val="-2"/>
          <w:w w:val="101"/>
        </w:rPr>
        <w:t> </w:t>
      </w:r>
      <w:r>
        <w:rPr>
          <w:color w:val="231F20"/>
          <w:spacing w:val="2"/>
          <w:w w:val="110"/>
        </w:rPr>
        <w:t>Agregan </w:t>
      </w:r>
      <w:r>
        <w:rPr>
          <w:color w:val="231F20"/>
          <w:w w:val="110"/>
        </w:rPr>
        <w:t>los </w:t>
      </w:r>
      <w:r>
        <w:rPr>
          <w:color w:val="231F20"/>
          <w:spacing w:val="2"/>
          <w:w w:val="110"/>
        </w:rPr>
        <w:t>teóricos españoles </w:t>
      </w:r>
      <w:r>
        <w:rPr>
          <w:color w:val="231F20"/>
          <w:w w:val="110"/>
        </w:rPr>
        <w:t>que </w:t>
      </w:r>
      <w:r>
        <w:rPr>
          <w:color w:val="231F20"/>
          <w:spacing w:val="2"/>
          <w:w w:val="110"/>
        </w:rPr>
        <w:t>“comprenden </w:t>
      </w:r>
      <w:r>
        <w:rPr>
          <w:color w:val="231F20"/>
          <w:w w:val="110"/>
        </w:rPr>
        <w:t>lo </w:t>
      </w:r>
      <w:r>
        <w:rPr>
          <w:color w:val="231F20"/>
          <w:spacing w:val="2"/>
          <w:w w:val="110"/>
        </w:rPr>
        <w:t>mejor</w:t>
      </w:r>
      <w:r>
        <w:rPr>
          <w:color w:val="231F20"/>
          <w:spacing w:val="35"/>
          <w:w w:val="110"/>
        </w:rPr>
        <w:t> </w:t>
      </w:r>
      <w:r>
        <w:rPr>
          <w:color w:val="231F20"/>
          <w:spacing w:val="2"/>
          <w:w w:val="110"/>
        </w:rPr>
        <w:t>posible”</w:t>
      </w:r>
      <w:r>
        <w:rPr>
          <w:color w:val="231F20"/>
          <w:spacing w:val="29"/>
          <w:w w:val="110"/>
        </w:rPr>
        <w:t> </w:t>
      </w:r>
      <w:r>
        <w:rPr>
          <w:color w:val="231F20"/>
          <w:spacing w:val="3"/>
          <w:w w:val="110"/>
        </w:rPr>
        <w:t>la</w:t>
      </w:r>
      <w:r>
        <w:rPr>
          <w:color w:val="231F20"/>
          <w:spacing w:val="3"/>
          <w:w w:val="106"/>
        </w:rPr>
        <w:t> </w:t>
      </w:r>
      <w:r>
        <w:rPr>
          <w:color w:val="231F20"/>
          <w:w w:val="110"/>
        </w:rPr>
        <w:t>violencia, razón por la cual hablan de deconstruirla para orientar</w:t>
      </w:r>
      <w:r>
        <w:rPr>
          <w:color w:val="231F20"/>
          <w:spacing w:val="16"/>
          <w:w w:val="110"/>
        </w:rPr>
        <w:t> </w:t>
      </w:r>
      <w:r>
        <w:rPr>
          <w:color w:val="231F20"/>
          <w:w w:val="110"/>
        </w:rPr>
        <w:t>sus</w:t>
      </w:r>
      <w:r>
        <w:rPr>
          <w:color w:val="231F20"/>
          <w:spacing w:val="16"/>
          <w:w w:val="110"/>
        </w:rPr>
        <w:t> </w:t>
      </w:r>
      <w:r>
        <w:rPr>
          <w:color w:val="231F20"/>
          <w:w w:val="110"/>
        </w:rPr>
        <w:t>accio­</w:t>
      </w:r>
      <w:r>
        <w:rPr>
          <w:color w:val="231F20"/>
          <w:w w:val="93"/>
        </w:rPr>
        <w:t> </w:t>
      </w:r>
      <w:r>
        <w:rPr>
          <w:color w:val="231F20"/>
          <w:w w:val="110"/>
        </w:rPr>
        <w:t>nes</w:t>
      </w:r>
      <w:r>
        <w:rPr>
          <w:color w:val="231F20"/>
          <w:spacing w:val="14"/>
          <w:w w:val="110"/>
        </w:rPr>
        <w:t> </w:t>
      </w:r>
      <w:r>
        <w:rPr>
          <w:color w:val="231F20"/>
          <w:w w:val="110"/>
        </w:rPr>
        <w:t>hacia</w:t>
      </w:r>
      <w:r>
        <w:rPr>
          <w:color w:val="231F20"/>
          <w:spacing w:val="14"/>
          <w:w w:val="110"/>
        </w:rPr>
        <w:t> </w:t>
      </w:r>
      <w:r>
        <w:rPr>
          <w:color w:val="231F20"/>
          <w:w w:val="110"/>
        </w:rPr>
        <w:t>la</w:t>
      </w:r>
      <w:r>
        <w:rPr>
          <w:color w:val="231F20"/>
          <w:spacing w:val="14"/>
          <w:w w:val="110"/>
        </w:rPr>
        <w:t> </w:t>
      </w:r>
      <w:r>
        <w:rPr>
          <w:color w:val="231F20"/>
          <w:w w:val="110"/>
        </w:rPr>
        <w:t>paz.</w:t>
      </w:r>
      <w:r>
        <w:rPr>
          <w:color w:val="231F20"/>
          <w:spacing w:val="14"/>
          <w:w w:val="110"/>
        </w:rPr>
        <w:t> </w:t>
      </w:r>
      <w:r>
        <w:rPr>
          <w:color w:val="231F20"/>
          <w:w w:val="110"/>
        </w:rPr>
        <w:t>Esto</w:t>
      </w:r>
      <w:r>
        <w:rPr>
          <w:color w:val="231F20"/>
          <w:spacing w:val="14"/>
          <w:w w:val="110"/>
        </w:rPr>
        <w:t> </w:t>
      </w:r>
      <w:r>
        <w:rPr>
          <w:color w:val="231F20"/>
          <w:w w:val="110"/>
        </w:rPr>
        <w:t>los</w:t>
      </w:r>
      <w:r>
        <w:rPr>
          <w:color w:val="231F20"/>
          <w:spacing w:val="14"/>
          <w:w w:val="110"/>
        </w:rPr>
        <w:t> </w:t>
      </w:r>
      <w:r>
        <w:rPr>
          <w:color w:val="231F20"/>
          <w:w w:val="110"/>
        </w:rPr>
        <w:t>lleva</w:t>
      </w:r>
      <w:r>
        <w:rPr>
          <w:color w:val="231F20"/>
          <w:spacing w:val="14"/>
          <w:w w:val="110"/>
        </w:rPr>
        <w:t> </w:t>
      </w:r>
      <w:r>
        <w:rPr>
          <w:color w:val="231F20"/>
          <w:w w:val="110"/>
        </w:rPr>
        <w:t>a</w:t>
      </w:r>
      <w:r>
        <w:rPr>
          <w:color w:val="231F20"/>
          <w:spacing w:val="14"/>
          <w:w w:val="110"/>
        </w:rPr>
        <w:t> </w:t>
      </w:r>
      <w:r>
        <w:rPr>
          <w:color w:val="231F20"/>
          <w:w w:val="110"/>
        </w:rPr>
        <w:t>plantear</w:t>
      </w:r>
      <w:r>
        <w:rPr>
          <w:color w:val="231F20"/>
          <w:spacing w:val="14"/>
          <w:w w:val="110"/>
        </w:rPr>
        <w:t> </w:t>
      </w:r>
      <w:r>
        <w:rPr>
          <w:color w:val="231F20"/>
          <w:w w:val="110"/>
        </w:rPr>
        <w:t>un</w:t>
      </w:r>
      <w:r>
        <w:rPr>
          <w:color w:val="231F20"/>
          <w:spacing w:val="14"/>
          <w:w w:val="110"/>
        </w:rPr>
        <w:t> </w:t>
      </w:r>
      <w:r>
        <w:rPr>
          <w:color w:val="231F20"/>
          <w:w w:val="110"/>
        </w:rPr>
        <w:t>giro</w:t>
      </w:r>
      <w:r>
        <w:rPr>
          <w:color w:val="231F20"/>
          <w:spacing w:val="14"/>
          <w:w w:val="110"/>
        </w:rPr>
        <w:t> </w:t>
      </w:r>
      <w:r>
        <w:rPr>
          <w:color w:val="231F20"/>
          <w:w w:val="110"/>
        </w:rPr>
        <w:t>epistemológico,</w:t>
      </w:r>
      <w:r>
        <w:rPr>
          <w:color w:val="231F20"/>
          <w:spacing w:val="14"/>
          <w:w w:val="110"/>
        </w:rPr>
        <w:t> </w:t>
      </w:r>
      <w:r>
        <w:rPr>
          <w:color w:val="231F20"/>
          <w:w w:val="110"/>
        </w:rPr>
        <w:t>que</w:t>
      </w:r>
      <w:r>
        <w:rPr>
          <w:color w:val="231F20"/>
          <w:spacing w:val="14"/>
          <w:w w:val="110"/>
        </w:rPr>
        <w:t> </w:t>
      </w:r>
      <w:r>
        <w:rPr>
          <w:color w:val="231F20"/>
          <w:w w:val="110"/>
        </w:rPr>
        <w:t>consi­</w:t>
      </w:r>
      <w:r>
        <w:rPr>
          <w:color w:val="231F20"/>
          <w:w w:val="93"/>
        </w:rPr>
        <w:t> </w:t>
      </w:r>
      <w:r>
        <w:rPr>
          <w:color w:val="231F20"/>
          <w:w w:val="110"/>
        </w:rPr>
        <w:t>deran</w:t>
      </w:r>
      <w:r>
        <w:rPr>
          <w:color w:val="231F20"/>
          <w:spacing w:val="-6"/>
          <w:w w:val="110"/>
        </w:rPr>
        <w:t> </w:t>
      </w:r>
      <w:r>
        <w:rPr>
          <w:color w:val="231F20"/>
          <w:w w:val="110"/>
        </w:rPr>
        <w:t>que</w:t>
      </w:r>
      <w:r>
        <w:rPr>
          <w:color w:val="231F20"/>
          <w:spacing w:val="-6"/>
          <w:w w:val="110"/>
        </w:rPr>
        <w:t> </w:t>
      </w:r>
      <w:r>
        <w:rPr>
          <w:color w:val="231F20"/>
          <w:w w:val="110"/>
        </w:rPr>
        <w:t>debe</w:t>
      </w:r>
      <w:r>
        <w:rPr>
          <w:color w:val="231F20"/>
          <w:spacing w:val="-6"/>
          <w:w w:val="110"/>
        </w:rPr>
        <w:t> </w:t>
      </w:r>
      <w:r>
        <w:rPr>
          <w:color w:val="231F20"/>
          <w:w w:val="110"/>
        </w:rPr>
        <w:t>preocuparse</w:t>
      </w:r>
      <w:r>
        <w:rPr>
          <w:color w:val="231F20"/>
          <w:spacing w:val="-6"/>
          <w:w w:val="110"/>
        </w:rPr>
        <w:t> </w:t>
      </w:r>
      <w:r>
        <w:rPr>
          <w:color w:val="231F20"/>
          <w:w w:val="110"/>
        </w:rPr>
        <w:t>por</w:t>
      </w:r>
      <w:r>
        <w:rPr>
          <w:color w:val="231F20"/>
          <w:spacing w:val="-6"/>
          <w:w w:val="110"/>
        </w:rPr>
        <w:t> </w:t>
      </w:r>
      <w:r>
        <w:rPr>
          <w:color w:val="231F20"/>
          <w:w w:val="110"/>
        </w:rPr>
        <w:t>corregir</w:t>
      </w:r>
      <w:r>
        <w:rPr>
          <w:color w:val="231F20"/>
          <w:spacing w:val="-6"/>
          <w:w w:val="110"/>
        </w:rPr>
        <w:t> </w:t>
      </w:r>
      <w:r>
        <w:rPr>
          <w:color w:val="231F20"/>
          <w:w w:val="110"/>
        </w:rPr>
        <w:t>algunos</w:t>
      </w:r>
      <w:r>
        <w:rPr>
          <w:color w:val="231F20"/>
          <w:spacing w:val="-6"/>
          <w:w w:val="110"/>
        </w:rPr>
        <w:t> </w:t>
      </w:r>
      <w:r>
        <w:rPr>
          <w:color w:val="231F20"/>
          <w:w w:val="110"/>
        </w:rPr>
        <w:t>errores</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aproximacio­</w:t>
      </w:r>
      <w:r>
        <w:rPr>
          <w:color w:val="231F20"/>
          <w:w w:val="93"/>
        </w:rPr>
        <w:t> </w:t>
      </w:r>
      <w:r>
        <w:rPr>
          <w:color w:val="231F20"/>
          <w:w w:val="110"/>
        </w:rPr>
        <w:t>nes epistémicas violentológicas sobre los conflictos. En este</w:t>
      </w:r>
      <w:r>
        <w:rPr>
          <w:color w:val="231F20"/>
          <w:spacing w:val="24"/>
          <w:w w:val="110"/>
        </w:rPr>
        <w:t> </w:t>
      </w:r>
      <w:r>
        <w:rPr>
          <w:color w:val="231F20"/>
          <w:w w:val="110"/>
        </w:rPr>
        <w:t>mismo</w:t>
      </w:r>
      <w:r>
        <w:rPr>
          <w:color w:val="231F20"/>
          <w:spacing w:val="21"/>
          <w:w w:val="110"/>
        </w:rPr>
        <w:t> </w:t>
      </w:r>
      <w:r>
        <w:rPr>
          <w:color w:val="231F20"/>
          <w:w w:val="110"/>
        </w:rPr>
        <w:t>sentido</w:t>
      </w:r>
      <w:r>
        <w:rPr>
          <w:color w:val="231F20"/>
          <w:w w:val="107"/>
        </w:rPr>
        <w:t> </w:t>
      </w:r>
      <w:r>
        <w:rPr>
          <w:color w:val="231F20"/>
          <w:w w:val="110"/>
        </w:rPr>
        <w:t>refieren</w:t>
      </w:r>
      <w:r>
        <w:rPr>
          <w:color w:val="231F20"/>
          <w:spacing w:val="23"/>
          <w:w w:val="110"/>
        </w:rPr>
        <w:t> </w:t>
      </w:r>
      <w:r>
        <w:rPr>
          <w:color w:val="231F20"/>
          <w:w w:val="110"/>
        </w:rPr>
        <w:t>que</w:t>
      </w:r>
      <w:r>
        <w:rPr>
          <w:color w:val="231F20"/>
          <w:spacing w:val="23"/>
          <w:w w:val="110"/>
        </w:rPr>
        <w:t> </w:t>
      </w:r>
      <w:r>
        <w:rPr>
          <w:color w:val="231F20"/>
          <w:w w:val="110"/>
        </w:rPr>
        <w:t>las</w:t>
      </w:r>
      <w:r>
        <w:rPr>
          <w:color w:val="231F20"/>
          <w:spacing w:val="23"/>
          <w:w w:val="110"/>
        </w:rPr>
        <w:t> </w:t>
      </w:r>
      <w:r>
        <w:rPr>
          <w:color w:val="231F20"/>
          <w:w w:val="110"/>
        </w:rPr>
        <w:t>perspectivas</w:t>
      </w:r>
      <w:r>
        <w:rPr>
          <w:color w:val="231F20"/>
          <w:spacing w:val="23"/>
          <w:w w:val="110"/>
        </w:rPr>
        <w:t> </w:t>
      </w:r>
      <w:r>
        <w:rPr>
          <w:color w:val="231F20"/>
          <w:w w:val="110"/>
        </w:rPr>
        <w:t>de</w:t>
      </w:r>
      <w:r>
        <w:rPr>
          <w:color w:val="231F20"/>
          <w:spacing w:val="23"/>
          <w:w w:val="110"/>
        </w:rPr>
        <w:t> </w:t>
      </w:r>
      <w:r>
        <w:rPr>
          <w:color w:val="231F20"/>
          <w:w w:val="110"/>
        </w:rPr>
        <w:t>autores</w:t>
      </w:r>
      <w:r>
        <w:rPr>
          <w:color w:val="231F20"/>
          <w:spacing w:val="23"/>
          <w:w w:val="110"/>
        </w:rPr>
        <w:t> </w:t>
      </w:r>
      <w:r>
        <w:rPr>
          <w:color w:val="231F20"/>
          <w:w w:val="110"/>
        </w:rPr>
        <w:t>como</w:t>
      </w:r>
      <w:r>
        <w:rPr>
          <w:color w:val="231F20"/>
          <w:spacing w:val="23"/>
          <w:w w:val="110"/>
        </w:rPr>
        <w:t> </w:t>
      </w:r>
      <w:r>
        <w:rPr>
          <w:color w:val="231F20"/>
          <w:w w:val="110"/>
        </w:rPr>
        <w:t>Hobbes,</w:t>
      </w:r>
      <w:r>
        <w:rPr>
          <w:color w:val="231F20"/>
          <w:spacing w:val="23"/>
          <w:w w:val="110"/>
        </w:rPr>
        <w:t> </w:t>
      </w:r>
      <w:r>
        <w:rPr>
          <w:color w:val="231F20"/>
          <w:w w:val="110"/>
        </w:rPr>
        <w:t>Marx,</w:t>
      </w:r>
      <w:r>
        <w:rPr>
          <w:color w:val="231F20"/>
          <w:spacing w:val="23"/>
          <w:w w:val="110"/>
        </w:rPr>
        <w:t> </w:t>
      </w:r>
      <w:r>
        <w:rPr>
          <w:color w:val="231F20"/>
          <w:w w:val="110"/>
        </w:rPr>
        <w:t>Freud</w:t>
      </w:r>
      <w:r>
        <w:rPr>
          <w:color w:val="231F20"/>
          <w:spacing w:val="23"/>
          <w:w w:val="110"/>
        </w:rPr>
        <w:t> </w:t>
      </w:r>
      <w:r>
        <w:rPr>
          <w:color w:val="231F20"/>
          <w:w w:val="110"/>
        </w:rPr>
        <w:t>y</w:t>
      </w:r>
      <w:r>
        <w:rPr>
          <w:color w:val="231F20"/>
          <w:spacing w:val="23"/>
          <w:w w:val="110"/>
        </w:rPr>
        <w:t> </w:t>
      </w:r>
      <w:r>
        <w:rPr>
          <w:color w:val="231F20"/>
          <w:spacing w:val="-3"/>
          <w:w w:val="110"/>
        </w:rPr>
        <w:t>Fou­</w:t>
      </w:r>
      <w:r>
        <w:rPr>
          <w:color w:val="231F20"/>
          <w:w w:val="93"/>
        </w:rPr>
        <w:t> </w:t>
      </w:r>
      <w:r>
        <w:rPr>
          <w:color w:val="231F20"/>
          <w:w w:val="110"/>
        </w:rPr>
        <w:t>cault, entre otros, han influido en el Occidente para que dominen</w:t>
      </w:r>
      <w:r>
        <w:rPr>
          <w:color w:val="231F20"/>
          <w:spacing w:val="-18"/>
          <w:w w:val="110"/>
        </w:rPr>
        <w:t> </w:t>
      </w:r>
      <w:r>
        <w:rPr>
          <w:color w:val="231F20"/>
          <w:w w:val="110"/>
        </w:rPr>
        <w:t>las</w:t>
      </w:r>
      <w:r>
        <w:rPr>
          <w:color w:val="231F20"/>
          <w:spacing w:val="-2"/>
          <w:w w:val="110"/>
        </w:rPr>
        <w:t> </w:t>
      </w:r>
      <w:r>
        <w:rPr>
          <w:color w:val="231F20"/>
          <w:w w:val="110"/>
        </w:rPr>
        <w:t>perspec­</w:t>
      </w:r>
      <w:r>
        <w:rPr>
          <w:color w:val="231F20"/>
          <w:w w:val="93"/>
        </w:rPr>
        <w:t> </w:t>
      </w:r>
      <w:r>
        <w:rPr>
          <w:color w:val="231F20"/>
          <w:w w:val="110"/>
        </w:rPr>
        <w:t>tivas negativas y pesimistas. El giro epistemológico supone renovar</w:t>
      </w:r>
      <w:r>
        <w:rPr>
          <w:color w:val="231F20"/>
          <w:spacing w:val="-22"/>
          <w:w w:val="110"/>
        </w:rPr>
        <w:t> </w:t>
      </w:r>
      <w:r>
        <w:rPr>
          <w:color w:val="231F20"/>
          <w:w w:val="110"/>
        </w:rPr>
        <w:t>la</w:t>
      </w:r>
      <w:r>
        <w:rPr>
          <w:color w:val="231F20"/>
          <w:spacing w:val="-3"/>
          <w:w w:val="110"/>
        </w:rPr>
        <w:t> </w:t>
      </w:r>
      <w:r>
        <w:rPr>
          <w:color w:val="231F20"/>
          <w:w w:val="110"/>
        </w:rPr>
        <w:t>mirada</w:t>
      </w:r>
      <w:r>
        <w:rPr>
          <w:color w:val="231F20"/>
          <w:w w:val="107"/>
        </w:rPr>
        <w:t> </w:t>
      </w:r>
      <w:r>
        <w:rPr>
          <w:color w:val="231F20"/>
          <w:w w:val="110"/>
        </w:rPr>
        <w:t>sobre</w:t>
      </w:r>
      <w:r>
        <w:rPr>
          <w:color w:val="231F20"/>
          <w:spacing w:val="13"/>
          <w:w w:val="110"/>
        </w:rPr>
        <w:t> </w:t>
      </w:r>
      <w:r>
        <w:rPr>
          <w:color w:val="231F20"/>
          <w:w w:val="110"/>
        </w:rPr>
        <w:t>la</w:t>
      </w:r>
      <w:r>
        <w:rPr>
          <w:color w:val="231F20"/>
          <w:spacing w:val="13"/>
          <w:w w:val="110"/>
        </w:rPr>
        <w:t> </w:t>
      </w:r>
      <w:r>
        <w:rPr>
          <w:color w:val="231F20"/>
          <w:w w:val="110"/>
        </w:rPr>
        <w:t>paz</w:t>
      </w:r>
      <w:r>
        <w:rPr>
          <w:color w:val="231F20"/>
          <w:spacing w:val="13"/>
          <w:w w:val="110"/>
        </w:rPr>
        <w:t> </w:t>
      </w:r>
      <w:r>
        <w:rPr>
          <w:color w:val="231F20"/>
          <w:w w:val="110"/>
        </w:rPr>
        <w:t>con</w:t>
      </w:r>
      <w:r>
        <w:rPr>
          <w:color w:val="231F20"/>
          <w:spacing w:val="13"/>
          <w:w w:val="110"/>
        </w:rPr>
        <w:t> </w:t>
      </w:r>
      <w:r>
        <w:rPr>
          <w:color w:val="231F20"/>
          <w:w w:val="110"/>
        </w:rPr>
        <w:t>todo</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ello</w:t>
      </w:r>
      <w:r>
        <w:rPr>
          <w:color w:val="231F20"/>
          <w:spacing w:val="13"/>
          <w:w w:val="110"/>
        </w:rPr>
        <w:t> </w:t>
      </w:r>
      <w:r>
        <w:rPr>
          <w:color w:val="231F20"/>
          <w:w w:val="110"/>
        </w:rPr>
        <w:t>implica,</w:t>
      </w:r>
      <w:r>
        <w:rPr>
          <w:color w:val="231F20"/>
          <w:spacing w:val="13"/>
          <w:w w:val="110"/>
        </w:rPr>
        <w:t> </w:t>
      </w:r>
      <w:r>
        <w:rPr>
          <w:color w:val="231F20"/>
          <w:w w:val="110"/>
        </w:rPr>
        <w:t>esto</w:t>
      </w:r>
      <w:r>
        <w:rPr>
          <w:color w:val="231F20"/>
          <w:spacing w:val="13"/>
          <w:w w:val="110"/>
        </w:rPr>
        <w:t> </w:t>
      </w:r>
      <w:r>
        <w:rPr>
          <w:color w:val="231F20"/>
          <w:w w:val="110"/>
        </w:rPr>
        <w:t>es,</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giro</w:t>
      </w:r>
      <w:r>
        <w:rPr>
          <w:color w:val="231F20"/>
          <w:spacing w:val="13"/>
          <w:w w:val="110"/>
        </w:rPr>
        <w:t> </w:t>
      </w:r>
      <w:r>
        <w:rPr>
          <w:color w:val="231F20"/>
          <w:w w:val="110"/>
        </w:rPr>
        <w:t>epistemológico</w:t>
      </w:r>
      <w:r>
        <w:rPr>
          <w:color w:val="231F20"/>
          <w:w w:val="108"/>
        </w:rPr>
        <w:t> </w:t>
      </w:r>
      <w:r>
        <w:rPr>
          <w:color w:val="231F20"/>
          <w:w w:val="110"/>
        </w:rPr>
        <w:t>“piense a la paz desde la paz” y que, a su vez, permita trabajar sobre sus </w:t>
      </w:r>
      <w:r>
        <w:rPr>
          <w:color w:val="231F20"/>
          <w:spacing w:val="41"/>
          <w:w w:val="110"/>
        </w:rPr>
        <w:t> </w:t>
      </w:r>
      <w:r>
        <w:rPr>
          <w:color w:val="231F20"/>
          <w:w w:val="110"/>
        </w:rPr>
        <w:t>rea­</w:t>
      </w:r>
    </w:p>
    <w:p>
      <w:pPr>
        <w:pStyle w:val="BodyText"/>
        <w:ind w:right="1"/>
        <w:jc w:val="left"/>
      </w:pPr>
      <w:r>
        <w:rPr>
          <w:color w:val="231F20"/>
          <w:w w:val="110"/>
        </w:rPr>
        <w:t>lidades (Comins y Muñoz, 2013).</w:t>
      </w:r>
    </w:p>
    <w:p>
      <w:pPr>
        <w:pStyle w:val="BodyText"/>
        <w:spacing w:line="288" w:lineRule="auto" w:before="47"/>
        <w:ind w:right="113" w:firstLine="360"/>
      </w:pPr>
      <w:r>
        <w:rPr>
          <w:color w:val="231F20"/>
          <w:w w:val="115"/>
        </w:rPr>
        <w:t>La</w:t>
      </w:r>
      <w:r>
        <w:rPr>
          <w:color w:val="231F20"/>
          <w:spacing w:val="-8"/>
          <w:w w:val="115"/>
        </w:rPr>
        <w:t> </w:t>
      </w:r>
      <w:r>
        <w:rPr>
          <w:color w:val="231F20"/>
          <w:w w:val="115"/>
        </w:rPr>
        <w:t>perspectiva</w:t>
      </w:r>
      <w:r>
        <w:rPr>
          <w:color w:val="231F20"/>
          <w:spacing w:val="-8"/>
          <w:w w:val="115"/>
        </w:rPr>
        <w:t> </w:t>
      </w:r>
      <w:r>
        <w:rPr>
          <w:color w:val="231F20"/>
          <w:w w:val="115"/>
        </w:rPr>
        <w:t>pacífica</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w w:val="115"/>
        </w:rPr>
        <w:t>plantea</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primera</w:t>
      </w:r>
      <w:r>
        <w:rPr>
          <w:color w:val="231F20"/>
          <w:spacing w:val="-8"/>
          <w:w w:val="115"/>
        </w:rPr>
        <w:t> </w:t>
      </w:r>
      <w:r>
        <w:rPr>
          <w:color w:val="231F20"/>
          <w:w w:val="115"/>
        </w:rPr>
        <w:t>década</w:t>
      </w:r>
      <w:r>
        <w:rPr>
          <w:color w:val="231F20"/>
          <w:spacing w:val="-8"/>
          <w:w w:val="115"/>
        </w:rPr>
        <w:t> </w:t>
      </w:r>
      <w:r>
        <w:rPr>
          <w:color w:val="231F20"/>
          <w:w w:val="115"/>
        </w:rPr>
        <w:t>del</w:t>
      </w:r>
      <w:r>
        <w:rPr>
          <w:color w:val="231F20"/>
          <w:spacing w:val="-8"/>
          <w:w w:val="115"/>
        </w:rPr>
        <w:t> </w:t>
      </w:r>
      <w:r>
        <w:rPr>
          <w:color w:val="231F20"/>
          <w:w w:val="115"/>
        </w:rPr>
        <w:t>siglo</w:t>
      </w:r>
      <w:r>
        <w:rPr>
          <w:color w:val="231F20"/>
          <w:spacing w:val="-8"/>
          <w:w w:val="115"/>
        </w:rPr>
        <w:t> </w:t>
      </w:r>
      <w:r>
        <w:rPr>
          <w:color w:val="231F20"/>
          <w:w w:val="115"/>
          <w:sz w:val="16"/>
        </w:rPr>
        <w:t>xxi </w:t>
      </w:r>
      <w:r>
        <w:rPr>
          <w:color w:val="231F20"/>
          <w:w w:val="115"/>
        </w:rPr>
        <w:t>en</w:t>
      </w:r>
      <w:r>
        <w:rPr>
          <w:color w:val="231F20"/>
          <w:spacing w:val="-17"/>
          <w:w w:val="115"/>
        </w:rPr>
        <w:t> </w:t>
      </w:r>
      <w:r>
        <w:rPr>
          <w:color w:val="231F20"/>
          <w:w w:val="115"/>
        </w:rPr>
        <w:t>España</w:t>
      </w:r>
      <w:r>
        <w:rPr>
          <w:color w:val="231F20"/>
          <w:spacing w:val="-17"/>
          <w:w w:val="115"/>
        </w:rPr>
        <w:t> </w:t>
      </w:r>
      <w:r>
        <w:rPr>
          <w:color w:val="231F20"/>
          <w:w w:val="115"/>
        </w:rPr>
        <w:t>hace</w:t>
      </w:r>
      <w:r>
        <w:rPr>
          <w:color w:val="231F20"/>
          <w:spacing w:val="-17"/>
          <w:w w:val="115"/>
        </w:rPr>
        <w:t> </w:t>
      </w:r>
      <w:r>
        <w:rPr>
          <w:color w:val="231F20"/>
          <w:w w:val="115"/>
        </w:rPr>
        <w:t>énfasis</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“paz</w:t>
      </w:r>
      <w:r>
        <w:rPr>
          <w:color w:val="231F20"/>
          <w:spacing w:val="-17"/>
          <w:w w:val="115"/>
        </w:rPr>
        <w:t> </w:t>
      </w:r>
      <w:r>
        <w:rPr>
          <w:color w:val="231F20"/>
          <w:w w:val="115"/>
        </w:rPr>
        <w:t>imperfecta”</w:t>
      </w:r>
      <w:r>
        <w:rPr>
          <w:i/>
          <w:color w:val="231F20"/>
          <w:w w:val="115"/>
        </w:rPr>
        <w:t>.</w:t>
      </w:r>
      <w:r>
        <w:rPr>
          <w:i/>
          <w:color w:val="231F20"/>
          <w:spacing w:val="-17"/>
          <w:w w:val="115"/>
        </w:rPr>
        <w:t> </w:t>
      </w:r>
      <w:r>
        <w:rPr>
          <w:color w:val="231F20"/>
          <w:w w:val="115"/>
        </w:rPr>
        <w:t>La</w:t>
      </w:r>
      <w:r>
        <w:rPr>
          <w:color w:val="231F20"/>
          <w:spacing w:val="-17"/>
          <w:w w:val="115"/>
        </w:rPr>
        <w:t> </w:t>
      </w:r>
      <w:r>
        <w:rPr>
          <w:color w:val="231F20"/>
          <w:w w:val="115"/>
        </w:rPr>
        <w:t>idea</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“paz</w:t>
      </w:r>
      <w:r>
        <w:rPr>
          <w:color w:val="231F20"/>
          <w:spacing w:val="-17"/>
          <w:w w:val="115"/>
        </w:rPr>
        <w:t> </w:t>
      </w:r>
      <w:r>
        <w:rPr>
          <w:color w:val="231F20"/>
          <w:w w:val="115"/>
        </w:rPr>
        <w:t>imperfecta” (Muñoz</w:t>
      </w:r>
      <w:r>
        <w:rPr>
          <w:color w:val="231F20"/>
          <w:spacing w:val="-9"/>
          <w:w w:val="115"/>
        </w:rPr>
        <w:t> </w:t>
      </w:r>
      <w:r>
        <w:rPr>
          <w:color w:val="231F20"/>
          <w:w w:val="115"/>
        </w:rPr>
        <w:t>y</w:t>
      </w:r>
      <w:r>
        <w:rPr>
          <w:color w:val="231F20"/>
          <w:spacing w:val="-9"/>
          <w:w w:val="115"/>
        </w:rPr>
        <w:t> </w:t>
      </w:r>
      <w:r>
        <w:rPr>
          <w:color w:val="231F20"/>
          <w:w w:val="115"/>
        </w:rPr>
        <w:t>Bolaños,</w:t>
      </w:r>
      <w:r>
        <w:rPr>
          <w:color w:val="231F20"/>
          <w:spacing w:val="-9"/>
          <w:w w:val="115"/>
        </w:rPr>
        <w:t> </w:t>
      </w:r>
      <w:r>
        <w:rPr>
          <w:color w:val="231F20"/>
          <w:w w:val="115"/>
        </w:rPr>
        <w:t>2011)</w:t>
      </w:r>
      <w:r>
        <w:rPr>
          <w:color w:val="231F20"/>
          <w:spacing w:val="-9"/>
          <w:w w:val="115"/>
        </w:rPr>
        <w:t> </w:t>
      </w:r>
      <w:r>
        <w:rPr>
          <w:color w:val="231F20"/>
          <w:w w:val="115"/>
        </w:rPr>
        <w:t>se</w:t>
      </w:r>
      <w:r>
        <w:rPr>
          <w:color w:val="231F20"/>
          <w:spacing w:val="-9"/>
          <w:w w:val="115"/>
        </w:rPr>
        <w:t> </w:t>
      </w:r>
      <w:r>
        <w:rPr>
          <w:color w:val="231F20"/>
          <w:w w:val="115"/>
        </w:rPr>
        <w:t>publicó</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reunión</w:t>
      </w:r>
      <w:r>
        <w:rPr>
          <w:color w:val="231F20"/>
          <w:spacing w:val="-9"/>
          <w:w w:val="115"/>
        </w:rPr>
        <w:t> </w:t>
      </w:r>
      <w:r>
        <w:rPr>
          <w:color w:val="231F20"/>
          <w:w w:val="115"/>
        </w:rPr>
        <w:t>fundacional</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Asocia­ ción Española de Investigación para la Paz (</w:t>
      </w:r>
      <w:r>
        <w:rPr>
          <w:color w:val="231F20"/>
          <w:w w:val="115"/>
          <w:sz w:val="16"/>
        </w:rPr>
        <w:t>aipaz</w:t>
      </w:r>
      <w:r>
        <w:rPr>
          <w:color w:val="231F20"/>
          <w:w w:val="115"/>
        </w:rPr>
        <w:t>) en 1997. Con el adjetivo </w:t>
      </w:r>
      <w:r>
        <w:rPr>
          <w:color w:val="231F20"/>
          <w:spacing w:val="3"/>
          <w:w w:val="115"/>
        </w:rPr>
        <w:t>imperfecta</w:t>
      </w:r>
      <w:r>
        <w:rPr>
          <w:color w:val="231F20"/>
          <w:spacing w:val="-12"/>
          <w:w w:val="115"/>
        </w:rPr>
        <w:t> </w:t>
      </w:r>
      <w:r>
        <w:rPr>
          <w:color w:val="231F20"/>
          <w:w w:val="115"/>
        </w:rPr>
        <w:t>se</w:t>
      </w:r>
      <w:r>
        <w:rPr>
          <w:color w:val="231F20"/>
          <w:spacing w:val="-12"/>
          <w:w w:val="115"/>
        </w:rPr>
        <w:t> </w:t>
      </w:r>
      <w:r>
        <w:rPr>
          <w:color w:val="231F20"/>
          <w:spacing w:val="3"/>
          <w:w w:val="115"/>
        </w:rPr>
        <w:t>pretende</w:t>
      </w:r>
      <w:r>
        <w:rPr>
          <w:color w:val="231F20"/>
          <w:spacing w:val="-12"/>
          <w:w w:val="115"/>
        </w:rPr>
        <w:t> </w:t>
      </w:r>
      <w:r>
        <w:rPr>
          <w:color w:val="231F20"/>
          <w:spacing w:val="3"/>
          <w:w w:val="115"/>
        </w:rPr>
        <w:t>ampliar</w:t>
      </w:r>
      <w:r>
        <w:rPr>
          <w:color w:val="231F20"/>
          <w:spacing w:val="-12"/>
          <w:w w:val="115"/>
        </w:rPr>
        <w:t> </w:t>
      </w:r>
      <w:r>
        <w:rPr>
          <w:color w:val="231F20"/>
          <w:spacing w:val="2"/>
          <w:w w:val="115"/>
        </w:rPr>
        <w:t>los</w:t>
      </w:r>
      <w:r>
        <w:rPr>
          <w:color w:val="231F20"/>
          <w:spacing w:val="-12"/>
          <w:w w:val="115"/>
        </w:rPr>
        <w:t> </w:t>
      </w:r>
      <w:r>
        <w:rPr>
          <w:color w:val="231F20"/>
          <w:spacing w:val="3"/>
          <w:w w:val="115"/>
        </w:rPr>
        <w:t>significados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spacing w:val="3"/>
          <w:w w:val="115"/>
        </w:rPr>
        <w:t>paz,</w:t>
      </w:r>
      <w:r>
        <w:rPr>
          <w:color w:val="231F20"/>
          <w:spacing w:val="-12"/>
          <w:w w:val="115"/>
        </w:rPr>
        <w:t> </w:t>
      </w:r>
      <w:r>
        <w:rPr>
          <w:color w:val="231F20"/>
          <w:spacing w:val="3"/>
          <w:w w:val="115"/>
        </w:rPr>
        <w:t>empezando</w:t>
      </w:r>
      <w:r>
        <w:rPr>
          <w:color w:val="231F20"/>
          <w:spacing w:val="-12"/>
          <w:w w:val="115"/>
        </w:rPr>
        <w:t> </w:t>
      </w:r>
      <w:r>
        <w:rPr>
          <w:color w:val="231F20"/>
          <w:spacing w:val="4"/>
          <w:w w:val="115"/>
        </w:rPr>
        <w:t>por </w:t>
      </w:r>
      <w:r>
        <w:rPr>
          <w:color w:val="231F20"/>
          <w:w w:val="115"/>
        </w:rPr>
        <w:t>lo</w:t>
      </w:r>
      <w:r>
        <w:rPr>
          <w:color w:val="231F20"/>
          <w:spacing w:val="-17"/>
          <w:w w:val="115"/>
        </w:rPr>
        <w:t> </w:t>
      </w:r>
      <w:r>
        <w:rPr>
          <w:color w:val="231F20"/>
          <w:w w:val="115"/>
        </w:rPr>
        <w:t>etimológico</w:t>
      </w:r>
      <w:r>
        <w:rPr>
          <w:color w:val="231F20"/>
          <w:spacing w:val="-20"/>
          <w:w w:val="115"/>
        </w:rPr>
        <w:t> </w:t>
      </w:r>
      <w:r>
        <w:rPr>
          <w:color w:val="231F20"/>
          <w:w w:val="115"/>
        </w:rPr>
        <w:t>puede</w:t>
      </w:r>
      <w:r>
        <w:rPr>
          <w:color w:val="231F20"/>
          <w:spacing w:val="-20"/>
          <w:w w:val="115"/>
        </w:rPr>
        <w:t> </w:t>
      </w:r>
      <w:r>
        <w:rPr>
          <w:color w:val="231F20"/>
          <w:w w:val="115"/>
        </w:rPr>
        <w:t>ser</w:t>
      </w:r>
      <w:r>
        <w:rPr>
          <w:color w:val="231F20"/>
          <w:spacing w:val="-20"/>
          <w:w w:val="115"/>
        </w:rPr>
        <w:t> </w:t>
      </w:r>
      <w:r>
        <w:rPr>
          <w:color w:val="231F20"/>
          <w:w w:val="115"/>
        </w:rPr>
        <w:t>entendido</w:t>
      </w:r>
      <w:r>
        <w:rPr>
          <w:color w:val="231F20"/>
          <w:spacing w:val="-20"/>
          <w:w w:val="115"/>
        </w:rPr>
        <w:t> </w:t>
      </w:r>
      <w:r>
        <w:rPr>
          <w:color w:val="231F20"/>
          <w:w w:val="115"/>
        </w:rPr>
        <w:t>como</w:t>
      </w:r>
      <w:r>
        <w:rPr>
          <w:color w:val="231F20"/>
          <w:spacing w:val="-19"/>
          <w:w w:val="115"/>
        </w:rPr>
        <w:t> </w:t>
      </w:r>
      <w:r>
        <w:rPr>
          <w:i/>
          <w:color w:val="231F20"/>
          <w:w w:val="115"/>
        </w:rPr>
        <w:t>inacabado,</w:t>
      </w:r>
      <w:r>
        <w:rPr>
          <w:i/>
          <w:color w:val="231F20"/>
          <w:spacing w:val="-23"/>
          <w:w w:val="115"/>
        </w:rPr>
        <w:t> </w:t>
      </w:r>
      <w:r>
        <w:rPr>
          <w:i/>
          <w:color w:val="231F20"/>
          <w:w w:val="115"/>
        </w:rPr>
        <w:t>procesual</w:t>
      </w:r>
      <w:r>
        <w:rPr>
          <w:color w:val="231F20"/>
          <w:w w:val="115"/>
        </w:rPr>
        <w:t>;</w:t>
      </w:r>
      <w:r>
        <w:rPr>
          <w:color w:val="231F20"/>
          <w:spacing w:val="-20"/>
          <w:w w:val="115"/>
        </w:rPr>
        <w:t> </w:t>
      </w:r>
      <w:r>
        <w:rPr>
          <w:color w:val="231F20"/>
          <w:w w:val="115"/>
        </w:rPr>
        <w:t>entonces,</w:t>
      </w:r>
      <w:r>
        <w:rPr>
          <w:color w:val="231F20"/>
          <w:spacing w:val="-20"/>
          <w:w w:val="115"/>
        </w:rPr>
        <w:t> </w:t>
      </w:r>
      <w:r>
        <w:rPr>
          <w:color w:val="231F20"/>
          <w:w w:val="115"/>
        </w:rPr>
        <w:t>la construcción</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cultura</w:t>
      </w:r>
      <w:r>
        <w:rPr>
          <w:color w:val="231F20"/>
          <w:spacing w:val="-25"/>
          <w:w w:val="115"/>
        </w:rPr>
        <w:t> </w:t>
      </w:r>
      <w:r>
        <w:rPr>
          <w:color w:val="231F20"/>
          <w:w w:val="115"/>
        </w:rPr>
        <w:t>de</w:t>
      </w:r>
      <w:r>
        <w:rPr>
          <w:color w:val="231F20"/>
          <w:spacing w:val="-25"/>
          <w:w w:val="115"/>
        </w:rPr>
        <w:t> </w:t>
      </w:r>
      <w:r>
        <w:rPr>
          <w:color w:val="231F20"/>
          <w:w w:val="115"/>
        </w:rPr>
        <w:t>paz</w:t>
      </w:r>
      <w:r>
        <w:rPr>
          <w:color w:val="231F20"/>
          <w:spacing w:val="-25"/>
          <w:w w:val="115"/>
        </w:rPr>
        <w:t> </w:t>
      </w:r>
      <w:r>
        <w:rPr>
          <w:color w:val="231F20"/>
          <w:w w:val="115"/>
        </w:rPr>
        <w:t>es</w:t>
      </w:r>
      <w:r>
        <w:rPr>
          <w:color w:val="231F20"/>
          <w:spacing w:val="-25"/>
          <w:w w:val="115"/>
        </w:rPr>
        <w:t> </w:t>
      </w:r>
      <w:r>
        <w:rPr>
          <w:color w:val="231F20"/>
          <w:w w:val="115"/>
        </w:rPr>
        <w:t>y</w:t>
      </w:r>
      <w:r>
        <w:rPr>
          <w:color w:val="231F20"/>
          <w:spacing w:val="-25"/>
          <w:w w:val="115"/>
        </w:rPr>
        <w:t> </w:t>
      </w:r>
      <w:r>
        <w:rPr>
          <w:color w:val="231F20"/>
          <w:w w:val="115"/>
        </w:rPr>
        <w:t>será</w:t>
      </w:r>
      <w:r>
        <w:rPr>
          <w:color w:val="231F20"/>
          <w:spacing w:val="-25"/>
          <w:w w:val="115"/>
        </w:rPr>
        <w:t> </w:t>
      </w:r>
      <w:r>
        <w:rPr>
          <w:color w:val="231F20"/>
          <w:w w:val="115"/>
        </w:rPr>
        <w:t>siempre</w:t>
      </w:r>
      <w:r>
        <w:rPr>
          <w:color w:val="231F20"/>
          <w:spacing w:val="-25"/>
          <w:w w:val="115"/>
        </w:rPr>
        <w:t> </w:t>
      </w:r>
      <w:r>
        <w:rPr>
          <w:color w:val="231F20"/>
          <w:w w:val="115"/>
        </w:rPr>
        <w:t>inacabada.</w:t>
      </w:r>
      <w:r>
        <w:rPr>
          <w:color w:val="231F20"/>
          <w:spacing w:val="-25"/>
          <w:w w:val="115"/>
        </w:rPr>
        <w:t> </w:t>
      </w:r>
      <w:r>
        <w:rPr>
          <w:color w:val="231F20"/>
          <w:w w:val="115"/>
        </w:rPr>
        <w:t>La</w:t>
      </w:r>
      <w:r>
        <w:rPr>
          <w:color w:val="231F20"/>
          <w:spacing w:val="-28"/>
          <w:w w:val="115"/>
        </w:rPr>
        <w:t> </w:t>
      </w:r>
      <w:r>
        <w:rPr>
          <w:color w:val="231F20"/>
          <w:w w:val="115"/>
        </w:rPr>
        <w:t>“paz</w:t>
      </w:r>
      <w:r>
        <w:rPr>
          <w:color w:val="231F20"/>
          <w:spacing w:val="-25"/>
          <w:w w:val="115"/>
        </w:rPr>
        <w:t> </w:t>
      </w:r>
      <w:r>
        <w:rPr>
          <w:color w:val="231F20"/>
          <w:w w:val="115"/>
        </w:rPr>
        <w:t>imper­ fecta”</w:t>
      </w:r>
      <w:r>
        <w:rPr>
          <w:color w:val="231F20"/>
          <w:spacing w:val="-22"/>
          <w:w w:val="115"/>
        </w:rPr>
        <w:t> </w:t>
      </w:r>
      <w:r>
        <w:rPr>
          <w:color w:val="231F20"/>
          <w:w w:val="115"/>
        </w:rPr>
        <w:t>define</w:t>
      </w:r>
      <w:r>
        <w:rPr>
          <w:color w:val="231F20"/>
          <w:spacing w:val="-22"/>
          <w:w w:val="115"/>
        </w:rPr>
        <w:t> </w:t>
      </w:r>
      <w:r>
        <w:rPr>
          <w:color w:val="231F20"/>
          <w:w w:val="115"/>
        </w:rPr>
        <w:t>aquellos</w:t>
      </w:r>
      <w:r>
        <w:rPr>
          <w:color w:val="231F20"/>
          <w:spacing w:val="-22"/>
          <w:w w:val="115"/>
        </w:rPr>
        <w:t> </w:t>
      </w:r>
      <w:r>
        <w:rPr>
          <w:color w:val="231F20"/>
          <w:w w:val="115"/>
        </w:rPr>
        <w:t>contextos</w:t>
      </w:r>
      <w:r>
        <w:rPr>
          <w:color w:val="231F20"/>
          <w:spacing w:val="-22"/>
          <w:w w:val="115"/>
        </w:rPr>
        <w:t> </w:t>
      </w:r>
      <w:r>
        <w:rPr>
          <w:color w:val="231F20"/>
          <w:w w:val="115"/>
        </w:rPr>
        <w:t>en</w:t>
      </w:r>
      <w:r>
        <w:rPr>
          <w:color w:val="231F20"/>
          <w:spacing w:val="-22"/>
          <w:w w:val="115"/>
        </w:rPr>
        <w:t> </w:t>
      </w:r>
      <w:r>
        <w:rPr>
          <w:color w:val="231F20"/>
          <w:w w:val="115"/>
        </w:rPr>
        <w:t>los</w:t>
      </w:r>
      <w:r>
        <w:rPr>
          <w:color w:val="231F20"/>
          <w:spacing w:val="-22"/>
          <w:w w:val="115"/>
        </w:rPr>
        <w:t> </w:t>
      </w:r>
      <w:r>
        <w:rPr>
          <w:color w:val="231F20"/>
          <w:w w:val="115"/>
        </w:rPr>
        <w:t>que</w:t>
      </w:r>
      <w:r>
        <w:rPr>
          <w:color w:val="231F20"/>
          <w:spacing w:val="-22"/>
          <w:w w:val="115"/>
        </w:rPr>
        <w:t> </w:t>
      </w:r>
      <w:r>
        <w:rPr>
          <w:color w:val="231F20"/>
          <w:w w:val="115"/>
        </w:rPr>
        <w:t>se</w:t>
      </w:r>
      <w:r>
        <w:rPr>
          <w:color w:val="231F20"/>
          <w:spacing w:val="-22"/>
          <w:w w:val="115"/>
        </w:rPr>
        <w:t> </w:t>
      </w:r>
      <w:r>
        <w:rPr>
          <w:color w:val="231F20"/>
          <w:w w:val="115"/>
        </w:rPr>
        <w:t>detectan</w:t>
      </w:r>
      <w:r>
        <w:rPr>
          <w:color w:val="231F20"/>
          <w:spacing w:val="-22"/>
          <w:w w:val="115"/>
        </w:rPr>
        <w:t> </w:t>
      </w:r>
      <w:r>
        <w:rPr>
          <w:color w:val="231F20"/>
          <w:w w:val="115"/>
        </w:rPr>
        <w:t>acciones</w:t>
      </w:r>
      <w:r>
        <w:rPr>
          <w:color w:val="231F20"/>
          <w:spacing w:val="-22"/>
          <w:w w:val="115"/>
        </w:rPr>
        <w:t> </w:t>
      </w:r>
      <w:r>
        <w:rPr>
          <w:color w:val="231F20"/>
          <w:w w:val="115"/>
        </w:rPr>
        <w:t>que</w:t>
      </w:r>
      <w:r>
        <w:rPr>
          <w:color w:val="231F20"/>
          <w:spacing w:val="-22"/>
          <w:w w:val="115"/>
        </w:rPr>
        <w:t> </w:t>
      </w:r>
      <w:r>
        <w:rPr>
          <w:color w:val="231F20"/>
          <w:w w:val="115"/>
        </w:rPr>
        <w:t>generan </w:t>
      </w:r>
      <w:r>
        <w:rPr>
          <w:color w:val="231F20"/>
          <w:spacing w:val="-3"/>
          <w:w w:val="115"/>
        </w:rPr>
        <w:t>paz,</w:t>
      </w:r>
      <w:r>
        <w:rPr>
          <w:color w:val="231F20"/>
          <w:spacing w:val="-28"/>
          <w:w w:val="115"/>
        </w:rPr>
        <w:t> </w:t>
      </w:r>
      <w:r>
        <w:rPr>
          <w:color w:val="231F20"/>
          <w:spacing w:val="-3"/>
          <w:w w:val="115"/>
        </w:rPr>
        <w:t>esto</w:t>
      </w:r>
      <w:r>
        <w:rPr>
          <w:color w:val="231F20"/>
          <w:spacing w:val="-28"/>
          <w:w w:val="115"/>
        </w:rPr>
        <w:t> </w:t>
      </w:r>
      <w:r>
        <w:rPr>
          <w:color w:val="231F20"/>
          <w:spacing w:val="-3"/>
          <w:w w:val="115"/>
        </w:rPr>
        <w:t>es,</w:t>
      </w:r>
      <w:r>
        <w:rPr>
          <w:color w:val="231F20"/>
          <w:spacing w:val="-28"/>
          <w:w w:val="115"/>
        </w:rPr>
        <w:t> </w:t>
      </w:r>
      <w:r>
        <w:rPr>
          <w:color w:val="231F20"/>
          <w:spacing w:val="-4"/>
          <w:w w:val="115"/>
        </w:rPr>
        <w:t>reconocer</w:t>
      </w:r>
      <w:r>
        <w:rPr>
          <w:color w:val="231F20"/>
          <w:spacing w:val="-28"/>
          <w:w w:val="115"/>
        </w:rPr>
        <w:t> </w:t>
      </w:r>
      <w:r>
        <w:rPr>
          <w:color w:val="231F20"/>
          <w:spacing w:val="-4"/>
          <w:w w:val="115"/>
        </w:rPr>
        <w:t>(teoría</w:t>
      </w:r>
      <w:r>
        <w:rPr>
          <w:color w:val="231F20"/>
          <w:spacing w:val="-28"/>
          <w:w w:val="115"/>
        </w:rPr>
        <w:t> </w:t>
      </w:r>
      <w:r>
        <w:rPr>
          <w:color w:val="231F20"/>
          <w:w w:val="115"/>
        </w:rPr>
        <w:t>y</w:t>
      </w:r>
      <w:r>
        <w:rPr>
          <w:color w:val="231F20"/>
          <w:spacing w:val="-28"/>
          <w:w w:val="115"/>
        </w:rPr>
        <w:t> </w:t>
      </w:r>
      <w:r>
        <w:rPr>
          <w:color w:val="231F20"/>
          <w:spacing w:val="-4"/>
          <w:w w:val="115"/>
        </w:rPr>
        <w:t>práctica)</w:t>
      </w:r>
      <w:r>
        <w:rPr>
          <w:color w:val="231F20"/>
          <w:spacing w:val="-28"/>
          <w:w w:val="115"/>
        </w:rPr>
        <w:t> </w:t>
      </w:r>
      <w:r>
        <w:rPr>
          <w:color w:val="231F20"/>
          <w:spacing w:val="-3"/>
          <w:w w:val="115"/>
        </w:rPr>
        <w:t>las</w:t>
      </w:r>
      <w:r>
        <w:rPr>
          <w:color w:val="231F20"/>
          <w:spacing w:val="-28"/>
          <w:w w:val="115"/>
        </w:rPr>
        <w:t> </w:t>
      </w:r>
      <w:r>
        <w:rPr>
          <w:color w:val="231F20"/>
          <w:spacing w:val="-4"/>
          <w:w w:val="115"/>
        </w:rPr>
        <w:t>instancias</w:t>
      </w:r>
      <w:r>
        <w:rPr>
          <w:color w:val="231F20"/>
          <w:spacing w:val="-28"/>
          <w:w w:val="115"/>
        </w:rPr>
        <w:t> </w:t>
      </w:r>
      <w:r>
        <w:rPr>
          <w:color w:val="231F20"/>
          <w:spacing w:val="-4"/>
          <w:w w:val="115"/>
        </w:rPr>
        <w:t>donde</w:t>
      </w:r>
      <w:r>
        <w:rPr>
          <w:color w:val="231F20"/>
          <w:spacing w:val="-28"/>
          <w:w w:val="115"/>
        </w:rPr>
        <w:t> </w:t>
      </w:r>
      <w:r>
        <w:rPr>
          <w:color w:val="231F20"/>
          <w:w w:val="115"/>
        </w:rPr>
        <w:t>se</w:t>
      </w:r>
      <w:r>
        <w:rPr>
          <w:color w:val="231F20"/>
          <w:spacing w:val="-28"/>
          <w:w w:val="115"/>
        </w:rPr>
        <w:t> </w:t>
      </w:r>
      <w:r>
        <w:rPr>
          <w:color w:val="231F20"/>
          <w:spacing w:val="-4"/>
          <w:w w:val="115"/>
        </w:rPr>
        <w:t>desarrollan</w:t>
      </w:r>
      <w:r>
        <w:rPr>
          <w:color w:val="231F20"/>
          <w:spacing w:val="-28"/>
          <w:w w:val="115"/>
        </w:rPr>
        <w:t> </w:t>
      </w:r>
      <w:r>
        <w:rPr>
          <w:color w:val="231F20"/>
          <w:spacing w:val="-4"/>
          <w:w w:val="115"/>
        </w:rPr>
        <w:t>las </w:t>
      </w:r>
      <w:r>
        <w:rPr>
          <w:color w:val="231F20"/>
          <w:w w:val="115"/>
        </w:rPr>
        <w:t>potencialidades</w:t>
      </w:r>
      <w:r>
        <w:rPr>
          <w:color w:val="231F20"/>
          <w:spacing w:val="-26"/>
          <w:w w:val="115"/>
        </w:rPr>
        <w:t> </w:t>
      </w:r>
      <w:r>
        <w:rPr>
          <w:color w:val="231F20"/>
          <w:w w:val="115"/>
        </w:rPr>
        <w:t>humanas,</w:t>
      </w:r>
      <w:r>
        <w:rPr>
          <w:color w:val="231F20"/>
          <w:spacing w:val="-26"/>
          <w:w w:val="115"/>
        </w:rPr>
        <w:t> </w:t>
      </w:r>
      <w:r>
        <w:rPr>
          <w:color w:val="231F20"/>
          <w:w w:val="115"/>
        </w:rPr>
        <w:t>define</w:t>
      </w:r>
      <w:r>
        <w:rPr>
          <w:color w:val="231F20"/>
          <w:spacing w:val="-26"/>
          <w:w w:val="115"/>
        </w:rPr>
        <w:t> </w:t>
      </w:r>
      <w:r>
        <w:rPr>
          <w:color w:val="231F20"/>
          <w:w w:val="115"/>
        </w:rPr>
        <w:t>a</w:t>
      </w:r>
      <w:r>
        <w:rPr>
          <w:color w:val="231F20"/>
          <w:spacing w:val="-26"/>
          <w:w w:val="115"/>
        </w:rPr>
        <w:t> </w:t>
      </w:r>
      <w:r>
        <w:rPr>
          <w:color w:val="231F20"/>
          <w:w w:val="115"/>
        </w:rPr>
        <w:t>los</w:t>
      </w:r>
      <w:r>
        <w:rPr>
          <w:color w:val="231F20"/>
          <w:spacing w:val="-26"/>
          <w:w w:val="115"/>
        </w:rPr>
        <w:t> </w:t>
      </w:r>
      <w:r>
        <w:rPr>
          <w:color w:val="231F20"/>
          <w:spacing w:val="-3"/>
          <w:w w:val="115"/>
        </w:rPr>
        <w:t>contextos</w:t>
      </w:r>
      <w:r>
        <w:rPr>
          <w:color w:val="231F20"/>
          <w:spacing w:val="-26"/>
          <w:w w:val="115"/>
        </w:rPr>
        <w:t> </w:t>
      </w:r>
      <w:r>
        <w:rPr>
          <w:color w:val="231F20"/>
          <w:w w:val="115"/>
        </w:rPr>
        <w:t>en</w:t>
      </w:r>
      <w:r>
        <w:rPr>
          <w:color w:val="231F20"/>
          <w:spacing w:val="-26"/>
          <w:w w:val="115"/>
        </w:rPr>
        <w:t> </w:t>
      </w:r>
      <w:r>
        <w:rPr>
          <w:color w:val="231F20"/>
          <w:w w:val="115"/>
        </w:rPr>
        <w:t>los</w:t>
      </w:r>
      <w:r>
        <w:rPr>
          <w:color w:val="231F20"/>
          <w:spacing w:val="-26"/>
          <w:w w:val="115"/>
        </w:rPr>
        <w:t> </w:t>
      </w:r>
      <w:r>
        <w:rPr>
          <w:color w:val="231F20"/>
          <w:w w:val="115"/>
        </w:rPr>
        <w:t>cuales</w:t>
      </w:r>
      <w:r>
        <w:rPr>
          <w:color w:val="231F20"/>
          <w:spacing w:val="-26"/>
          <w:w w:val="115"/>
        </w:rPr>
        <w:t> </w:t>
      </w:r>
      <w:r>
        <w:rPr>
          <w:color w:val="231F20"/>
          <w:w w:val="115"/>
        </w:rPr>
        <w:t>a</w:t>
      </w:r>
      <w:r>
        <w:rPr>
          <w:color w:val="231F20"/>
          <w:spacing w:val="-26"/>
          <w:w w:val="115"/>
        </w:rPr>
        <w:t> </w:t>
      </w:r>
      <w:r>
        <w:rPr>
          <w:color w:val="231F20"/>
          <w:w w:val="115"/>
        </w:rPr>
        <w:t>su</w:t>
      </w:r>
      <w:r>
        <w:rPr>
          <w:color w:val="231F20"/>
          <w:spacing w:val="-26"/>
          <w:w w:val="115"/>
        </w:rPr>
        <w:t> </w:t>
      </w:r>
      <w:r>
        <w:rPr>
          <w:color w:val="231F20"/>
          <w:w w:val="115"/>
        </w:rPr>
        <w:t>vez</w:t>
      </w:r>
      <w:r>
        <w:rPr>
          <w:color w:val="231F20"/>
          <w:spacing w:val="-26"/>
          <w:w w:val="115"/>
        </w:rPr>
        <w:t> </w:t>
      </w:r>
      <w:r>
        <w:rPr>
          <w:color w:val="231F20"/>
          <w:spacing w:val="-3"/>
          <w:w w:val="115"/>
        </w:rPr>
        <w:t>existen </w:t>
      </w:r>
      <w:r>
        <w:rPr>
          <w:color w:val="231F20"/>
          <w:w w:val="115"/>
        </w:rPr>
        <w:t>conflictos</w:t>
      </w:r>
      <w:r>
        <w:rPr>
          <w:color w:val="231F20"/>
          <w:spacing w:val="-28"/>
          <w:w w:val="115"/>
        </w:rPr>
        <w:t> </w:t>
      </w:r>
      <w:r>
        <w:rPr>
          <w:color w:val="231F20"/>
          <w:w w:val="115"/>
        </w:rPr>
        <w:t>y</w:t>
      </w:r>
      <w:r>
        <w:rPr>
          <w:color w:val="231F20"/>
          <w:spacing w:val="-28"/>
          <w:w w:val="115"/>
        </w:rPr>
        <w:t> </w:t>
      </w:r>
      <w:r>
        <w:rPr>
          <w:color w:val="231F20"/>
          <w:w w:val="115"/>
        </w:rPr>
        <w:t>violencia</w:t>
      </w:r>
      <w:r>
        <w:rPr>
          <w:color w:val="231F20"/>
          <w:spacing w:val="-28"/>
          <w:w w:val="115"/>
        </w:rPr>
        <w:t> </w:t>
      </w:r>
      <w:r>
        <w:rPr>
          <w:color w:val="231F20"/>
          <w:w w:val="115"/>
        </w:rPr>
        <w:t>(Muñoz</w:t>
      </w:r>
      <w:r>
        <w:rPr>
          <w:color w:val="231F20"/>
          <w:spacing w:val="-28"/>
          <w:w w:val="115"/>
        </w:rPr>
        <w:t> </w:t>
      </w:r>
      <w:r>
        <w:rPr>
          <w:color w:val="231F20"/>
          <w:w w:val="115"/>
        </w:rPr>
        <w:t>y</w:t>
      </w:r>
      <w:r>
        <w:rPr>
          <w:color w:val="231F20"/>
          <w:spacing w:val="-28"/>
          <w:w w:val="115"/>
        </w:rPr>
        <w:t> </w:t>
      </w:r>
      <w:r>
        <w:rPr>
          <w:color w:val="231F20"/>
          <w:w w:val="115"/>
        </w:rPr>
        <w:t>Bolaños,</w:t>
      </w:r>
      <w:r>
        <w:rPr>
          <w:color w:val="231F20"/>
          <w:spacing w:val="-28"/>
          <w:w w:val="115"/>
        </w:rPr>
        <w:t> </w:t>
      </w:r>
      <w:r>
        <w:rPr>
          <w:color w:val="231F20"/>
          <w:w w:val="115"/>
        </w:rPr>
        <w:t>2011;</w:t>
      </w:r>
      <w:r>
        <w:rPr>
          <w:color w:val="231F20"/>
          <w:spacing w:val="-28"/>
          <w:w w:val="115"/>
        </w:rPr>
        <w:t> </w:t>
      </w:r>
      <w:r>
        <w:rPr>
          <w:color w:val="231F20"/>
          <w:w w:val="115"/>
        </w:rPr>
        <w:t>Comins</w:t>
      </w:r>
      <w:r>
        <w:rPr>
          <w:color w:val="231F20"/>
          <w:spacing w:val="-28"/>
          <w:w w:val="115"/>
        </w:rPr>
        <w:t> </w:t>
      </w:r>
      <w:r>
        <w:rPr>
          <w:color w:val="231F20"/>
          <w:w w:val="115"/>
        </w:rPr>
        <w:t>y</w:t>
      </w:r>
      <w:r>
        <w:rPr>
          <w:color w:val="231F20"/>
          <w:spacing w:val="-28"/>
          <w:w w:val="115"/>
        </w:rPr>
        <w:t> </w:t>
      </w:r>
      <w:r>
        <w:rPr>
          <w:color w:val="231F20"/>
          <w:w w:val="115"/>
        </w:rPr>
        <w:t>Muñoz,</w:t>
      </w:r>
      <w:r>
        <w:rPr>
          <w:color w:val="231F20"/>
          <w:spacing w:val="-28"/>
          <w:w w:val="115"/>
        </w:rPr>
        <w:t> </w:t>
      </w:r>
      <w:r>
        <w:rPr>
          <w:color w:val="231F20"/>
          <w:w w:val="115"/>
        </w:rPr>
        <w:t>2013).</w:t>
      </w:r>
      <w:r>
        <w:rPr>
          <w:color w:val="231F20"/>
          <w:spacing w:val="-28"/>
          <w:w w:val="115"/>
        </w:rPr>
        <w:t> </w:t>
      </w:r>
      <w:r>
        <w:rPr>
          <w:color w:val="231F20"/>
          <w:w w:val="115"/>
        </w:rPr>
        <w:t>Agre­ gan</w:t>
      </w:r>
      <w:r>
        <w:rPr>
          <w:color w:val="231F20"/>
          <w:spacing w:val="-28"/>
          <w:w w:val="115"/>
        </w:rPr>
        <w:t> </w:t>
      </w:r>
      <w:r>
        <w:rPr>
          <w:color w:val="231F20"/>
          <w:w w:val="115"/>
        </w:rPr>
        <w:t>los</w:t>
      </w:r>
      <w:r>
        <w:rPr>
          <w:color w:val="231F20"/>
          <w:spacing w:val="-28"/>
          <w:w w:val="115"/>
        </w:rPr>
        <w:t> </w:t>
      </w:r>
      <w:r>
        <w:rPr>
          <w:color w:val="231F20"/>
          <w:w w:val="115"/>
        </w:rPr>
        <w:t>autores</w:t>
      </w:r>
      <w:r>
        <w:rPr>
          <w:color w:val="231F20"/>
          <w:spacing w:val="-28"/>
          <w:w w:val="115"/>
        </w:rPr>
        <w:t> </w:t>
      </w:r>
      <w:r>
        <w:rPr>
          <w:color w:val="231F20"/>
          <w:w w:val="115"/>
        </w:rPr>
        <w:t>que</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w w:val="115"/>
        </w:rPr>
        <w:t>realidad</w:t>
      </w:r>
      <w:r>
        <w:rPr>
          <w:color w:val="231F20"/>
          <w:spacing w:val="-28"/>
          <w:w w:val="115"/>
        </w:rPr>
        <w:t> </w:t>
      </w:r>
      <w:r>
        <w:rPr>
          <w:color w:val="231F20"/>
          <w:w w:val="115"/>
        </w:rPr>
        <w:t>empírica</w:t>
      </w:r>
      <w:r>
        <w:rPr>
          <w:color w:val="231F20"/>
          <w:spacing w:val="-28"/>
          <w:w w:val="115"/>
        </w:rPr>
        <w:t> </w:t>
      </w:r>
      <w:r>
        <w:rPr>
          <w:color w:val="231F20"/>
          <w:w w:val="115"/>
        </w:rPr>
        <w:t>puede</w:t>
      </w:r>
      <w:r>
        <w:rPr>
          <w:color w:val="231F20"/>
          <w:spacing w:val="-28"/>
          <w:w w:val="115"/>
        </w:rPr>
        <w:t> </w:t>
      </w:r>
      <w:r>
        <w:rPr>
          <w:color w:val="231F20"/>
          <w:w w:val="115"/>
        </w:rPr>
        <w:t>hablarse</w:t>
      </w:r>
      <w:r>
        <w:rPr>
          <w:color w:val="231F20"/>
          <w:spacing w:val="-28"/>
          <w:w w:val="115"/>
        </w:rPr>
        <w:t> </w:t>
      </w:r>
      <w:r>
        <w:rPr>
          <w:color w:val="231F20"/>
          <w:w w:val="115"/>
        </w:rPr>
        <w:t>de</w:t>
      </w:r>
      <w:r>
        <w:rPr>
          <w:color w:val="231F20"/>
          <w:spacing w:val="-28"/>
          <w:w w:val="115"/>
        </w:rPr>
        <w:t> </w:t>
      </w:r>
      <w:r>
        <w:rPr>
          <w:color w:val="231F20"/>
          <w:w w:val="115"/>
        </w:rPr>
        <w:t>paz</w:t>
      </w:r>
      <w:r>
        <w:rPr>
          <w:color w:val="231F20"/>
          <w:spacing w:val="-28"/>
          <w:w w:val="115"/>
        </w:rPr>
        <w:t> </w:t>
      </w:r>
      <w:r>
        <w:rPr>
          <w:color w:val="231F20"/>
          <w:w w:val="115"/>
        </w:rPr>
        <w:t>imperfecta estructural</w:t>
      </w:r>
      <w:r>
        <w:rPr>
          <w:color w:val="231F20"/>
          <w:spacing w:val="-32"/>
          <w:w w:val="115"/>
        </w:rPr>
        <w:t> </w:t>
      </w:r>
      <w:r>
        <w:rPr>
          <w:color w:val="231F20"/>
          <w:w w:val="115"/>
        </w:rPr>
        <w:t>o</w:t>
      </w:r>
      <w:r>
        <w:rPr>
          <w:color w:val="231F20"/>
          <w:spacing w:val="-32"/>
          <w:w w:val="115"/>
        </w:rPr>
        <w:t> </w:t>
      </w:r>
      <w:r>
        <w:rPr>
          <w:color w:val="231F20"/>
          <w:w w:val="115"/>
        </w:rPr>
        <w:t>de</w:t>
      </w:r>
      <w:r>
        <w:rPr>
          <w:color w:val="231F20"/>
          <w:spacing w:val="-32"/>
          <w:w w:val="115"/>
        </w:rPr>
        <w:t> </w:t>
      </w:r>
      <w:r>
        <w:rPr>
          <w:color w:val="231F20"/>
          <w:w w:val="115"/>
        </w:rPr>
        <w:t>violencia</w:t>
      </w:r>
      <w:r>
        <w:rPr>
          <w:color w:val="231F20"/>
          <w:spacing w:val="-32"/>
          <w:w w:val="115"/>
        </w:rPr>
        <w:t> </w:t>
      </w:r>
      <w:r>
        <w:rPr>
          <w:color w:val="231F20"/>
          <w:w w:val="115"/>
        </w:rPr>
        <w:t>estructural,</w:t>
      </w:r>
      <w:r>
        <w:rPr>
          <w:color w:val="231F20"/>
          <w:spacing w:val="-32"/>
          <w:w w:val="115"/>
        </w:rPr>
        <w:t> </w:t>
      </w:r>
      <w:r>
        <w:rPr>
          <w:color w:val="231F20"/>
          <w:w w:val="115"/>
        </w:rPr>
        <w:t>y</w:t>
      </w:r>
      <w:r>
        <w:rPr>
          <w:color w:val="231F20"/>
          <w:spacing w:val="-32"/>
          <w:w w:val="115"/>
        </w:rPr>
        <w:t> </w:t>
      </w:r>
      <w:r>
        <w:rPr>
          <w:color w:val="231F20"/>
          <w:w w:val="115"/>
        </w:rPr>
        <w:t>ambos</w:t>
      </w:r>
      <w:r>
        <w:rPr>
          <w:color w:val="231F20"/>
          <w:spacing w:val="-32"/>
          <w:w w:val="115"/>
        </w:rPr>
        <w:t> </w:t>
      </w:r>
      <w:r>
        <w:rPr>
          <w:color w:val="231F20"/>
          <w:w w:val="115"/>
        </w:rPr>
        <w:t>conceptos</w:t>
      </w:r>
      <w:r>
        <w:rPr>
          <w:color w:val="231F20"/>
          <w:spacing w:val="-32"/>
          <w:w w:val="115"/>
        </w:rPr>
        <w:t> </w:t>
      </w:r>
      <w:r>
        <w:rPr>
          <w:color w:val="231F20"/>
          <w:w w:val="115"/>
        </w:rPr>
        <w:t>refieren</w:t>
      </w:r>
      <w:r>
        <w:rPr>
          <w:color w:val="231F20"/>
          <w:spacing w:val="-32"/>
          <w:w w:val="115"/>
        </w:rPr>
        <w:t> </w:t>
      </w:r>
      <w:r>
        <w:rPr>
          <w:color w:val="231F20"/>
          <w:w w:val="115"/>
        </w:rPr>
        <w:t>a</w:t>
      </w:r>
      <w:r>
        <w:rPr>
          <w:color w:val="231F20"/>
          <w:spacing w:val="-32"/>
          <w:w w:val="115"/>
        </w:rPr>
        <w:t> </w:t>
      </w:r>
      <w:r>
        <w:rPr>
          <w:color w:val="231F20"/>
          <w:w w:val="115"/>
        </w:rPr>
        <w:t>lo</w:t>
      </w:r>
      <w:r>
        <w:rPr>
          <w:color w:val="231F20"/>
          <w:spacing w:val="-32"/>
          <w:w w:val="115"/>
        </w:rPr>
        <w:t> </w:t>
      </w:r>
      <w:r>
        <w:rPr>
          <w:color w:val="231F20"/>
          <w:w w:val="115"/>
        </w:rPr>
        <w:t>mismo. Su</w:t>
      </w:r>
      <w:r>
        <w:rPr>
          <w:color w:val="231F20"/>
          <w:spacing w:val="-6"/>
          <w:w w:val="115"/>
        </w:rPr>
        <w:t> </w:t>
      </w:r>
      <w:r>
        <w:rPr>
          <w:color w:val="231F20"/>
          <w:w w:val="115"/>
        </w:rPr>
        <w:t>presupuesto</w:t>
      </w:r>
      <w:r>
        <w:rPr>
          <w:color w:val="231F20"/>
          <w:spacing w:val="-6"/>
          <w:w w:val="115"/>
        </w:rPr>
        <w:t> </w:t>
      </w:r>
      <w:r>
        <w:rPr>
          <w:color w:val="231F20"/>
          <w:w w:val="115"/>
        </w:rPr>
        <w:t>es</w:t>
      </w:r>
      <w:r>
        <w:rPr>
          <w:color w:val="231F20"/>
          <w:spacing w:val="-6"/>
          <w:w w:val="115"/>
        </w:rPr>
        <w:t> </w:t>
      </w:r>
      <w:r>
        <w:rPr>
          <w:color w:val="231F20"/>
          <w:w w:val="115"/>
        </w:rPr>
        <w:t>que</w:t>
      </w:r>
      <w:r>
        <w:rPr>
          <w:color w:val="231F20"/>
          <w:spacing w:val="-6"/>
          <w:w w:val="115"/>
        </w:rPr>
        <w:t> </w:t>
      </w:r>
      <w:r>
        <w:rPr>
          <w:color w:val="231F20"/>
          <w:w w:val="115"/>
        </w:rPr>
        <w:t>la</w:t>
      </w:r>
      <w:r>
        <w:rPr>
          <w:color w:val="231F20"/>
          <w:spacing w:val="-6"/>
          <w:w w:val="115"/>
        </w:rPr>
        <w:t> </w:t>
      </w:r>
      <w:r>
        <w:rPr>
          <w:color w:val="231F20"/>
          <w:w w:val="115"/>
        </w:rPr>
        <w:t>paz</w:t>
      </w:r>
      <w:r>
        <w:rPr>
          <w:color w:val="231F20"/>
          <w:spacing w:val="-6"/>
          <w:w w:val="115"/>
        </w:rPr>
        <w:t> </w:t>
      </w:r>
      <w:r>
        <w:rPr>
          <w:color w:val="231F20"/>
          <w:w w:val="115"/>
        </w:rPr>
        <w:t>ha</w:t>
      </w:r>
      <w:r>
        <w:rPr>
          <w:color w:val="231F20"/>
          <w:spacing w:val="-6"/>
          <w:w w:val="115"/>
        </w:rPr>
        <w:t> </w:t>
      </w:r>
      <w:r>
        <w:rPr>
          <w:color w:val="231F20"/>
          <w:w w:val="115"/>
        </w:rPr>
        <w:t>existido</w:t>
      </w:r>
      <w:r>
        <w:rPr>
          <w:color w:val="231F20"/>
          <w:spacing w:val="-6"/>
          <w:w w:val="115"/>
        </w:rPr>
        <w:t> </w:t>
      </w:r>
      <w:r>
        <w:rPr>
          <w:color w:val="231F20"/>
          <w:w w:val="115"/>
        </w:rPr>
        <w:t>como</w:t>
      </w:r>
      <w:r>
        <w:rPr>
          <w:color w:val="231F20"/>
          <w:spacing w:val="-6"/>
          <w:w w:val="115"/>
        </w:rPr>
        <w:t> </w:t>
      </w:r>
      <w:r>
        <w:rPr>
          <w:color w:val="231F20"/>
          <w:w w:val="115"/>
        </w:rPr>
        <w:t>una</w:t>
      </w:r>
      <w:r>
        <w:rPr>
          <w:color w:val="231F20"/>
          <w:spacing w:val="-6"/>
          <w:w w:val="115"/>
        </w:rPr>
        <w:t> </w:t>
      </w:r>
      <w:r>
        <w:rPr>
          <w:color w:val="231F20"/>
          <w:w w:val="115"/>
        </w:rPr>
        <w:t>práctica</w:t>
      </w:r>
      <w:r>
        <w:rPr>
          <w:color w:val="231F20"/>
          <w:spacing w:val="-6"/>
          <w:w w:val="115"/>
        </w:rPr>
        <w:t> </w:t>
      </w:r>
      <w:r>
        <w:rPr>
          <w:color w:val="231F20"/>
          <w:w w:val="115"/>
        </w:rPr>
        <w:t>dominante</w:t>
      </w:r>
      <w:r>
        <w:rPr>
          <w:color w:val="231F20"/>
          <w:spacing w:val="-6"/>
          <w:w w:val="115"/>
        </w:rPr>
        <w:t> </w:t>
      </w:r>
      <w:r>
        <w:rPr>
          <w:color w:val="231F20"/>
          <w:w w:val="115"/>
        </w:rPr>
        <w:t>a</w:t>
      </w:r>
      <w:r>
        <w:rPr>
          <w:color w:val="231F20"/>
          <w:spacing w:val="-6"/>
          <w:w w:val="115"/>
        </w:rPr>
        <w:t> </w:t>
      </w:r>
      <w:r>
        <w:rPr>
          <w:color w:val="231F20"/>
          <w:w w:val="115"/>
        </w:rPr>
        <w:t>lo largo de la </w:t>
      </w:r>
      <w:r>
        <w:rPr>
          <w:color w:val="231F20"/>
          <w:spacing w:val="2"/>
          <w:w w:val="115"/>
        </w:rPr>
        <w:t>historia </w:t>
      </w:r>
      <w:r>
        <w:rPr>
          <w:color w:val="231F20"/>
          <w:w w:val="115"/>
        </w:rPr>
        <w:t>de la </w:t>
      </w:r>
      <w:r>
        <w:rPr>
          <w:color w:val="231F20"/>
          <w:spacing w:val="2"/>
          <w:w w:val="115"/>
        </w:rPr>
        <w:t>humanidad, puesto </w:t>
      </w:r>
      <w:r>
        <w:rPr>
          <w:color w:val="231F20"/>
          <w:w w:val="115"/>
        </w:rPr>
        <w:t>que es un </w:t>
      </w:r>
      <w:r>
        <w:rPr>
          <w:color w:val="231F20"/>
          <w:spacing w:val="2"/>
          <w:w w:val="115"/>
        </w:rPr>
        <w:t>elemento esencial </w:t>
      </w:r>
      <w:r>
        <w:rPr>
          <w:color w:val="231F20"/>
          <w:w w:val="115"/>
        </w:rPr>
        <w:t>para</w:t>
      </w:r>
      <w:r>
        <w:rPr>
          <w:color w:val="231F20"/>
          <w:spacing w:val="-19"/>
          <w:w w:val="115"/>
        </w:rPr>
        <w:t> </w:t>
      </w:r>
      <w:r>
        <w:rPr>
          <w:color w:val="231F20"/>
          <w:w w:val="115"/>
        </w:rPr>
        <w:t>la</w:t>
      </w:r>
      <w:r>
        <w:rPr>
          <w:color w:val="231F20"/>
          <w:spacing w:val="-21"/>
          <w:w w:val="115"/>
        </w:rPr>
        <w:t> </w:t>
      </w:r>
      <w:r>
        <w:rPr>
          <w:color w:val="231F20"/>
          <w:w w:val="115"/>
        </w:rPr>
        <w:t>supervivencia</w:t>
      </w:r>
      <w:r>
        <w:rPr>
          <w:color w:val="231F20"/>
          <w:spacing w:val="-21"/>
          <w:w w:val="115"/>
        </w:rPr>
        <w:t> </w:t>
      </w:r>
      <w:r>
        <w:rPr>
          <w:color w:val="231F20"/>
          <w:w w:val="115"/>
        </w:rPr>
        <w:t>del</w:t>
      </w:r>
      <w:r>
        <w:rPr>
          <w:color w:val="231F20"/>
          <w:spacing w:val="-21"/>
          <w:w w:val="115"/>
        </w:rPr>
        <w:t> </w:t>
      </w:r>
      <w:r>
        <w:rPr>
          <w:i/>
          <w:color w:val="231F20"/>
          <w:w w:val="115"/>
        </w:rPr>
        <w:t>homo</w:t>
      </w:r>
      <w:r>
        <w:rPr>
          <w:i/>
          <w:color w:val="231F20"/>
          <w:spacing w:val="-24"/>
          <w:w w:val="115"/>
        </w:rPr>
        <w:t> </w:t>
      </w:r>
      <w:r>
        <w:rPr>
          <w:i/>
          <w:color w:val="231F20"/>
          <w:w w:val="115"/>
        </w:rPr>
        <w:t>sapiens</w:t>
      </w:r>
      <w:r>
        <w:rPr>
          <w:i/>
          <w:color w:val="231F20"/>
          <w:spacing w:val="-24"/>
          <w:w w:val="115"/>
        </w:rPr>
        <w:t> </w:t>
      </w:r>
      <w:r>
        <w:rPr>
          <w:i/>
          <w:color w:val="231F20"/>
          <w:w w:val="115"/>
        </w:rPr>
        <w:t>sapiens</w:t>
      </w:r>
      <w:r>
        <w:rPr>
          <w:color w:val="231F20"/>
          <w:w w:val="115"/>
        </w:rPr>
        <w:t>,</w:t>
      </w:r>
      <w:r>
        <w:rPr>
          <w:color w:val="231F20"/>
          <w:spacing w:val="-21"/>
          <w:w w:val="115"/>
        </w:rPr>
        <w:t> </w:t>
      </w:r>
      <w:r>
        <w:rPr>
          <w:color w:val="231F20"/>
          <w:w w:val="115"/>
        </w:rPr>
        <w:t>además</w:t>
      </w:r>
      <w:r>
        <w:rPr>
          <w:color w:val="231F20"/>
          <w:spacing w:val="-21"/>
          <w:w w:val="115"/>
        </w:rPr>
        <w:t> </w:t>
      </w:r>
      <w:r>
        <w:rPr>
          <w:color w:val="231F20"/>
          <w:w w:val="115"/>
        </w:rPr>
        <w:t>de</w:t>
      </w:r>
      <w:r>
        <w:rPr>
          <w:color w:val="231F20"/>
          <w:spacing w:val="-21"/>
          <w:w w:val="115"/>
        </w:rPr>
        <w:t> </w:t>
      </w:r>
      <w:r>
        <w:rPr>
          <w:color w:val="231F20"/>
          <w:w w:val="115"/>
        </w:rPr>
        <w:t>estar</w:t>
      </w:r>
      <w:r>
        <w:rPr>
          <w:color w:val="231F20"/>
          <w:spacing w:val="-21"/>
          <w:w w:val="115"/>
        </w:rPr>
        <w:t> </w:t>
      </w:r>
      <w:r>
        <w:rPr>
          <w:color w:val="231F20"/>
          <w:w w:val="115"/>
        </w:rPr>
        <w:t>presente</w:t>
      </w:r>
      <w:r>
        <w:rPr>
          <w:color w:val="231F20"/>
          <w:spacing w:val="-21"/>
          <w:w w:val="115"/>
        </w:rPr>
        <w:t> </w:t>
      </w:r>
      <w:r>
        <w:rPr>
          <w:color w:val="231F20"/>
          <w:w w:val="115"/>
        </w:rPr>
        <w:t>en </w:t>
      </w:r>
      <w:r>
        <w:rPr>
          <w:color w:val="231F20"/>
          <w:w w:val="110"/>
        </w:rPr>
        <w:t>los discursos</w:t>
      </w:r>
      <w:r>
        <w:rPr>
          <w:color w:val="231F20"/>
          <w:spacing w:val="39"/>
          <w:w w:val="110"/>
        </w:rPr>
        <w:t> </w:t>
      </w:r>
      <w:r>
        <w:rPr>
          <w:color w:val="231F20"/>
          <w:w w:val="110"/>
        </w:rPr>
        <w:t>religiosos.</w:t>
      </w:r>
    </w:p>
    <w:p>
      <w:pPr>
        <w:pStyle w:val="BodyText"/>
        <w:spacing w:line="288" w:lineRule="auto"/>
        <w:ind w:right="114" w:firstLine="360"/>
      </w:pPr>
      <w:r>
        <w:rPr>
          <w:color w:val="231F20"/>
          <w:w w:val="110"/>
        </w:rPr>
        <w:t>El planteamiento de la paz imperfecta recibió críticas; una de ellas, a la que se hará referencia, es expresada por el investigador español Francisco Jiménez</w:t>
      </w:r>
      <w:r>
        <w:rPr>
          <w:color w:val="231F20"/>
          <w:spacing w:val="-14"/>
          <w:w w:val="110"/>
        </w:rPr>
        <w:t> </w:t>
      </w:r>
      <w:r>
        <w:rPr>
          <w:color w:val="231F20"/>
          <w:w w:val="110"/>
        </w:rPr>
        <w:t>(2009),</w:t>
      </w:r>
      <w:r>
        <w:rPr>
          <w:color w:val="231F20"/>
          <w:spacing w:val="-14"/>
          <w:w w:val="110"/>
        </w:rPr>
        <w:t> </w:t>
      </w:r>
      <w:r>
        <w:rPr>
          <w:color w:val="231F20"/>
          <w:w w:val="110"/>
        </w:rPr>
        <w:t>quien</w:t>
      </w:r>
      <w:r>
        <w:rPr>
          <w:color w:val="231F20"/>
          <w:spacing w:val="-14"/>
          <w:w w:val="110"/>
        </w:rPr>
        <w:t> </w:t>
      </w:r>
      <w:r>
        <w:rPr>
          <w:color w:val="231F20"/>
          <w:w w:val="110"/>
        </w:rPr>
        <w:t>menciona</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paz</w:t>
      </w:r>
      <w:r>
        <w:rPr>
          <w:color w:val="231F20"/>
          <w:spacing w:val="-14"/>
          <w:w w:val="110"/>
        </w:rPr>
        <w:t> </w:t>
      </w:r>
      <w:r>
        <w:rPr>
          <w:color w:val="231F20"/>
          <w:w w:val="110"/>
        </w:rPr>
        <w:t>imperfecta</w:t>
      </w:r>
      <w:r>
        <w:rPr>
          <w:color w:val="231F20"/>
          <w:spacing w:val="-14"/>
          <w:w w:val="110"/>
        </w:rPr>
        <w:t> </w:t>
      </w:r>
      <w:r>
        <w:rPr>
          <w:color w:val="231F20"/>
          <w:w w:val="110"/>
        </w:rPr>
        <w:t>esconde</w:t>
      </w:r>
      <w:r>
        <w:rPr>
          <w:color w:val="231F20"/>
          <w:spacing w:val="-14"/>
          <w:w w:val="110"/>
        </w:rPr>
        <w:t> </w:t>
      </w:r>
      <w:r>
        <w:rPr>
          <w:color w:val="231F20"/>
          <w:w w:val="110"/>
        </w:rPr>
        <w:t>una</w:t>
      </w:r>
      <w:r>
        <w:rPr>
          <w:color w:val="231F20"/>
          <w:spacing w:val="-14"/>
          <w:w w:val="110"/>
        </w:rPr>
        <w:t> </w:t>
      </w:r>
      <w:r>
        <w:rPr>
          <w:color w:val="231F20"/>
          <w:w w:val="110"/>
        </w:rPr>
        <w:t>dimensión “negativa, conformista y paralizante” del ser humano, pues conlleva a</w:t>
      </w:r>
      <w:r>
        <w:rPr>
          <w:color w:val="231F20"/>
          <w:spacing w:val="-18"/>
          <w:w w:val="110"/>
        </w:rPr>
        <w:t> </w:t>
      </w:r>
      <w:r>
        <w:rPr>
          <w:color w:val="231F20"/>
          <w:w w:val="110"/>
        </w:rPr>
        <w:t>aceptar</w:t>
      </w:r>
    </w:p>
    <w:p>
      <w:pPr>
        <w:spacing w:after="0" w:line="288" w:lineRule="auto"/>
        <w:sectPr>
          <w:pgSz w:w="9530" w:h="12930"/>
          <w:pgMar w:header="0" w:footer="893" w:top="740" w:bottom="1080" w:left="1000" w:right="1080"/>
        </w:sectPr>
      </w:pPr>
    </w:p>
    <w:p>
      <w:pPr>
        <w:pStyle w:val="BodyText"/>
        <w:spacing w:line="288" w:lineRule="auto" w:before="56"/>
        <w:ind w:right="117"/>
      </w:pPr>
      <w:r>
        <w:rPr>
          <w:color w:val="231F20"/>
          <w:w w:val="110"/>
        </w:rPr>
        <w:t>la</w:t>
      </w:r>
      <w:r>
        <w:rPr>
          <w:color w:val="231F20"/>
          <w:spacing w:val="-3"/>
          <w:w w:val="110"/>
        </w:rPr>
        <w:t> </w:t>
      </w:r>
      <w:r>
        <w:rPr>
          <w:color w:val="231F20"/>
          <w:w w:val="110"/>
        </w:rPr>
        <w:t>vida</w:t>
      </w:r>
      <w:r>
        <w:rPr>
          <w:color w:val="231F20"/>
          <w:spacing w:val="-3"/>
          <w:w w:val="110"/>
        </w:rPr>
        <w:t> </w:t>
      </w:r>
      <w:r>
        <w:rPr>
          <w:color w:val="231F20"/>
          <w:w w:val="110"/>
        </w:rPr>
        <w:t>tal</w:t>
      </w:r>
      <w:r>
        <w:rPr>
          <w:color w:val="231F20"/>
          <w:spacing w:val="-3"/>
          <w:w w:val="110"/>
        </w:rPr>
        <w:t> </w:t>
      </w:r>
      <w:r>
        <w:rPr>
          <w:color w:val="231F20"/>
          <w:w w:val="110"/>
        </w:rPr>
        <w:t>como</w:t>
      </w:r>
      <w:r>
        <w:rPr>
          <w:color w:val="231F20"/>
          <w:spacing w:val="-3"/>
          <w:w w:val="110"/>
        </w:rPr>
        <w:t> </w:t>
      </w:r>
      <w:r>
        <w:rPr>
          <w:color w:val="231F20"/>
          <w:w w:val="110"/>
        </w:rPr>
        <w:t>es,</w:t>
      </w:r>
      <w:r>
        <w:rPr>
          <w:color w:val="231F20"/>
          <w:spacing w:val="-3"/>
          <w:w w:val="110"/>
        </w:rPr>
        <w:t> </w:t>
      </w:r>
      <w:r>
        <w:rPr>
          <w:color w:val="231F20"/>
          <w:w w:val="110"/>
        </w:rPr>
        <w:t>olvidando</w:t>
      </w:r>
      <w:r>
        <w:rPr>
          <w:color w:val="231F20"/>
          <w:spacing w:val="-3"/>
          <w:w w:val="110"/>
        </w:rPr>
        <w:t> </w:t>
      </w:r>
      <w:r>
        <w:rPr>
          <w:color w:val="231F20"/>
          <w:w w:val="110"/>
        </w:rPr>
        <w:t>aspectos</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realidad</w:t>
      </w:r>
      <w:r>
        <w:rPr>
          <w:color w:val="231F20"/>
          <w:spacing w:val="-3"/>
          <w:w w:val="110"/>
        </w:rPr>
        <w:t> </w:t>
      </w:r>
      <w:r>
        <w:rPr>
          <w:color w:val="231F20"/>
          <w:w w:val="110"/>
        </w:rPr>
        <w:t>social</w:t>
      </w:r>
      <w:r>
        <w:rPr>
          <w:color w:val="231F20"/>
          <w:spacing w:val="-3"/>
          <w:w w:val="110"/>
        </w:rPr>
        <w:t> </w:t>
      </w:r>
      <w:r>
        <w:rPr>
          <w:color w:val="231F20"/>
          <w:w w:val="110"/>
        </w:rPr>
        <w:t>como</w:t>
      </w:r>
      <w:r>
        <w:rPr>
          <w:color w:val="231F20"/>
          <w:spacing w:val="-3"/>
          <w:w w:val="110"/>
        </w:rPr>
        <w:t> </w:t>
      </w:r>
      <w:r>
        <w:rPr>
          <w:color w:val="231F20"/>
          <w:w w:val="110"/>
        </w:rPr>
        <w:t>la</w:t>
      </w:r>
      <w:r>
        <w:rPr>
          <w:color w:val="231F20"/>
          <w:spacing w:val="-3"/>
          <w:w w:val="110"/>
        </w:rPr>
        <w:t> </w:t>
      </w:r>
      <w:r>
        <w:rPr>
          <w:color w:val="231F20"/>
          <w:w w:val="110"/>
        </w:rPr>
        <w:t>injusticia, el abuso, la corrupción, las violencias, etcétera. Entonces, de acuerdo con Muñoz, todos los contextos y seres humanos son imperfectos, pero lo que puede calificarse de imperfecto en China quizá sea perfecto en Estados Uni­ dos. Esto significa que la imperfección es </w:t>
      </w:r>
      <w:r>
        <w:rPr>
          <w:color w:val="231F20"/>
          <w:spacing w:val="9"/>
          <w:w w:val="110"/>
        </w:rPr>
        <w:t> </w:t>
      </w:r>
      <w:r>
        <w:rPr>
          <w:color w:val="231F20"/>
          <w:w w:val="110"/>
        </w:rPr>
        <w:t>relativa.</w:t>
      </w:r>
    </w:p>
    <w:p>
      <w:pPr>
        <w:pStyle w:val="BodyText"/>
        <w:spacing w:line="288" w:lineRule="auto"/>
        <w:ind w:right="117" w:firstLine="360"/>
      </w:pPr>
      <w:r>
        <w:rPr>
          <w:color w:val="231F20"/>
          <w:w w:val="110"/>
        </w:rPr>
        <w:t>También Francisco Jiménez (2009) propone un paradigma pacifico único donde plantea el concepto de paz neutra que consiste en neutralizar (los es­ pacios</w:t>
      </w:r>
      <w:r>
        <w:rPr>
          <w:color w:val="231F20"/>
          <w:spacing w:val="-6"/>
          <w:w w:val="110"/>
        </w:rPr>
        <w:t> </w:t>
      </w:r>
      <w:r>
        <w:rPr>
          <w:color w:val="231F20"/>
          <w:w w:val="110"/>
        </w:rPr>
        <w:t>de</w:t>
      </w:r>
      <w:r>
        <w:rPr>
          <w:color w:val="231F20"/>
          <w:spacing w:val="-6"/>
          <w:w w:val="110"/>
        </w:rPr>
        <w:t> </w:t>
      </w:r>
      <w:r>
        <w:rPr>
          <w:color w:val="231F20"/>
          <w:w w:val="110"/>
        </w:rPr>
        <w:t>violencia</w:t>
      </w:r>
      <w:r>
        <w:rPr>
          <w:color w:val="231F20"/>
          <w:spacing w:val="-6"/>
          <w:w w:val="110"/>
        </w:rPr>
        <w:t> </w:t>
      </w:r>
      <w:r>
        <w:rPr>
          <w:color w:val="231F20"/>
          <w:w w:val="110"/>
        </w:rPr>
        <w:t>cultural)</w:t>
      </w:r>
      <w:r>
        <w:rPr>
          <w:color w:val="231F20"/>
          <w:spacing w:val="-6"/>
          <w:w w:val="110"/>
        </w:rPr>
        <w:t> </w:t>
      </w:r>
      <w:r>
        <w:rPr>
          <w:color w:val="231F20"/>
          <w:w w:val="110"/>
        </w:rPr>
        <w:t>los</w:t>
      </w:r>
      <w:r>
        <w:rPr>
          <w:color w:val="231F20"/>
          <w:spacing w:val="-6"/>
          <w:w w:val="110"/>
        </w:rPr>
        <w:t> </w:t>
      </w:r>
      <w:r>
        <w:rPr>
          <w:color w:val="231F20"/>
          <w:w w:val="110"/>
        </w:rPr>
        <w:t>elementos</w:t>
      </w:r>
      <w:r>
        <w:rPr>
          <w:color w:val="231F20"/>
          <w:spacing w:val="-6"/>
          <w:w w:val="110"/>
        </w:rPr>
        <w:t> </w:t>
      </w:r>
      <w:r>
        <w:rPr>
          <w:color w:val="231F20"/>
          <w:w w:val="110"/>
        </w:rPr>
        <w:t>violentos</w:t>
      </w:r>
      <w:r>
        <w:rPr>
          <w:color w:val="231F20"/>
          <w:spacing w:val="-6"/>
          <w:w w:val="110"/>
        </w:rPr>
        <w:t> </w:t>
      </w:r>
      <w:r>
        <w:rPr>
          <w:color w:val="231F20"/>
          <w:w w:val="110"/>
        </w:rPr>
        <w:t>que</w:t>
      </w:r>
      <w:r>
        <w:rPr>
          <w:color w:val="231F20"/>
          <w:spacing w:val="-6"/>
          <w:w w:val="110"/>
        </w:rPr>
        <w:t> </w:t>
      </w:r>
      <w:r>
        <w:rPr>
          <w:color w:val="231F20"/>
          <w:w w:val="110"/>
        </w:rPr>
        <w:t>habitan</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patro­ nes que posee cada sociedad para organizar las relaciones entre los seres humanos y la naturaleza. La paz neutra no es una paz de acción, sino más bien una no acción de actos violentos y pretende retomar los elementos que definen a la cultura para la</w:t>
      </w:r>
      <w:r>
        <w:rPr>
          <w:color w:val="231F20"/>
          <w:spacing w:val="37"/>
          <w:w w:val="110"/>
        </w:rPr>
        <w:t> </w:t>
      </w:r>
      <w:r>
        <w:rPr>
          <w:color w:val="231F20"/>
          <w:w w:val="110"/>
        </w:rPr>
        <w:t>paz.</w:t>
      </w:r>
    </w:p>
    <w:p>
      <w:pPr>
        <w:pStyle w:val="BodyText"/>
        <w:spacing w:line="288" w:lineRule="auto"/>
        <w:ind w:right="113" w:firstLine="360"/>
      </w:pPr>
      <w:r>
        <w:rPr>
          <w:color w:val="231F20"/>
          <w:w w:val="110"/>
        </w:rPr>
        <w:t>Tanto la paz imperfecta como la paz neutra aportan conocimientos a la investigación para la paz, pero no debe presuponerse que alguno de los dos conceptos</w:t>
      </w:r>
      <w:r>
        <w:rPr>
          <w:color w:val="231F20"/>
          <w:spacing w:val="-10"/>
          <w:w w:val="110"/>
        </w:rPr>
        <w:t> </w:t>
      </w:r>
      <w:r>
        <w:rPr>
          <w:color w:val="231F20"/>
          <w:w w:val="110"/>
        </w:rPr>
        <w:t>sea</w:t>
      </w:r>
      <w:r>
        <w:rPr>
          <w:color w:val="231F20"/>
          <w:spacing w:val="-10"/>
          <w:w w:val="110"/>
        </w:rPr>
        <w:t> </w:t>
      </w:r>
      <w:r>
        <w:rPr>
          <w:color w:val="231F20"/>
          <w:w w:val="110"/>
        </w:rPr>
        <w:t>suficiente</w:t>
      </w:r>
      <w:r>
        <w:rPr>
          <w:color w:val="231F20"/>
          <w:spacing w:val="-10"/>
          <w:w w:val="110"/>
        </w:rPr>
        <w:t> </w:t>
      </w:r>
      <w:r>
        <w:rPr>
          <w:color w:val="231F20"/>
          <w:w w:val="110"/>
        </w:rPr>
        <w:t>para</w:t>
      </w:r>
      <w:r>
        <w:rPr>
          <w:color w:val="231F20"/>
          <w:spacing w:val="-10"/>
          <w:w w:val="110"/>
        </w:rPr>
        <w:t> </w:t>
      </w:r>
      <w:r>
        <w:rPr>
          <w:color w:val="231F20"/>
          <w:w w:val="110"/>
        </w:rPr>
        <w:t>conocer</w:t>
      </w:r>
      <w:r>
        <w:rPr>
          <w:color w:val="231F20"/>
          <w:spacing w:val="-10"/>
          <w:w w:val="110"/>
        </w:rPr>
        <w:t> </w:t>
      </w:r>
      <w:r>
        <w:rPr>
          <w:color w:val="231F20"/>
          <w:w w:val="110"/>
        </w:rPr>
        <w:t>y</w:t>
      </w:r>
      <w:r>
        <w:rPr>
          <w:color w:val="231F20"/>
          <w:spacing w:val="-10"/>
          <w:w w:val="110"/>
        </w:rPr>
        <w:t> </w:t>
      </w:r>
      <w:r>
        <w:rPr>
          <w:color w:val="231F20"/>
          <w:w w:val="110"/>
        </w:rPr>
        <w:t>comprender</w:t>
      </w:r>
      <w:r>
        <w:rPr>
          <w:color w:val="231F20"/>
          <w:spacing w:val="-10"/>
          <w:w w:val="110"/>
        </w:rPr>
        <w:t> </w:t>
      </w:r>
      <w:r>
        <w:rPr>
          <w:color w:val="231F20"/>
          <w:w w:val="110"/>
        </w:rPr>
        <w:t>la</w:t>
      </w:r>
      <w:r>
        <w:rPr>
          <w:color w:val="231F20"/>
          <w:spacing w:val="-10"/>
          <w:w w:val="110"/>
        </w:rPr>
        <w:t> </w:t>
      </w:r>
      <w:r>
        <w:rPr>
          <w:color w:val="231F20"/>
          <w:w w:val="110"/>
        </w:rPr>
        <w:t>paz.</w:t>
      </w:r>
      <w:r>
        <w:rPr>
          <w:color w:val="231F20"/>
          <w:spacing w:val="-10"/>
          <w:w w:val="110"/>
        </w:rPr>
        <w:t> </w:t>
      </w:r>
      <w:r>
        <w:rPr>
          <w:color w:val="231F20"/>
          <w:w w:val="110"/>
        </w:rPr>
        <w:t>Un</w:t>
      </w:r>
      <w:r>
        <w:rPr>
          <w:color w:val="231F20"/>
          <w:spacing w:val="-10"/>
          <w:w w:val="110"/>
        </w:rPr>
        <w:t> </w:t>
      </w:r>
      <w:r>
        <w:rPr>
          <w:color w:val="231F20"/>
          <w:w w:val="110"/>
        </w:rPr>
        <w:t>ejemplo</w:t>
      </w:r>
      <w:r>
        <w:rPr>
          <w:color w:val="231F20"/>
          <w:spacing w:val="-10"/>
          <w:w w:val="110"/>
        </w:rPr>
        <w:t> </w:t>
      </w:r>
      <w:r>
        <w:rPr>
          <w:color w:val="231F20"/>
          <w:w w:val="110"/>
        </w:rPr>
        <w:t>de</w:t>
      </w:r>
      <w:r>
        <w:rPr>
          <w:color w:val="231F20"/>
          <w:spacing w:val="-10"/>
          <w:w w:val="110"/>
        </w:rPr>
        <w:t> </w:t>
      </w:r>
      <w:r>
        <w:rPr>
          <w:color w:val="231F20"/>
          <w:w w:val="110"/>
        </w:rPr>
        <w:t>ello sería pensar en un paradigma único como el que propone Jiménez (2009) en su</w:t>
      </w:r>
      <w:r>
        <w:rPr>
          <w:color w:val="231F20"/>
          <w:spacing w:val="-30"/>
          <w:w w:val="110"/>
        </w:rPr>
        <w:t> </w:t>
      </w:r>
      <w:r>
        <w:rPr>
          <w:color w:val="231F20"/>
          <w:w w:val="110"/>
        </w:rPr>
        <w:t>artículo</w:t>
      </w:r>
      <w:r>
        <w:rPr>
          <w:color w:val="231F20"/>
          <w:spacing w:val="-30"/>
          <w:w w:val="110"/>
        </w:rPr>
        <w:t> </w:t>
      </w:r>
      <w:r>
        <w:rPr>
          <w:i/>
          <w:color w:val="231F20"/>
          <w:w w:val="110"/>
        </w:rPr>
        <w:t>Hacia</w:t>
      </w:r>
      <w:r>
        <w:rPr>
          <w:i/>
          <w:color w:val="231F20"/>
          <w:spacing w:val="-32"/>
          <w:w w:val="110"/>
        </w:rPr>
        <w:t> </w:t>
      </w:r>
      <w:r>
        <w:rPr>
          <w:i/>
          <w:color w:val="231F20"/>
          <w:w w:val="110"/>
        </w:rPr>
        <w:t>un</w:t>
      </w:r>
      <w:r>
        <w:rPr>
          <w:i/>
          <w:color w:val="231F20"/>
          <w:spacing w:val="-32"/>
          <w:w w:val="110"/>
        </w:rPr>
        <w:t> </w:t>
      </w:r>
      <w:r>
        <w:rPr>
          <w:i/>
          <w:color w:val="231F20"/>
          <w:w w:val="110"/>
        </w:rPr>
        <w:t>paradigma</w:t>
      </w:r>
      <w:r>
        <w:rPr>
          <w:i/>
          <w:color w:val="231F20"/>
          <w:spacing w:val="-32"/>
          <w:w w:val="110"/>
        </w:rPr>
        <w:t> </w:t>
      </w:r>
      <w:r>
        <w:rPr>
          <w:i/>
          <w:color w:val="231F20"/>
          <w:w w:val="110"/>
        </w:rPr>
        <w:t>pacífico:</w:t>
      </w:r>
      <w:r>
        <w:rPr>
          <w:i/>
          <w:color w:val="231F20"/>
          <w:spacing w:val="-32"/>
          <w:w w:val="110"/>
        </w:rPr>
        <w:t> </w:t>
      </w:r>
      <w:r>
        <w:rPr>
          <w:i/>
          <w:color w:val="231F20"/>
          <w:w w:val="110"/>
        </w:rPr>
        <w:t>la</w:t>
      </w:r>
      <w:r>
        <w:rPr>
          <w:i/>
          <w:color w:val="231F20"/>
          <w:spacing w:val="-32"/>
          <w:w w:val="110"/>
        </w:rPr>
        <w:t> </w:t>
      </w:r>
      <w:r>
        <w:rPr>
          <w:i/>
          <w:color w:val="231F20"/>
          <w:w w:val="110"/>
        </w:rPr>
        <w:t>paz</w:t>
      </w:r>
      <w:r>
        <w:rPr>
          <w:i/>
          <w:color w:val="231F20"/>
          <w:spacing w:val="-32"/>
          <w:w w:val="110"/>
        </w:rPr>
        <w:t> </w:t>
      </w:r>
      <w:r>
        <w:rPr>
          <w:i/>
          <w:color w:val="231F20"/>
          <w:w w:val="110"/>
        </w:rPr>
        <w:t>neutra,</w:t>
      </w:r>
      <w:r>
        <w:rPr>
          <w:i/>
          <w:color w:val="231F20"/>
          <w:spacing w:val="-32"/>
          <w:w w:val="110"/>
        </w:rPr>
        <w:t> </w:t>
      </w:r>
      <w:r>
        <w:rPr>
          <w:color w:val="231F20"/>
          <w:w w:val="110"/>
        </w:rPr>
        <w:t>donde</w:t>
      </w:r>
      <w:r>
        <w:rPr>
          <w:color w:val="231F20"/>
          <w:spacing w:val="-30"/>
          <w:w w:val="110"/>
        </w:rPr>
        <w:t> </w:t>
      </w:r>
      <w:r>
        <w:rPr>
          <w:color w:val="231F20"/>
          <w:w w:val="110"/>
        </w:rPr>
        <w:t>refiere</w:t>
      </w:r>
      <w:r>
        <w:rPr>
          <w:color w:val="231F20"/>
          <w:spacing w:val="-30"/>
          <w:w w:val="110"/>
        </w:rPr>
        <w:t> </w:t>
      </w:r>
      <w:r>
        <w:rPr>
          <w:color w:val="231F20"/>
          <w:w w:val="110"/>
        </w:rPr>
        <w:t>que</w:t>
      </w:r>
      <w:r>
        <w:rPr>
          <w:color w:val="231F20"/>
          <w:spacing w:val="-30"/>
          <w:w w:val="110"/>
        </w:rPr>
        <w:t> </w:t>
      </w:r>
      <w:r>
        <w:rPr>
          <w:color w:val="231F20"/>
          <w:w w:val="110"/>
        </w:rPr>
        <w:t>el</w:t>
      </w:r>
      <w:r>
        <w:rPr>
          <w:color w:val="231F20"/>
          <w:spacing w:val="-30"/>
          <w:w w:val="110"/>
        </w:rPr>
        <w:t> </w:t>
      </w:r>
      <w:r>
        <w:rPr>
          <w:color w:val="231F20"/>
          <w:w w:val="110"/>
        </w:rPr>
        <w:t>“Insti­ tuto de la </w:t>
      </w:r>
      <w:r>
        <w:rPr>
          <w:color w:val="231F20"/>
          <w:spacing w:val="-3"/>
          <w:w w:val="110"/>
        </w:rPr>
        <w:t>Paz </w:t>
      </w:r>
      <w:r>
        <w:rPr>
          <w:color w:val="231F20"/>
          <w:w w:val="110"/>
        </w:rPr>
        <w:t>y los Conflictos de la Universidad de Granada (España), en su tarea</w:t>
      </w:r>
      <w:r>
        <w:rPr>
          <w:color w:val="231F20"/>
          <w:spacing w:val="-11"/>
          <w:w w:val="110"/>
        </w:rPr>
        <w:t> </w:t>
      </w:r>
      <w:r>
        <w:rPr>
          <w:color w:val="231F20"/>
          <w:w w:val="110"/>
        </w:rPr>
        <w:t>de</w:t>
      </w:r>
      <w:r>
        <w:rPr>
          <w:color w:val="231F20"/>
          <w:spacing w:val="-11"/>
          <w:w w:val="110"/>
        </w:rPr>
        <w:t> </w:t>
      </w:r>
      <w:r>
        <w:rPr>
          <w:color w:val="231F20"/>
          <w:w w:val="110"/>
        </w:rPr>
        <w:t>llevar</w:t>
      </w:r>
      <w:r>
        <w:rPr>
          <w:color w:val="231F20"/>
          <w:spacing w:val="-11"/>
          <w:w w:val="110"/>
        </w:rPr>
        <w:t> </w:t>
      </w:r>
      <w:r>
        <w:rPr>
          <w:color w:val="231F20"/>
          <w:w w:val="110"/>
        </w:rPr>
        <w:t>a</w:t>
      </w:r>
      <w:r>
        <w:rPr>
          <w:color w:val="231F20"/>
          <w:spacing w:val="-11"/>
          <w:w w:val="110"/>
        </w:rPr>
        <w:t> </w:t>
      </w:r>
      <w:r>
        <w:rPr>
          <w:color w:val="231F20"/>
          <w:w w:val="110"/>
        </w:rPr>
        <w:t>cabo</w:t>
      </w:r>
      <w:r>
        <w:rPr>
          <w:color w:val="231F20"/>
          <w:spacing w:val="-11"/>
          <w:w w:val="110"/>
        </w:rPr>
        <w:t> </w:t>
      </w:r>
      <w:r>
        <w:rPr>
          <w:color w:val="231F20"/>
          <w:w w:val="110"/>
        </w:rPr>
        <w:t>una</w:t>
      </w:r>
      <w:r>
        <w:rPr>
          <w:color w:val="231F20"/>
          <w:spacing w:val="-11"/>
          <w:w w:val="110"/>
        </w:rPr>
        <w:t> </w:t>
      </w:r>
      <w:r>
        <w:rPr>
          <w:color w:val="231F20"/>
          <w:w w:val="110"/>
        </w:rPr>
        <w:t>investigación</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paz,</w:t>
      </w:r>
      <w:r>
        <w:rPr>
          <w:color w:val="231F20"/>
          <w:spacing w:val="-11"/>
          <w:w w:val="110"/>
        </w:rPr>
        <w:t> </w:t>
      </w:r>
      <w:r>
        <w:rPr>
          <w:color w:val="231F20"/>
          <w:w w:val="110"/>
        </w:rPr>
        <w:t>construye</w:t>
      </w:r>
      <w:r>
        <w:rPr>
          <w:color w:val="231F20"/>
          <w:spacing w:val="-11"/>
          <w:w w:val="110"/>
        </w:rPr>
        <w:t> </w:t>
      </w:r>
      <w:r>
        <w:rPr>
          <w:color w:val="231F20"/>
          <w:w w:val="110"/>
        </w:rPr>
        <w:t>escenarios</w:t>
      </w:r>
      <w:r>
        <w:rPr>
          <w:color w:val="231F20"/>
          <w:spacing w:val="-11"/>
          <w:w w:val="110"/>
        </w:rPr>
        <w:t> </w:t>
      </w:r>
      <w:r>
        <w:rPr>
          <w:color w:val="231F20"/>
          <w:w w:val="110"/>
        </w:rPr>
        <w:t>pací­ ficos que pueden incidir en crear un giro epistemológico que termine elabo­ rando un nuevo paradigma donde la paz neutra constituya el centro de dicho paradigma” y que conlleva a relegar a los demás. Lo anterior significa, de acuerdo</w:t>
      </w:r>
      <w:r>
        <w:rPr>
          <w:color w:val="231F20"/>
          <w:spacing w:val="-18"/>
          <w:w w:val="110"/>
        </w:rPr>
        <w:t> </w:t>
      </w:r>
      <w:r>
        <w:rPr>
          <w:color w:val="231F20"/>
          <w:w w:val="110"/>
        </w:rPr>
        <w:t>con</w:t>
      </w:r>
      <w:r>
        <w:rPr>
          <w:color w:val="231F20"/>
          <w:spacing w:val="-18"/>
          <w:w w:val="110"/>
        </w:rPr>
        <w:t> </w:t>
      </w:r>
      <w:r>
        <w:rPr>
          <w:color w:val="231F20"/>
          <w:w w:val="110"/>
        </w:rPr>
        <w:t>Galtung</w:t>
      </w:r>
      <w:r>
        <w:rPr>
          <w:color w:val="231F20"/>
          <w:spacing w:val="-18"/>
          <w:w w:val="110"/>
        </w:rPr>
        <w:t> </w:t>
      </w:r>
      <w:r>
        <w:rPr>
          <w:color w:val="231F20"/>
          <w:w w:val="110"/>
        </w:rPr>
        <w:t>(1993),</w:t>
      </w:r>
      <w:r>
        <w:rPr>
          <w:color w:val="231F20"/>
          <w:spacing w:val="-18"/>
          <w:w w:val="110"/>
        </w:rPr>
        <w:t> </w:t>
      </w:r>
      <w:r>
        <w:rPr>
          <w:color w:val="231F20"/>
          <w:w w:val="110"/>
        </w:rPr>
        <w:t>que</w:t>
      </w:r>
      <w:r>
        <w:rPr>
          <w:color w:val="231F20"/>
          <w:spacing w:val="-18"/>
          <w:w w:val="110"/>
        </w:rPr>
        <w:t> </w:t>
      </w:r>
      <w:r>
        <w:rPr>
          <w:color w:val="231F20"/>
          <w:w w:val="110"/>
        </w:rPr>
        <w:t>la</w:t>
      </w:r>
      <w:r>
        <w:rPr>
          <w:color w:val="231F20"/>
          <w:spacing w:val="-18"/>
          <w:w w:val="110"/>
        </w:rPr>
        <w:t> </w:t>
      </w:r>
      <w:r>
        <w:rPr>
          <w:color w:val="231F20"/>
          <w:w w:val="110"/>
        </w:rPr>
        <w:t>violencia</w:t>
      </w:r>
      <w:r>
        <w:rPr>
          <w:color w:val="231F20"/>
          <w:spacing w:val="-18"/>
          <w:w w:val="110"/>
        </w:rPr>
        <w:t> </w:t>
      </w:r>
      <w:r>
        <w:rPr>
          <w:color w:val="231F20"/>
          <w:w w:val="110"/>
        </w:rPr>
        <w:t>estructural</w:t>
      </w:r>
      <w:r>
        <w:rPr>
          <w:color w:val="231F20"/>
          <w:spacing w:val="-18"/>
          <w:w w:val="110"/>
        </w:rPr>
        <w:t> </w:t>
      </w:r>
      <w:r>
        <w:rPr>
          <w:color w:val="231F20"/>
          <w:w w:val="110"/>
        </w:rPr>
        <w:t>está</w:t>
      </w:r>
      <w:r>
        <w:rPr>
          <w:color w:val="231F20"/>
          <w:spacing w:val="-18"/>
          <w:w w:val="110"/>
        </w:rPr>
        <w:t> </w:t>
      </w:r>
      <w:r>
        <w:rPr>
          <w:color w:val="231F20"/>
          <w:w w:val="110"/>
        </w:rPr>
        <w:t>presente</w:t>
      </w:r>
      <w:r>
        <w:rPr>
          <w:color w:val="231F20"/>
          <w:spacing w:val="-18"/>
          <w:w w:val="110"/>
        </w:rPr>
        <w:t> </w:t>
      </w:r>
      <w:r>
        <w:rPr>
          <w:color w:val="231F20"/>
          <w:w w:val="110"/>
        </w:rPr>
        <w:t>en</w:t>
      </w:r>
      <w:r>
        <w:rPr>
          <w:color w:val="231F20"/>
          <w:spacing w:val="-18"/>
          <w:w w:val="110"/>
        </w:rPr>
        <w:t> </w:t>
      </w:r>
      <w:r>
        <w:rPr>
          <w:color w:val="231F20"/>
          <w:w w:val="110"/>
        </w:rPr>
        <w:t>dicho </w:t>
      </w:r>
      <w:r>
        <w:rPr>
          <w:color w:val="231F20"/>
          <w:spacing w:val="-4"/>
          <w:w w:val="110"/>
        </w:rPr>
        <w:t>planteamiento. </w:t>
      </w:r>
      <w:r>
        <w:rPr>
          <w:color w:val="231F20"/>
          <w:spacing w:val="-5"/>
          <w:w w:val="110"/>
        </w:rPr>
        <w:t>Para </w:t>
      </w:r>
      <w:r>
        <w:rPr>
          <w:color w:val="231F20"/>
          <w:spacing w:val="-3"/>
          <w:w w:val="110"/>
        </w:rPr>
        <w:t>los </w:t>
      </w:r>
      <w:r>
        <w:rPr>
          <w:color w:val="231F20"/>
          <w:spacing w:val="-4"/>
          <w:w w:val="110"/>
        </w:rPr>
        <w:t>estudios </w:t>
      </w:r>
      <w:r>
        <w:rPr>
          <w:color w:val="231F20"/>
          <w:w w:val="110"/>
        </w:rPr>
        <w:t>de la </w:t>
      </w:r>
      <w:r>
        <w:rPr>
          <w:color w:val="231F20"/>
          <w:spacing w:val="-3"/>
          <w:w w:val="110"/>
        </w:rPr>
        <w:t>paz, “el </w:t>
      </w:r>
      <w:r>
        <w:rPr>
          <w:color w:val="231F20"/>
          <w:spacing w:val="-4"/>
          <w:w w:val="110"/>
        </w:rPr>
        <w:t>mundo </w:t>
      </w:r>
      <w:r>
        <w:rPr>
          <w:color w:val="231F20"/>
          <w:w w:val="110"/>
        </w:rPr>
        <w:t>no es </w:t>
      </w:r>
      <w:r>
        <w:rPr>
          <w:color w:val="231F20"/>
          <w:spacing w:val="-4"/>
          <w:w w:val="110"/>
        </w:rPr>
        <w:t>neutro, </w:t>
      </w:r>
      <w:r>
        <w:rPr>
          <w:color w:val="231F20"/>
          <w:spacing w:val="-3"/>
          <w:w w:val="110"/>
        </w:rPr>
        <w:t>está </w:t>
      </w:r>
      <w:r>
        <w:rPr>
          <w:color w:val="231F20"/>
          <w:spacing w:val="-6"/>
          <w:w w:val="110"/>
        </w:rPr>
        <w:t>cargado </w:t>
      </w:r>
      <w:r>
        <w:rPr>
          <w:color w:val="231F20"/>
          <w:w w:val="110"/>
        </w:rPr>
        <w:t>de sentido”. Los estudios de la paz, aplicados a la realidad empírica, buscan ideas para una realidad potencial y</w:t>
      </w:r>
      <w:r>
        <w:rPr>
          <w:color w:val="231F20"/>
          <w:spacing w:val="18"/>
          <w:w w:val="110"/>
        </w:rPr>
        <w:t> </w:t>
      </w:r>
      <w:r>
        <w:rPr>
          <w:color w:val="231F20"/>
          <w:w w:val="110"/>
        </w:rPr>
        <w:t>futura.</w:t>
      </w:r>
    </w:p>
    <w:p>
      <w:pPr>
        <w:pStyle w:val="BodyText"/>
        <w:spacing w:line="288" w:lineRule="auto"/>
        <w:ind w:right="119" w:firstLine="360"/>
      </w:pPr>
      <w:r>
        <w:rPr>
          <w:color w:val="231F20"/>
          <w:spacing w:val="-3"/>
          <w:w w:val="110"/>
        </w:rPr>
        <w:t>Poner</w:t>
      </w:r>
      <w:r>
        <w:rPr>
          <w:color w:val="231F20"/>
          <w:spacing w:val="-9"/>
          <w:w w:val="110"/>
        </w:rPr>
        <w:t> </w:t>
      </w:r>
      <w:r>
        <w:rPr>
          <w:color w:val="231F20"/>
          <w:w w:val="110"/>
        </w:rPr>
        <w:t>énfasis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paz</w:t>
      </w:r>
      <w:r>
        <w:rPr>
          <w:color w:val="231F20"/>
          <w:spacing w:val="-9"/>
          <w:w w:val="110"/>
        </w:rPr>
        <w:t> </w:t>
      </w:r>
      <w:r>
        <w:rPr>
          <w:color w:val="231F20"/>
          <w:w w:val="110"/>
        </w:rPr>
        <w:t>a</w:t>
      </w:r>
      <w:r>
        <w:rPr>
          <w:color w:val="231F20"/>
          <w:spacing w:val="-9"/>
          <w:w w:val="110"/>
        </w:rPr>
        <w:t> </w:t>
      </w:r>
      <w:r>
        <w:rPr>
          <w:color w:val="231F20"/>
          <w:w w:val="110"/>
        </w:rPr>
        <w:t>costa</w:t>
      </w:r>
      <w:r>
        <w:rPr>
          <w:color w:val="231F20"/>
          <w:spacing w:val="-9"/>
          <w:w w:val="110"/>
        </w:rPr>
        <w:t> </w:t>
      </w:r>
      <w:r>
        <w:rPr>
          <w:color w:val="231F20"/>
          <w:w w:val="110"/>
        </w:rPr>
        <w:t>de</w:t>
      </w:r>
      <w:r>
        <w:rPr>
          <w:color w:val="231F20"/>
          <w:spacing w:val="-9"/>
          <w:w w:val="110"/>
        </w:rPr>
        <w:t> </w:t>
      </w:r>
      <w:r>
        <w:rPr>
          <w:color w:val="231F20"/>
          <w:w w:val="110"/>
        </w:rPr>
        <w:t>abandonar</w:t>
      </w:r>
      <w:r>
        <w:rPr>
          <w:color w:val="231F20"/>
          <w:spacing w:val="-9"/>
          <w:w w:val="110"/>
        </w:rPr>
        <w:t> </w:t>
      </w:r>
      <w:r>
        <w:rPr>
          <w:color w:val="231F20"/>
          <w:w w:val="110"/>
        </w:rPr>
        <w:t>la</w:t>
      </w:r>
      <w:r>
        <w:rPr>
          <w:color w:val="231F20"/>
          <w:spacing w:val="-9"/>
          <w:w w:val="110"/>
        </w:rPr>
        <w:t> </w:t>
      </w:r>
      <w:r>
        <w:rPr>
          <w:color w:val="231F20"/>
          <w:spacing w:val="-2"/>
          <w:w w:val="110"/>
        </w:rPr>
        <w:t>inves­ </w:t>
      </w:r>
      <w:r>
        <w:rPr>
          <w:color w:val="231F20"/>
          <w:w w:val="110"/>
        </w:rPr>
        <w:t>tigación de la violencia conduce a la aceptación de las sociedades de ley y orden. El énfasis excesivo en alguno de los giros episteológicos de la</w:t>
      </w:r>
      <w:r>
        <w:rPr>
          <w:color w:val="231F20"/>
          <w:spacing w:val="-30"/>
          <w:w w:val="110"/>
        </w:rPr>
        <w:t> </w:t>
      </w:r>
      <w:r>
        <w:rPr>
          <w:color w:val="231F20"/>
          <w:w w:val="110"/>
        </w:rPr>
        <w:t>violencia y la paz es no admitir su relación estrecha, puesto que cada uno es una reac­ ción frente al otro (Galtung,</w:t>
      </w:r>
      <w:r>
        <w:rPr>
          <w:color w:val="231F20"/>
          <w:spacing w:val="-32"/>
          <w:w w:val="110"/>
        </w:rPr>
        <w:t> </w:t>
      </w:r>
      <w:r>
        <w:rPr>
          <w:color w:val="231F20"/>
          <w:w w:val="110"/>
        </w:rPr>
        <w:t>1995).</w:t>
      </w:r>
    </w:p>
    <w:p>
      <w:pPr>
        <w:pStyle w:val="BodyText"/>
        <w:spacing w:line="288" w:lineRule="auto"/>
        <w:ind w:right="114" w:firstLine="360"/>
      </w:pPr>
      <w:r>
        <w:rPr>
          <w:color w:val="231F20"/>
          <w:w w:val="110"/>
        </w:rPr>
        <w:t>Continuando con Galtung, él considera que en las perspectivas de la vio­ lencia</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paz</w:t>
      </w:r>
      <w:r>
        <w:rPr>
          <w:color w:val="231F20"/>
          <w:spacing w:val="-7"/>
          <w:w w:val="110"/>
        </w:rPr>
        <w:t> </w:t>
      </w:r>
      <w:r>
        <w:rPr>
          <w:color w:val="231F20"/>
          <w:w w:val="110"/>
        </w:rPr>
        <w:t>se</w:t>
      </w:r>
      <w:r>
        <w:rPr>
          <w:color w:val="231F20"/>
          <w:spacing w:val="-7"/>
          <w:w w:val="110"/>
        </w:rPr>
        <w:t> </w:t>
      </w:r>
      <w:r>
        <w:rPr>
          <w:color w:val="231F20"/>
          <w:w w:val="110"/>
        </w:rPr>
        <w:t>evidencia</w:t>
      </w:r>
      <w:r>
        <w:rPr>
          <w:color w:val="231F20"/>
          <w:spacing w:val="-7"/>
          <w:w w:val="110"/>
        </w:rPr>
        <w:t> </w:t>
      </w:r>
      <w:r>
        <w:rPr>
          <w:color w:val="231F20"/>
          <w:w w:val="110"/>
        </w:rPr>
        <w:t>un</w:t>
      </w:r>
      <w:r>
        <w:rPr>
          <w:color w:val="231F20"/>
          <w:spacing w:val="-7"/>
          <w:w w:val="110"/>
        </w:rPr>
        <w:t> </w:t>
      </w:r>
      <w:r>
        <w:rPr>
          <w:color w:val="231F20"/>
          <w:w w:val="110"/>
        </w:rPr>
        <w:t>paradigma</w:t>
      </w:r>
      <w:r>
        <w:rPr>
          <w:color w:val="231F20"/>
          <w:spacing w:val="-7"/>
          <w:w w:val="110"/>
        </w:rPr>
        <w:t> </w:t>
      </w:r>
      <w:r>
        <w:rPr>
          <w:color w:val="231F20"/>
          <w:w w:val="110"/>
        </w:rPr>
        <w:t>informado,</w:t>
      </w:r>
      <w:r>
        <w:rPr>
          <w:color w:val="231F20"/>
          <w:spacing w:val="-7"/>
          <w:w w:val="110"/>
        </w:rPr>
        <w:t> </w:t>
      </w:r>
      <w:r>
        <w:rPr>
          <w:color w:val="231F20"/>
          <w:w w:val="110"/>
        </w:rPr>
        <w:t>a</w:t>
      </w:r>
      <w:r>
        <w:rPr>
          <w:color w:val="231F20"/>
          <w:spacing w:val="-7"/>
          <w:w w:val="110"/>
        </w:rPr>
        <w:t> </w:t>
      </w:r>
      <w:r>
        <w:rPr>
          <w:color w:val="231F20"/>
          <w:w w:val="110"/>
        </w:rPr>
        <w:t>partir</w:t>
      </w:r>
      <w:r>
        <w:rPr>
          <w:color w:val="231F20"/>
          <w:spacing w:val="-7"/>
          <w:w w:val="110"/>
        </w:rPr>
        <w:t> </w:t>
      </w:r>
      <w:r>
        <w:rPr>
          <w:color w:val="231F20"/>
          <w:w w:val="110"/>
        </w:rPr>
        <w:t>del</w:t>
      </w:r>
      <w:r>
        <w:rPr>
          <w:color w:val="231F20"/>
          <w:spacing w:val="-7"/>
          <w:w w:val="110"/>
        </w:rPr>
        <w:t> </w:t>
      </w:r>
      <w:r>
        <w:rPr>
          <w:color w:val="231F20"/>
          <w:w w:val="110"/>
        </w:rPr>
        <w:t>cual</w:t>
      </w:r>
      <w:r>
        <w:rPr>
          <w:color w:val="231F20"/>
          <w:spacing w:val="-7"/>
          <w:w w:val="110"/>
        </w:rPr>
        <w:t> </w:t>
      </w:r>
      <w:r>
        <w:rPr>
          <w:color w:val="231F20"/>
          <w:w w:val="110"/>
        </w:rPr>
        <w:t>diversas escuelas se van constituyendo en torno a diferentes definiciones y tesis. Un campo de estudio no puede sino beneficiarse de la diversidad, en tanto esté encaminada al enriquecimiento mutuo </w:t>
      </w:r>
      <w:r>
        <w:rPr>
          <w:color w:val="231F20"/>
          <w:spacing w:val="-9"/>
          <w:w w:val="110"/>
        </w:rPr>
        <w:t>y, </w:t>
      </w:r>
      <w:r>
        <w:rPr>
          <w:color w:val="231F20"/>
          <w:w w:val="110"/>
        </w:rPr>
        <w:t>en algunos casos, al logro de una síntesis. Las discrepancias entre los investigadores de los estudios para la paz, a partir de las cuales se plantean diferentes giros epistemológicos   </w:t>
      </w:r>
      <w:r>
        <w:rPr>
          <w:color w:val="231F20"/>
          <w:spacing w:val="4"/>
          <w:w w:val="110"/>
        </w:rPr>
        <w:t> </w:t>
      </w:r>
      <w:r>
        <w:rPr>
          <w:color w:val="231F20"/>
          <w:w w:val="110"/>
        </w:rPr>
        <w:t>enri­</w:t>
      </w:r>
    </w:p>
    <w:p>
      <w:pPr>
        <w:spacing w:after="0" w:line="288" w:lineRule="auto"/>
        <w:sectPr>
          <w:footerReference w:type="even" r:id="rId58"/>
          <w:footerReference w:type="default" r:id="rId59"/>
          <w:pgSz w:w="9530" w:h="12930"/>
          <w:pgMar w:footer="893" w:header="0" w:top="740" w:bottom="1080" w:left="1100" w:right="980"/>
          <w:pgNumType w:start="62"/>
        </w:sectPr>
      </w:pPr>
    </w:p>
    <w:p>
      <w:pPr>
        <w:pStyle w:val="BodyText"/>
        <w:spacing w:line="288" w:lineRule="auto" w:before="56"/>
        <w:ind w:right="114"/>
      </w:pPr>
      <w:r>
        <w:rPr>
          <w:color w:val="231F20"/>
          <w:w w:val="110"/>
        </w:rPr>
        <w:t>quecen tanto la realidad epistemológica como la empírica; en ese mismo sentido, permiten situar la violencia y la paz en la  sociedad.</w:t>
      </w:r>
    </w:p>
    <w:p>
      <w:pPr>
        <w:pStyle w:val="BodyText"/>
        <w:spacing w:line="288" w:lineRule="auto"/>
        <w:ind w:right="114" w:firstLine="360"/>
      </w:pPr>
      <w:r>
        <w:rPr>
          <w:color w:val="231F20"/>
          <w:w w:val="110"/>
        </w:rPr>
        <w:t>Antes que Muñoz y Jiménez, Galtung (1993) ya había hecho aportaciones a la paz, además de la taxonomía sobre la violencia antes mencionada. De acuerdo con este </w:t>
      </w:r>
      <w:r>
        <w:rPr>
          <w:color w:val="231F20"/>
          <w:spacing w:val="-3"/>
          <w:w w:val="110"/>
        </w:rPr>
        <w:t>autor, </w:t>
      </w:r>
      <w:r>
        <w:rPr>
          <w:color w:val="231F20"/>
          <w:w w:val="110"/>
        </w:rPr>
        <w:t>la paz la define como: la investigación científica de las condiciones</w:t>
      </w:r>
      <w:r>
        <w:rPr>
          <w:color w:val="231F20"/>
          <w:spacing w:val="-10"/>
          <w:w w:val="110"/>
        </w:rPr>
        <w:t> </w:t>
      </w:r>
      <w:r>
        <w:rPr>
          <w:color w:val="231F20"/>
          <w:w w:val="110"/>
        </w:rPr>
        <w:t>pacíficas</w:t>
      </w:r>
      <w:r>
        <w:rPr>
          <w:color w:val="231F20"/>
          <w:spacing w:val="-10"/>
          <w:w w:val="110"/>
        </w:rPr>
        <w:t> </w:t>
      </w:r>
      <w:r>
        <w:rPr>
          <w:color w:val="231F20"/>
          <w:w w:val="110"/>
        </w:rPr>
        <w:t>para</w:t>
      </w:r>
      <w:r>
        <w:rPr>
          <w:color w:val="231F20"/>
          <w:spacing w:val="-10"/>
          <w:w w:val="110"/>
        </w:rPr>
        <w:t> </w:t>
      </w:r>
      <w:r>
        <w:rPr>
          <w:color w:val="231F20"/>
          <w:w w:val="110"/>
        </w:rPr>
        <w:t>reducir</w:t>
      </w:r>
      <w:r>
        <w:rPr>
          <w:color w:val="231F20"/>
          <w:spacing w:val="-10"/>
          <w:w w:val="110"/>
        </w:rPr>
        <w:t> </w:t>
      </w:r>
      <w:r>
        <w:rPr>
          <w:color w:val="231F20"/>
          <w:w w:val="110"/>
        </w:rPr>
        <w:t>las</w:t>
      </w:r>
      <w:r>
        <w:rPr>
          <w:color w:val="231F20"/>
          <w:spacing w:val="-10"/>
          <w:w w:val="110"/>
        </w:rPr>
        <w:t> </w:t>
      </w:r>
      <w:r>
        <w:rPr>
          <w:color w:val="231F20"/>
          <w:w w:val="110"/>
        </w:rPr>
        <w:t>violencias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total</w:t>
      </w:r>
      <w:r>
        <w:rPr>
          <w:color w:val="231F20"/>
          <w:spacing w:val="-10"/>
          <w:w w:val="110"/>
        </w:rPr>
        <w:t> </w:t>
      </w:r>
      <w:r>
        <w:rPr>
          <w:color w:val="231F20"/>
          <w:w w:val="110"/>
        </w:rPr>
        <w:t>del</w:t>
      </w:r>
      <w:r>
        <w:rPr>
          <w:color w:val="231F20"/>
          <w:spacing w:val="-10"/>
          <w:w w:val="110"/>
        </w:rPr>
        <w:t> </w:t>
      </w:r>
      <w:r>
        <w:rPr>
          <w:color w:val="231F20"/>
          <w:spacing w:val="-2"/>
          <w:w w:val="110"/>
        </w:rPr>
        <w:t>mundo. </w:t>
      </w:r>
      <w:r>
        <w:rPr>
          <w:color w:val="231F20"/>
          <w:spacing w:val="3"/>
          <w:w w:val="110"/>
        </w:rPr>
        <w:t>La </w:t>
      </w:r>
      <w:r>
        <w:rPr>
          <w:color w:val="231F20"/>
          <w:w w:val="110"/>
        </w:rPr>
        <w:t>investigación para la paz busca cómo vivir y convivir mejor. El criterio fundamental para Galtung es la paz por medios pacíficos, y su concepto de paz implica: paz directa, estructural y cultural, siempre centradas en la satis­ facción de necesidades humanas básicas. El valor de la paz es la luz que guía los estudios sobre la misma en sus ramas empírica, crítica y constructiva.    La</w:t>
      </w:r>
      <w:r>
        <w:rPr>
          <w:color w:val="231F20"/>
          <w:spacing w:val="-11"/>
          <w:w w:val="110"/>
        </w:rPr>
        <w:t> </w:t>
      </w:r>
      <w:r>
        <w:rPr>
          <w:color w:val="231F20"/>
          <w:w w:val="110"/>
        </w:rPr>
        <w:t>utilización</w:t>
      </w:r>
      <w:r>
        <w:rPr>
          <w:color w:val="231F20"/>
          <w:spacing w:val="-14"/>
          <w:w w:val="110"/>
        </w:rPr>
        <w:t> </w:t>
      </w:r>
      <w:r>
        <w:rPr>
          <w:color w:val="231F20"/>
          <w:w w:val="110"/>
        </w:rPr>
        <w:t>del</w:t>
      </w:r>
      <w:r>
        <w:rPr>
          <w:color w:val="231F20"/>
          <w:spacing w:val="-14"/>
          <w:w w:val="110"/>
        </w:rPr>
        <w:t> </w:t>
      </w:r>
      <w:r>
        <w:rPr>
          <w:color w:val="231F20"/>
          <w:w w:val="110"/>
        </w:rPr>
        <w:t>término</w:t>
      </w:r>
      <w:r>
        <w:rPr>
          <w:color w:val="231F20"/>
          <w:spacing w:val="-14"/>
          <w:w w:val="110"/>
        </w:rPr>
        <w:t> </w:t>
      </w:r>
      <w:r>
        <w:rPr>
          <w:color w:val="231F20"/>
          <w:w w:val="110"/>
        </w:rPr>
        <w:t>paz</w:t>
      </w:r>
      <w:r>
        <w:rPr>
          <w:color w:val="231F20"/>
          <w:spacing w:val="-14"/>
          <w:w w:val="110"/>
        </w:rPr>
        <w:t> </w:t>
      </w:r>
      <w:r>
        <w:rPr>
          <w:color w:val="231F20"/>
          <w:w w:val="110"/>
        </w:rPr>
        <w:t>puede</w:t>
      </w:r>
      <w:r>
        <w:rPr>
          <w:color w:val="231F20"/>
          <w:spacing w:val="-14"/>
          <w:w w:val="110"/>
        </w:rPr>
        <w:t> </w:t>
      </w:r>
      <w:r>
        <w:rPr>
          <w:color w:val="231F20"/>
          <w:w w:val="110"/>
        </w:rPr>
        <w:t>inducir</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misma</w:t>
      </w:r>
      <w:r>
        <w:rPr>
          <w:color w:val="231F20"/>
          <w:spacing w:val="-14"/>
          <w:w w:val="110"/>
        </w:rPr>
        <w:t> </w:t>
      </w:r>
      <w:r>
        <w:rPr>
          <w:color w:val="231F20"/>
          <w:w w:val="110"/>
        </w:rPr>
        <w:t>preparando</w:t>
      </w:r>
      <w:r>
        <w:rPr>
          <w:color w:val="231F20"/>
          <w:spacing w:val="-14"/>
          <w:w w:val="110"/>
        </w:rPr>
        <w:t> </w:t>
      </w:r>
      <w:r>
        <w:rPr>
          <w:color w:val="231F20"/>
          <w:w w:val="110"/>
        </w:rPr>
        <w:t>de</w:t>
      </w:r>
      <w:r>
        <w:rPr>
          <w:color w:val="231F20"/>
          <w:spacing w:val="-14"/>
          <w:w w:val="110"/>
        </w:rPr>
        <w:t> </w:t>
      </w:r>
      <w:r>
        <w:rPr>
          <w:color w:val="231F20"/>
          <w:spacing w:val="-2"/>
          <w:w w:val="110"/>
        </w:rPr>
        <w:t>manera </w:t>
      </w:r>
      <w:r>
        <w:rPr>
          <w:color w:val="231F20"/>
          <w:w w:val="110"/>
        </w:rPr>
        <w:t>gradual las relaciones sociales para ulteriores vínculos más </w:t>
      </w:r>
      <w:r>
        <w:rPr>
          <w:color w:val="231F20"/>
          <w:spacing w:val="24"/>
          <w:w w:val="110"/>
        </w:rPr>
        <w:t> </w:t>
      </w:r>
      <w:r>
        <w:rPr>
          <w:color w:val="231F20"/>
          <w:w w:val="110"/>
        </w:rPr>
        <w:t>fuertes.</w:t>
      </w:r>
    </w:p>
    <w:p>
      <w:pPr>
        <w:pStyle w:val="BodyText"/>
        <w:spacing w:line="288" w:lineRule="auto"/>
        <w:ind w:right="117" w:firstLine="360"/>
      </w:pPr>
      <w:r>
        <w:rPr>
          <w:color w:val="231F20"/>
          <w:w w:val="110"/>
        </w:rPr>
        <w:t>La</w:t>
      </w:r>
      <w:r>
        <w:rPr>
          <w:color w:val="231F20"/>
          <w:spacing w:val="-13"/>
          <w:w w:val="110"/>
        </w:rPr>
        <w:t> </w:t>
      </w:r>
      <w:r>
        <w:rPr>
          <w:color w:val="231F20"/>
          <w:w w:val="110"/>
        </w:rPr>
        <w:t>paz</w:t>
      </w:r>
      <w:r>
        <w:rPr>
          <w:color w:val="231F20"/>
          <w:spacing w:val="-13"/>
          <w:w w:val="110"/>
        </w:rPr>
        <w:t> </w:t>
      </w:r>
      <w:r>
        <w:rPr>
          <w:color w:val="231F20"/>
          <w:w w:val="110"/>
        </w:rPr>
        <w:t>deberá</w:t>
      </w:r>
      <w:r>
        <w:rPr>
          <w:color w:val="231F20"/>
          <w:spacing w:val="-13"/>
          <w:w w:val="110"/>
        </w:rPr>
        <w:t> </w:t>
      </w:r>
      <w:r>
        <w:rPr>
          <w:color w:val="231F20"/>
          <w:w w:val="110"/>
        </w:rPr>
        <w:t>describir</w:t>
      </w:r>
      <w:r>
        <w:rPr>
          <w:color w:val="231F20"/>
          <w:spacing w:val="-13"/>
          <w:w w:val="110"/>
        </w:rPr>
        <w:t> </w:t>
      </w:r>
      <w:r>
        <w:rPr>
          <w:color w:val="231F20"/>
          <w:w w:val="110"/>
        </w:rPr>
        <w:t>un</w:t>
      </w:r>
      <w:r>
        <w:rPr>
          <w:color w:val="231F20"/>
          <w:spacing w:val="-13"/>
          <w:w w:val="110"/>
        </w:rPr>
        <w:t> </w:t>
      </w:r>
      <w:r>
        <w:rPr>
          <w:color w:val="231F20"/>
          <w:w w:val="110"/>
        </w:rPr>
        <w:t>estado</w:t>
      </w:r>
      <w:r>
        <w:rPr>
          <w:color w:val="231F20"/>
          <w:spacing w:val="-13"/>
          <w:w w:val="110"/>
        </w:rPr>
        <w:t> </w:t>
      </w:r>
      <w:r>
        <w:rPr>
          <w:color w:val="231F20"/>
          <w:w w:val="110"/>
        </w:rPr>
        <w:t>de</w:t>
      </w:r>
      <w:r>
        <w:rPr>
          <w:color w:val="231F20"/>
          <w:spacing w:val="-13"/>
          <w:w w:val="110"/>
        </w:rPr>
        <w:t> </w:t>
      </w:r>
      <w:r>
        <w:rPr>
          <w:color w:val="231F20"/>
          <w:w w:val="110"/>
        </w:rPr>
        <w:t>cosas</w:t>
      </w:r>
      <w:r>
        <w:rPr>
          <w:color w:val="231F20"/>
          <w:spacing w:val="-13"/>
          <w:w w:val="110"/>
        </w:rPr>
        <w:t> </w:t>
      </w:r>
      <w:r>
        <w:rPr>
          <w:color w:val="231F20"/>
          <w:w w:val="110"/>
        </w:rPr>
        <w:t>cuya</w:t>
      </w:r>
      <w:r>
        <w:rPr>
          <w:color w:val="231F20"/>
          <w:spacing w:val="-13"/>
          <w:w w:val="110"/>
        </w:rPr>
        <w:t> </w:t>
      </w:r>
      <w:r>
        <w:rPr>
          <w:color w:val="231F20"/>
          <w:w w:val="110"/>
        </w:rPr>
        <w:t>realización</w:t>
      </w:r>
      <w:r>
        <w:rPr>
          <w:color w:val="231F20"/>
          <w:spacing w:val="-13"/>
          <w:w w:val="110"/>
        </w:rPr>
        <w:t> </w:t>
      </w:r>
      <w:r>
        <w:rPr>
          <w:color w:val="231F20"/>
          <w:w w:val="110"/>
        </w:rPr>
        <w:t>no</w:t>
      </w:r>
      <w:r>
        <w:rPr>
          <w:color w:val="231F20"/>
          <w:spacing w:val="-13"/>
          <w:w w:val="110"/>
        </w:rPr>
        <w:t> </w:t>
      </w:r>
      <w:r>
        <w:rPr>
          <w:color w:val="231F20"/>
          <w:w w:val="110"/>
        </w:rPr>
        <w:t>sea</w:t>
      </w:r>
      <w:r>
        <w:rPr>
          <w:color w:val="231F20"/>
          <w:spacing w:val="-13"/>
          <w:w w:val="110"/>
        </w:rPr>
        <w:t> </w:t>
      </w:r>
      <w:r>
        <w:rPr>
          <w:color w:val="231F20"/>
          <w:w w:val="110"/>
        </w:rPr>
        <w:t>utópica, es </w:t>
      </w:r>
      <w:r>
        <w:rPr>
          <w:color w:val="231F20"/>
          <w:spacing w:val="-3"/>
          <w:w w:val="110"/>
        </w:rPr>
        <w:t>decir, </w:t>
      </w:r>
      <w:r>
        <w:rPr>
          <w:color w:val="231F20"/>
          <w:w w:val="110"/>
        </w:rPr>
        <w:t>no imposible de </w:t>
      </w:r>
      <w:r>
        <w:rPr>
          <w:color w:val="231F20"/>
          <w:spacing w:val="-3"/>
          <w:w w:val="110"/>
        </w:rPr>
        <w:t>obtener. </w:t>
      </w:r>
      <w:r>
        <w:rPr>
          <w:color w:val="231F20"/>
          <w:w w:val="110"/>
        </w:rPr>
        <w:t>Además deberá orientar la atención hacia problemas que se contemplen en la agenda política y científica de las socie­ dades actuales y futuras (Galtung,</w:t>
      </w:r>
      <w:r>
        <w:rPr>
          <w:color w:val="231F20"/>
          <w:spacing w:val="3"/>
          <w:w w:val="110"/>
        </w:rPr>
        <w:t> </w:t>
      </w:r>
      <w:r>
        <w:rPr>
          <w:color w:val="231F20"/>
          <w:w w:val="110"/>
        </w:rPr>
        <w:t>1995).</w:t>
      </w:r>
    </w:p>
    <w:p>
      <w:pPr>
        <w:pStyle w:val="BodyText"/>
        <w:spacing w:before="8"/>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r</w:t>
      </w:r>
      <w:r>
        <w:rPr>
          <w:rFonts w:ascii="Trebuchet MS" w:hAnsi="Trebuchet MS"/>
          <w:i/>
          <w:color w:val="231F20"/>
          <w:w w:val="115"/>
          <w:sz w:val="19"/>
        </w:rPr>
        <w:t>ealIdad eMpírIca</w:t>
      </w:r>
      <w:r>
        <w:rPr>
          <w:rFonts w:ascii="Trebuchet MS" w:hAnsi="Trebuchet MS"/>
          <w:i/>
          <w:color w:val="231F20"/>
          <w:w w:val="115"/>
          <w:sz w:val="24"/>
        </w:rPr>
        <w:t>:</w:t>
      </w:r>
      <w:r>
        <w:rPr>
          <w:rFonts w:ascii="Trebuchet MS" w:hAnsi="Trebuchet MS"/>
          <w:i/>
          <w:color w:val="231F20"/>
          <w:spacing w:val="-59"/>
          <w:w w:val="115"/>
          <w:sz w:val="24"/>
        </w:rPr>
        <w:t> </w:t>
      </w:r>
      <w:r>
        <w:rPr>
          <w:rFonts w:ascii="Trebuchet MS" w:hAnsi="Trebuchet MS"/>
          <w:i/>
          <w:color w:val="231F20"/>
          <w:w w:val="115"/>
          <w:sz w:val="19"/>
        </w:rPr>
        <w:t>el </w:t>
      </w:r>
      <w:r>
        <w:rPr>
          <w:rFonts w:ascii="Trebuchet MS" w:hAnsi="Trebuchet MS"/>
          <w:i/>
          <w:color w:val="231F20"/>
          <w:spacing w:val="2"/>
          <w:w w:val="115"/>
          <w:sz w:val="19"/>
        </w:rPr>
        <w:t>caso </w:t>
      </w:r>
      <w:r>
        <w:rPr>
          <w:rFonts w:ascii="Trebuchet MS" w:hAnsi="Trebuchet MS"/>
          <w:i/>
          <w:color w:val="231F20"/>
          <w:w w:val="115"/>
          <w:sz w:val="19"/>
        </w:rPr>
        <w:t>de </w:t>
      </w:r>
      <w:r>
        <w:rPr>
          <w:rFonts w:ascii="Trebuchet MS" w:hAnsi="Trebuchet MS"/>
          <w:i/>
          <w:color w:val="231F20"/>
          <w:w w:val="115"/>
          <w:sz w:val="24"/>
        </w:rPr>
        <w:t>M</w:t>
      </w:r>
      <w:r>
        <w:rPr>
          <w:rFonts w:ascii="Trebuchet MS" w:hAnsi="Trebuchet MS"/>
          <w:i/>
          <w:color w:val="231F20"/>
          <w:w w:val="115"/>
          <w:sz w:val="19"/>
        </w:rPr>
        <w:t>éxIco</w:t>
      </w:r>
    </w:p>
    <w:p>
      <w:pPr>
        <w:pStyle w:val="BodyText"/>
        <w:spacing w:before="11"/>
        <w:ind w:left="0"/>
        <w:jc w:val="left"/>
        <w:rPr>
          <w:rFonts w:ascii="Trebuchet MS"/>
          <w:i/>
          <w:sz w:val="23"/>
        </w:rPr>
      </w:pPr>
    </w:p>
    <w:p>
      <w:pPr>
        <w:pStyle w:val="BodyText"/>
        <w:spacing w:line="288" w:lineRule="auto"/>
        <w:ind w:right="116"/>
      </w:pPr>
      <w:r>
        <w:rPr>
          <w:color w:val="231F20"/>
          <w:w w:val="110"/>
        </w:rPr>
        <w:t>Las aproximaciones epistemológicas pretenden explicar las realidades a par­ tir de los contextos socioculturales que influyen en las investigaciones y en la agenda política, ya sea para reprimir, aumentar, develar y/o solucionar </w:t>
      </w:r>
      <w:r>
        <w:rPr>
          <w:color w:val="231F20"/>
          <w:spacing w:val="2"/>
          <w:w w:val="110"/>
        </w:rPr>
        <w:t>los </w:t>
      </w:r>
      <w:r>
        <w:rPr>
          <w:color w:val="231F20"/>
          <w:w w:val="110"/>
        </w:rPr>
        <w:t>conflictos</w:t>
      </w:r>
      <w:r>
        <w:rPr>
          <w:color w:val="231F20"/>
          <w:spacing w:val="-15"/>
          <w:w w:val="110"/>
        </w:rPr>
        <w:t> </w:t>
      </w:r>
      <w:r>
        <w:rPr>
          <w:color w:val="231F20"/>
          <w:w w:val="110"/>
        </w:rPr>
        <w:t>que</w:t>
      </w:r>
      <w:r>
        <w:rPr>
          <w:color w:val="231F20"/>
          <w:spacing w:val="-15"/>
          <w:w w:val="110"/>
        </w:rPr>
        <w:t> </w:t>
      </w:r>
      <w:r>
        <w:rPr>
          <w:color w:val="231F20"/>
          <w:w w:val="110"/>
        </w:rPr>
        <w:t>gesta</w:t>
      </w:r>
      <w:r>
        <w:rPr>
          <w:color w:val="231F20"/>
          <w:spacing w:val="-15"/>
          <w:w w:val="110"/>
        </w:rPr>
        <w:t> </w:t>
      </w:r>
      <w:r>
        <w:rPr>
          <w:color w:val="231F20"/>
          <w:w w:val="110"/>
        </w:rPr>
        <w:t>la</w:t>
      </w:r>
      <w:r>
        <w:rPr>
          <w:color w:val="231F20"/>
          <w:spacing w:val="-15"/>
          <w:w w:val="110"/>
        </w:rPr>
        <w:t> </w:t>
      </w:r>
      <w:r>
        <w:rPr>
          <w:color w:val="231F20"/>
          <w:w w:val="110"/>
        </w:rPr>
        <w:t>humanidad.</w:t>
      </w:r>
      <w:r>
        <w:rPr>
          <w:color w:val="231F20"/>
          <w:spacing w:val="-15"/>
          <w:w w:val="110"/>
        </w:rPr>
        <w:t> </w:t>
      </w:r>
      <w:r>
        <w:rPr>
          <w:color w:val="231F20"/>
          <w:spacing w:val="-3"/>
          <w:w w:val="110"/>
        </w:rPr>
        <w:t>Por</w:t>
      </w:r>
      <w:r>
        <w:rPr>
          <w:color w:val="231F20"/>
          <w:spacing w:val="-15"/>
          <w:w w:val="110"/>
        </w:rPr>
        <w:t> </w:t>
      </w:r>
      <w:r>
        <w:rPr>
          <w:color w:val="231F20"/>
          <w:w w:val="110"/>
        </w:rPr>
        <w:t>ello</w:t>
      </w:r>
      <w:r>
        <w:rPr>
          <w:color w:val="231F20"/>
          <w:spacing w:val="-15"/>
          <w:w w:val="110"/>
        </w:rPr>
        <w:t> </w:t>
      </w:r>
      <w:r>
        <w:rPr>
          <w:color w:val="231F20"/>
          <w:w w:val="110"/>
        </w:rPr>
        <w:t>se</w:t>
      </w:r>
      <w:r>
        <w:rPr>
          <w:color w:val="231F20"/>
          <w:spacing w:val="-15"/>
          <w:w w:val="110"/>
        </w:rPr>
        <w:t> </w:t>
      </w:r>
      <w:r>
        <w:rPr>
          <w:color w:val="231F20"/>
          <w:w w:val="110"/>
        </w:rPr>
        <w:t>considera</w:t>
      </w:r>
      <w:r>
        <w:rPr>
          <w:color w:val="231F20"/>
          <w:spacing w:val="-15"/>
          <w:w w:val="110"/>
        </w:rPr>
        <w:t> </w:t>
      </w:r>
      <w:r>
        <w:rPr>
          <w:color w:val="231F20"/>
          <w:w w:val="110"/>
        </w:rPr>
        <w:t>trascendental</w:t>
      </w:r>
      <w:r>
        <w:rPr>
          <w:color w:val="231F20"/>
          <w:spacing w:val="-15"/>
          <w:w w:val="110"/>
        </w:rPr>
        <w:t> </w:t>
      </w:r>
      <w:r>
        <w:rPr>
          <w:color w:val="231F20"/>
          <w:w w:val="110"/>
        </w:rPr>
        <w:t>vincular la </w:t>
      </w:r>
      <w:r>
        <w:rPr>
          <w:color w:val="231F20"/>
          <w:spacing w:val="2"/>
          <w:w w:val="110"/>
        </w:rPr>
        <w:t>realidad epistémica </w:t>
      </w:r>
      <w:r>
        <w:rPr>
          <w:color w:val="231F20"/>
          <w:w w:val="110"/>
        </w:rPr>
        <w:t>con la </w:t>
      </w:r>
      <w:r>
        <w:rPr>
          <w:color w:val="231F20"/>
          <w:spacing w:val="2"/>
          <w:w w:val="110"/>
        </w:rPr>
        <w:t>empírica, pues </w:t>
      </w:r>
      <w:r>
        <w:rPr>
          <w:color w:val="231F20"/>
          <w:w w:val="110"/>
        </w:rPr>
        <w:t>de no </w:t>
      </w:r>
      <w:r>
        <w:rPr>
          <w:color w:val="231F20"/>
          <w:spacing w:val="2"/>
          <w:w w:val="110"/>
        </w:rPr>
        <w:t>hacerlo puede tener </w:t>
      </w:r>
      <w:r>
        <w:rPr>
          <w:color w:val="231F20"/>
          <w:spacing w:val="3"/>
          <w:w w:val="110"/>
        </w:rPr>
        <w:t>el </w:t>
      </w:r>
      <w:r>
        <w:rPr>
          <w:color w:val="231F20"/>
          <w:w w:val="110"/>
        </w:rPr>
        <w:t>efecto</w:t>
      </w:r>
      <w:r>
        <w:rPr>
          <w:color w:val="231F20"/>
          <w:spacing w:val="-4"/>
          <w:w w:val="110"/>
        </w:rPr>
        <w:t> </w:t>
      </w:r>
      <w:r>
        <w:rPr>
          <w:color w:val="231F20"/>
          <w:w w:val="110"/>
        </w:rPr>
        <w:t>de</w:t>
      </w:r>
      <w:r>
        <w:rPr>
          <w:color w:val="231F20"/>
          <w:spacing w:val="-4"/>
          <w:w w:val="110"/>
        </w:rPr>
        <w:t> </w:t>
      </w:r>
      <w:r>
        <w:rPr>
          <w:color w:val="231F20"/>
          <w:w w:val="110"/>
        </w:rPr>
        <w:t>conceder</w:t>
      </w:r>
      <w:r>
        <w:rPr>
          <w:color w:val="231F20"/>
          <w:spacing w:val="-4"/>
          <w:w w:val="110"/>
        </w:rPr>
        <w:t> </w:t>
      </w:r>
      <w:r>
        <w:rPr>
          <w:color w:val="231F20"/>
          <w:w w:val="110"/>
        </w:rPr>
        <w:t>más</w:t>
      </w:r>
      <w:r>
        <w:rPr>
          <w:color w:val="231F20"/>
          <w:spacing w:val="-4"/>
          <w:w w:val="110"/>
        </w:rPr>
        <w:t> </w:t>
      </w:r>
      <w:r>
        <w:rPr>
          <w:color w:val="231F20"/>
          <w:w w:val="110"/>
        </w:rPr>
        <w:t>poder</w:t>
      </w:r>
      <w:r>
        <w:rPr>
          <w:color w:val="231F20"/>
          <w:spacing w:val="-4"/>
          <w:w w:val="110"/>
        </w:rPr>
        <w:t> </w:t>
      </w:r>
      <w:r>
        <w:rPr>
          <w:color w:val="231F20"/>
          <w:w w:val="110"/>
        </w:rPr>
        <w:t>a</w:t>
      </w:r>
      <w:r>
        <w:rPr>
          <w:color w:val="231F20"/>
          <w:spacing w:val="-4"/>
          <w:w w:val="110"/>
        </w:rPr>
        <w:t> </w:t>
      </w:r>
      <w:r>
        <w:rPr>
          <w:color w:val="231F20"/>
          <w:w w:val="110"/>
        </w:rPr>
        <w:t>unos</w:t>
      </w:r>
      <w:r>
        <w:rPr>
          <w:color w:val="231F20"/>
          <w:spacing w:val="-4"/>
          <w:w w:val="110"/>
        </w:rPr>
        <w:t> </w:t>
      </w:r>
      <w:r>
        <w:rPr>
          <w:color w:val="231F20"/>
          <w:w w:val="110"/>
        </w:rPr>
        <w:t>actores</w:t>
      </w:r>
      <w:r>
        <w:rPr>
          <w:color w:val="231F20"/>
          <w:spacing w:val="-4"/>
          <w:w w:val="110"/>
        </w:rPr>
        <w:t> </w:t>
      </w:r>
      <w:r>
        <w:rPr>
          <w:color w:val="231F20"/>
          <w:w w:val="110"/>
        </w:rPr>
        <w:t>que</w:t>
      </w:r>
      <w:r>
        <w:rPr>
          <w:color w:val="231F20"/>
          <w:spacing w:val="-4"/>
          <w:w w:val="110"/>
        </w:rPr>
        <w:t> </w:t>
      </w:r>
      <w:r>
        <w:rPr>
          <w:color w:val="231F20"/>
          <w:w w:val="110"/>
        </w:rPr>
        <w:t>a</w:t>
      </w:r>
      <w:r>
        <w:rPr>
          <w:color w:val="231F20"/>
          <w:spacing w:val="-4"/>
          <w:w w:val="110"/>
        </w:rPr>
        <w:t> </w:t>
      </w:r>
      <w:r>
        <w:rPr>
          <w:color w:val="231F20"/>
          <w:w w:val="110"/>
        </w:rPr>
        <w:t>otros.</w:t>
      </w:r>
      <w:r>
        <w:rPr>
          <w:color w:val="231F20"/>
          <w:spacing w:val="-4"/>
          <w:w w:val="110"/>
        </w:rPr>
        <w:t> </w:t>
      </w:r>
      <w:r>
        <w:rPr>
          <w:color w:val="231F20"/>
          <w:w w:val="110"/>
        </w:rPr>
        <w:t>Entonces</w:t>
      </w:r>
      <w:r>
        <w:rPr>
          <w:color w:val="231F20"/>
          <w:spacing w:val="-4"/>
          <w:w w:val="110"/>
        </w:rPr>
        <w:t> </w:t>
      </w:r>
      <w:r>
        <w:rPr>
          <w:color w:val="231F20"/>
          <w:w w:val="110"/>
        </w:rPr>
        <w:t>las</w:t>
      </w:r>
      <w:r>
        <w:rPr>
          <w:color w:val="231F20"/>
          <w:spacing w:val="-4"/>
          <w:w w:val="110"/>
        </w:rPr>
        <w:t> </w:t>
      </w:r>
      <w:r>
        <w:rPr>
          <w:color w:val="231F20"/>
          <w:spacing w:val="-3"/>
          <w:w w:val="110"/>
        </w:rPr>
        <w:t>aproxi­ </w:t>
      </w:r>
      <w:r>
        <w:rPr>
          <w:color w:val="231F20"/>
          <w:w w:val="110"/>
        </w:rPr>
        <w:t>maciones epistemológicas pueden ser utilizadas para racionalizar</w:t>
      </w:r>
      <w:r>
        <w:rPr>
          <w:color w:val="231F20"/>
          <w:spacing w:val="-14"/>
          <w:w w:val="110"/>
        </w:rPr>
        <w:t> </w:t>
      </w:r>
      <w:r>
        <w:rPr>
          <w:color w:val="231F20"/>
          <w:w w:val="110"/>
        </w:rPr>
        <w:t>fenómenos psicosociales, como las diversas violencias manifiestas (Galtung, 1995) sobre lo que llaman grupos vulnerables: hambre, explotación económica, discrimi­ naciones, todas ellas disfrazadas con el nombre de crisis económica. Y al no tener presentes las aproximaciones epistemológicas que ayuden a develar</w:t>
      </w:r>
      <w:r>
        <w:rPr>
          <w:color w:val="231F20"/>
          <w:spacing w:val="-22"/>
          <w:w w:val="110"/>
        </w:rPr>
        <w:t> </w:t>
      </w:r>
      <w:r>
        <w:rPr>
          <w:color w:val="231F20"/>
          <w:w w:val="110"/>
        </w:rPr>
        <w:t>las violencias directa, estructural, cultural y simbólica en la realidad empírica para identificar los contextos socioculturales que precisan de una interven­ ción específica acorde a sus necesidades, existe una alta probabilidad de co­ laborar en la reproducción de las</w:t>
      </w:r>
      <w:r>
        <w:rPr>
          <w:color w:val="231F20"/>
          <w:spacing w:val="40"/>
          <w:w w:val="110"/>
        </w:rPr>
        <w:t> </w:t>
      </w:r>
      <w:r>
        <w:rPr>
          <w:color w:val="231F20"/>
          <w:w w:val="110"/>
        </w:rPr>
        <w:t>violencias.</w:t>
      </w:r>
    </w:p>
    <w:p>
      <w:pPr>
        <w:pStyle w:val="BodyText"/>
        <w:spacing w:line="288" w:lineRule="auto"/>
        <w:ind w:right="119" w:firstLine="360"/>
      </w:pPr>
      <w:r>
        <w:rPr>
          <w:color w:val="231F20"/>
          <w:w w:val="110"/>
        </w:rPr>
        <w:t>Este apartado pretende proporcionar argumentos de por qué la perspec­ tiva violentológica es un modelo con el que se puede abordar la realidad em­ pírica de México. Esto no significa que se relegue a la paz, como lo mencionan</w:t>
      </w:r>
    </w:p>
    <w:p>
      <w:pPr>
        <w:spacing w:after="0" w:line="288" w:lineRule="auto"/>
        <w:sectPr>
          <w:pgSz w:w="9530" w:h="12930"/>
          <w:pgMar w:header="0" w:footer="893" w:top="740" w:bottom="1080" w:left="1000" w:right="1080"/>
        </w:sectPr>
      </w:pPr>
    </w:p>
    <w:p>
      <w:pPr>
        <w:pStyle w:val="BodyText"/>
        <w:spacing w:line="288" w:lineRule="auto" w:before="56"/>
        <w:ind w:right="119"/>
      </w:pPr>
      <w:r>
        <w:rPr>
          <w:color w:val="231F20"/>
          <w:w w:val="110"/>
        </w:rPr>
        <w:t>Juan Manuel Jiménez Arenas, Irene Comins Mingol, Purificación Ubric Raba­ neda, Sonia París Albert, Beatriz Molina y Francisco Muñoz, sino que los fe­ nómenos psicosociales urgen a conocer y entender la realidad empírica</w:t>
      </w:r>
      <w:r>
        <w:rPr>
          <w:color w:val="231F20"/>
          <w:spacing w:val="-19"/>
          <w:w w:val="110"/>
        </w:rPr>
        <w:t> </w:t>
      </w:r>
      <w:r>
        <w:rPr>
          <w:color w:val="231F20"/>
          <w:w w:val="110"/>
        </w:rPr>
        <w:t>antes de diseñar y/o implementar una perspectiva</w:t>
      </w:r>
      <w:r>
        <w:rPr>
          <w:color w:val="231F20"/>
          <w:spacing w:val="-29"/>
          <w:w w:val="110"/>
        </w:rPr>
        <w:t> </w:t>
      </w:r>
      <w:r>
        <w:rPr>
          <w:color w:val="231F20"/>
          <w:w w:val="110"/>
        </w:rPr>
        <w:t>pazológica.</w:t>
      </w:r>
    </w:p>
    <w:p>
      <w:pPr>
        <w:pStyle w:val="BodyText"/>
        <w:spacing w:line="288" w:lineRule="auto"/>
        <w:ind w:right="114" w:firstLine="360"/>
        <w:jc w:val="right"/>
      </w:pPr>
      <w:r>
        <w:rPr>
          <w:color w:val="231F20"/>
          <w:w w:val="110"/>
        </w:rPr>
        <w:t>En sociedades represivas como la de México, es necesario remitirse</w:t>
      </w:r>
      <w:r>
        <w:rPr>
          <w:color w:val="231F20"/>
          <w:spacing w:val="23"/>
          <w:w w:val="110"/>
        </w:rPr>
        <w:t> </w:t>
      </w:r>
      <w:r>
        <w:rPr>
          <w:color w:val="231F20"/>
          <w:w w:val="110"/>
        </w:rPr>
        <w:t>a</w:t>
      </w:r>
      <w:r>
        <w:rPr>
          <w:color w:val="231F20"/>
          <w:spacing w:val="16"/>
          <w:w w:val="110"/>
        </w:rPr>
        <w:t> </w:t>
      </w:r>
      <w:r>
        <w:rPr>
          <w:color w:val="231F20"/>
          <w:w w:val="110"/>
        </w:rPr>
        <w:t>la</w:t>
      </w:r>
      <w:r>
        <w:rPr>
          <w:color w:val="231F20"/>
          <w:w w:val="106"/>
        </w:rPr>
        <w:t> </w:t>
      </w:r>
      <w:r>
        <w:rPr>
          <w:color w:val="231F20"/>
          <w:w w:val="110"/>
        </w:rPr>
        <w:t>historia</w:t>
      </w:r>
      <w:r>
        <w:rPr>
          <w:color w:val="231F20"/>
          <w:spacing w:val="-13"/>
          <w:w w:val="110"/>
        </w:rPr>
        <w:t> </w:t>
      </w:r>
      <w:r>
        <w:rPr>
          <w:color w:val="231F20"/>
          <w:w w:val="110"/>
        </w:rPr>
        <w:t>para</w:t>
      </w:r>
      <w:r>
        <w:rPr>
          <w:color w:val="231F20"/>
          <w:spacing w:val="-13"/>
          <w:w w:val="110"/>
        </w:rPr>
        <w:t> </w:t>
      </w:r>
      <w:r>
        <w:rPr>
          <w:color w:val="231F20"/>
          <w:w w:val="110"/>
        </w:rPr>
        <w:t>comprender</w:t>
      </w:r>
      <w:r>
        <w:rPr>
          <w:color w:val="231F20"/>
          <w:spacing w:val="-13"/>
          <w:w w:val="110"/>
        </w:rPr>
        <w:t> </w:t>
      </w:r>
      <w:r>
        <w:rPr>
          <w:color w:val="231F20"/>
          <w:w w:val="110"/>
        </w:rPr>
        <w:t>el</w:t>
      </w:r>
      <w:r>
        <w:rPr>
          <w:color w:val="231F20"/>
          <w:spacing w:val="-13"/>
          <w:w w:val="110"/>
        </w:rPr>
        <w:t> </w:t>
      </w:r>
      <w:r>
        <w:rPr>
          <w:color w:val="231F20"/>
          <w:w w:val="110"/>
        </w:rPr>
        <w:t>México</w:t>
      </w:r>
      <w:r>
        <w:rPr>
          <w:color w:val="231F20"/>
          <w:spacing w:val="-13"/>
          <w:w w:val="110"/>
        </w:rPr>
        <w:t> </w:t>
      </w:r>
      <w:r>
        <w:rPr>
          <w:color w:val="231F20"/>
          <w:w w:val="110"/>
        </w:rPr>
        <w:t>actual.</w:t>
      </w:r>
      <w:r>
        <w:rPr>
          <w:color w:val="231F20"/>
          <w:spacing w:val="-13"/>
          <w:w w:val="110"/>
        </w:rPr>
        <w:t> </w:t>
      </w:r>
      <w:r>
        <w:rPr>
          <w:color w:val="231F20"/>
          <w:w w:val="110"/>
        </w:rPr>
        <w:t>Un</w:t>
      </w:r>
      <w:r>
        <w:rPr>
          <w:color w:val="231F20"/>
          <w:spacing w:val="-13"/>
          <w:w w:val="110"/>
        </w:rPr>
        <w:t> </w:t>
      </w:r>
      <w:r>
        <w:rPr>
          <w:color w:val="231F20"/>
          <w:w w:val="110"/>
        </w:rPr>
        <w:t>breve</w:t>
      </w:r>
      <w:r>
        <w:rPr>
          <w:color w:val="231F20"/>
          <w:spacing w:val="-13"/>
          <w:w w:val="110"/>
        </w:rPr>
        <w:t> </w:t>
      </w:r>
      <w:r>
        <w:rPr>
          <w:color w:val="231F20"/>
          <w:w w:val="110"/>
        </w:rPr>
        <w:t>recuento</w:t>
      </w:r>
      <w:r>
        <w:rPr>
          <w:color w:val="231F20"/>
          <w:spacing w:val="-13"/>
          <w:w w:val="110"/>
        </w:rPr>
        <w:t> </w:t>
      </w:r>
      <w:r>
        <w:rPr>
          <w:color w:val="231F20"/>
          <w:w w:val="110"/>
        </w:rPr>
        <w:t>de</w:t>
      </w:r>
      <w:r>
        <w:rPr>
          <w:color w:val="231F20"/>
          <w:spacing w:val="-13"/>
          <w:w w:val="110"/>
        </w:rPr>
        <w:t> </w:t>
      </w:r>
      <w:r>
        <w:rPr>
          <w:color w:val="231F20"/>
          <w:w w:val="110"/>
        </w:rPr>
        <w:t>hechos</w:t>
      </w:r>
      <w:r>
        <w:rPr>
          <w:color w:val="231F20"/>
          <w:spacing w:val="-13"/>
          <w:w w:val="110"/>
        </w:rPr>
        <w:t> </w:t>
      </w:r>
      <w:r>
        <w:rPr>
          <w:color w:val="231F20"/>
          <w:spacing w:val="-2"/>
          <w:w w:val="110"/>
        </w:rPr>
        <w:t>histó­</w:t>
      </w:r>
      <w:r>
        <w:rPr>
          <w:color w:val="231F20"/>
          <w:spacing w:val="-2"/>
          <w:w w:val="106"/>
        </w:rPr>
        <w:t> </w:t>
      </w:r>
      <w:r>
        <w:rPr>
          <w:color w:val="231F20"/>
          <w:w w:val="110"/>
        </w:rPr>
        <w:t>ricos será de utilidad para argumentar el porqué de una</w:t>
      </w:r>
      <w:r>
        <w:rPr>
          <w:color w:val="231F20"/>
          <w:spacing w:val="-31"/>
          <w:w w:val="110"/>
        </w:rPr>
        <w:t> </w:t>
      </w:r>
      <w:r>
        <w:rPr>
          <w:color w:val="231F20"/>
          <w:w w:val="110"/>
        </w:rPr>
        <w:t>aproximación</w:t>
      </w:r>
      <w:r>
        <w:rPr>
          <w:color w:val="231F20"/>
          <w:spacing w:val="-4"/>
          <w:w w:val="110"/>
        </w:rPr>
        <w:t> </w:t>
      </w:r>
      <w:r>
        <w:rPr>
          <w:color w:val="231F20"/>
          <w:w w:val="110"/>
        </w:rPr>
        <w:t>episté­</w:t>
      </w:r>
      <w:r>
        <w:rPr>
          <w:color w:val="231F20"/>
          <w:w w:val="93"/>
        </w:rPr>
        <w:t> </w:t>
      </w:r>
      <w:r>
        <w:rPr>
          <w:color w:val="231F20"/>
          <w:w w:val="110"/>
        </w:rPr>
        <w:t>mica violentológica para la realidad empírica de México. El recuento</w:t>
      </w:r>
      <w:r>
        <w:rPr>
          <w:color w:val="231F20"/>
          <w:spacing w:val="28"/>
          <w:w w:val="110"/>
        </w:rPr>
        <w:t> </w:t>
      </w:r>
      <w:r>
        <w:rPr>
          <w:color w:val="231F20"/>
          <w:w w:val="110"/>
        </w:rPr>
        <w:t>se</w:t>
      </w:r>
      <w:r>
        <w:rPr>
          <w:color w:val="231F20"/>
          <w:spacing w:val="2"/>
          <w:w w:val="110"/>
        </w:rPr>
        <w:t> </w:t>
      </w:r>
      <w:r>
        <w:rPr>
          <w:color w:val="231F20"/>
          <w:w w:val="110"/>
        </w:rPr>
        <w:t>inicia</w:t>
      </w:r>
      <w:r>
        <w:rPr>
          <w:color w:val="231F20"/>
          <w:w w:val="107"/>
        </w:rPr>
        <w:t> </w:t>
      </w:r>
      <w:r>
        <w:rPr>
          <w:color w:val="231F20"/>
          <w:w w:val="110"/>
        </w:rPr>
        <w:t>con</w:t>
      </w:r>
      <w:r>
        <w:rPr>
          <w:color w:val="231F20"/>
          <w:spacing w:val="-10"/>
          <w:w w:val="110"/>
        </w:rPr>
        <w:t> </w:t>
      </w:r>
      <w:r>
        <w:rPr>
          <w:color w:val="231F20"/>
          <w:w w:val="110"/>
        </w:rPr>
        <w:t>un</w:t>
      </w:r>
      <w:r>
        <w:rPr>
          <w:color w:val="231F20"/>
          <w:spacing w:val="-10"/>
          <w:w w:val="110"/>
        </w:rPr>
        <w:t> </w:t>
      </w:r>
      <w:r>
        <w:rPr>
          <w:color w:val="231F20"/>
          <w:w w:val="110"/>
        </w:rPr>
        <w:t>momento</w:t>
      </w:r>
      <w:r>
        <w:rPr>
          <w:color w:val="231F20"/>
          <w:spacing w:val="-10"/>
          <w:w w:val="110"/>
        </w:rPr>
        <w:t> </w:t>
      </w:r>
      <w:r>
        <w:rPr>
          <w:color w:val="231F20"/>
          <w:w w:val="110"/>
        </w:rPr>
        <w:t>histórico</w:t>
      </w:r>
      <w:r>
        <w:rPr>
          <w:color w:val="231F20"/>
          <w:spacing w:val="-10"/>
          <w:w w:val="110"/>
        </w:rPr>
        <w:t> </w:t>
      </w:r>
      <w:r>
        <w:rPr>
          <w:color w:val="231F20"/>
          <w:w w:val="110"/>
        </w:rPr>
        <w:t>que</w:t>
      </w:r>
      <w:r>
        <w:rPr>
          <w:color w:val="231F20"/>
          <w:spacing w:val="-10"/>
          <w:w w:val="110"/>
        </w:rPr>
        <w:t> </w:t>
      </w:r>
      <w:r>
        <w:rPr>
          <w:color w:val="231F20"/>
          <w:w w:val="110"/>
        </w:rPr>
        <w:t>aún</w:t>
      </w:r>
      <w:r>
        <w:rPr>
          <w:color w:val="231F20"/>
          <w:spacing w:val="-10"/>
          <w:w w:val="110"/>
        </w:rPr>
        <w:t> </w:t>
      </w:r>
      <w:r>
        <w:rPr>
          <w:color w:val="231F20"/>
          <w:w w:val="110"/>
        </w:rPr>
        <w:t>está</w:t>
      </w:r>
      <w:r>
        <w:rPr>
          <w:color w:val="231F20"/>
          <w:spacing w:val="-10"/>
          <w:w w:val="110"/>
        </w:rPr>
        <w:t> </w:t>
      </w:r>
      <w:r>
        <w:rPr>
          <w:color w:val="231F20"/>
          <w:w w:val="110"/>
        </w:rPr>
        <w:t>presente</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memoria</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abuelos</w:t>
      </w:r>
      <w:r>
        <w:rPr>
          <w:color w:val="231F20"/>
          <w:spacing w:val="-2"/>
          <w:w w:val="109"/>
        </w:rPr>
        <w:t> </w:t>
      </w:r>
      <w:r>
        <w:rPr>
          <w:color w:val="231F20"/>
          <w:w w:val="110"/>
        </w:rPr>
        <w:t>que</w:t>
      </w:r>
      <w:r>
        <w:rPr>
          <w:color w:val="231F20"/>
          <w:spacing w:val="-11"/>
          <w:w w:val="110"/>
        </w:rPr>
        <w:t> </w:t>
      </w:r>
      <w:r>
        <w:rPr>
          <w:color w:val="231F20"/>
          <w:w w:val="110"/>
        </w:rPr>
        <w:t>guían</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grupos</w:t>
      </w:r>
      <w:r>
        <w:rPr>
          <w:color w:val="231F20"/>
          <w:spacing w:val="-11"/>
          <w:w w:val="110"/>
        </w:rPr>
        <w:t> </w:t>
      </w:r>
      <w:r>
        <w:rPr>
          <w:color w:val="231F20"/>
          <w:w w:val="110"/>
        </w:rPr>
        <w:t>étnicos,</w:t>
      </w:r>
      <w:r>
        <w:rPr>
          <w:color w:val="231F20"/>
          <w:spacing w:val="-11"/>
          <w:w w:val="110"/>
        </w:rPr>
        <w:t> </w:t>
      </w:r>
      <w:r>
        <w:rPr>
          <w:color w:val="231F20"/>
          <w:w w:val="110"/>
        </w:rPr>
        <w:t>ese</w:t>
      </w:r>
      <w:r>
        <w:rPr>
          <w:color w:val="231F20"/>
          <w:spacing w:val="-11"/>
          <w:w w:val="110"/>
        </w:rPr>
        <w:t> </w:t>
      </w:r>
      <w:r>
        <w:rPr>
          <w:color w:val="231F20"/>
          <w:w w:val="110"/>
        </w:rPr>
        <w:t>momento</w:t>
      </w:r>
      <w:r>
        <w:rPr>
          <w:color w:val="231F20"/>
          <w:spacing w:val="-11"/>
          <w:w w:val="110"/>
        </w:rPr>
        <w:t> </w:t>
      </w:r>
      <w:r>
        <w:rPr>
          <w:color w:val="231F20"/>
          <w:w w:val="110"/>
        </w:rPr>
        <w:t>habla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invasión</w:t>
      </w:r>
      <w:r>
        <w:rPr>
          <w:color w:val="231F20"/>
          <w:spacing w:val="-11"/>
          <w:w w:val="110"/>
        </w:rPr>
        <w:t> </w:t>
      </w:r>
      <w:r>
        <w:rPr>
          <w:color w:val="231F20"/>
          <w:w w:val="110"/>
        </w:rPr>
        <w:t>española</w:t>
      </w:r>
      <w:r>
        <w:rPr>
          <w:color w:val="231F20"/>
          <w:spacing w:val="-11"/>
          <w:w w:val="110"/>
        </w:rPr>
        <w:t> </w:t>
      </w:r>
      <w:r>
        <w:rPr>
          <w:color w:val="231F20"/>
          <w:spacing w:val="-2"/>
          <w:w w:val="110"/>
        </w:rPr>
        <w:t>que</w:t>
      </w:r>
      <w:r>
        <w:rPr>
          <w:color w:val="231F20"/>
          <w:spacing w:val="-2"/>
          <w:w w:val="110"/>
        </w:rPr>
        <w:t> </w:t>
      </w:r>
      <w:r>
        <w:rPr>
          <w:color w:val="231F20"/>
          <w:w w:val="110"/>
        </w:rPr>
        <w:t>dio lugar a una colonización impuesta a la sociedad y a sus mentes.</w:t>
      </w:r>
      <w:r>
        <w:rPr>
          <w:color w:val="231F20"/>
          <w:spacing w:val="-15"/>
          <w:w w:val="110"/>
        </w:rPr>
        <w:t> </w:t>
      </w:r>
      <w:r>
        <w:rPr>
          <w:color w:val="231F20"/>
          <w:w w:val="110"/>
        </w:rPr>
        <w:t>Otros</w:t>
      </w:r>
      <w:r>
        <w:rPr>
          <w:color w:val="231F20"/>
          <w:spacing w:val="-2"/>
          <w:w w:val="110"/>
        </w:rPr>
        <w:t> </w:t>
      </w:r>
      <w:r>
        <w:rPr>
          <w:color w:val="231F20"/>
          <w:w w:val="110"/>
        </w:rPr>
        <w:t>mo­</w:t>
      </w:r>
      <w:r>
        <w:rPr>
          <w:color w:val="231F20"/>
          <w:w w:val="93"/>
        </w:rPr>
        <w:t> </w:t>
      </w:r>
      <w:r>
        <w:rPr>
          <w:color w:val="231F20"/>
          <w:w w:val="110"/>
        </w:rPr>
        <w:t>mentos</w:t>
      </w:r>
      <w:r>
        <w:rPr>
          <w:color w:val="231F20"/>
          <w:spacing w:val="34"/>
          <w:w w:val="110"/>
        </w:rPr>
        <w:t> </w:t>
      </w:r>
      <w:r>
        <w:rPr>
          <w:color w:val="231F20"/>
          <w:w w:val="110"/>
        </w:rPr>
        <w:t>históricos</w:t>
      </w:r>
      <w:r>
        <w:rPr>
          <w:color w:val="231F20"/>
          <w:spacing w:val="34"/>
          <w:w w:val="110"/>
        </w:rPr>
        <w:t> </w:t>
      </w:r>
      <w:r>
        <w:rPr>
          <w:color w:val="231F20"/>
          <w:w w:val="110"/>
        </w:rPr>
        <w:t>fueron</w:t>
      </w:r>
      <w:r>
        <w:rPr>
          <w:color w:val="231F20"/>
          <w:spacing w:val="34"/>
          <w:w w:val="110"/>
        </w:rPr>
        <w:t> </w:t>
      </w:r>
      <w:r>
        <w:rPr>
          <w:color w:val="231F20"/>
          <w:w w:val="110"/>
        </w:rPr>
        <w:t>la</w:t>
      </w:r>
      <w:r>
        <w:rPr>
          <w:color w:val="231F20"/>
          <w:spacing w:val="34"/>
          <w:w w:val="110"/>
        </w:rPr>
        <w:t> </w:t>
      </w:r>
      <w:r>
        <w:rPr>
          <w:color w:val="231F20"/>
          <w:w w:val="110"/>
        </w:rPr>
        <w:t>lucha</w:t>
      </w:r>
      <w:r>
        <w:rPr>
          <w:color w:val="231F20"/>
          <w:spacing w:val="34"/>
          <w:w w:val="110"/>
        </w:rPr>
        <w:t> </w:t>
      </w:r>
      <w:r>
        <w:rPr>
          <w:color w:val="231F20"/>
          <w:w w:val="110"/>
        </w:rPr>
        <w:t>por</w:t>
      </w:r>
      <w:r>
        <w:rPr>
          <w:color w:val="231F20"/>
          <w:spacing w:val="34"/>
          <w:w w:val="110"/>
        </w:rPr>
        <w:t> </w:t>
      </w:r>
      <w:r>
        <w:rPr>
          <w:color w:val="231F20"/>
          <w:w w:val="110"/>
        </w:rPr>
        <w:t>la</w:t>
      </w:r>
      <w:r>
        <w:rPr>
          <w:color w:val="231F20"/>
          <w:spacing w:val="34"/>
          <w:w w:val="110"/>
        </w:rPr>
        <w:t> </w:t>
      </w:r>
      <w:r>
        <w:rPr>
          <w:color w:val="231F20"/>
          <w:w w:val="110"/>
        </w:rPr>
        <w:t>independencia,</w:t>
      </w:r>
      <w:r>
        <w:rPr>
          <w:color w:val="231F20"/>
          <w:spacing w:val="34"/>
          <w:w w:val="110"/>
        </w:rPr>
        <w:t> </w:t>
      </w:r>
      <w:r>
        <w:rPr>
          <w:color w:val="231F20"/>
          <w:w w:val="110"/>
        </w:rPr>
        <w:t>la</w:t>
      </w:r>
      <w:r>
        <w:rPr>
          <w:color w:val="231F20"/>
          <w:spacing w:val="34"/>
          <w:w w:val="110"/>
        </w:rPr>
        <w:t> </w:t>
      </w:r>
      <w:r>
        <w:rPr>
          <w:color w:val="231F20"/>
          <w:w w:val="110"/>
        </w:rPr>
        <w:t>Revolución,</w:t>
      </w:r>
      <w:r>
        <w:rPr>
          <w:color w:val="231F20"/>
          <w:spacing w:val="34"/>
          <w:w w:val="110"/>
        </w:rPr>
        <w:t> </w:t>
      </w:r>
      <w:r>
        <w:rPr>
          <w:color w:val="231F20"/>
          <w:spacing w:val="2"/>
          <w:w w:val="110"/>
        </w:rPr>
        <w:t>los</w:t>
      </w:r>
      <w:r>
        <w:rPr>
          <w:color w:val="231F20"/>
          <w:spacing w:val="2"/>
          <w:w w:val="110"/>
        </w:rPr>
        <w:t> </w:t>
      </w:r>
      <w:r>
        <w:rPr>
          <w:color w:val="231F20"/>
          <w:w w:val="110"/>
        </w:rPr>
        <w:t>asesinatos</w:t>
      </w:r>
      <w:r>
        <w:rPr>
          <w:color w:val="231F20"/>
          <w:spacing w:val="37"/>
          <w:w w:val="110"/>
        </w:rPr>
        <w:t> </w:t>
      </w:r>
      <w:r>
        <w:rPr>
          <w:color w:val="231F20"/>
          <w:w w:val="110"/>
        </w:rPr>
        <w:t>de</w:t>
      </w:r>
      <w:r>
        <w:rPr>
          <w:color w:val="231F20"/>
          <w:spacing w:val="37"/>
          <w:w w:val="110"/>
        </w:rPr>
        <w:t> </w:t>
      </w:r>
      <w:r>
        <w:rPr>
          <w:color w:val="231F20"/>
          <w:w w:val="110"/>
        </w:rPr>
        <w:t>Francisco</w:t>
      </w:r>
      <w:r>
        <w:rPr>
          <w:color w:val="231F20"/>
          <w:spacing w:val="37"/>
          <w:w w:val="110"/>
        </w:rPr>
        <w:t> </w:t>
      </w:r>
      <w:r>
        <w:rPr>
          <w:color w:val="231F20"/>
          <w:w w:val="110"/>
        </w:rPr>
        <w:t>I.</w:t>
      </w:r>
      <w:r>
        <w:rPr>
          <w:color w:val="231F20"/>
          <w:spacing w:val="37"/>
          <w:w w:val="110"/>
        </w:rPr>
        <w:t> </w:t>
      </w:r>
      <w:r>
        <w:rPr>
          <w:color w:val="231F20"/>
          <w:w w:val="110"/>
        </w:rPr>
        <w:t>Madero,</w:t>
      </w:r>
      <w:r>
        <w:rPr>
          <w:color w:val="231F20"/>
          <w:spacing w:val="37"/>
          <w:w w:val="110"/>
        </w:rPr>
        <w:t> </w:t>
      </w:r>
      <w:r>
        <w:rPr>
          <w:color w:val="231F20"/>
          <w:w w:val="110"/>
        </w:rPr>
        <w:t>José</w:t>
      </w:r>
      <w:r>
        <w:rPr>
          <w:color w:val="231F20"/>
          <w:spacing w:val="37"/>
          <w:w w:val="110"/>
        </w:rPr>
        <w:t> </w:t>
      </w:r>
      <w:r>
        <w:rPr>
          <w:color w:val="231F20"/>
          <w:w w:val="110"/>
        </w:rPr>
        <w:t>Ma.</w:t>
      </w:r>
      <w:r>
        <w:rPr>
          <w:color w:val="231F20"/>
          <w:spacing w:val="37"/>
          <w:w w:val="110"/>
        </w:rPr>
        <w:t> </w:t>
      </w:r>
      <w:r>
        <w:rPr>
          <w:color w:val="231F20"/>
          <w:w w:val="110"/>
        </w:rPr>
        <w:t>Pino</w:t>
      </w:r>
      <w:r>
        <w:rPr>
          <w:color w:val="231F20"/>
          <w:spacing w:val="37"/>
          <w:w w:val="110"/>
        </w:rPr>
        <w:t> </w:t>
      </w:r>
      <w:r>
        <w:rPr>
          <w:color w:val="231F20"/>
          <w:w w:val="110"/>
        </w:rPr>
        <w:t>Suárez,</w:t>
      </w:r>
      <w:r>
        <w:rPr>
          <w:color w:val="231F20"/>
          <w:spacing w:val="37"/>
          <w:w w:val="110"/>
        </w:rPr>
        <w:t> </w:t>
      </w:r>
      <w:r>
        <w:rPr>
          <w:color w:val="231F20"/>
          <w:w w:val="110"/>
        </w:rPr>
        <w:t>Emiliano</w:t>
      </w:r>
      <w:r>
        <w:rPr>
          <w:color w:val="231F20"/>
          <w:spacing w:val="37"/>
          <w:w w:val="110"/>
        </w:rPr>
        <w:t> </w:t>
      </w:r>
      <w:r>
        <w:rPr>
          <w:color w:val="231F20"/>
          <w:w w:val="110"/>
        </w:rPr>
        <w:t>Zapata,</w:t>
      </w:r>
      <w:r>
        <w:rPr>
          <w:color w:val="231F20"/>
          <w:spacing w:val="1"/>
          <w:w w:val="110"/>
        </w:rPr>
        <w:t> </w:t>
      </w:r>
      <w:r>
        <w:rPr>
          <w:color w:val="231F20"/>
          <w:w w:val="110"/>
        </w:rPr>
        <w:t>Venustiano Carranza, Francisco Villa, Álvaro Obregón, etcétera;</w:t>
      </w:r>
      <w:r>
        <w:rPr>
          <w:color w:val="231F20"/>
          <w:spacing w:val="5"/>
          <w:w w:val="110"/>
        </w:rPr>
        <w:t> </w:t>
      </w:r>
      <w:r>
        <w:rPr>
          <w:color w:val="231F20"/>
          <w:w w:val="110"/>
        </w:rPr>
        <w:t>la</w:t>
      </w:r>
      <w:r>
        <w:rPr>
          <w:color w:val="231F20"/>
          <w:spacing w:val="28"/>
          <w:w w:val="110"/>
        </w:rPr>
        <w:t> </w:t>
      </w:r>
      <w:r>
        <w:rPr>
          <w:color w:val="231F20"/>
          <w:w w:val="110"/>
        </w:rPr>
        <w:t>rebelión</w:t>
      </w:r>
      <w:r>
        <w:rPr>
          <w:color w:val="231F20"/>
          <w:spacing w:val="1"/>
          <w:w w:val="107"/>
        </w:rPr>
        <w:t> </w:t>
      </w:r>
      <w:r>
        <w:rPr>
          <w:color w:val="231F20"/>
          <w:w w:val="110"/>
        </w:rPr>
        <w:t>cristera,</w:t>
      </w:r>
      <w:r>
        <w:rPr>
          <w:color w:val="231F20"/>
          <w:spacing w:val="-8"/>
          <w:w w:val="110"/>
        </w:rPr>
        <w:t> </w:t>
      </w:r>
      <w:r>
        <w:rPr>
          <w:color w:val="231F20"/>
          <w:w w:val="110"/>
        </w:rPr>
        <w:t>la</w:t>
      </w:r>
      <w:r>
        <w:rPr>
          <w:color w:val="231F20"/>
          <w:spacing w:val="-8"/>
          <w:w w:val="110"/>
        </w:rPr>
        <w:t> </w:t>
      </w:r>
      <w:r>
        <w:rPr>
          <w:color w:val="231F20"/>
          <w:w w:val="110"/>
        </w:rPr>
        <w:t>represión</w:t>
      </w:r>
      <w:r>
        <w:rPr>
          <w:color w:val="231F20"/>
          <w:spacing w:val="-8"/>
          <w:w w:val="110"/>
        </w:rPr>
        <w:t> </w:t>
      </w:r>
      <w:r>
        <w:rPr>
          <w:color w:val="231F20"/>
          <w:w w:val="110"/>
        </w:rPr>
        <w:t>del</w:t>
      </w:r>
      <w:r>
        <w:rPr>
          <w:color w:val="231F20"/>
          <w:spacing w:val="-8"/>
          <w:w w:val="110"/>
        </w:rPr>
        <w:t> </w:t>
      </w:r>
      <w:r>
        <w:rPr>
          <w:color w:val="231F20"/>
          <w:w w:val="110"/>
        </w:rPr>
        <w:t>movimiento</w:t>
      </w:r>
      <w:r>
        <w:rPr>
          <w:color w:val="231F20"/>
          <w:spacing w:val="-8"/>
          <w:w w:val="110"/>
        </w:rPr>
        <w:t> </w:t>
      </w:r>
      <w:r>
        <w:rPr>
          <w:color w:val="231F20"/>
          <w:w w:val="110"/>
        </w:rPr>
        <w:t>estudiantil</w:t>
      </w:r>
      <w:r>
        <w:rPr>
          <w:color w:val="231F20"/>
          <w:spacing w:val="-8"/>
          <w:w w:val="110"/>
        </w:rPr>
        <w:t> </w:t>
      </w:r>
      <w:r>
        <w:rPr>
          <w:color w:val="231F20"/>
          <w:w w:val="110"/>
        </w:rPr>
        <w:t>en</w:t>
      </w:r>
      <w:r>
        <w:rPr>
          <w:color w:val="231F20"/>
          <w:spacing w:val="-8"/>
          <w:w w:val="110"/>
        </w:rPr>
        <w:t> </w:t>
      </w:r>
      <w:r>
        <w:rPr>
          <w:color w:val="231F20"/>
          <w:w w:val="110"/>
        </w:rPr>
        <w:t>1968,</w:t>
      </w:r>
      <w:r>
        <w:rPr>
          <w:color w:val="231F20"/>
          <w:spacing w:val="-8"/>
          <w:w w:val="110"/>
        </w:rPr>
        <w:t> </w:t>
      </w:r>
      <w:r>
        <w:rPr>
          <w:color w:val="231F20"/>
          <w:w w:val="110"/>
        </w:rPr>
        <w:t>fue</w:t>
      </w:r>
      <w:r>
        <w:rPr>
          <w:color w:val="231F20"/>
          <w:spacing w:val="-8"/>
          <w:w w:val="110"/>
        </w:rPr>
        <w:t> </w:t>
      </w:r>
      <w:r>
        <w:rPr>
          <w:color w:val="231F20"/>
          <w:w w:val="110"/>
        </w:rPr>
        <w:t>evidente</w:t>
      </w:r>
      <w:r>
        <w:rPr>
          <w:color w:val="231F20"/>
          <w:spacing w:val="-8"/>
          <w:w w:val="110"/>
        </w:rPr>
        <w:t> </w:t>
      </w:r>
      <w:r>
        <w:rPr>
          <w:color w:val="231F20"/>
          <w:w w:val="110"/>
        </w:rPr>
        <w:t>en</w:t>
      </w:r>
      <w:r>
        <w:rPr>
          <w:color w:val="231F20"/>
          <w:spacing w:val="-8"/>
          <w:w w:val="110"/>
        </w:rPr>
        <w:t> </w:t>
      </w:r>
      <w:r>
        <w:rPr>
          <w:color w:val="231F20"/>
          <w:w w:val="110"/>
        </w:rPr>
        <w:t>este</w:t>
      </w:r>
      <w:r>
        <w:rPr>
          <w:color w:val="231F20"/>
          <w:w w:val="108"/>
        </w:rPr>
        <w:t> </w:t>
      </w:r>
      <w:r>
        <w:rPr>
          <w:color w:val="231F20"/>
          <w:w w:val="110"/>
        </w:rPr>
        <w:t>momento</w:t>
      </w:r>
      <w:r>
        <w:rPr>
          <w:color w:val="231F20"/>
          <w:spacing w:val="-8"/>
          <w:w w:val="110"/>
        </w:rPr>
        <w:t> </w:t>
      </w:r>
      <w:r>
        <w:rPr>
          <w:color w:val="231F20"/>
          <w:w w:val="110"/>
        </w:rPr>
        <w:t>histórico</w:t>
      </w:r>
      <w:r>
        <w:rPr>
          <w:color w:val="231F20"/>
          <w:spacing w:val="-8"/>
          <w:w w:val="110"/>
        </w:rPr>
        <w:t> </w:t>
      </w:r>
      <w:r>
        <w:rPr>
          <w:color w:val="231F20"/>
          <w:w w:val="110"/>
        </w:rPr>
        <w:t>por</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interesados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mantenimiento</w:t>
      </w:r>
      <w:r>
        <w:rPr>
          <w:color w:val="231F20"/>
          <w:spacing w:val="-8"/>
          <w:w w:val="110"/>
        </w:rPr>
        <w:t> </w:t>
      </w:r>
      <w:r>
        <w:rPr>
          <w:color w:val="231F20"/>
          <w:w w:val="110"/>
        </w:rPr>
        <w:t>del</w:t>
      </w:r>
      <w:r>
        <w:rPr>
          <w:color w:val="231F20"/>
          <w:spacing w:val="-8"/>
          <w:w w:val="110"/>
        </w:rPr>
        <w:t> </w:t>
      </w:r>
      <w:r>
        <w:rPr>
          <w:i/>
          <w:color w:val="231F20"/>
          <w:w w:val="110"/>
        </w:rPr>
        <w:t>statu</w:t>
      </w:r>
      <w:r>
        <w:rPr>
          <w:i/>
          <w:color w:val="231F20"/>
          <w:w w:val="106"/>
        </w:rPr>
        <w:t> </w:t>
      </w:r>
      <w:r>
        <w:rPr>
          <w:i/>
          <w:color w:val="231F20"/>
          <w:w w:val="110"/>
        </w:rPr>
        <w:t>quo</w:t>
      </w:r>
      <w:r>
        <w:rPr>
          <w:color w:val="231F20"/>
          <w:w w:val="110"/>
        </w:rPr>
        <w:t>,</w:t>
      </w:r>
      <w:r>
        <w:rPr>
          <w:color w:val="231F20"/>
          <w:spacing w:val="-4"/>
          <w:w w:val="110"/>
        </w:rPr>
        <w:t> </w:t>
      </w:r>
      <w:r>
        <w:rPr>
          <w:color w:val="231F20"/>
          <w:w w:val="110"/>
        </w:rPr>
        <w:t>quienes</w:t>
      </w:r>
      <w:r>
        <w:rPr>
          <w:color w:val="231F20"/>
          <w:spacing w:val="-4"/>
          <w:w w:val="110"/>
        </w:rPr>
        <w:t> </w:t>
      </w:r>
      <w:r>
        <w:rPr>
          <w:color w:val="231F20"/>
          <w:w w:val="110"/>
        </w:rPr>
        <w:t>no</w:t>
      </w:r>
      <w:r>
        <w:rPr>
          <w:color w:val="231F20"/>
          <w:spacing w:val="-4"/>
          <w:w w:val="110"/>
        </w:rPr>
        <w:t> </w:t>
      </w:r>
      <w:r>
        <w:rPr>
          <w:color w:val="231F20"/>
          <w:w w:val="110"/>
        </w:rPr>
        <w:t>salieron</w:t>
      </w:r>
      <w:r>
        <w:rPr>
          <w:color w:val="231F20"/>
          <w:spacing w:val="-4"/>
          <w:w w:val="110"/>
        </w:rPr>
        <w:t> </w:t>
      </w:r>
      <w:r>
        <w:rPr>
          <w:color w:val="231F20"/>
          <w:w w:val="110"/>
        </w:rPr>
        <w:t>abiertamente</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defensa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estructura,</w:t>
      </w:r>
      <w:r>
        <w:rPr>
          <w:color w:val="231F20"/>
          <w:spacing w:val="-4"/>
          <w:w w:val="110"/>
        </w:rPr>
        <w:t> </w:t>
      </w:r>
      <w:r>
        <w:rPr>
          <w:color w:val="231F20"/>
          <w:w w:val="110"/>
        </w:rPr>
        <w:t>sino</w:t>
      </w:r>
      <w:r>
        <w:rPr>
          <w:color w:val="231F20"/>
          <w:spacing w:val="-4"/>
          <w:w w:val="110"/>
        </w:rPr>
        <w:t> </w:t>
      </w:r>
      <w:r>
        <w:rPr>
          <w:color w:val="231F20"/>
          <w:w w:val="110"/>
        </w:rPr>
        <w:t>que</w:t>
      </w:r>
      <w:r>
        <w:rPr>
          <w:color w:val="231F20"/>
          <w:w w:val="110"/>
        </w:rPr>
        <w:t> </w:t>
      </w:r>
      <w:r>
        <w:rPr>
          <w:color w:val="231F20"/>
          <w:w w:val="110"/>
        </w:rPr>
        <w:t>pusieron por delante al ejército. La violencia cometida por el ejército</w:t>
      </w:r>
      <w:r>
        <w:rPr>
          <w:color w:val="231F20"/>
          <w:spacing w:val="34"/>
          <w:w w:val="110"/>
        </w:rPr>
        <w:t> </w:t>
      </w:r>
      <w:r>
        <w:rPr>
          <w:color w:val="231F20"/>
          <w:w w:val="110"/>
        </w:rPr>
        <w:t>es</w:t>
      </w:r>
      <w:r>
        <w:rPr>
          <w:color w:val="231F20"/>
          <w:spacing w:val="12"/>
          <w:w w:val="110"/>
        </w:rPr>
        <w:t> </w:t>
      </w:r>
      <w:r>
        <w:rPr>
          <w:color w:val="231F20"/>
          <w:w w:val="110"/>
        </w:rPr>
        <w:t>una</w:t>
      </w:r>
      <w:r>
        <w:rPr>
          <w:color w:val="231F20"/>
          <w:w w:val="111"/>
        </w:rPr>
        <w:t> </w:t>
      </w:r>
      <w:r>
        <w:rPr>
          <w:color w:val="231F20"/>
          <w:w w:val="110"/>
        </w:rPr>
        <w:t>violencia</w:t>
      </w:r>
      <w:r>
        <w:rPr>
          <w:color w:val="231F20"/>
          <w:spacing w:val="-19"/>
          <w:w w:val="110"/>
        </w:rPr>
        <w:t> </w:t>
      </w:r>
      <w:r>
        <w:rPr>
          <w:color w:val="231F20"/>
          <w:w w:val="110"/>
        </w:rPr>
        <w:t>directa</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manifiesta</w:t>
      </w:r>
      <w:r>
        <w:rPr>
          <w:color w:val="231F20"/>
          <w:spacing w:val="-19"/>
          <w:w w:val="110"/>
        </w:rPr>
        <w:t> </w:t>
      </w:r>
      <w:r>
        <w:rPr>
          <w:color w:val="231F20"/>
          <w:w w:val="110"/>
        </w:rPr>
        <w:t>a</w:t>
      </w:r>
      <w:r>
        <w:rPr>
          <w:color w:val="231F20"/>
          <w:spacing w:val="-19"/>
          <w:w w:val="110"/>
        </w:rPr>
        <w:t> </w:t>
      </w:r>
      <w:r>
        <w:rPr>
          <w:color w:val="231F20"/>
          <w:w w:val="110"/>
        </w:rPr>
        <w:t>partir</w:t>
      </w:r>
      <w:r>
        <w:rPr>
          <w:color w:val="231F20"/>
          <w:spacing w:val="-19"/>
          <w:w w:val="110"/>
        </w:rPr>
        <w:t> </w:t>
      </w:r>
      <w:r>
        <w:rPr>
          <w:color w:val="231F20"/>
          <w:w w:val="110"/>
        </w:rPr>
        <w:t>del</w:t>
      </w:r>
      <w:r>
        <w:rPr>
          <w:color w:val="231F20"/>
          <w:spacing w:val="-19"/>
          <w:w w:val="110"/>
        </w:rPr>
        <w:t> </w:t>
      </w:r>
      <w:r>
        <w:rPr>
          <w:color w:val="231F20"/>
          <w:w w:val="110"/>
        </w:rPr>
        <w:t>funcionamiento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estructura.</w:t>
      </w:r>
      <w:r>
        <w:rPr>
          <w:color w:val="231F20"/>
          <w:spacing w:val="-2"/>
          <w:w w:val="109"/>
        </w:rPr>
        <w:t> </w:t>
      </w:r>
      <w:r>
        <w:rPr>
          <w:color w:val="231F20"/>
          <w:w w:val="110"/>
        </w:rPr>
        <w:t>La última década hace referencia a otro momento histórico en el</w:t>
      </w:r>
      <w:r>
        <w:rPr>
          <w:color w:val="231F20"/>
          <w:spacing w:val="42"/>
          <w:w w:val="110"/>
        </w:rPr>
        <w:t> </w:t>
      </w:r>
      <w:r>
        <w:rPr>
          <w:color w:val="231F20"/>
          <w:w w:val="110"/>
        </w:rPr>
        <w:t>cual</w:t>
      </w:r>
      <w:r>
        <w:rPr>
          <w:color w:val="231F20"/>
          <w:spacing w:val="8"/>
          <w:w w:val="110"/>
        </w:rPr>
        <w:t> </w:t>
      </w:r>
      <w:r>
        <w:rPr>
          <w:color w:val="231F20"/>
          <w:w w:val="110"/>
        </w:rPr>
        <w:t>las</w:t>
      </w:r>
      <w:r>
        <w:rPr>
          <w:color w:val="231F20"/>
          <w:w w:val="110"/>
        </w:rPr>
        <w:t> </w:t>
      </w:r>
      <w:r>
        <w:rPr>
          <w:color w:val="231F20"/>
          <w:w w:val="110"/>
        </w:rPr>
        <w:t>tasas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delitos</w:t>
      </w:r>
      <w:r>
        <w:rPr>
          <w:color w:val="231F20"/>
          <w:spacing w:val="-12"/>
          <w:w w:val="110"/>
        </w:rPr>
        <w:t> </w:t>
      </w:r>
      <w:r>
        <w:rPr>
          <w:color w:val="231F20"/>
          <w:w w:val="110"/>
        </w:rPr>
        <w:t>y</w:t>
      </w:r>
      <w:r>
        <w:rPr>
          <w:color w:val="231F20"/>
          <w:spacing w:val="-12"/>
          <w:w w:val="110"/>
        </w:rPr>
        <w:t> </w:t>
      </w:r>
      <w:r>
        <w:rPr>
          <w:color w:val="231F20"/>
          <w:w w:val="110"/>
        </w:rPr>
        <w:t>violencia</w:t>
      </w:r>
      <w:r>
        <w:rPr>
          <w:color w:val="231F20"/>
          <w:spacing w:val="-12"/>
          <w:w w:val="110"/>
        </w:rPr>
        <w:t> </w:t>
      </w:r>
      <w:r>
        <w:rPr>
          <w:color w:val="231F20"/>
          <w:w w:val="110"/>
        </w:rPr>
        <w:t>han</w:t>
      </w:r>
      <w:r>
        <w:rPr>
          <w:color w:val="231F20"/>
          <w:spacing w:val="-12"/>
          <w:w w:val="110"/>
        </w:rPr>
        <w:t> </w:t>
      </w:r>
      <w:r>
        <w:rPr>
          <w:color w:val="231F20"/>
          <w:w w:val="110"/>
        </w:rPr>
        <w:t>aumentado</w:t>
      </w:r>
      <w:r>
        <w:rPr>
          <w:color w:val="231F20"/>
          <w:spacing w:val="-12"/>
          <w:w w:val="110"/>
        </w:rPr>
        <w:t> </w:t>
      </w:r>
      <w:r>
        <w:rPr>
          <w:color w:val="231F20"/>
          <w:w w:val="110"/>
        </w:rPr>
        <w:t>mucho</w:t>
      </w:r>
      <w:r>
        <w:rPr>
          <w:color w:val="231F20"/>
          <w:spacing w:val="-12"/>
          <w:w w:val="110"/>
        </w:rPr>
        <w:t> </w:t>
      </w:r>
      <w:r>
        <w:rPr>
          <w:color w:val="231F20"/>
          <w:w w:val="110"/>
        </w:rPr>
        <w:t>en</w:t>
      </w:r>
      <w:r>
        <w:rPr>
          <w:color w:val="231F20"/>
          <w:spacing w:val="-12"/>
          <w:w w:val="110"/>
        </w:rPr>
        <w:t> </w:t>
      </w:r>
      <w:r>
        <w:rPr>
          <w:color w:val="231F20"/>
          <w:w w:val="110"/>
        </w:rPr>
        <w:t>América</w:t>
      </w:r>
      <w:r>
        <w:rPr>
          <w:color w:val="231F20"/>
          <w:spacing w:val="-12"/>
          <w:w w:val="110"/>
        </w:rPr>
        <w:t> </w:t>
      </w:r>
      <w:r>
        <w:rPr>
          <w:color w:val="231F20"/>
          <w:w w:val="110"/>
        </w:rPr>
        <w:t>Latina,</w:t>
      </w:r>
      <w:r>
        <w:rPr>
          <w:color w:val="231F20"/>
          <w:spacing w:val="-12"/>
          <w:w w:val="110"/>
        </w:rPr>
        <w:t> </w:t>
      </w:r>
      <w:r>
        <w:rPr>
          <w:color w:val="231F20"/>
          <w:w w:val="110"/>
        </w:rPr>
        <w:t>espe­</w:t>
      </w:r>
      <w:r>
        <w:rPr>
          <w:color w:val="231F20"/>
          <w:spacing w:val="-2"/>
          <w:w w:val="108"/>
        </w:rPr>
        <w:t> </w:t>
      </w:r>
      <w:r>
        <w:rPr>
          <w:color w:val="231F20"/>
          <w:w w:val="110"/>
        </w:rPr>
        <w:t>cialmente</w:t>
      </w:r>
      <w:r>
        <w:rPr>
          <w:color w:val="231F20"/>
          <w:spacing w:val="-17"/>
          <w:w w:val="110"/>
        </w:rPr>
        <w:t> </w:t>
      </w:r>
      <w:r>
        <w:rPr>
          <w:color w:val="231F20"/>
          <w:w w:val="110"/>
        </w:rPr>
        <w:t>en</w:t>
      </w:r>
      <w:r>
        <w:rPr>
          <w:color w:val="231F20"/>
          <w:spacing w:val="-17"/>
          <w:w w:val="110"/>
        </w:rPr>
        <w:t> </w:t>
      </w:r>
      <w:r>
        <w:rPr>
          <w:color w:val="231F20"/>
          <w:w w:val="110"/>
        </w:rPr>
        <w:t>países</w:t>
      </w:r>
      <w:r>
        <w:rPr>
          <w:color w:val="231F20"/>
          <w:spacing w:val="-17"/>
          <w:w w:val="110"/>
        </w:rPr>
        <w:t> </w:t>
      </w:r>
      <w:r>
        <w:rPr>
          <w:color w:val="231F20"/>
          <w:w w:val="110"/>
        </w:rPr>
        <w:t>de</w:t>
      </w:r>
      <w:r>
        <w:rPr>
          <w:color w:val="231F20"/>
          <w:spacing w:val="-17"/>
          <w:w w:val="110"/>
        </w:rPr>
        <w:t> </w:t>
      </w:r>
      <w:r>
        <w:rPr>
          <w:color w:val="231F20"/>
          <w:w w:val="110"/>
        </w:rPr>
        <w:t>Centroamérica,</w:t>
      </w:r>
      <w:r>
        <w:rPr>
          <w:color w:val="231F20"/>
          <w:spacing w:val="-17"/>
          <w:w w:val="110"/>
        </w:rPr>
        <w:t> </w:t>
      </w:r>
      <w:r>
        <w:rPr>
          <w:color w:val="231F20"/>
          <w:w w:val="110"/>
        </w:rPr>
        <w:t>en</w:t>
      </w:r>
      <w:r>
        <w:rPr>
          <w:color w:val="231F20"/>
          <w:spacing w:val="-17"/>
          <w:w w:val="110"/>
        </w:rPr>
        <w:t> </w:t>
      </w:r>
      <w:r>
        <w:rPr>
          <w:color w:val="231F20"/>
          <w:w w:val="110"/>
        </w:rPr>
        <w:t>algunas</w:t>
      </w:r>
      <w:r>
        <w:rPr>
          <w:color w:val="231F20"/>
          <w:spacing w:val="-17"/>
          <w:w w:val="110"/>
        </w:rPr>
        <w:t> </w:t>
      </w:r>
      <w:r>
        <w:rPr>
          <w:color w:val="231F20"/>
          <w:w w:val="110"/>
        </w:rPr>
        <w:t>ciudades</w:t>
      </w:r>
      <w:r>
        <w:rPr>
          <w:color w:val="231F20"/>
          <w:spacing w:val="-17"/>
          <w:w w:val="110"/>
        </w:rPr>
        <w:t> </w:t>
      </w:r>
      <w:r>
        <w:rPr>
          <w:color w:val="231F20"/>
          <w:w w:val="110"/>
        </w:rPr>
        <w:t>de</w:t>
      </w:r>
      <w:r>
        <w:rPr>
          <w:color w:val="231F20"/>
          <w:spacing w:val="-17"/>
          <w:w w:val="110"/>
        </w:rPr>
        <w:t> </w:t>
      </w:r>
      <w:r>
        <w:rPr>
          <w:color w:val="231F20"/>
          <w:w w:val="110"/>
        </w:rPr>
        <w:t>Brasil,</w:t>
      </w:r>
      <w:r>
        <w:rPr>
          <w:color w:val="231F20"/>
          <w:spacing w:val="-17"/>
          <w:w w:val="110"/>
        </w:rPr>
        <w:t> </w:t>
      </w:r>
      <w:r>
        <w:rPr>
          <w:color w:val="231F20"/>
          <w:w w:val="110"/>
        </w:rPr>
        <w:t>Colombia</w:t>
      </w:r>
      <w:r>
        <w:rPr>
          <w:color w:val="231F20"/>
          <w:spacing w:val="-2"/>
          <w:w w:val="110"/>
        </w:rPr>
        <w:t> </w:t>
      </w:r>
      <w:r>
        <w:rPr>
          <w:color w:val="231F20"/>
          <w:w w:val="110"/>
        </w:rPr>
        <w:t>y México, causando un importante impacto económico (</w:t>
      </w:r>
      <w:r>
        <w:rPr>
          <w:color w:val="231F20"/>
          <w:w w:val="110"/>
          <w:sz w:val="16"/>
        </w:rPr>
        <w:t>Bm</w:t>
      </w:r>
      <w:r>
        <w:rPr>
          <w:color w:val="231F20"/>
          <w:w w:val="110"/>
        </w:rPr>
        <w:t>, 2013). El</w:t>
      </w:r>
      <w:r>
        <w:rPr>
          <w:color w:val="231F20"/>
          <w:spacing w:val="-23"/>
          <w:w w:val="110"/>
        </w:rPr>
        <w:t> </w:t>
      </w:r>
      <w:r>
        <w:rPr>
          <w:color w:val="231F20"/>
          <w:w w:val="110"/>
        </w:rPr>
        <w:t>costo</w:t>
      </w:r>
      <w:r>
        <w:rPr>
          <w:color w:val="231F20"/>
          <w:spacing w:val="-3"/>
          <w:w w:val="110"/>
        </w:rPr>
        <w:t> </w:t>
      </w:r>
      <w:r>
        <w:rPr>
          <w:color w:val="231F20"/>
          <w:w w:val="110"/>
        </w:rPr>
        <w:t>de</w:t>
      </w:r>
      <w:r>
        <w:rPr>
          <w:color w:val="231F20"/>
          <w:w w:val="108"/>
        </w:rPr>
        <w:t> </w:t>
      </w:r>
      <w:r>
        <w:rPr>
          <w:color w:val="231F20"/>
          <w:w w:val="110"/>
        </w:rPr>
        <w:t>la</w:t>
      </w:r>
      <w:r>
        <w:rPr>
          <w:color w:val="231F20"/>
          <w:spacing w:val="-9"/>
          <w:w w:val="110"/>
        </w:rPr>
        <w:t> </w:t>
      </w:r>
      <w:r>
        <w:rPr>
          <w:color w:val="231F20"/>
          <w:w w:val="110"/>
        </w:rPr>
        <w:t>violencia</w:t>
      </w:r>
      <w:r>
        <w:rPr>
          <w:color w:val="231F20"/>
          <w:spacing w:val="-9"/>
          <w:w w:val="110"/>
        </w:rPr>
        <w:t> </w:t>
      </w:r>
      <w:r>
        <w:rPr>
          <w:color w:val="231F20"/>
          <w:w w:val="110"/>
        </w:rPr>
        <w:t>en</w:t>
      </w:r>
      <w:r>
        <w:rPr>
          <w:color w:val="231F20"/>
          <w:spacing w:val="-9"/>
          <w:w w:val="110"/>
        </w:rPr>
        <w:t> </w:t>
      </w:r>
      <w:r>
        <w:rPr>
          <w:color w:val="231F20"/>
          <w:w w:val="110"/>
        </w:rPr>
        <w:t>México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2013</w:t>
      </w:r>
      <w:r>
        <w:rPr>
          <w:color w:val="231F20"/>
          <w:spacing w:val="-9"/>
          <w:w w:val="110"/>
        </w:rPr>
        <w:t> </w:t>
      </w:r>
      <w:r>
        <w:rPr>
          <w:color w:val="231F20"/>
          <w:w w:val="110"/>
        </w:rPr>
        <w:t>representó</w:t>
      </w:r>
      <w:r>
        <w:rPr>
          <w:color w:val="231F20"/>
          <w:spacing w:val="-9"/>
          <w:w w:val="110"/>
        </w:rPr>
        <w:t> </w:t>
      </w:r>
      <w:r>
        <w:rPr>
          <w:color w:val="231F20"/>
          <w:w w:val="110"/>
        </w:rPr>
        <w:t>9.4</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del</w:t>
      </w:r>
      <w:r>
        <w:rPr>
          <w:color w:val="231F20"/>
          <w:spacing w:val="-8"/>
          <w:w w:val="110"/>
        </w:rPr>
        <w:t> </w:t>
      </w:r>
      <w:r>
        <w:rPr>
          <w:color w:val="231F20"/>
          <w:w w:val="110"/>
          <w:sz w:val="16"/>
        </w:rPr>
        <w:t>piB</w:t>
      </w:r>
      <w:r>
        <w:rPr>
          <w:color w:val="231F20"/>
          <w:w w:val="110"/>
        </w:rPr>
        <w:t>,</w:t>
      </w:r>
      <w:r>
        <w:rPr>
          <w:color w:val="231F20"/>
          <w:spacing w:val="-9"/>
          <w:w w:val="110"/>
        </w:rPr>
        <w:t> </w:t>
      </w:r>
      <w:r>
        <w:rPr>
          <w:color w:val="231F20"/>
          <w:w w:val="110"/>
        </w:rPr>
        <w:t>ubicándose</w:t>
      </w:r>
      <w:r>
        <w:rPr>
          <w:color w:val="231F20"/>
          <w:spacing w:val="-2"/>
          <w:w w:val="110"/>
        </w:rPr>
        <w:t> </w:t>
      </w:r>
      <w:r>
        <w:rPr>
          <w:color w:val="231F20"/>
          <w:w w:val="110"/>
        </w:rPr>
        <w:t>dentro de las 25 naciones que incurren en mayores costos por</w:t>
      </w:r>
      <w:r>
        <w:rPr>
          <w:color w:val="231F20"/>
          <w:spacing w:val="19"/>
          <w:w w:val="110"/>
        </w:rPr>
        <w:t> </w:t>
      </w:r>
      <w:r>
        <w:rPr>
          <w:color w:val="231F20"/>
          <w:w w:val="110"/>
        </w:rPr>
        <w:t>este</w:t>
      </w:r>
      <w:r>
        <w:rPr>
          <w:color w:val="231F20"/>
          <w:spacing w:val="1"/>
          <w:w w:val="110"/>
        </w:rPr>
        <w:t> </w:t>
      </w:r>
      <w:r>
        <w:rPr>
          <w:color w:val="231F20"/>
          <w:w w:val="110"/>
        </w:rPr>
        <w:t>problema</w:t>
      </w:r>
      <w:r>
        <w:rPr>
          <w:color w:val="231F20"/>
          <w:w w:val="107"/>
        </w:rPr>
        <w:t> </w:t>
      </w:r>
      <w:r>
        <w:rPr>
          <w:color w:val="231F20"/>
          <w:w w:val="110"/>
        </w:rPr>
        <w:t>(Miranda, 2014: 29, citado en Salas, 2014). Organismos</w:t>
      </w:r>
      <w:r>
        <w:rPr>
          <w:color w:val="231F20"/>
          <w:spacing w:val="-6"/>
          <w:w w:val="110"/>
        </w:rPr>
        <w:t> </w:t>
      </w:r>
      <w:r>
        <w:rPr>
          <w:color w:val="231F20"/>
          <w:w w:val="110"/>
        </w:rPr>
        <w:t>internacionales</w:t>
      </w:r>
      <w:r>
        <w:rPr>
          <w:color w:val="231F20"/>
          <w:spacing w:val="-1"/>
          <w:w w:val="110"/>
        </w:rPr>
        <w:t> </w:t>
      </w:r>
      <w:r>
        <w:rPr>
          <w:color w:val="231F20"/>
          <w:w w:val="110"/>
        </w:rPr>
        <w:t>como</w:t>
      </w:r>
      <w:r>
        <w:rPr>
          <w:color w:val="231F20"/>
          <w:w w:val="110"/>
        </w:rPr>
        <w:t> </w:t>
      </w:r>
      <w:r>
        <w:rPr>
          <w:color w:val="231F20"/>
          <w:w w:val="110"/>
        </w:rPr>
        <w:t>la</w:t>
      </w:r>
      <w:r>
        <w:rPr>
          <w:color w:val="231F20"/>
          <w:spacing w:val="21"/>
          <w:w w:val="110"/>
        </w:rPr>
        <w:t> </w:t>
      </w:r>
      <w:r>
        <w:rPr>
          <w:color w:val="231F20"/>
          <w:w w:val="110"/>
        </w:rPr>
        <w:t>Organización</w:t>
      </w:r>
      <w:r>
        <w:rPr>
          <w:color w:val="231F20"/>
          <w:spacing w:val="21"/>
          <w:w w:val="110"/>
        </w:rPr>
        <w:t> </w:t>
      </w:r>
      <w:r>
        <w:rPr>
          <w:color w:val="231F20"/>
          <w:w w:val="110"/>
        </w:rPr>
        <w:t>Mundial</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Salud</w:t>
      </w:r>
      <w:r>
        <w:rPr>
          <w:color w:val="231F20"/>
          <w:spacing w:val="21"/>
          <w:w w:val="110"/>
        </w:rPr>
        <w:t> </w:t>
      </w:r>
      <w:r>
        <w:rPr>
          <w:color w:val="231F20"/>
          <w:w w:val="110"/>
        </w:rPr>
        <w:t>(</w:t>
      </w:r>
      <w:r>
        <w:rPr>
          <w:color w:val="231F20"/>
          <w:w w:val="110"/>
          <w:sz w:val="16"/>
        </w:rPr>
        <w:t>oms</w:t>
      </w:r>
      <w:r>
        <w:rPr>
          <w:color w:val="231F20"/>
          <w:w w:val="110"/>
        </w:rPr>
        <w:t>,</w:t>
      </w:r>
      <w:r>
        <w:rPr>
          <w:color w:val="231F20"/>
          <w:spacing w:val="21"/>
          <w:w w:val="110"/>
        </w:rPr>
        <w:t> </w:t>
      </w:r>
      <w:r>
        <w:rPr>
          <w:color w:val="231F20"/>
          <w:w w:val="110"/>
        </w:rPr>
        <w:t>2002)</w:t>
      </w:r>
      <w:r>
        <w:rPr>
          <w:color w:val="231F20"/>
          <w:spacing w:val="21"/>
          <w:w w:val="110"/>
        </w:rPr>
        <w:t> </w:t>
      </w:r>
      <w:r>
        <w:rPr>
          <w:color w:val="231F20"/>
          <w:w w:val="110"/>
        </w:rPr>
        <w:t>urgen</w:t>
      </w:r>
      <w:r>
        <w:rPr>
          <w:color w:val="231F20"/>
          <w:spacing w:val="21"/>
          <w:w w:val="110"/>
        </w:rPr>
        <w:t> </w:t>
      </w:r>
      <w:r>
        <w:rPr>
          <w:color w:val="231F20"/>
          <w:w w:val="110"/>
        </w:rPr>
        <w:t>a</w:t>
      </w:r>
      <w:r>
        <w:rPr>
          <w:color w:val="231F20"/>
          <w:spacing w:val="21"/>
          <w:w w:val="110"/>
        </w:rPr>
        <w:t> </w:t>
      </w:r>
      <w:r>
        <w:rPr>
          <w:color w:val="231F20"/>
          <w:w w:val="110"/>
        </w:rPr>
        <w:t>que</w:t>
      </w:r>
      <w:r>
        <w:rPr>
          <w:color w:val="231F20"/>
          <w:spacing w:val="21"/>
          <w:w w:val="110"/>
        </w:rPr>
        <w:t> </w:t>
      </w:r>
      <w:r>
        <w:rPr>
          <w:color w:val="231F20"/>
          <w:w w:val="110"/>
        </w:rPr>
        <w:t>los</w:t>
      </w:r>
      <w:r>
        <w:rPr>
          <w:color w:val="231F20"/>
          <w:spacing w:val="21"/>
          <w:w w:val="110"/>
        </w:rPr>
        <w:t> </w:t>
      </w:r>
      <w:r>
        <w:rPr>
          <w:color w:val="231F20"/>
          <w:w w:val="110"/>
        </w:rPr>
        <w:t>Estados</w:t>
      </w:r>
      <w:r>
        <w:rPr>
          <w:color w:val="231F20"/>
          <w:spacing w:val="21"/>
          <w:w w:val="110"/>
        </w:rPr>
        <w:t> </w:t>
      </w:r>
      <w:r>
        <w:rPr>
          <w:color w:val="231F20"/>
          <w:w w:val="110"/>
        </w:rPr>
        <w:t>lo</w:t>
      </w:r>
      <w:r>
        <w:rPr>
          <w:color w:val="231F20"/>
          <w:w w:val="106"/>
        </w:rPr>
        <w:t> </w:t>
      </w:r>
      <w:r>
        <w:rPr>
          <w:color w:val="231F20"/>
          <w:w w:val="110"/>
        </w:rPr>
        <w:t>consideren como un problema de salud pública porque implica</w:t>
      </w:r>
      <w:r>
        <w:rPr>
          <w:color w:val="231F20"/>
          <w:spacing w:val="22"/>
          <w:w w:val="110"/>
        </w:rPr>
        <w:t> </w:t>
      </w:r>
      <w:r>
        <w:rPr>
          <w:color w:val="231F20"/>
          <w:w w:val="110"/>
        </w:rPr>
        <w:t>altos</w:t>
      </w:r>
      <w:r>
        <w:rPr>
          <w:color w:val="231F20"/>
          <w:spacing w:val="18"/>
          <w:w w:val="110"/>
        </w:rPr>
        <w:t> </w:t>
      </w:r>
      <w:r>
        <w:rPr>
          <w:color w:val="231F20"/>
          <w:w w:val="110"/>
        </w:rPr>
        <w:t>costos</w:t>
      </w:r>
      <w:r>
        <w:rPr>
          <w:color w:val="231F20"/>
          <w:w w:val="111"/>
        </w:rPr>
        <w:t> </w:t>
      </w:r>
      <w:r>
        <w:rPr>
          <w:color w:val="231F20"/>
          <w:w w:val="110"/>
        </w:rPr>
        <w:t>económicos</w:t>
      </w:r>
      <w:r>
        <w:rPr>
          <w:color w:val="231F20"/>
          <w:spacing w:val="20"/>
          <w:w w:val="110"/>
        </w:rPr>
        <w:t> </w:t>
      </w:r>
      <w:r>
        <w:rPr>
          <w:color w:val="231F20"/>
          <w:w w:val="110"/>
        </w:rPr>
        <w:t>y</w:t>
      </w:r>
      <w:r>
        <w:rPr>
          <w:color w:val="231F20"/>
          <w:spacing w:val="20"/>
          <w:w w:val="110"/>
        </w:rPr>
        <w:t> </w:t>
      </w:r>
      <w:r>
        <w:rPr>
          <w:color w:val="231F20"/>
          <w:w w:val="110"/>
        </w:rPr>
        <w:t>sociales,</w:t>
      </w:r>
      <w:r>
        <w:rPr>
          <w:color w:val="231F20"/>
          <w:spacing w:val="20"/>
          <w:w w:val="110"/>
        </w:rPr>
        <w:t> </w:t>
      </w:r>
      <w:r>
        <w:rPr>
          <w:color w:val="231F20"/>
          <w:w w:val="110"/>
        </w:rPr>
        <w:t>además</w:t>
      </w:r>
      <w:r>
        <w:rPr>
          <w:color w:val="231F20"/>
          <w:spacing w:val="20"/>
          <w:w w:val="110"/>
        </w:rPr>
        <w:t> </w:t>
      </w:r>
      <w:r>
        <w:rPr>
          <w:color w:val="231F20"/>
          <w:w w:val="110"/>
        </w:rPr>
        <w:t>de</w:t>
      </w:r>
      <w:r>
        <w:rPr>
          <w:color w:val="231F20"/>
          <w:spacing w:val="20"/>
          <w:w w:val="110"/>
        </w:rPr>
        <w:t> </w:t>
      </w:r>
      <w:r>
        <w:rPr>
          <w:color w:val="231F20"/>
          <w:w w:val="110"/>
        </w:rPr>
        <w:t>que</w:t>
      </w:r>
      <w:r>
        <w:rPr>
          <w:color w:val="231F20"/>
          <w:spacing w:val="20"/>
          <w:w w:val="110"/>
        </w:rPr>
        <w:t> </w:t>
      </w:r>
      <w:r>
        <w:rPr>
          <w:color w:val="231F20"/>
          <w:w w:val="110"/>
        </w:rPr>
        <w:t>expresa</w:t>
      </w:r>
      <w:r>
        <w:rPr>
          <w:color w:val="231F20"/>
          <w:spacing w:val="20"/>
          <w:w w:val="110"/>
        </w:rPr>
        <w:t> </w:t>
      </w:r>
      <w:r>
        <w:rPr>
          <w:color w:val="231F20"/>
          <w:w w:val="110"/>
        </w:rPr>
        <w:t>el</w:t>
      </w:r>
      <w:r>
        <w:rPr>
          <w:color w:val="231F20"/>
          <w:spacing w:val="20"/>
          <w:w w:val="110"/>
        </w:rPr>
        <w:t> </w:t>
      </w:r>
      <w:r>
        <w:rPr>
          <w:color w:val="231F20"/>
          <w:w w:val="110"/>
        </w:rPr>
        <w:t>estado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salud</w:t>
      </w:r>
      <w:r>
        <w:rPr>
          <w:color w:val="231F20"/>
          <w:spacing w:val="20"/>
          <w:w w:val="110"/>
        </w:rPr>
        <w:t> </w:t>
      </w:r>
      <w:r>
        <w:rPr>
          <w:color w:val="231F20"/>
          <w:w w:val="110"/>
        </w:rPr>
        <w:t>mental</w:t>
      </w:r>
      <w:r>
        <w:rPr>
          <w:color w:val="231F20"/>
          <w:w w:val="107"/>
        </w:rPr>
        <w:t> </w:t>
      </w:r>
      <w:r>
        <w:rPr>
          <w:color w:val="231F20"/>
          <w:w w:val="110"/>
        </w:rPr>
        <w:t>de las sociedades actuales. De acuerdo con los datos reportados por</w:t>
      </w:r>
      <w:r>
        <w:rPr>
          <w:color w:val="231F20"/>
          <w:spacing w:val="20"/>
          <w:w w:val="110"/>
        </w:rPr>
        <w:t> </w:t>
      </w:r>
      <w:r>
        <w:rPr>
          <w:color w:val="231F20"/>
          <w:w w:val="110"/>
        </w:rPr>
        <w:t>las</w:t>
      </w:r>
      <w:r>
        <w:rPr>
          <w:color w:val="231F20"/>
          <w:spacing w:val="10"/>
          <w:w w:val="110"/>
        </w:rPr>
        <w:t> </w:t>
      </w:r>
      <w:r>
        <w:rPr>
          <w:color w:val="231F20"/>
          <w:w w:val="110"/>
        </w:rPr>
        <w:t>pro­</w:t>
      </w:r>
      <w:r>
        <w:rPr>
          <w:color w:val="231F20"/>
          <w:w w:val="93"/>
        </w:rPr>
        <w:t> </w:t>
      </w:r>
      <w:r>
        <w:rPr>
          <w:color w:val="231F20"/>
          <w:w w:val="110"/>
        </w:rPr>
        <w:t>curadurías y/o fiscalías generales de justicia de cada una de las</w:t>
      </w:r>
      <w:r>
        <w:rPr>
          <w:color w:val="231F20"/>
          <w:spacing w:val="2"/>
          <w:w w:val="110"/>
        </w:rPr>
        <w:t> </w:t>
      </w:r>
      <w:r>
        <w:rPr>
          <w:color w:val="231F20"/>
          <w:w w:val="110"/>
        </w:rPr>
        <w:t>32</w:t>
      </w:r>
      <w:r>
        <w:rPr>
          <w:color w:val="231F20"/>
          <w:spacing w:val="4"/>
          <w:w w:val="110"/>
        </w:rPr>
        <w:t> </w:t>
      </w:r>
      <w:r>
        <w:rPr>
          <w:color w:val="231F20"/>
          <w:w w:val="110"/>
        </w:rPr>
        <w:t>entidades</w:t>
      </w:r>
      <w:r>
        <w:rPr>
          <w:color w:val="231F20"/>
          <w:w w:val="108"/>
        </w:rPr>
        <w:t> </w:t>
      </w:r>
      <w:r>
        <w:rPr>
          <w:color w:val="231F20"/>
          <w:w w:val="110"/>
        </w:rPr>
        <w:t>federativas,</w:t>
      </w:r>
      <w:r>
        <w:rPr>
          <w:color w:val="231F20"/>
          <w:spacing w:val="18"/>
          <w:w w:val="110"/>
        </w:rPr>
        <w:t> </w:t>
      </w:r>
      <w:r>
        <w:rPr>
          <w:color w:val="231F20"/>
          <w:w w:val="110"/>
        </w:rPr>
        <w:t>en</w:t>
      </w:r>
      <w:r>
        <w:rPr>
          <w:color w:val="231F20"/>
          <w:spacing w:val="18"/>
          <w:w w:val="110"/>
        </w:rPr>
        <w:t> </w:t>
      </w:r>
      <w:r>
        <w:rPr>
          <w:color w:val="231F20"/>
          <w:w w:val="110"/>
        </w:rPr>
        <w:t>México,</w:t>
      </w:r>
      <w:r>
        <w:rPr>
          <w:color w:val="231F20"/>
          <w:spacing w:val="18"/>
          <w:w w:val="110"/>
        </w:rPr>
        <w:t> </w:t>
      </w:r>
      <w:r>
        <w:rPr>
          <w:color w:val="231F20"/>
          <w:w w:val="110"/>
        </w:rPr>
        <w:t>en</w:t>
      </w:r>
      <w:r>
        <w:rPr>
          <w:color w:val="231F20"/>
          <w:spacing w:val="18"/>
          <w:w w:val="110"/>
        </w:rPr>
        <w:t> </w:t>
      </w:r>
      <w:r>
        <w:rPr>
          <w:color w:val="231F20"/>
          <w:w w:val="110"/>
        </w:rPr>
        <w:t>enero</w:t>
      </w:r>
      <w:r>
        <w:rPr>
          <w:color w:val="231F20"/>
          <w:spacing w:val="18"/>
          <w:w w:val="110"/>
        </w:rPr>
        <w:t> </w:t>
      </w:r>
      <w:r>
        <w:rPr>
          <w:color w:val="231F20"/>
          <w:w w:val="110"/>
        </w:rPr>
        <w:t>de</w:t>
      </w:r>
      <w:r>
        <w:rPr>
          <w:color w:val="231F20"/>
          <w:spacing w:val="18"/>
          <w:w w:val="110"/>
        </w:rPr>
        <w:t> </w:t>
      </w:r>
      <w:r>
        <w:rPr>
          <w:color w:val="231F20"/>
          <w:w w:val="110"/>
        </w:rPr>
        <w:t>2015,</w:t>
      </w:r>
      <w:r>
        <w:rPr>
          <w:color w:val="231F20"/>
          <w:spacing w:val="18"/>
          <w:w w:val="110"/>
        </w:rPr>
        <w:t> </w:t>
      </w:r>
      <w:r>
        <w:rPr>
          <w:color w:val="231F20"/>
          <w:w w:val="110"/>
        </w:rPr>
        <w:t>el</w:t>
      </w:r>
      <w:r>
        <w:rPr>
          <w:color w:val="231F20"/>
          <w:spacing w:val="18"/>
          <w:w w:val="110"/>
        </w:rPr>
        <w:t> </w:t>
      </w:r>
      <w:r>
        <w:rPr>
          <w:color w:val="231F20"/>
          <w:w w:val="110"/>
        </w:rPr>
        <w:t>Sistema</w:t>
      </w:r>
      <w:r>
        <w:rPr>
          <w:color w:val="231F20"/>
          <w:spacing w:val="18"/>
          <w:w w:val="110"/>
        </w:rPr>
        <w:t> </w:t>
      </w:r>
      <w:r>
        <w:rPr>
          <w:color w:val="231F20"/>
          <w:w w:val="110"/>
        </w:rPr>
        <w:t>Nacional</w:t>
      </w:r>
      <w:r>
        <w:rPr>
          <w:color w:val="231F20"/>
          <w:spacing w:val="18"/>
          <w:w w:val="110"/>
        </w:rPr>
        <w:t> </w:t>
      </w:r>
      <w:r>
        <w:rPr>
          <w:color w:val="231F20"/>
          <w:w w:val="110"/>
        </w:rPr>
        <w:t>de</w:t>
      </w:r>
      <w:r>
        <w:rPr>
          <w:color w:val="231F20"/>
          <w:spacing w:val="18"/>
          <w:w w:val="110"/>
        </w:rPr>
        <w:t> </w:t>
      </w:r>
      <w:r>
        <w:rPr>
          <w:color w:val="231F20"/>
          <w:w w:val="110"/>
        </w:rPr>
        <w:t>Seguridad</w:t>
      </w:r>
      <w:r>
        <w:rPr>
          <w:color w:val="231F20"/>
          <w:w w:val="109"/>
        </w:rPr>
        <w:t> </w:t>
      </w:r>
      <w:r>
        <w:rPr>
          <w:color w:val="231F20"/>
          <w:w w:val="110"/>
        </w:rPr>
        <w:t>Pública</w:t>
      </w:r>
      <w:r>
        <w:rPr>
          <w:color w:val="231F20"/>
          <w:spacing w:val="-5"/>
          <w:w w:val="110"/>
        </w:rPr>
        <w:t> </w:t>
      </w:r>
      <w:r>
        <w:rPr>
          <w:color w:val="231F20"/>
          <w:w w:val="110"/>
        </w:rPr>
        <w:t>(Seguridad,</w:t>
      </w:r>
      <w:r>
        <w:rPr>
          <w:color w:val="231F20"/>
          <w:spacing w:val="-5"/>
          <w:w w:val="110"/>
        </w:rPr>
        <w:t> </w:t>
      </w:r>
      <w:r>
        <w:rPr>
          <w:color w:val="231F20"/>
          <w:w w:val="110"/>
        </w:rPr>
        <w:t>Justicia</w:t>
      </w:r>
      <w:r>
        <w:rPr>
          <w:color w:val="231F20"/>
          <w:spacing w:val="-5"/>
          <w:w w:val="110"/>
        </w:rPr>
        <w:t> </w:t>
      </w:r>
      <w:r>
        <w:rPr>
          <w:color w:val="231F20"/>
          <w:w w:val="110"/>
        </w:rPr>
        <w:t>y</w:t>
      </w:r>
      <w:r>
        <w:rPr>
          <w:color w:val="231F20"/>
          <w:spacing w:val="-5"/>
          <w:w w:val="110"/>
        </w:rPr>
        <w:t> </w:t>
      </w:r>
      <w:r>
        <w:rPr>
          <w:color w:val="231F20"/>
          <w:w w:val="110"/>
        </w:rPr>
        <w:t>Paz,</w:t>
      </w:r>
      <w:r>
        <w:rPr>
          <w:color w:val="231F20"/>
          <w:spacing w:val="-5"/>
          <w:w w:val="110"/>
        </w:rPr>
        <w:t> </w:t>
      </w:r>
      <w:r>
        <w:rPr>
          <w:color w:val="231F20"/>
          <w:w w:val="110"/>
        </w:rPr>
        <w:t>2015)</w:t>
      </w:r>
      <w:r>
        <w:rPr>
          <w:color w:val="231F20"/>
          <w:spacing w:val="-5"/>
          <w:w w:val="110"/>
        </w:rPr>
        <w:t> </w:t>
      </w:r>
      <w:r>
        <w:rPr>
          <w:color w:val="231F20"/>
          <w:w w:val="110"/>
        </w:rPr>
        <w:t>elaboró</w:t>
      </w:r>
      <w:r>
        <w:rPr>
          <w:color w:val="231F20"/>
          <w:spacing w:val="-5"/>
          <w:w w:val="110"/>
        </w:rPr>
        <w:t> </w:t>
      </w:r>
      <w:r>
        <w:rPr>
          <w:color w:val="231F20"/>
          <w:w w:val="110"/>
        </w:rPr>
        <w:t>el</w:t>
      </w:r>
      <w:r>
        <w:rPr>
          <w:color w:val="231F20"/>
          <w:spacing w:val="-5"/>
          <w:w w:val="110"/>
        </w:rPr>
        <w:t> </w:t>
      </w:r>
      <w:r>
        <w:rPr>
          <w:color w:val="231F20"/>
          <w:w w:val="110"/>
        </w:rPr>
        <w:t>Índice</w:t>
      </w:r>
      <w:r>
        <w:rPr>
          <w:color w:val="231F20"/>
          <w:spacing w:val="-5"/>
          <w:w w:val="110"/>
        </w:rPr>
        <w:t> </w:t>
      </w:r>
      <w:r>
        <w:rPr>
          <w:color w:val="231F20"/>
          <w:w w:val="110"/>
        </w:rPr>
        <w:t>de</w:t>
      </w:r>
      <w:r>
        <w:rPr>
          <w:color w:val="231F20"/>
          <w:spacing w:val="-5"/>
          <w:w w:val="110"/>
        </w:rPr>
        <w:t> </w:t>
      </w:r>
      <w:r>
        <w:rPr>
          <w:color w:val="231F20"/>
          <w:w w:val="110"/>
        </w:rPr>
        <w:t>Violencia</w:t>
      </w:r>
      <w:r>
        <w:rPr>
          <w:color w:val="231F20"/>
          <w:spacing w:val="-5"/>
          <w:w w:val="110"/>
        </w:rPr>
        <w:t> </w:t>
      </w:r>
      <w:r>
        <w:rPr>
          <w:color w:val="231F20"/>
          <w:w w:val="110"/>
        </w:rPr>
        <w:t>en</w:t>
      </w:r>
      <w:r>
        <w:rPr>
          <w:color w:val="231F20"/>
          <w:spacing w:val="-5"/>
          <w:w w:val="110"/>
        </w:rPr>
        <w:t> </w:t>
      </w:r>
      <w:r>
        <w:rPr>
          <w:color w:val="231F20"/>
          <w:w w:val="110"/>
        </w:rPr>
        <w:t>Mu­</w:t>
      </w:r>
      <w:r>
        <w:rPr>
          <w:color w:val="231F20"/>
          <w:w w:val="93"/>
        </w:rPr>
        <w:t> </w:t>
      </w:r>
      <w:r>
        <w:rPr>
          <w:color w:val="231F20"/>
          <w:w w:val="110"/>
        </w:rPr>
        <w:t>nicipios</w:t>
      </w:r>
      <w:r>
        <w:rPr>
          <w:color w:val="231F20"/>
          <w:spacing w:val="-11"/>
          <w:w w:val="110"/>
        </w:rPr>
        <w:t> </w:t>
      </w:r>
      <w:r>
        <w:rPr>
          <w:color w:val="231F20"/>
          <w:w w:val="110"/>
        </w:rPr>
        <w:t>y</w:t>
      </w:r>
      <w:r>
        <w:rPr>
          <w:color w:val="231F20"/>
          <w:spacing w:val="-11"/>
          <w:w w:val="110"/>
        </w:rPr>
        <w:t> </w:t>
      </w:r>
      <w:r>
        <w:rPr>
          <w:color w:val="231F20"/>
          <w:w w:val="110"/>
        </w:rPr>
        <w:t>Entidades</w:t>
      </w:r>
      <w:r>
        <w:rPr>
          <w:color w:val="231F20"/>
          <w:spacing w:val="-11"/>
          <w:w w:val="110"/>
        </w:rPr>
        <w:t> </w:t>
      </w:r>
      <w:r>
        <w:rPr>
          <w:color w:val="231F20"/>
          <w:spacing w:val="-4"/>
          <w:w w:val="110"/>
        </w:rPr>
        <w:t>Federativas,</w:t>
      </w:r>
      <w:r>
        <w:rPr>
          <w:color w:val="231F20"/>
          <w:spacing w:val="-11"/>
          <w:w w:val="110"/>
        </w:rPr>
        <w:t> </w:t>
      </w:r>
      <w:r>
        <w:rPr>
          <w:color w:val="231F20"/>
          <w:w w:val="110"/>
        </w:rPr>
        <w:t>revelando</w:t>
      </w:r>
      <w:r>
        <w:rPr>
          <w:color w:val="231F20"/>
          <w:spacing w:val="-11"/>
          <w:w w:val="110"/>
        </w:rPr>
        <w:t> </w:t>
      </w:r>
      <w:r>
        <w:rPr>
          <w:color w:val="231F20"/>
          <w:w w:val="110"/>
        </w:rPr>
        <w:t>que</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2014</w:t>
      </w:r>
      <w:r>
        <w:rPr>
          <w:color w:val="231F20"/>
          <w:spacing w:val="-11"/>
          <w:w w:val="110"/>
        </w:rPr>
        <w:t> </w:t>
      </w:r>
      <w:r>
        <w:rPr>
          <w:color w:val="231F20"/>
          <w:w w:val="110"/>
        </w:rPr>
        <w:t>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spacing w:val="-2"/>
          <w:w w:val="110"/>
        </w:rPr>
        <w:t>México</w:t>
      </w:r>
      <w:r>
        <w:rPr>
          <w:color w:val="231F20"/>
          <w:spacing w:val="-2"/>
          <w:w w:val="111"/>
        </w:rPr>
        <w:t> </w:t>
      </w:r>
      <w:r>
        <w:rPr>
          <w:color w:val="231F20"/>
          <w:w w:val="110"/>
        </w:rPr>
        <w:t>presentó</w:t>
      </w:r>
      <w:r>
        <w:rPr>
          <w:color w:val="231F20"/>
          <w:spacing w:val="-10"/>
          <w:w w:val="110"/>
        </w:rPr>
        <w:t> </w:t>
      </w:r>
      <w:r>
        <w:rPr>
          <w:color w:val="231F20"/>
          <w:w w:val="110"/>
        </w:rPr>
        <w:t>la</w:t>
      </w:r>
      <w:r>
        <w:rPr>
          <w:color w:val="231F20"/>
          <w:spacing w:val="-10"/>
          <w:w w:val="110"/>
        </w:rPr>
        <w:t> </w:t>
      </w:r>
      <w:r>
        <w:rPr>
          <w:color w:val="231F20"/>
          <w:w w:val="110"/>
        </w:rPr>
        <w:t>tasa</w:t>
      </w:r>
      <w:r>
        <w:rPr>
          <w:color w:val="231F20"/>
          <w:spacing w:val="-10"/>
          <w:w w:val="110"/>
        </w:rPr>
        <w:t> </w:t>
      </w:r>
      <w:r>
        <w:rPr>
          <w:color w:val="231F20"/>
          <w:w w:val="110"/>
        </w:rPr>
        <w:t>más</w:t>
      </w:r>
      <w:r>
        <w:rPr>
          <w:color w:val="231F20"/>
          <w:spacing w:val="-10"/>
          <w:w w:val="110"/>
        </w:rPr>
        <w:t> </w:t>
      </w:r>
      <w:r>
        <w:rPr>
          <w:color w:val="231F20"/>
          <w:w w:val="110"/>
        </w:rPr>
        <w:t>alta</w:t>
      </w:r>
      <w:r>
        <w:rPr>
          <w:color w:val="231F20"/>
          <w:spacing w:val="-10"/>
          <w:w w:val="110"/>
        </w:rPr>
        <w:t> </w:t>
      </w:r>
      <w:r>
        <w:rPr>
          <w:color w:val="231F20"/>
          <w:w w:val="110"/>
        </w:rPr>
        <w:t>de</w:t>
      </w:r>
      <w:r>
        <w:rPr>
          <w:color w:val="231F20"/>
          <w:spacing w:val="-10"/>
          <w:w w:val="110"/>
        </w:rPr>
        <w:t> </w:t>
      </w:r>
      <w:r>
        <w:rPr>
          <w:color w:val="231F20"/>
          <w:w w:val="110"/>
        </w:rPr>
        <w:t>lesiones</w:t>
      </w:r>
      <w:r>
        <w:rPr>
          <w:color w:val="231F20"/>
          <w:spacing w:val="-10"/>
          <w:w w:val="110"/>
        </w:rPr>
        <w:t> </w:t>
      </w:r>
      <w:r>
        <w:rPr>
          <w:color w:val="231F20"/>
          <w:w w:val="110"/>
        </w:rPr>
        <w:t>dolosas</w:t>
      </w:r>
      <w:r>
        <w:rPr>
          <w:color w:val="231F20"/>
          <w:spacing w:val="-10"/>
          <w:w w:val="110"/>
        </w:rPr>
        <w:t> </w:t>
      </w:r>
      <w:r>
        <w:rPr>
          <w:color w:val="231F20"/>
          <w:w w:val="110"/>
        </w:rPr>
        <w:t>del</w:t>
      </w:r>
      <w:r>
        <w:rPr>
          <w:color w:val="231F20"/>
          <w:spacing w:val="-10"/>
          <w:w w:val="110"/>
        </w:rPr>
        <w:t> </w:t>
      </w:r>
      <w:r>
        <w:rPr>
          <w:color w:val="231F20"/>
          <w:w w:val="110"/>
        </w:rPr>
        <w:t>país</w:t>
      </w:r>
      <w:r>
        <w:rPr>
          <w:color w:val="231F20"/>
          <w:spacing w:val="-10"/>
          <w:w w:val="110"/>
        </w:rPr>
        <w:t> </w:t>
      </w:r>
      <w:r>
        <w:rPr>
          <w:color w:val="231F20"/>
          <w:w w:val="110"/>
        </w:rPr>
        <w:t>(235.40</w:t>
      </w:r>
      <w:r>
        <w:rPr>
          <w:color w:val="231F20"/>
          <w:spacing w:val="-10"/>
          <w:w w:val="110"/>
        </w:rPr>
        <w:t> </w:t>
      </w:r>
      <w:r>
        <w:rPr>
          <w:color w:val="231F20"/>
          <w:w w:val="110"/>
        </w:rPr>
        <w:t>por</w:t>
      </w:r>
      <w:r>
        <w:rPr>
          <w:color w:val="231F20"/>
          <w:spacing w:val="-10"/>
          <w:w w:val="110"/>
        </w:rPr>
        <w:t> </w:t>
      </w:r>
      <w:r>
        <w:rPr>
          <w:color w:val="231F20"/>
          <w:w w:val="110"/>
        </w:rPr>
        <w:t>cada</w:t>
      </w:r>
      <w:r>
        <w:rPr>
          <w:color w:val="231F20"/>
          <w:spacing w:val="-10"/>
          <w:w w:val="110"/>
        </w:rPr>
        <w:t> </w:t>
      </w:r>
      <w:r>
        <w:rPr>
          <w:color w:val="231F20"/>
          <w:w w:val="110"/>
        </w:rPr>
        <w:t>100</w:t>
      </w:r>
      <w:r>
        <w:rPr>
          <w:color w:val="231F20"/>
          <w:spacing w:val="-10"/>
          <w:w w:val="110"/>
        </w:rPr>
        <w:t> </w:t>
      </w:r>
      <w:r>
        <w:rPr>
          <w:color w:val="231F20"/>
          <w:w w:val="110"/>
        </w:rPr>
        <w:t>mil</w:t>
      </w:r>
      <w:r>
        <w:rPr>
          <w:color w:val="231F20"/>
          <w:w w:val="106"/>
        </w:rPr>
        <w:t> </w:t>
      </w:r>
      <w:r>
        <w:rPr>
          <w:color w:val="231F20"/>
          <w:w w:val="110"/>
        </w:rPr>
        <w:t>habitantes), la cual es casi el doble superior a la media nacional (125.89).</w:t>
      </w:r>
      <w:r>
        <w:rPr>
          <w:color w:val="231F20"/>
          <w:spacing w:val="-32"/>
          <w:w w:val="110"/>
        </w:rPr>
        <w:t> </w:t>
      </w:r>
      <w:r>
        <w:rPr>
          <w:color w:val="231F20"/>
          <w:w w:val="110"/>
        </w:rPr>
        <w:t>Con</w:t>
      </w:r>
    </w:p>
    <w:p>
      <w:pPr>
        <w:pStyle w:val="ListParagraph"/>
        <w:numPr>
          <w:ilvl w:val="1"/>
          <w:numId w:val="11"/>
        </w:numPr>
        <w:tabs>
          <w:tab w:pos="808" w:val="left" w:leader="none"/>
        </w:tabs>
        <w:spacing w:line="288" w:lineRule="auto" w:before="0" w:after="0"/>
        <w:ind w:left="100" w:right="115" w:firstLine="0"/>
        <w:jc w:val="both"/>
        <w:rPr>
          <w:sz w:val="20"/>
        </w:rPr>
      </w:pPr>
      <w:r>
        <w:rPr>
          <w:color w:val="231F20"/>
          <w:w w:val="110"/>
          <w:sz w:val="20"/>
        </w:rPr>
        <w:t>lesiones dolosas por cada 100 mil habitantes, Guanajuato ocupa la segunda posición nacional </w:t>
      </w:r>
      <w:r>
        <w:rPr>
          <w:color w:val="231F20"/>
          <w:spacing w:val="-9"/>
          <w:w w:val="110"/>
          <w:sz w:val="20"/>
        </w:rPr>
        <w:t>y, </w:t>
      </w:r>
      <w:r>
        <w:rPr>
          <w:color w:val="231F20"/>
          <w:w w:val="110"/>
          <w:sz w:val="20"/>
        </w:rPr>
        <w:t>con 213.52, Baja California ocupa la tercera.</w:t>
      </w:r>
      <w:r>
        <w:rPr>
          <w:color w:val="231F20"/>
          <w:spacing w:val="35"/>
          <w:w w:val="110"/>
          <w:sz w:val="20"/>
        </w:rPr>
        <w:t> </w:t>
      </w:r>
      <w:r>
        <w:rPr>
          <w:color w:val="231F20"/>
          <w:w w:val="110"/>
          <w:sz w:val="20"/>
        </w:rPr>
        <w:t>Los</w:t>
      </w:r>
    </w:p>
    <w:p>
      <w:pPr>
        <w:spacing w:after="0" w:line="288" w:lineRule="auto"/>
        <w:jc w:val="both"/>
        <w:rPr>
          <w:sz w:val="20"/>
        </w:rPr>
        <w:sectPr>
          <w:pgSz w:w="9530" w:h="12930"/>
          <w:pgMar w:header="0" w:footer="893" w:top="740" w:bottom="1080" w:left="1100" w:right="980"/>
        </w:sectPr>
      </w:pPr>
    </w:p>
    <w:p>
      <w:pPr>
        <w:pStyle w:val="BodyText"/>
        <w:spacing w:line="288" w:lineRule="auto" w:before="56"/>
        <w:ind w:right="1"/>
        <w:jc w:val="left"/>
      </w:pPr>
      <w:r>
        <w:rPr>
          <w:color w:val="231F20"/>
          <w:w w:val="110"/>
        </w:rPr>
        <w:t>costos a corto plazo de los delitos violentos se muestran pequeños en rela­ ción con los costos de la violencia estructural latente y  continua.</w:t>
      </w:r>
    </w:p>
    <w:p>
      <w:pPr>
        <w:pStyle w:val="BodyText"/>
        <w:spacing w:line="288" w:lineRule="auto"/>
        <w:ind w:right="113" w:firstLine="360"/>
      </w:pPr>
      <w:r>
        <w:rPr>
          <w:color w:val="231F20"/>
          <w:w w:val="110"/>
        </w:rPr>
        <w:t>Otro</w:t>
      </w:r>
      <w:r>
        <w:rPr>
          <w:color w:val="231F20"/>
          <w:spacing w:val="-7"/>
          <w:w w:val="110"/>
        </w:rPr>
        <w:t> </w:t>
      </w:r>
      <w:r>
        <w:rPr>
          <w:color w:val="231F20"/>
          <w:w w:val="110"/>
        </w:rPr>
        <w:t>momento</w:t>
      </w:r>
      <w:r>
        <w:rPr>
          <w:color w:val="231F20"/>
          <w:spacing w:val="-7"/>
          <w:w w:val="110"/>
        </w:rPr>
        <w:t> </w:t>
      </w:r>
      <w:r>
        <w:rPr>
          <w:color w:val="231F20"/>
          <w:w w:val="110"/>
        </w:rPr>
        <w:t>más</w:t>
      </w:r>
      <w:r>
        <w:rPr>
          <w:color w:val="231F20"/>
          <w:spacing w:val="-7"/>
          <w:w w:val="110"/>
        </w:rPr>
        <w:t> </w:t>
      </w:r>
      <w:r>
        <w:rPr>
          <w:color w:val="231F20"/>
          <w:w w:val="110"/>
        </w:rPr>
        <w:t>reciente</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historia</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implementación del Programa Nacional México Sin Hambre 2014­2018 y su Alineación al</w:t>
      </w:r>
      <w:r>
        <w:rPr>
          <w:color w:val="231F20"/>
          <w:spacing w:val="-20"/>
          <w:w w:val="110"/>
        </w:rPr>
        <w:t> </w:t>
      </w:r>
      <w:r>
        <w:rPr>
          <w:color w:val="231F20"/>
          <w:w w:val="110"/>
        </w:rPr>
        <w:t>Plan Nacional de Desarrollo 2013­2018 (Segob, 2014). El programa define el ham­ bre como la situación que enfrenta una persona al encontrarse en pobreza </w:t>
      </w:r>
      <w:r>
        <w:rPr>
          <w:color w:val="231F20"/>
          <w:spacing w:val="2"/>
          <w:w w:val="110"/>
        </w:rPr>
        <w:t>extrema. </w:t>
      </w:r>
      <w:r>
        <w:rPr>
          <w:color w:val="231F20"/>
          <w:w w:val="110"/>
        </w:rPr>
        <w:t>El </w:t>
      </w:r>
      <w:r>
        <w:rPr>
          <w:color w:val="231F20"/>
          <w:spacing w:val="2"/>
          <w:w w:val="110"/>
        </w:rPr>
        <w:t>programa enfatiza beneficios </w:t>
      </w:r>
      <w:r>
        <w:rPr>
          <w:color w:val="231F20"/>
          <w:w w:val="110"/>
        </w:rPr>
        <w:t>y </w:t>
      </w:r>
      <w:r>
        <w:rPr>
          <w:color w:val="231F20"/>
          <w:spacing w:val="2"/>
          <w:w w:val="110"/>
        </w:rPr>
        <w:t>oculta </w:t>
      </w:r>
      <w:r>
        <w:rPr>
          <w:color w:val="231F20"/>
          <w:w w:val="110"/>
        </w:rPr>
        <w:t>que el </w:t>
      </w:r>
      <w:r>
        <w:rPr>
          <w:color w:val="231F20"/>
          <w:spacing w:val="2"/>
          <w:w w:val="110"/>
        </w:rPr>
        <w:t>Estado antes </w:t>
      </w:r>
      <w:r>
        <w:rPr>
          <w:color w:val="231F20"/>
          <w:spacing w:val="3"/>
          <w:w w:val="110"/>
        </w:rPr>
        <w:t>del </w:t>
      </w:r>
      <w:r>
        <w:rPr>
          <w:color w:val="231F20"/>
          <w:w w:val="110"/>
        </w:rPr>
        <w:t>2014</w:t>
      </w:r>
      <w:r>
        <w:rPr>
          <w:color w:val="231F20"/>
          <w:spacing w:val="-12"/>
          <w:w w:val="110"/>
        </w:rPr>
        <w:t> </w:t>
      </w:r>
      <w:r>
        <w:rPr>
          <w:color w:val="231F20"/>
          <w:w w:val="110"/>
        </w:rPr>
        <w:t>y</w:t>
      </w:r>
      <w:r>
        <w:rPr>
          <w:color w:val="231F20"/>
          <w:spacing w:val="-12"/>
          <w:w w:val="110"/>
        </w:rPr>
        <w:t> </w:t>
      </w:r>
      <w:r>
        <w:rPr>
          <w:color w:val="231F20"/>
          <w:w w:val="110"/>
        </w:rPr>
        <w:t>ahora,</w:t>
      </w:r>
      <w:r>
        <w:rPr>
          <w:color w:val="231F20"/>
          <w:spacing w:val="-12"/>
          <w:w w:val="110"/>
        </w:rPr>
        <w:t> </w:t>
      </w:r>
      <w:r>
        <w:rPr>
          <w:color w:val="231F20"/>
          <w:w w:val="110"/>
        </w:rPr>
        <w:t>tiene</w:t>
      </w:r>
      <w:r>
        <w:rPr>
          <w:color w:val="231F20"/>
          <w:spacing w:val="-12"/>
          <w:w w:val="110"/>
        </w:rPr>
        <w:t> </w:t>
      </w:r>
      <w:r>
        <w:rPr>
          <w:color w:val="231F20"/>
          <w:w w:val="110"/>
        </w:rPr>
        <w:t>la</w:t>
      </w:r>
      <w:r>
        <w:rPr>
          <w:color w:val="231F20"/>
          <w:spacing w:val="-12"/>
          <w:w w:val="110"/>
        </w:rPr>
        <w:t> </w:t>
      </w:r>
      <w:r>
        <w:rPr>
          <w:color w:val="231F20"/>
          <w:w w:val="110"/>
        </w:rPr>
        <w:t>capacidad</w:t>
      </w:r>
      <w:r>
        <w:rPr>
          <w:color w:val="231F20"/>
          <w:spacing w:val="-12"/>
          <w:w w:val="110"/>
        </w:rPr>
        <w:t> </w:t>
      </w:r>
      <w:r>
        <w:rPr>
          <w:color w:val="231F20"/>
          <w:w w:val="110"/>
        </w:rPr>
        <w:t>para</w:t>
      </w:r>
      <w:r>
        <w:rPr>
          <w:color w:val="231F20"/>
          <w:spacing w:val="-12"/>
          <w:w w:val="110"/>
        </w:rPr>
        <w:t> </w:t>
      </w:r>
      <w:r>
        <w:rPr>
          <w:color w:val="231F20"/>
          <w:w w:val="110"/>
        </w:rPr>
        <w:t>alimentar</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grupos</w:t>
      </w:r>
      <w:r>
        <w:rPr>
          <w:color w:val="231F20"/>
          <w:spacing w:val="-12"/>
          <w:w w:val="110"/>
        </w:rPr>
        <w:t> </w:t>
      </w:r>
      <w:r>
        <w:rPr>
          <w:color w:val="231F20"/>
          <w:w w:val="110"/>
        </w:rPr>
        <w:t>que</w:t>
      </w:r>
      <w:r>
        <w:rPr>
          <w:color w:val="231F20"/>
          <w:spacing w:val="-12"/>
          <w:w w:val="110"/>
        </w:rPr>
        <w:t> </w:t>
      </w:r>
      <w:r>
        <w:rPr>
          <w:color w:val="231F20"/>
          <w:w w:val="110"/>
        </w:rPr>
        <w:t>ha</w:t>
      </w:r>
      <w:r>
        <w:rPr>
          <w:color w:val="231F20"/>
          <w:spacing w:val="-12"/>
          <w:w w:val="110"/>
        </w:rPr>
        <w:t> </w:t>
      </w:r>
      <w:r>
        <w:rPr>
          <w:color w:val="231F20"/>
          <w:w w:val="110"/>
        </w:rPr>
        <w:t>vulnerado; entre ellos se encuentran principalmente las personas ancianas, los infantes, las mujeres y los pobres. Sin embargo, sólo va a satisfacer la necesidad del hambre durante el periodo que comprende el programa, esto se identifica como violencia estructural de acuerdo con Galtung (2003) que a su vez, se apoya en la violencia cultural y simbólica que legitima la violencia</w:t>
      </w:r>
      <w:r>
        <w:rPr>
          <w:color w:val="231F20"/>
          <w:spacing w:val="-21"/>
          <w:w w:val="110"/>
        </w:rPr>
        <w:t> </w:t>
      </w:r>
      <w:r>
        <w:rPr>
          <w:color w:val="231F20"/>
          <w:w w:val="110"/>
        </w:rPr>
        <w:t>estructural y directa. Los seres humanos que viven en pobreza extrema sufren desnutri­ ción y falta de atención médica, ambas circunstancias evidencian la violencia directa, pues desencadenan una muerte lenta pero</w:t>
      </w:r>
      <w:r>
        <w:rPr>
          <w:color w:val="231F20"/>
          <w:spacing w:val="45"/>
          <w:w w:val="110"/>
        </w:rPr>
        <w:t> </w:t>
      </w:r>
      <w:r>
        <w:rPr>
          <w:color w:val="231F20"/>
          <w:w w:val="110"/>
        </w:rPr>
        <w:t>intencionada.</w:t>
      </w:r>
    </w:p>
    <w:p>
      <w:pPr>
        <w:pStyle w:val="BodyText"/>
        <w:spacing w:line="288" w:lineRule="auto"/>
        <w:ind w:right="115" w:firstLine="360"/>
      </w:pPr>
      <w:r>
        <w:rPr>
          <w:color w:val="231F20"/>
          <w:w w:val="110"/>
        </w:rPr>
        <w:t>Los</w:t>
      </w:r>
      <w:r>
        <w:rPr>
          <w:color w:val="231F20"/>
          <w:spacing w:val="-9"/>
          <w:w w:val="110"/>
        </w:rPr>
        <w:t> </w:t>
      </w:r>
      <w:r>
        <w:rPr>
          <w:color w:val="231F20"/>
          <w:w w:val="110"/>
        </w:rPr>
        <w:t>grupos</w:t>
      </w:r>
      <w:r>
        <w:rPr>
          <w:color w:val="231F20"/>
          <w:spacing w:val="-9"/>
          <w:w w:val="110"/>
        </w:rPr>
        <w:t> </w:t>
      </w:r>
      <w:r>
        <w:rPr>
          <w:color w:val="231F20"/>
          <w:w w:val="110"/>
        </w:rPr>
        <w:t>llamados</w:t>
      </w:r>
      <w:r>
        <w:rPr>
          <w:color w:val="231F20"/>
          <w:spacing w:val="-9"/>
          <w:w w:val="110"/>
        </w:rPr>
        <w:t> </w:t>
      </w:r>
      <w:r>
        <w:rPr>
          <w:color w:val="231F20"/>
          <w:w w:val="110"/>
        </w:rPr>
        <w:t>vulnerables</w:t>
      </w:r>
      <w:r>
        <w:rPr>
          <w:color w:val="231F20"/>
          <w:spacing w:val="-9"/>
          <w:w w:val="110"/>
        </w:rPr>
        <w:t> </w:t>
      </w:r>
      <w:r>
        <w:rPr>
          <w:color w:val="231F20"/>
          <w:w w:val="110"/>
        </w:rPr>
        <w:t>en</w:t>
      </w:r>
      <w:r>
        <w:rPr>
          <w:color w:val="231F20"/>
          <w:spacing w:val="-9"/>
          <w:w w:val="110"/>
        </w:rPr>
        <w:t> </w:t>
      </w:r>
      <w:r>
        <w:rPr>
          <w:color w:val="231F20"/>
          <w:w w:val="110"/>
        </w:rPr>
        <w:t>México</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Comisión</w:t>
      </w:r>
      <w:r>
        <w:rPr>
          <w:color w:val="231F20"/>
          <w:spacing w:val="-9"/>
          <w:w w:val="110"/>
        </w:rPr>
        <w:t> </w:t>
      </w:r>
      <w:r>
        <w:rPr>
          <w:color w:val="231F20"/>
          <w:w w:val="110"/>
        </w:rPr>
        <w:t>Nacional</w:t>
      </w:r>
      <w:r>
        <w:rPr>
          <w:color w:val="231F20"/>
          <w:spacing w:val="-9"/>
          <w:w w:val="110"/>
        </w:rPr>
        <w:t> </w:t>
      </w:r>
      <w:r>
        <w:rPr>
          <w:color w:val="231F20"/>
          <w:w w:val="110"/>
        </w:rPr>
        <w:t>para Prevenir</w:t>
      </w:r>
      <w:r>
        <w:rPr>
          <w:color w:val="231F20"/>
          <w:spacing w:val="-19"/>
          <w:w w:val="110"/>
        </w:rPr>
        <w:t> </w:t>
      </w:r>
      <w:r>
        <w:rPr>
          <w:color w:val="231F20"/>
          <w:w w:val="110"/>
        </w:rPr>
        <w:t>la</w:t>
      </w:r>
      <w:r>
        <w:rPr>
          <w:color w:val="231F20"/>
          <w:spacing w:val="-19"/>
          <w:w w:val="110"/>
        </w:rPr>
        <w:t> </w:t>
      </w:r>
      <w:r>
        <w:rPr>
          <w:color w:val="231F20"/>
          <w:w w:val="110"/>
        </w:rPr>
        <w:t>Discriminación</w:t>
      </w:r>
      <w:r>
        <w:rPr>
          <w:color w:val="231F20"/>
          <w:spacing w:val="-19"/>
          <w:w w:val="110"/>
        </w:rPr>
        <w:t> </w:t>
      </w:r>
      <w:r>
        <w:rPr>
          <w:color w:val="231F20"/>
          <w:w w:val="110"/>
        </w:rPr>
        <w:t>(Conapred)</w:t>
      </w:r>
      <w:r>
        <w:rPr>
          <w:color w:val="231F20"/>
          <w:spacing w:val="-19"/>
          <w:w w:val="110"/>
        </w:rPr>
        <w:t> </w:t>
      </w:r>
      <w:r>
        <w:rPr>
          <w:color w:val="231F20"/>
          <w:w w:val="110"/>
        </w:rPr>
        <w:t>son</w:t>
      </w:r>
      <w:r>
        <w:rPr>
          <w:color w:val="231F20"/>
          <w:spacing w:val="-19"/>
          <w:w w:val="110"/>
        </w:rPr>
        <w:t> </w:t>
      </w:r>
      <w:r>
        <w:rPr>
          <w:color w:val="231F20"/>
          <w:w w:val="110"/>
        </w:rPr>
        <w:t>un</w:t>
      </w:r>
      <w:r>
        <w:rPr>
          <w:color w:val="231F20"/>
          <w:spacing w:val="-19"/>
          <w:w w:val="110"/>
        </w:rPr>
        <w:t> </w:t>
      </w:r>
      <w:r>
        <w:rPr>
          <w:color w:val="231F20"/>
          <w:w w:val="110"/>
        </w:rPr>
        <w:t>foco</w:t>
      </w:r>
      <w:r>
        <w:rPr>
          <w:color w:val="231F20"/>
          <w:spacing w:val="-19"/>
          <w:w w:val="110"/>
        </w:rPr>
        <w:t> </w:t>
      </w:r>
      <w:r>
        <w:rPr>
          <w:color w:val="231F20"/>
          <w:w w:val="110"/>
        </w:rPr>
        <w:t>de</w:t>
      </w:r>
      <w:r>
        <w:rPr>
          <w:color w:val="231F20"/>
          <w:spacing w:val="-19"/>
          <w:w w:val="110"/>
        </w:rPr>
        <w:t> </w:t>
      </w:r>
      <w:r>
        <w:rPr>
          <w:color w:val="231F20"/>
          <w:w w:val="110"/>
        </w:rPr>
        <w:t>interés</w:t>
      </w:r>
      <w:r>
        <w:rPr>
          <w:color w:val="231F20"/>
          <w:spacing w:val="-19"/>
          <w:w w:val="110"/>
        </w:rPr>
        <w:t> </w:t>
      </w:r>
      <w:r>
        <w:rPr>
          <w:color w:val="231F20"/>
          <w:w w:val="110"/>
        </w:rPr>
        <w:t>con</w:t>
      </w:r>
      <w:r>
        <w:rPr>
          <w:color w:val="231F20"/>
          <w:spacing w:val="-19"/>
          <w:w w:val="110"/>
        </w:rPr>
        <w:t> </w:t>
      </w:r>
      <w:r>
        <w:rPr>
          <w:color w:val="231F20"/>
          <w:w w:val="110"/>
        </w:rPr>
        <w:t>fines</w:t>
      </w:r>
      <w:r>
        <w:rPr>
          <w:color w:val="231F20"/>
          <w:spacing w:val="-19"/>
          <w:w w:val="110"/>
        </w:rPr>
        <w:t> </w:t>
      </w:r>
      <w:r>
        <w:rPr>
          <w:color w:val="231F20"/>
          <w:w w:val="110"/>
        </w:rPr>
        <w:t>de</w:t>
      </w:r>
      <w:r>
        <w:rPr>
          <w:color w:val="231F20"/>
          <w:spacing w:val="-19"/>
          <w:w w:val="110"/>
        </w:rPr>
        <w:t> </w:t>
      </w:r>
      <w:r>
        <w:rPr>
          <w:color w:val="231F20"/>
          <w:w w:val="110"/>
        </w:rPr>
        <w:t>lucro en</w:t>
      </w:r>
      <w:r>
        <w:rPr>
          <w:color w:val="231F20"/>
          <w:spacing w:val="-6"/>
          <w:w w:val="110"/>
        </w:rPr>
        <w:t> </w:t>
      </w:r>
      <w:r>
        <w:rPr>
          <w:color w:val="231F20"/>
          <w:w w:val="110"/>
        </w:rPr>
        <w:t>la</w:t>
      </w:r>
      <w:r>
        <w:rPr>
          <w:color w:val="231F20"/>
          <w:spacing w:val="-6"/>
          <w:w w:val="110"/>
        </w:rPr>
        <w:t> </w:t>
      </w:r>
      <w:r>
        <w:rPr>
          <w:color w:val="231F20"/>
          <w:w w:val="110"/>
        </w:rPr>
        <w:t>racionalidad</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relaciones</w:t>
      </w:r>
      <w:r>
        <w:rPr>
          <w:color w:val="231F20"/>
          <w:spacing w:val="-6"/>
          <w:w w:val="110"/>
        </w:rPr>
        <w:t> </w:t>
      </w:r>
      <w:r>
        <w:rPr>
          <w:color w:val="231F20"/>
          <w:w w:val="110"/>
        </w:rPr>
        <w:t>de</w:t>
      </w:r>
      <w:r>
        <w:rPr>
          <w:color w:val="231F20"/>
          <w:spacing w:val="-6"/>
          <w:w w:val="110"/>
        </w:rPr>
        <w:t> </w:t>
      </w:r>
      <w:r>
        <w:rPr>
          <w:color w:val="231F20"/>
          <w:w w:val="110"/>
        </w:rPr>
        <w:t>poder</w:t>
      </w:r>
      <w:r>
        <w:rPr>
          <w:color w:val="231F20"/>
          <w:spacing w:val="-6"/>
          <w:w w:val="110"/>
        </w:rPr>
        <w:t> </w:t>
      </w:r>
      <w:r>
        <w:rPr>
          <w:color w:val="231F20"/>
          <w:w w:val="110"/>
        </w:rPr>
        <w:t>sin</w:t>
      </w:r>
      <w:r>
        <w:rPr>
          <w:color w:val="231F20"/>
          <w:spacing w:val="-6"/>
          <w:w w:val="110"/>
        </w:rPr>
        <w:t> </w:t>
      </w:r>
      <w:r>
        <w:rPr>
          <w:color w:val="231F20"/>
          <w:w w:val="110"/>
        </w:rPr>
        <w:t>que</w:t>
      </w:r>
      <w:r>
        <w:rPr>
          <w:color w:val="231F20"/>
          <w:spacing w:val="-6"/>
          <w:w w:val="110"/>
        </w:rPr>
        <w:t> </w:t>
      </w:r>
      <w:r>
        <w:rPr>
          <w:color w:val="231F20"/>
          <w:w w:val="110"/>
        </w:rPr>
        <w:t>ello</w:t>
      </w:r>
      <w:r>
        <w:rPr>
          <w:color w:val="231F20"/>
          <w:spacing w:val="-6"/>
          <w:w w:val="110"/>
        </w:rPr>
        <w:t> </w:t>
      </w:r>
      <w:r>
        <w:rPr>
          <w:color w:val="231F20"/>
          <w:w w:val="110"/>
        </w:rPr>
        <w:t>se</w:t>
      </w:r>
      <w:r>
        <w:rPr>
          <w:color w:val="231F20"/>
          <w:spacing w:val="-6"/>
          <w:w w:val="110"/>
        </w:rPr>
        <w:t> </w:t>
      </w:r>
      <w:r>
        <w:rPr>
          <w:color w:val="231F20"/>
          <w:w w:val="110"/>
        </w:rPr>
        <w:t>vea</w:t>
      </w:r>
      <w:r>
        <w:rPr>
          <w:color w:val="231F20"/>
          <w:spacing w:val="-6"/>
          <w:w w:val="110"/>
        </w:rPr>
        <w:t> </w:t>
      </w:r>
      <w:r>
        <w:rPr>
          <w:color w:val="231F20"/>
          <w:w w:val="110"/>
        </w:rPr>
        <w:t>como</w:t>
      </w:r>
      <w:r>
        <w:rPr>
          <w:color w:val="231F20"/>
          <w:spacing w:val="-6"/>
          <w:w w:val="110"/>
        </w:rPr>
        <w:t> </w:t>
      </w:r>
      <w:r>
        <w:rPr>
          <w:color w:val="231F20"/>
          <w:w w:val="110"/>
        </w:rPr>
        <w:t>tal,</w:t>
      </w:r>
      <w:r>
        <w:rPr>
          <w:color w:val="231F20"/>
          <w:spacing w:val="-6"/>
          <w:w w:val="110"/>
        </w:rPr>
        <w:t> </w:t>
      </w:r>
      <w:r>
        <w:rPr>
          <w:color w:val="231F20"/>
          <w:w w:val="110"/>
        </w:rPr>
        <w:t>pues se apoya en la violencia simbólica (Bourdieu, 2005) con visión</w:t>
      </w:r>
      <w:r>
        <w:rPr>
          <w:color w:val="231F20"/>
          <w:spacing w:val="-19"/>
          <w:w w:val="110"/>
        </w:rPr>
        <w:t> </w:t>
      </w:r>
      <w:r>
        <w:rPr>
          <w:color w:val="231F20"/>
          <w:w w:val="110"/>
        </w:rPr>
        <w:t>androcéntrica. Los grupos vulnerables son sometidos al orden social; otro ejemplo de ello, aparte del Programa Nacional México Sin Hambre, son los procesos electora­ les donde siempre los partidos políticos recurren a estos grupos. En la enti­ dad mexiquense puede tomarse como muestra el municipio de </w:t>
      </w:r>
      <w:r>
        <w:rPr>
          <w:color w:val="231F20"/>
          <w:spacing w:val="-3"/>
          <w:w w:val="110"/>
        </w:rPr>
        <w:t>Toluca, </w:t>
      </w:r>
      <w:r>
        <w:rPr>
          <w:color w:val="231F20"/>
          <w:w w:val="110"/>
        </w:rPr>
        <w:t>el cual se encuentra en un proceso electoral concurrente en el que se elegirá el 7 de junio de 2015 a diputados federales, diputados locales y de ayuntamiento. Es de conocimiento general que en procesos anteriores los partidos políticos que tienen mejor infraestructura en el país organizan su poder y lo dirigen eficazmente al influir sobre los seres humanos —ciudadanos— que están en condiciones vulnerables, obteniendo el poder del voto de estos</w:t>
      </w:r>
      <w:r>
        <w:rPr>
          <w:color w:val="231F20"/>
          <w:spacing w:val="43"/>
          <w:w w:val="110"/>
        </w:rPr>
        <w:t> </w:t>
      </w:r>
      <w:r>
        <w:rPr>
          <w:color w:val="231F20"/>
          <w:w w:val="110"/>
        </w:rPr>
        <w:t>últimos.</w:t>
      </w:r>
    </w:p>
    <w:p>
      <w:pPr>
        <w:pStyle w:val="BodyText"/>
        <w:spacing w:line="288" w:lineRule="auto"/>
        <w:ind w:right="112" w:firstLine="360"/>
      </w:pPr>
      <w:r>
        <w:rPr>
          <w:color w:val="231F20"/>
          <w:w w:val="110"/>
        </w:rPr>
        <w:t>En todos los momentos históricos a los que se alude son un botón de muestra para evidenciar la existencia de las diversas violencias que no son reconocidas por el Poder Ejecutivo, el Poder Legislativo y el Poder Judicial. Por lo anterior es que se piensa que una aproximación epistémica violentoló­ gica puede ser de mayor utilidad en la realidad empírica de México que la pazológica. Además de que la utilización de la palabra paz y/o cultura para    la paz en el contexto sociocultural mexicano puede enmascarar la realidad y </w:t>
      </w:r>
      <w:r>
        <w:rPr>
          <w:color w:val="231F20"/>
          <w:spacing w:val="3"/>
          <w:w w:val="110"/>
        </w:rPr>
        <w:t>contribuir </w:t>
      </w:r>
      <w:r>
        <w:rPr>
          <w:color w:val="231F20"/>
          <w:w w:val="110"/>
        </w:rPr>
        <w:t>a la </w:t>
      </w:r>
      <w:r>
        <w:rPr>
          <w:color w:val="231F20"/>
          <w:spacing w:val="3"/>
          <w:w w:val="110"/>
        </w:rPr>
        <w:t>reproducción </w:t>
      </w:r>
      <w:r>
        <w:rPr>
          <w:color w:val="231F20"/>
          <w:w w:val="110"/>
        </w:rPr>
        <w:t>de </w:t>
      </w:r>
      <w:r>
        <w:rPr>
          <w:color w:val="231F20"/>
          <w:spacing w:val="2"/>
          <w:w w:val="110"/>
        </w:rPr>
        <w:t>las </w:t>
      </w:r>
      <w:r>
        <w:rPr>
          <w:color w:val="231F20"/>
          <w:spacing w:val="3"/>
          <w:w w:val="110"/>
        </w:rPr>
        <w:t>violencias directa, estructural,  </w:t>
      </w:r>
      <w:r>
        <w:rPr>
          <w:color w:val="231F20"/>
          <w:spacing w:val="23"/>
          <w:w w:val="110"/>
        </w:rPr>
        <w:t> </w:t>
      </w:r>
      <w:r>
        <w:rPr>
          <w:color w:val="231F20"/>
          <w:spacing w:val="4"/>
          <w:w w:val="110"/>
        </w:rPr>
        <w:t>cultural</w:t>
      </w:r>
    </w:p>
    <w:p>
      <w:pPr>
        <w:spacing w:after="0" w:line="288" w:lineRule="auto"/>
        <w:sectPr>
          <w:pgSz w:w="9530" w:h="12930"/>
          <w:pgMar w:header="0" w:footer="893" w:top="740" w:bottom="1080" w:left="1000" w:right="1080"/>
        </w:sectPr>
      </w:pPr>
    </w:p>
    <w:p>
      <w:pPr>
        <w:pStyle w:val="BodyText"/>
        <w:spacing w:line="288" w:lineRule="auto" w:before="56"/>
        <w:ind w:right="115"/>
      </w:pPr>
      <w:r>
        <w:rPr>
          <w:color w:val="231F20"/>
          <w:w w:val="110"/>
        </w:rPr>
        <w:t>y </w:t>
      </w:r>
      <w:r>
        <w:rPr>
          <w:color w:val="231F20"/>
          <w:spacing w:val="-4"/>
          <w:w w:val="110"/>
        </w:rPr>
        <w:t>simbólica. </w:t>
      </w:r>
      <w:r>
        <w:rPr>
          <w:color w:val="231F20"/>
          <w:spacing w:val="-3"/>
          <w:w w:val="110"/>
        </w:rPr>
        <w:t>Una </w:t>
      </w:r>
      <w:r>
        <w:rPr>
          <w:color w:val="231F20"/>
          <w:spacing w:val="-4"/>
          <w:w w:val="110"/>
        </w:rPr>
        <w:t>analogía </w:t>
      </w:r>
      <w:r>
        <w:rPr>
          <w:color w:val="231F20"/>
          <w:w w:val="110"/>
        </w:rPr>
        <w:t>de </w:t>
      </w:r>
      <w:r>
        <w:rPr>
          <w:color w:val="231F20"/>
          <w:spacing w:val="-3"/>
          <w:w w:val="110"/>
        </w:rPr>
        <w:t>esto </w:t>
      </w:r>
      <w:r>
        <w:rPr>
          <w:color w:val="231F20"/>
          <w:w w:val="110"/>
        </w:rPr>
        <w:t>es </w:t>
      </w:r>
      <w:r>
        <w:rPr>
          <w:color w:val="231F20"/>
          <w:spacing w:val="-3"/>
          <w:w w:val="110"/>
        </w:rPr>
        <w:t>como </w:t>
      </w:r>
      <w:r>
        <w:rPr>
          <w:color w:val="231F20"/>
          <w:spacing w:val="-4"/>
          <w:w w:val="110"/>
        </w:rPr>
        <w:t>cuando </w:t>
      </w:r>
      <w:r>
        <w:rPr>
          <w:color w:val="231F20"/>
          <w:w w:val="110"/>
        </w:rPr>
        <w:t>un </w:t>
      </w:r>
      <w:r>
        <w:rPr>
          <w:color w:val="231F20"/>
          <w:spacing w:val="-3"/>
          <w:w w:val="110"/>
        </w:rPr>
        <w:t>ser </w:t>
      </w:r>
      <w:r>
        <w:rPr>
          <w:color w:val="231F20"/>
          <w:spacing w:val="-4"/>
          <w:w w:val="110"/>
        </w:rPr>
        <w:t>humano </w:t>
      </w:r>
      <w:r>
        <w:rPr>
          <w:color w:val="231F20"/>
          <w:w w:val="110"/>
        </w:rPr>
        <w:t>se </w:t>
      </w:r>
      <w:r>
        <w:rPr>
          <w:color w:val="231F20"/>
          <w:spacing w:val="-4"/>
          <w:w w:val="110"/>
        </w:rPr>
        <w:t>enferma </w:t>
      </w:r>
      <w:r>
        <w:rPr>
          <w:color w:val="231F20"/>
          <w:w w:val="110"/>
        </w:rPr>
        <w:t>y se le administra un tratamiento sin realizar previamente un diagnóstico dife­ rencial ¿Cómo conocerá el médico cuál es la enfermedad que afecta al ser </w:t>
      </w:r>
      <w:r>
        <w:rPr>
          <w:color w:val="231F20"/>
          <w:spacing w:val="2"/>
          <w:w w:val="110"/>
        </w:rPr>
        <w:t>humano </w:t>
      </w:r>
      <w:r>
        <w:rPr>
          <w:color w:val="231F20"/>
          <w:spacing w:val="-8"/>
          <w:w w:val="110"/>
        </w:rPr>
        <w:t>y, </w:t>
      </w:r>
      <w:r>
        <w:rPr>
          <w:color w:val="231F20"/>
          <w:w w:val="110"/>
        </w:rPr>
        <w:t>por </w:t>
      </w:r>
      <w:r>
        <w:rPr>
          <w:color w:val="231F20"/>
          <w:spacing w:val="2"/>
          <w:w w:val="110"/>
        </w:rPr>
        <w:t>consiguiente, </w:t>
      </w:r>
      <w:r>
        <w:rPr>
          <w:color w:val="231F20"/>
          <w:w w:val="110"/>
        </w:rPr>
        <w:t>el </w:t>
      </w:r>
      <w:r>
        <w:rPr>
          <w:color w:val="231F20"/>
          <w:spacing w:val="2"/>
          <w:w w:val="110"/>
        </w:rPr>
        <w:t>tratamiento </w:t>
      </w:r>
      <w:r>
        <w:rPr>
          <w:color w:val="231F20"/>
          <w:w w:val="110"/>
        </w:rPr>
        <w:t>de </w:t>
      </w:r>
      <w:r>
        <w:rPr>
          <w:color w:val="231F20"/>
          <w:spacing w:val="2"/>
          <w:w w:val="110"/>
        </w:rPr>
        <w:t>elección? </w:t>
      </w:r>
      <w:r>
        <w:rPr>
          <w:color w:val="231F20"/>
          <w:w w:val="110"/>
        </w:rPr>
        <w:t>El </w:t>
      </w:r>
      <w:r>
        <w:rPr>
          <w:color w:val="231F20"/>
          <w:spacing w:val="2"/>
          <w:w w:val="110"/>
        </w:rPr>
        <w:t>diagnóstico </w:t>
      </w:r>
      <w:r>
        <w:rPr>
          <w:color w:val="231F20"/>
          <w:spacing w:val="3"/>
          <w:w w:val="110"/>
        </w:rPr>
        <w:t>es </w:t>
      </w:r>
      <w:r>
        <w:rPr>
          <w:color w:val="231F20"/>
          <w:w w:val="110"/>
        </w:rPr>
        <w:t>necesario para tratar al paciente y la recuperación de su  salud.</w:t>
      </w:r>
    </w:p>
    <w:p>
      <w:pPr>
        <w:pStyle w:val="BodyText"/>
        <w:spacing w:line="288" w:lineRule="auto"/>
        <w:ind w:right="115" w:firstLine="360"/>
      </w:pPr>
      <w:r>
        <w:rPr>
          <w:color w:val="231F20"/>
          <w:w w:val="110"/>
        </w:rPr>
        <w:t>Así, la violencia como la enfermedad debe ser diagnosticada, es decir, </w:t>
      </w:r>
      <w:r>
        <w:rPr>
          <w:color w:val="231F20"/>
          <w:spacing w:val="3"/>
          <w:w w:val="110"/>
        </w:rPr>
        <w:t>conocer cuáles </w:t>
      </w:r>
      <w:r>
        <w:rPr>
          <w:color w:val="231F20"/>
          <w:spacing w:val="2"/>
          <w:w w:val="110"/>
        </w:rPr>
        <w:t>son los </w:t>
      </w:r>
      <w:r>
        <w:rPr>
          <w:color w:val="231F20"/>
          <w:spacing w:val="3"/>
          <w:w w:val="110"/>
        </w:rPr>
        <w:t>tipos </w:t>
      </w:r>
      <w:r>
        <w:rPr>
          <w:color w:val="231F20"/>
          <w:w w:val="110"/>
        </w:rPr>
        <w:t>de </w:t>
      </w:r>
      <w:r>
        <w:rPr>
          <w:color w:val="231F20"/>
          <w:spacing w:val="3"/>
          <w:w w:val="110"/>
        </w:rPr>
        <w:t>violencia </w:t>
      </w:r>
      <w:r>
        <w:rPr>
          <w:color w:val="231F20"/>
          <w:spacing w:val="2"/>
          <w:w w:val="110"/>
        </w:rPr>
        <w:t>que </w:t>
      </w:r>
      <w:r>
        <w:rPr>
          <w:color w:val="231F20"/>
          <w:w w:val="110"/>
        </w:rPr>
        <w:t>se </w:t>
      </w:r>
      <w:r>
        <w:rPr>
          <w:color w:val="231F20"/>
          <w:spacing w:val="3"/>
          <w:w w:val="110"/>
        </w:rPr>
        <w:t>identifican </w:t>
      </w:r>
      <w:r>
        <w:rPr>
          <w:color w:val="231F20"/>
          <w:w w:val="110"/>
        </w:rPr>
        <w:t>en </w:t>
      </w:r>
      <w:r>
        <w:rPr>
          <w:color w:val="231F20"/>
          <w:spacing w:val="3"/>
          <w:w w:val="110"/>
        </w:rPr>
        <w:t>determina­ </w:t>
      </w:r>
      <w:r>
        <w:rPr>
          <w:color w:val="231F20"/>
          <w:spacing w:val="2"/>
          <w:w w:val="110"/>
        </w:rPr>
        <w:t>dos </w:t>
      </w:r>
      <w:r>
        <w:rPr>
          <w:color w:val="231F20"/>
          <w:w w:val="110"/>
        </w:rPr>
        <w:t>contextos socioculturales, para después administrar el tratamiento que disminuya las conductas violentas, esto es, la paz. En este mismo sentido, Galtung</w:t>
      </w:r>
      <w:r>
        <w:rPr>
          <w:color w:val="231F20"/>
          <w:spacing w:val="-6"/>
          <w:w w:val="110"/>
        </w:rPr>
        <w:t> </w:t>
      </w:r>
      <w:r>
        <w:rPr>
          <w:color w:val="231F20"/>
          <w:w w:val="110"/>
        </w:rPr>
        <w:t>(1993)</w:t>
      </w:r>
      <w:r>
        <w:rPr>
          <w:color w:val="231F20"/>
          <w:spacing w:val="-6"/>
          <w:w w:val="110"/>
        </w:rPr>
        <w:t> </w:t>
      </w:r>
      <w:r>
        <w:rPr>
          <w:color w:val="231F20"/>
          <w:w w:val="110"/>
        </w:rPr>
        <w:t>define</w:t>
      </w:r>
      <w:r>
        <w:rPr>
          <w:color w:val="231F20"/>
          <w:spacing w:val="-6"/>
          <w:w w:val="110"/>
        </w:rPr>
        <w:t> </w:t>
      </w:r>
      <w:r>
        <w:rPr>
          <w:color w:val="231F20"/>
          <w:w w:val="110"/>
        </w:rPr>
        <w:t>la</w:t>
      </w:r>
      <w:r>
        <w:rPr>
          <w:color w:val="231F20"/>
          <w:spacing w:val="-6"/>
          <w:w w:val="110"/>
        </w:rPr>
        <w:t> </w:t>
      </w:r>
      <w:r>
        <w:rPr>
          <w:color w:val="231F20"/>
          <w:w w:val="110"/>
        </w:rPr>
        <w:t>paz</w:t>
      </w:r>
      <w:r>
        <w:rPr>
          <w:color w:val="231F20"/>
          <w:spacing w:val="-6"/>
          <w:w w:val="110"/>
        </w:rPr>
        <w:t> </w:t>
      </w:r>
      <w:r>
        <w:rPr>
          <w:color w:val="231F20"/>
          <w:w w:val="110"/>
        </w:rPr>
        <w:t>como:</w:t>
      </w:r>
      <w:r>
        <w:rPr>
          <w:color w:val="231F20"/>
          <w:spacing w:val="-6"/>
          <w:w w:val="110"/>
        </w:rPr>
        <w:t> </w:t>
      </w:r>
      <w:r>
        <w:rPr>
          <w:color w:val="231F20"/>
          <w:w w:val="110"/>
        </w:rPr>
        <w:t>“la</w:t>
      </w:r>
      <w:r>
        <w:rPr>
          <w:color w:val="231F20"/>
          <w:spacing w:val="-6"/>
          <w:w w:val="110"/>
        </w:rPr>
        <w:t> </w:t>
      </w:r>
      <w:r>
        <w:rPr>
          <w:color w:val="231F20"/>
          <w:w w:val="110"/>
        </w:rPr>
        <w:t>investigación</w:t>
      </w:r>
      <w:r>
        <w:rPr>
          <w:color w:val="231F20"/>
          <w:spacing w:val="-6"/>
          <w:w w:val="110"/>
        </w:rPr>
        <w:t> </w:t>
      </w:r>
      <w:r>
        <w:rPr>
          <w:color w:val="231F20"/>
          <w:w w:val="110"/>
        </w:rPr>
        <w:t>científica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condicio­ nes pacíficas para reducir las violencias en el sistema total del mundo”. Su concepto implica que: la paz directa que sería el tratamiento contra la violen­ cia directa; la paz estructural sería el tratamiento contra la violencia estruc­ tural; y la paz cultural y simbólica serían el tratamiento contra la violencia cultural y</w:t>
      </w:r>
      <w:r>
        <w:rPr>
          <w:color w:val="231F20"/>
          <w:spacing w:val="8"/>
          <w:w w:val="110"/>
        </w:rPr>
        <w:t> </w:t>
      </w:r>
      <w:r>
        <w:rPr>
          <w:color w:val="231F20"/>
          <w:w w:val="110"/>
        </w:rPr>
        <w:t>simbólica.</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spacing w:before="11"/>
        <w:ind w:left="0"/>
        <w:jc w:val="left"/>
        <w:rPr>
          <w:rFonts w:ascii="Trebuchet MS"/>
          <w:i/>
          <w:sz w:val="23"/>
        </w:rPr>
      </w:pPr>
    </w:p>
    <w:p>
      <w:pPr>
        <w:pStyle w:val="BodyText"/>
        <w:spacing w:line="288" w:lineRule="auto"/>
        <w:ind w:right="109"/>
      </w:pPr>
      <w:r>
        <w:rPr>
          <w:color w:val="231F20"/>
          <w:w w:val="110"/>
        </w:rPr>
        <w:t>En la investigación para la paz surgieron los giros epistemológicos: violento­ lógico y pazológico; aunque parezcan opuestos, se complementan en el sen­ tido</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permiten</w:t>
      </w:r>
      <w:r>
        <w:rPr>
          <w:color w:val="231F20"/>
          <w:spacing w:val="-6"/>
          <w:w w:val="110"/>
        </w:rPr>
        <w:t> </w:t>
      </w:r>
      <w:r>
        <w:rPr>
          <w:color w:val="231F20"/>
          <w:w w:val="110"/>
        </w:rPr>
        <w:t>conocer</w:t>
      </w:r>
      <w:r>
        <w:rPr>
          <w:color w:val="231F20"/>
          <w:spacing w:val="-6"/>
          <w:w w:val="110"/>
        </w:rPr>
        <w:t> </w:t>
      </w:r>
      <w:r>
        <w:rPr>
          <w:color w:val="231F20"/>
          <w:w w:val="110"/>
        </w:rPr>
        <w:t>y</w:t>
      </w:r>
      <w:r>
        <w:rPr>
          <w:color w:val="231F20"/>
          <w:spacing w:val="-6"/>
          <w:w w:val="110"/>
        </w:rPr>
        <w:t> </w:t>
      </w:r>
      <w:r>
        <w:rPr>
          <w:color w:val="231F20"/>
          <w:w w:val="110"/>
        </w:rPr>
        <w:t>comprender</w:t>
      </w:r>
      <w:r>
        <w:rPr>
          <w:color w:val="231F20"/>
          <w:spacing w:val="-6"/>
          <w:w w:val="110"/>
        </w:rPr>
        <w:t> </w:t>
      </w:r>
      <w:r>
        <w:rPr>
          <w:color w:val="231F20"/>
          <w:w w:val="110"/>
        </w:rPr>
        <w:t>realidades</w:t>
      </w:r>
      <w:r>
        <w:rPr>
          <w:color w:val="231F20"/>
          <w:spacing w:val="-6"/>
          <w:w w:val="110"/>
        </w:rPr>
        <w:t> </w:t>
      </w:r>
      <w:r>
        <w:rPr>
          <w:color w:val="231F20"/>
          <w:w w:val="110"/>
        </w:rPr>
        <w:t>empíricas.</w:t>
      </w:r>
      <w:r>
        <w:rPr>
          <w:color w:val="231F20"/>
          <w:spacing w:val="-6"/>
          <w:w w:val="110"/>
        </w:rPr>
        <w:t> </w:t>
      </w:r>
      <w:r>
        <w:rPr>
          <w:color w:val="231F20"/>
          <w:w w:val="110"/>
        </w:rPr>
        <w:t>La</w:t>
      </w:r>
      <w:r>
        <w:rPr>
          <w:color w:val="231F20"/>
          <w:spacing w:val="-6"/>
          <w:w w:val="110"/>
        </w:rPr>
        <w:t> </w:t>
      </w:r>
      <w:r>
        <w:rPr>
          <w:color w:val="231F20"/>
          <w:w w:val="110"/>
        </w:rPr>
        <w:t>realidad no es algo acabado sino recreado en cada instante. Por lo tanto, un enfoque prometedor de acuerdo con Galtung (1993) consiste en explorar totalmente una</w:t>
      </w:r>
      <w:r>
        <w:rPr>
          <w:color w:val="231F20"/>
          <w:spacing w:val="-11"/>
          <w:w w:val="110"/>
        </w:rPr>
        <w:t> </w:t>
      </w:r>
      <w:r>
        <w:rPr>
          <w:color w:val="231F20"/>
          <w:w w:val="110"/>
        </w:rPr>
        <w:t>realidad</w:t>
      </w:r>
      <w:r>
        <w:rPr>
          <w:color w:val="231F20"/>
          <w:spacing w:val="-11"/>
          <w:w w:val="110"/>
        </w:rPr>
        <w:t> </w:t>
      </w:r>
      <w:r>
        <w:rPr>
          <w:color w:val="231F20"/>
          <w:w w:val="110"/>
        </w:rPr>
        <w:t>empírica</w:t>
      </w:r>
      <w:r>
        <w:rPr>
          <w:color w:val="231F20"/>
          <w:spacing w:val="-11"/>
          <w:w w:val="110"/>
        </w:rPr>
        <w:t> </w:t>
      </w:r>
      <w:r>
        <w:rPr>
          <w:color w:val="231F20"/>
          <w:w w:val="110"/>
        </w:rPr>
        <w:t>donde</w:t>
      </w:r>
      <w:r>
        <w:rPr>
          <w:color w:val="231F20"/>
          <w:spacing w:val="-11"/>
          <w:w w:val="110"/>
        </w:rPr>
        <w:t> </w:t>
      </w:r>
      <w:r>
        <w:rPr>
          <w:color w:val="231F20"/>
          <w:w w:val="110"/>
        </w:rPr>
        <w:t>encuentre</w:t>
      </w:r>
      <w:r>
        <w:rPr>
          <w:color w:val="231F20"/>
          <w:spacing w:val="-11"/>
          <w:w w:val="110"/>
        </w:rPr>
        <w:t> </w:t>
      </w:r>
      <w:r>
        <w:rPr>
          <w:color w:val="231F20"/>
          <w:w w:val="110"/>
        </w:rPr>
        <w:t>una</w:t>
      </w:r>
      <w:r>
        <w:rPr>
          <w:color w:val="231F20"/>
          <w:spacing w:val="-11"/>
          <w:w w:val="110"/>
        </w:rPr>
        <w:t> </w:t>
      </w:r>
      <w:r>
        <w:rPr>
          <w:color w:val="231F20"/>
          <w:w w:val="110"/>
        </w:rPr>
        <w:t>esperanza</w:t>
      </w:r>
      <w:r>
        <w:rPr>
          <w:color w:val="231F20"/>
          <w:spacing w:val="-11"/>
          <w:w w:val="110"/>
        </w:rPr>
        <w:t> </w:t>
      </w:r>
      <w:r>
        <w:rPr>
          <w:color w:val="231F20"/>
          <w:w w:val="110"/>
        </w:rPr>
        <w:t>la</w:t>
      </w:r>
      <w:r>
        <w:rPr>
          <w:color w:val="231F20"/>
          <w:spacing w:val="-11"/>
          <w:w w:val="110"/>
        </w:rPr>
        <w:t> </w:t>
      </w:r>
      <w:r>
        <w:rPr>
          <w:color w:val="231F20"/>
          <w:w w:val="110"/>
        </w:rPr>
        <w:t>realidad</w:t>
      </w:r>
      <w:r>
        <w:rPr>
          <w:color w:val="231F20"/>
          <w:spacing w:val="-11"/>
          <w:w w:val="110"/>
        </w:rPr>
        <w:t> </w:t>
      </w:r>
      <w:r>
        <w:rPr>
          <w:color w:val="231F20"/>
          <w:w w:val="110"/>
        </w:rPr>
        <w:t>potencial,</w:t>
      </w:r>
      <w:r>
        <w:rPr>
          <w:color w:val="231F20"/>
          <w:spacing w:val="-11"/>
          <w:w w:val="110"/>
        </w:rPr>
        <w:t> </w:t>
      </w:r>
      <w:r>
        <w:rPr>
          <w:color w:val="231F20"/>
          <w:w w:val="110"/>
        </w:rPr>
        <w:t>lo cual sería posible si se plantean “teorías sobre la paz” en vez de “teoría sobre la </w:t>
      </w:r>
      <w:r>
        <w:rPr>
          <w:color w:val="231F20"/>
          <w:spacing w:val="3"/>
          <w:w w:val="110"/>
        </w:rPr>
        <w:t>paz”. </w:t>
      </w:r>
      <w:r>
        <w:rPr>
          <w:color w:val="231F20"/>
          <w:spacing w:val="4"/>
          <w:w w:val="110"/>
        </w:rPr>
        <w:t>La </w:t>
      </w:r>
      <w:r>
        <w:rPr>
          <w:color w:val="231F20"/>
          <w:spacing w:val="3"/>
          <w:w w:val="110"/>
        </w:rPr>
        <w:t>primera </w:t>
      </w:r>
      <w:r>
        <w:rPr>
          <w:color w:val="231F20"/>
          <w:w w:val="110"/>
        </w:rPr>
        <w:t>es </w:t>
      </w:r>
      <w:r>
        <w:rPr>
          <w:color w:val="231F20"/>
          <w:spacing w:val="3"/>
          <w:w w:val="110"/>
        </w:rPr>
        <w:t>considerada </w:t>
      </w:r>
      <w:r>
        <w:rPr>
          <w:color w:val="231F20"/>
          <w:spacing w:val="2"/>
          <w:w w:val="110"/>
        </w:rPr>
        <w:t>por </w:t>
      </w:r>
      <w:r>
        <w:rPr>
          <w:color w:val="231F20"/>
          <w:spacing w:val="3"/>
          <w:w w:val="110"/>
        </w:rPr>
        <w:t>Galtung como </w:t>
      </w:r>
      <w:r>
        <w:rPr>
          <w:color w:val="231F20"/>
          <w:spacing w:val="2"/>
          <w:w w:val="110"/>
        </w:rPr>
        <w:t>una </w:t>
      </w:r>
      <w:r>
        <w:rPr>
          <w:color w:val="231F20"/>
          <w:spacing w:val="3"/>
          <w:w w:val="110"/>
        </w:rPr>
        <w:t>buena </w:t>
      </w:r>
      <w:r>
        <w:rPr>
          <w:color w:val="231F20"/>
          <w:spacing w:val="4"/>
          <w:w w:val="110"/>
        </w:rPr>
        <w:t>ciencia </w:t>
      </w:r>
      <w:r>
        <w:rPr>
          <w:color w:val="231F20"/>
          <w:w w:val="110"/>
        </w:rPr>
        <w:t>transdisciplinaria.</w:t>
      </w:r>
    </w:p>
    <w:p>
      <w:pPr>
        <w:pStyle w:val="BodyText"/>
        <w:spacing w:line="288" w:lineRule="auto"/>
        <w:ind w:right="117" w:firstLine="360"/>
      </w:pPr>
      <w:r>
        <w:rPr>
          <w:color w:val="231F20"/>
          <w:w w:val="105"/>
        </w:rPr>
        <w:t>Galtung (1995) afirma que la paz es la estrategia científica contra la violen­ cia, entonces debe ser bastante amplia la definición de violencia para incluir      las variedades más significativas </w:t>
      </w:r>
      <w:r>
        <w:rPr>
          <w:color w:val="231F20"/>
          <w:spacing w:val="-9"/>
          <w:w w:val="105"/>
        </w:rPr>
        <w:t>y, </w:t>
      </w:r>
      <w:r>
        <w:rPr>
          <w:color w:val="231F20"/>
          <w:w w:val="105"/>
        </w:rPr>
        <w:t>a su vez,  específicas  que  sirvan  de  base para  construir  una  cultura  de</w:t>
      </w:r>
      <w:r>
        <w:rPr>
          <w:color w:val="231F20"/>
          <w:spacing w:val="1"/>
          <w:w w:val="105"/>
        </w:rPr>
        <w:t> </w:t>
      </w:r>
      <w:r>
        <w:rPr>
          <w:color w:val="231F20"/>
          <w:w w:val="105"/>
        </w:rPr>
        <w:t>paz.</w:t>
      </w:r>
    </w:p>
    <w:p>
      <w:pPr>
        <w:pStyle w:val="BodyText"/>
        <w:spacing w:line="288" w:lineRule="auto"/>
        <w:ind w:right="119" w:firstLine="360"/>
      </w:pPr>
      <w:r>
        <w:rPr>
          <w:color w:val="231F20"/>
          <w:spacing w:val="3"/>
          <w:w w:val="110"/>
        </w:rPr>
        <w:t>La </w:t>
      </w:r>
      <w:r>
        <w:rPr>
          <w:color w:val="231F20"/>
          <w:w w:val="110"/>
        </w:rPr>
        <w:t>transdisciplinariedad de los estudios sobre la paz proporciona una idea</w:t>
      </w:r>
      <w:r>
        <w:rPr>
          <w:color w:val="231F20"/>
          <w:spacing w:val="-15"/>
          <w:w w:val="110"/>
        </w:rPr>
        <w:t> </w:t>
      </w:r>
      <w:r>
        <w:rPr>
          <w:color w:val="231F20"/>
          <w:w w:val="110"/>
        </w:rPr>
        <w:t>global,</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sentido</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intenta</w:t>
      </w:r>
      <w:r>
        <w:rPr>
          <w:color w:val="231F20"/>
          <w:spacing w:val="-15"/>
          <w:w w:val="110"/>
        </w:rPr>
        <w:t> </w:t>
      </w:r>
      <w:r>
        <w:rPr>
          <w:color w:val="231F20"/>
          <w:w w:val="110"/>
        </w:rPr>
        <w:t>aprehender</w:t>
      </w:r>
      <w:r>
        <w:rPr>
          <w:color w:val="231F20"/>
          <w:spacing w:val="-15"/>
          <w:w w:val="110"/>
        </w:rPr>
        <w:t> </w:t>
      </w: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total</w:t>
      </w:r>
      <w:r>
        <w:rPr>
          <w:color w:val="231F20"/>
          <w:spacing w:val="-15"/>
          <w:w w:val="110"/>
        </w:rPr>
        <w:t> </w:t>
      </w:r>
      <w:r>
        <w:rPr>
          <w:color w:val="231F20"/>
          <w:w w:val="110"/>
        </w:rPr>
        <w:t>del</w:t>
      </w:r>
      <w:r>
        <w:rPr>
          <w:color w:val="231F20"/>
          <w:spacing w:val="-15"/>
          <w:w w:val="110"/>
        </w:rPr>
        <w:t> </w:t>
      </w:r>
      <w:r>
        <w:rPr>
          <w:color w:val="231F20"/>
          <w:spacing w:val="-2"/>
          <w:w w:val="110"/>
        </w:rPr>
        <w:t>mundo; </w:t>
      </w:r>
      <w:r>
        <w:rPr>
          <w:color w:val="231F20"/>
          <w:w w:val="110"/>
        </w:rPr>
        <w:t>ello</w:t>
      </w:r>
      <w:r>
        <w:rPr>
          <w:color w:val="231F20"/>
          <w:spacing w:val="-10"/>
          <w:w w:val="110"/>
        </w:rPr>
        <w:t> </w:t>
      </w:r>
      <w:r>
        <w:rPr>
          <w:color w:val="231F20"/>
          <w:w w:val="110"/>
        </w:rPr>
        <w:t>permitirá</w:t>
      </w:r>
      <w:r>
        <w:rPr>
          <w:color w:val="231F20"/>
          <w:spacing w:val="-10"/>
          <w:w w:val="110"/>
        </w:rPr>
        <w:t> </w:t>
      </w:r>
      <w:r>
        <w:rPr>
          <w:color w:val="231F20"/>
          <w:w w:val="110"/>
        </w:rPr>
        <w:t>diseñar</w:t>
      </w:r>
      <w:r>
        <w:rPr>
          <w:color w:val="231F20"/>
          <w:spacing w:val="-10"/>
          <w:w w:val="110"/>
        </w:rPr>
        <w:t> </w:t>
      </w:r>
      <w:r>
        <w:rPr>
          <w:color w:val="231F20"/>
          <w:w w:val="110"/>
        </w:rPr>
        <w:t>mapas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realidad</w:t>
      </w:r>
      <w:r>
        <w:rPr>
          <w:color w:val="231F20"/>
          <w:spacing w:val="-10"/>
          <w:w w:val="110"/>
        </w:rPr>
        <w:t> </w:t>
      </w:r>
      <w:r>
        <w:rPr>
          <w:color w:val="231F20"/>
          <w:w w:val="110"/>
        </w:rPr>
        <w:t>empírica</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que</w:t>
      </w:r>
      <w:r>
        <w:rPr>
          <w:color w:val="231F20"/>
          <w:spacing w:val="-10"/>
          <w:w w:val="110"/>
        </w:rPr>
        <w:t> </w:t>
      </w:r>
      <w:r>
        <w:rPr>
          <w:color w:val="231F20"/>
          <w:w w:val="110"/>
        </w:rPr>
        <w:t>puedan</w:t>
      </w:r>
      <w:r>
        <w:rPr>
          <w:color w:val="231F20"/>
          <w:spacing w:val="-10"/>
          <w:w w:val="110"/>
        </w:rPr>
        <w:t> </w:t>
      </w:r>
      <w:r>
        <w:rPr>
          <w:color w:val="231F20"/>
          <w:w w:val="110"/>
        </w:rPr>
        <w:t>situar­ se tanto los niveles y la taxonomía de la violencia como la </w:t>
      </w:r>
      <w:r>
        <w:rPr>
          <w:color w:val="231F20"/>
          <w:spacing w:val="38"/>
          <w:w w:val="110"/>
        </w:rPr>
        <w:t> </w:t>
      </w:r>
      <w:r>
        <w:rPr>
          <w:color w:val="231F20"/>
          <w:w w:val="110"/>
        </w:rPr>
        <w:t>paz.</w:t>
      </w:r>
    </w:p>
    <w:p>
      <w:pPr>
        <w:pStyle w:val="BodyText"/>
        <w:spacing w:line="288" w:lineRule="auto"/>
        <w:ind w:right="114" w:firstLine="360"/>
      </w:pPr>
      <w:r>
        <w:rPr>
          <w:color w:val="231F20"/>
          <w:w w:val="110"/>
        </w:rPr>
        <w:t>La paz imperfecta y la paz neutra son perspectivas de la investigación para la paz donde ninguna tiene la verdad absoluta; sin embargo, aportan categorías de análisis en la ciencia de la paz, la cual es muy reciente compa­</w:t>
      </w:r>
    </w:p>
    <w:p>
      <w:pPr>
        <w:spacing w:after="0" w:line="288" w:lineRule="auto"/>
        <w:sectPr>
          <w:pgSz w:w="9530" w:h="12930"/>
          <w:pgMar w:header="0" w:footer="893" w:top="740" w:bottom="1080" w:left="1100" w:right="980"/>
        </w:sectPr>
      </w:pPr>
    </w:p>
    <w:p>
      <w:pPr>
        <w:pStyle w:val="BodyText"/>
        <w:spacing w:line="288" w:lineRule="auto" w:before="56"/>
        <w:ind w:right="118"/>
      </w:pPr>
      <w:r>
        <w:rPr>
          <w:color w:val="231F20"/>
          <w:w w:val="110"/>
        </w:rPr>
        <w:t>rada con otras ciencias y en México tiene poco tiempo que se ha empezado hacer investigación sobre la misma. La paz y la regulación de los conflictos violentos deben aplicarse durante todo el desarrollo evolutivo de las</w:t>
      </w:r>
      <w:r>
        <w:rPr>
          <w:color w:val="231F20"/>
          <w:spacing w:val="-18"/>
          <w:w w:val="110"/>
        </w:rPr>
        <w:t> </w:t>
      </w:r>
      <w:r>
        <w:rPr>
          <w:color w:val="231F20"/>
          <w:w w:val="110"/>
        </w:rPr>
        <w:t>socieda­ des, por ejemplo, en la toma de decisiones, elecciones, convenios, en las re­ formas políticas y no sólo en situaciones críticas de </w:t>
      </w:r>
      <w:r>
        <w:rPr>
          <w:color w:val="231F20"/>
          <w:spacing w:val="19"/>
          <w:w w:val="110"/>
        </w:rPr>
        <w:t> </w:t>
      </w:r>
      <w:r>
        <w:rPr>
          <w:color w:val="231F20"/>
          <w:w w:val="110"/>
        </w:rPr>
        <w:t>violencia.</w:t>
      </w:r>
    </w:p>
    <w:p>
      <w:pPr>
        <w:pStyle w:val="BodyText"/>
        <w:spacing w:before="6"/>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8"/>
        <w:ind w:left="0"/>
        <w:jc w:val="left"/>
        <w:rPr>
          <w:rFonts w:ascii="Trebuchet MS"/>
          <w:i/>
          <w:sz w:val="22"/>
        </w:rPr>
      </w:pPr>
    </w:p>
    <w:p>
      <w:pPr>
        <w:spacing w:line="283" w:lineRule="auto" w:before="0"/>
        <w:ind w:left="460" w:right="116" w:hanging="360"/>
        <w:jc w:val="both"/>
        <w:rPr>
          <w:sz w:val="18"/>
        </w:rPr>
      </w:pPr>
      <w:r>
        <w:rPr>
          <w:color w:val="231F20"/>
          <w:w w:val="105"/>
          <w:sz w:val="18"/>
        </w:rPr>
        <w:t>Banco Mundial (</w:t>
      </w:r>
      <w:r>
        <w:rPr>
          <w:color w:val="231F20"/>
          <w:w w:val="105"/>
          <w:sz w:val="14"/>
        </w:rPr>
        <w:t>Bm</w:t>
      </w:r>
      <w:r>
        <w:rPr>
          <w:color w:val="231F20"/>
          <w:w w:val="105"/>
          <w:sz w:val="18"/>
        </w:rPr>
        <w:t>) (2013), “Banco Mundial advierte de impacto económico de la vio­ lencia en América Latina”, disponible en </w:t>
      </w:r>
      <w:hyperlink r:id="rId60">
        <w:r>
          <w:rPr>
            <w:color w:val="231F20"/>
            <w:w w:val="105"/>
            <w:sz w:val="18"/>
          </w:rPr>
          <w:t>http://www.cinu.mx/noticias/mexico/</w:t>
        </w:r>
      </w:hyperlink>
      <w:r>
        <w:rPr>
          <w:color w:val="231F20"/>
          <w:w w:val="105"/>
          <w:sz w:val="18"/>
        </w:rPr>
        <w:t> banco­mundial­advierte­de­impa/, consultado el 13 de enero de     2015.</w:t>
      </w:r>
    </w:p>
    <w:p>
      <w:pPr>
        <w:spacing w:line="210" w:lineRule="exact" w:before="0"/>
        <w:ind w:left="100" w:right="1" w:firstLine="0"/>
        <w:jc w:val="left"/>
        <w:rPr>
          <w:sz w:val="18"/>
        </w:rPr>
      </w:pPr>
      <w:r>
        <w:rPr>
          <w:color w:val="231F20"/>
          <w:w w:val="105"/>
          <w:sz w:val="18"/>
        </w:rPr>
        <w:t>B</w:t>
      </w:r>
      <w:r>
        <w:rPr>
          <w:color w:val="231F20"/>
          <w:spacing w:val="3"/>
          <w:w w:val="234"/>
          <w:sz w:val="14"/>
        </w:rPr>
        <w:t>l</w:t>
      </w:r>
      <w:r>
        <w:rPr>
          <w:color w:val="231F20"/>
          <w:w w:val="156"/>
          <w:sz w:val="14"/>
        </w:rPr>
        <w:t>anchar</w:t>
      </w:r>
      <w:r>
        <w:rPr>
          <w:color w:val="231F20"/>
          <w:w w:val="122"/>
          <w:sz w:val="14"/>
        </w:rPr>
        <w:t>D</w:t>
      </w:r>
      <w:r>
        <w:rPr>
          <w:color w:val="231F20"/>
          <w:w w:val="128"/>
          <w:sz w:val="18"/>
        </w:rPr>
        <w:t>,</w:t>
      </w:r>
      <w:r>
        <w:rPr>
          <w:color w:val="231F20"/>
          <w:spacing w:val="16"/>
          <w:sz w:val="18"/>
        </w:rPr>
        <w:t> </w:t>
      </w:r>
      <w:r>
        <w:rPr>
          <w:color w:val="231F20"/>
          <w:w w:val="120"/>
          <w:sz w:val="18"/>
        </w:rPr>
        <w:t>K.</w:t>
      </w:r>
      <w:r>
        <w:rPr>
          <w:color w:val="231F20"/>
          <w:spacing w:val="16"/>
          <w:sz w:val="18"/>
        </w:rPr>
        <w:t> </w:t>
      </w:r>
      <w:r>
        <w:rPr>
          <w:color w:val="231F20"/>
          <w:w w:val="108"/>
          <w:sz w:val="18"/>
        </w:rPr>
        <w:t>y</w:t>
      </w:r>
      <w:r>
        <w:rPr>
          <w:color w:val="231F20"/>
          <w:spacing w:val="16"/>
          <w:sz w:val="18"/>
        </w:rPr>
        <w:t> </w:t>
      </w:r>
      <w:r>
        <w:rPr>
          <w:color w:val="231F20"/>
          <w:w w:val="118"/>
          <w:sz w:val="18"/>
        </w:rPr>
        <w:t>A.</w:t>
      </w:r>
      <w:r>
        <w:rPr>
          <w:color w:val="231F20"/>
          <w:spacing w:val="16"/>
          <w:sz w:val="18"/>
        </w:rPr>
        <w:t> </w:t>
      </w:r>
      <w:r>
        <w:rPr>
          <w:color w:val="231F20"/>
          <w:w w:val="115"/>
          <w:sz w:val="18"/>
        </w:rPr>
        <w:t>Cheska</w:t>
      </w:r>
      <w:r>
        <w:rPr>
          <w:color w:val="231F20"/>
          <w:spacing w:val="16"/>
          <w:sz w:val="18"/>
        </w:rPr>
        <w:t> </w:t>
      </w:r>
      <w:r>
        <w:rPr>
          <w:color w:val="231F20"/>
          <w:w w:val="98"/>
          <w:sz w:val="18"/>
        </w:rPr>
        <w:t>(1986),</w:t>
      </w:r>
      <w:r>
        <w:rPr>
          <w:color w:val="231F20"/>
          <w:spacing w:val="16"/>
          <w:sz w:val="18"/>
        </w:rPr>
        <w:t> </w:t>
      </w:r>
      <w:r>
        <w:rPr>
          <w:i/>
          <w:color w:val="231F20"/>
          <w:w w:val="103"/>
          <w:sz w:val="18"/>
        </w:rPr>
        <w:t>Antropología</w:t>
      </w:r>
      <w:r>
        <w:rPr>
          <w:i/>
          <w:color w:val="231F20"/>
          <w:spacing w:val="10"/>
          <w:sz w:val="18"/>
        </w:rPr>
        <w:t> </w:t>
      </w:r>
      <w:r>
        <w:rPr>
          <w:i/>
          <w:color w:val="231F20"/>
          <w:w w:val="104"/>
          <w:sz w:val="18"/>
        </w:rPr>
        <w:t>del</w:t>
      </w:r>
      <w:r>
        <w:rPr>
          <w:i/>
          <w:color w:val="231F20"/>
          <w:spacing w:val="10"/>
          <w:sz w:val="18"/>
        </w:rPr>
        <w:t> </w:t>
      </w:r>
      <w:r>
        <w:rPr>
          <w:i/>
          <w:color w:val="231F20"/>
          <w:w w:val="102"/>
          <w:sz w:val="18"/>
        </w:rPr>
        <w:t>deporte</w:t>
      </w:r>
      <w:r>
        <w:rPr>
          <w:color w:val="231F20"/>
          <w:w w:val="128"/>
          <w:sz w:val="18"/>
        </w:rPr>
        <w:t>,</w:t>
      </w:r>
      <w:r>
        <w:rPr>
          <w:color w:val="231F20"/>
          <w:spacing w:val="16"/>
          <w:sz w:val="18"/>
        </w:rPr>
        <w:t> </w:t>
      </w:r>
      <w:r>
        <w:rPr>
          <w:color w:val="231F20"/>
          <w:w w:val="109"/>
          <w:sz w:val="18"/>
        </w:rPr>
        <w:t>Barcelona,</w:t>
      </w:r>
      <w:r>
        <w:rPr>
          <w:color w:val="231F20"/>
          <w:spacing w:val="16"/>
          <w:sz w:val="18"/>
        </w:rPr>
        <w:t> </w:t>
      </w:r>
      <w:r>
        <w:rPr>
          <w:color w:val="231F20"/>
          <w:w w:val="106"/>
          <w:sz w:val="18"/>
        </w:rPr>
        <w:t>Bellaterra.</w:t>
      </w:r>
    </w:p>
    <w:p>
      <w:pPr>
        <w:spacing w:before="37"/>
        <w:ind w:left="100" w:right="1" w:firstLine="0"/>
        <w:jc w:val="left"/>
        <w:rPr>
          <w:sz w:val="18"/>
        </w:rPr>
      </w:pPr>
      <w:r>
        <w:rPr>
          <w:color w:val="231F20"/>
          <w:w w:val="120"/>
          <w:sz w:val="18"/>
        </w:rPr>
        <w:t>B</w:t>
      </w:r>
      <w:r>
        <w:rPr>
          <w:color w:val="231F20"/>
          <w:w w:val="120"/>
          <w:sz w:val="14"/>
        </w:rPr>
        <w:t>ourDieu</w:t>
      </w:r>
      <w:r>
        <w:rPr>
          <w:color w:val="231F20"/>
          <w:w w:val="120"/>
          <w:sz w:val="18"/>
        </w:rPr>
        <w:t>, </w:t>
      </w:r>
      <w:r>
        <w:rPr>
          <w:color w:val="231F20"/>
          <w:w w:val="110"/>
          <w:sz w:val="18"/>
        </w:rPr>
        <w:t>Pierre (2000), </w:t>
      </w:r>
      <w:r>
        <w:rPr>
          <w:i/>
          <w:color w:val="231F20"/>
          <w:w w:val="110"/>
          <w:sz w:val="18"/>
        </w:rPr>
        <w:t>La dominación masculina</w:t>
      </w:r>
      <w:r>
        <w:rPr>
          <w:color w:val="231F20"/>
          <w:w w:val="110"/>
          <w:sz w:val="18"/>
        </w:rPr>
        <w:t>, Barcelona, Anagrama.</w:t>
      </w:r>
    </w:p>
    <w:p>
      <w:pPr>
        <w:tabs>
          <w:tab w:pos="819" w:val="left" w:leader="none"/>
        </w:tabs>
        <w:spacing w:before="37"/>
        <w:ind w:left="100" w:right="1" w:firstLine="0"/>
        <w:jc w:val="left"/>
        <w:rPr>
          <w:sz w:val="18"/>
        </w:rPr>
      </w:pPr>
      <w:r>
        <w:rPr>
          <w:color w:val="231F20"/>
          <w:w w:val="128"/>
          <w:sz w:val="18"/>
          <w:u w:val="single" w:color="231F20"/>
        </w:rPr>
        <w:t> </w:t>
      </w:r>
      <w:r>
        <w:rPr>
          <w:color w:val="231F20"/>
          <w:sz w:val="18"/>
          <w:u w:val="single" w:color="231F20"/>
        </w:rPr>
        <w:tab/>
      </w:r>
      <w:r>
        <w:rPr>
          <w:color w:val="231F20"/>
          <w:spacing w:val="16"/>
          <w:sz w:val="18"/>
        </w:rPr>
        <w:t> </w:t>
      </w:r>
      <w:r>
        <w:rPr>
          <w:color w:val="231F20"/>
          <w:w w:val="110"/>
          <w:sz w:val="18"/>
        </w:rPr>
        <w:t>(2005),</w:t>
      </w:r>
      <w:r>
        <w:rPr>
          <w:color w:val="231F20"/>
          <w:spacing w:val="-3"/>
          <w:w w:val="110"/>
          <w:sz w:val="18"/>
        </w:rPr>
        <w:t> </w:t>
      </w:r>
      <w:r>
        <w:rPr>
          <w:i/>
          <w:color w:val="231F20"/>
          <w:w w:val="110"/>
          <w:sz w:val="18"/>
        </w:rPr>
        <w:t>Capital</w:t>
      </w:r>
      <w:r>
        <w:rPr>
          <w:i/>
          <w:color w:val="231F20"/>
          <w:spacing w:val="-7"/>
          <w:w w:val="110"/>
          <w:sz w:val="18"/>
        </w:rPr>
        <w:t> </w:t>
      </w:r>
      <w:r>
        <w:rPr>
          <w:i/>
          <w:color w:val="231F20"/>
          <w:w w:val="110"/>
          <w:sz w:val="18"/>
        </w:rPr>
        <w:t>cultural,</w:t>
      </w:r>
      <w:r>
        <w:rPr>
          <w:i/>
          <w:color w:val="231F20"/>
          <w:spacing w:val="-7"/>
          <w:w w:val="110"/>
          <w:sz w:val="18"/>
        </w:rPr>
        <w:t> </w:t>
      </w:r>
      <w:r>
        <w:rPr>
          <w:i/>
          <w:color w:val="231F20"/>
          <w:w w:val="110"/>
          <w:sz w:val="18"/>
        </w:rPr>
        <w:t>escuela</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espacio</w:t>
      </w:r>
      <w:r>
        <w:rPr>
          <w:i/>
          <w:color w:val="231F20"/>
          <w:spacing w:val="-7"/>
          <w:w w:val="110"/>
          <w:sz w:val="18"/>
        </w:rPr>
        <w:t> </w:t>
      </w:r>
      <w:r>
        <w:rPr>
          <w:i/>
          <w:color w:val="231F20"/>
          <w:w w:val="110"/>
          <w:sz w:val="18"/>
        </w:rPr>
        <w:t>social</w:t>
      </w:r>
      <w:r>
        <w:rPr>
          <w:color w:val="231F20"/>
          <w:w w:val="110"/>
          <w:sz w:val="18"/>
        </w:rPr>
        <w:t>,</w:t>
      </w:r>
      <w:r>
        <w:rPr>
          <w:color w:val="231F20"/>
          <w:spacing w:val="-3"/>
          <w:w w:val="110"/>
          <w:sz w:val="18"/>
        </w:rPr>
        <w:t> </w:t>
      </w:r>
      <w:r>
        <w:rPr>
          <w:color w:val="231F20"/>
          <w:w w:val="110"/>
          <w:sz w:val="18"/>
        </w:rPr>
        <w:t>México,</w:t>
      </w:r>
      <w:r>
        <w:rPr>
          <w:color w:val="231F20"/>
          <w:spacing w:val="-3"/>
          <w:w w:val="110"/>
          <w:sz w:val="18"/>
        </w:rPr>
        <w:t> </w:t>
      </w:r>
      <w:r>
        <w:rPr>
          <w:color w:val="231F20"/>
          <w:w w:val="110"/>
          <w:sz w:val="18"/>
        </w:rPr>
        <w:t>Siglo</w:t>
      </w:r>
      <w:r>
        <w:rPr>
          <w:color w:val="231F20"/>
          <w:spacing w:val="-3"/>
          <w:w w:val="110"/>
          <w:sz w:val="18"/>
        </w:rPr>
        <w:t> </w:t>
      </w:r>
      <w:r>
        <w:rPr>
          <w:color w:val="231F20"/>
          <w:w w:val="110"/>
          <w:sz w:val="18"/>
        </w:rPr>
        <w:t>XXI</w:t>
      </w:r>
      <w:r>
        <w:rPr>
          <w:color w:val="231F20"/>
          <w:spacing w:val="-3"/>
          <w:w w:val="110"/>
          <w:sz w:val="18"/>
        </w:rPr>
        <w:t> </w:t>
      </w:r>
      <w:r>
        <w:rPr>
          <w:color w:val="231F20"/>
          <w:w w:val="110"/>
          <w:sz w:val="18"/>
        </w:rPr>
        <w:t>Editores.</w:t>
      </w:r>
    </w:p>
    <w:p>
      <w:pPr>
        <w:spacing w:line="283" w:lineRule="auto" w:before="37"/>
        <w:ind w:left="21" w:right="115" w:firstLine="0"/>
        <w:jc w:val="right"/>
        <w:rPr>
          <w:sz w:val="18"/>
        </w:rPr>
      </w:pPr>
      <w:r>
        <w:rPr>
          <w:color w:val="231F20"/>
          <w:w w:val="110"/>
          <w:sz w:val="18"/>
        </w:rPr>
        <w:t>c</w:t>
      </w:r>
      <w:r>
        <w:rPr>
          <w:color w:val="231F20"/>
          <w:w w:val="110"/>
          <w:sz w:val="14"/>
        </w:rPr>
        <w:t>omins</w:t>
      </w:r>
      <w:r>
        <w:rPr>
          <w:color w:val="231F20"/>
          <w:w w:val="110"/>
          <w:sz w:val="18"/>
        </w:rPr>
        <w:t>, Irene y Francisco Muñoz (2013), </w:t>
      </w:r>
      <w:r>
        <w:rPr>
          <w:i/>
          <w:color w:val="231F20"/>
          <w:w w:val="110"/>
          <w:sz w:val="18"/>
        </w:rPr>
        <w:t>Filosofías y praxis de la paz</w:t>
      </w:r>
      <w:r>
        <w:rPr>
          <w:color w:val="231F20"/>
          <w:w w:val="110"/>
          <w:sz w:val="18"/>
        </w:rPr>
        <w:t>, Barcelona, Icaria.</w:t>
      </w:r>
      <w:r>
        <w:rPr>
          <w:color w:val="231F20"/>
          <w:w w:val="110"/>
          <w:sz w:val="18"/>
        </w:rPr>
        <w:t> </w:t>
      </w:r>
      <w:r>
        <w:rPr>
          <w:color w:val="231F20"/>
          <w:w w:val="110"/>
          <w:sz w:val="18"/>
        </w:rPr>
        <w:t>Federación Mundial de la Salud Mental (1989), Declaración de Auckland, disponible en</w:t>
      </w:r>
      <w:r>
        <w:rPr>
          <w:color w:val="231F20"/>
          <w:w w:val="110"/>
          <w:sz w:val="18"/>
        </w:rPr>
        <w:t> </w:t>
      </w:r>
      <w:r>
        <w:rPr>
          <w:color w:val="231F20"/>
          <w:w w:val="105"/>
          <w:sz w:val="18"/>
        </w:rPr>
        <w:t>http://www.terapia­ocupacional.com/articulos/Derechossmental.shtml,      consultado</w:t>
      </w:r>
    </w:p>
    <w:p>
      <w:pPr>
        <w:spacing w:line="210" w:lineRule="exact" w:before="0"/>
        <w:ind w:left="460" w:right="1" w:firstLine="0"/>
        <w:jc w:val="left"/>
        <w:rPr>
          <w:sz w:val="18"/>
        </w:rPr>
      </w:pPr>
      <w:r>
        <w:rPr>
          <w:color w:val="231F20"/>
          <w:w w:val="105"/>
          <w:sz w:val="18"/>
        </w:rPr>
        <w:t>el 13 de enero de   2014.</w:t>
      </w:r>
    </w:p>
    <w:p>
      <w:pPr>
        <w:spacing w:line="283" w:lineRule="auto" w:before="37"/>
        <w:ind w:left="460" w:right="117" w:hanging="360"/>
        <w:jc w:val="both"/>
        <w:rPr>
          <w:sz w:val="18"/>
        </w:rPr>
      </w:pPr>
      <w:r>
        <w:rPr>
          <w:color w:val="231F20"/>
          <w:w w:val="135"/>
          <w:sz w:val="18"/>
        </w:rPr>
        <w:t>G</w:t>
      </w:r>
      <w:r>
        <w:rPr>
          <w:color w:val="231F20"/>
          <w:w w:val="135"/>
          <w:sz w:val="14"/>
        </w:rPr>
        <w:t>altunG</w:t>
      </w:r>
      <w:r>
        <w:rPr>
          <w:color w:val="231F20"/>
          <w:w w:val="135"/>
          <w:sz w:val="18"/>
        </w:rPr>
        <w:t>, </w:t>
      </w:r>
      <w:r>
        <w:rPr>
          <w:color w:val="231F20"/>
          <w:w w:val="110"/>
          <w:sz w:val="18"/>
        </w:rPr>
        <w:t>Johan (1993), </w:t>
      </w:r>
      <w:r>
        <w:rPr>
          <w:color w:val="231F20"/>
          <w:spacing w:val="3"/>
          <w:w w:val="110"/>
          <w:sz w:val="18"/>
        </w:rPr>
        <w:t>“Los </w:t>
      </w:r>
      <w:r>
        <w:rPr>
          <w:color w:val="231F20"/>
          <w:w w:val="110"/>
          <w:sz w:val="18"/>
        </w:rPr>
        <w:t>fundamentos de los estudios para la paz”, en Ana Rubio (ed.),</w:t>
      </w:r>
      <w:r>
        <w:rPr>
          <w:color w:val="231F20"/>
          <w:spacing w:val="-3"/>
          <w:w w:val="110"/>
          <w:sz w:val="18"/>
        </w:rPr>
        <w:t> </w:t>
      </w:r>
      <w:r>
        <w:rPr>
          <w:i/>
          <w:color w:val="231F20"/>
          <w:w w:val="110"/>
          <w:sz w:val="18"/>
        </w:rPr>
        <w:t>Presupuestos</w:t>
      </w:r>
      <w:r>
        <w:rPr>
          <w:i/>
          <w:color w:val="231F20"/>
          <w:spacing w:val="-7"/>
          <w:w w:val="110"/>
          <w:sz w:val="18"/>
        </w:rPr>
        <w:t> </w:t>
      </w:r>
      <w:r>
        <w:rPr>
          <w:i/>
          <w:color w:val="231F20"/>
          <w:w w:val="110"/>
          <w:sz w:val="18"/>
        </w:rPr>
        <w:t>teóricos</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éticos</w:t>
      </w:r>
      <w:r>
        <w:rPr>
          <w:i/>
          <w:color w:val="231F20"/>
          <w:spacing w:val="-7"/>
          <w:w w:val="110"/>
          <w:sz w:val="18"/>
        </w:rPr>
        <w:t> </w:t>
      </w:r>
      <w:r>
        <w:rPr>
          <w:i/>
          <w:color w:val="231F20"/>
          <w:w w:val="110"/>
          <w:sz w:val="18"/>
        </w:rPr>
        <w:t>sobre</w:t>
      </w:r>
      <w:r>
        <w:rPr>
          <w:i/>
          <w:color w:val="231F20"/>
          <w:spacing w:val="-7"/>
          <w:w w:val="110"/>
          <w:sz w:val="18"/>
        </w:rPr>
        <w:t> </w:t>
      </w:r>
      <w:r>
        <w:rPr>
          <w:i/>
          <w:color w:val="231F20"/>
          <w:w w:val="110"/>
          <w:sz w:val="18"/>
        </w:rPr>
        <w:t>la</w:t>
      </w:r>
      <w:r>
        <w:rPr>
          <w:i/>
          <w:color w:val="231F20"/>
          <w:spacing w:val="-7"/>
          <w:w w:val="110"/>
          <w:sz w:val="18"/>
        </w:rPr>
        <w:t> </w:t>
      </w:r>
      <w:r>
        <w:rPr>
          <w:i/>
          <w:color w:val="231F20"/>
          <w:w w:val="110"/>
          <w:sz w:val="18"/>
        </w:rPr>
        <w:t>paz</w:t>
      </w:r>
      <w:r>
        <w:rPr>
          <w:color w:val="231F20"/>
          <w:w w:val="110"/>
          <w:sz w:val="18"/>
        </w:rPr>
        <w:t>,</w:t>
      </w:r>
      <w:r>
        <w:rPr>
          <w:color w:val="231F20"/>
          <w:spacing w:val="-3"/>
          <w:w w:val="110"/>
          <w:sz w:val="18"/>
        </w:rPr>
        <w:t> </w:t>
      </w:r>
      <w:r>
        <w:rPr>
          <w:color w:val="231F20"/>
          <w:w w:val="110"/>
          <w:sz w:val="18"/>
        </w:rPr>
        <w:t>Granada,</w:t>
      </w:r>
      <w:r>
        <w:rPr>
          <w:color w:val="231F20"/>
          <w:spacing w:val="-3"/>
          <w:w w:val="110"/>
          <w:sz w:val="18"/>
        </w:rPr>
        <w:t> </w:t>
      </w:r>
      <w:r>
        <w:rPr>
          <w:color w:val="231F20"/>
          <w:w w:val="110"/>
          <w:sz w:val="18"/>
        </w:rPr>
        <w:t>Universidad</w:t>
      </w:r>
      <w:r>
        <w:rPr>
          <w:color w:val="231F20"/>
          <w:spacing w:val="-3"/>
          <w:w w:val="110"/>
          <w:sz w:val="18"/>
        </w:rPr>
        <w:t> </w:t>
      </w:r>
      <w:r>
        <w:rPr>
          <w:color w:val="231F20"/>
          <w:w w:val="110"/>
          <w:sz w:val="18"/>
        </w:rPr>
        <w:t>de</w:t>
      </w:r>
      <w:r>
        <w:rPr>
          <w:color w:val="231F20"/>
          <w:spacing w:val="-3"/>
          <w:w w:val="110"/>
          <w:sz w:val="18"/>
        </w:rPr>
        <w:t> </w:t>
      </w:r>
      <w:r>
        <w:rPr>
          <w:color w:val="231F20"/>
          <w:w w:val="110"/>
          <w:sz w:val="18"/>
        </w:rPr>
        <w:t>Granada, p.</w:t>
      </w:r>
      <w:r>
        <w:rPr>
          <w:color w:val="231F20"/>
          <w:spacing w:val="-19"/>
          <w:w w:val="110"/>
          <w:sz w:val="18"/>
        </w:rPr>
        <w:t> </w:t>
      </w:r>
      <w:r>
        <w:rPr>
          <w:color w:val="231F20"/>
          <w:w w:val="110"/>
          <w:sz w:val="18"/>
        </w:rPr>
        <w:t>15­45.</w:t>
      </w:r>
    </w:p>
    <w:p>
      <w:pPr>
        <w:tabs>
          <w:tab w:pos="819" w:val="left" w:leader="none"/>
        </w:tabs>
        <w:spacing w:line="283" w:lineRule="auto" w:before="0"/>
        <w:ind w:left="460" w:right="116"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9"/>
          <w:sz w:val="18"/>
        </w:rPr>
        <w:t> </w:t>
      </w:r>
      <w:r>
        <w:rPr>
          <w:color w:val="231F20"/>
          <w:w w:val="105"/>
          <w:sz w:val="18"/>
        </w:rPr>
        <w:t>(1995),  </w:t>
      </w:r>
      <w:r>
        <w:rPr>
          <w:i/>
          <w:color w:val="231F20"/>
          <w:w w:val="105"/>
          <w:sz w:val="18"/>
        </w:rPr>
        <w:t>Investigaciones  teóricas.  Sociedad  y  cultura</w:t>
      </w:r>
      <w:r>
        <w:rPr>
          <w:i/>
          <w:color w:val="231F20"/>
          <w:spacing w:val="17"/>
          <w:w w:val="105"/>
          <w:sz w:val="18"/>
        </w:rPr>
        <w:t> </w:t>
      </w:r>
      <w:r>
        <w:rPr>
          <w:i/>
          <w:color w:val="231F20"/>
          <w:w w:val="105"/>
          <w:sz w:val="18"/>
        </w:rPr>
        <w:t>contemporáneas</w:t>
      </w:r>
      <w:r>
        <w:rPr>
          <w:color w:val="231F20"/>
          <w:w w:val="105"/>
          <w:sz w:val="18"/>
        </w:rPr>
        <w:t>, </w:t>
      </w:r>
      <w:r>
        <w:rPr>
          <w:color w:val="231F20"/>
          <w:spacing w:val="3"/>
          <w:w w:val="105"/>
          <w:sz w:val="18"/>
        </w:rPr>
        <w:t> </w:t>
      </w:r>
      <w:r>
        <w:rPr>
          <w:color w:val="231F20"/>
          <w:w w:val="105"/>
          <w:sz w:val="18"/>
        </w:rPr>
        <w:t>Madrid,</w:t>
      </w:r>
      <w:r>
        <w:rPr>
          <w:color w:val="231F20"/>
          <w:spacing w:val="2"/>
          <w:w w:val="109"/>
          <w:sz w:val="18"/>
        </w:rPr>
        <w:t> </w:t>
      </w:r>
      <w:r>
        <w:rPr>
          <w:color w:val="231F20"/>
          <w:w w:val="105"/>
          <w:sz w:val="18"/>
        </w:rPr>
        <w:t>Tecnos.</w:t>
      </w:r>
    </w:p>
    <w:p>
      <w:pPr>
        <w:tabs>
          <w:tab w:pos="819" w:val="left" w:leader="none"/>
        </w:tabs>
        <w:spacing w:line="210" w:lineRule="exact" w:before="0"/>
        <w:ind w:left="100" w:right="1" w:firstLine="0"/>
        <w:jc w:val="left"/>
        <w:rPr>
          <w:sz w:val="18"/>
        </w:rPr>
      </w:pPr>
      <w:r>
        <w:rPr>
          <w:color w:val="231F20"/>
          <w:w w:val="128"/>
          <w:sz w:val="18"/>
          <w:u w:val="single" w:color="231F20"/>
        </w:rPr>
        <w:t> </w:t>
      </w:r>
      <w:r>
        <w:rPr>
          <w:color w:val="231F20"/>
          <w:sz w:val="18"/>
          <w:u w:val="single" w:color="231F20"/>
        </w:rPr>
        <w:tab/>
      </w:r>
      <w:r>
        <w:rPr>
          <w:color w:val="231F20"/>
          <w:spacing w:val="16"/>
          <w:sz w:val="18"/>
        </w:rPr>
        <w:t> </w:t>
      </w:r>
      <w:r>
        <w:rPr>
          <w:color w:val="231F20"/>
          <w:w w:val="110"/>
          <w:sz w:val="18"/>
        </w:rPr>
        <w:t>(2003),</w:t>
      </w:r>
      <w:r>
        <w:rPr>
          <w:color w:val="231F20"/>
          <w:spacing w:val="-9"/>
          <w:w w:val="110"/>
          <w:sz w:val="18"/>
        </w:rPr>
        <w:t> </w:t>
      </w:r>
      <w:r>
        <w:rPr>
          <w:i/>
          <w:color w:val="231F20"/>
          <w:w w:val="110"/>
          <w:sz w:val="18"/>
        </w:rPr>
        <w:t>Violencia</w:t>
      </w:r>
      <w:r>
        <w:rPr>
          <w:i/>
          <w:color w:val="231F20"/>
          <w:spacing w:val="-12"/>
          <w:w w:val="110"/>
          <w:sz w:val="18"/>
        </w:rPr>
        <w:t> </w:t>
      </w:r>
      <w:r>
        <w:rPr>
          <w:i/>
          <w:color w:val="231F20"/>
          <w:w w:val="110"/>
          <w:sz w:val="18"/>
        </w:rPr>
        <w:t>cultural</w:t>
      </w:r>
      <w:r>
        <w:rPr>
          <w:color w:val="231F20"/>
          <w:w w:val="110"/>
          <w:sz w:val="18"/>
        </w:rPr>
        <w:t>,</w:t>
      </w:r>
      <w:r>
        <w:rPr>
          <w:color w:val="231F20"/>
          <w:spacing w:val="-9"/>
          <w:w w:val="110"/>
          <w:sz w:val="18"/>
        </w:rPr>
        <w:t> </w:t>
      </w:r>
      <w:r>
        <w:rPr>
          <w:color w:val="231F20"/>
          <w:w w:val="110"/>
          <w:sz w:val="18"/>
        </w:rPr>
        <w:t>España,</w:t>
      </w:r>
      <w:r>
        <w:rPr>
          <w:color w:val="231F20"/>
          <w:spacing w:val="-9"/>
          <w:w w:val="110"/>
          <w:sz w:val="18"/>
        </w:rPr>
        <w:t> </w:t>
      </w:r>
      <w:r>
        <w:rPr>
          <w:color w:val="231F20"/>
          <w:w w:val="110"/>
          <w:sz w:val="18"/>
        </w:rPr>
        <w:t>Gernika</w:t>
      </w:r>
      <w:r>
        <w:rPr>
          <w:color w:val="231F20"/>
          <w:spacing w:val="-9"/>
          <w:w w:val="110"/>
          <w:sz w:val="18"/>
        </w:rPr>
        <w:t> </w:t>
      </w:r>
      <w:r>
        <w:rPr>
          <w:color w:val="231F20"/>
          <w:w w:val="110"/>
          <w:sz w:val="18"/>
        </w:rPr>
        <w:t>Gogoratuz.</w:t>
      </w:r>
    </w:p>
    <w:p>
      <w:pPr>
        <w:spacing w:line="283" w:lineRule="auto" w:before="37"/>
        <w:ind w:left="460" w:right="118" w:hanging="360"/>
        <w:jc w:val="both"/>
        <w:rPr>
          <w:sz w:val="18"/>
        </w:rPr>
      </w:pPr>
      <w:r>
        <w:rPr>
          <w:color w:val="231F20"/>
          <w:w w:val="120"/>
          <w:sz w:val="18"/>
        </w:rPr>
        <w:t>J</w:t>
      </w:r>
      <w:r>
        <w:rPr>
          <w:color w:val="231F20"/>
          <w:w w:val="120"/>
          <w:sz w:val="14"/>
        </w:rPr>
        <w:t>iménez</w:t>
      </w:r>
      <w:r>
        <w:rPr>
          <w:color w:val="231F20"/>
          <w:w w:val="120"/>
          <w:sz w:val="18"/>
        </w:rPr>
        <w:t>, </w:t>
      </w:r>
      <w:r>
        <w:rPr>
          <w:color w:val="231F20"/>
          <w:w w:val="110"/>
          <w:sz w:val="18"/>
        </w:rPr>
        <w:t>Francisco (2007), </w:t>
      </w:r>
      <w:r>
        <w:rPr>
          <w:color w:val="231F20"/>
          <w:spacing w:val="5"/>
          <w:w w:val="110"/>
          <w:sz w:val="18"/>
        </w:rPr>
        <w:t>“La </w:t>
      </w:r>
      <w:r>
        <w:rPr>
          <w:color w:val="231F20"/>
          <w:w w:val="110"/>
          <w:sz w:val="18"/>
        </w:rPr>
        <w:t>violencia y sus causas”, en Francisco Jiménez Bautista   y Mario López Martínez, </w:t>
      </w:r>
      <w:r>
        <w:rPr>
          <w:i/>
          <w:color w:val="231F20"/>
          <w:w w:val="110"/>
          <w:sz w:val="18"/>
        </w:rPr>
        <w:t>Hablemos de paz</w:t>
      </w:r>
      <w:r>
        <w:rPr>
          <w:color w:val="231F20"/>
          <w:w w:val="110"/>
          <w:sz w:val="18"/>
        </w:rPr>
        <w:t>, Pamplona, Colombia, Universidad de Pamplona.</w:t>
      </w:r>
    </w:p>
    <w:p>
      <w:pPr>
        <w:tabs>
          <w:tab w:pos="819" w:val="left" w:leader="none"/>
        </w:tabs>
        <w:spacing w:line="283" w:lineRule="auto" w:before="0"/>
        <w:ind w:left="460" w:right="113" w:hanging="360"/>
        <w:jc w:val="both"/>
        <w:rPr>
          <w:sz w:val="18"/>
        </w:rPr>
      </w:pPr>
      <w:r>
        <w:rPr>
          <w:color w:val="231F20"/>
          <w:w w:val="128"/>
          <w:sz w:val="18"/>
          <w:u w:val="single" w:color="231F20"/>
        </w:rPr>
        <w:t> </w:t>
      </w:r>
      <w:r>
        <w:rPr>
          <w:color w:val="231F20"/>
          <w:sz w:val="18"/>
          <w:u w:val="single" w:color="231F20"/>
        </w:rPr>
        <w:tab/>
        <w:tab/>
      </w:r>
      <w:r>
        <w:rPr>
          <w:color w:val="231F20"/>
          <w:spacing w:val="1"/>
          <w:sz w:val="18"/>
        </w:rPr>
        <w:t> </w:t>
      </w:r>
      <w:r>
        <w:rPr>
          <w:color w:val="231F20"/>
          <w:w w:val="105"/>
          <w:sz w:val="18"/>
        </w:rPr>
        <w:t>(2009),</w:t>
      </w:r>
      <w:r>
        <w:rPr>
          <w:color w:val="231F20"/>
          <w:spacing w:val="17"/>
          <w:w w:val="105"/>
          <w:sz w:val="18"/>
        </w:rPr>
        <w:t> </w:t>
      </w:r>
      <w:r>
        <w:rPr>
          <w:color w:val="231F20"/>
          <w:w w:val="105"/>
          <w:sz w:val="18"/>
        </w:rPr>
        <w:t>“Hacia</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paradigma</w:t>
      </w:r>
      <w:r>
        <w:rPr>
          <w:color w:val="231F20"/>
          <w:spacing w:val="17"/>
          <w:w w:val="105"/>
          <w:sz w:val="18"/>
        </w:rPr>
        <w:t> </w:t>
      </w:r>
      <w:r>
        <w:rPr>
          <w:color w:val="231F20"/>
          <w:w w:val="105"/>
          <w:sz w:val="18"/>
        </w:rPr>
        <w:t>pacífico:</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paz</w:t>
      </w:r>
      <w:r>
        <w:rPr>
          <w:color w:val="231F20"/>
          <w:spacing w:val="17"/>
          <w:w w:val="105"/>
          <w:sz w:val="18"/>
        </w:rPr>
        <w:t> </w:t>
      </w:r>
      <w:r>
        <w:rPr>
          <w:color w:val="231F20"/>
          <w:w w:val="105"/>
          <w:sz w:val="18"/>
        </w:rPr>
        <w:t>neutra”,</w:t>
      </w:r>
      <w:r>
        <w:rPr>
          <w:color w:val="231F20"/>
          <w:spacing w:val="17"/>
          <w:w w:val="105"/>
          <w:sz w:val="18"/>
        </w:rPr>
        <w:t> </w:t>
      </w:r>
      <w:r>
        <w:rPr>
          <w:i/>
          <w:color w:val="231F20"/>
          <w:w w:val="105"/>
          <w:sz w:val="18"/>
        </w:rPr>
        <w:t>Revista</w:t>
      </w:r>
      <w:r>
        <w:rPr>
          <w:i/>
          <w:color w:val="231F20"/>
          <w:spacing w:val="10"/>
          <w:w w:val="105"/>
          <w:sz w:val="18"/>
        </w:rPr>
        <w:t> </w:t>
      </w:r>
      <w:r>
        <w:rPr>
          <w:i/>
          <w:color w:val="231F20"/>
          <w:w w:val="105"/>
          <w:sz w:val="18"/>
        </w:rPr>
        <w:t>de</w:t>
      </w:r>
      <w:r>
        <w:rPr>
          <w:i/>
          <w:color w:val="231F20"/>
          <w:spacing w:val="10"/>
          <w:w w:val="105"/>
          <w:sz w:val="18"/>
        </w:rPr>
        <w:t> </w:t>
      </w:r>
      <w:r>
        <w:rPr>
          <w:i/>
          <w:color w:val="231F20"/>
          <w:w w:val="105"/>
          <w:sz w:val="18"/>
        </w:rPr>
        <w:t>Ciencias</w:t>
      </w:r>
      <w:r>
        <w:rPr>
          <w:i/>
          <w:color w:val="231F20"/>
          <w:spacing w:val="10"/>
          <w:w w:val="105"/>
          <w:sz w:val="18"/>
        </w:rPr>
        <w:t> </w:t>
      </w:r>
      <w:r>
        <w:rPr>
          <w:i/>
          <w:color w:val="231F20"/>
          <w:w w:val="105"/>
          <w:sz w:val="18"/>
        </w:rPr>
        <w:t>Socia-</w:t>
      </w:r>
      <w:r>
        <w:rPr>
          <w:i/>
          <w:color w:val="231F20"/>
          <w:w w:val="106"/>
          <w:sz w:val="18"/>
        </w:rPr>
        <w:t> </w:t>
      </w:r>
      <w:r>
        <w:rPr>
          <w:i/>
          <w:color w:val="231F20"/>
          <w:w w:val="105"/>
          <w:sz w:val="18"/>
        </w:rPr>
        <w:t>les, Covergencia</w:t>
      </w:r>
      <w:r>
        <w:rPr>
          <w:color w:val="231F20"/>
          <w:w w:val="105"/>
          <w:sz w:val="18"/>
        </w:rPr>
        <w:t>, México, Universidad Autónoma del  Estado  de  México,  disponible en </w:t>
      </w:r>
      <w:hyperlink r:id="rId61">
        <w:r>
          <w:rPr>
            <w:color w:val="231F20"/>
            <w:spacing w:val="2"/>
            <w:w w:val="105"/>
            <w:sz w:val="18"/>
          </w:rPr>
          <w:t>http://convergencia.uaemex.mx/revespecial/pdf/11</w:t>
        </w:r>
      </w:hyperlink>
      <w:r>
        <w:rPr>
          <w:color w:val="231F20"/>
          <w:spacing w:val="2"/>
          <w:w w:val="105"/>
          <w:sz w:val="18"/>
        </w:rPr>
        <w:t>­FranciscoJimenez­p141­ </w:t>
      </w:r>
      <w:r>
        <w:rPr>
          <w:color w:val="231F20"/>
          <w:w w:val="105"/>
          <w:sz w:val="18"/>
        </w:rPr>
        <w:t>p190.pdf, consultado el 18 de marzo de    </w:t>
      </w:r>
      <w:r>
        <w:rPr>
          <w:color w:val="231F20"/>
          <w:spacing w:val="3"/>
          <w:w w:val="105"/>
          <w:sz w:val="18"/>
        </w:rPr>
        <w:t> </w:t>
      </w:r>
      <w:r>
        <w:rPr>
          <w:color w:val="231F20"/>
          <w:w w:val="105"/>
          <w:sz w:val="18"/>
        </w:rPr>
        <w:t>2015.</w:t>
      </w:r>
    </w:p>
    <w:p>
      <w:pPr>
        <w:spacing w:line="283" w:lineRule="auto" w:before="0"/>
        <w:ind w:left="460" w:right="115" w:hanging="360"/>
        <w:jc w:val="both"/>
        <w:rPr>
          <w:sz w:val="18"/>
        </w:rPr>
      </w:pPr>
      <w:r>
        <w:rPr>
          <w:color w:val="231F20"/>
          <w:w w:val="120"/>
          <w:sz w:val="18"/>
        </w:rPr>
        <w:t>m</w:t>
      </w:r>
      <w:r>
        <w:rPr>
          <w:color w:val="231F20"/>
          <w:w w:val="120"/>
          <w:sz w:val="14"/>
        </w:rPr>
        <w:t>oser</w:t>
      </w:r>
      <w:r>
        <w:rPr>
          <w:color w:val="231F20"/>
          <w:w w:val="120"/>
          <w:sz w:val="18"/>
        </w:rPr>
        <w:t>, C. </w:t>
      </w:r>
      <w:r>
        <w:rPr>
          <w:color w:val="231F20"/>
          <w:w w:val="110"/>
          <w:sz w:val="18"/>
        </w:rPr>
        <w:t>y E. Shrader (1998), </w:t>
      </w:r>
      <w:r>
        <w:rPr>
          <w:i/>
          <w:color w:val="231F20"/>
          <w:w w:val="110"/>
          <w:sz w:val="18"/>
        </w:rPr>
        <w:t>Crimen, violencia y pobreza urbana en América Latina: </w:t>
      </w:r>
      <w:r>
        <w:rPr>
          <w:i/>
          <w:color w:val="231F20"/>
          <w:w w:val="110"/>
          <w:sz w:val="18"/>
        </w:rPr>
        <w:t>hacia un marco de referencia integrado</w:t>
      </w:r>
      <w:r>
        <w:rPr>
          <w:color w:val="231F20"/>
          <w:w w:val="110"/>
          <w:sz w:val="18"/>
        </w:rPr>
        <w:t>, Washington, World Bank.</w:t>
      </w:r>
    </w:p>
    <w:p>
      <w:pPr>
        <w:spacing w:line="283" w:lineRule="auto" w:before="0"/>
        <w:ind w:left="460" w:right="119" w:hanging="360"/>
        <w:jc w:val="both"/>
        <w:rPr>
          <w:sz w:val="18"/>
        </w:rPr>
      </w:pPr>
      <w:r>
        <w:rPr>
          <w:color w:val="231F20"/>
          <w:w w:val="120"/>
          <w:sz w:val="18"/>
        </w:rPr>
        <w:t>m</w:t>
      </w:r>
      <w:r>
        <w:rPr>
          <w:color w:val="231F20"/>
          <w:w w:val="120"/>
          <w:sz w:val="14"/>
        </w:rPr>
        <w:t>uñoz</w:t>
      </w:r>
      <w:r>
        <w:rPr>
          <w:color w:val="231F20"/>
          <w:w w:val="120"/>
          <w:sz w:val="18"/>
        </w:rPr>
        <w:t>, </w:t>
      </w:r>
      <w:r>
        <w:rPr>
          <w:color w:val="231F20"/>
          <w:w w:val="110"/>
          <w:sz w:val="18"/>
        </w:rPr>
        <w:t>Francisco (2001), </w:t>
      </w:r>
      <w:r>
        <w:rPr>
          <w:i/>
          <w:color w:val="231F20"/>
          <w:w w:val="110"/>
          <w:sz w:val="18"/>
        </w:rPr>
        <w:t>La paz imperfecta</w:t>
      </w:r>
      <w:r>
        <w:rPr>
          <w:color w:val="231F20"/>
          <w:w w:val="110"/>
          <w:sz w:val="18"/>
        </w:rPr>
        <w:t>, Granada, Instituto de la Paz y los Conflic­ tos, Universidad de  Granada.</w:t>
      </w:r>
    </w:p>
    <w:p>
      <w:pPr>
        <w:tabs>
          <w:tab w:pos="819" w:val="left" w:leader="none"/>
        </w:tabs>
        <w:spacing w:line="283" w:lineRule="auto" w:before="0"/>
        <w:ind w:left="460" w:right="119" w:hanging="360"/>
        <w:jc w:val="both"/>
        <w:rPr>
          <w:sz w:val="18"/>
        </w:rPr>
      </w:pPr>
      <w:r>
        <w:rPr>
          <w:color w:val="231F20"/>
          <w:w w:val="128"/>
          <w:sz w:val="18"/>
          <w:u w:val="single" w:color="231F20"/>
        </w:rPr>
        <w:t> </w:t>
      </w:r>
      <w:r>
        <w:rPr>
          <w:color w:val="231F20"/>
          <w:sz w:val="18"/>
          <w:u w:val="single" w:color="231F20"/>
        </w:rPr>
        <w:tab/>
        <w:tab/>
      </w:r>
      <w:r>
        <w:rPr>
          <w:color w:val="231F20"/>
          <w:spacing w:val="15"/>
          <w:sz w:val="18"/>
        </w:rPr>
        <w:t> </w:t>
      </w:r>
      <w:r>
        <w:rPr>
          <w:color w:val="231F20"/>
          <w:w w:val="110"/>
          <w:sz w:val="18"/>
        </w:rPr>
        <w:t>y Jorge Bolaños (2011), </w:t>
      </w:r>
      <w:r>
        <w:rPr>
          <w:i/>
          <w:color w:val="231F20"/>
          <w:w w:val="110"/>
          <w:sz w:val="18"/>
        </w:rPr>
        <w:t>Los habitus de la paz, teorías y prácticas de la</w:t>
      </w:r>
      <w:r>
        <w:rPr>
          <w:i/>
          <w:color w:val="231F20"/>
          <w:spacing w:val="3"/>
          <w:w w:val="110"/>
          <w:sz w:val="18"/>
        </w:rPr>
        <w:t> </w:t>
      </w:r>
      <w:r>
        <w:rPr>
          <w:i/>
          <w:color w:val="231F20"/>
          <w:w w:val="110"/>
          <w:sz w:val="18"/>
        </w:rPr>
        <w:t>paz</w:t>
      </w:r>
      <w:r>
        <w:rPr>
          <w:i/>
          <w:color w:val="231F20"/>
          <w:spacing w:val="-1"/>
          <w:w w:val="110"/>
          <w:sz w:val="18"/>
        </w:rPr>
        <w:t> </w:t>
      </w:r>
      <w:r>
        <w:rPr>
          <w:i/>
          <w:color w:val="231F20"/>
          <w:w w:val="110"/>
          <w:sz w:val="18"/>
        </w:rPr>
        <w:t>im-</w:t>
      </w:r>
      <w:r>
        <w:rPr>
          <w:i/>
          <w:color w:val="231F20"/>
          <w:w w:val="106"/>
          <w:sz w:val="18"/>
        </w:rPr>
        <w:t> </w:t>
      </w:r>
      <w:r>
        <w:rPr>
          <w:i/>
          <w:color w:val="231F20"/>
          <w:w w:val="110"/>
          <w:sz w:val="18"/>
        </w:rPr>
        <w:t>perfecta</w:t>
      </w:r>
      <w:r>
        <w:rPr>
          <w:color w:val="231F20"/>
          <w:w w:val="110"/>
          <w:sz w:val="18"/>
        </w:rPr>
        <w:t>, Granada, Instituto de la Paz y los Conflictos, Universidad de </w:t>
      </w:r>
      <w:r>
        <w:rPr>
          <w:color w:val="231F20"/>
          <w:spacing w:val="35"/>
          <w:w w:val="110"/>
          <w:sz w:val="18"/>
        </w:rPr>
        <w:t> </w:t>
      </w:r>
      <w:r>
        <w:rPr>
          <w:color w:val="231F20"/>
          <w:w w:val="110"/>
          <w:sz w:val="18"/>
        </w:rPr>
        <w:t>Granada.</w:t>
      </w:r>
    </w:p>
    <w:p>
      <w:pPr>
        <w:spacing w:line="283" w:lineRule="auto" w:before="0"/>
        <w:ind w:left="460" w:right="116" w:hanging="360"/>
        <w:jc w:val="both"/>
        <w:rPr>
          <w:sz w:val="18"/>
        </w:rPr>
      </w:pPr>
      <w:r>
        <w:rPr>
          <w:color w:val="231F20"/>
          <w:w w:val="105"/>
          <w:sz w:val="18"/>
        </w:rPr>
        <w:t>Organización Mundial de la Salud (</w:t>
      </w:r>
      <w:r>
        <w:rPr>
          <w:color w:val="231F20"/>
          <w:w w:val="105"/>
          <w:sz w:val="14"/>
        </w:rPr>
        <w:t>oms</w:t>
      </w:r>
      <w:r>
        <w:rPr>
          <w:color w:val="231F20"/>
          <w:w w:val="105"/>
          <w:sz w:val="18"/>
        </w:rPr>
        <w:t>) (2002), “La violencia, un problema de salud pública”, disponible en </w:t>
      </w:r>
      <w:hyperlink r:id="rId62">
        <w:r>
          <w:rPr>
            <w:color w:val="231F20"/>
            <w:w w:val="105"/>
            <w:sz w:val="18"/>
          </w:rPr>
          <w:t>http://www.who.int/violence_injury_prevention/violence/</w:t>
        </w:r>
      </w:hyperlink>
      <w:r>
        <w:rPr>
          <w:color w:val="231F20"/>
          <w:w w:val="105"/>
          <w:sz w:val="18"/>
        </w:rPr>
        <w:t> world_report/en/, consultado el 12 de febrero de    2014.</w:t>
      </w:r>
    </w:p>
    <w:p>
      <w:pPr>
        <w:spacing w:line="283" w:lineRule="auto" w:before="0"/>
        <w:ind w:left="460" w:right="114" w:hanging="360"/>
        <w:jc w:val="both"/>
        <w:rPr>
          <w:sz w:val="18"/>
        </w:rPr>
      </w:pPr>
      <w:r>
        <w:rPr>
          <w:color w:val="231F20"/>
          <w:w w:val="125"/>
          <w:sz w:val="18"/>
        </w:rPr>
        <w:t>r</w:t>
      </w:r>
      <w:r>
        <w:rPr>
          <w:color w:val="231F20"/>
          <w:w w:val="125"/>
          <w:sz w:val="14"/>
        </w:rPr>
        <w:t>oDríGuez</w:t>
      </w:r>
      <w:r>
        <w:rPr>
          <w:color w:val="231F20"/>
          <w:w w:val="125"/>
          <w:sz w:val="18"/>
        </w:rPr>
        <w:t>, </w:t>
      </w:r>
      <w:r>
        <w:rPr>
          <w:color w:val="231F20"/>
          <w:w w:val="110"/>
          <w:sz w:val="18"/>
        </w:rPr>
        <w:t>María (2008), “Violencia homicida: clasificación y factores de riesgo”, </w:t>
      </w:r>
      <w:r>
        <w:rPr>
          <w:i/>
          <w:color w:val="231F20"/>
          <w:w w:val="110"/>
          <w:sz w:val="18"/>
        </w:rPr>
        <w:t>Re- </w:t>
      </w:r>
      <w:r>
        <w:rPr>
          <w:i/>
          <w:color w:val="231F20"/>
          <w:w w:val="110"/>
          <w:sz w:val="18"/>
        </w:rPr>
        <w:t>vista Medicina </w:t>
      </w:r>
      <w:r>
        <w:rPr>
          <w:i/>
          <w:color w:val="231F20"/>
          <w:w w:val="110"/>
          <w:sz w:val="14"/>
        </w:rPr>
        <w:t>upb</w:t>
      </w:r>
      <w:r>
        <w:rPr>
          <w:color w:val="231F20"/>
          <w:w w:val="110"/>
          <w:sz w:val="18"/>
        </w:rPr>
        <w:t>, vol. 27, núm. 2, Colombia, Universidad Pontificia    Bolivariana,</w:t>
      </w:r>
    </w:p>
    <w:p>
      <w:pPr>
        <w:spacing w:after="0" w:line="283" w:lineRule="auto"/>
        <w:jc w:val="both"/>
        <w:rPr>
          <w:sz w:val="18"/>
        </w:rPr>
        <w:sectPr>
          <w:pgSz w:w="9530" w:h="12930"/>
          <w:pgMar w:header="0" w:footer="893" w:top="740" w:bottom="1080" w:left="1000" w:right="1080"/>
        </w:sectPr>
      </w:pPr>
    </w:p>
    <w:p>
      <w:pPr>
        <w:spacing w:line="283" w:lineRule="auto" w:before="60"/>
        <w:ind w:left="460" w:right="109" w:firstLine="0"/>
        <w:jc w:val="left"/>
        <w:rPr>
          <w:sz w:val="18"/>
        </w:rPr>
      </w:pPr>
      <w:r>
        <w:rPr>
          <w:color w:val="231F20"/>
          <w:w w:val="105"/>
          <w:sz w:val="18"/>
        </w:rPr>
        <w:t>disponible en </w:t>
      </w:r>
      <w:hyperlink r:id="rId64">
        <w:r>
          <w:rPr>
            <w:color w:val="231F20"/>
            <w:w w:val="105"/>
            <w:sz w:val="18"/>
          </w:rPr>
          <w:t>http://www.redalyc.org/pdf/1590/159013081008.pdf,</w:t>
        </w:r>
      </w:hyperlink>
      <w:r>
        <w:rPr>
          <w:color w:val="231F20"/>
          <w:w w:val="105"/>
          <w:sz w:val="18"/>
        </w:rPr>
        <w:t> consultado el 16 de diciembre de  2013.</w:t>
      </w:r>
    </w:p>
    <w:p>
      <w:pPr>
        <w:spacing w:line="283" w:lineRule="auto" w:before="0"/>
        <w:ind w:left="460" w:right="119" w:hanging="360"/>
        <w:jc w:val="both"/>
        <w:rPr>
          <w:sz w:val="18"/>
        </w:rPr>
      </w:pPr>
      <w:r>
        <w:rPr>
          <w:color w:val="231F20"/>
          <w:w w:val="130"/>
          <w:sz w:val="18"/>
        </w:rPr>
        <w:t>s</w:t>
      </w:r>
      <w:r>
        <w:rPr>
          <w:color w:val="231F20"/>
          <w:w w:val="130"/>
          <w:sz w:val="14"/>
        </w:rPr>
        <w:t>alas</w:t>
      </w:r>
      <w:r>
        <w:rPr>
          <w:color w:val="231F20"/>
          <w:w w:val="130"/>
          <w:sz w:val="18"/>
        </w:rPr>
        <w:t>, </w:t>
      </w:r>
      <w:r>
        <w:rPr>
          <w:color w:val="231F20"/>
          <w:w w:val="110"/>
          <w:sz w:val="18"/>
        </w:rPr>
        <w:t>Renato (2014), “Violencia y migración: el caso del Estado de México en la pri­ mera</w:t>
      </w:r>
      <w:r>
        <w:rPr>
          <w:color w:val="231F20"/>
          <w:spacing w:val="-5"/>
          <w:w w:val="110"/>
          <w:sz w:val="18"/>
        </w:rPr>
        <w:t> </w:t>
      </w:r>
      <w:r>
        <w:rPr>
          <w:color w:val="231F20"/>
          <w:w w:val="110"/>
          <w:sz w:val="18"/>
        </w:rPr>
        <w:t>década</w:t>
      </w:r>
      <w:r>
        <w:rPr>
          <w:color w:val="231F20"/>
          <w:spacing w:val="-5"/>
          <w:w w:val="110"/>
          <w:sz w:val="18"/>
        </w:rPr>
        <w:t> </w:t>
      </w:r>
      <w:r>
        <w:rPr>
          <w:color w:val="231F20"/>
          <w:w w:val="110"/>
          <w:sz w:val="18"/>
        </w:rPr>
        <w:t>del</w:t>
      </w:r>
      <w:r>
        <w:rPr>
          <w:color w:val="231F20"/>
          <w:spacing w:val="-5"/>
          <w:w w:val="110"/>
          <w:sz w:val="18"/>
        </w:rPr>
        <w:t> </w:t>
      </w:r>
      <w:r>
        <w:rPr>
          <w:color w:val="231F20"/>
          <w:w w:val="110"/>
          <w:sz w:val="18"/>
        </w:rPr>
        <w:t>siglo</w:t>
      </w:r>
      <w:r>
        <w:rPr>
          <w:color w:val="231F20"/>
          <w:spacing w:val="-5"/>
          <w:w w:val="110"/>
          <w:sz w:val="18"/>
        </w:rPr>
        <w:t> </w:t>
      </w:r>
      <w:r>
        <w:rPr>
          <w:color w:val="231F20"/>
          <w:w w:val="110"/>
          <w:sz w:val="14"/>
        </w:rPr>
        <w:t>xxi</w:t>
      </w:r>
      <w:r>
        <w:rPr>
          <w:color w:val="231F20"/>
          <w:w w:val="110"/>
          <w:sz w:val="18"/>
        </w:rPr>
        <w:t>”,</w:t>
      </w:r>
      <w:r>
        <w:rPr>
          <w:color w:val="231F20"/>
          <w:spacing w:val="-5"/>
          <w:w w:val="110"/>
          <w:sz w:val="18"/>
        </w:rPr>
        <w:t> </w:t>
      </w:r>
      <w:r>
        <w:rPr>
          <w:i/>
          <w:color w:val="231F20"/>
          <w:w w:val="110"/>
          <w:sz w:val="18"/>
        </w:rPr>
        <w:t>Temas</w:t>
      </w:r>
      <w:r>
        <w:rPr>
          <w:i/>
          <w:color w:val="231F20"/>
          <w:spacing w:val="-9"/>
          <w:w w:val="110"/>
          <w:sz w:val="18"/>
        </w:rPr>
        <w:t> </w:t>
      </w:r>
      <w:r>
        <w:rPr>
          <w:i/>
          <w:color w:val="231F20"/>
          <w:w w:val="110"/>
          <w:sz w:val="18"/>
        </w:rPr>
        <w:t>de</w:t>
      </w:r>
      <w:r>
        <w:rPr>
          <w:i/>
          <w:color w:val="231F20"/>
          <w:spacing w:val="-9"/>
          <w:w w:val="110"/>
          <w:sz w:val="18"/>
        </w:rPr>
        <w:t> </w:t>
      </w:r>
      <w:r>
        <w:rPr>
          <w:i/>
          <w:color w:val="231F20"/>
          <w:w w:val="110"/>
          <w:sz w:val="18"/>
        </w:rPr>
        <w:t>historia</w:t>
      </w:r>
      <w:r>
        <w:rPr>
          <w:i/>
          <w:color w:val="231F20"/>
          <w:spacing w:val="-9"/>
          <w:w w:val="110"/>
          <w:sz w:val="18"/>
        </w:rPr>
        <w:t> </w:t>
      </w:r>
      <w:r>
        <w:rPr>
          <w:i/>
          <w:color w:val="231F20"/>
          <w:w w:val="110"/>
          <w:sz w:val="18"/>
        </w:rPr>
        <w:t>y</w:t>
      </w:r>
      <w:r>
        <w:rPr>
          <w:i/>
          <w:color w:val="231F20"/>
          <w:spacing w:val="-9"/>
          <w:w w:val="110"/>
          <w:sz w:val="18"/>
        </w:rPr>
        <w:t> </w:t>
      </w:r>
      <w:r>
        <w:rPr>
          <w:i/>
          <w:color w:val="231F20"/>
          <w:w w:val="110"/>
          <w:sz w:val="18"/>
        </w:rPr>
        <w:t>discontinuidad</w:t>
      </w:r>
      <w:r>
        <w:rPr>
          <w:i/>
          <w:color w:val="231F20"/>
          <w:spacing w:val="-9"/>
          <w:w w:val="110"/>
          <w:sz w:val="18"/>
        </w:rPr>
        <w:t> </w:t>
      </w:r>
      <w:r>
        <w:rPr>
          <w:i/>
          <w:color w:val="231F20"/>
          <w:w w:val="110"/>
          <w:sz w:val="18"/>
        </w:rPr>
        <w:t>sociocultural</w:t>
      </w:r>
      <w:r>
        <w:rPr>
          <w:color w:val="231F20"/>
          <w:w w:val="110"/>
          <w:sz w:val="18"/>
        </w:rPr>
        <w:t>,</w:t>
      </w:r>
      <w:r>
        <w:rPr>
          <w:color w:val="231F20"/>
          <w:spacing w:val="-5"/>
          <w:w w:val="110"/>
          <w:sz w:val="18"/>
        </w:rPr>
        <w:t> </w:t>
      </w:r>
      <w:r>
        <w:rPr>
          <w:color w:val="231F20"/>
          <w:w w:val="110"/>
          <w:sz w:val="18"/>
        </w:rPr>
        <w:t>México, Library outsorcing service en</w:t>
      </w:r>
      <w:r>
        <w:rPr>
          <w:color w:val="231F20"/>
          <w:spacing w:val="35"/>
          <w:w w:val="110"/>
          <w:sz w:val="18"/>
        </w:rPr>
        <w:t> </w:t>
      </w:r>
      <w:r>
        <w:rPr>
          <w:color w:val="231F20"/>
          <w:w w:val="110"/>
          <w:sz w:val="18"/>
        </w:rPr>
        <w:t>Prensa.</w:t>
      </w:r>
    </w:p>
    <w:p>
      <w:pPr>
        <w:spacing w:line="283" w:lineRule="auto" w:before="0"/>
        <w:ind w:left="460" w:right="117" w:hanging="360"/>
        <w:jc w:val="both"/>
        <w:rPr>
          <w:sz w:val="18"/>
        </w:rPr>
      </w:pPr>
      <w:r>
        <w:rPr>
          <w:color w:val="231F20"/>
          <w:spacing w:val="1"/>
          <w:w w:val="135"/>
          <w:sz w:val="18"/>
        </w:rPr>
        <w:t>s</w:t>
      </w:r>
      <w:r>
        <w:rPr>
          <w:color w:val="231F20"/>
          <w:spacing w:val="1"/>
          <w:w w:val="151"/>
          <w:sz w:val="14"/>
        </w:rPr>
        <w:t>a</w:t>
      </w:r>
      <w:r>
        <w:rPr>
          <w:color w:val="231F20"/>
          <w:spacing w:val="-10"/>
          <w:w w:val="234"/>
          <w:sz w:val="14"/>
        </w:rPr>
        <w:t>l</w:t>
      </w:r>
      <w:r>
        <w:rPr>
          <w:color w:val="231F20"/>
          <w:spacing w:val="1"/>
          <w:w w:val="194"/>
          <w:sz w:val="14"/>
        </w:rPr>
        <w:t>t</w:t>
      </w:r>
      <w:r>
        <w:rPr>
          <w:color w:val="231F20"/>
          <w:spacing w:val="1"/>
          <w:w w:val="150"/>
          <w:sz w:val="14"/>
        </w:rPr>
        <w:t>z</w:t>
      </w:r>
      <w:r>
        <w:rPr>
          <w:color w:val="231F20"/>
          <w:spacing w:val="1"/>
          <w:w w:val="115"/>
          <w:sz w:val="14"/>
        </w:rPr>
        <w:t>m</w:t>
      </w:r>
      <w:r>
        <w:rPr>
          <w:color w:val="231F20"/>
          <w:spacing w:val="1"/>
          <w:w w:val="151"/>
          <w:sz w:val="14"/>
        </w:rPr>
        <w:t>a</w:t>
      </w:r>
      <w:r>
        <w:rPr>
          <w:color w:val="231F20"/>
          <w:spacing w:val="1"/>
          <w:w w:val="149"/>
          <w:sz w:val="14"/>
        </w:rPr>
        <w:t>n</w:t>
      </w:r>
      <w:r>
        <w:rPr>
          <w:color w:val="231F20"/>
          <w:w w:val="128"/>
          <w:sz w:val="18"/>
        </w:rPr>
        <w:t>,</w:t>
      </w:r>
      <w:r>
        <w:rPr>
          <w:color w:val="231F20"/>
          <w:sz w:val="18"/>
        </w:rPr>
        <w:t> </w:t>
      </w:r>
      <w:r>
        <w:rPr>
          <w:color w:val="231F20"/>
          <w:spacing w:val="-10"/>
          <w:sz w:val="18"/>
        </w:rPr>
        <w:t> </w:t>
      </w:r>
      <w:r>
        <w:rPr>
          <w:color w:val="231F20"/>
          <w:spacing w:val="1"/>
          <w:w w:val="121"/>
          <w:sz w:val="18"/>
        </w:rPr>
        <w:t>L.</w:t>
      </w:r>
      <w:r>
        <w:rPr>
          <w:color w:val="231F20"/>
          <w:w w:val="121"/>
          <w:sz w:val="18"/>
        </w:rPr>
        <w:t>,</w:t>
      </w:r>
      <w:r>
        <w:rPr>
          <w:color w:val="231F20"/>
          <w:sz w:val="18"/>
        </w:rPr>
        <w:t> </w:t>
      </w:r>
      <w:r>
        <w:rPr>
          <w:color w:val="231F20"/>
          <w:spacing w:val="-10"/>
          <w:sz w:val="18"/>
        </w:rPr>
        <w:t> </w:t>
      </w:r>
      <w:r>
        <w:rPr>
          <w:color w:val="231F20"/>
          <w:spacing w:val="-26"/>
          <w:w w:val="97"/>
          <w:sz w:val="18"/>
        </w:rPr>
        <w:t>P</w:t>
      </w:r>
      <w:r>
        <w:rPr>
          <w:color w:val="231F20"/>
          <w:w w:val="128"/>
          <w:sz w:val="18"/>
        </w:rPr>
        <w:t>.</w:t>
      </w:r>
      <w:r>
        <w:rPr>
          <w:color w:val="231F20"/>
          <w:sz w:val="18"/>
        </w:rPr>
        <w:t> </w:t>
      </w:r>
      <w:r>
        <w:rPr>
          <w:color w:val="231F20"/>
          <w:spacing w:val="-10"/>
          <w:sz w:val="18"/>
        </w:rPr>
        <w:t> </w:t>
      </w:r>
      <w:r>
        <w:rPr>
          <w:color w:val="231F20"/>
          <w:spacing w:val="1"/>
          <w:w w:val="113"/>
          <w:sz w:val="18"/>
        </w:rPr>
        <w:t>McMahon</w:t>
      </w:r>
      <w:r>
        <w:rPr>
          <w:color w:val="231F20"/>
          <w:w w:val="113"/>
          <w:sz w:val="18"/>
        </w:rPr>
        <w:t>,</w:t>
      </w:r>
      <w:r>
        <w:rPr>
          <w:color w:val="231F20"/>
          <w:sz w:val="18"/>
        </w:rPr>
        <w:t> </w:t>
      </w:r>
      <w:r>
        <w:rPr>
          <w:color w:val="231F20"/>
          <w:spacing w:val="-10"/>
          <w:sz w:val="18"/>
        </w:rPr>
        <w:t> </w:t>
      </w:r>
      <w:r>
        <w:rPr>
          <w:color w:val="231F20"/>
          <w:spacing w:val="1"/>
          <w:w w:val="153"/>
          <w:sz w:val="18"/>
        </w:rPr>
        <w:t>J</w:t>
      </w:r>
      <w:r>
        <w:rPr>
          <w:color w:val="231F20"/>
          <w:w w:val="153"/>
          <w:sz w:val="18"/>
        </w:rPr>
        <w:t>.</w:t>
      </w:r>
      <w:r>
        <w:rPr>
          <w:color w:val="231F20"/>
          <w:sz w:val="18"/>
        </w:rPr>
        <w:t> </w:t>
      </w:r>
      <w:r>
        <w:rPr>
          <w:color w:val="231F20"/>
          <w:spacing w:val="-10"/>
          <w:sz w:val="18"/>
        </w:rPr>
        <w:t> </w:t>
      </w:r>
      <w:r>
        <w:rPr>
          <w:color w:val="231F20"/>
          <w:spacing w:val="-12"/>
          <w:w w:val="106"/>
          <w:sz w:val="18"/>
        </w:rPr>
        <w:t>F</w:t>
      </w:r>
      <w:r>
        <w:rPr>
          <w:color w:val="231F20"/>
          <w:spacing w:val="1"/>
          <w:w w:val="109"/>
          <w:sz w:val="18"/>
        </w:rPr>
        <w:t>anslo</w:t>
      </w:r>
      <w:r>
        <w:rPr>
          <w:color w:val="231F20"/>
          <w:w w:val="109"/>
          <w:sz w:val="18"/>
        </w:rPr>
        <w:t>w</w:t>
      </w:r>
      <w:r>
        <w:rPr>
          <w:color w:val="231F20"/>
          <w:sz w:val="18"/>
        </w:rPr>
        <w:t> </w:t>
      </w:r>
      <w:r>
        <w:rPr>
          <w:color w:val="231F20"/>
          <w:spacing w:val="-10"/>
          <w:sz w:val="18"/>
        </w:rPr>
        <w:t> </w:t>
      </w:r>
      <w:r>
        <w:rPr>
          <w:color w:val="231F20"/>
          <w:w w:val="108"/>
          <w:sz w:val="18"/>
        </w:rPr>
        <w:t>y</w:t>
      </w:r>
      <w:r>
        <w:rPr>
          <w:color w:val="231F20"/>
          <w:sz w:val="18"/>
        </w:rPr>
        <w:t> </w:t>
      </w:r>
      <w:r>
        <w:rPr>
          <w:color w:val="231F20"/>
          <w:spacing w:val="-10"/>
          <w:sz w:val="18"/>
        </w:rPr>
        <w:t> </w:t>
      </w:r>
      <w:r>
        <w:rPr>
          <w:color w:val="231F20"/>
          <w:spacing w:val="1"/>
          <w:w w:val="125"/>
          <w:sz w:val="18"/>
        </w:rPr>
        <w:t>G</w:t>
      </w:r>
      <w:r>
        <w:rPr>
          <w:color w:val="231F20"/>
          <w:w w:val="125"/>
          <w:sz w:val="18"/>
        </w:rPr>
        <w:t>.</w:t>
      </w:r>
      <w:r>
        <w:rPr>
          <w:color w:val="231F20"/>
          <w:sz w:val="18"/>
        </w:rPr>
        <w:t> </w:t>
      </w:r>
      <w:r>
        <w:rPr>
          <w:color w:val="231F20"/>
          <w:spacing w:val="-10"/>
          <w:sz w:val="18"/>
        </w:rPr>
        <w:t> </w:t>
      </w:r>
      <w:r>
        <w:rPr>
          <w:color w:val="231F20"/>
          <w:spacing w:val="1"/>
          <w:w w:val="109"/>
          <w:sz w:val="18"/>
        </w:rPr>
        <w:t>Shelle</w:t>
      </w:r>
      <w:r>
        <w:rPr>
          <w:color w:val="231F20"/>
          <w:w w:val="109"/>
          <w:sz w:val="18"/>
        </w:rPr>
        <w:t>y</w:t>
      </w:r>
      <w:r>
        <w:rPr>
          <w:color w:val="231F20"/>
          <w:sz w:val="18"/>
        </w:rPr>
        <w:t> </w:t>
      </w:r>
      <w:r>
        <w:rPr>
          <w:color w:val="231F20"/>
          <w:spacing w:val="-10"/>
          <w:sz w:val="18"/>
        </w:rPr>
        <w:t> </w:t>
      </w:r>
      <w:r>
        <w:rPr>
          <w:color w:val="231F20"/>
          <w:spacing w:val="1"/>
          <w:w w:val="98"/>
          <w:sz w:val="18"/>
        </w:rPr>
        <w:t>(1999)</w:t>
      </w:r>
      <w:r>
        <w:rPr>
          <w:color w:val="231F20"/>
          <w:w w:val="98"/>
          <w:sz w:val="18"/>
        </w:rPr>
        <w:t>,</w:t>
      </w:r>
      <w:r>
        <w:rPr>
          <w:color w:val="231F20"/>
          <w:sz w:val="18"/>
        </w:rPr>
        <w:t> </w:t>
      </w:r>
      <w:r>
        <w:rPr>
          <w:color w:val="231F20"/>
          <w:spacing w:val="-10"/>
          <w:sz w:val="18"/>
        </w:rPr>
        <w:t> </w:t>
      </w:r>
      <w:r>
        <w:rPr>
          <w:i/>
          <w:color w:val="231F20"/>
          <w:spacing w:val="1"/>
          <w:w w:val="105"/>
          <w:sz w:val="18"/>
        </w:rPr>
        <w:t>Intimat</w:t>
      </w:r>
      <w:r>
        <w:rPr>
          <w:i/>
          <w:color w:val="231F20"/>
          <w:w w:val="105"/>
          <w:sz w:val="18"/>
        </w:rPr>
        <w:t>e</w:t>
      </w:r>
      <w:r>
        <w:rPr>
          <w:i/>
          <w:color w:val="231F20"/>
          <w:sz w:val="18"/>
        </w:rPr>
        <w:t> </w:t>
      </w:r>
      <w:r>
        <w:rPr>
          <w:i/>
          <w:color w:val="231F20"/>
          <w:spacing w:val="-17"/>
          <w:sz w:val="18"/>
        </w:rPr>
        <w:t> </w:t>
      </w:r>
      <w:r>
        <w:rPr>
          <w:i/>
          <w:color w:val="231F20"/>
          <w:spacing w:val="-15"/>
          <w:w w:val="100"/>
          <w:sz w:val="18"/>
        </w:rPr>
        <w:t>P</w:t>
      </w:r>
      <w:r>
        <w:rPr>
          <w:i/>
          <w:color w:val="231F20"/>
          <w:spacing w:val="1"/>
          <w:w w:val="101"/>
          <w:sz w:val="18"/>
        </w:rPr>
        <w:t>artne</w:t>
      </w:r>
      <w:r>
        <w:rPr>
          <w:i/>
          <w:color w:val="231F20"/>
          <w:w w:val="101"/>
          <w:sz w:val="18"/>
        </w:rPr>
        <w:t>r</w:t>
      </w:r>
      <w:r>
        <w:rPr>
          <w:i/>
          <w:color w:val="231F20"/>
          <w:sz w:val="18"/>
        </w:rPr>
        <w:t> </w:t>
      </w:r>
      <w:r>
        <w:rPr>
          <w:i/>
          <w:color w:val="231F20"/>
          <w:spacing w:val="-17"/>
          <w:sz w:val="18"/>
        </w:rPr>
        <w:t> </w:t>
      </w:r>
      <w:r>
        <w:rPr>
          <w:i/>
          <w:color w:val="231F20"/>
          <w:spacing w:val="-2"/>
          <w:w w:val="106"/>
          <w:sz w:val="18"/>
        </w:rPr>
        <w:t>V</w:t>
      </w:r>
      <w:r>
        <w:rPr>
          <w:i/>
          <w:color w:val="231F20"/>
          <w:spacing w:val="1"/>
          <w:w w:val="105"/>
          <w:sz w:val="18"/>
        </w:rPr>
        <w:t>iolence</w:t>
      </w:r>
      <w:r>
        <w:rPr>
          <w:i/>
          <w:color w:val="231F20"/>
          <w:spacing w:val="1"/>
          <w:w w:val="105"/>
          <w:sz w:val="18"/>
        </w:rPr>
        <w:t> </w:t>
      </w:r>
      <w:r>
        <w:rPr>
          <w:i/>
          <w:color w:val="231F20"/>
          <w:w w:val="110"/>
          <w:sz w:val="18"/>
        </w:rPr>
        <w:t>Surveillance</w:t>
      </w:r>
      <w:r>
        <w:rPr>
          <w:color w:val="231F20"/>
          <w:w w:val="110"/>
          <w:sz w:val="18"/>
        </w:rPr>
        <w:t>. Uniform Definitions and Recommended Data Elements, Atlanta,</w:t>
      </w:r>
      <w:r>
        <w:rPr>
          <w:color w:val="231F20"/>
          <w:spacing w:val="-18"/>
          <w:w w:val="110"/>
          <w:sz w:val="18"/>
        </w:rPr>
        <w:t> </w:t>
      </w:r>
      <w:r>
        <w:rPr>
          <w:color w:val="231F20"/>
          <w:w w:val="110"/>
          <w:sz w:val="18"/>
        </w:rPr>
        <w:t>Cen­ </w:t>
      </w:r>
      <w:r>
        <w:rPr>
          <w:color w:val="231F20"/>
          <w:w w:val="115"/>
          <w:sz w:val="18"/>
        </w:rPr>
        <w:t>ters</w:t>
      </w:r>
      <w:r>
        <w:rPr>
          <w:color w:val="231F20"/>
          <w:spacing w:val="-16"/>
          <w:w w:val="115"/>
          <w:sz w:val="18"/>
        </w:rPr>
        <w:t> </w:t>
      </w:r>
      <w:r>
        <w:rPr>
          <w:color w:val="231F20"/>
          <w:w w:val="115"/>
          <w:sz w:val="18"/>
        </w:rPr>
        <w:t>for</w:t>
      </w:r>
      <w:r>
        <w:rPr>
          <w:color w:val="231F20"/>
          <w:spacing w:val="-16"/>
          <w:w w:val="115"/>
          <w:sz w:val="18"/>
        </w:rPr>
        <w:t> </w:t>
      </w:r>
      <w:r>
        <w:rPr>
          <w:color w:val="231F20"/>
          <w:w w:val="115"/>
          <w:sz w:val="18"/>
        </w:rPr>
        <w:t>Disease</w:t>
      </w:r>
      <w:r>
        <w:rPr>
          <w:color w:val="231F20"/>
          <w:spacing w:val="-16"/>
          <w:w w:val="115"/>
          <w:sz w:val="18"/>
        </w:rPr>
        <w:t> </w:t>
      </w:r>
      <w:r>
        <w:rPr>
          <w:color w:val="231F20"/>
          <w:w w:val="115"/>
          <w:sz w:val="18"/>
        </w:rPr>
        <w:t>Control.</w:t>
      </w:r>
    </w:p>
    <w:p>
      <w:pPr>
        <w:spacing w:line="283" w:lineRule="auto" w:before="0"/>
        <w:ind w:left="460" w:right="119" w:hanging="360"/>
        <w:jc w:val="both"/>
        <w:rPr>
          <w:sz w:val="18"/>
        </w:rPr>
      </w:pPr>
      <w:r>
        <w:rPr>
          <w:color w:val="231F20"/>
          <w:w w:val="130"/>
          <w:sz w:val="18"/>
        </w:rPr>
        <w:t>s</w:t>
      </w:r>
      <w:r>
        <w:rPr>
          <w:color w:val="231F20"/>
          <w:w w:val="130"/>
          <w:sz w:val="14"/>
        </w:rPr>
        <w:t>antana</w:t>
      </w:r>
      <w:r>
        <w:rPr>
          <w:color w:val="231F20"/>
          <w:w w:val="130"/>
          <w:sz w:val="18"/>
        </w:rPr>
        <w:t>, </w:t>
      </w:r>
      <w:r>
        <w:rPr>
          <w:color w:val="231F20"/>
          <w:w w:val="110"/>
          <w:sz w:val="18"/>
        </w:rPr>
        <w:t>R., R. Sánchez y H. Herrera (1998), </w:t>
      </w:r>
      <w:r>
        <w:rPr>
          <w:i/>
          <w:color w:val="231F20"/>
          <w:w w:val="110"/>
          <w:sz w:val="18"/>
        </w:rPr>
        <w:t>El maltrato infantil: un problema mundial</w:t>
      </w:r>
      <w:r>
        <w:rPr>
          <w:color w:val="231F20"/>
          <w:w w:val="110"/>
          <w:sz w:val="18"/>
        </w:rPr>
        <w:t>, México, Salud Pública.</w:t>
      </w:r>
    </w:p>
    <w:p>
      <w:pPr>
        <w:spacing w:line="283" w:lineRule="auto" w:before="0"/>
        <w:ind w:left="460" w:right="115" w:hanging="360"/>
        <w:jc w:val="both"/>
        <w:rPr>
          <w:sz w:val="18"/>
        </w:rPr>
      </w:pPr>
      <w:r>
        <w:rPr>
          <w:color w:val="231F20"/>
          <w:w w:val="105"/>
          <w:sz w:val="18"/>
        </w:rPr>
        <w:t>Secretaría de Gobernación (Segob) (2014), “Programa Nacional México Sin Hambre 2014­2018”, </w:t>
      </w:r>
      <w:r>
        <w:rPr>
          <w:i/>
          <w:color w:val="231F20"/>
          <w:w w:val="105"/>
          <w:sz w:val="18"/>
        </w:rPr>
        <w:t>Diario Oficial de la Federación</w:t>
      </w:r>
      <w:r>
        <w:rPr>
          <w:color w:val="231F20"/>
          <w:w w:val="105"/>
          <w:sz w:val="18"/>
        </w:rPr>
        <w:t>, México, disponible en http://www.dof. gob.mx/nota_detalle.php?codigo=5343098&amp;fecha=30/04/2014, consultado el   20 de abril de  2013.</w:t>
      </w:r>
    </w:p>
    <w:p>
      <w:pPr>
        <w:spacing w:line="283" w:lineRule="auto" w:before="0"/>
        <w:ind w:left="460" w:right="112" w:hanging="360"/>
        <w:jc w:val="both"/>
        <w:rPr>
          <w:sz w:val="18"/>
        </w:rPr>
      </w:pPr>
      <w:r>
        <w:rPr>
          <w:color w:val="231F20"/>
          <w:w w:val="105"/>
          <w:sz w:val="18"/>
        </w:rPr>
        <w:t>Seguridad, Justicia y Paz (2015), “La violencia en los municipios y en las entidades federativas de México (2014), México”, disponible en http://www.seguridadjusti­ ciaypaz.org.mx/biblioteca/summary/5­prensa/205­la­violencia­en­los­municipios­ y­en­las­entidades­federativas­de­mexico­2014, consultado el 8 de marzo de     2015.</w:t>
      </w:r>
    </w:p>
    <w:p>
      <w:pPr>
        <w:spacing w:line="210" w:lineRule="exact" w:before="0"/>
        <w:ind w:left="100" w:right="1" w:firstLine="0"/>
        <w:jc w:val="left"/>
        <w:rPr>
          <w:sz w:val="18"/>
        </w:rPr>
      </w:pPr>
      <w:r>
        <w:rPr>
          <w:color w:val="231F20"/>
          <w:w w:val="125"/>
          <w:sz w:val="18"/>
        </w:rPr>
        <w:t>s</w:t>
      </w:r>
      <w:r>
        <w:rPr>
          <w:color w:val="231F20"/>
          <w:w w:val="125"/>
          <w:sz w:val="14"/>
        </w:rPr>
        <w:t>eliGman</w:t>
      </w:r>
      <w:r>
        <w:rPr>
          <w:color w:val="231F20"/>
          <w:w w:val="125"/>
          <w:sz w:val="18"/>
        </w:rPr>
        <w:t>, </w:t>
      </w:r>
      <w:r>
        <w:rPr>
          <w:color w:val="231F20"/>
          <w:w w:val="115"/>
          <w:sz w:val="18"/>
        </w:rPr>
        <w:t>Martin (1983), </w:t>
      </w:r>
      <w:r>
        <w:rPr>
          <w:i/>
          <w:color w:val="231F20"/>
          <w:w w:val="115"/>
          <w:sz w:val="18"/>
        </w:rPr>
        <w:t>Indefensión</w:t>
      </w:r>
      <w:r>
        <w:rPr>
          <w:color w:val="231F20"/>
          <w:w w:val="115"/>
          <w:sz w:val="18"/>
        </w:rPr>
        <w:t>, Madrid, Debate.</w:t>
      </w:r>
    </w:p>
    <w:p>
      <w:pPr>
        <w:spacing w:line="283" w:lineRule="auto" w:before="37"/>
        <w:ind w:left="460" w:right="117" w:hanging="360"/>
        <w:jc w:val="both"/>
        <w:rPr>
          <w:sz w:val="18"/>
        </w:rPr>
      </w:pPr>
      <w:r>
        <w:rPr>
          <w:color w:val="231F20"/>
          <w:w w:val="105"/>
          <w:sz w:val="18"/>
        </w:rPr>
        <w:t>University of Illinois (1996), </w:t>
      </w:r>
      <w:r>
        <w:rPr>
          <w:i/>
          <w:color w:val="231F20"/>
          <w:w w:val="105"/>
          <w:sz w:val="18"/>
        </w:rPr>
        <w:t>The Civilization of Crime: Violence in Town &amp; Country since </w:t>
      </w:r>
      <w:r>
        <w:rPr>
          <w:i/>
          <w:color w:val="231F20"/>
          <w:w w:val="105"/>
          <w:sz w:val="18"/>
        </w:rPr>
        <w:t>Middle  Ages</w:t>
      </w:r>
      <w:r>
        <w:rPr>
          <w:color w:val="231F20"/>
          <w:w w:val="105"/>
          <w:sz w:val="18"/>
        </w:rPr>
        <w:t>,  Chicago,  University  of  Illinois  Press.</w:t>
      </w:r>
    </w:p>
    <w:p>
      <w:pPr>
        <w:spacing w:after="0" w:line="283" w:lineRule="auto"/>
        <w:jc w:val="both"/>
        <w:rPr>
          <w:sz w:val="18"/>
        </w:rPr>
        <w:sectPr>
          <w:footerReference w:type="default" r:id="rId63"/>
          <w:pgSz w:w="9530" w:h="12930"/>
          <w:pgMar w:footer="0" w:header="0" w:top="980" w:bottom="280" w:left="1100" w:right="980"/>
        </w:sectPr>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spacing w:before="233"/>
        <w:ind w:left="0" w:right="117" w:firstLine="0"/>
        <w:jc w:val="right"/>
        <w:rPr>
          <w:rFonts w:ascii="Trebuchet MS"/>
          <w:i/>
          <w:sz w:val="32"/>
        </w:rPr>
      </w:pPr>
      <w:r>
        <w:rPr>
          <w:rFonts w:ascii="Trebuchet MS"/>
          <w:i/>
          <w:color w:val="9D9FA2"/>
          <w:w w:val="95"/>
          <w:sz w:val="32"/>
        </w:rPr>
        <w:t>Segunda parte</w:t>
      </w:r>
    </w:p>
    <w:p>
      <w:pPr>
        <w:spacing w:before="28"/>
        <w:ind w:left="0" w:right="117" w:firstLine="0"/>
        <w:jc w:val="right"/>
        <w:rPr>
          <w:rFonts w:ascii="Calibri"/>
          <w:b/>
          <w:i/>
          <w:sz w:val="40"/>
        </w:rPr>
      </w:pPr>
      <w:r>
        <w:rPr>
          <w:rFonts w:ascii="Calibri"/>
          <w:b/>
          <w:i/>
          <w:color w:val="9D9FA2"/>
          <w:w w:val="115"/>
          <w:sz w:val="40"/>
        </w:rPr>
        <w:t>Conflictos</w:t>
      </w:r>
    </w:p>
    <w:p>
      <w:pPr>
        <w:spacing w:after="0"/>
        <w:jc w:val="right"/>
        <w:rPr>
          <w:rFonts w:ascii="Calibri"/>
          <w:sz w:val="40"/>
        </w:rPr>
        <w:sectPr>
          <w:footerReference w:type="even" r:id="rId65"/>
          <w:pgSz w:w="9530" w:h="12930"/>
          <w:pgMar w:footer="0" w:header="0" w:top="1200" w:bottom="280" w:left="132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66"/>
          <w:pgSz w:w="9530" w:h="12930"/>
          <w:pgMar w:footer="0" w:header="0" w:top="1200" w:bottom="280" w:left="1320" w:right="1320"/>
        </w:sectPr>
      </w:pPr>
    </w:p>
    <w:p>
      <w:pPr>
        <w:spacing w:line="400" w:lineRule="exact" w:before="42"/>
        <w:ind w:left="866" w:right="117" w:firstLine="2623"/>
        <w:jc w:val="right"/>
        <w:rPr>
          <w:rFonts w:ascii="Trebuchet MS" w:hAnsi="Trebuchet MS"/>
          <w:i/>
          <w:sz w:val="36"/>
        </w:rPr>
      </w:pPr>
      <w:r>
        <w:rPr>
          <w:rFonts w:ascii="Trebuchet MS" w:hAnsi="Trebuchet MS"/>
          <w:i/>
          <w:color w:val="231F20"/>
          <w:spacing w:val="4"/>
          <w:w w:val="65"/>
          <w:sz w:val="36"/>
        </w:rPr>
        <w:t>La </w:t>
      </w:r>
      <w:r>
        <w:rPr>
          <w:rFonts w:ascii="Trebuchet MS" w:hAnsi="Trebuchet MS"/>
          <w:i/>
          <w:color w:val="231F20"/>
          <w:w w:val="65"/>
          <w:sz w:val="36"/>
        </w:rPr>
        <w:t>crisis del agua en Latinoamérica.</w:t>
      </w:r>
      <w:r>
        <w:rPr>
          <w:rFonts w:ascii="Trebuchet MS" w:hAnsi="Trebuchet MS"/>
          <w:i/>
          <w:color w:val="231F20"/>
          <w:w w:val="63"/>
          <w:sz w:val="36"/>
        </w:rPr>
        <w:t> </w:t>
      </w:r>
      <w:r>
        <w:rPr>
          <w:rFonts w:ascii="Trebuchet MS" w:hAnsi="Trebuchet MS"/>
          <w:i/>
          <w:color w:val="231F20"/>
          <w:spacing w:val="4"/>
          <w:w w:val="70"/>
          <w:sz w:val="36"/>
        </w:rPr>
        <w:t>La</w:t>
      </w:r>
      <w:r>
        <w:rPr>
          <w:rFonts w:ascii="Trebuchet MS" w:hAnsi="Trebuchet MS"/>
          <w:i/>
          <w:color w:val="231F20"/>
          <w:spacing w:val="-51"/>
          <w:w w:val="70"/>
          <w:sz w:val="36"/>
        </w:rPr>
        <w:t> </w:t>
      </w:r>
      <w:r>
        <w:rPr>
          <w:rFonts w:ascii="Trebuchet MS" w:hAnsi="Trebuchet MS"/>
          <w:i/>
          <w:color w:val="231F20"/>
          <w:w w:val="70"/>
          <w:sz w:val="36"/>
        </w:rPr>
        <w:t>disputa,</w:t>
      </w:r>
      <w:r>
        <w:rPr>
          <w:rFonts w:ascii="Trebuchet MS" w:hAnsi="Trebuchet MS"/>
          <w:i/>
          <w:color w:val="231F20"/>
          <w:spacing w:val="-51"/>
          <w:w w:val="70"/>
          <w:sz w:val="36"/>
        </w:rPr>
        <w:t> </w:t>
      </w:r>
      <w:r>
        <w:rPr>
          <w:rFonts w:ascii="Trebuchet MS" w:hAnsi="Trebuchet MS"/>
          <w:i/>
          <w:color w:val="231F20"/>
          <w:w w:val="70"/>
          <w:sz w:val="36"/>
        </w:rPr>
        <w:t>un</w:t>
      </w:r>
      <w:r>
        <w:rPr>
          <w:rFonts w:ascii="Trebuchet MS" w:hAnsi="Trebuchet MS"/>
          <w:i/>
          <w:color w:val="231F20"/>
          <w:spacing w:val="-51"/>
          <w:w w:val="70"/>
          <w:sz w:val="36"/>
        </w:rPr>
        <w:t> </w:t>
      </w:r>
      <w:r>
        <w:rPr>
          <w:rFonts w:ascii="Trebuchet MS" w:hAnsi="Trebuchet MS"/>
          <w:i/>
          <w:color w:val="231F20"/>
          <w:w w:val="70"/>
          <w:sz w:val="36"/>
        </w:rPr>
        <w:t>planteamiento</w:t>
      </w:r>
      <w:r>
        <w:rPr>
          <w:rFonts w:ascii="Trebuchet MS" w:hAnsi="Trebuchet MS"/>
          <w:i/>
          <w:color w:val="231F20"/>
          <w:spacing w:val="-51"/>
          <w:w w:val="70"/>
          <w:sz w:val="36"/>
        </w:rPr>
        <w:t> </w:t>
      </w:r>
      <w:r>
        <w:rPr>
          <w:rFonts w:ascii="Trebuchet MS" w:hAnsi="Trebuchet MS"/>
          <w:i/>
          <w:color w:val="231F20"/>
          <w:w w:val="70"/>
          <w:sz w:val="36"/>
        </w:rPr>
        <w:t>desde</w:t>
      </w:r>
      <w:r>
        <w:rPr>
          <w:rFonts w:ascii="Trebuchet MS" w:hAnsi="Trebuchet MS"/>
          <w:i/>
          <w:color w:val="231F20"/>
          <w:spacing w:val="-51"/>
          <w:w w:val="70"/>
          <w:sz w:val="36"/>
        </w:rPr>
        <w:t> </w:t>
      </w:r>
      <w:r>
        <w:rPr>
          <w:rFonts w:ascii="Trebuchet MS" w:hAnsi="Trebuchet MS"/>
          <w:i/>
          <w:color w:val="231F20"/>
          <w:w w:val="70"/>
          <w:sz w:val="36"/>
        </w:rPr>
        <w:t>los</w:t>
      </w:r>
      <w:r>
        <w:rPr>
          <w:rFonts w:ascii="Trebuchet MS" w:hAnsi="Trebuchet MS"/>
          <w:i/>
          <w:color w:val="231F20"/>
          <w:spacing w:val="-51"/>
          <w:w w:val="70"/>
          <w:sz w:val="36"/>
        </w:rPr>
        <w:t> </w:t>
      </w:r>
      <w:r>
        <w:rPr>
          <w:rFonts w:ascii="Trebuchet MS" w:hAnsi="Trebuchet MS"/>
          <w:i/>
          <w:color w:val="231F20"/>
          <w:w w:val="70"/>
          <w:sz w:val="36"/>
        </w:rPr>
        <w:t>estudios</w:t>
      </w:r>
      <w:r>
        <w:rPr>
          <w:rFonts w:ascii="Trebuchet MS" w:hAnsi="Trebuchet MS"/>
          <w:i/>
          <w:color w:val="231F20"/>
          <w:spacing w:val="-51"/>
          <w:w w:val="70"/>
          <w:sz w:val="36"/>
        </w:rPr>
        <w:t> </w:t>
      </w:r>
      <w:r>
        <w:rPr>
          <w:rFonts w:ascii="Trebuchet MS" w:hAnsi="Trebuchet MS"/>
          <w:i/>
          <w:color w:val="231F20"/>
          <w:w w:val="70"/>
          <w:sz w:val="36"/>
        </w:rPr>
        <w:t>para</w:t>
      </w:r>
      <w:r>
        <w:rPr>
          <w:rFonts w:ascii="Trebuchet MS" w:hAnsi="Trebuchet MS"/>
          <w:i/>
          <w:color w:val="231F20"/>
          <w:spacing w:val="-51"/>
          <w:w w:val="70"/>
          <w:sz w:val="36"/>
        </w:rPr>
        <w:t> </w:t>
      </w:r>
      <w:r>
        <w:rPr>
          <w:rFonts w:ascii="Trebuchet MS" w:hAnsi="Trebuchet MS"/>
          <w:i/>
          <w:color w:val="231F20"/>
          <w:w w:val="70"/>
          <w:sz w:val="36"/>
        </w:rPr>
        <w:t>la</w:t>
      </w:r>
      <w:r>
        <w:rPr>
          <w:rFonts w:ascii="Trebuchet MS" w:hAnsi="Trebuchet MS"/>
          <w:i/>
          <w:color w:val="231F20"/>
          <w:spacing w:val="-51"/>
          <w:w w:val="70"/>
          <w:sz w:val="36"/>
        </w:rPr>
        <w:t> </w:t>
      </w:r>
      <w:r>
        <w:rPr>
          <w:rFonts w:ascii="Trebuchet MS" w:hAnsi="Trebuchet MS"/>
          <w:i/>
          <w:color w:val="231F20"/>
          <w:w w:val="70"/>
          <w:sz w:val="36"/>
        </w:rPr>
        <w:t>paz</w:t>
      </w:r>
    </w:p>
    <w:p>
      <w:pPr>
        <w:pStyle w:val="Heading3"/>
        <w:rPr>
          <w:i/>
        </w:rPr>
      </w:pPr>
      <w:r>
        <w:rPr>
          <w:i/>
          <w:color w:val="231F20"/>
          <w:w w:val="65"/>
        </w:rPr>
        <w:t>Aracely Rojas López</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10"/>
        <w:ind w:left="0"/>
        <w:jc w:val="left"/>
        <w:rPr>
          <w:rFonts w:ascii="Trebuchet MS"/>
          <w:i/>
          <w:sz w:val="33"/>
        </w:rPr>
      </w:pPr>
    </w:p>
    <w:p>
      <w:pPr>
        <w:spacing w:line="256" w:lineRule="auto" w:before="1"/>
        <w:ind w:left="3572" w:right="117" w:hanging="253"/>
        <w:jc w:val="right"/>
        <w:rPr>
          <w:i/>
          <w:sz w:val="16"/>
        </w:rPr>
      </w:pPr>
      <w:r>
        <w:rPr>
          <w:i/>
          <w:color w:val="231F20"/>
          <w:w w:val="105"/>
          <w:sz w:val="16"/>
        </w:rPr>
        <w:t>Ésta es la paradoja de América Latina: ustedes son ricos</w:t>
      </w:r>
      <w:r>
        <w:rPr>
          <w:i/>
          <w:color w:val="231F20"/>
          <w:w w:val="104"/>
          <w:sz w:val="16"/>
        </w:rPr>
        <w:t> </w:t>
      </w:r>
      <w:r>
        <w:rPr>
          <w:i/>
          <w:color w:val="231F20"/>
          <w:w w:val="105"/>
          <w:sz w:val="16"/>
        </w:rPr>
        <w:t>en agua y al mismo tiempo son muy pobres en    agua.</w:t>
      </w:r>
    </w:p>
    <w:p>
      <w:pPr>
        <w:spacing w:before="121"/>
        <w:ind w:left="21" w:right="117" w:firstLine="0"/>
        <w:jc w:val="right"/>
        <w:rPr>
          <w:sz w:val="13"/>
        </w:rPr>
      </w:pPr>
      <w:r>
        <w:rPr>
          <w:color w:val="231F20"/>
          <w:w w:val="135"/>
          <w:sz w:val="16"/>
        </w:rPr>
        <w:t>m</w:t>
      </w:r>
      <w:r>
        <w:rPr>
          <w:color w:val="231F20"/>
          <w:w w:val="135"/>
          <w:sz w:val="13"/>
        </w:rPr>
        <w:t>auDe </w:t>
      </w:r>
      <w:r>
        <w:rPr>
          <w:color w:val="231F20"/>
          <w:w w:val="135"/>
          <w:sz w:val="16"/>
        </w:rPr>
        <w:t>B</w:t>
      </w:r>
      <w:r>
        <w:rPr>
          <w:color w:val="231F20"/>
          <w:w w:val="135"/>
          <w:sz w:val="13"/>
        </w:rPr>
        <w:t>arlow</w:t>
      </w:r>
    </w:p>
    <w:p>
      <w:pPr>
        <w:pStyle w:val="BodyText"/>
        <w:ind w:left="0"/>
        <w:jc w:val="left"/>
        <w:rPr>
          <w:sz w:val="16"/>
        </w:rPr>
      </w:pPr>
    </w:p>
    <w:p>
      <w:pPr>
        <w:pStyle w:val="BodyText"/>
        <w:spacing w:before="10"/>
        <w:ind w:left="0"/>
        <w:jc w:val="left"/>
        <w:rPr>
          <w:sz w:val="12"/>
        </w:rPr>
      </w:pPr>
    </w:p>
    <w:p>
      <w:pPr>
        <w:pStyle w:val="BodyText"/>
        <w:spacing w:line="288" w:lineRule="auto"/>
        <w:ind w:right="117"/>
      </w:pPr>
      <w:r>
        <w:rPr>
          <w:color w:val="231F20"/>
          <w:w w:val="110"/>
        </w:rPr>
        <w:t>El objeto de este texto es explicar un planteamiento conceptual de las dispu­ tas por el agua desde los estudios para la paz, que permita analizar la crisis del agua a partir de la condición de disputa de este bien natural, previo a una condición de conflicto. Con ello pretenden establecerse esquemas metodoló­ gicos transdisciplinarios para estudiar el acceso justo y humano del agua, tomando en cuenta las particularidades de Latinoamérica.</w:t>
      </w:r>
    </w:p>
    <w:p>
      <w:pPr>
        <w:pStyle w:val="BodyText"/>
        <w:spacing w:line="288" w:lineRule="auto"/>
        <w:ind w:right="113" w:firstLine="360"/>
      </w:pPr>
      <w:r>
        <w:rPr>
          <w:color w:val="231F20"/>
          <w:w w:val="110"/>
        </w:rPr>
        <w:t>Desde los estudios para la paz, la crisis del agua se ve interrelacionada con una crisis global, como un punto de encuentro de diversas</w:t>
      </w:r>
      <w:r>
        <w:rPr>
          <w:color w:val="231F20"/>
          <w:spacing w:val="-30"/>
          <w:w w:val="110"/>
        </w:rPr>
        <w:t> </w:t>
      </w:r>
      <w:r>
        <w:rPr>
          <w:color w:val="231F20"/>
          <w:w w:val="110"/>
        </w:rPr>
        <w:t>problemáticas, como lo cultural y lo económico (Galtung, 1996; Muñoz y Rodríguez, 2010). De </w:t>
      </w:r>
      <w:r>
        <w:rPr>
          <w:color w:val="231F20"/>
          <w:spacing w:val="3"/>
          <w:w w:val="110"/>
        </w:rPr>
        <w:t>manera paralela, algunos investigadores explican esta crisis </w:t>
      </w:r>
      <w:r>
        <w:rPr>
          <w:color w:val="231F20"/>
          <w:spacing w:val="2"/>
          <w:w w:val="110"/>
        </w:rPr>
        <w:t>del </w:t>
      </w:r>
      <w:r>
        <w:rPr>
          <w:color w:val="231F20"/>
          <w:spacing w:val="3"/>
          <w:w w:val="110"/>
        </w:rPr>
        <w:t>agua </w:t>
      </w:r>
      <w:r>
        <w:rPr>
          <w:color w:val="231F20"/>
          <w:w w:val="110"/>
        </w:rPr>
        <w:t>como</w:t>
      </w:r>
      <w:r>
        <w:rPr>
          <w:color w:val="231F20"/>
          <w:spacing w:val="-9"/>
          <w:w w:val="110"/>
        </w:rPr>
        <w:t> </w:t>
      </w:r>
      <w:r>
        <w:rPr>
          <w:color w:val="231F20"/>
          <w:w w:val="110"/>
        </w:rPr>
        <w:t>una</w:t>
      </w:r>
      <w:r>
        <w:rPr>
          <w:color w:val="231F20"/>
          <w:spacing w:val="-9"/>
          <w:w w:val="110"/>
        </w:rPr>
        <w:t> </w:t>
      </w:r>
      <w:r>
        <w:rPr>
          <w:color w:val="231F20"/>
          <w:w w:val="110"/>
        </w:rPr>
        <w:t>crisis</w:t>
      </w:r>
      <w:r>
        <w:rPr>
          <w:color w:val="231F20"/>
          <w:spacing w:val="-9"/>
          <w:w w:val="110"/>
        </w:rPr>
        <w:t> </w:t>
      </w:r>
      <w:r>
        <w:rPr>
          <w:color w:val="231F20"/>
          <w:w w:val="110"/>
        </w:rPr>
        <w:t>civilizatoria</w:t>
      </w:r>
      <w:r>
        <w:rPr>
          <w:color w:val="231F20"/>
          <w:spacing w:val="-9"/>
          <w:w w:val="110"/>
        </w:rPr>
        <w:t> </w:t>
      </w:r>
      <w:r>
        <w:rPr>
          <w:color w:val="231F20"/>
          <w:w w:val="110"/>
        </w:rPr>
        <w:t>(Leff,</w:t>
      </w:r>
      <w:r>
        <w:rPr>
          <w:color w:val="231F20"/>
          <w:spacing w:val="-9"/>
          <w:w w:val="110"/>
        </w:rPr>
        <w:t> </w:t>
      </w:r>
      <w:r>
        <w:rPr>
          <w:color w:val="231F20"/>
          <w:w w:val="110"/>
        </w:rPr>
        <w:t>2010;</w:t>
      </w:r>
      <w:r>
        <w:rPr>
          <w:color w:val="231F20"/>
          <w:spacing w:val="-9"/>
          <w:w w:val="110"/>
        </w:rPr>
        <w:t> </w:t>
      </w:r>
      <w:r>
        <w:rPr>
          <w:color w:val="231F20"/>
          <w:w w:val="110"/>
        </w:rPr>
        <w:t>Morín,</w:t>
      </w:r>
      <w:r>
        <w:rPr>
          <w:color w:val="231F20"/>
          <w:spacing w:val="-9"/>
          <w:w w:val="110"/>
        </w:rPr>
        <w:t> </w:t>
      </w:r>
      <w:r>
        <w:rPr>
          <w:color w:val="231F20"/>
          <w:w w:val="110"/>
        </w:rPr>
        <w:t>2002).</w:t>
      </w:r>
      <w:r>
        <w:rPr>
          <w:color w:val="231F20"/>
          <w:spacing w:val="-9"/>
          <w:w w:val="110"/>
        </w:rPr>
        <w:t> </w:t>
      </w:r>
      <w:r>
        <w:rPr>
          <w:color w:val="231F20"/>
          <w:w w:val="110"/>
        </w:rPr>
        <w:t>Por</w:t>
      </w:r>
      <w:r>
        <w:rPr>
          <w:color w:val="231F20"/>
          <w:spacing w:val="-9"/>
          <w:w w:val="110"/>
        </w:rPr>
        <w:t> </w:t>
      </w:r>
      <w:r>
        <w:rPr>
          <w:color w:val="231F20"/>
          <w:w w:val="110"/>
        </w:rPr>
        <w:t>lo</w:t>
      </w:r>
      <w:r>
        <w:rPr>
          <w:color w:val="231F20"/>
          <w:spacing w:val="-9"/>
          <w:w w:val="110"/>
        </w:rPr>
        <w:t> </w:t>
      </w:r>
      <w:r>
        <w:rPr>
          <w:color w:val="231F20"/>
          <w:w w:val="110"/>
        </w:rPr>
        <w:t>tanto,</w:t>
      </w:r>
      <w:r>
        <w:rPr>
          <w:color w:val="231F20"/>
          <w:spacing w:val="-9"/>
          <w:w w:val="110"/>
        </w:rPr>
        <w:t> </w:t>
      </w:r>
      <w:r>
        <w:rPr>
          <w:color w:val="231F20"/>
          <w:w w:val="110"/>
        </w:rPr>
        <w:t>el</w:t>
      </w:r>
      <w:r>
        <w:rPr>
          <w:color w:val="231F20"/>
          <w:spacing w:val="-9"/>
          <w:w w:val="110"/>
        </w:rPr>
        <w:t> </w:t>
      </w:r>
      <w:r>
        <w:rPr>
          <w:color w:val="231F20"/>
          <w:w w:val="110"/>
        </w:rPr>
        <w:t>papel</w:t>
      </w:r>
      <w:r>
        <w:rPr>
          <w:color w:val="231F20"/>
          <w:spacing w:val="-9"/>
          <w:w w:val="110"/>
        </w:rPr>
        <w:t> </w:t>
      </w:r>
      <w:r>
        <w:rPr>
          <w:color w:val="231F20"/>
          <w:w w:val="110"/>
        </w:rPr>
        <w:t>de la globalización ha sido crucial y ambivalente: el avance tecnológico ha</w:t>
      </w:r>
      <w:r>
        <w:rPr>
          <w:color w:val="231F20"/>
          <w:spacing w:val="-23"/>
          <w:w w:val="110"/>
        </w:rPr>
        <w:t> </w:t>
      </w:r>
      <w:r>
        <w:rPr>
          <w:color w:val="231F20"/>
          <w:w w:val="110"/>
        </w:rPr>
        <w:t>repre­ sentado el bienestar de diversos territorios y para otros su marginación, a través del despojo de su entorno natural y de sus modos de  </w:t>
      </w:r>
      <w:r>
        <w:rPr>
          <w:color w:val="231F20"/>
          <w:spacing w:val="10"/>
          <w:w w:val="110"/>
        </w:rPr>
        <w:t> </w:t>
      </w:r>
      <w:r>
        <w:rPr>
          <w:color w:val="231F20"/>
          <w:w w:val="110"/>
        </w:rPr>
        <w:t>vida.</w:t>
      </w:r>
    </w:p>
    <w:p>
      <w:pPr>
        <w:pStyle w:val="BodyText"/>
        <w:spacing w:line="288" w:lineRule="auto"/>
        <w:ind w:right="117" w:firstLine="360"/>
      </w:pPr>
      <w:r>
        <w:rPr>
          <w:color w:val="231F20"/>
          <w:w w:val="110"/>
        </w:rPr>
        <w:t>En el contexto de Latinoamérica, la posesión y dominio de la naturaleza diversifica los usos del agua y establece costos por su dotación. Por lo tanto, el agua que antes corría por los ríos, lagos o lagunas ahora es entubada y distribuida en la ciudad. En el contexto cultural, el agua tiene aún un signifi­ cado en el ceremonial festivo y se privilegian los usos para agricultura y ga­ nadería, en beneficio del núcleo familiar.</w:t>
      </w:r>
    </w:p>
    <w:p>
      <w:pPr>
        <w:pStyle w:val="BodyText"/>
        <w:spacing w:line="288" w:lineRule="auto"/>
        <w:ind w:right="118" w:firstLine="360"/>
      </w:pPr>
      <w:r>
        <w:rPr>
          <w:color w:val="231F20"/>
          <w:w w:val="110"/>
        </w:rPr>
        <w:t>Sin embargo, en la ciudad se busca asegurar la dotación de agua para las industrias, el comercio y las zonas habitacionales de mayor plusvalía; ante esa</w:t>
      </w:r>
      <w:r>
        <w:rPr>
          <w:color w:val="231F20"/>
          <w:spacing w:val="-5"/>
          <w:w w:val="110"/>
        </w:rPr>
        <w:t> </w:t>
      </w:r>
      <w:r>
        <w:rPr>
          <w:color w:val="231F20"/>
          <w:w w:val="110"/>
        </w:rPr>
        <w:t>realidad,</w:t>
      </w:r>
      <w:r>
        <w:rPr>
          <w:color w:val="231F20"/>
          <w:spacing w:val="-5"/>
          <w:w w:val="110"/>
        </w:rPr>
        <w:t> </w:t>
      </w:r>
      <w:r>
        <w:rPr>
          <w:color w:val="231F20"/>
          <w:w w:val="110"/>
        </w:rPr>
        <w:t>este</w:t>
      </w:r>
      <w:r>
        <w:rPr>
          <w:color w:val="231F20"/>
          <w:spacing w:val="-5"/>
          <w:w w:val="110"/>
        </w:rPr>
        <w:t> </w:t>
      </w:r>
      <w:r>
        <w:rPr>
          <w:color w:val="231F20"/>
          <w:spacing w:val="-3"/>
          <w:w w:val="110"/>
        </w:rPr>
        <w:t>texto</w:t>
      </w:r>
      <w:r>
        <w:rPr>
          <w:color w:val="231F20"/>
          <w:spacing w:val="-5"/>
          <w:w w:val="110"/>
        </w:rPr>
        <w:t> </w:t>
      </w:r>
      <w:r>
        <w:rPr>
          <w:color w:val="231F20"/>
          <w:w w:val="110"/>
        </w:rPr>
        <w:t>atiende</w:t>
      </w:r>
      <w:r>
        <w:rPr>
          <w:color w:val="231F20"/>
          <w:spacing w:val="-5"/>
          <w:w w:val="110"/>
        </w:rPr>
        <w:t> </w:t>
      </w:r>
      <w:r>
        <w:rPr>
          <w:color w:val="231F20"/>
          <w:w w:val="110"/>
        </w:rPr>
        <w:t>a</w:t>
      </w:r>
      <w:r>
        <w:rPr>
          <w:color w:val="231F20"/>
          <w:spacing w:val="-5"/>
          <w:w w:val="110"/>
        </w:rPr>
        <w:t> </w:t>
      </w:r>
      <w:r>
        <w:rPr>
          <w:color w:val="231F20"/>
          <w:w w:val="110"/>
        </w:rPr>
        <w:t>las</w:t>
      </w:r>
      <w:r>
        <w:rPr>
          <w:color w:val="231F20"/>
          <w:spacing w:val="-5"/>
          <w:w w:val="110"/>
        </w:rPr>
        <w:t> </w:t>
      </w:r>
      <w:r>
        <w:rPr>
          <w:color w:val="231F20"/>
          <w:w w:val="110"/>
        </w:rPr>
        <w:t>siguientes</w:t>
      </w:r>
      <w:r>
        <w:rPr>
          <w:color w:val="231F20"/>
          <w:spacing w:val="-5"/>
          <w:w w:val="110"/>
        </w:rPr>
        <w:t> </w:t>
      </w:r>
      <w:r>
        <w:rPr>
          <w:color w:val="231F20"/>
          <w:w w:val="110"/>
        </w:rPr>
        <w:t>cuestiones:</w:t>
      </w:r>
      <w:r>
        <w:rPr>
          <w:color w:val="231F20"/>
          <w:spacing w:val="-5"/>
          <w:w w:val="110"/>
        </w:rPr>
        <w:t> </w:t>
      </w:r>
      <w:r>
        <w:rPr>
          <w:color w:val="231F20"/>
          <w:w w:val="110"/>
        </w:rPr>
        <w:t>¿Cuál</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5"/>
          <w:w w:val="110"/>
        </w:rPr>
        <w:t> </w:t>
      </w:r>
      <w:r>
        <w:rPr>
          <w:color w:val="231F20"/>
          <w:w w:val="110"/>
        </w:rPr>
        <w:t>relación</w:t>
      </w:r>
    </w:p>
    <w:p>
      <w:pPr>
        <w:pStyle w:val="BodyText"/>
        <w:spacing w:before="6"/>
        <w:ind w:left="0"/>
        <w:jc w:val="left"/>
        <w:rPr>
          <w:sz w:val="18"/>
        </w:rPr>
      </w:pPr>
    </w:p>
    <w:p>
      <w:pPr>
        <w:spacing w:before="75"/>
        <w:ind w:left="448" w:right="467" w:firstLine="0"/>
        <w:jc w:val="center"/>
        <w:rPr>
          <w:rFonts w:ascii="Calibri"/>
          <w:i/>
          <w:sz w:val="16"/>
        </w:rPr>
      </w:pPr>
      <w:r>
        <w:rPr>
          <w:rFonts w:ascii="Calibri"/>
          <w:i/>
          <w:color w:val="231F20"/>
          <w:w w:val="95"/>
          <w:sz w:val="16"/>
        </w:rPr>
        <w:t>71</w:t>
      </w:r>
    </w:p>
    <w:p>
      <w:pPr>
        <w:spacing w:after="0"/>
        <w:jc w:val="center"/>
        <w:rPr>
          <w:rFonts w:ascii="Calibri"/>
          <w:sz w:val="16"/>
        </w:rPr>
        <w:sectPr>
          <w:footerReference w:type="even" r:id="rId67"/>
          <w:pgSz w:w="9530" w:h="12930"/>
          <w:pgMar w:footer="0" w:header="0" w:top="1200" w:bottom="280" w:left="1000" w:right="1080"/>
        </w:sectPr>
      </w:pPr>
    </w:p>
    <w:p>
      <w:pPr>
        <w:pStyle w:val="BodyText"/>
        <w:spacing w:line="288" w:lineRule="auto" w:before="56"/>
        <w:ind w:right="120"/>
      </w:pPr>
      <w:r>
        <w:rPr>
          <w:color w:val="231F20"/>
          <w:w w:val="110"/>
        </w:rPr>
        <w:t>e</w:t>
      </w:r>
      <w:r>
        <w:rPr>
          <w:color w:val="231F20"/>
          <w:spacing w:val="-10"/>
          <w:w w:val="110"/>
        </w:rPr>
        <w:t> </w:t>
      </w:r>
      <w:r>
        <w:rPr>
          <w:color w:val="231F20"/>
          <w:w w:val="110"/>
        </w:rPr>
        <w:t>importancia</w:t>
      </w:r>
      <w:r>
        <w:rPr>
          <w:color w:val="231F20"/>
          <w:spacing w:val="-10"/>
          <w:w w:val="110"/>
        </w:rPr>
        <w:t> </w:t>
      </w:r>
      <w:r>
        <w:rPr>
          <w:color w:val="231F20"/>
          <w:w w:val="110"/>
        </w:rPr>
        <w:t>del</w:t>
      </w:r>
      <w:r>
        <w:rPr>
          <w:color w:val="231F20"/>
          <w:spacing w:val="-10"/>
          <w:w w:val="110"/>
        </w:rPr>
        <w:t> </w:t>
      </w:r>
      <w:r>
        <w:rPr>
          <w:color w:val="231F20"/>
          <w:w w:val="110"/>
        </w:rPr>
        <w:t>agua</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tierra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spacing w:val="-3"/>
          <w:w w:val="110"/>
        </w:rPr>
        <w:t>contexto</w:t>
      </w:r>
      <w:r>
        <w:rPr>
          <w:color w:val="231F20"/>
          <w:spacing w:val="-10"/>
          <w:w w:val="110"/>
        </w:rPr>
        <w:t> </w:t>
      </w:r>
      <w:r>
        <w:rPr>
          <w:color w:val="231F20"/>
          <w:w w:val="110"/>
        </w:rPr>
        <w:t>social?</w:t>
      </w:r>
      <w:r>
        <w:rPr>
          <w:color w:val="231F20"/>
          <w:spacing w:val="-10"/>
          <w:w w:val="110"/>
        </w:rPr>
        <w:t> </w:t>
      </w:r>
      <w:r>
        <w:rPr>
          <w:color w:val="231F20"/>
          <w:spacing w:val="-3"/>
          <w:w w:val="110"/>
        </w:rPr>
        <w:t>¿Por</w:t>
      </w:r>
      <w:r>
        <w:rPr>
          <w:color w:val="231F20"/>
          <w:spacing w:val="-10"/>
          <w:w w:val="110"/>
        </w:rPr>
        <w:t> </w:t>
      </w:r>
      <w:r>
        <w:rPr>
          <w:color w:val="231F20"/>
          <w:w w:val="110"/>
        </w:rPr>
        <w:t>qué</w:t>
      </w:r>
      <w:r>
        <w:rPr>
          <w:color w:val="231F20"/>
          <w:spacing w:val="-10"/>
          <w:w w:val="110"/>
        </w:rPr>
        <w:t> </w:t>
      </w:r>
      <w:r>
        <w:rPr>
          <w:color w:val="231F20"/>
          <w:w w:val="110"/>
        </w:rPr>
        <w:t>la</w:t>
      </w:r>
      <w:r>
        <w:rPr>
          <w:color w:val="231F20"/>
          <w:spacing w:val="-10"/>
          <w:w w:val="110"/>
        </w:rPr>
        <w:t> </w:t>
      </w:r>
      <w:r>
        <w:rPr>
          <w:color w:val="231F20"/>
          <w:w w:val="110"/>
        </w:rPr>
        <w:t>situación</w:t>
      </w:r>
      <w:r>
        <w:rPr>
          <w:color w:val="231F20"/>
          <w:spacing w:val="-10"/>
          <w:w w:val="110"/>
        </w:rPr>
        <w:t> </w:t>
      </w:r>
      <w:r>
        <w:rPr>
          <w:color w:val="231F20"/>
          <w:w w:val="110"/>
        </w:rPr>
        <w:t>de disputa</w:t>
      </w:r>
      <w:r>
        <w:rPr>
          <w:color w:val="231F20"/>
          <w:spacing w:val="-4"/>
          <w:w w:val="110"/>
        </w:rPr>
        <w:t> </w:t>
      </w:r>
      <w:r>
        <w:rPr>
          <w:color w:val="231F20"/>
          <w:w w:val="110"/>
        </w:rPr>
        <w:t>por</w:t>
      </w:r>
      <w:r>
        <w:rPr>
          <w:color w:val="231F20"/>
          <w:spacing w:val="-4"/>
          <w:w w:val="110"/>
        </w:rPr>
        <w:t> </w:t>
      </w:r>
      <w:r>
        <w:rPr>
          <w:color w:val="231F20"/>
          <w:w w:val="110"/>
        </w:rPr>
        <w:t>el</w:t>
      </w:r>
      <w:r>
        <w:rPr>
          <w:color w:val="231F20"/>
          <w:spacing w:val="-4"/>
          <w:w w:val="110"/>
        </w:rPr>
        <w:t> </w:t>
      </w:r>
      <w:r>
        <w:rPr>
          <w:color w:val="231F20"/>
          <w:w w:val="110"/>
        </w:rPr>
        <w:t>agua</w:t>
      </w:r>
      <w:r>
        <w:rPr>
          <w:color w:val="231F20"/>
          <w:spacing w:val="-4"/>
          <w:w w:val="110"/>
        </w:rPr>
        <w:t> </w:t>
      </w:r>
      <w:r>
        <w:rPr>
          <w:color w:val="231F20"/>
          <w:w w:val="110"/>
        </w:rPr>
        <w:t>se</w:t>
      </w:r>
      <w:r>
        <w:rPr>
          <w:color w:val="231F20"/>
          <w:spacing w:val="-4"/>
          <w:w w:val="110"/>
        </w:rPr>
        <w:t> </w:t>
      </w:r>
      <w:r>
        <w:rPr>
          <w:color w:val="231F20"/>
          <w:w w:val="110"/>
        </w:rPr>
        <w:t>motiva</w:t>
      </w:r>
      <w:r>
        <w:rPr>
          <w:color w:val="231F20"/>
          <w:spacing w:val="-4"/>
          <w:w w:val="110"/>
        </w:rPr>
        <w:t> </w:t>
      </w:r>
      <w:r>
        <w:rPr>
          <w:color w:val="231F20"/>
          <w:w w:val="110"/>
        </w:rPr>
        <w:t>por</w:t>
      </w:r>
      <w:r>
        <w:rPr>
          <w:color w:val="231F20"/>
          <w:spacing w:val="-4"/>
          <w:w w:val="110"/>
        </w:rPr>
        <w:t> </w:t>
      </w:r>
      <w:r>
        <w:rPr>
          <w:color w:val="231F20"/>
          <w:w w:val="110"/>
        </w:rPr>
        <w:t>su</w:t>
      </w:r>
      <w:r>
        <w:rPr>
          <w:color w:val="231F20"/>
          <w:spacing w:val="-4"/>
          <w:w w:val="110"/>
        </w:rPr>
        <w:t> </w:t>
      </w:r>
      <w:r>
        <w:rPr>
          <w:color w:val="231F20"/>
          <w:w w:val="110"/>
        </w:rPr>
        <w:t>escasez?</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spacing w:val="-3"/>
          <w:w w:val="110"/>
        </w:rPr>
        <w:t>contexto</w:t>
      </w:r>
      <w:r>
        <w:rPr>
          <w:color w:val="231F20"/>
          <w:spacing w:val="-4"/>
          <w:w w:val="110"/>
        </w:rPr>
        <w:t> </w:t>
      </w:r>
      <w:r>
        <w:rPr>
          <w:color w:val="231F20"/>
          <w:w w:val="110"/>
        </w:rPr>
        <w:t>económico</w:t>
      </w:r>
      <w:r>
        <w:rPr>
          <w:color w:val="231F20"/>
          <w:spacing w:val="-4"/>
          <w:w w:val="110"/>
        </w:rPr>
        <w:t> </w:t>
      </w:r>
      <w:r>
        <w:rPr>
          <w:color w:val="231F20"/>
          <w:spacing w:val="-2"/>
          <w:w w:val="110"/>
        </w:rPr>
        <w:t>actual</w:t>
      </w:r>
    </w:p>
    <w:p>
      <w:pPr>
        <w:pStyle w:val="BodyText"/>
        <w:spacing w:line="288" w:lineRule="auto"/>
        <w:ind w:right="114"/>
      </w:pPr>
      <w:r>
        <w:rPr>
          <w:color w:val="231F20"/>
          <w:w w:val="110"/>
        </w:rPr>
        <w:t>¿se privilegia el acceso humano al agua desde la perspectiva del derecho? ¿Es el agua un bien común o un bien privado? ¿Cuáles son las formas de admi­ nistración del agua? ¿Por qué es importante atender la necesidad social de abasto de agua en un contexto en donde cada vez más actores demandan     un abasto</w:t>
      </w:r>
      <w:r>
        <w:rPr>
          <w:color w:val="231F20"/>
          <w:spacing w:val="26"/>
          <w:w w:val="110"/>
        </w:rPr>
        <w:t> </w:t>
      </w:r>
      <w:r>
        <w:rPr>
          <w:color w:val="231F20"/>
          <w:w w:val="110"/>
        </w:rPr>
        <w:t>necesario?</w:t>
      </w:r>
    </w:p>
    <w:p>
      <w:pPr>
        <w:pStyle w:val="BodyText"/>
        <w:spacing w:line="288" w:lineRule="auto"/>
        <w:ind w:right="116" w:firstLine="360"/>
      </w:pPr>
      <w:r>
        <w:rPr>
          <w:color w:val="231F20"/>
          <w:w w:val="110"/>
        </w:rPr>
        <w:t>Para abordar la problemática del agua y las anteriores interrogantes, se abordará un análisis en dos grandes ejes: el fenómeno de la urbanización y   la diversificación de los usos del agua, y el concepto de disputa como eje de sus</w:t>
      </w:r>
      <w:r>
        <w:rPr>
          <w:color w:val="231F20"/>
          <w:spacing w:val="26"/>
          <w:w w:val="110"/>
        </w:rPr>
        <w:t> </w:t>
      </w:r>
      <w:r>
        <w:rPr>
          <w:color w:val="231F20"/>
          <w:w w:val="110"/>
        </w:rPr>
        <w:t>conflictos.</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10"/>
          <w:sz w:val="24"/>
        </w:rPr>
        <w:t>a</w:t>
      </w:r>
      <w:r>
        <w:rPr>
          <w:rFonts w:ascii="Trebuchet MS"/>
          <w:i/>
          <w:color w:val="231F20"/>
          <w:w w:val="110"/>
          <w:sz w:val="19"/>
        </w:rPr>
        <w:t>gua y tIerra</w:t>
      </w:r>
    </w:p>
    <w:p>
      <w:pPr>
        <w:pStyle w:val="BodyText"/>
        <w:spacing w:before="11"/>
        <w:ind w:left="0"/>
        <w:jc w:val="left"/>
        <w:rPr>
          <w:rFonts w:ascii="Trebuchet MS"/>
          <w:i/>
          <w:sz w:val="23"/>
        </w:rPr>
      </w:pPr>
    </w:p>
    <w:p>
      <w:pPr>
        <w:pStyle w:val="BodyText"/>
        <w:spacing w:line="288" w:lineRule="auto"/>
        <w:ind w:right="116"/>
      </w:pPr>
      <w:r>
        <w:rPr>
          <w:color w:val="231F20"/>
          <w:w w:val="110"/>
        </w:rPr>
        <w:t>Es pertinente explicar que se abordan de manera paralela los conceptos de agua y tierra, debido a la interacción socioambiental que se manifiesta en el desarrollo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vida</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coincide</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integración</w:t>
      </w:r>
      <w:r>
        <w:rPr>
          <w:color w:val="231F20"/>
          <w:spacing w:val="-4"/>
          <w:w w:val="110"/>
        </w:rPr>
        <w:t> </w:t>
      </w:r>
      <w:r>
        <w:rPr>
          <w:color w:val="231F20"/>
          <w:w w:val="110"/>
        </w:rPr>
        <w:t>del</w:t>
      </w:r>
      <w:r>
        <w:rPr>
          <w:color w:val="231F20"/>
          <w:spacing w:val="-4"/>
          <w:w w:val="110"/>
        </w:rPr>
        <w:t> </w:t>
      </w:r>
      <w:r>
        <w:rPr>
          <w:color w:val="231F20"/>
          <w:w w:val="110"/>
        </w:rPr>
        <w:t>territorio.</w:t>
      </w:r>
      <w:r>
        <w:rPr>
          <w:color w:val="231F20"/>
          <w:spacing w:val="-4"/>
          <w:w w:val="110"/>
        </w:rPr>
        <w:t> </w:t>
      </w:r>
      <w:r>
        <w:rPr>
          <w:color w:val="231F20"/>
          <w:w w:val="110"/>
        </w:rPr>
        <w:t>Esto</w:t>
      </w:r>
      <w:r>
        <w:rPr>
          <w:color w:val="231F20"/>
          <w:spacing w:val="-4"/>
          <w:w w:val="110"/>
        </w:rPr>
        <w:t> </w:t>
      </w:r>
      <w:r>
        <w:rPr>
          <w:color w:val="231F20"/>
          <w:w w:val="110"/>
        </w:rPr>
        <w:t>signi­ fica que hay que tener presente que el agua es naturaleza de otra naturaleza; su forma impide sujetarla a las reglas y regulaciones de la ciencia positivista y de los principios de propiedad del derecho positivo, tan fructíferamente aplicados a la propiedad individual de la tierra y hasta a la propiedad intelec­ tual sobre los recursos genéticos, a los que ahora se sumarían los recursos hidrológicos, y que finalmente conducen hacia una privatización de la vida que nos priva de la vida misma (Leff,</w:t>
      </w:r>
      <w:r>
        <w:rPr>
          <w:color w:val="231F20"/>
          <w:spacing w:val="9"/>
          <w:w w:val="110"/>
        </w:rPr>
        <w:t> </w:t>
      </w:r>
      <w:r>
        <w:rPr>
          <w:color w:val="231F20"/>
          <w:w w:val="110"/>
        </w:rPr>
        <w:t>2010).</w:t>
      </w:r>
    </w:p>
    <w:p>
      <w:pPr>
        <w:pStyle w:val="BodyText"/>
        <w:spacing w:line="288" w:lineRule="auto"/>
        <w:ind w:right="119" w:firstLine="360"/>
      </w:pPr>
      <w:r>
        <w:rPr>
          <w:color w:val="231F20"/>
          <w:w w:val="110"/>
        </w:rPr>
        <w:t>Desde una perspectiva marxista, los conflictos por el agua presuponen dilemas en “las relaciones sociales de producción con motivo de la lucha de clases</w:t>
      </w:r>
      <w:r>
        <w:rPr>
          <w:color w:val="231F20"/>
          <w:spacing w:val="-8"/>
          <w:w w:val="110"/>
        </w:rPr>
        <w:t> </w:t>
      </w:r>
      <w:r>
        <w:rPr>
          <w:color w:val="231F20"/>
          <w:w w:val="110"/>
        </w:rPr>
        <w:t>y</w:t>
      </w:r>
      <w:r>
        <w:rPr>
          <w:color w:val="231F20"/>
          <w:spacing w:val="-8"/>
          <w:w w:val="110"/>
        </w:rPr>
        <w:t> </w:t>
      </w:r>
      <w:r>
        <w:rPr>
          <w:color w:val="231F20"/>
          <w:w w:val="110"/>
        </w:rPr>
        <w:t>un</w:t>
      </w:r>
      <w:r>
        <w:rPr>
          <w:color w:val="231F20"/>
          <w:spacing w:val="-8"/>
          <w:w w:val="110"/>
        </w:rPr>
        <w:t> </w:t>
      </w:r>
      <w:r>
        <w:rPr>
          <w:color w:val="231F20"/>
          <w:w w:val="110"/>
        </w:rPr>
        <w:t>sistema</w:t>
      </w:r>
      <w:r>
        <w:rPr>
          <w:color w:val="231F20"/>
          <w:spacing w:val="-8"/>
          <w:w w:val="110"/>
        </w:rPr>
        <w:t> </w:t>
      </w:r>
      <w:r>
        <w:rPr>
          <w:color w:val="231F20"/>
          <w:w w:val="110"/>
        </w:rPr>
        <w:t>que</w:t>
      </w:r>
      <w:r>
        <w:rPr>
          <w:color w:val="231F20"/>
          <w:spacing w:val="-8"/>
          <w:w w:val="110"/>
        </w:rPr>
        <w:t> </w:t>
      </w:r>
      <w:r>
        <w:rPr>
          <w:color w:val="231F20"/>
          <w:w w:val="110"/>
        </w:rPr>
        <w:t>concede</w:t>
      </w:r>
      <w:r>
        <w:rPr>
          <w:color w:val="231F20"/>
          <w:spacing w:val="-8"/>
          <w:w w:val="110"/>
        </w:rPr>
        <w:t> </w:t>
      </w:r>
      <w:r>
        <w:rPr>
          <w:color w:val="231F20"/>
          <w:w w:val="110"/>
        </w:rPr>
        <w:t>beneficios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propiedad</w:t>
      </w:r>
      <w:r>
        <w:rPr>
          <w:color w:val="231F20"/>
          <w:spacing w:val="-8"/>
          <w:w w:val="110"/>
        </w:rPr>
        <w:t> </w:t>
      </w:r>
      <w:r>
        <w:rPr>
          <w:color w:val="231F20"/>
          <w:w w:val="110"/>
        </w:rPr>
        <w:t>privada,</w:t>
      </w:r>
      <w:r>
        <w:rPr>
          <w:color w:val="231F20"/>
          <w:spacing w:val="-8"/>
          <w:w w:val="110"/>
        </w:rPr>
        <w:t> </w:t>
      </w:r>
      <w:r>
        <w:rPr>
          <w:color w:val="231F20"/>
          <w:w w:val="110"/>
        </w:rPr>
        <w:t>por</w:t>
      </w:r>
      <w:r>
        <w:rPr>
          <w:color w:val="231F20"/>
          <w:spacing w:val="-8"/>
          <w:w w:val="110"/>
        </w:rPr>
        <w:t> </w:t>
      </w:r>
      <w:r>
        <w:rPr>
          <w:color w:val="231F20"/>
          <w:spacing w:val="-2"/>
          <w:w w:val="110"/>
        </w:rPr>
        <w:t>encima </w:t>
      </w:r>
      <w:r>
        <w:rPr>
          <w:color w:val="231F20"/>
          <w:w w:val="110"/>
        </w:rPr>
        <w:t>de los intereses colectivos” (Lezama, 1998). En este contexto se han desarro­ </w:t>
      </w:r>
      <w:r>
        <w:rPr>
          <w:color w:val="231F20"/>
          <w:spacing w:val="-4"/>
          <w:w w:val="110"/>
        </w:rPr>
        <w:t>llado </w:t>
      </w:r>
      <w:r>
        <w:rPr>
          <w:color w:val="231F20"/>
          <w:spacing w:val="-3"/>
          <w:w w:val="110"/>
        </w:rPr>
        <w:t>las </w:t>
      </w:r>
      <w:r>
        <w:rPr>
          <w:color w:val="231F20"/>
          <w:spacing w:val="-4"/>
          <w:w w:val="110"/>
        </w:rPr>
        <w:t>ciudades, </w:t>
      </w:r>
      <w:r>
        <w:rPr>
          <w:color w:val="231F20"/>
          <w:spacing w:val="-3"/>
          <w:w w:val="110"/>
        </w:rPr>
        <w:t>bajo </w:t>
      </w:r>
      <w:r>
        <w:rPr>
          <w:color w:val="231F20"/>
          <w:w w:val="110"/>
        </w:rPr>
        <w:t>el </w:t>
      </w:r>
      <w:r>
        <w:rPr>
          <w:color w:val="231F20"/>
          <w:spacing w:val="-5"/>
          <w:w w:val="110"/>
        </w:rPr>
        <w:t>argumento </w:t>
      </w:r>
      <w:r>
        <w:rPr>
          <w:color w:val="231F20"/>
          <w:w w:val="110"/>
        </w:rPr>
        <w:t>de </w:t>
      </w:r>
      <w:r>
        <w:rPr>
          <w:color w:val="231F20"/>
          <w:spacing w:val="-3"/>
          <w:w w:val="110"/>
        </w:rPr>
        <w:t>una </w:t>
      </w:r>
      <w:r>
        <w:rPr>
          <w:color w:val="231F20"/>
          <w:spacing w:val="-4"/>
          <w:w w:val="110"/>
        </w:rPr>
        <w:t>distribución justa </w:t>
      </w:r>
      <w:r>
        <w:rPr>
          <w:color w:val="231F20"/>
          <w:spacing w:val="-3"/>
          <w:w w:val="110"/>
        </w:rPr>
        <w:t>del </w:t>
      </w:r>
      <w:r>
        <w:rPr>
          <w:color w:val="231F20"/>
          <w:spacing w:val="-4"/>
          <w:w w:val="110"/>
        </w:rPr>
        <w:t>agua, </w:t>
      </w:r>
      <w:r>
        <w:rPr>
          <w:color w:val="231F20"/>
          <w:w w:val="110"/>
        </w:rPr>
        <w:t>a </w:t>
      </w:r>
      <w:r>
        <w:rPr>
          <w:color w:val="231F20"/>
          <w:spacing w:val="-4"/>
          <w:w w:val="110"/>
        </w:rPr>
        <w:t>partir </w:t>
      </w:r>
      <w:r>
        <w:rPr>
          <w:color w:val="231F20"/>
          <w:w w:val="110"/>
        </w:rPr>
        <w:t>de la racionalidad económica y no en función de las necesidades  </w:t>
      </w:r>
      <w:r>
        <w:rPr>
          <w:color w:val="231F20"/>
          <w:spacing w:val="28"/>
          <w:w w:val="110"/>
        </w:rPr>
        <w:t> </w:t>
      </w:r>
      <w:r>
        <w:rPr>
          <w:color w:val="231F20"/>
          <w:w w:val="110"/>
        </w:rPr>
        <w:t>sociales.</w:t>
      </w:r>
    </w:p>
    <w:p>
      <w:pPr>
        <w:pStyle w:val="BodyText"/>
        <w:spacing w:line="288" w:lineRule="auto"/>
        <w:ind w:right="117" w:firstLine="360"/>
      </w:pPr>
      <w:r>
        <w:rPr>
          <w:color w:val="231F20"/>
          <w:w w:val="110"/>
        </w:rPr>
        <w:t>América Latina se caracteriza por poseer un territorio privilegiado por la abundancia</w:t>
      </w:r>
      <w:r>
        <w:rPr>
          <w:color w:val="231F20"/>
          <w:spacing w:val="-12"/>
          <w:w w:val="110"/>
        </w:rPr>
        <w:t> </w:t>
      </w:r>
      <w:r>
        <w:rPr>
          <w:color w:val="231F20"/>
          <w:w w:val="110"/>
        </w:rPr>
        <w:t>de</w:t>
      </w:r>
      <w:r>
        <w:rPr>
          <w:color w:val="231F20"/>
          <w:spacing w:val="-12"/>
          <w:w w:val="110"/>
        </w:rPr>
        <w:t> </w:t>
      </w:r>
      <w:r>
        <w:rPr>
          <w:color w:val="231F20"/>
          <w:w w:val="110"/>
        </w:rPr>
        <w:t>tierra</w:t>
      </w:r>
      <w:r>
        <w:rPr>
          <w:color w:val="231F20"/>
          <w:spacing w:val="-12"/>
          <w:w w:val="110"/>
        </w:rPr>
        <w:t> </w:t>
      </w:r>
      <w:r>
        <w:rPr>
          <w:color w:val="231F20"/>
          <w:w w:val="110"/>
        </w:rPr>
        <w:t>y</w:t>
      </w:r>
      <w:r>
        <w:rPr>
          <w:color w:val="231F20"/>
          <w:spacing w:val="-12"/>
          <w:w w:val="110"/>
        </w:rPr>
        <w:t> </w:t>
      </w:r>
      <w:r>
        <w:rPr>
          <w:color w:val="231F20"/>
          <w:w w:val="110"/>
        </w:rPr>
        <w:t>agua:</w:t>
      </w:r>
      <w:r>
        <w:rPr>
          <w:color w:val="231F20"/>
          <w:spacing w:val="-12"/>
          <w:w w:val="110"/>
        </w:rPr>
        <w:t> </w:t>
      </w:r>
      <w:r>
        <w:rPr>
          <w:color w:val="231F20"/>
          <w:w w:val="110"/>
        </w:rPr>
        <w:t>tierra</w:t>
      </w:r>
      <w:r>
        <w:rPr>
          <w:color w:val="231F20"/>
          <w:spacing w:val="-12"/>
          <w:w w:val="110"/>
        </w:rPr>
        <w:t> </w:t>
      </w:r>
      <w:r>
        <w:rPr>
          <w:color w:val="231F20"/>
          <w:w w:val="110"/>
        </w:rPr>
        <w:t>fértil</w:t>
      </w:r>
      <w:r>
        <w:rPr>
          <w:color w:val="231F20"/>
          <w:spacing w:val="-12"/>
          <w:w w:val="110"/>
        </w:rPr>
        <w:t> </w:t>
      </w:r>
      <w:r>
        <w:rPr>
          <w:color w:val="231F20"/>
          <w:w w:val="110"/>
        </w:rPr>
        <w:t>y</w:t>
      </w:r>
      <w:r>
        <w:rPr>
          <w:color w:val="231F20"/>
          <w:spacing w:val="-12"/>
          <w:w w:val="110"/>
        </w:rPr>
        <w:t> </w:t>
      </w:r>
      <w:r>
        <w:rPr>
          <w:color w:val="231F20"/>
          <w:w w:val="110"/>
        </w:rPr>
        <w:t>nacimiento</w:t>
      </w:r>
      <w:r>
        <w:rPr>
          <w:color w:val="231F20"/>
          <w:spacing w:val="-12"/>
          <w:w w:val="110"/>
        </w:rPr>
        <w:t> </w:t>
      </w:r>
      <w:r>
        <w:rPr>
          <w:color w:val="231F20"/>
          <w:w w:val="110"/>
        </w:rPr>
        <w:t>de</w:t>
      </w:r>
      <w:r>
        <w:rPr>
          <w:color w:val="231F20"/>
          <w:spacing w:val="-12"/>
          <w:w w:val="110"/>
        </w:rPr>
        <w:t> </w:t>
      </w:r>
      <w:r>
        <w:rPr>
          <w:color w:val="231F20"/>
          <w:w w:val="110"/>
        </w:rPr>
        <w:t>manantiales,</w:t>
      </w:r>
      <w:r>
        <w:rPr>
          <w:color w:val="231F20"/>
          <w:spacing w:val="-12"/>
          <w:w w:val="110"/>
        </w:rPr>
        <w:t> </w:t>
      </w:r>
      <w:r>
        <w:rPr>
          <w:color w:val="231F20"/>
          <w:w w:val="110"/>
        </w:rPr>
        <w:t>arroyos, ríos. Este territorio ha sido modificado por la sociedad a través de su</w:t>
      </w:r>
      <w:r>
        <w:rPr>
          <w:color w:val="231F20"/>
          <w:spacing w:val="-16"/>
          <w:w w:val="110"/>
        </w:rPr>
        <w:t> </w:t>
      </w:r>
      <w:r>
        <w:rPr>
          <w:color w:val="231F20"/>
          <w:w w:val="110"/>
        </w:rPr>
        <w:t>historia. Ambos recursos son imprescindibles para la integración y permanencia de los asentamientos humanos; en el margen de la modernidad, la administra­ ción pública ha buscado un marco legal que sujete a los actores    sociales.</w:t>
      </w:r>
    </w:p>
    <w:p>
      <w:pPr>
        <w:pStyle w:val="BodyText"/>
        <w:spacing w:line="288" w:lineRule="auto"/>
        <w:ind w:right="114" w:firstLine="360"/>
      </w:pPr>
      <w:r>
        <w:rPr>
          <w:color w:val="231F20"/>
          <w:w w:val="110"/>
        </w:rPr>
        <w:t>Otra particularidad es que son los pueblos indígenas y originarios los que habitan estos territorios, y se relacionan con la naturaleza a través de un</w:t>
      </w:r>
    </w:p>
    <w:p>
      <w:pPr>
        <w:spacing w:after="0" w:line="288" w:lineRule="auto"/>
        <w:sectPr>
          <w:footerReference w:type="even" r:id="rId68"/>
          <w:footerReference w:type="default" r:id="rId69"/>
          <w:pgSz w:w="9530" w:h="12930"/>
          <w:pgMar w:footer="893" w:header="0" w:top="740" w:bottom="1080" w:left="1100" w:right="980"/>
          <w:pgNumType w:start="72"/>
        </w:sectPr>
      </w:pPr>
    </w:p>
    <w:p>
      <w:pPr>
        <w:pStyle w:val="BodyText"/>
        <w:spacing w:line="288" w:lineRule="auto" w:before="56"/>
        <w:ind w:right="113"/>
      </w:pPr>
      <w:r>
        <w:rPr>
          <w:color w:val="231F20"/>
          <w:w w:val="110"/>
        </w:rPr>
        <w:t>ceremonial festivo; de esto hablaré en los siguientes apartados. Por ello, hay que considerar que “la vida de los individuos ha transcurrido en un espacio concreto, en un ambiente natural y geográfico específico con el que han inte­ ractuado para obtener los recursos que les permita satisfacer sus necesida­ des</w:t>
      </w:r>
      <w:r>
        <w:rPr>
          <w:color w:val="231F20"/>
          <w:spacing w:val="-3"/>
          <w:w w:val="110"/>
        </w:rPr>
        <w:t> </w:t>
      </w:r>
      <w:r>
        <w:rPr>
          <w:color w:val="231F20"/>
          <w:w w:val="110"/>
        </w:rPr>
        <w:t>y</w:t>
      </w:r>
      <w:r>
        <w:rPr>
          <w:color w:val="231F20"/>
          <w:spacing w:val="-3"/>
          <w:w w:val="110"/>
        </w:rPr>
        <w:t> </w:t>
      </w:r>
      <w:r>
        <w:rPr>
          <w:color w:val="231F20"/>
          <w:w w:val="110"/>
        </w:rPr>
        <w:t>la</w:t>
      </w:r>
      <w:r>
        <w:rPr>
          <w:color w:val="231F20"/>
          <w:spacing w:val="-3"/>
          <w:w w:val="110"/>
        </w:rPr>
        <w:t> </w:t>
      </w:r>
      <w:r>
        <w:rPr>
          <w:color w:val="231F20"/>
          <w:w w:val="110"/>
        </w:rPr>
        <w:t>relación</w:t>
      </w:r>
      <w:r>
        <w:rPr>
          <w:color w:val="231F20"/>
          <w:spacing w:val="-3"/>
          <w:w w:val="110"/>
        </w:rPr>
        <w:t> </w:t>
      </w:r>
      <w:r>
        <w:rPr>
          <w:color w:val="231F20"/>
          <w:w w:val="110"/>
        </w:rPr>
        <w:t>con</w:t>
      </w:r>
      <w:r>
        <w:rPr>
          <w:color w:val="231F20"/>
          <w:spacing w:val="-3"/>
          <w:w w:val="110"/>
        </w:rPr>
        <w:t> </w:t>
      </w:r>
      <w:r>
        <w:rPr>
          <w:color w:val="231F20"/>
          <w:w w:val="110"/>
        </w:rPr>
        <w:t>el</w:t>
      </w:r>
      <w:r>
        <w:rPr>
          <w:color w:val="231F20"/>
          <w:spacing w:val="-3"/>
          <w:w w:val="110"/>
        </w:rPr>
        <w:t> </w:t>
      </w:r>
      <w:r>
        <w:rPr>
          <w:color w:val="231F20"/>
          <w:w w:val="110"/>
        </w:rPr>
        <w:t>ambiente</w:t>
      </w:r>
      <w:r>
        <w:rPr>
          <w:color w:val="231F20"/>
          <w:spacing w:val="-3"/>
          <w:w w:val="110"/>
        </w:rPr>
        <w:t> </w:t>
      </w:r>
      <w:r>
        <w:rPr>
          <w:color w:val="231F20"/>
          <w:w w:val="110"/>
        </w:rPr>
        <w:t>ha</w:t>
      </w:r>
      <w:r>
        <w:rPr>
          <w:color w:val="231F20"/>
          <w:spacing w:val="-3"/>
          <w:w w:val="110"/>
        </w:rPr>
        <w:t> </w:t>
      </w:r>
      <w:r>
        <w:rPr>
          <w:color w:val="231F20"/>
          <w:w w:val="110"/>
        </w:rPr>
        <w:t>permitido</w:t>
      </w:r>
      <w:r>
        <w:rPr>
          <w:color w:val="231F20"/>
          <w:spacing w:val="-3"/>
          <w:w w:val="110"/>
        </w:rPr>
        <w:t> </w:t>
      </w:r>
      <w:r>
        <w:rPr>
          <w:color w:val="231F20"/>
          <w:w w:val="110"/>
        </w:rPr>
        <w:t>la</w:t>
      </w:r>
      <w:r>
        <w:rPr>
          <w:color w:val="231F20"/>
          <w:spacing w:val="-3"/>
          <w:w w:val="110"/>
        </w:rPr>
        <w:t> </w:t>
      </w:r>
      <w:r>
        <w:rPr>
          <w:color w:val="231F20"/>
          <w:w w:val="110"/>
        </w:rPr>
        <w:t>construcción</w:t>
      </w:r>
      <w:r>
        <w:rPr>
          <w:color w:val="231F20"/>
          <w:spacing w:val="-3"/>
          <w:w w:val="110"/>
        </w:rPr>
        <w:t> </w:t>
      </w:r>
      <w:r>
        <w:rPr>
          <w:color w:val="231F20"/>
          <w:w w:val="110"/>
        </w:rPr>
        <w:t>de</w:t>
      </w:r>
      <w:r>
        <w:rPr>
          <w:color w:val="231F20"/>
          <w:spacing w:val="-3"/>
          <w:w w:val="110"/>
        </w:rPr>
        <w:t> </w:t>
      </w:r>
      <w:r>
        <w:rPr>
          <w:color w:val="231F20"/>
          <w:w w:val="110"/>
        </w:rPr>
        <w:t>una</w:t>
      </w:r>
      <w:r>
        <w:rPr>
          <w:color w:val="231F20"/>
          <w:spacing w:val="-3"/>
          <w:w w:val="110"/>
        </w:rPr>
        <w:t> </w:t>
      </w:r>
      <w:r>
        <w:rPr>
          <w:color w:val="231F20"/>
          <w:w w:val="110"/>
        </w:rPr>
        <w:t>serie</w:t>
      </w:r>
      <w:r>
        <w:rPr>
          <w:color w:val="231F20"/>
          <w:spacing w:val="-3"/>
          <w:w w:val="110"/>
        </w:rPr>
        <w:t> </w:t>
      </w:r>
      <w:r>
        <w:rPr>
          <w:color w:val="231F20"/>
          <w:w w:val="110"/>
        </w:rPr>
        <w:t>de </w:t>
      </w:r>
      <w:r>
        <w:rPr>
          <w:color w:val="231F20"/>
          <w:spacing w:val="2"/>
          <w:w w:val="110"/>
        </w:rPr>
        <w:t>significados </w:t>
      </w:r>
      <w:r>
        <w:rPr>
          <w:color w:val="231F20"/>
          <w:w w:val="110"/>
        </w:rPr>
        <w:t>y de </w:t>
      </w:r>
      <w:r>
        <w:rPr>
          <w:color w:val="231F20"/>
          <w:spacing w:val="2"/>
          <w:w w:val="110"/>
        </w:rPr>
        <w:t>referentes socioculturales </w:t>
      </w:r>
      <w:r>
        <w:rPr>
          <w:color w:val="231F20"/>
          <w:w w:val="110"/>
        </w:rPr>
        <w:t>que </w:t>
      </w:r>
      <w:r>
        <w:rPr>
          <w:color w:val="231F20"/>
          <w:spacing w:val="2"/>
          <w:w w:val="110"/>
        </w:rPr>
        <w:t>trasciende </w:t>
      </w:r>
      <w:r>
        <w:rPr>
          <w:color w:val="231F20"/>
          <w:w w:val="110"/>
        </w:rPr>
        <w:t>el </w:t>
      </w:r>
      <w:r>
        <w:rPr>
          <w:color w:val="231F20"/>
          <w:spacing w:val="2"/>
          <w:w w:val="110"/>
        </w:rPr>
        <w:t>carácter </w:t>
      </w:r>
      <w:r>
        <w:rPr>
          <w:color w:val="231F20"/>
          <w:spacing w:val="3"/>
          <w:w w:val="110"/>
        </w:rPr>
        <w:t>del </w:t>
      </w:r>
      <w:r>
        <w:rPr>
          <w:color w:val="231F20"/>
          <w:w w:val="110"/>
        </w:rPr>
        <w:t>espacio natural como proveedor de bienes” (Montalvo y Chávez, 2011: 143), motivo por el cual existe una relación indivisible e inquebrantable entre la tierra y el agua; esa relación ecológica la dictan los ciclos naturales y la rela­ ción social manifestada en la</w:t>
      </w:r>
      <w:r>
        <w:rPr>
          <w:color w:val="231F20"/>
          <w:spacing w:val="30"/>
          <w:w w:val="110"/>
        </w:rPr>
        <w:t> </w:t>
      </w:r>
      <w:r>
        <w:rPr>
          <w:color w:val="231F20"/>
          <w:w w:val="110"/>
        </w:rPr>
        <w:t>agricultura.</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0"/>
          <w:sz w:val="24"/>
        </w:rPr>
        <w:t>e</w:t>
      </w:r>
      <w:r>
        <w:rPr>
          <w:rFonts w:ascii="Trebuchet MS"/>
          <w:i/>
          <w:color w:val="231F20"/>
          <w:w w:val="120"/>
          <w:sz w:val="19"/>
        </w:rPr>
        <w:t>l agua de la cIudad</w:t>
      </w:r>
    </w:p>
    <w:p>
      <w:pPr>
        <w:pStyle w:val="BodyText"/>
        <w:spacing w:before="11"/>
        <w:ind w:left="0"/>
        <w:jc w:val="left"/>
        <w:rPr>
          <w:rFonts w:ascii="Trebuchet MS"/>
          <w:i/>
          <w:sz w:val="23"/>
        </w:rPr>
      </w:pPr>
    </w:p>
    <w:p>
      <w:pPr>
        <w:pStyle w:val="BodyText"/>
        <w:spacing w:line="288" w:lineRule="auto"/>
        <w:ind w:right="112"/>
      </w:pPr>
      <w:r>
        <w:rPr>
          <w:color w:val="231F20"/>
          <w:w w:val="110"/>
        </w:rPr>
        <w:t>La ciudad tiene una relación directa y dependiente con el agua. Sin agua las ciudades no existirían, ya que su abundancia determina la existencia y per­ manencia de las actividades humanas, además de ser la base de los ecosiste­ mas que mantienen la vida en el planeta. La ciudad como la conocemos tiene su origen en la Revolución industrial, que trajo consigo “una profunda revo­ lución</w:t>
      </w:r>
      <w:r>
        <w:rPr>
          <w:color w:val="231F20"/>
          <w:spacing w:val="-8"/>
          <w:w w:val="110"/>
        </w:rPr>
        <w:t> </w:t>
      </w:r>
      <w:r>
        <w:rPr>
          <w:color w:val="231F20"/>
          <w:w w:val="110"/>
        </w:rPr>
        <w:t>geográfica”</w:t>
      </w:r>
      <w:r>
        <w:rPr>
          <w:color w:val="231F20"/>
          <w:spacing w:val="-8"/>
          <w:w w:val="110"/>
        </w:rPr>
        <w:t> </w:t>
      </w:r>
      <w:r>
        <w:rPr>
          <w:color w:val="231F20"/>
          <w:w w:val="110"/>
        </w:rPr>
        <w:t>(Porto,</w:t>
      </w:r>
      <w:r>
        <w:rPr>
          <w:color w:val="231F20"/>
          <w:spacing w:val="-8"/>
          <w:w w:val="110"/>
        </w:rPr>
        <w:t> </w:t>
      </w:r>
      <w:r>
        <w:rPr>
          <w:color w:val="231F20"/>
          <w:w w:val="110"/>
        </w:rPr>
        <w:t>2001:</w:t>
      </w:r>
      <w:r>
        <w:rPr>
          <w:color w:val="231F20"/>
          <w:spacing w:val="-8"/>
          <w:w w:val="110"/>
        </w:rPr>
        <w:t> </w:t>
      </w:r>
      <w:r>
        <w:rPr>
          <w:color w:val="231F20"/>
          <w:w w:val="110"/>
        </w:rPr>
        <w:t>22),</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“convierte</w:t>
      </w:r>
      <w:r>
        <w:rPr>
          <w:color w:val="231F20"/>
          <w:spacing w:val="-8"/>
          <w:w w:val="110"/>
        </w:rPr>
        <w:t> </w:t>
      </w:r>
      <w:r>
        <w:rPr>
          <w:color w:val="231F20"/>
          <w:w w:val="110"/>
        </w:rPr>
        <w:t>al</w:t>
      </w:r>
      <w:r>
        <w:rPr>
          <w:color w:val="231F20"/>
          <w:spacing w:val="-8"/>
          <w:w w:val="110"/>
        </w:rPr>
        <w:t> </w:t>
      </w:r>
      <w:r>
        <w:rPr>
          <w:color w:val="231F20"/>
          <w:w w:val="110"/>
        </w:rPr>
        <w:t>territorio</w:t>
      </w:r>
      <w:r>
        <w:rPr>
          <w:color w:val="231F20"/>
          <w:spacing w:val="-8"/>
          <w:w w:val="110"/>
        </w:rPr>
        <w:t> </w:t>
      </w:r>
      <w:r>
        <w:rPr>
          <w:color w:val="231F20"/>
          <w:w w:val="110"/>
        </w:rPr>
        <w:t>en</w:t>
      </w:r>
      <w:r>
        <w:rPr>
          <w:color w:val="231F20"/>
          <w:spacing w:val="-8"/>
          <w:w w:val="110"/>
        </w:rPr>
        <w:t> </w:t>
      </w:r>
      <w:r>
        <w:rPr>
          <w:color w:val="231F20"/>
          <w:w w:val="110"/>
        </w:rPr>
        <w:t>suelo,</w:t>
      </w:r>
      <w:r>
        <w:rPr>
          <w:color w:val="231F20"/>
          <w:spacing w:val="-8"/>
          <w:w w:val="110"/>
        </w:rPr>
        <w:t> </w:t>
      </w:r>
      <w:r>
        <w:rPr>
          <w:color w:val="231F20"/>
          <w:w w:val="110"/>
        </w:rPr>
        <w:t>es </w:t>
      </w:r>
      <w:r>
        <w:rPr>
          <w:color w:val="231F20"/>
          <w:spacing w:val="-2"/>
          <w:w w:val="110"/>
        </w:rPr>
        <w:t>decir, </w:t>
      </w:r>
      <w:r>
        <w:rPr>
          <w:color w:val="231F20"/>
          <w:w w:val="110"/>
        </w:rPr>
        <w:t>en un bien de mercado inmobiliario, por lo tanto en un bien escaso” (González, 2012:</w:t>
      </w:r>
      <w:r>
        <w:rPr>
          <w:color w:val="231F20"/>
          <w:spacing w:val="-29"/>
          <w:w w:val="110"/>
        </w:rPr>
        <w:t> </w:t>
      </w:r>
      <w:r>
        <w:rPr>
          <w:color w:val="231F20"/>
          <w:w w:val="110"/>
        </w:rPr>
        <w:t>92).</w:t>
      </w:r>
    </w:p>
    <w:p>
      <w:pPr>
        <w:pStyle w:val="BodyText"/>
        <w:spacing w:line="288" w:lineRule="auto"/>
        <w:ind w:right="114" w:firstLine="360"/>
      </w:pPr>
      <w:r>
        <w:rPr>
          <w:color w:val="231F20"/>
          <w:w w:val="110"/>
        </w:rPr>
        <w:t>La ciudad emerge como una estructura territorial que busca dar orden a las</w:t>
      </w:r>
      <w:r>
        <w:rPr>
          <w:color w:val="231F20"/>
          <w:spacing w:val="-8"/>
          <w:w w:val="110"/>
        </w:rPr>
        <w:t> </w:t>
      </w:r>
      <w:r>
        <w:rPr>
          <w:color w:val="231F20"/>
          <w:w w:val="110"/>
        </w:rPr>
        <w:t>relaciones</w:t>
      </w:r>
      <w:r>
        <w:rPr>
          <w:color w:val="231F20"/>
          <w:spacing w:val="-8"/>
          <w:w w:val="110"/>
        </w:rPr>
        <w:t> </w:t>
      </w:r>
      <w:r>
        <w:rPr>
          <w:color w:val="231F20"/>
          <w:w w:val="110"/>
        </w:rPr>
        <w:t>sociales</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ella</w:t>
      </w:r>
      <w:r>
        <w:rPr>
          <w:color w:val="231F20"/>
          <w:spacing w:val="-8"/>
          <w:w w:val="110"/>
        </w:rPr>
        <w:t> </w:t>
      </w:r>
      <w:r>
        <w:rPr>
          <w:color w:val="231F20"/>
          <w:w w:val="110"/>
        </w:rPr>
        <w:t>se</w:t>
      </w:r>
      <w:r>
        <w:rPr>
          <w:color w:val="231F20"/>
          <w:spacing w:val="-8"/>
          <w:w w:val="110"/>
        </w:rPr>
        <w:t> </w:t>
      </w:r>
      <w:r>
        <w:rPr>
          <w:color w:val="231F20"/>
          <w:w w:val="110"/>
        </w:rPr>
        <w:t>originan</w:t>
      </w:r>
      <w:r>
        <w:rPr>
          <w:color w:val="231F20"/>
          <w:spacing w:val="-8"/>
          <w:w w:val="110"/>
        </w:rPr>
        <w:t> </w:t>
      </w:r>
      <w:r>
        <w:rPr>
          <w:color w:val="231F20"/>
          <w:w w:val="110"/>
        </w:rPr>
        <w:t>(Cruz</w:t>
      </w:r>
      <w:r>
        <w:rPr>
          <w:color w:val="231F20"/>
          <w:spacing w:val="-8"/>
          <w:w w:val="110"/>
        </w:rPr>
        <w:t> </w:t>
      </w:r>
      <w:r>
        <w:rPr>
          <w:i/>
          <w:color w:val="231F20"/>
          <w:w w:val="110"/>
        </w:rPr>
        <w:t>et</w:t>
      </w:r>
      <w:r>
        <w:rPr>
          <w:i/>
          <w:color w:val="231F20"/>
          <w:spacing w:val="-12"/>
          <w:w w:val="110"/>
        </w:rPr>
        <w:t> </w:t>
      </w:r>
      <w:r>
        <w:rPr>
          <w:i/>
          <w:color w:val="231F20"/>
          <w:w w:val="110"/>
        </w:rPr>
        <w:t>al.,</w:t>
      </w:r>
      <w:r>
        <w:rPr>
          <w:i/>
          <w:color w:val="231F20"/>
          <w:spacing w:val="-8"/>
          <w:w w:val="110"/>
        </w:rPr>
        <w:t> </w:t>
      </w:r>
      <w:r>
        <w:rPr>
          <w:color w:val="231F20"/>
          <w:w w:val="110"/>
        </w:rPr>
        <w:t>2011),</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requie­ re del control de los recursos naturales. En este contexto, la relación agua­ ciudad puede explicarse a través de los modos de producción, y de los signi­ ficados que en el territorio le dan sus</w:t>
      </w:r>
      <w:r>
        <w:rPr>
          <w:color w:val="231F20"/>
          <w:spacing w:val="40"/>
          <w:w w:val="110"/>
        </w:rPr>
        <w:t> </w:t>
      </w:r>
      <w:r>
        <w:rPr>
          <w:color w:val="231F20"/>
          <w:w w:val="110"/>
        </w:rPr>
        <w:t>habitantes.</w:t>
      </w:r>
    </w:p>
    <w:p>
      <w:pPr>
        <w:pStyle w:val="BodyText"/>
        <w:spacing w:line="288" w:lineRule="auto"/>
        <w:ind w:right="111" w:firstLine="360"/>
      </w:pPr>
      <w:r>
        <w:rPr>
          <w:color w:val="231F20"/>
          <w:w w:val="110"/>
        </w:rPr>
        <w:t>Hay que considerar que en el panorama actual, el agua como recurso ha sido el centro de las disputas entre el campo y la ciudad respecto a dos facto­ res fundamentales: el riego destinado a los usos agrícolas y el incremento de la demanda de agua en las ciudades (Castro y Nieto, 2012). Es en la ciudad donde</w:t>
      </w:r>
      <w:r>
        <w:rPr>
          <w:color w:val="231F20"/>
          <w:spacing w:val="-6"/>
          <w:w w:val="110"/>
        </w:rPr>
        <w:t> </w:t>
      </w:r>
      <w:r>
        <w:rPr>
          <w:color w:val="231F20"/>
          <w:w w:val="110"/>
        </w:rPr>
        <w:t>se</w:t>
      </w:r>
      <w:r>
        <w:rPr>
          <w:color w:val="231F20"/>
          <w:spacing w:val="-6"/>
          <w:w w:val="110"/>
        </w:rPr>
        <w:t> </w:t>
      </w:r>
      <w:r>
        <w:rPr>
          <w:color w:val="231F20"/>
          <w:w w:val="110"/>
        </w:rPr>
        <w:t>concretan</w:t>
      </w:r>
      <w:r>
        <w:rPr>
          <w:color w:val="231F20"/>
          <w:spacing w:val="-6"/>
          <w:w w:val="110"/>
        </w:rPr>
        <w:t> </w:t>
      </w:r>
      <w:r>
        <w:rPr>
          <w:color w:val="231F20"/>
          <w:w w:val="110"/>
        </w:rPr>
        <w:t>las</w:t>
      </w:r>
      <w:r>
        <w:rPr>
          <w:color w:val="231F20"/>
          <w:spacing w:val="-6"/>
          <w:w w:val="110"/>
        </w:rPr>
        <w:t> </w:t>
      </w:r>
      <w:r>
        <w:rPr>
          <w:color w:val="231F20"/>
          <w:w w:val="110"/>
        </w:rPr>
        <w:t>diversas</w:t>
      </w:r>
      <w:r>
        <w:rPr>
          <w:color w:val="231F20"/>
          <w:spacing w:val="-6"/>
          <w:w w:val="110"/>
        </w:rPr>
        <w:t> </w:t>
      </w:r>
      <w:r>
        <w:rPr>
          <w:color w:val="231F20"/>
          <w:w w:val="110"/>
        </w:rPr>
        <w:t>relaciones</w:t>
      </w:r>
      <w:r>
        <w:rPr>
          <w:color w:val="231F20"/>
          <w:spacing w:val="-6"/>
          <w:w w:val="110"/>
        </w:rPr>
        <w:t> </w:t>
      </w:r>
      <w:r>
        <w:rPr>
          <w:color w:val="231F20"/>
          <w:w w:val="110"/>
        </w:rPr>
        <w:t>de</w:t>
      </w:r>
      <w:r>
        <w:rPr>
          <w:color w:val="231F20"/>
          <w:spacing w:val="-6"/>
          <w:w w:val="110"/>
        </w:rPr>
        <w:t> </w:t>
      </w:r>
      <w:r>
        <w:rPr>
          <w:color w:val="231F20"/>
          <w:w w:val="110"/>
        </w:rPr>
        <w:t>intercambio</w:t>
      </w:r>
      <w:r>
        <w:rPr>
          <w:color w:val="231F20"/>
          <w:spacing w:val="-6"/>
          <w:w w:val="110"/>
        </w:rPr>
        <w:t> </w:t>
      </w:r>
      <w:r>
        <w:rPr>
          <w:color w:val="231F20"/>
          <w:w w:val="110"/>
        </w:rPr>
        <w:t>rural­rural</w:t>
      </w:r>
      <w:r>
        <w:rPr>
          <w:color w:val="231F20"/>
          <w:spacing w:val="-6"/>
          <w:w w:val="110"/>
        </w:rPr>
        <w:t> </w:t>
      </w:r>
      <w:r>
        <w:rPr>
          <w:color w:val="231F20"/>
          <w:w w:val="110"/>
        </w:rPr>
        <w:t>o</w:t>
      </w:r>
      <w:r>
        <w:rPr>
          <w:color w:val="231F20"/>
          <w:spacing w:val="-6"/>
          <w:w w:val="110"/>
        </w:rPr>
        <w:t> </w:t>
      </w:r>
      <w:r>
        <w:rPr>
          <w:color w:val="231F20"/>
          <w:w w:val="110"/>
        </w:rPr>
        <w:t>rural­ urbano (Lezama, 1998: 316); a pesar de esto, la agricultura no se elimina, sólo se integra a las diversas actividades económicas de la ciudad (González, 2012)</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w w:val="110"/>
        </w:rPr>
        <w:t>inserta</w:t>
      </w:r>
      <w:r>
        <w:rPr>
          <w:color w:val="231F20"/>
          <w:spacing w:val="-5"/>
          <w:w w:val="110"/>
        </w:rPr>
        <w:t> </w:t>
      </w:r>
      <w:r>
        <w:rPr>
          <w:color w:val="231F20"/>
          <w:w w:val="110"/>
        </w:rPr>
        <w:t>como</w:t>
      </w:r>
      <w:r>
        <w:rPr>
          <w:color w:val="231F20"/>
          <w:spacing w:val="-5"/>
          <w:w w:val="110"/>
        </w:rPr>
        <w:t> </w:t>
      </w:r>
      <w:r>
        <w:rPr>
          <w:color w:val="231F20"/>
          <w:w w:val="110"/>
        </w:rPr>
        <w:t>un</w:t>
      </w:r>
      <w:r>
        <w:rPr>
          <w:color w:val="231F20"/>
          <w:spacing w:val="-5"/>
          <w:w w:val="110"/>
        </w:rPr>
        <w:t> </w:t>
      </w:r>
      <w:r>
        <w:rPr>
          <w:color w:val="231F20"/>
          <w:w w:val="110"/>
        </w:rPr>
        <w:t>modo</w:t>
      </w:r>
      <w:r>
        <w:rPr>
          <w:color w:val="231F20"/>
          <w:spacing w:val="-5"/>
          <w:w w:val="110"/>
        </w:rPr>
        <w:t> </w:t>
      </w:r>
      <w:r>
        <w:rPr>
          <w:color w:val="231F20"/>
          <w:w w:val="110"/>
        </w:rPr>
        <w:t>de</w:t>
      </w:r>
      <w:r>
        <w:rPr>
          <w:color w:val="231F20"/>
          <w:spacing w:val="-5"/>
          <w:w w:val="110"/>
        </w:rPr>
        <w:t> </w:t>
      </w:r>
      <w:r>
        <w:rPr>
          <w:color w:val="231F20"/>
          <w:w w:val="110"/>
        </w:rPr>
        <w:t>producción</w:t>
      </w:r>
      <w:r>
        <w:rPr>
          <w:color w:val="231F20"/>
          <w:spacing w:val="-5"/>
          <w:w w:val="110"/>
        </w:rPr>
        <w:t> </w:t>
      </w:r>
      <w:r>
        <w:rPr>
          <w:color w:val="231F20"/>
          <w:w w:val="110"/>
        </w:rPr>
        <w:t>que</w:t>
      </w:r>
      <w:r>
        <w:rPr>
          <w:color w:val="231F20"/>
          <w:spacing w:val="-5"/>
          <w:w w:val="110"/>
        </w:rPr>
        <w:t> </w:t>
      </w:r>
      <w:r>
        <w:rPr>
          <w:color w:val="231F20"/>
          <w:w w:val="110"/>
        </w:rPr>
        <w:t>demanda</w:t>
      </w:r>
      <w:r>
        <w:rPr>
          <w:color w:val="231F20"/>
          <w:spacing w:val="-5"/>
          <w:w w:val="110"/>
        </w:rPr>
        <w:t> </w:t>
      </w:r>
      <w:r>
        <w:rPr>
          <w:color w:val="231F20"/>
          <w:w w:val="110"/>
        </w:rPr>
        <w:t>diversificar</w:t>
      </w:r>
      <w:r>
        <w:rPr>
          <w:color w:val="231F20"/>
          <w:spacing w:val="-5"/>
          <w:w w:val="110"/>
        </w:rPr>
        <w:t> </w:t>
      </w:r>
      <w:r>
        <w:rPr>
          <w:color w:val="231F20"/>
          <w:w w:val="110"/>
        </w:rPr>
        <w:t>los usos del</w:t>
      </w:r>
      <w:r>
        <w:rPr>
          <w:color w:val="231F20"/>
          <w:spacing w:val="42"/>
          <w:w w:val="110"/>
        </w:rPr>
        <w:t> </w:t>
      </w:r>
      <w:r>
        <w:rPr>
          <w:color w:val="231F20"/>
          <w:w w:val="110"/>
        </w:rPr>
        <w:t>agua.</w:t>
      </w:r>
    </w:p>
    <w:p>
      <w:pPr>
        <w:pStyle w:val="BodyText"/>
        <w:spacing w:line="288" w:lineRule="auto"/>
        <w:ind w:right="117" w:firstLine="360"/>
      </w:pPr>
      <w:r>
        <w:rPr>
          <w:color w:val="231F20"/>
          <w:w w:val="110"/>
        </w:rPr>
        <w:t>Respecto a las relaciones sociales, agua y ciudad, Marx se refiere asimis­ mo a una “oposición que proviene del carácter contenedor­concentrador que tiene la ciudad moderna, en la medida que en ella se contienen y   concentran</w:t>
      </w:r>
    </w:p>
    <w:p>
      <w:pPr>
        <w:spacing w:after="0" w:line="288" w:lineRule="auto"/>
        <w:sectPr>
          <w:pgSz w:w="9530" w:h="12930"/>
          <w:pgMar w:header="0" w:footer="893" w:top="740" w:bottom="1080" w:left="1000" w:right="1080"/>
        </w:sectPr>
      </w:pPr>
    </w:p>
    <w:p>
      <w:pPr>
        <w:pStyle w:val="BodyText"/>
        <w:spacing w:line="288" w:lineRule="auto" w:before="56"/>
        <w:ind w:right="113"/>
      </w:pPr>
      <w:r>
        <w:rPr>
          <w:color w:val="231F20"/>
          <w:w w:val="110"/>
        </w:rPr>
        <w:t>la población, el capital y los instrumentos de producción” (Lezama, 1998: 122), que busca el control de los recursos naturales a través de la geopolítica y a la geoeconomía (Porto, 2001).</w:t>
      </w:r>
    </w:p>
    <w:p>
      <w:pPr>
        <w:pStyle w:val="BodyText"/>
        <w:spacing w:line="288" w:lineRule="auto"/>
        <w:ind w:right="117" w:firstLine="360"/>
      </w:pPr>
      <w:r>
        <w:rPr>
          <w:color w:val="231F20"/>
          <w:w w:val="110"/>
        </w:rPr>
        <w:t>En fin, “el proceso de apropiación de la naturaleza, inherente a cualquier sociedad, no puede comprenderse —por desgracia se ha hecho— como un proceso exclusivamente material, casi siempre de carácter económico, como si</w:t>
      </w:r>
      <w:r>
        <w:rPr>
          <w:color w:val="231F20"/>
          <w:spacing w:val="-3"/>
          <w:w w:val="110"/>
        </w:rPr>
        <w:t> </w:t>
      </w:r>
      <w:r>
        <w:rPr>
          <w:color w:val="231F20"/>
          <w:w w:val="110"/>
        </w:rPr>
        <w:t>la</w:t>
      </w:r>
      <w:r>
        <w:rPr>
          <w:color w:val="231F20"/>
          <w:spacing w:val="-3"/>
          <w:w w:val="110"/>
        </w:rPr>
        <w:t> </w:t>
      </w:r>
      <w:r>
        <w:rPr>
          <w:color w:val="231F20"/>
          <w:w w:val="110"/>
        </w:rPr>
        <w:t>apropiación</w:t>
      </w:r>
      <w:r>
        <w:rPr>
          <w:color w:val="231F20"/>
          <w:spacing w:val="-3"/>
          <w:w w:val="110"/>
        </w:rPr>
        <w:t> </w:t>
      </w:r>
      <w:r>
        <w:rPr>
          <w:color w:val="231F20"/>
          <w:w w:val="110"/>
        </w:rPr>
        <w:t>material</w:t>
      </w:r>
      <w:r>
        <w:rPr>
          <w:color w:val="231F20"/>
          <w:spacing w:val="-3"/>
          <w:w w:val="110"/>
        </w:rPr>
        <w:t> </w:t>
      </w:r>
      <w:r>
        <w:rPr>
          <w:color w:val="231F20"/>
          <w:w w:val="110"/>
        </w:rPr>
        <w:t>careciera</w:t>
      </w:r>
      <w:r>
        <w:rPr>
          <w:color w:val="231F20"/>
          <w:spacing w:val="-3"/>
          <w:w w:val="110"/>
        </w:rPr>
        <w:t> </w:t>
      </w:r>
      <w:r>
        <w:rPr>
          <w:color w:val="231F20"/>
          <w:w w:val="110"/>
        </w:rPr>
        <w:t>de</w:t>
      </w:r>
      <w:r>
        <w:rPr>
          <w:color w:val="231F20"/>
          <w:spacing w:val="-3"/>
          <w:w w:val="110"/>
        </w:rPr>
        <w:t> </w:t>
      </w:r>
      <w:r>
        <w:rPr>
          <w:color w:val="231F20"/>
          <w:w w:val="110"/>
        </w:rPr>
        <w:t>sentidos”</w:t>
      </w:r>
      <w:r>
        <w:rPr>
          <w:color w:val="231F20"/>
          <w:spacing w:val="-3"/>
          <w:w w:val="110"/>
        </w:rPr>
        <w:t> </w:t>
      </w:r>
      <w:r>
        <w:rPr>
          <w:color w:val="231F20"/>
          <w:w w:val="110"/>
        </w:rPr>
        <w:t>(Porto,</w:t>
      </w:r>
      <w:r>
        <w:rPr>
          <w:color w:val="231F20"/>
          <w:spacing w:val="-3"/>
          <w:w w:val="110"/>
        </w:rPr>
        <w:t> </w:t>
      </w:r>
      <w:r>
        <w:rPr>
          <w:color w:val="231F20"/>
          <w:w w:val="110"/>
        </w:rPr>
        <w:t>2001:</w:t>
      </w:r>
      <w:r>
        <w:rPr>
          <w:color w:val="231F20"/>
          <w:spacing w:val="-3"/>
          <w:w w:val="110"/>
        </w:rPr>
        <w:t> </w:t>
      </w:r>
      <w:r>
        <w:rPr>
          <w:color w:val="231F20"/>
          <w:w w:val="110"/>
        </w:rPr>
        <w:t>05).</w:t>
      </w:r>
      <w:r>
        <w:rPr>
          <w:color w:val="231F20"/>
          <w:spacing w:val="-3"/>
          <w:w w:val="110"/>
        </w:rPr>
        <w:t> </w:t>
      </w:r>
      <w:r>
        <w:rPr>
          <w:color w:val="231F20"/>
          <w:w w:val="110"/>
        </w:rPr>
        <w:t>En</w:t>
      </w:r>
      <w:r>
        <w:rPr>
          <w:color w:val="231F20"/>
          <w:spacing w:val="-3"/>
          <w:w w:val="110"/>
        </w:rPr>
        <w:t> </w:t>
      </w:r>
      <w:r>
        <w:rPr>
          <w:color w:val="231F20"/>
          <w:w w:val="110"/>
        </w:rPr>
        <w:t>este</w:t>
      </w:r>
      <w:r>
        <w:rPr>
          <w:color w:val="231F20"/>
          <w:spacing w:val="-3"/>
          <w:w w:val="110"/>
        </w:rPr>
        <w:t> </w:t>
      </w:r>
      <w:r>
        <w:rPr>
          <w:color w:val="231F20"/>
          <w:w w:val="110"/>
        </w:rPr>
        <w:t>te­ </w:t>
      </w:r>
      <w:r>
        <w:rPr>
          <w:color w:val="231F20"/>
          <w:spacing w:val="-5"/>
          <w:w w:val="110"/>
        </w:rPr>
        <w:t>nor, </w:t>
      </w:r>
      <w:r>
        <w:rPr>
          <w:color w:val="231F20"/>
          <w:w w:val="110"/>
        </w:rPr>
        <w:t>el contexto social permite recrear los sentidos del agua en la ciudad, no sólo como generador de la economía, sino como eje de relaciones sociales y configurador de nuevos territorios comunes en el interior de la ciudad, con­ siderando que se integra “en función del uso, la organización y el control que se ejerce sobre el tiempo y el espacio” (Portal y Álvarez, 2011:</w:t>
      </w:r>
      <w:r>
        <w:rPr>
          <w:color w:val="231F20"/>
          <w:spacing w:val="-8"/>
          <w:w w:val="110"/>
        </w:rPr>
        <w:t> </w:t>
      </w:r>
      <w:r>
        <w:rPr>
          <w:color w:val="231F20"/>
          <w:w w:val="110"/>
        </w:rPr>
        <w:t>13).</w:t>
      </w:r>
    </w:p>
    <w:p>
      <w:pPr>
        <w:pStyle w:val="BodyText"/>
        <w:spacing w:line="288" w:lineRule="auto"/>
        <w:ind w:right="117" w:firstLine="360"/>
      </w:pPr>
      <w:r>
        <w:rPr>
          <w:color w:val="231F20"/>
          <w:w w:val="110"/>
        </w:rPr>
        <w:t>El agua ha sido sometida a su resignificación en el sistema económico, desplazando el significado del agua para la vida humana. Las ciudades son espacios donde el capital todo lo disloca, lo fragmenta, lo separa. Por lo tanto, “en la ciudad nada más se abre el grifo y eso corta la conciencia del ciclo del agua, de su flujo y se desconoce a dónde van las alcantarillas” (Barreda,</w:t>
      </w:r>
      <w:r>
        <w:rPr>
          <w:color w:val="231F20"/>
          <w:spacing w:val="-28"/>
          <w:w w:val="110"/>
        </w:rPr>
        <w:t> </w:t>
      </w:r>
      <w:r>
        <w:rPr>
          <w:color w:val="231F20"/>
          <w:w w:val="110"/>
        </w:rPr>
        <w:t>2006: 197). En este sentido, el agua es la base de los asentamientos humanos, por lo cual la ciudad confronta los usos colectivos del agua con los usos citadinos para industrias y</w:t>
      </w:r>
      <w:r>
        <w:rPr>
          <w:color w:val="231F20"/>
          <w:spacing w:val="25"/>
          <w:w w:val="110"/>
        </w:rPr>
        <w:t> </w:t>
      </w:r>
      <w:r>
        <w:rPr>
          <w:color w:val="231F20"/>
          <w:w w:val="110"/>
        </w:rPr>
        <w:t>servicios.</w:t>
      </w:r>
    </w:p>
    <w:p>
      <w:pPr>
        <w:pStyle w:val="BodyText"/>
        <w:spacing w:line="288" w:lineRule="auto"/>
        <w:ind w:right="116" w:firstLine="360"/>
      </w:pPr>
      <w:r>
        <w:rPr>
          <w:color w:val="231F20"/>
          <w:w w:val="105"/>
        </w:rPr>
        <w:t>El escenario de los significados del agua en torno a la ciudad en Meso­ américa tiene una connotación de carácter histórico ritual debido a la estrecha relación de los pueblos indígenas con sus recursos naturales (León­Portilla, 1992); “principalmente el control del agua y la tierra les permitía mantener su control territorial” (Castro y Nieto, 2012: 17). Lo anterior supone una autono­ mía en el manejo de los recursos y un esquema de resistencia ante el creci­ miento  de  la ciudad.</w:t>
      </w:r>
    </w:p>
    <w:p>
      <w:pPr>
        <w:pStyle w:val="BodyText"/>
        <w:spacing w:line="288" w:lineRule="auto"/>
        <w:ind w:right="117" w:firstLine="360"/>
      </w:pPr>
      <w:r>
        <w:rPr>
          <w:color w:val="231F20"/>
          <w:w w:val="110"/>
        </w:rPr>
        <w:t>El modelo económico neoliberal intenta controlar y apoderarse del agua utilizando la ciencia y la técnica; desafiando su naturaleza, “a partir del triun­ fo de la razón moderna las prácticas populares de los usos del agua quedaron relegadas a la eficacia simbólica, desterrándolas de la razón práctica”</w:t>
      </w:r>
      <w:r>
        <w:rPr>
          <w:color w:val="231F20"/>
          <w:spacing w:val="-27"/>
          <w:w w:val="110"/>
        </w:rPr>
        <w:t> </w:t>
      </w:r>
      <w:r>
        <w:rPr>
          <w:color w:val="231F20"/>
          <w:w w:val="110"/>
        </w:rPr>
        <w:t>(Gonzá­ lez y Malpica, 2003: 8). Esto condiciona la circulación natural del agua a las </w:t>
      </w:r>
      <w:r>
        <w:rPr>
          <w:color w:val="231F20"/>
          <w:spacing w:val="2"/>
          <w:w w:val="110"/>
        </w:rPr>
        <w:t>formas </w:t>
      </w:r>
      <w:r>
        <w:rPr>
          <w:color w:val="231F20"/>
          <w:w w:val="110"/>
        </w:rPr>
        <w:t>que </w:t>
      </w:r>
      <w:r>
        <w:rPr>
          <w:color w:val="231F20"/>
          <w:spacing w:val="2"/>
          <w:w w:val="110"/>
        </w:rPr>
        <w:t>diseñe </w:t>
      </w:r>
      <w:r>
        <w:rPr>
          <w:color w:val="231F20"/>
          <w:w w:val="110"/>
        </w:rPr>
        <w:t>el </w:t>
      </w:r>
      <w:r>
        <w:rPr>
          <w:color w:val="231F20"/>
          <w:spacing w:val="2"/>
          <w:w w:val="110"/>
        </w:rPr>
        <w:t>hombre para </w:t>
      </w:r>
      <w:r>
        <w:rPr>
          <w:color w:val="231F20"/>
          <w:w w:val="110"/>
        </w:rPr>
        <w:t>ser </w:t>
      </w:r>
      <w:r>
        <w:rPr>
          <w:color w:val="231F20"/>
          <w:spacing w:val="2"/>
          <w:w w:val="110"/>
        </w:rPr>
        <w:t>distribuida </w:t>
      </w:r>
      <w:r>
        <w:rPr>
          <w:color w:val="231F20"/>
          <w:w w:val="110"/>
        </w:rPr>
        <w:t>en la </w:t>
      </w:r>
      <w:r>
        <w:rPr>
          <w:color w:val="231F20"/>
          <w:spacing w:val="2"/>
          <w:w w:val="110"/>
        </w:rPr>
        <w:t>ciudad </w:t>
      </w:r>
      <w:r>
        <w:rPr>
          <w:color w:val="231F20"/>
          <w:w w:val="110"/>
        </w:rPr>
        <w:t>y </w:t>
      </w:r>
      <w:r>
        <w:rPr>
          <w:color w:val="231F20"/>
          <w:spacing w:val="2"/>
          <w:w w:val="110"/>
        </w:rPr>
        <w:t>para </w:t>
      </w:r>
      <w:r>
        <w:rPr>
          <w:color w:val="231F20"/>
          <w:w w:val="110"/>
        </w:rPr>
        <w:t>su </w:t>
      </w:r>
      <w:r>
        <w:rPr>
          <w:color w:val="231F20"/>
          <w:spacing w:val="2"/>
          <w:w w:val="110"/>
        </w:rPr>
        <w:t>posterior tratamiento </w:t>
      </w:r>
      <w:r>
        <w:rPr>
          <w:color w:val="231F20"/>
          <w:w w:val="110"/>
        </w:rPr>
        <w:t>de </w:t>
      </w:r>
      <w:r>
        <w:rPr>
          <w:color w:val="231F20"/>
          <w:spacing w:val="2"/>
          <w:w w:val="110"/>
        </w:rPr>
        <w:t>saneamiento </w:t>
      </w:r>
      <w:r>
        <w:rPr>
          <w:color w:val="231F20"/>
          <w:w w:val="110"/>
        </w:rPr>
        <w:t>a </w:t>
      </w:r>
      <w:r>
        <w:rPr>
          <w:color w:val="231F20"/>
          <w:spacing w:val="2"/>
          <w:w w:val="110"/>
        </w:rPr>
        <w:t>través </w:t>
      </w:r>
      <w:r>
        <w:rPr>
          <w:color w:val="231F20"/>
          <w:w w:val="110"/>
        </w:rPr>
        <w:t>del </w:t>
      </w:r>
      <w:r>
        <w:rPr>
          <w:color w:val="231F20"/>
          <w:spacing w:val="2"/>
          <w:w w:val="110"/>
        </w:rPr>
        <w:t>desarrollo </w:t>
      </w:r>
      <w:r>
        <w:rPr>
          <w:color w:val="231F20"/>
          <w:spacing w:val="3"/>
          <w:w w:val="110"/>
        </w:rPr>
        <w:t>tecnológico. </w:t>
      </w:r>
      <w:r>
        <w:rPr>
          <w:color w:val="231F20"/>
          <w:w w:val="110"/>
        </w:rPr>
        <w:t>Desde</w:t>
      </w:r>
      <w:r>
        <w:rPr>
          <w:color w:val="231F20"/>
          <w:spacing w:val="-11"/>
          <w:w w:val="110"/>
        </w:rPr>
        <w:t> </w:t>
      </w:r>
      <w:r>
        <w:rPr>
          <w:color w:val="231F20"/>
          <w:w w:val="110"/>
        </w:rPr>
        <w:t>otra</w:t>
      </w:r>
      <w:r>
        <w:rPr>
          <w:color w:val="231F20"/>
          <w:spacing w:val="-11"/>
          <w:w w:val="110"/>
        </w:rPr>
        <w:t> </w:t>
      </w:r>
      <w:r>
        <w:rPr>
          <w:color w:val="231F20"/>
          <w:w w:val="110"/>
        </w:rPr>
        <w:t>perspectiva,</w:t>
      </w:r>
      <w:r>
        <w:rPr>
          <w:color w:val="231F20"/>
          <w:spacing w:val="-11"/>
          <w:w w:val="110"/>
        </w:rPr>
        <w:t> </w:t>
      </w:r>
      <w:r>
        <w:rPr>
          <w:color w:val="231F20"/>
          <w:w w:val="110"/>
        </w:rPr>
        <w:t>la</w:t>
      </w:r>
      <w:r>
        <w:rPr>
          <w:color w:val="231F20"/>
          <w:spacing w:val="-11"/>
          <w:w w:val="110"/>
        </w:rPr>
        <w:t> </w:t>
      </w:r>
      <w:r>
        <w:rPr>
          <w:color w:val="231F20"/>
          <w:w w:val="110"/>
        </w:rPr>
        <w:t>ciudad</w:t>
      </w:r>
      <w:r>
        <w:rPr>
          <w:color w:val="231F20"/>
          <w:spacing w:val="-11"/>
          <w:w w:val="110"/>
        </w:rPr>
        <w:t> </w:t>
      </w:r>
      <w:r>
        <w:rPr>
          <w:color w:val="231F20"/>
          <w:w w:val="110"/>
        </w:rPr>
        <w:t>es</w:t>
      </w:r>
      <w:r>
        <w:rPr>
          <w:color w:val="231F20"/>
          <w:spacing w:val="-11"/>
          <w:w w:val="110"/>
        </w:rPr>
        <w:t> </w:t>
      </w:r>
      <w:r>
        <w:rPr>
          <w:color w:val="231F20"/>
          <w:w w:val="110"/>
        </w:rPr>
        <w:t>el</w:t>
      </w:r>
      <w:r>
        <w:rPr>
          <w:color w:val="231F20"/>
          <w:spacing w:val="-11"/>
          <w:w w:val="110"/>
        </w:rPr>
        <w:t> </w:t>
      </w:r>
      <w:r>
        <w:rPr>
          <w:color w:val="231F20"/>
          <w:w w:val="110"/>
        </w:rPr>
        <w:t>escenario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ciencia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técnica</w:t>
      </w:r>
      <w:r>
        <w:rPr>
          <w:color w:val="231F20"/>
          <w:spacing w:val="-11"/>
          <w:w w:val="110"/>
        </w:rPr>
        <w:t> </w:t>
      </w:r>
      <w:r>
        <w:rPr>
          <w:color w:val="231F20"/>
          <w:w w:val="110"/>
        </w:rPr>
        <w:t>como ideología, la red para distribuir agua a casas habitación, industrias y centros comerciales justifica el uso de la ciencia para el desarrollo de los asentamien­ tos humanos. Al respecto Marcuse explica  </w:t>
      </w:r>
      <w:r>
        <w:rPr>
          <w:color w:val="231F20"/>
          <w:spacing w:val="11"/>
          <w:w w:val="110"/>
        </w:rPr>
        <w:t> </w:t>
      </w:r>
      <w:r>
        <w:rPr>
          <w:color w:val="231F20"/>
          <w:w w:val="110"/>
        </w:rPr>
        <w:t>que:</w:t>
      </w:r>
    </w:p>
    <w:p>
      <w:pPr>
        <w:spacing w:after="0" w:line="288" w:lineRule="auto"/>
        <w:sectPr>
          <w:pgSz w:w="9530" w:h="12930"/>
          <w:pgMar w:header="0" w:footer="893" w:top="740" w:bottom="1080" w:left="1100" w:right="980"/>
        </w:sectPr>
      </w:pPr>
    </w:p>
    <w:p>
      <w:pPr>
        <w:spacing w:line="283" w:lineRule="auto" w:before="60"/>
        <w:ind w:left="460" w:right="115" w:firstLine="0"/>
        <w:jc w:val="both"/>
        <w:rPr>
          <w:sz w:val="18"/>
        </w:rPr>
      </w:pPr>
      <w:r>
        <w:rPr>
          <w:color w:val="231F20"/>
          <w:w w:val="110"/>
          <w:sz w:val="18"/>
        </w:rPr>
        <w:t>la ciencia en virtud de su propio método y conceptos, ha proyectado y fomentado un universo en el que la dominación de la naturaleza queda vinculada a la domi­ nación de los hombres […] la naturaleza comprendida y dominada por la ciencia, vuelve a aparecer de nuevo en el aparato de producción y de destrucción, que mantiene la vida de los individuos, y la mejora y los somete a la vez a los amos</w:t>
      </w:r>
      <w:r>
        <w:rPr>
          <w:color w:val="231F20"/>
          <w:spacing w:val="43"/>
          <w:w w:val="110"/>
          <w:sz w:val="18"/>
        </w:rPr>
        <w:t> </w:t>
      </w:r>
      <w:r>
        <w:rPr>
          <w:color w:val="231F20"/>
          <w:w w:val="110"/>
          <w:sz w:val="18"/>
        </w:rPr>
        <w:t>del</w:t>
      </w:r>
      <w:r>
        <w:rPr>
          <w:color w:val="231F20"/>
          <w:spacing w:val="-8"/>
          <w:w w:val="110"/>
          <w:sz w:val="18"/>
        </w:rPr>
        <w:t> </w:t>
      </w:r>
      <w:r>
        <w:rPr>
          <w:color w:val="231F20"/>
          <w:w w:val="110"/>
          <w:sz w:val="18"/>
        </w:rPr>
        <w:t>aparato</w:t>
      </w:r>
      <w:r>
        <w:rPr>
          <w:color w:val="231F20"/>
          <w:spacing w:val="-8"/>
          <w:w w:val="110"/>
          <w:sz w:val="18"/>
        </w:rPr>
        <w:t> </w:t>
      </w:r>
      <w:r>
        <w:rPr>
          <w:color w:val="231F20"/>
          <w:w w:val="110"/>
          <w:sz w:val="18"/>
        </w:rPr>
        <w:t>(Habermas,</w:t>
      </w:r>
      <w:r>
        <w:rPr>
          <w:color w:val="231F20"/>
          <w:spacing w:val="-8"/>
          <w:w w:val="110"/>
          <w:sz w:val="18"/>
        </w:rPr>
        <w:t> </w:t>
      </w:r>
      <w:r>
        <w:rPr>
          <w:color w:val="231F20"/>
          <w:w w:val="110"/>
          <w:sz w:val="18"/>
        </w:rPr>
        <w:t>1968:</w:t>
      </w:r>
      <w:r>
        <w:rPr>
          <w:color w:val="231F20"/>
          <w:spacing w:val="-8"/>
          <w:w w:val="110"/>
          <w:sz w:val="18"/>
        </w:rPr>
        <w:t> </w:t>
      </w:r>
      <w:r>
        <w:rPr>
          <w:color w:val="231F20"/>
          <w:w w:val="110"/>
          <w:sz w:val="18"/>
        </w:rPr>
        <w:t>60).</w:t>
      </w:r>
    </w:p>
    <w:p>
      <w:pPr>
        <w:pStyle w:val="BodyText"/>
        <w:spacing w:before="5"/>
        <w:ind w:left="0"/>
        <w:jc w:val="left"/>
        <w:rPr>
          <w:sz w:val="21"/>
        </w:rPr>
      </w:pPr>
    </w:p>
    <w:p>
      <w:pPr>
        <w:pStyle w:val="BodyText"/>
        <w:spacing w:line="285" w:lineRule="auto"/>
        <w:ind w:right="117" w:firstLine="360"/>
      </w:pPr>
      <w:r>
        <w:rPr>
          <w:color w:val="231F20"/>
          <w:w w:val="110"/>
        </w:rPr>
        <w:t>La presencia del agua en las ciudades “indica que es evidente la redefini­ ción y revaloración de los espacios geográficos con la abundancia del líquido, de</w:t>
      </w:r>
      <w:r>
        <w:rPr>
          <w:color w:val="231F20"/>
          <w:spacing w:val="-6"/>
          <w:w w:val="110"/>
        </w:rPr>
        <w:t> </w:t>
      </w:r>
      <w:r>
        <w:rPr>
          <w:color w:val="231F20"/>
          <w:w w:val="110"/>
        </w:rPr>
        <w:t>por</w:t>
      </w:r>
      <w:r>
        <w:rPr>
          <w:color w:val="231F20"/>
          <w:spacing w:val="-6"/>
          <w:w w:val="110"/>
        </w:rPr>
        <w:t> </w:t>
      </w:r>
      <w:r>
        <w:rPr>
          <w:color w:val="231F20"/>
          <w:w w:val="110"/>
        </w:rPr>
        <w:t>sí</w:t>
      </w:r>
      <w:r>
        <w:rPr>
          <w:color w:val="231F20"/>
          <w:spacing w:val="-6"/>
          <w:w w:val="110"/>
        </w:rPr>
        <w:t> </w:t>
      </w:r>
      <w:r>
        <w:rPr>
          <w:color w:val="231F20"/>
          <w:w w:val="110"/>
        </w:rPr>
        <w:t>heterogéneos”</w:t>
      </w:r>
      <w:r>
        <w:rPr>
          <w:color w:val="231F20"/>
          <w:spacing w:val="-6"/>
          <w:w w:val="110"/>
        </w:rPr>
        <w:t> </w:t>
      </w:r>
      <w:r>
        <w:rPr>
          <w:color w:val="231F20"/>
          <w:w w:val="110"/>
        </w:rPr>
        <w:t>(Porto,</w:t>
      </w:r>
      <w:r>
        <w:rPr>
          <w:color w:val="231F20"/>
          <w:spacing w:val="-6"/>
          <w:w w:val="110"/>
        </w:rPr>
        <w:t> </w:t>
      </w:r>
      <w:r>
        <w:rPr>
          <w:color w:val="231F20"/>
          <w:w w:val="110"/>
        </w:rPr>
        <w:t>2001:</w:t>
      </w:r>
      <w:r>
        <w:rPr>
          <w:color w:val="231F20"/>
          <w:spacing w:val="-6"/>
          <w:w w:val="110"/>
        </w:rPr>
        <w:t> </w:t>
      </w:r>
      <w:r>
        <w:rPr>
          <w:color w:val="231F20"/>
          <w:w w:val="110"/>
        </w:rPr>
        <w:t>26).</w:t>
      </w:r>
      <w:r>
        <w:rPr>
          <w:color w:val="231F20"/>
          <w:spacing w:val="-6"/>
          <w:w w:val="110"/>
        </w:rPr>
        <w:t> </w:t>
      </w:r>
      <w:r>
        <w:rPr>
          <w:color w:val="231F20"/>
          <w:w w:val="110"/>
        </w:rPr>
        <w:t>Ése</w:t>
      </w:r>
      <w:r>
        <w:rPr>
          <w:color w:val="231F20"/>
          <w:spacing w:val="-6"/>
          <w:w w:val="110"/>
        </w:rPr>
        <w:t> </w:t>
      </w:r>
      <w:r>
        <w:rPr>
          <w:color w:val="231F20"/>
          <w:w w:val="110"/>
        </w:rPr>
        <w:t>es</w:t>
      </w:r>
      <w:r>
        <w:rPr>
          <w:color w:val="231F20"/>
          <w:spacing w:val="-6"/>
          <w:w w:val="110"/>
        </w:rPr>
        <w:t> </w:t>
      </w:r>
      <w:r>
        <w:rPr>
          <w:color w:val="231F20"/>
          <w:w w:val="110"/>
        </w:rPr>
        <w:t>el</w:t>
      </w:r>
      <w:r>
        <w:rPr>
          <w:color w:val="231F20"/>
          <w:spacing w:val="-6"/>
          <w:w w:val="110"/>
        </w:rPr>
        <w:t> </w:t>
      </w:r>
      <w:r>
        <w:rPr>
          <w:color w:val="231F20"/>
          <w:w w:val="110"/>
        </w:rPr>
        <w:t>gran</w:t>
      </w:r>
      <w:r>
        <w:rPr>
          <w:color w:val="231F20"/>
          <w:spacing w:val="-6"/>
          <w:w w:val="110"/>
        </w:rPr>
        <w:t> </w:t>
      </w:r>
      <w:r>
        <w:rPr>
          <w:color w:val="231F20"/>
          <w:w w:val="110"/>
        </w:rPr>
        <w:t>desafío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nuevos significados que la sociedad está creando sobre sus recursos naturales </w:t>
      </w:r>
      <w:r>
        <w:rPr>
          <w:color w:val="231F20"/>
          <w:spacing w:val="-9"/>
          <w:w w:val="110"/>
        </w:rPr>
        <w:t>y, </w:t>
      </w:r>
      <w:r>
        <w:rPr>
          <w:color w:val="231F20"/>
          <w:w w:val="110"/>
        </w:rPr>
        <w:t>en efecto, del agua y la tierra, como base de la subsistencia humana en todo asentamiento humano. Sin embargo, con el proceso urbano, la ciudad queda sujeta a los esquemas de distribución del agua que ofrece la administración pública.</w:t>
      </w:r>
    </w:p>
    <w:p>
      <w:pPr>
        <w:pStyle w:val="BodyText"/>
        <w:spacing w:before="9"/>
        <w:ind w:left="0"/>
        <w:jc w:val="left"/>
        <w:rPr>
          <w:sz w:val="27"/>
        </w:rPr>
      </w:pPr>
    </w:p>
    <w:p>
      <w:pPr>
        <w:spacing w:line="280" w:lineRule="auto" w:before="0"/>
        <w:ind w:left="100" w:right="3562" w:firstLine="0"/>
        <w:jc w:val="left"/>
        <w:rPr>
          <w:rFonts w:ascii="Trebuchet MS"/>
          <w:i/>
          <w:sz w:val="19"/>
        </w:rPr>
      </w:pPr>
      <w:r>
        <w:rPr>
          <w:rFonts w:ascii="Trebuchet MS"/>
          <w:i/>
          <w:color w:val="231F20"/>
          <w:w w:val="115"/>
          <w:sz w:val="24"/>
        </w:rPr>
        <w:t>l</w:t>
      </w:r>
      <w:r>
        <w:rPr>
          <w:rFonts w:ascii="Trebuchet MS"/>
          <w:i/>
          <w:color w:val="231F20"/>
          <w:w w:val="115"/>
          <w:sz w:val="19"/>
        </w:rPr>
        <w:t>os pueblos urbanos y conurbados</w:t>
      </w:r>
      <w:r>
        <w:rPr>
          <w:rFonts w:ascii="Trebuchet MS"/>
          <w:i/>
          <w:color w:val="231F20"/>
          <w:w w:val="115"/>
          <w:sz w:val="24"/>
        </w:rPr>
        <w:t>, </w:t>
      </w:r>
      <w:r>
        <w:rPr>
          <w:rFonts w:ascii="Trebuchet MS"/>
          <w:i/>
          <w:color w:val="231F20"/>
          <w:w w:val="115"/>
          <w:sz w:val="19"/>
        </w:rPr>
        <w:t>pueblos orIgInarIos y  urbanos</w:t>
      </w:r>
    </w:p>
    <w:p>
      <w:pPr>
        <w:pStyle w:val="BodyText"/>
        <w:spacing w:before="6"/>
        <w:ind w:left="0"/>
        <w:jc w:val="left"/>
        <w:rPr>
          <w:rFonts w:ascii="Trebuchet MS"/>
          <w:i/>
          <w:sz w:val="21"/>
        </w:rPr>
      </w:pPr>
    </w:p>
    <w:p>
      <w:pPr>
        <w:pStyle w:val="BodyText"/>
        <w:spacing w:line="285" w:lineRule="auto"/>
        <w:ind w:right="117"/>
      </w:pPr>
      <w:r>
        <w:rPr>
          <w:color w:val="231F20"/>
          <w:w w:val="110"/>
        </w:rPr>
        <w:t>Es</w:t>
      </w:r>
      <w:r>
        <w:rPr>
          <w:color w:val="231F20"/>
          <w:spacing w:val="-6"/>
          <w:w w:val="110"/>
        </w:rPr>
        <w:t> </w:t>
      </w:r>
      <w:r>
        <w:rPr>
          <w:color w:val="231F20"/>
          <w:w w:val="110"/>
        </w:rPr>
        <w:t>necesario</w:t>
      </w:r>
      <w:r>
        <w:rPr>
          <w:color w:val="231F20"/>
          <w:spacing w:val="-6"/>
          <w:w w:val="110"/>
        </w:rPr>
        <w:t> </w:t>
      </w:r>
      <w:r>
        <w:rPr>
          <w:color w:val="231F20"/>
          <w:w w:val="110"/>
        </w:rPr>
        <w:t>delimitar</w:t>
      </w:r>
      <w:r>
        <w:rPr>
          <w:color w:val="231F20"/>
          <w:spacing w:val="-6"/>
          <w:w w:val="110"/>
        </w:rPr>
        <w:t> </w:t>
      </w:r>
      <w:r>
        <w:rPr>
          <w:color w:val="231F20"/>
          <w:w w:val="110"/>
        </w:rPr>
        <w:t>el</w:t>
      </w:r>
      <w:r>
        <w:rPr>
          <w:color w:val="231F20"/>
          <w:spacing w:val="-6"/>
          <w:w w:val="110"/>
        </w:rPr>
        <w:t> </w:t>
      </w:r>
      <w:r>
        <w:rPr>
          <w:color w:val="231F20"/>
          <w:w w:val="110"/>
        </w:rPr>
        <w:t>concepto</w:t>
      </w:r>
      <w:r>
        <w:rPr>
          <w:color w:val="231F20"/>
          <w:spacing w:val="-6"/>
          <w:w w:val="110"/>
        </w:rPr>
        <w:t> </w:t>
      </w:r>
      <w:r>
        <w:rPr>
          <w:color w:val="231F20"/>
          <w:w w:val="110"/>
        </w:rPr>
        <w:t>de</w:t>
      </w:r>
      <w:r>
        <w:rPr>
          <w:color w:val="231F20"/>
          <w:spacing w:val="-6"/>
          <w:w w:val="110"/>
        </w:rPr>
        <w:t> </w:t>
      </w:r>
      <w:r>
        <w:rPr>
          <w:color w:val="231F20"/>
          <w:w w:val="110"/>
        </w:rPr>
        <w:t>metrópoli</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dimensión</w:t>
      </w:r>
      <w:r>
        <w:rPr>
          <w:color w:val="231F20"/>
          <w:spacing w:val="-6"/>
          <w:w w:val="110"/>
        </w:rPr>
        <w:t> </w:t>
      </w:r>
      <w:r>
        <w:rPr>
          <w:color w:val="231F20"/>
          <w:w w:val="110"/>
        </w:rPr>
        <w:t>respecto</w:t>
      </w:r>
      <w:r>
        <w:rPr>
          <w:color w:val="231F20"/>
          <w:spacing w:val="-6"/>
          <w:w w:val="110"/>
        </w:rPr>
        <w:t> </w:t>
      </w:r>
      <w:r>
        <w:rPr>
          <w:color w:val="231F20"/>
          <w:w w:val="110"/>
        </w:rPr>
        <w:t>a</w:t>
      </w:r>
      <w:r>
        <w:rPr>
          <w:color w:val="231F20"/>
          <w:spacing w:val="-6"/>
          <w:w w:val="110"/>
        </w:rPr>
        <w:t> </w:t>
      </w:r>
      <w:r>
        <w:rPr>
          <w:color w:val="231F20"/>
          <w:w w:val="110"/>
        </w:rPr>
        <w:t>la ciudad.</w:t>
      </w:r>
      <w:r>
        <w:rPr>
          <w:color w:val="231F20"/>
          <w:spacing w:val="-4"/>
          <w:w w:val="110"/>
        </w:rPr>
        <w:t> </w:t>
      </w:r>
      <w:r>
        <w:rPr>
          <w:color w:val="231F20"/>
          <w:w w:val="110"/>
        </w:rPr>
        <w:t>Según</w:t>
      </w:r>
      <w:r>
        <w:rPr>
          <w:color w:val="231F20"/>
          <w:spacing w:val="-4"/>
          <w:w w:val="110"/>
        </w:rPr>
        <w:t> </w:t>
      </w:r>
      <w:r>
        <w:rPr>
          <w:color w:val="231F20"/>
          <w:w w:val="110"/>
        </w:rPr>
        <w:t>el</w:t>
      </w:r>
      <w:r>
        <w:rPr>
          <w:color w:val="231F20"/>
          <w:spacing w:val="-4"/>
          <w:w w:val="110"/>
        </w:rPr>
        <w:t> </w:t>
      </w:r>
      <w:r>
        <w:rPr>
          <w:color w:val="231F20"/>
          <w:w w:val="110"/>
        </w:rPr>
        <w:t>Consejo</w:t>
      </w:r>
      <w:r>
        <w:rPr>
          <w:color w:val="231F20"/>
          <w:spacing w:val="-4"/>
          <w:w w:val="110"/>
        </w:rPr>
        <w:t> </w:t>
      </w:r>
      <w:r>
        <w:rPr>
          <w:color w:val="231F20"/>
          <w:w w:val="110"/>
        </w:rPr>
        <w:t>Estatal</w:t>
      </w:r>
      <w:r>
        <w:rPr>
          <w:color w:val="231F20"/>
          <w:spacing w:val="-4"/>
          <w:w w:val="110"/>
        </w:rPr>
        <w:t> </w:t>
      </w:r>
      <w:r>
        <w:rPr>
          <w:color w:val="231F20"/>
          <w:w w:val="110"/>
        </w:rPr>
        <w:t>de</w:t>
      </w:r>
      <w:r>
        <w:rPr>
          <w:color w:val="231F20"/>
          <w:spacing w:val="-4"/>
          <w:w w:val="110"/>
        </w:rPr>
        <w:t> </w:t>
      </w:r>
      <w:r>
        <w:rPr>
          <w:color w:val="231F20"/>
          <w:w w:val="110"/>
        </w:rPr>
        <w:t>Población</w:t>
      </w:r>
      <w:r>
        <w:rPr>
          <w:color w:val="231F20"/>
          <w:spacing w:val="-4"/>
          <w:w w:val="110"/>
        </w:rPr>
        <w:t> </w:t>
      </w:r>
      <w:r>
        <w:rPr>
          <w:color w:val="231F20"/>
          <w:w w:val="110"/>
        </w:rPr>
        <w:t>(Coespo),</w:t>
      </w:r>
      <w:r>
        <w:rPr>
          <w:color w:val="231F20"/>
          <w:spacing w:val="-4"/>
          <w:w w:val="110"/>
        </w:rPr>
        <w:t> </w:t>
      </w:r>
      <w:r>
        <w:rPr>
          <w:color w:val="231F20"/>
          <w:w w:val="110"/>
        </w:rPr>
        <w:t>para</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conforme una metrópoli es necesario considerar elementos como la composición, defi­ nición y delimitación. Una zona metropolitana se entiende como “el proceso que se genera a partir de la incorporación de una unidad administrativa dis­ tinta al punto donde originalmente nació la ciudad” (González, 2012:</w:t>
      </w:r>
      <w:r>
        <w:rPr>
          <w:color w:val="231F20"/>
          <w:spacing w:val="-25"/>
          <w:w w:val="110"/>
        </w:rPr>
        <w:t> </w:t>
      </w:r>
      <w:r>
        <w:rPr>
          <w:color w:val="231F20"/>
          <w:w w:val="110"/>
        </w:rPr>
        <w:t>86).</w:t>
      </w:r>
    </w:p>
    <w:p>
      <w:pPr>
        <w:pStyle w:val="BodyText"/>
        <w:spacing w:line="285" w:lineRule="auto" w:before="1"/>
        <w:ind w:right="116" w:firstLine="360"/>
      </w:pPr>
      <w:r>
        <w:rPr>
          <w:color w:val="231F20"/>
          <w:w w:val="110"/>
        </w:rPr>
        <w:t>La ciudad, como territorio propicio a la diversidad, “ha creado también la multiplicidad de formas de conflicto social y su modelación y significación aparecen como la síntesis de esa disputa, en la que participan aquellos que, además</w:t>
      </w:r>
      <w:r>
        <w:rPr>
          <w:color w:val="231F20"/>
          <w:spacing w:val="-5"/>
          <w:w w:val="110"/>
        </w:rPr>
        <w:t> </w:t>
      </w:r>
      <w:r>
        <w:rPr>
          <w:color w:val="231F20"/>
          <w:w w:val="110"/>
        </w:rPr>
        <w:t>de</w:t>
      </w:r>
      <w:r>
        <w:rPr>
          <w:color w:val="231F20"/>
          <w:spacing w:val="-5"/>
          <w:w w:val="110"/>
        </w:rPr>
        <w:t> </w:t>
      </w:r>
      <w:r>
        <w:rPr>
          <w:color w:val="231F20"/>
          <w:w w:val="110"/>
        </w:rPr>
        <w:t>padecerla,</w:t>
      </w:r>
      <w:r>
        <w:rPr>
          <w:color w:val="231F20"/>
          <w:spacing w:val="-5"/>
          <w:w w:val="110"/>
        </w:rPr>
        <w:t> </w:t>
      </w:r>
      <w:r>
        <w:rPr>
          <w:color w:val="231F20"/>
          <w:w w:val="110"/>
        </w:rPr>
        <w:t>se</w:t>
      </w:r>
      <w:r>
        <w:rPr>
          <w:color w:val="231F20"/>
          <w:spacing w:val="-5"/>
          <w:w w:val="110"/>
        </w:rPr>
        <w:t> </w:t>
      </w:r>
      <w:r>
        <w:rPr>
          <w:color w:val="231F20"/>
          <w:w w:val="110"/>
        </w:rPr>
        <w:t>oponen</w:t>
      </w:r>
      <w:r>
        <w:rPr>
          <w:color w:val="231F20"/>
          <w:spacing w:val="-5"/>
          <w:w w:val="110"/>
        </w:rPr>
        <w:t> </w:t>
      </w:r>
      <w:r>
        <w:rPr>
          <w:color w:val="231F20"/>
          <w:w w:val="110"/>
        </w:rPr>
        <w:t>a</w:t>
      </w:r>
      <w:r>
        <w:rPr>
          <w:color w:val="231F20"/>
          <w:spacing w:val="-5"/>
          <w:w w:val="110"/>
        </w:rPr>
        <w:t> </w:t>
      </w:r>
      <w:r>
        <w:rPr>
          <w:color w:val="231F20"/>
          <w:w w:val="110"/>
        </w:rPr>
        <w:t>su</w:t>
      </w:r>
      <w:r>
        <w:rPr>
          <w:color w:val="231F20"/>
          <w:spacing w:val="-5"/>
          <w:w w:val="110"/>
        </w:rPr>
        <w:t> </w:t>
      </w:r>
      <w:r>
        <w:rPr>
          <w:color w:val="231F20"/>
          <w:w w:val="110"/>
        </w:rPr>
        <w:t>apropiación</w:t>
      </w:r>
      <w:r>
        <w:rPr>
          <w:color w:val="231F20"/>
          <w:spacing w:val="-5"/>
          <w:w w:val="110"/>
        </w:rPr>
        <w:t> </w:t>
      </w:r>
      <w:r>
        <w:rPr>
          <w:color w:val="231F20"/>
          <w:w w:val="110"/>
        </w:rPr>
        <w:t>o</w:t>
      </w:r>
      <w:r>
        <w:rPr>
          <w:color w:val="231F20"/>
          <w:spacing w:val="-5"/>
          <w:w w:val="110"/>
        </w:rPr>
        <w:t> </w:t>
      </w:r>
      <w:r>
        <w:rPr>
          <w:color w:val="231F20"/>
          <w:w w:val="110"/>
        </w:rPr>
        <w:t>transformación”</w:t>
      </w:r>
      <w:r>
        <w:rPr>
          <w:color w:val="231F20"/>
          <w:spacing w:val="-5"/>
          <w:w w:val="110"/>
        </w:rPr>
        <w:t> </w:t>
      </w:r>
      <w:r>
        <w:rPr>
          <w:color w:val="231F20"/>
          <w:w w:val="110"/>
        </w:rPr>
        <w:t>(Lezama, 1998: 387). Las diversas interacciones entre una ciudad y otros centros de población</w:t>
      </w:r>
      <w:r>
        <w:rPr>
          <w:color w:val="231F20"/>
          <w:spacing w:val="-5"/>
          <w:w w:val="110"/>
        </w:rPr>
        <w:t> </w:t>
      </w:r>
      <w:r>
        <w:rPr>
          <w:color w:val="231F20"/>
          <w:w w:val="110"/>
        </w:rPr>
        <w:t>derivan</w:t>
      </w:r>
      <w:r>
        <w:rPr>
          <w:color w:val="231F20"/>
          <w:spacing w:val="-5"/>
          <w:w w:val="110"/>
        </w:rPr>
        <w:t> </w:t>
      </w:r>
      <w:r>
        <w:rPr>
          <w:color w:val="231F20"/>
          <w:w w:val="110"/>
        </w:rPr>
        <w:t>en</w:t>
      </w:r>
      <w:r>
        <w:rPr>
          <w:color w:val="231F20"/>
          <w:spacing w:val="-5"/>
          <w:w w:val="110"/>
        </w:rPr>
        <w:t> </w:t>
      </w:r>
      <w:r>
        <w:rPr>
          <w:color w:val="231F20"/>
          <w:w w:val="110"/>
        </w:rPr>
        <w:t>un</w:t>
      </w:r>
      <w:r>
        <w:rPr>
          <w:color w:val="231F20"/>
          <w:spacing w:val="-5"/>
          <w:w w:val="110"/>
        </w:rPr>
        <w:t> </w:t>
      </w:r>
      <w:r>
        <w:rPr>
          <w:color w:val="231F20"/>
          <w:w w:val="110"/>
        </w:rPr>
        <w:t>proceso</w:t>
      </w:r>
      <w:r>
        <w:rPr>
          <w:color w:val="231F20"/>
          <w:spacing w:val="-5"/>
          <w:w w:val="110"/>
        </w:rPr>
        <w:t> </w:t>
      </w:r>
      <w:r>
        <w:rPr>
          <w:color w:val="231F20"/>
          <w:w w:val="110"/>
        </w:rPr>
        <w:t>de</w:t>
      </w:r>
      <w:r>
        <w:rPr>
          <w:color w:val="231F20"/>
          <w:spacing w:val="-5"/>
          <w:w w:val="110"/>
        </w:rPr>
        <w:t> </w:t>
      </w:r>
      <w:r>
        <w:rPr>
          <w:color w:val="231F20"/>
          <w:w w:val="110"/>
        </w:rPr>
        <w:t>urbanización</w:t>
      </w:r>
      <w:r>
        <w:rPr>
          <w:color w:val="231F20"/>
          <w:spacing w:val="-5"/>
          <w:w w:val="110"/>
        </w:rPr>
        <w:t> </w:t>
      </w:r>
      <w:r>
        <w:rPr>
          <w:color w:val="231F20"/>
          <w:w w:val="110"/>
        </w:rPr>
        <w:t>que</w:t>
      </w:r>
      <w:r>
        <w:rPr>
          <w:color w:val="231F20"/>
          <w:spacing w:val="-5"/>
          <w:w w:val="110"/>
        </w:rPr>
        <w:t> </w:t>
      </w:r>
      <w:r>
        <w:rPr>
          <w:color w:val="231F20"/>
          <w:w w:val="110"/>
        </w:rPr>
        <w:t>va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sentido</w:t>
      </w:r>
      <w:r>
        <w:rPr>
          <w:color w:val="231F20"/>
          <w:spacing w:val="-5"/>
          <w:w w:val="110"/>
        </w:rPr>
        <w:t> </w:t>
      </w:r>
      <w:r>
        <w:rPr>
          <w:color w:val="231F20"/>
          <w:w w:val="110"/>
        </w:rPr>
        <w:t>ciudad­ metrópoli­megalópoli,</w:t>
      </w:r>
      <w:r>
        <w:rPr>
          <w:color w:val="231F20"/>
          <w:spacing w:val="-10"/>
          <w:w w:val="110"/>
        </w:rPr>
        <w:t> </w:t>
      </w:r>
      <w:r>
        <w:rPr>
          <w:color w:val="231F20"/>
          <w:w w:val="110"/>
        </w:rPr>
        <w:t>en</w:t>
      </w:r>
      <w:r>
        <w:rPr>
          <w:color w:val="231F20"/>
          <w:spacing w:val="-10"/>
          <w:w w:val="110"/>
        </w:rPr>
        <w:t> </w:t>
      </w:r>
      <w:r>
        <w:rPr>
          <w:color w:val="231F20"/>
          <w:w w:val="110"/>
        </w:rPr>
        <w:t>donde</w:t>
      </w:r>
      <w:r>
        <w:rPr>
          <w:color w:val="231F20"/>
          <w:spacing w:val="-10"/>
          <w:w w:val="110"/>
        </w:rPr>
        <w:t> </w:t>
      </w:r>
      <w:r>
        <w:rPr>
          <w:color w:val="231F20"/>
          <w:w w:val="110"/>
        </w:rPr>
        <w:t>ya</w:t>
      </w:r>
      <w:r>
        <w:rPr>
          <w:color w:val="231F20"/>
          <w:spacing w:val="-10"/>
          <w:w w:val="110"/>
        </w:rPr>
        <w:t> </w:t>
      </w:r>
      <w:r>
        <w:rPr>
          <w:color w:val="231F20"/>
          <w:w w:val="110"/>
        </w:rPr>
        <w:t>es</w:t>
      </w:r>
      <w:r>
        <w:rPr>
          <w:color w:val="231F20"/>
          <w:spacing w:val="-10"/>
          <w:w w:val="110"/>
        </w:rPr>
        <w:t> </w:t>
      </w:r>
      <w:r>
        <w:rPr>
          <w:color w:val="231F20"/>
          <w:w w:val="110"/>
        </w:rPr>
        <w:t>imposible</w:t>
      </w:r>
      <w:r>
        <w:rPr>
          <w:color w:val="231F20"/>
          <w:spacing w:val="-10"/>
          <w:w w:val="110"/>
        </w:rPr>
        <w:t> </w:t>
      </w:r>
      <w:r>
        <w:rPr>
          <w:color w:val="231F20"/>
          <w:w w:val="110"/>
        </w:rPr>
        <w:t>percibir</w:t>
      </w:r>
      <w:r>
        <w:rPr>
          <w:color w:val="231F20"/>
          <w:spacing w:val="-10"/>
          <w:w w:val="110"/>
        </w:rPr>
        <w:t> </w:t>
      </w:r>
      <w:r>
        <w:rPr>
          <w:color w:val="231F20"/>
          <w:w w:val="110"/>
        </w:rPr>
        <w:t>los</w:t>
      </w:r>
      <w:r>
        <w:rPr>
          <w:color w:val="231F20"/>
          <w:spacing w:val="-10"/>
          <w:w w:val="110"/>
        </w:rPr>
        <w:t> </w:t>
      </w:r>
      <w:r>
        <w:rPr>
          <w:color w:val="231F20"/>
          <w:w w:val="110"/>
        </w:rPr>
        <w:t>límites</w:t>
      </w:r>
      <w:r>
        <w:rPr>
          <w:color w:val="231F20"/>
          <w:spacing w:val="-10"/>
          <w:w w:val="110"/>
        </w:rPr>
        <w:t> </w:t>
      </w:r>
      <w:r>
        <w:rPr>
          <w:color w:val="231F20"/>
          <w:w w:val="110"/>
        </w:rPr>
        <w:t>territoria­ les y se acentúan las heterogeneidades. En el proceso de  </w:t>
      </w:r>
      <w:r>
        <w:rPr>
          <w:color w:val="231F20"/>
          <w:spacing w:val="22"/>
          <w:w w:val="110"/>
        </w:rPr>
        <w:t> </w:t>
      </w:r>
      <w:r>
        <w:rPr>
          <w:color w:val="231F20"/>
          <w:w w:val="110"/>
        </w:rPr>
        <w:t>urbanización,</w:t>
      </w:r>
    </w:p>
    <w:p>
      <w:pPr>
        <w:pStyle w:val="BodyText"/>
        <w:ind w:left="0"/>
        <w:jc w:val="left"/>
        <w:rPr>
          <w:sz w:val="16"/>
        </w:rPr>
      </w:pPr>
    </w:p>
    <w:p>
      <w:pPr>
        <w:spacing w:line="283" w:lineRule="auto" w:before="0"/>
        <w:ind w:left="460" w:right="112" w:firstLine="0"/>
        <w:jc w:val="both"/>
        <w:rPr>
          <w:sz w:val="18"/>
        </w:rPr>
      </w:pPr>
      <w:r>
        <w:rPr>
          <w:color w:val="231F20"/>
          <w:w w:val="110"/>
          <w:sz w:val="18"/>
        </w:rPr>
        <w:t>la metrópoli está formada por una ciudad con una fuerte concentración demográ­ fica </w:t>
      </w:r>
      <w:r>
        <w:rPr>
          <w:color w:val="231F20"/>
          <w:spacing w:val="-4"/>
          <w:w w:val="110"/>
          <w:sz w:val="18"/>
        </w:rPr>
        <w:t>(ciudad central </w:t>
      </w:r>
      <w:r>
        <w:rPr>
          <w:color w:val="231F20"/>
          <w:w w:val="110"/>
          <w:sz w:val="18"/>
        </w:rPr>
        <w:t>o </w:t>
      </w:r>
      <w:r>
        <w:rPr>
          <w:color w:val="231F20"/>
          <w:spacing w:val="-4"/>
          <w:w w:val="110"/>
          <w:sz w:val="18"/>
        </w:rPr>
        <w:t>núcleo central) </w:t>
      </w:r>
      <w:r>
        <w:rPr>
          <w:color w:val="231F20"/>
          <w:spacing w:val="-3"/>
          <w:w w:val="110"/>
          <w:sz w:val="18"/>
        </w:rPr>
        <w:t>que </w:t>
      </w:r>
      <w:r>
        <w:rPr>
          <w:color w:val="231F20"/>
          <w:spacing w:val="-4"/>
          <w:w w:val="110"/>
          <w:sz w:val="18"/>
        </w:rPr>
        <w:t>gradualmente expande </w:t>
      </w:r>
      <w:r>
        <w:rPr>
          <w:color w:val="231F20"/>
          <w:w w:val="110"/>
          <w:sz w:val="18"/>
        </w:rPr>
        <w:t>su </w:t>
      </w:r>
      <w:r>
        <w:rPr>
          <w:color w:val="231F20"/>
          <w:spacing w:val="-4"/>
          <w:w w:val="110"/>
          <w:sz w:val="18"/>
        </w:rPr>
        <w:t>supremacía </w:t>
      </w:r>
      <w:r>
        <w:rPr>
          <w:color w:val="231F20"/>
          <w:w w:val="110"/>
          <w:sz w:val="18"/>
        </w:rPr>
        <w:t>so­ cioeconómica</w:t>
      </w:r>
      <w:r>
        <w:rPr>
          <w:color w:val="231F20"/>
          <w:spacing w:val="-13"/>
          <w:w w:val="110"/>
          <w:sz w:val="18"/>
        </w:rPr>
        <w:t> </w:t>
      </w:r>
      <w:r>
        <w:rPr>
          <w:color w:val="231F20"/>
          <w:w w:val="110"/>
          <w:sz w:val="18"/>
        </w:rPr>
        <w:t>y</w:t>
      </w:r>
      <w:r>
        <w:rPr>
          <w:color w:val="231F20"/>
          <w:spacing w:val="-13"/>
          <w:w w:val="110"/>
          <w:sz w:val="18"/>
        </w:rPr>
        <w:t> </w:t>
      </w:r>
      <w:r>
        <w:rPr>
          <w:color w:val="231F20"/>
          <w:w w:val="110"/>
          <w:sz w:val="18"/>
        </w:rPr>
        <w:t>política</w:t>
      </w:r>
      <w:r>
        <w:rPr>
          <w:color w:val="231F20"/>
          <w:spacing w:val="-13"/>
          <w:w w:val="110"/>
          <w:sz w:val="18"/>
        </w:rPr>
        <w:t> </w:t>
      </w:r>
      <w:r>
        <w:rPr>
          <w:color w:val="231F20"/>
          <w:w w:val="110"/>
          <w:sz w:val="18"/>
        </w:rPr>
        <w:t>hacia</w:t>
      </w:r>
      <w:r>
        <w:rPr>
          <w:color w:val="231F20"/>
          <w:spacing w:val="-13"/>
          <w:w w:val="110"/>
          <w:sz w:val="18"/>
        </w:rPr>
        <w:t> </w:t>
      </w:r>
      <w:r>
        <w:rPr>
          <w:color w:val="231F20"/>
          <w:w w:val="110"/>
          <w:sz w:val="18"/>
        </w:rPr>
        <w:t>una</w:t>
      </w:r>
      <w:r>
        <w:rPr>
          <w:color w:val="231F20"/>
          <w:spacing w:val="-13"/>
          <w:w w:val="110"/>
          <w:sz w:val="18"/>
        </w:rPr>
        <w:t> </w:t>
      </w:r>
      <w:r>
        <w:rPr>
          <w:color w:val="231F20"/>
          <w:w w:val="110"/>
          <w:sz w:val="18"/>
        </w:rPr>
        <w:t>o</w:t>
      </w:r>
      <w:r>
        <w:rPr>
          <w:color w:val="231F20"/>
          <w:spacing w:val="-13"/>
          <w:w w:val="110"/>
          <w:sz w:val="18"/>
        </w:rPr>
        <w:t> </w:t>
      </w:r>
      <w:r>
        <w:rPr>
          <w:color w:val="231F20"/>
          <w:w w:val="110"/>
          <w:sz w:val="18"/>
        </w:rPr>
        <w:t>varias</w:t>
      </w:r>
      <w:r>
        <w:rPr>
          <w:color w:val="231F20"/>
          <w:spacing w:val="-13"/>
          <w:w w:val="110"/>
          <w:sz w:val="18"/>
        </w:rPr>
        <w:t> </w:t>
      </w:r>
      <w:r>
        <w:rPr>
          <w:color w:val="231F20"/>
          <w:w w:val="110"/>
          <w:sz w:val="18"/>
        </w:rPr>
        <w:t>unidades</w:t>
      </w:r>
      <w:r>
        <w:rPr>
          <w:color w:val="231F20"/>
          <w:spacing w:val="-13"/>
          <w:w w:val="110"/>
          <w:sz w:val="18"/>
        </w:rPr>
        <w:t> </w:t>
      </w:r>
      <w:r>
        <w:rPr>
          <w:color w:val="231F20"/>
          <w:w w:val="110"/>
          <w:sz w:val="18"/>
        </w:rPr>
        <w:t>administrativas</w:t>
      </w:r>
      <w:r>
        <w:rPr>
          <w:color w:val="231F20"/>
          <w:spacing w:val="-13"/>
          <w:w w:val="110"/>
          <w:sz w:val="18"/>
        </w:rPr>
        <w:t> </w:t>
      </w:r>
      <w:r>
        <w:rPr>
          <w:color w:val="231F20"/>
          <w:w w:val="110"/>
          <w:sz w:val="18"/>
        </w:rPr>
        <w:t>(periferia</w:t>
      </w:r>
      <w:r>
        <w:rPr>
          <w:color w:val="231F20"/>
          <w:spacing w:val="-13"/>
          <w:w w:val="110"/>
          <w:sz w:val="18"/>
        </w:rPr>
        <w:t> </w:t>
      </w:r>
      <w:r>
        <w:rPr>
          <w:color w:val="231F20"/>
          <w:w w:val="110"/>
          <w:sz w:val="18"/>
        </w:rPr>
        <w:t>con­ tigua) que se encuentran subordinadas, pues la alta concentración de actividades </w:t>
      </w:r>
      <w:r>
        <w:rPr>
          <w:color w:val="231F20"/>
          <w:spacing w:val="3"/>
          <w:w w:val="110"/>
          <w:sz w:val="18"/>
        </w:rPr>
        <w:t>económicas </w:t>
      </w:r>
      <w:r>
        <w:rPr>
          <w:color w:val="231F20"/>
          <w:w w:val="110"/>
          <w:sz w:val="18"/>
        </w:rPr>
        <w:t>y </w:t>
      </w:r>
      <w:r>
        <w:rPr>
          <w:color w:val="231F20"/>
          <w:spacing w:val="3"/>
          <w:w w:val="110"/>
          <w:sz w:val="18"/>
        </w:rPr>
        <w:t>laborales </w:t>
      </w:r>
      <w:r>
        <w:rPr>
          <w:color w:val="231F20"/>
          <w:w w:val="110"/>
          <w:sz w:val="18"/>
        </w:rPr>
        <w:t>y de </w:t>
      </w:r>
      <w:r>
        <w:rPr>
          <w:color w:val="231F20"/>
          <w:spacing w:val="3"/>
          <w:w w:val="110"/>
          <w:sz w:val="18"/>
        </w:rPr>
        <w:t>servicios </w:t>
      </w:r>
      <w:r>
        <w:rPr>
          <w:color w:val="231F20"/>
          <w:spacing w:val="2"/>
          <w:w w:val="110"/>
          <w:sz w:val="18"/>
        </w:rPr>
        <w:t>las </w:t>
      </w:r>
      <w:r>
        <w:rPr>
          <w:color w:val="231F20"/>
          <w:spacing w:val="3"/>
          <w:w w:val="110"/>
          <w:sz w:val="18"/>
        </w:rPr>
        <w:t>hacen dependientes </w:t>
      </w:r>
      <w:r>
        <w:rPr>
          <w:color w:val="231F20"/>
          <w:w w:val="110"/>
          <w:sz w:val="18"/>
        </w:rPr>
        <w:t>de la </w:t>
      </w:r>
      <w:r>
        <w:rPr>
          <w:color w:val="231F20"/>
          <w:spacing w:val="4"/>
          <w:w w:val="110"/>
          <w:sz w:val="18"/>
        </w:rPr>
        <w:t>primera </w:t>
      </w:r>
      <w:r>
        <w:rPr>
          <w:color w:val="231F20"/>
          <w:w w:val="105"/>
          <w:sz w:val="18"/>
        </w:rPr>
        <w:t>(Coespo,</w:t>
      </w:r>
      <w:r>
        <w:rPr>
          <w:color w:val="231F20"/>
          <w:spacing w:val="34"/>
          <w:w w:val="105"/>
          <w:sz w:val="18"/>
        </w:rPr>
        <w:t> </w:t>
      </w:r>
      <w:r>
        <w:rPr>
          <w:color w:val="231F20"/>
          <w:w w:val="105"/>
          <w:sz w:val="18"/>
        </w:rPr>
        <w:t>2012).</w:t>
      </w:r>
    </w:p>
    <w:p>
      <w:pPr>
        <w:spacing w:after="0" w:line="283" w:lineRule="auto"/>
        <w:jc w:val="both"/>
        <w:rPr>
          <w:sz w:val="18"/>
        </w:rPr>
        <w:sectPr>
          <w:pgSz w:w="9530" w:h="12930"/>
          <w:pgMar w:header="0" w:footer="893" w:top="740" w:bottom="1080" w:left="1000" w:right="1080"/>
        </w:sectPr>
      </w:pPr>
    </w:p>
    <w:p>
      <w:pPr>
        <w:pStyle w:val="BodyText"/>
        <w:spacing w:line="288" w:lineRule="auto" w:before="56"/>
        <w:ind w:right="117" w:firstLine="360"/>
      </w:pPr>
      <w:r>
        <w:rPr>
          <w:color w:val="231F20"/>
          <w:w w:val="110"/>
        </w:rPr>
        <w:t>Este fenómeno de urbanización obedece a la dinámica mundial de la glo­ balización. Este proceso demanda tierra urbanizable y requiere extender sus límites territoriales, “lo que trae consigo el debilitamiento de organizaciones sociales</w:t>
      </w:r>
      <w:r>
        <w:rPr>
          <w:color w:val="231F20"/>
          <w:spacing w:val="-5"/>
          <w:w w:val="110"/>
        </w:rPr>
        <w:t> </w:t>
      </w:r>
      <w:r>
        <w:rPr>
          <w:color w:val="231F20"/>
          <w:w w:val="110"/>
        </w:rPr>
        <w:t>y</w:t>
      </w:r>
      <w:r>
        <w:rPr>
          <w:color w:val="231F20"/>
          <w:spacing w:val="-5"/>
          <w:w w:val="110"/>
        </w:rPr>
        <w:t> </w:t>
      </w:r>
      <w:r>
        <w:rPr>
          <w:color w:val="231F20"/>
          <w:w w:val="110"/>
        </w:rPr>
        <w:t>autoridades</w:t>
      </w:r>
      <w:r>
        <w:rPr>
          <w:color w:val="231F20"/>
          <w:spacing w:val="-5"/>
          <w:w w:val="110"/>
        </w:rPr>
        <w:t> </w:t>
      </w:r>
      <w:r>
        <w:rPr>
          <w:color w:val="231F20"/>
          <w:w w:val="110"/>
        </w:rPr>
        <w:t>políticas</w:t>
      </w:r>
      <w:r>
        <w:rPr>
          <w:color w:val="231F20"/>
          <w:spacing w:val="-5"/>
          <w:w w:val="110"/>
        </w:rPr>
        <w:t> </w:t>
      </w:r>
      <w:r>
        <w:rPr>
          <w:color w:val="231F20"/>
          <w:w w:val="110"/>
        </w:rPr>
        <w:t>que</w:t>
      </w:r>
      <w:r>
        <w:rPr>
          <w:color w:val="231F20"/>
          <w:spacing w:val="-5"/>
          <w:w w:val="110"/>
        </w:rPr>
        <w:t> </w:t>
      </w:r>
      <w:r>
        <w:rPr>
          <w:color w:val="231F20"/>
          <w:w w:val="110"/>
        </w:rPr>
        <w:t>ven</w:t>
      </w:r>
      <w:r>
        <w:rPr>
          <w:color w:val="231F20"/>
          <w:spacing w:val="-5"/>
          <w:w w:val="110"/>
        </w:rPr>
        <w:t> </w:t>
      </w:r>
      <w:r>
        <w:rPr>
          <w:color w:val="231F20"/>
          <w:w w:val="110"/>
        </w:rPr>
        <w:t>reducidas</w:t>
      </w:r>
      <w:r>
        <w:rPr>
          <w:color w:val="231F20"/>
          <w:spacing w:val="-5"/>
          <w:w w:val="110"/>
        </w:rPr>
        <w:t> </w:t>
      </w:r>
      <w:r>
        <w:rPr>
          <w:color w:val="231F20"/>
          <w:w w:val="110"/>
        </w:rPr>
        <w:t>sus</w:t>
      </w:r>
      <w:r>
        <w:rPr>
          <w:color w:val="231F20"/>
          <w:spacing w:val="-5"/>
          <w:w w:val="110"/>
        </w:rPr>
        <w:t> </w:t>
      </w:r>
      <w:r>
        <w:rPr>
          <w:color w:val="231F20"/>
          <w:w w:val="110"/>
        </w:rPr>
        <w:t>facultades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spacing w:val="-2"/>
          <w:w w:val="110"/>
        </w:rPr>
        <w:t>manejo </w:t>
      </w:r>
      <w:r>
        <w:rPr>
          <w:color w:val="231F20"/>
          <w:w w:val="110"/>
        </w:rPr>
        <w:t>de recursos y medios de producción” (Aboties, 1998:</w:t>
      </w:r>
      <w:r>
        <w:rPr>
          <w:color w:val="231F20"/>
          <w:spacing w:val="-1"/>
          <w:w w:val="110"/>
        </w:rPr>
        <w:t> </w:t>
      </w:r>
      <w:r>
        <w:rPr>
          <w:color w:val="231F20"/>
          <w:w w:val="110"/>
        </w:rPr>
        <w:t>13).</w:t>
      </w:r>
    </w:p>
    <w:p>
      <w:pPr>
        <w:pStyle w:val="BodyText"/>
        <w:spacing w:line="288" w:lineRule="auto"/>
        <w:ind w:right="117" w:firstLine="360"/>
      </w:pPr>
      <w:r>
        <w:rPr>
          <w:color w:val="231F20"/>
          <w:w w:val="110"/>
        </w:rPr>
        <w:t>En efecto, este proceso es exponencial y la diversificación de los usos del </w:t>
      </w:r>
      <w:r>
        <w:rPr>
          <w:color w:val="231F20"/>
          <w:spacing w:val="2"/>
          <w:w w:val="110"/>
        </w:rPr>
        <w:t>suelo </w:t>
      </w:r>
      <w:r>
        <w:rPr>
          <w:color w:val="231F20"/>
          <w:w w:val="110"/>
        </w:rPr>
        <w:t>han </w:t>
      </w:r>
      <w:r>
        <w:rPr>
          <w:color w:val="231F20"/>
          <w:spacing w:val="2"/>
          <w:w w:val="110"/>
        </w:rPr>
        <w:t>acelerado </w:t>
      </w:r>
      <w:r>
        <w:rPr>
          <w:color w:val="231F20"/>
          <w:w w:val="110"/>
        </w:rPr>
        <w:t>la </w:t>
      </w:r>
      <w:r>
        <w:rPr>
          <w:color w:val="231F20"/>
          <w:spacing w:val="2"/>
          <w:w w:val="110"/>
        </w:rPr>
        <w:t>aglomeración </w:t>
      </w:r>
      <w:r>
        <w:rPr>
          <w:color w:val="231F20"/>
          <w:w w:val="110"/>
        </w:rPr>
        <w:t>de </w:t>
      </w:r>
      <w:r>
        <w:rPr>
          <w:color w:val="231F20"/>
          <w:spacing w:val="2"/>
          <w:w w:val="110"/>
        </w:rPr>
        <w:t>comunidades </w:t>
      </w:r>
      <w:r>
        <w:rPr>
          <w:color w:val="231F20"/>
          <w:w w:val="110"/>
        </w:rPr>
        <w:t>de </w:t>
      </w:r>
      <w:r>
        <w:rPr>
          <w:color w:val="231F20"/>
          <w:spacing w:val="2"/>
          <w:w w:val="110"/>
        </w:rPr>
        <w:t>origen </w:t>
      </w:r>
      <w:r>
        <w:rPr>
          <w:color w:val="231F20"/>
          <w:spacing w:val="3"/>
          <w:w w:val="110"/>
        </w:rPr>
        <w:t>indígena, </w:t>
      </w:r>
      <w:r>
        <w:rPr>
          <w:color w:val="231F20"/>
          <w:w w:val="110"/>
        </w:rPr>
        <w:t>modificando sus significados sociales; “el significado urbano es la realización estructural que se asigna como objetivo a las ciudades en general por el pro­ ceso conflictivo entre los sectores históricos en una sociedad dada, es </w:t>
      </w:r>
      <w:r>
        <w:rPr>
          <w:color w:val="231F20"/>
          <w:spacing w:val="-5"/>
          <w:w w:val="110"/>
        </w:rPr>
        <w:t>decir,</w:t>
      </w:r>
      <w:r>
        <w:rPr>
          <w:color w:val="231F20"/>
          <w:spacing w:val="-28"/>
          <w:w w:val="110"/>
        </w:rPr>
        <w:t> </w:t>
      </w:r>
      <w:r>
        <w:rPr>
          <w:color w:val="231F20"/>
          <w:w w:val="110"/>
        </w:rPr>
        <w:t>la </w:t>
      </w:r>
      <w:r>
        <w:rPr>
          <w:color w:val="231F20"/>
          <w:spacing w:val="-3"/>
          <w:w w:val="110"/>
        </w:rPr>
        <w:t>expresión</w:t>
      </w:r>
      <w:r>
        <w:rPr>
          <w:color w:val="231F20"/>
          <w:spacing w:val="-6"/>
          <w:w w:val="110"/>
        </w:rPr>
        <w:t> </w:t>
      </w:r>
      <w:r>
        <w:rPr>
          <w:color w:val="231F20"/>
          <w:w w:val="110"/>
        </w:rPr>
        <w:t>espacial</w:t>
      </w:r>
      <w:r>
        <w:rPr>
          <w:color w:val="231F20"/>
          <w:spacing w:val="-6"/>
          <w:w w:val="110"/>
        </w:rPr>
        <w:t> </w:t>
      </w:r>
      <w:r>
        <w:rPr>
          <w:color w:val="231F20"/>
          <w:w w:val="110"/>
        </w:rPr>
        <w:t>simbólica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materialización</w:t>
      </w:r>
      <w:r>
        <w:rPr>
          <w:color w:val="231F20"/>
          <w:spacing w:val="-6"/>
          <w:w w:val="110"/>
        </w:rPr>
        <w:t> </w:t>
      </w:r>
      <w:r>
        <w:rPr>
          <w:color w:val="231F20"/>
          <w:w w:val="110"/>
        </w:rPr>
        <w:t>de</w:t>
      </w:r>
      <w:r>
        <w:rPr>
          <w:color w:val="231F20"/>
          <w:spacing w:val="-6"/>
          <w:w w:val="110"/>
        </w:rPr>
        <w:t> </w:t>
      </w:r>
      <w:r>
        <w:rPr>
          <w:color w:val="231F20"/>
          <w:w w:val="110"/>
        </w:rPr>
        <w:t>esos</w:t>
      </w:r>
      <w:r>
        <w:rPr>
          <w:color w:val="231F20"/>
          <w:spacing w:val="-6"/>
          <w:w w:val="110"/>
        </w:rPr>
        <w:t> </w:t>
      </w:r>
      <w:r>
        <w:rPr>
          <w:color w:val="231F20"/>
          <w:w w:val="110"/>
        </w:rPr>
        <w:t>procesos”</w:t>
      </w:r>
      <w:r>
        <w:rPr>
          <w:color w:val="231F20"/>
          <w:spacing w:val="-6"/>
          <w:w w:val="110"/>
        </w:rPr>
        <w:t> </w:t>
      </w:r>
      <w:r>
        <w:rPr>
          <w:color w:val="231F20"/>
          <w:w w:val="110"/>
        </w:rPr>
        <w:t>(Lezama, </w:t>
      </w:r>
      <w:r>
        <w:rPr>
          <w:color w:val="231F20"/>
          <w:w w:val="105"/>
        </w:rPr>
        <w:t>1998:</w:t>
      </w:r>
      <w:r>
        <w:rPr>
          <w:color w:val="231F20"/>
          <w:spacing w:val="-3"/>
          <w:w w:val="105"/>
        </w:rPr>
        <w:t> </w:t>
      </w:r>
      <w:r>
        <w:rPr>
          <w:color w:val="231F20"/>
          <w:w w:val="105"/>
        </w:rPr>
        <w:t>278).</w:t>
      </w:r>
    </w:p>
    <w:p>
      <w:pPr>
        <w:pStyle w:val="BodyText"/>
        <w:spacing w:line="288" w:lineRule="auto"/>
        <w:ind w:right="113" w:firstLine="360"/>
      </w:pPr>
      <w:r>
        <w:rPr>
          <w:color w:val="231F20"/>
          <w:w w:val="110"/>
        </w:rPr>
        <w:t>Ante la ciudad­metrópoli surge la necesidad de conectar estos territorios y las redes de transporte, así como la intensificación de la infraestructura traen consigo el fenómeno de la megalópoli y reduce la agricultura al </w:t>
      </w:r>
      <w:r>
        <w:rPr>
          <w:color w:val="231F20"/>
          <w:spacing w:val="2"/>
          <w:w w:val="110"/>
        </w:rPr>
        <w:t>auto­ </w:t>
      </w:r>
      <w:r>
        <w:rPr>
          <w:color w:val="231F20"/>
          <w:w w:val="110"/>
        </w:rPr>
        <w:t>consumo (González, 2012). Esta dinámica se denomina proceso de urbaniza­ ción. Obedece a dos fenómenos: “a la concentración y generación de nuevas localidades urbanas, y a la evolución de las formas de vida que van de lo tradicional­rural</w:t>
      </w:r>
      <w:r>
        <w:rPr>
          <w:color w:val="231F20"/>
          <w:spacing w:val="-8"/>
          <w:w w:val="110"/>
        </w:rPr>
        <w:t> </w:t>
      </w:r>
      <w:r>
        <w:rPr>
          <w:color w:val="231F20"/>
          <w:w w:val="110"/>
        </w:rPr>
        <w:t>a</w:t>
      </w:r>
      <w:r>
        <w:rPr>
          <w:color w:val="231F20"/>
          <w:spacing w:val="-8"/>
          <w:w w:val="110"/>
        </w:rPr>
        <w:t> </w:t>
      </w:r>
      <w:r>
        <w:rPr>
          <w:color w:val="231F20"/>
          <w:w w:val="110"/>
        </w:rPr>
        <w:t>lo</w:t>
      </w:r>
      <w:r>
        <w:rPr>
          <w:color w:val="231F20"/>
          <w:spacing w:val="-8"/>
          <w:w w:val="110"/>
        </w:rPr>
        <w:t> </w:t>
      </w:r>
      <w:r>
        <w:rPr>
          <w:color w:val="231F20"/>
          <w:w w:val="110"/>
        </w:rPr>
        <w:t>moderno­urbano”</w:t>
      </w:r>
      <w:r>
        <w:rPr>
          <w:color w:val="231F20"/>
          <w:spacing w:val="-8"/>
          <w:w w:val="110"/>
        </w:rPr>
        <w:t> </w:t>
      </w:r>
      <w:r>
        <w:rPr>
          <w:color w:val="231F20"/>
          <w:w w:val="110"/>
        </w:rPr>
        <w:t>(Unikel,</w:t>
      </w:r>
      <w:r>
        <w:rPr>
          <w:color w:val="231F20"/>
          <w:spacing w:val="-8"/>
          <w:w w:val="110"/>
        </w:rPr>
        <w:t> </w:t>
      </w:r>
      <w:r>
        <w:rPr>
          <w:color w:val="231F20"/>
          <w:w w:val="110"/>
        </w:rPr>
        <w:t>1967);</w:t>
      </w:r>
      <w:r>
        <w:rPr>
          <w:color w:val="231F20"/>
          <w:spacing w:val="-8"/>
          <w:w w:val="110"/>
        </w:rPr>
        <w:t> </w:t>
      </w:r>
      <w:r>
        <w:rPr>
          <w:color w:val="231F20"/>
          <w:w w:val="110"/>
        </w:rPr>
        <w:t>lo</w:t>
      </w:r>
      <w:r>
        <w:rPr>
          <w:color w:val="231F20"/>
          <w:spacing w:val="-8"/>
          <w:w w:val="110"/>
        </w:rPr>
        <w:t> </w:t>
      </w:r>
      <w:r>
        <w:rPr>
          <w:color w:val="231F20"/>
          <w:w w:val="110"/>
        </w:rPr>
        <w:t>anterior</w:t>
      </w:r>
      <w:r>
        <w:rPr>
          <w:color w:val="231F20"/>
          <w:spacing w:val="-8"/>
          <w:w w:val="110"/>
        </w:rPr>
        <w:t> </w:t>
      </w:r>
      <w:r>
        <w:rPr>
          <w:color w:val="231F20"/>
          <w:w w:val="110"/>
        </w:rPr>
        <w:t>responde</w:t>
      </w:r>
      <w:r>
        <w:rPr>
          <w:color w:val="231F20"/>
          <w:spacing w:val="-8"/>
          <w:w w:val="110"/>
        </w:rPr>
        <w:t> </w:t>
      </w:r>
      <w:r>
        <w:rPr>
          <w:color w:val="231F20"/>
          <w:w w:val="110"/>
        </w:rPr>
        <w:t>a un fenómeno mundial con motivo de las políticas </w:t>
      </w:r>
      <w:r>
        <w:rPr>
          <w:color w:val="231F20"/>
          <w:spacing w:val="26"/>
          <w:w w:val="110"/>
        </w:rPr>
        <w:t> </w:t>
      </w:r>
      <w:r>
        <w:rPr>
          <w:color w:val="231F20"/>
          <w:w w:val="110"/>
        </w:rPr>
        <w:t>económicas.</w:t>
      </w:r>
    </w:p>
    <w:p>
      <w:pPr>
        <w:pStyle w:val="BodyText"/>
        <w:spacing w:line="288" w:lineRule="auto"/>
        <w:ind w:right="113" w:firstLine="360"/>
      </w:pPr>
      <w:r>
        <w:rPr>
          <w:color w:val="231F20"/>
          <w:w w:val="105"/>
        </w:rPr>
        <w:t>Una megalópoli refiere a la dinámica de interacción funcional entre dos </w:t>
      </w:r>
      <w:r>
        <w:rPr>
          <w:color w:val="231F20"/>
          <w:spacing w:val="-4"/>
          <w:w w:val="105"/>
        </w:rPr>
        <w:t>metrópolis (González, 2012: </w:t>
      </w:r>
      <w:r>
        <w:rPr>
          <w:color w:val="231F20"/>
          <w:spacing w:val="-3"/>
          <w:w w:val="105"/>
        </w:rPr>
        <w:t>79). Esto </w:t>
      </w:r>
      <w:r>
        <w:rPr>
          <w:color w:val="231F20"/>
          <w:spacing w:val="-4"/>
          <w:w w:val="105"/>
        </w:rPr>
        <w:t>resignifica </w:t>
      </w:r>
      <w:r>
        <w:rPr>
          <w:color w:val="231F20"/>
          <w:w w:val="105"/>
        </w:rPr>
        <w:t>el </w:t>
      </w:r>
      <w:r>
        <w:rPr>
          <w:color w:val="231F20"/>
          <w:spacing w:val="-4"/>
          <w:w w:val="105"/>
        </w:rPr>
        <w:t>territorio, “modifica </w:t>
      </w:r>
      <w:r>
        <w:rPr>
          <w:color w:val="231F20"/>
          <w:w w:val="105"/>
        </w:rPr>
        <w:t>la </w:t>
      </w:r>
      <w:r>
        <w:rPr>
          <w:color w:val="231F20"/>
          <w:spacing w:val="-4"/>
          <w:w w:val="105"/>
        </w:rPr>
        <w:t>dimen­ </w:t>
      </w:r>
      <w:r>
        <w:rPr>
          <w:color w:val="231F20"/>
          <w:w w:val="105"/>
        </w:rPr>
        <w:t>sión espacial de las fronteras y adquiere una nueva escala internacional, sin fronteras, mundo­</w:t>
      </w:r>
      <w:r>
        <w:rPr>
          <w:i/>
          <w:color w:val="231F20"/>
          <w:w w:val="105"/>
        </w:rPr>
        <w:t>world</w:t>
      </w:r>
      <w:r>
        <w:rPr>
          <w:color w:val="231F20"/>
          <w:w w:val="105"/>
        </w:rPr>
        <w:t>, tierra y por otro, la escala local, de la comunidad, de espacio vivido de los ciudadanos, lo que por sí solo indica que la megalópoli        se inscribe dentro de un orden que está más allá (globalización) y más acá (lugarización/fragmentación) del Estado Nación” (Porto, 2001:  </w:t>
      </w:r>
      <w:r>
        <w:rPr>
          <w:color w:val="231F20"/>
          <w:spacing w:val="31"/>
          <w:w w:val="105"/>
        </w:rPr>
        <w:t> </w:t>
      </w:r>
      <w:r>
        <w:rPr>
          <w:color w:val="231F20"/>
          <w:w w:val="105"/>
        </w:rPr>
        <w:t>59).</w:t>
      </w:r>
    </w:p>
    <w:p>
      <w:pPr>
        <w:pStyle w:val="BodyText"/>
        <w:spacing w:line="288" w:lineRule="auto"/>
        <w:ind w:left="34" w:right="115" w:firstLine="360"/>
        <w:jc w:val="right"/>
      </w:pPr>
      <w:r>
        <w:rPr>
          <w:color w:val="231F20"/>
          <w:w w:val="110"/>
        </w:rPr>
        <w:t>Lo anterior deja al descubierto la continuidad espacial, pero marca la</w:t>
      </w:r>
      <w:r>
        <w:rPr>
          <w:color w:val="231F20"/>
          <w:w w:val="106"/>
        </w:rPr>
        <w:t> </w:t>
      </w:r>
      <w:r>
        <w:rPr>
          <w:color w:val="231F20"/>
          <w:w w:val="110"/>
        </w:rPr>
        <w:t>desigualdad y potencializa los conflictos; da origen a los pueblos conurbados.</w:t>
      </w:r>
      <w:r>
        <w:rPr>
          <w:color w:val="231F20"/>
          <w:w w:val="111"/>
        </w:rPr>
        <w:t> </w:t>
      </w:r>
      <w:r>
        <w:rPr>
          <w:color w:val="231F20"/>
          <w:w w:val="110"/>
        </w:rPr>
        <w:t>Los pueblos conurbados son conjuntos urbanos resultantes de distintas</w:t>
      </w:r>
      <w:r>
        <w:rPr>
          <w:color w:val="231F20"/>
          <w:w w:val="107"/>
        </w:rPr>
        <w:t> </w:t>
      </w:r>
      <w:r>
        <w:rPr>
          <w:color w:val="231F20"/>
          <w:w w:val="110"/>
        </w:rPr>
        <w:t>unidades urbanas aisladas, ubicados en su mayoría en la periferia de la ciu­</w:t>
      </w:r>
      <w:r>
        <w:rPr>
          <w:color w:val="231F20"/>
          <w:w w:val="93"/>
        </w:rPr>
        <w:t> </w:t>
      </w:r>
      <w:r>
        <w:rPr>
          <w:color w:val="231F20"/>
          <w:w w:val="110"/>
        </w:rPr>
        <w:t>dad. Esta “delimitación del territorio como sede de la configuración espacial y</w:t>
      </w:r>
      <w:r>
        <w:rPr>
          <w:color w:val="231F20"/>
          <w:w w:val="108"/>
        </w:rPr>
        <w:t> </w:t>
      </w:r>
      <w:r>
        <w:rPr>
          <w:color w:val="231F20"/>
          <w:w w:val="110"/>
        </w:rPr>
        <w:t>memoria de lo acontecido en la apropiación de ese territorio media el relato</w:t>
      </w:r>
      <w:r>
        <w:rPr>
          <w:color w:val="231F20"/>
          <w:w w:val="105"/>
        </w:rPr>
        <w:t> </w:t>
      </w:r>
      <w:r>
        <w:rPr>
          <w:color w:val="231F20"/>
          <w:w w:val="110"/>
        </w:rPr>
        <w:t>que articula tiempo y espacio. Ese relato es la historia y el mito, eje de percep­</w:t>
      </w:r>
    </w:p>
    <w:p>
      <w:pPr>
        <w:pStyle w:val="BodyText"/>
        <w:ind w:right="1"/>
        <w:jc w:val="left"/>
      </w:pPr>
      <w:r>
        <w:rPr>
          <w:color w:val="231F20"/>
          <w:w w:val="105"/>
        </w:rPr>
        <w:t>ción colectiva” (Galindo, 2010:   596).</w:t>
      </w:r>
    </w:p>
    <w:p>
      <w:pPr>
        <w:pStyle w:val="BodyText"/>
        <w:spacing w:line="288" w:lineRule="auto" w:before="47"/>
        <w:ind w:right="117" w:firstLine="360"/>
      </w:pPr>
      <w:r>
        <w:rPr>
          <w:color w:val="231F20"/>
          <w:w w:val="110"/>
        </w:rPr>
        <w:t>Por ello los pueblos conurbados se incorporan económicamente al proce­ so de urbanización, pero siguen distinguiéndose de la ciudad al conservar su historia, sus prácticas rituales y formas de organización para la    administra­</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ción de sus recursos, que son escasos frente a la demanda megalopolitana, adquiriendo la connotación de pueblos urbanos.</w:t>
      </w:r>
    </w:p>
    <w:p>
      <w:pPr>
        <w:pStyle w:val="BodyText"/>
        <w:spacing w:line="288" w:lineRule="auto"/>
        <w:ind w:right="115" w:firstLine="360"/>
      </w:pPr>
      <w:r>
        <w:rPr>
          <w:color w:val="231F20"/>
          <w:w w:val="110"/>
        </w:rPr>
        <w:t>Con respecto a la ciudad, los pueblos conurbados se localizan en la peri­ feria de la ciudad, justo en donde se desdibuja el contexto urbano y se distin­ gue la ruralidad, pero donde hay continuidad territorial. Sin embargo,</w:t>
      </w:r>
      <w:r>
        <w:rPr>
          <w:color w:val="231F20"/>
          <w:spacing w:val="-21"/>
          <w:w w:val="110"/>
        </w:rPr>
        <w:t> </w:t>
      </w:r>
      <w:r>
        <w:rPr>
          <w:color w:val="231F20"/>
          <w:w w:val="110"/>
        </w:rPr>
        <w:t>existen </w:t>
      </w:r>
      <w:r>
        <w:rPr>
          <w:color w:val="231F20"/>
          <w:spacing w:val="3"/>
          <w:w w:val="110"/>
        </w:rPr>
        <w:t>algunas consideraciones bajo </w:t>
      </w:r>
      <w:r>
        <w:rPr>
          <w:color w:val="231F20"/>
          <w:spacing w:val="2"/>
          <w:w w:val="110"/>
        </w:rPr>
        <w:t>las </w:t>
      </w:r>
      <w:r>
        <w:rPr>
          <w:color w:val="231F20"/>
          <w:spacing w:val="3"/>
          <w:w w:val="110"/>
        </w:rPr>
        <w:t>cuales </w:t>
      </w:r>
      <w:r>
        <w:rPr>
          <w:color w:val="231F20"/>
          <w:spacing w:val="2"/>
          <w:w w:val="110"/>
        </w:rPr>
        <w:t>sus </w:t>
      </w:r>
      <w:r>
        <w:rPr>
          <w:color w:val="231F20"/>
          <w:spacing w:val="3"/>
          <w:w w:val="110"/>
        </w:rPr>
        <w:t>habitantes </w:t>
      </w:r>
      <w:r>
        <w:rPr>
          <w:color w:val="231F20"/>
          <w:w w:val="110"/>
        </w:rPr>
        <w:t>se </w:t>
      </w:r>
      <w:r>
        <w:rPr>
          <w:color w:val="231F20"/>
          <w:spacing w:val="3"/>
          <w:w w:val="110"/>
        </w:rPr>
        <w:t>distinguen </w:t>
      </w:r>
      <w:r>
        <w:rPr>
          <w:color w:val="231F20"/>
          <w:spacing w:val="4"/>
          <w:w w:val="110"/>
        </w:rPr>
        <w:t>del </w:t>
      </w:r>
      <w:r>
        <w:rPr>
          <w:color w:val="231F20"/>
          <w:w w:val="110"/>
        </w:rPr>
        <w:t>proceso de urbanización y buscan autonomía ante la complejidad que</w:t>
      </w:r>
      <w:r>
        <w:rPr>
          <w:color w:val="231F20"/>
          <w:spacing w:val="-27"/>
          <w:w w:val="110"/>
        </w:rPr>
        <w:t> </w:t>
      </w:r>
      <w:r>
        <w:rPr>
          <w:color w:val="231F20"/>
          <w:w w:val="110"/>
        </w:rPr>
        <w:t>supone vivir y convivir en y con la ciudad. Esto abre la posibilidad de plantear que</w:t>
      </w:r>
      <w:r>
        <w:rPr>
          <w:color w:val="231F20"/>
          <w:spacing w:val="-27"/>
          <w:w w:val="110"/>
        </w:rPr>
        <w:t> </w:t>
      </w:r>
      <w:r>
        <w:rPr>
          <w:color w:val="231F20"/>
          <w:w w:val="110"/>
        </w:rPr>
        <w:t>“la idea de pueblo está amarrado a un lugar simbólico y real, que es más que un territorio: es el espacio social en donde se tejen todas las relaciones sociales” (Portal</w:t>
      </w:r>
      <w:r>
        <w:rPr>
          <w:color w:val="231F20"/>
          <w:spacing w:val="-17"/>
          <w:w w:val="110"/>
        </w:rPr>
        <w:t> </w:t>
      </w:r>
      <w:r>
        <w:rPr>
          <w:color w:val="231F20"/>
          <w:w w:val="110"/>
        </w:rPr>
        <w:t>y</w:t>
      </w:r>
      <w:r>
        <w:rPr>
          <w:color w:val="231F20"/>
          <w:spacing w:val="-17"/>
          <w:w w:val="110"/>
        </w:rPr>
        <w:t> </w:t>
      </w:r>
      <w:r>
        <w:rPr>
          <w:color w:val="231F20"/>
          <w:w w:val="110"/>
        </w:rPr>
        <w:t>Álvarez,</w:t>
      </w:r>
      <w:r>
        <w:rPr>
          <w:color w:val="231F20"/>
          <w:spacing w:val="-17"/>
          <w:w w:val="110"/>
        </w:rPr>
        <w:t> </w:t>
      </w:r>
      <w:r>
        <w:rPr>
          <w:color w:val="231F20"/>
          <w:w w:val="110"/>
        </w:rPr>
        <w:t>2011:</w:t>
      </w:r>
      <w:r>
        <w:rPr>
          <w:color w:val="231F20"/>
          <w:spacing w:val="-17"/>
          <w:w w:val="110"/>
        </w:rPr>
        <w:t> </w:t>
      </w:r>
      <w:r>
        <w:rPr>
          <w:color w:val="231F20"/>
          <w:w w:val="110"/>
        </w:rPr>
        <w:t>22).</w:t>
      </w:r>
    </w:p>
    <w:p>
      <w:pPr>
        <w:pStyle w:val="BodyText"/>
        <w:spacing w:line="288" w:lineRule="auto"/>
        <w:ind w:right="114" w:firstLine="360"/>
      </w:pPr>
      <w:r>
        <w:rPr>
          <w:color w:val="231F20"/>
          <w:w w:val="110"/>
        </w:rPr>
        <w:t>Los pueblos pertenecen a la ciudad, y frente a este fenómeno sus particu­ </w:t>
      </w:r>
      <w:r>
        <w:rPr>
          <w:color w:val="231F20"/>
          <w:spacing w:val="-4"/>
          <w:w w:val="110"/>
        </w:rPr>
        <w:t>laridades</w:t>
      </w:r>
      <w:r>
        <w:rPr>
          <w:color w:val="231F20"/>
          <w:spacing w:val="-9"/>
          <w:w w:val="110"/>
        </w:rPr>
        <w:t> </w:t>
      </w:r>
      <w:r>
        <w:rPr>
          <w:color w:val="231F20"/>
          <w:spacing w:val="-3"/>
          <w:w w:val="110"/>
        </w:rPr>
        <w:t>les</w:t>
      </w:r>
      <w:r>
        <w:rPr>
          <w:color w:val="231F20"/>
          <w:spacing w:val="-9"/>
          <w:w w:val="110"/>
        </w:rPr>
        <w:t> </w:t>
      </w:r>
      <w:r>
        <w:rPr>
          <w:color w:val="231F20"/>
          <w:spacing w:val="-4"/>
          <w:w w:val="110"/>
        </w:rPr>
        <w:t>permiten</w:t>
      </w:r>
      <w:r>
        <w:rPr>
          <w:color w:val="231F20"/>
          <w:spacing w:val="-9"/>
          <w:w w:val="110"/>
        </w:rPr>
        <w:t> </w:t>
      </w:r>
      <w:r>
        <w:rPr>
          <w:color w:val="231F20"/>
          <w:spacing w:val="-4"/>
          <w:w w:val="110"/>
        </w:rPr>
        <w:t>caracterizarse</w:t>
      </w:r>
      <w:r>
        <w:rPr>
          <w:color w:val="231F20"/>
          <w:spacing w:val="-9"/>
          <w:w w:val="110"/>
        </w:rPr>
        <w:t> </w:t>
      </w:r>
      <w:r>
        <w:rPr>
          <w:color w:val="231F20"/>
          <w:spacing w:val="-3"/>
          <w:w w:val="110"/>
        </w:rPr>
        <w:t>con</w:t>
      </w:r>
      <w:r>
        <w:rPr>
          <w:color w:val="231F20"/>
          <w:spacing w:val="-9"/>
          <w:w w:val="110"/>
        </w:rPr>
        <w:t> </w:t>
      </w:r>
      <w:r>
        <w:rPr>
          <w:color w:val="231F20"/>
          <w:spacing w:val="-4"/>
          <w:w w:val="110"/>
        </w:rPr>
        <w:t>otros</w:t>
      </w:r>
      <w:r>
        <w:rPr>
          <w:color w:val="231F20"/>
          <w:spacing w:val="-9"/>
          <w:w w:val="110"/>
        </w:rPr>
        <w:t> </w:t>
      </w:r>
      <w:r>
        <w:rPr>
          <w:color w:val="231F20"/>
          <w:spacing w:val="-3"/>
          <w:w w:val="110"/>
        </w:rPr>
        <w:t>que</w:t>
      </w:r>
      <w:r>
        <w:rPr>
          <w:color w:val="231F20"/>
          <w:spacing w:val="-9"/>
          <w:w w:val="110"/>
        </w:rPr>
        <w:t> </w:t>
      </w:r>
      <w:r>
        <w:rPr>
          <w:color w:val="231F20"/>
          <w:spacing w:val="-4"/>
          <w:w w:val="110"/>
        </w:rPr>
        <w:t>comparten</w:t>
      </w:r>
      <w:r>
        <w:rPr>
          <w:color w:val="231F20"/>
          <w:spacing w:val="-9"/>
          <w:w w:val="110"/>
        </w:rPr>
        <w:t> </w:t>
      </w:r>
      <w:r>
        <w:rPr>
          <w:color w:val="231F20"/>
          <w:spacing w:val="-4"/>
          <w:w w:val="110"/>
        </w:rPr>
        <w:t>rasgos</w:t>
      </w:r>
      <w:r>
        <w:rPr>
          <w:color w:val="231F20"/>
          <w:spacing w:val="-9"/>
          <w:w w:val="110"/>
        </w:rPr>
        <w:t> </w:t>
      </w:r>
      <w:r>
        <w:rPr>
          <w:color w:val="231F20"/>
          <w:w w:val="110"/>
        </w:rPr>
        <w:t>en</w:t>
      </w:r>
      <w:r>
        <w:rPr>
          <w:color w:val="231F20"/>
          <w:spacing w:val="-9"/>
          <w:w w:val="110"/>
        </w:rPr>
        <w:t> </w:t>
      </w:r>
      <w:r>
        <w:rPr>
          <w:color w:val="231F20"/>
          <w:spacing w:val="-4"/>
          <w:w w:val="110"/>
        </w:rPr>
        <w:t>común, </w:t>
      </w:r>
      <w:r>
        <w:rPr>
          <w:color w:val="231F20"/>
          <w:w w:val="110"/>
        </w:rPr>
        <w:t>en el sentido de la </w:t>
      </w:r>
      <w:r>
        <w:rPr>
          <w:i/>
          <w:color w:val="231F20"/>
          <w:w w:val="110"/>
        </w:rPr>
        <w:t>communitas </w:t>
      </w:r>
      <w:r>
        <w:rPr>
          <w:color w:val="231F20"/>
          <w:w w:val="110"/>
        </w:rPr>
        <w:t>(Mauss, 1938). La historia de estos pueblos originarios se sujeta a los circuitos ceremoniales, en donde se funda la comu­ nidad “agraria de maíz mesoamericana” (Medina, 2007), con lo que puede considerarse que los pueblos originarios están transitando hacia los pueblos urbanos.</w:t>
      </w:r>
    </w:p>
    <w:p>
      <w:pPr>
        <w:pStyle w:val="BodyText"/>
        <w:spacing w:line="288" w:lineRule="auto"/>
        <w:ind w:right="116" w:firstLine="360"/>
      </w:pPr>
      <w:r>
        <w:rPr>
          <w:color w:val="231F20"/>
          <w:w w:val="110"/>
        </w:rPr>
        <w:t>En las ciudades se están configurando nuevos territorios. Esta dinámica supone un reto para administrar el suelo desde la geopolítica, sin considerar las relaciones sociales derivadas del fenómeno ciudad­metrópoli­megalópoli y que confronta las identidades originarias con las  urbanas.</w:t>
      </w:r>
    </w:p>
    <w:p>
      <w:pPr>
        <w:pStyle w:val="BodyText"/>
        <w:spacing w:before="8"/>
        <w:ind w:left="0"/>
        <w:jc w:val="left"/>
        <w:rPr>
          <w:sz w:val="27"/>
        </w:rPr>
      </w:pPr>
    </w:p>
    <w:p>
      <w:pPr>
        <w:spacing w:before="0"/>
        <w:ind w:left="100" w:right="0" w:firstLine="0"/>
        <w:jc w:val="both"/>
        <w:rPr>
          <w:rFonts w:ascii="Trebuchet MS" w:hAnsi="Trebuchet MS"/>
          <w:i/>
          <w:sz w:val="24"/>
        </w:rPr>
      </w:pPr>
      <w:r>
        <w:rPr>
          <w:rFonts w:ascii="Trebuchet MS" w:hAnsi="Trebuchet MS"/>
          <w:i/>
          <w:color w:val="231F20"/>
          <w:w w:val="115"/>
          <w:sz w:val="24"/>
        </w:rPr>
        <w:t>l</w:t>
      </w:r>
      <w:r>
        <w:rPr>
          <w:rFonts w:ascii="Trebuchet MS" w:hAnsi="Trebuchet MS"/>
          <w:i/>
          <w:color w:val="231F20"/>
          <w:w w:val="115"/>
          <w:sz w:val="19"/>
        </w:rPr>
        <w:t>a creacIón de parques nacIonales </w:t>
      </w:r>
      <w:r>
        <w:rPr>
          <w:rFonts w:ascii="Trebuchet MS" w:hAnsi="Trebuchet MS"/>
          <w:i/>
          <w:color w:val="231F20"/>
          <w:w w:val="115"/>
          <w:sz w:val="24"/>
        </w:rPr>
        <w:t>(</w:t>
      </w:r>
      <w:r>
        <w:rPr>
          <w:rFonts w:ascii="Trebuchet MS" w:hAnsi="Trebuchet MS"/>
          <w:i/>
          <w:color w:val="231F20"/>
          <w:w w:val="115"/>
          <w:sz w:val="19"/>
        </w:rPr>
        <w:t>pn</w:t>
      </w:r>
      <w:r>
        <w:rPr>
          <w:rFonts w:ascii="Trebuchet MS" w:hAnsi="Trebuchet MS"/>
          <w:i/>
          <w:color w:val="231F20"/>
          <w:w w:val="115"/>
          <w:sz w:val="24"/>
        </w:rPr>
        <w:t>)</w:t>
      </w:r>
    </w:p>
    <w:p>
      <w:pPr>
        <w:spacing w:before="50"/>
        <w:ind w:left="100" w:right="0" w:firstLine="0"/>
        <w:jc w:val="both"/>
        <w:rPr>
          <w:rFonts w:ascii="Trebuchet MS" w:hAnsi="Trebuchet MS"/>
          <w:i/>
          <w:sz w:val="19"/>
        </w:rPr>
      </w:pPr>
      <w:r>
        <w:rPr>
          <w:rFonts w:ascii="Trebuchet MS" w:hAnsi="Trebuchet MS"/>
          <w:i/>
          <w:color w:val="231F20"/>
          <w:w w:val="125"/>
          <w:sz w:val="19"/>
        </w:rPr>
        <w:t>para la dotacIón de agua en la cIudad</w:t>
      </w:r>
    </w:p>
    <w:p>
      <w:pPr>
        <w:pStyle w:val="BodyText"/>
        <w:spacing w:before="11"/>
        <w:ind w:left="0"/>
        <w:jc w:val="left"/>
        <w:rPr>
          <w:rFonts w:ascii="Trebuchet MS"/>
          <w:i/>
          <w:sz w:val="24"/>
        </w:rPr>
      </w:pPr>
    </w:p>
    <w:p>
      <w:pPr>
        <w:pStyle w:val="BodyText"/>
        <w:spacing w:line="288" w:lineRule="auto"/>
        <w:ind w:right="114"/>
      </w:pPr>
      <w:r>
        <w:rPr>
          <w:color w:val="231F20"/>
          <w:w w:val="110"/>
        </w:rPr>
        <w:t>A propósito de este apartado, retomaré los aspectos históricos del reparto agrario mexicano que motivan la conversión del ejido a la ciudad. Hay que </w:t>
      </w:r>
      <w:r>
        <w:rPr>
          <w:color w:val="231F20"/>
          <w:w w:val="106"/>
        </w:rPr>
        <w:t>tomar</w:t>
      </w:r>
      <w:r>
        <w:rPr>
          <w:color w:val="231F20"/>
        </w:rPr>
        <w:t> </w:t>
      </w:r>
      <w:r>
        <w:rPr>
          <w:color w:val="231F20"/>
          <w:spacing w:val="-14"/>
        </w:rPr>
        <w:t> </w:t>
      </w:r>
      <w:r>
        <w:rPr>
          <w:color w:val="231F20"/>
          <w:w w:val="110"/>
        </w:rPr>
        <w:t>en</w:t>
      </w:r>
      <w:r>
        <w:rPr>
          <w:color w:val="231F20"/>
        </w:rPr>
        <w:t> </w:t>
      </w:r>
      <w:r>
        <w:rPr>
          <w:color w:val="231F20"/>
          <w:spacing w:val="-14"/>
        </w:rPr>
        <w:t> </w:t>
      </w:r>
      <w:r>
        <w:rPr>
          <w:color w:val="231F20"/>
          <w:w w:val="109"/>
        </w:rPr>
        <w:t>cuenta</w:t>
      </w:r>
      <w:r>
        <w:rPr>
          <w:color w:val="231F20"/>
        </w:rPr>
        <w:t> </w:t>
      </w:r>
      <w:r>
        <w:rPr>
          <w:color w:val="231F20"/>
          <w:spacing w:val="-14"/>
        </w:rPr>
        <w:t> </w:t>
      </w:r>
      <w:r>
        <w:rPr>
          <w:color w:val="231F20"/>
          <w:w w:val="110"/>
        </w:rPr>
        <w:t>que</w:t>
      </w:r>
      <w:r>
        <w:rPr>
          <w:color w:val="231F20"/>
        </w:rPr>
        <w:t> </w:t>
      </w:r>
      <w:r>
        <w:rPr>
          <w:color w:val="231F20"/>
          <w:spacing w:val="-14"/>
        </w:rPr>
        <w:t> </w:t>
      </w:r>
      <w:r>
        <w:rPr>
          <w:color w:val="231F20"/>
          <w:spacing w:val="-3"/>
          <w:w w:val="109"/>
        </w:rPr>
        <w:t>e</w:t>
      </w:r>
      <w:r>
        <w:rPr>
          <w:color w:val="231F20"/>
          <w:w w:val="109"/>
        </w:rPr>
        <w:t>xiste</w:t>
      </w:r>
      <w:r>
        <w:rPr>
          <w:color w:val="231F20"/>
        </w:rPr>
        <w:t> </w:t>
      </w:r>
      <w:r>
        <w:rPr>
          <w:color w:val="231F20"/>
          <w:spacing w:val="-14"/>
        </w:rPr>
        <w:t> </w:t>
      </w:r>
      <w:r>
        <w:rPr>
          <w:color w:val="231F20"/>
          <w:w w:val="112"/>
        </w:rPr>
        <w:t>un</w:t>
      </w:r>
      <w:r>
        <w:rPr>
          <w:color w:val="231F20"/>
        </w:rPr>
        <w:t> </w:t>
      </w:r>
      <w:r>
        <w:rPr>
          <w:color w:val="231F20"/>
          <w:spacing w:val="-14"/>
        </w:rPr>
        <w:t> </w:t>
      </w:r>
      <w:r>
        <w:rPr>
          <w:color w:val="231F20"/>
          <w:w w:val="111"/>
        </w:rPr>
        <w:t>proceso,</w:t>
      </w:r>
      <w:r>
        <w:rPr>
          <w:color w:val="231F20"/>
        </w:rPr>
        <w:t> </w:t>
      </w:r>
      <w:r>
        <w:rPr>
          <w:color w:val="231F20"/>
          <w:spacing w:val="-14"/>
        </w:rPr>
        <w:t> </w:t>
      </w:r>
      <w:r>
        <w:rPr>
          <w:color w:val="231F20"/>
          <w:w w:val="108"/>
        </w:rPr>
        <w:t>a</w:t>
      </w:r>
      <w:r>
        <w:rPr>
          <w:color w:val="231F20"/>
        </w:rPr>
        <w:t> </w:t>
      </w:r>
      <w:r>
        <w:rPr>
          <w:color w:val="231F20"/>
          <w:spacing w:val="-14"/>
        </w:rPr>
        <w:t> </w:t>
      </w:r>
      <w:r>
        <w:rPr>
          <w:color w:val="231F20"/>
          <w:w w:val="104"/>
        </w:rPr>
        <w:t>partir</w:t>
      </w:r>
      <w:r>
        <w:rPr>
          <w:color w:val="231F20"/>
        </w:rPr>
        <w:t> </w:t>
      </w:r>
      <w:r>
        <w:rPr>
          <w:color w:val="231F20"/>
          <w:spacing w:val="-14"/>
        </w:rPr>
        <w:t> </w:t>
      </w:r>
      <w:r>
        <w:rPr>
          <w:color w:val="231F20"/>
          <w:w w:val="108"/>
        </w:rPr>
        <w:t>de</w:t>
      </w:r>
      <w:r>
        <w:rPr>
          <w:color w:val="231F20"/>
        </w:rPr>
        <w:t> </w:t>
      </w:r>
      <w:r>
        <w:rPr>
          <w:color w:val="231F20"/>
          <w:spacing w:val="-14"/>
        </w:rPr>
        <w:t> </w:t>
      </w:r>
      <w:r>
        <w:rPr>
          <w:color w:val="231F20"/>
          <w:w w:val="106"/>
        </w:rPr>
        <w:t>la</w:t>
      </w:r>
      <w:r>
        <w:rPr>
          <w:color w:val="231F20"/>
        </w:rPr>
        <w:t> </w:t>
      </w:r>
      <w:r>
        <w:rPr>
          <w:color w:val="231F20"/>
          <w:spacing w:val="-14"/>
        </w:rPr>
        <w:t> </w:t>
      </w:r>
      <w:r>
        <w:rPr>
          <w:color w:val="231F20"/>
          <w:spacing w:val="-3"/>
          <w:w w:val="108"/>
        </w:rPr>
        <w:t>R</w:t>
      </w:r>
      <w:r>
        <w:rPr>
          <w:color w:val="231F20"/>
          <w:w w:val="108"/>
        </w:rPr>
        <w:t>eforma</w:t>
      </w:r>
      <w:r>
        <w:rPr>
          <w:color w:val="231F20"/>
        </w:rPr>
        <w:t> </w:t>
      </w:r>
      <w:r>
        <w:rPr>
          <w:color w:val="231F20"/>
          <w:spacing w:val="-14"/>
        </w:rPr>
        <w:t> </w:t>
      </w:r>
      <w:r>
        <w:rPr>
          <w:color w:val="231F20"/>
          <w:w w:val="108"/>
        </w:rPr>
        <w:t>Agraria</w:t>
      </w:r>
      <w:r>
        <w:rPr>
          <w:color w:val="231F20"/>
        </w:rPr>
        <w:t> </w:t>
      </w:r>
      <w:r>
        <w:rPr>
          <w:color w:val="231F20"/>
          <w:spacing w:val="-14"/>
        </w:rPr>
        <w:t> </w:t>
      </w:r>
      <w:r>
        <w:rPr>
          <w:color w:val="231F20"/>
          <w:spacing w:val="2"/>
          <w:w w:val="81"/>
        </w:rPr>
        <w:t>(</w:t>
      </w:r>
      <w:r>
        <w:rPr>
          <w:color w:val="231F20"/>
          <w:w w:val="163"/>
          <w:sz w:val="16"/>
        </w:rPr>
        <w:t>r</w:t>
      </w:r>
      <w:r>
        <w:rPr>
          <w:color w:val="231F20"/>
          <w:w w:val="147"/>
          <w:sz w:val="16"/>
        </w:rPr>
        <w:t>a</w:t>
      </w:r>
      <w:r>
        <w:rPr>
          <w:color w:val="231F20"/>
          <w:w w:val="81"/>
        </w:rPr>
        <w:t>) </w:t>
      </w:r>
      <w:r>
        <w:rPr>
          <w:color w:val="231F20"/>
          <w:w w:val="110"/>
        </w:rPr>
        <w:t>entre</w:t>
      </w:r>
      <w:r>
        <w:rPr>
          <w:color w:val="231F20"/>
          <w:spacing w:val="-10"/>
          <w:w w:val="110"/>
        </w:rPr>
        <w:t> </w:t>
      </w:r>
      <w:r>
        <w:rPr>
          <w:color w:val="231F20"/>
          <w:w w:val="110"/>
        </w:rPr>
        <w:t>1917</w:t>
      </w:r>
      <w:r>
        <w:rPr>
          <w:color w:val="231F20"/>
          <w:spacing w:val="-10"/>
          <w:w w:val="110"/>
        </w:rPr>
        <w:t> </w:t>
      </w:r>
      <w:r>
        <w:rPr>
          <w:color w:val="231F20"/>
          <w:w w:val="110"/>
        </w:rPr>
        <w:t>y</w:t>
      </w:r>
      <w:r>
        <w:rPr>
          <w:color w:val="231F20"/>
          <w:spacing w:val="-10"/>
          <w:w w:val="110"/>
        </w:rPr>
        <w:t> </w:t>
      </w:r>
      <w:r>
        <w:rPr>
          <w:color w:val="231F20"/>
          <w:w w:val="110"/>
        </w:rPr>
        <w:t>1940,</w:t>
      </w:r>
      <w:r>
        <w:rPr>
          <w:color w:val="231F20"/>
          <w:spacing w:val="-10"/>
          <w:w w:val="110"/>
        </w:rPr>
        <w:t> </w:t>
      </w:r>
      <w:r>
        <w:rPr>
          <w:color w:val="231F20"/>
          <w:w w:val="110"/>
        </w:rPr>
        <w:t>por</w:t>
      </w:r>
      <w:r>
        <w:rPr>
          <w:color w:val="231F20"/>
          <w:spacing w:val="-10"/>
          <w:w w:val="110"/>
        </w:rPr>
        <w:t> </w:t>
      </w:r>
      <w:r>
        <w:rPr>
          <w:color w:val="231F20"/>
          <w:w w:val="110"/>
        </w:rPr>
        <w:t>parte</w:t>
      </w:r>
      <w:r>
        <w:rPr>
          <w:color w:val="231F20"/>
          <w:spacing w:val="-10"/>
          <w:w w:val="110"/>
        </w:rPr>
        <w:t> </w:t>
      </w:r>
      <w:r>
        <w:rPr>
          <w:color w:val="231F20"/>
          <w:w w:val="110"/>
        </w:rPr>
        <w:t>del</w:t>
      </w:r>
      <w:r>
        <w:rPr>
          <w:color w:val="231F20"/>
          <w:spacing w:val="-10"/>
          <w:w w:val="110"/>
        </w:rPr>
        <w:t> </w:t>
      </w:r>
      <w:r>
        <w:rPr>
          <w:color w:val="231F20"/>
          <w:w w:val="110"/>
        </w:rPr>
        <w:t>Estado</w:t>
      </w:r>
      <w:r>
        <w:rPr>
          <w:color w:val="231F20"/>
          <w:spacing w:val="-10"/>
          <w:w w:val="110"/>
        </w:rPr>
        <w:t> </w:t>
      </w:r>
      <w:r>
        <w:rPr>
          <w:color w:val="231F20"/>
          <w:w w:val="110"/>
        </w:rPr>
        <w:t>para</w:t>
      </w:r>
      <w:r>
        <w:rPr>
          <w:color w:val="231F20"/>
          <w:spacing w:val="-10"/>
          <w:w w:val="110"/>
        </w:rPr>
        <w:t> </w:t>
      </w:r>
      <w:r>
        <w:rPr>
          <w:color w:val="231F20"/>
          <w:w w:val="110"/>
        </w:rPr>
        <w:t>obtener</w:t>
      </w:r>
      <w:r>
        <w:rPr>
          <w:color w:val="231F20"/>
          <w:spacing w:val="-10"/>
          <w:w w:val="110"/>
        </w:rPr>
        <w:t> </w:t>
      </w:r>
      <w:r>
        <w:rPr>
          <w:color w:val="231F20"/>
          <w:w w:val="110"/>
        </w:rPr>
        <w:t>el</w:t>
      </w:r>
      <w:r>
        <w:rPr>
          <w:color w:val="231F20"/>
          <w:spacing w:val="-10"/>
          <w:w w:val="110"/>
        </w:rPr>
        <w:t> </w:t>
      </w:r>
      <w:r>
        <w:rPr>
          <w:color w:val="231F20"/>
          <w:w w:val="110"/>
        </w:rPr>
        <w:t>control</w:t>
      </w:r>
      <w:r>
        <w:rPr>
          <w:color w:val="231F20"/>
          <w:spacing w:val="-10"/>
          <w:w w:val="110"/>
        </w:rPr>
        <w:t> </w:t>
      </w:r>
      <w:r>
        <w:rPr>
          <w:color w:val="231F20"/>
          <w:w w:val="110"/>
        </w:rPr>
        <w:t>sobre</w:t>
      </w:r>
      <w:r>
        <w:rPr>
          <w:color w:val="231F20"/>
          <w:spacing w:val="-10"/>
          <w:w w:val="110"/>
        </w:rPr>
        <w:t> </w:t>
      </w:r>
      <w:r>
        <w:rPr>
          <w:color w:val="231F20"/>
          <w:w w:val="110"/>
        </w:rPr>
        <w:t>la</w:t>
      </w:r>
      <w:r>
        <w:rPr>
          <w:color w:val="231F20"/>
          <w:spacing w:val="-10"/>
          <w:w w:val="110"/>
        </w:rPr>
        <w:t> </w:t>
      </w:r>
      <w:r>
        <w:rPr>
          <w:color w:val="231F20"/>
          <w:w w:val="110"/>
        </w:rPr>
        <w:t>tierra, “con lo cual se construyen obras, se impulsa el conocimiento científico, incor­ pora</w:t>
      </w:r>
      <w:r>
        <w:rPr>
          <w:color w:val="231F20"/>
          <w:spacing w:val="-5"/>
          <w:w w:val="110"/>
        </w:rPr>
        <w:t> </w:t>
      </w:r>
      <w:r>
        <w:rPr>
          <w:color w:val="231F20"/>
          <w:w w:val="110"/>
        </w:rPr>
        <w:t>innovaciones</w:t>
      </w:r>
      <w:r>
        <w:rPr>
          <w:color w:val="231F20"/>
          <w:spacing w:val="-5"/>
          <w:w w:val="110"/>
        </w:rPr>
        <w:t> </w:t>
      </w:r>
      <w:r>
        <w:rPr>
          <w:color w:val="231F20"/>
          <w:w w:val="110"/>
        </w:rPr>
        <w:t>tecnológicas</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w w:val="110"/>
        </w:rPr>
        <w:t>inmiscuye</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organización</w:t>
      </w:r>
      <w:r>
        <w:rPr>
          <w:color w:val="231F20"/>
          <w:spacing w:val="-5"/>
          <w:w w:val="110"/>
        </w:rPr>
        <w:t> </w:t>
      </w:r>
      <w:r>
        <w:rPr>
          <w:color w:val="231F20"/>
          <w:w w:val="110"/>
        </w:rPr>
        <w:t>social</w:t>
      </w:r>
      <w:r>
        <w:rPr>
          <w:color w:val="231F20"/>
          <w:spacing w:val="-5"/>
          <w:w w:val="110"/>
        </w:rPr>
        <w:t> </w:t>
      </w:r>
      <w:r>
        <w:rPr>
          <w:color w:val="231F20"/>
          <w:w w:val="110"/>
        </w:rPr>
        <w:t>local” (Aboites,</w:t>
      </w:r>
      <w:r>
        <w:rPr>
          <w:color w:val="231F20"/>
          <w:spacing w:val="-27"/>
          <w:w w:val="110"/>
        </w:rPr>
        <w:t> </w:t>
      </w:r>
      <w:r>
        <w:rPr>
          <w:color w:val="231F20"/>
          <w:w w:val="110"/>
        </w:rPr>
        <w:t>1998:</w:t>
      </w:r>
      <w:r>
        <w:rPr>
          <w:color w:val="231F20"/>
          <w:spacing w:val="-27"/>
          <w:w w:val="110"/>
        </w:rPr>
        <w:t> </w:t>
      </w:r>
      <w:r>
        <w:rPr>
          <w:color w:val="231F20"/>
          <w:w w:val="110"/>
        </w:rPr>
        <w:t>13).</w:t>
      </w:r>
    </w:p>
    <w:p>
      <w:pPr>
        <w:pStyle w:val="BodyText"/>
        <w:spacing w:line="288" w:lineRule="auto"/>
        <w:ind w:right="117" w:firstLine="360"/>
      </w:pPr>
      <w:r>
        <w:rPr>
          <w:color w:val="231F20"/>
          <w:spacing w:val="-5"/>
          <w:w w:val="110"/>
        </w:rPr>
        <w:t>Todo</w:t>
      </w:r>
      <w:r>
        <w:rPr>
          <w:color w:val="231F20"/>
          <w:spacing w:val="-11"/>
          <w:w w:val="110"/>
        </w:rPr>
        <w:t> </w:t>
      </w:r>
      <w:r>
        <w:rPr>
          <w:color w:val="231F20"/>
          <w:w w:val="110"/>
        </w:rPr>
        <w:t>lo</w:t>
      </w:r>
      <w:r>
        <w:rPr>
          <w:color w:val="231F20"/>
          <w:spacing w:val="-11"/>
          <w:w w:val="110"/>
        </w:rPr>
        <w:t> </w:t>
      </w:r>
      <w:r>
        <w:rPr>
          <w:color w:val="231F20"/>
          <w:w w:val="110"/>
        </w:rPr>
        <w:t>anterior</w:t>
      </w:r>
      <w:r>
        <w:rPr>
          <w:color w:val="231F20"/>
          <w:spacing w:val="-11"/>
          <w:w w:val="110"/>
        </w:rPr>
        <w:t> </w:t>
      </w:r>
      <w:r>
        <w:rPr>
          <w:color w:val="231F20"/>
          <w:w w:val="110"/>
        </w:rPr>
        <w:t>es</w:t>
      </w:r>
      <w:r>
        <w:rPr>
          <w:color w:val="231F20"/>
          <w:spacing w:val="-11"/>
          <w:w w:val="110"/>
        </w:rPr>
        <w:t> </w:t>
      </w:r>
      <w:r>
        <w:rPr>
          <w:color w:val="231F20"/>
          <w:w w:val="110"/>
        </w:rPr>
        <w:t>motivado</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irrigación</w:t>
      </w:r>
      <w:r>
        <w:rPr>
          <w:color w:val="231F20"/>
          <w:spacing w:val="-11"/>
          <w:w w:val="110"/>
        </w:rPr>
        <w:t> </w:t>
      </w:r>
      <w:r>
        <w:rPr>
          <w:color w:val="231F20"/>
          <w:w w:val="110"/>
        </w:rPr>
        <w:t>(Herrera</w:t>
      </w:r>
      <w:r>
        <w:rPr>
          <w:color w:val="231F20"/>
          <w:spacing w:val="-11"/>
          <w:w w:val="110"/>
        </w:rPr>
        <w:t> </w:t>
      </w:r>
      <w:r>
        <w:rPr>
          <w:color w:val="231F20"/>
          <w:w w:val="110"/>
        </w:rPr>
        <w:t>y</w:t>
      </w:r>
      <w:r>
        <w:rPr>
          <w:color w:val="231F20"/>
          <w:spacing w:val="-11"/>
          <w:w w:val="110"/>
        </w:rPr>
        <w:t> </w:t>
      </w:r>
      <w:r>
        <w:rPr>
          <w:color w:val="231F20"/>
          <w:w w:val="110"/>
        </w:rPr>
        <w:t>Lasso,</w:t>
      </w:r>
      <w:r>
        <w:rPr>
          <w:color w:val="231F20"/>
          <w:spacing w:val="-11"/>
          <w:w w:val="110"/>
        </w:rPr>
        <w:t> </w:t>
      </w:r>
      <w:r>
        <w:rPr>
          <w:color w:val="231F20"/>
          <w:w w:val="110"/>
        </w:rPr>
        <w:t>1994),</w:t>
      </w:r>
      <w:r>
        <w:rPr>
          <w:color w:val="231F20"/>
          <w:spacing w:val="-11"/>
          <w:w w:val="110"/>
        </w:rPr>
        <w:t> </w:t>
      </w:r>
      <w:r>
        <w:rPr>
          <w:color w:val="231F20"/>
          <w:w w:val="110"/>
        </w:rPr>
        <w:t>que supone el aumento de la producción agrícola y significa la entrada del capita­ lismo al campo mexicano, además de la competencia por la administración</w:t>
      </w:r>
      <w:r>
        <w:rPr>
          <w:color w:val="231F20"/>
          <w:spacing w:val="-32"/>
          <w:w w:val="110"/>
        </w:rPr>
        <w:t> </w:t>
      </w:r>
      <w:r>
        <w:rPr>
          <w:color w:val="231F20"/>
          <w:w w:val="110"/>
        </w:rPr>
        <w:t>de las obras hidráulicas que sólo podían ser realizadas por latifundistas y agri­ cultores capitalistas (Escobar y Sánchez,</w:t>
      </w:r>
      <w:r>
        <w:rPr>
          <w:color w:val="231F20"/>
          <w:spacing w:val="-7"/>
          <w:w w:val="110"/>
        </w:rPr>
        <w:t> </w:t>
      </w:r>
      <w:r>
        <w:rPr>
          <w:color w:val="231F20"/>
          <w:w w:val="110"/>
        </w:rPr>
        <w:t>2005).</w:t>
      </w:r>
    </w:p>
    <w:p>
      <w:pPr>
        <w:spacing w:after="0" w:line="288" w:lineRule="auto"/>
        <w:sectPr>
          <w:pgSz w:w="9530" w:h="12930"/>
          <w:pgMar w:header="0" w:footer="893" w:top="740" w:bottom="1080" w:left="1000" w:right="1080"/>
        </w:sectPr>
      </w:pPr>
    </w:p>
    <w:p>
      <w:pPr>
        <w:pStyle w:val="BodyText"/>
        <w:spacing w:line="283" w:lineRule="auto" w:before="56"/>
        <w:ind w:right="114" w:firstLine="360"/>
      </w:pPr>
      <w:r>
        <w:rPr>
          <w:color w:val="231F20"/>
          <w:w w:val="110"/>
        </w:rPr>
        <w:t>Sin embargo, en un inicio, en 1917 el reparto agrario consideró al ejido como la unidad productiva para satisfacer las necesidades de subsistencia de las familias, que bajo la influencia de la economía se modifica y, entonces, se transforma a la unidad productiva que compite como una empresa privada (Castro y Nieto, 2012).</w:t>
      </w:r>
    </w:p>
    <w:p>
      <w:pPr>
        <w:pStyle w:val="BodyText"/>
        <w:spacing w:line="283" w:lineRule="auto"/>
        <w:ind w:right="117" w:firstLine="360"/>
      </w:pPr>
      <w:r>
        <w:rPr>
          <w:color w:val="231F20"/>
          <w:w w:val="110"/>
        </w:rPr>
        <w:t>También</w:t>
      </w:r>
      <w:r>
        <w:rPr>
          <w:color w:val="231F20"/>
          <w:spacing w:val="-6"/>
          <w:w w:val="110"/>
        </w:rPr>
        <w:t> </w:t>
      </w:r>
      <w:r>
        <w:rPr>
          <w:color w:val="231F20"/>
          <w:w w:val="110"/>
        </w:rPr>
        <w:t>Durand</w:t>
      </w:r>
      <w:r>
        <w:rPr>
          <w:color w:val="231F20"/>
          <w:spacing w:val="-6"/>
          <w:w w:val="110"/>
        </w:rPr>
        <w:t> </w:t>
      </w:r>
      <w:r>
        <w:rPr>
          <w:color w:val="231F20"/>
          <w:w w:val="110"/>
        </w:rPr>
        <w:t>(1983)</w:t>
      </w:r>
      <w:r>
        <w:rPr>
          <w:color w:val="231F20"/>
          <w:spacing w:val="-6"/>
          <w:w w:val="110"/>
        </w:rPr>
        <w:t> </w:t>
      </w:r>
      <w:r>
        <w:rPr>
          <w:color w:val="231F20"/>
          <w:w w:val="110"/>
        </w:rPr>
        <w:t>coincide</w:t>
      </w:r>
      <w:r>
        <w:rPr>
          <w:color w:val="231F20"/>
          <w:spacing w:val="-6"/>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son</w:t>
      </w:r>
      <w:r>
        <w:rPr>
          <w:color w:val="231F20"/>
          <w:spacing w:val="-6"/>
          <w:w w:val="110"/>
        </w:rPr>
        <w:t> </w:t>
      </w:r>
      <w:r>
        <w:rPr>
          <w:color w:val="231F20"/>
          <w:w w:val="110"/>
        </w:rPr>
        <w:t>estos</w:t>
      </w:r>
      <w:r>
        <w:rPr>
          <w:color w:val="231F20"/>
          <w:spacing w:val="-6"/>
          <w:w w:val="110"/>
        </w:rPr>
        <w:t> </w:t>
      </w:r>
      <w:r>
        <w:rPr>
          <w:color w:val="231F20"/>
          <w:w w:val="110"/>
        </w:rPr>
        <w:t>efectos</w:t>
      </w:r>
      <w:r>
        <w:rPr>
          <w:color w:val="231F20"/>
          <w:spacing w:val="-6"/>
          <w:w w:val="110"/>
        </w:rPr>
        <w:t> </w:t>
      </w:r>
      <w:r>
        <w:rPr>
          <w:color w:val="231F20"/>
          <w:w w:val="110"/>
        </w:rPr>
        <w:t>económicos</w:t>
      </w:r>
      <w:r>
        <w:rPr>
          <w:color w:val="231F20"/>
          <w:spacing w:val="-6"/>
          <w:w w:val="110"/>
        </w:rPr>
        <w:t> </w:t>
      </w:r>
      <w:r>
        <w:rPr>
          <w:color w:val="231F20"/>
          <w:w w:val="110"/>
        </w:rPr>
        <w:t>los responsables de que el ejido sea susceptible a la rápida transformación de la ciudad, además de considerar la depredación y agotamiento de los recursos naturales del ejido o con baja productividad agrícola, por lo que, buscando</w:t>
      </w:r>
      <w:r>
        <w:rPr>
          <w:color w:val="231F20"/>
          <w:spacing w:val="-26"/>
          <w:w w:val="110"/>
        </w:rPr>
        <w:t> </w:t>
      </w:r>
      <w:r>
        <w:rPr>
          <w:color w:val="231F20"/>
          <w:w w:val="110"/>
        </w:rPr>
        <w:t>un ingreso por su parcela, acceden al mercado de la  </w:t>
      </w:r>
      <w:r>
        <w:rPr>
          <w:color w:val="231F20"/>
          <w:spacing w:val="1"/>
          <w:w w:val="110"/>
        </w:rPr>
        <w:t> </w:t>
      </w:r>
      <w:r>
        <w:rPr>
          <w:color w:val="231F20"/>
          <w:w w:val="110"/>
        </w:rPr>
        <w:t>ciudad.</w:t>
      </w:r>
    </w:p>
    <w:p>
      <w:pPr>
        <w:pStyle w:val="BodyText"/>
        <w:spacing w:line="283" w:lineRule="auto"/>
        <w:ind w:right="114" w:firstLine="360"/>
      </w:pPr>
      <w:r>
        <w:rPr>
          <w:color w:val="231F20"/>
          <w:w w:val="110"/>
        </w:rPr>
        <w:t>Hay que precisar que esto motivó la crisis agraria y los conflictos por el </w:t>
      </w:r>
      <w:r>
        <w:rPr>
          <w:color w:val="231F20"/>
          <w:spacing w:val="3"/>
          <w:w w:val="110"/>
        </w:rPr>
        <w:t>agua </w:t>
      </w:r>
      <w:r>
        <w:rPr>
          <w:color w:val="231F20"/>
          <w:spacing w:val="2"/>
          <w:w w:val="110"/>
        </w:rPr>
        <w:t>que </w:t>
      </w:r>
      <w:r>
        <w:rPr>
          <w:color w:val="231F20"/>
          <w:w w:val="110"/>
        </w:rPr>
        <w:t>en </w:t>
      </w:r>
      <w:r>
        <w:rPr>
          <w:color w:val="231F20"/>
          <w:spacing w:val="2"/>
          <w:w w:val="110"/>
        </w:rPr>
        <w:t>esa </w:t>
      </w:r>
      <w:r>
        <w:rPr>
          <w:color w:val="231F20"/>
          <w:spacing w:val="3"/>
          <w:w w:val="110"/>
        </w:rPr>
        <w:t>época tuvieron como origen </w:t>
      </w:r>
      <w:r>
        <w:rPr>
          <w:color w:val="231F20"/>
          <w:spacing w:val="2"/>
          <w:w w:val="110"/>
        </w:rPr>
        <w:t>“la </w:t>
      </w:r>
      <w:r>
        <w:rPr>
          <w:color w:val="231F20"/>
          <w:spacing w:val="3"/>
          <w:w w:val="110"/>
        </w:rPr>
        <w:t>ambición </w:t>
      </w:r>
      <w:r>
        <w:rPr>
          <w:color w:val="231F20"/>
          <w:w w:val="110"/>
        </w:rPr>
        <w:t>de  </w:t>
      </w:r>
      <w:r>
        <w:rPr>
          <w:color w:val="231F20"/>
          <w:spacing w:val="2"/>
          <w:w w:val="110"/>
        </w:rPr>
        <w:t>los  </w:t>
      </w:r>
      <w:r>
        <w:rPr>
          <w:color w:val="231F20"/>
          <w:spacing w:val="4"/>
          <w:w w:val="110"/>
        </w:rPr>
        <w:t>grupos  </w:t>
      </w:r>
      <w:r>
        <w:rPr>
          <w:color w:val="231F20"/>
          <w:w w:val="110"/>
        </w:rPr>
        <w:t>de poder por controlar el mayor número de recursos naturales” (Escobar y </w:t>
      </w:r>
      <w:r>
        <w:rPr>
          <w:color w:val="231F20"/>
          <w:spacing w:val="2"/>
          <w:w w:val="110"/>
        </w:rPr>
        <w:t>Sánchez, 2005: 12). Entre 1940 </w:t>
      </w:r>
      <w:r>
        <w:rPr>
          <w:color w:val="231F20"/>
          <w:w w:val="110"/>
        </w:rPr>
        <w:t>y </w:t>
      </w:r>
      <w:r>
        <w:rPr>
          <w:color w:val="231F20"/>
          <w:spacing w:val="2"/>
          <w:w w:val="110"/>
        </w:rPr>
        <w:t>1980, </w:t>
      </w:r>
      <w:r>
        <w:rPr>
          <w:color w:val="231F20"/>
          <w:w w:val="110"/>
        </w:rPr>
        <w:t>con la </w:t>
      </w:r>
      <w:r>
        <w:rPr>
          <w:color w:val="231F20"/>
          <w:spacing w:val="2"/>
          <w:w w:val="110"/>
        </w:rPr>
        <w:t>transformación </w:t>
      </w:r>
      <w:r>
        <w:rPr>
          <w:color w:val="231F20"/>
          <w:w w:val="110"/>
        </w:rPr>
        <w:t>de la </w:t>
      </w:r>
      <w:r>
        <w:rPr>
          <w:color w:val="231F20"/>
          <w:spacing w:val="3"/>
          <w:w w:val="110"/>
        </w:rPr>
        <w:t>tierra </w:t>
      </w:r>
      <w:r>
        <w:rPr>
          <w:color w:val="231F20"/>
          <w:w w:val="110"/>
        </w:rPr>
        <w:t>agrícola a urbanizable, también se llevaron a cabo dos fenómenos paralelos: lo</w:t>
      </w:r>
      <w:r>
        <w:rPr>
          <w:color w:val="231F20"/>
          <w:spacing w:val="-4"/>
          <w:w w:val="110"/>
        </w:rPr>
        <w:t> </w:t>
      </w:r>
      <w:r>
        <w:rPr>
          <w:color w:val="231F20"/>
          <w:w w:val="110"/>
        </w:rPr>
        <w:t>rural</w:t>
      </w:r>
      <w:r>
        <w:rPr>
          <w:color w:val="231F20"/>
          <w:spacing w:val="-4"/>
          <w:w w:val="110"/>
        </w:rPr>
        <w:t> </w:t>
      </w:r>
      <w:r>
        <w:rPr>
          <w:color w:val="231F20"/>
          <w:w w:val="110"/>
        </w:rPr>
        <w:t>a</w:t>
      </w:r>
      <w:r>
        <w:rPr>
          <w:color w:val="231F20"/>
          <w:spacing w:val="-4"/>
          <w:w w:val="110"/>
        </w:rPr>
        <w:t> </w:t>
      </w:r>
      <w:r>
        <w:rPr>
          <w:color w:val="231F20"/>
          <w:w w:val="110"/>
        </w:rPr>
        <w:t>lo</w:t>
      </w:r>
      <w:r>
        <w:rPr>
          <w:color w:val="231F20"/>
          <w:spacing w:val="-4"/>
          <w:w w:val="110"/>
        </w:rPr>
        <w:t> </w:t>
      </w:r>
      <w:r>
        <w:rPr>
          <w:color w:val="231F20"/>
          <w:w w:val="110"/>
        </w:rPr>
        <w:t>urbano</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campesinado</w:t>
      </w:r>
      <w:r>
        <w:rPr>
          <w:color w:val="231F20"/>
          <w:spacing w:val="-4"/>
          <w:w w:val="110"/>
        </w:rPr>
        <w:t> </w:t>
      </w:r>
      <w:r>
        <w:rPr>
          <w:color w:val="231F20"/>
          <w:w w:val="110"/>
        </w:rPr>
        <w:t>al</w:t>
      </w:r>
      <w:r>
        <w:rPr>
          <w:color w:val="231F20"/>
          <w:spacing w:val="-4"/>
          <w:w w:val="110"/>
        </w:rPr>
        <w:t> </w:t>
      </w:r>
      <w:r>
        <w:rPr>
          <w:color w:val="231F20"/>
          <w:w w:val="110"/>
        </w:rPr>
        <w:t>proletariado</w:t>
      </w:r>
      <w:r>
        <w:rPr>
          <w:color w:val="231F20"/>
          <w:spacing w:val="-4"/>
          <w:w w:val="110"/>
        </w:rPr>
        <w:t> </w:t>
      </w:r>
      <w:r>
        <w:rPr>
          <w:color w:val="231F20"/>
          <w:w w:val="110"/>
        </w:rPr>
        <w:t>(Durand,</w:t>
      </w:r>
      <w:r>
        <w:rPr>
          <w:color w:val="231F20"/>
          <w:spacing w:val="-4"/>
          <w:w w:val="110"/>
        </w:rPr>
        <w:t> </w:t>
      </w:r>
      <w:r>
        <w:rPr>
          <w:color w:val="231F20"/>
          <w:w w:val="110"/>
        </w:rPr>
        <w:t>1983;</w:t>
      </w:r>
      <w:r>
        <w:rPr>
          <w:color w:val="231F20"/>
          <w:spacing w:val="-4"/>
          <w:w w:val="110"/>
        </w:rPr>
        <w:t> </w:t>
      </w:r>
      <w:r>
        <w:rPr>
          <w:color w:val="231F20"/>
          <w:w w:val="110"/>
        </w:rPr>
        <w:t>Iracheta, 2010).</w:t>
      </w:r>
    </w:p>
    <w:p>
      <w:pPr>
        <w:pStyle w:val="BodyText"/>
        <w:spacing w:line="283" w:lineRule="auto"/>
        <w:ind w:right="117" w:firstLine="360"/>
      </w:pPr>
      <w:r>
        <w:rPr>
          <w:color w:val="231F20"/>
          <w:w w:val="110"/>
        </w:rPr>
        <w:t>Si la tierra agrícola tiende a la urbanización, “lo rural y lo urbano se difu­ minan generando una confusión en sus límites; la polarización toma un ca­ rácter territorial en la medida en que los vecindarios entre ricos y pobres se juntan, componente que genera territorios de distinción junto a territorios empobrecidos” (González, 2012: 81). Por otro lado, si el campesino tiende a ser proletariado, se disminuye “la capacidad de negociación colectiva e indi­ vidual en lo que respecta a usos y al aprovechamiento de cada uno de los recursos” (Escobar y Sánchez, 2005: 20).</w:t>
      </w:r>
    </w:p>
    <w:p>
      <w:pPr>
        <w:pStyle w:val="BodyText"/>
        <w:spacing w:line="283" w:lineRule="auto"/>
        <w:ind w:right="117" w:firstLine="360"/>
      </w:pPr>
      <w:r>
        <w:rPr>
          <w:color w:val="231F20"/>
          <w:w w:val="110"/>
        </w:rPr>
        <w:t>El momento histórico de la creación de los parques nacionales por</w:t>
      </w:r>
      <w:r>
        <w:rPr>
          <w:color w:val="231F20"/>
          <w:spacing w:val="-27"/>
          <w:w w:val="110"/>
        </w:rPr>
        <w:t> </w:t>
      </w:r>
      <w:r>
        <w:rPr>
          <w:color w:val="231F20"/>
          <w:w w:val="110"/>
        </w:rPr>
        <w:t>Miguel Ángel</w:t>
      </w:r>
      <w:r>
        <w:rPr>
          <w:color w:val="231F20"/>
          <w:spacing w:val="-5"/>
          <w:w w:val="110"/>
        </w:rPr>
        <w:t> </w:t>
      </w:r>
      <w:r>
        <w:rPr>
          <w:color w:val="231F20"/>
          <w:w w:val="110"/>
        </w:rPr>
        <w:t>de</w:t>
      </w:r>
      <w:r>
        <w:rPr>
          <w:color w:val="231F20"/>
          <w:spacing w:val="-5"/>
          <w:w w:val="110"/>
        </w:rPr>
        <w:t> </w:t>
      </w:r>
      <w:r>
        <w:rPr>
          <w:color w:val="231F20"/>
          <w:w w:val="110"/>
        </w:rPr>
        <w:t>Quevedo,</w:t>
      </w:r>
      <w:r>
        <w:rPr>
          <w:color w:val="231F20"/>
          <w:spacing w:val="-5"/>
          <w:w w:val="110"/>
        </w:rPr>
        <w:t> </w:t>
      </w:r>
      <w:r>
        <w:rPr>
          <w:color w:val="231F20"/>
          <w:w w:val="110"/>
        </w:rPr>
        <w:t>se</w:t>
      </w:r>
      <w:r>
        <w:rPr>
          <w:color w:val="231F20"/>
          <w:spacing w:val="-5"/>
          <w:w w:val="110"/>
        </w:rPr>
        <w:t> </w:t>
      </w:r>
      <w:r>
        <w:rPr>
          <w:color w:val="231F20"/>
          <w:w w:val="110"/>
        </w:rPr>
        <w:t>encuentra</w:t>
      </w:r>
      <w:r>
        <w:rPr>
          <w:color w:val="231F20"/>
          <w:spacing w:val="-5"/>
          <w:w w:val="110"/>
        </w:rPr>
        <w:t> </w:t>
      </w:r>
      <w:r>
        <w:rPr>
          <w:color w:val="231F20"/>
          <w:w w:val="110"/>
        </w:rPr>
        <w:t>inmerso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reparto</w:t>
      </w:r>
      <w:r>
        <w:rPr>
          <w:color w:val="231F20"/>
          <w:spacing w:val="-5"/>
          <w:w w:val="110"/>
        </w:rPr>
        <w:t> </w:t>
      </w:r>
      <w:r>
        <w:rPr>
          <w:color w:val="231F20"/>
          <w:w w:val="110"/>
        </w:rPr>
        <w:t>agrario</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mandato </w:t>
      </w:r>
      <w:r>
        <w:rPr>
          <w:color w:val="231F20"/>
          <w:spacing w:val="-3"/>
          <w:w w:val="110"/>
        </w:rPr>
        <w:t>del</w:t>
      </w:r>
      <w:r>
        <w:rPr>
          <w:color w:val="231F20"/>
          <w:spacing w:val="-11"/>
          <w:w w:val="110"/>
        </w:rPr>
        <w:t> </w:t>
      </w:r>
      <w:r>
        <w:rPr>
          <w:color w:val="231F20"/>
          <w:spacing w:val="-4"/>
          <w:w w:val="110"/>
        </w:rPr>
        <w:t>entonces</w:t>
      </w:r>
      <w:r>
        <w:rPr>
          <w:color w:val="231F20"/>
          <w:spacing w:val="-11"/>
          <w:w w:val="110"/>
        </w:rPr>
        <w:t> </w:t>
      </w:r>
      <w:r>
        <w:rPr>
          <w:color w:val="231F20"/>
          <w:spacing w:val="-4"/>
          <w:w w:val="110"/>
        </w:rPr>
        <w:t>presidente</w:t>
      </w:r>
      <w:r>
        <w:rPr>
          <w:color w:val="231F20"/>
          <w:spacing w:val="-11"/>
          <w:w w:val="110"/>
        </w:rPr>
        <w:t> </w:t>
      </w:r>
      <w:r>
        <w:rPr>
          <w:color w:val="231F20"/>
          <w:spacing w:val="-4"/>
          <w:w w:val="110"/>
        </w:rPr>
        <w:t>Lázaro</w:t>
      </w:r>
      <w:r>
        <w:rPr>
          <w:color w:val="231F20"/>
          <w:spacing w:val="-11"/>
          <w:w w:val="110"/>
        </w:rPr>
        <w:t> </w:t>
      </w:r>
      <w:r>
        <w:rPr>
          <w:color w:val="231F20"/>
          <w:spacing w:val="-4"/>
          <w:w w:val="110"/>
        </w:rPr>
        <w:t>Cárdenas,</w:t>
      </w:r>
      <w:r>
        <w:rPr>
          <w:color w:val="231F20"/>
          <w:spacing w:val="-11"/>
          <w:w w:val="110"/>
        </w:rPr>
        <w:t> </w:t>
      </w:r>
      <w:r>
        <w:rPr>
          <w:color w:val="231F20"/>
          <w:spacing w:val="-4"/>
          <w:w w:val="110"/>
        </w:rPr>
        <w:t>entre</w:t>
      </w:r>
      <w:r>
        <w:rPr>
          <w:color w:val="231F20"/>
          <w:spacing w:val="-11"/>
          <w:w w:val="110"/>
        </w:rPr>
        <w:t> </w:t>
      </w:r>
      <w:r>
        <w:rPr>
          <w:color w:val="231F20"/>
          <w:spacing w:val="-3"/>
          <w:w w:val="110"/>
        </w:rPr>
        <w:t>1917</w:t>
      </w:r>
      <w:r>
        <w:rPr>
          <w:color w:val="231F20"/>
          <w:spacing w:val="-11"/>
          <w:w w:val="110"/>
        </w:rPr>
        <w:t> </w:t>
      </w:r>
      <w:r>
        <w:rPr>
          <w:color w:val="231F20"/>
          <w:w w:val="110"/>
        </w:rPr>
        <w:t>y</w:t>
      </w:r>
      <w:r>
        <w:rPr>
          <w:color w:val="231F20"/>
          <w:spacing w:val="-11"/>
          <w:w w:val="110"/>
        </w:rPr>
        <w:t> </w:t>
      </w:r>
      <w:r>
        <w:rPr>
          <w:color w:val="231F20"/>
          <w:spacing w:val="-4"/>
          <w:w w:val="110"/>
        </w:rPr>
        <w:t>1940.</w:t>
      </w:r>
      <w:r>
        <w:rPr>
          <w:color w:val="231F20"/>
          <w:spacing w:val="-11"/>
          <w:w w:val="110"/>
        </w:rPr>
        <w:t> </w:t>
      </w:r>
      <w:r>
        <w:rPr>
          <w:color w:val="231F20"/>
          <w:spacing w:val="-5"/>
          <w:w w:val="110"/>
        </w:rPr>
        <w:t>Por</w:t>
      </w:r>
      <w:r>
        <w:rPr>
          <w:color w:val="231F20"/>
          <w:spacing w:val="-11"/>
          <w:w w:val="110"/>
        </w:rPr>
        <w:t> </w:t>
      </w:r>
      <w:r>
        <w:rPr>
          <w:color w:val="231F20"/>
          <w:w w:val="110"/>
        </w:rPr>
        <w:t>lo</w:t>
      </w:r>
      <w:r>
        <w:rPr>
          <w:color w:val="231F20"/>
          <w:spacing w:val="-11"/>
          <w:w w:val="110"/>
        </w:rPr>
        <w:t> </w:t>
      </w:r>
      <w:r>
        <w:rPr>
          <w:color w:val="231F20"/>
          <w:spacing w:val="-4"/>
          <w:w w:val="110"/>
        </w:rPr>
        <w:t>tanto,</w:t>
      </w:r>
      <w:r>
        <w:rPr>
          <w:color w:val="231F20"/>
          <w:spacing w:val="-11"/>
          <w:w w:val="110"/>
        </w:rPr>
        <w:t> </w:t>
      </w:r>
      <w:r>
        <w:rPr>
          <w:color w:val="231F20"/>
          <w:spacing w:val="-4"/>
          <w:w w:val="110"/>
        </w:rPr>
        <w:t>Miguel </w:t>
      </w:r>
      <w:r>
        <w:rPr>
          <w:color w:val="231F20"/>
          <w:w w:val="110"/>
        </w:rPr>
        <w:t>Ángel de Quevedo formalizó el manejo de los bosques mexicanos a través de las cuencas hidrológicas, cuyo objetivo se dispuso mediante la creación de</w:t>
      </w:r>
      <w:r>
        <w:rPr>
          <w:color w:val="231F20"/>
          <w:spacing w:val="-30"/>
          <w:w w:val="110"/>
        </w:rPr>
        <w:t> </w:t>
      </w:r>
      <w:r>
        <w:rPr>
          <w:color w:val="231F20"/>
          <w:w w:val="110"/>
        </w:rPr>
        <w:t>los parques nacionales. La visión era mantener la superficie forestal en las cuen­ cas hidrológicas, lo que garantizaría la permanencia de los recursos</w:t>
      </w:r>
      <w:r>
        <w:rPr>
          <w:color w:val="231F20"/>
          <w:spacing w:val="-25"/>
          <w:w w:val="110"/>
        </w:rPr>
        <w:t> </w:t>
      </w:r>
      <w:r>
        <w:rPr>
          <w:color w:val="231F20"/>
          <w:w w:val="110"/>
        </w:rPr>
        <w:t>naturales para la Ciudad de México, el Estado de México y Guadalajara, considerando además la justicia</w:t>
      </w:r>
      <w:r>
        <w:rPr>
          <w:color w:val="231F20"/>
          <w:spacing w:val="28"/>
          <w:w w:val="110"/>
        </w:rPr>
        <w:t> </w:t>
      </w:r>
      <w:r>
        <w:rPr>
          <w:color w:val="231F20"/>
          <w:w w:val="110"/>
        </w:rPr>
        <w:t>social.</w:t>
      </w:r>
    </w:p>
    <w:p>
      <w:pPr>
        <w:pStyle w:val="BodyText"/>
        <w:spacing w:line="283" w:lineRule="auto"/>
        <w:ind w:right="117" w:firstLine="360"/>
      </w:pPr>
      <w:r>
        <w:rPr>
          <w:color w:val="231F20"/>
          <w:w w:val="110"/>
        </w:rPr>
        <w:t>Es por ello que los parques nacionales quedaron en manos de los ejidata­ </w:t>
      </w:r>
      <w:r>
        <w:rPr>
          <w:color w:val="231F20"/>
          <w:spacing w:val="-3"/>
          <w:w w:val="110"/>
        </w:rPr>
        <w:t>rios</w:t>
      </w:r>
      <w:r>
        <w:rPr>
          <w:color w:val="231F20"/>
          <w:spacing w:val="-14"/>
          <w:w w:val="110"/>
        </w:rPr>
        <w:t> </w:t>
      </w:r>
      <w:r>
        <w:rPr>
          <w:color w:val="231F20"/>
          <w:spacing w:val="-3"/>
          <w:w w:val="110"/>
        </w:rPr>
        <w:t>vía</w:t>
      </w:r>
      <w:r>
        <w:rPr>
          <w:color w:val="231F20"/>
          <w:spacing w:val="-14"/>
          <w:w w:val="110"/>
        </w:rPr>
        <w:t> </w:t>
      </w:r>
      <w:r>
        <w:rPr>
          <w:color w:val="231F20"/>
          <w:w w:val="110"/>
        </w:rPr>
        <w:t>el</w:t>
      </w:r>
      <w:r>
        <w:rPr>
          <w:color w:val="231F20"/>
          <w:spacing w:val="-14"/>
          <w:w w:val="110"/>
        </w:rPr>
        <w:t> </w:t>
      </w:r>
      <w:r>
        <w:rPr>
          <w:color w:val="231F20"/>
          <w:spacing w:val="-4"/>
          <w:w w:val="110"/>
        </w:rPr>
        <w:t>reparto</w:t>
      </w:r>
      <w:r>
        <w:rPr>
          <w:color w:val="231F20"/>
          <w:spacing w:val="-14"/>
          <w:w w:val="110"/>
        </w:rPr>
        <w:t> </w:t>
      </w:r>
      <w:r>
        <w:rPr>
          <w:color w:val="231F20"/>
          <w:spacing w:val="-4"/>
          <w:w w:val="110"/>
        </w:rPr>
        <w:t>agrario,</w:t>
      </w:r>
      <w:r>
        <w:rPr>
          <w:color w:val="231F20"/>
          <w:spacing w:val="-14"/>
          <w:w w:val="110"/>
        </w:rPr>
        <w:t> </w:t>
      </w:r>
      <w:r>
        <w:rPr>
          <w:color w:val="231F20"/>
          <w:spacing w:val="-3"/>
          <w:w w:val="110"/>
        </w:rPr>
        <w:t>ante</w:t>
      </w:r>
      <w:r>
        <w:rPr>
          <w:color w:val="231F20"/>
          <w:spacing w:val="-14"/>
          <w:w w:val="110"/>
        </w:rPr>
        <w:t> </w:t>
      </w:r>
      <w:r>
        <w:rPr>
          <w:color w:val="231F20"/>
          <w:w w:val="110"/>
        </w:rPr>
        <w:t>lo</w:t>
      </w:r>
      <w:r>
        <w:rPr>
          <w:color w:val="231F20"/>
          <w:spacing w:val="-14"/>
          <w:w w:val="110"/>
        </w:rPr>
        <w:t> </w:t>
      </w:r>
      <w:r>
        <w:rPr>
          <w:color w:val="231F20"/>
          <w:spacing w:val="-3"/>
          <w:w w:val="110"/>
        </w:rPr>
        <w:t>cual</w:t>
      </w:r>
      <w:r>
        <w:rPr>
          <w:color w:val="231F20"/>
          <w:spacing w:val="-14"/>
          <w:w w:val="110"/>
        </w:rPr>
        <w:t> </w:t>
      </w:r>
      <w:r>
        <w:rPr>
          <w:color w:val="231F20"/>
          <w:w w:val="110"/>
        </w:rPr>
        <w:t>se</w:t>
      </w:r>
      <w:r>
        <w:rPr>
          <w:color w:val="231F20"/>
          <w:spacing w:val="-14"/>
          <w:w w:val="110"/>
        </w:rPr>
        <w:t> </w:t>
      </w:r>
      <w:r>
        <w:rPr>
          <w:color w:val="231F20"/>
          <w:spacing w:val="-4"/>
          <w:w w:val="110"/>
        </w:rPr>
        <w:t>generaría</w:t>
      </w:r>
      <w:r>
        <w:rPr>
          <w:color w:val="231F20"/>
          <w:spacing w:val="-14"/>
          <w:w w:val="110"/>
        </w:rPr>
        <w:t> </w:t>
      </w:r>
      <w:r>
        <w:rPr>
          <w:color w:val="231F20"/>
          <w:spacing w:val="-3"/>
          <w:w w:val="110"/>
        </w:rPr>
        <w:t>una</w:t>
      </w:r>
      <w:r>
        <w:rPr>
          <w:color w:val="231F20"/>
          <w:spacing w:val="-14"/>
          <w:w w:val="110"/>
        </w:rPr>
        <w:t> </w:t>
      </w:r>
      <w:r>
        <w:rPr>
          <w:color w:val="231F20"/>
          <w:spacing w:val="-4"/>
          <w:w w:val="110"/>
        </w:rPr>
        <w:t>serie</w:t>
      </w:r>
      <w:r>
        <w:rPr>
          <w:color w:val="231F20"/>
          <w:spacing w:val="-14"/>
          <w:w w:val="110"/>
        </w:rPr>
        <w:t> </w:t>
      </w:r>
      <w:r>
        <w:rPr>
          <w:color w:val="231F20"/>
          <w:w w:val="110"/>
        </w:rPr>
        <w:t>de</w:t>
      </w:r>
      <w:r>
        <w:rPr>
          <w:color w:val="231F20"/>
          <w:spacing w:val="-14"/>
          <w:w w:val="110"/>
        </w:rPr>
        <w:t> </w:t>
      </w:r>
      <w:r>
        <w:rPr>
          <w:color w:val="231F20"/>
          <w:spacing w:val="-4"/>
          <w:w w:val="110"/>
        </w:rPr>
        <w:t>leyes</w:t>
      </w:r>
      <w:r>
        <w:rPr>
          <w:color w:val="231F20"/>
          <w:spacing w:val="-14"/>
          <w:w w:val="110"/>
        </w:rPr>
        <w:t> </w:t>
      </w:r>
      <w:r>
        <w:rPr>
          <w:color w:val="231F20"/>
          <w:w w:val="110"/>
        </w:rPr>
        <w:t>y</w:t>
      </w:r>
      <w:r>
        <w:rPr>
          <w:color w:val="231F20"/>
          <w:spacing w:val="-14"/>
          <w:w w:val="110"/>
        </w:rPr>
        <w:t> </w:t>
      </w:r>
      <w:r>
        <w:rPr>
          <w:color w:val="231F20"/>
          <w:spacing w:val="-4"/>
          <w:w w:val="110"/>
        </w:rPr>
        <w:t>reglamen­ </w:t>
      </w:r>
      <w:r>
        <w:rPr>
          <w:color w:val="231F20"/>
          <w:w w:val="110"/>
        </w:rPr>
        <w:t>tos en materia forestal y agraria que obligaban a sus habitantes a conservar sus recursos naturales. Por lo tanto, la conservación de estas tierras estuvo en manos de los </w:t>
      </w:r>
      <w:r>
        <w:rPr>
          <w:color w:val="231F20"/>
          <w:spacing w:val="12"/>
          <w:w w:val="110"/>
        </w:rPr>
        <w:t> </w:t>
      </w:r>
      <w:r>
        <w:rPr>
          <w:color w:val="231F20"/>
          <w:w w:val="110"/>
        </w:rPr>
        <w:t>pueblos.</w:t>
      </w:r>
    </w:p>
    <w:p>
      <w:pPr>
        <w:spacing w:after="0" w:line="283" w:lineRule="auto"/>
        <w:sectPr>
          <w:pgSz w:w="9530" w:h="12930"/>
          <w:pgMar w:header="0" w:footer="893" w:top="740" w:bottom="1080" w:left="1100" w:right="980"/>
        </w:sectPr>
      </w:pPr>
    </w:p>
    <w:p>
      <w:pPr>
        <w:pStyle w:val="BodyText"/>
        <w:spacing w:line="288" w:lineRule="auto" w:before="56"/>
        <w:ind w:right="117" w:firstLine="360"/>
      </w:pPr>
      <w:r>
        <w:rPr>
          <w:color w:val="231F20"/>
          <w:w w:val="110"/>
        </w:rPr>
        <w:t>Además, el crecimiento de las ciudades ha rebasado la lógica ecológica del suelo: utiliza el suelo con vocación agrícola para edificar ciudades. Hoy en día, la ciudad de </w:t>
      </w:r>
      <w:r>
        <w:rPr>
          <w:color w:val="231F20"/>
          <w:spacing w:val="-3"/>
          <w:w w:val="110"/>
        </w:rPr>
        <w:t>Toluca </w:t>
      </w:r>
      <w:r>
        <w:rPr>
          <w:color w:val="231F20"/>
          <w:w w:val="110"/>
        </w:rPr>
        <w:t>aglomera ambos procesos; por un lado, bajo su inje­ rencia se encuentran las redes de infraestructura y movilidad </w:t>
      </w:r>
      <w:r>
        <w:rPr>
          <w:color w:val="231F20"/>
          <w:spacing w:val="-9"/>
          <w:w w:val="110"/>
        </w:rPr>
        <w:t>y, </w:t>
      </w:r>
      <w:r>
        <w:rPr>
          <w:color w:val="231F20"/>
          <w:w w:val="110"/>
        </w:rPr>
        <w:t>por otro, los pueblos de vocación agrícola ejidal, que se desarrollan ante la inminente ex­ pansión de la</w:t>
      </w:r>
      <w:r>
        <w:rPr>
          <w:color w:val="231F20"/>
          <w:spacing w:val="30"/>
          <w:w w:val="110"/>
        </w:rPr>
        <w:t> </w:t>
      </w:r>
      <w:r>
        <w:rPr>
          <w:color w:val="231F20"/>
          <w:w w:val="110"/>
        </w:rPr>
        <w:t>ciudad.</w:t>
      </w:r>
    </w:p>
    <w:p>
      <w:pPr>
        <w:pStyle w:val="BodyText"/>
        <w:spacing w:line="288" w:lineRule="auto"/>
        <w:ind w:right="116" w:firstLine="360"/>
      </w:pPr>
      <w:r>
        <w:rPr>
          <w:color w:val="231F20"/>
          <w:w w:val="110"/>
        </w:rPr>
        <w:t>En este sentido, las ciudades y su concentración de habitantes demandan y extraen recursos naturales para cubrir sus necesidades, lo que implica la pérdida</w:t>
      </w:r>
      <w:r>
        <w:rPr>
          <w:color w:val="231F20"/>
          <w:spacing w:val="-7"/>
          <w:w w:val="110"/>
        </w:rPr>
        <w:t> </w:t>
      </w:r>
      <w:r>
        <w:rPr>
          <w:color w:val="231F20"/>
          <w:w w:val="110"/>
        </w:rPr>
        <w:t>de</w:t>
      </w:r>
      <w:r>
        <w:rPr>
          <w:color w:val="231F20"/>
          <w:spacing w:val="-7"/>
          <w:w w:val="110"/>
        </w:rPr>
        <w:t> </w:t>
      </w:r>
      <w:r>
        <w:rPr>
          <w:color w:val="231F20"/>
          <w:w w:val="110"/>
        </w:rPr>
        <w:t>drenaje</w:t>
      </w:r>
      <w:r>
        <w:rPr>
          <w:color w:val="231F20"/>
          <w:spacing w:val="-7"/>
          <w:w w:val="110"/>
        </w:rPr>
        <w:t> </w:t>
      </w:r>
      <w:r>
        <w:rPr>
          <w:color w:val="231F20"/>
          <w:w w:val="110"/>
        </w:rPr>
        <w:t>natural</w:t>
      </w:r>
      <w:r>
        <w:rPr>
          <w:color w:val="231F20"/>
          <w:spacing w:val="-7"/>
          <w:w w:val="110"/>
        </w:rPr>
        <w:t> </w:t>
      </w:r>
      <w:r>
        <w:rPr>
          <w:color w:val="231F20"/>
          <w:w w:val="110"/>
        </w:rPr>
        <w:t>del</w:t>
      </w:r>
      <w:r>
        <w:rPr>
          <w:color w:val="231F20"/>
          <w:spacing w:val="-7"/>
          <w:w w:val="110"/>
        </w:rPr>
        <w:t> </w:t>
      </w:r>
      <w:r>
        <w:rPr>
          <w:color w:val="231F20"/>
          <w:w w:val="110"/>
        </w:rPr>
        <w:t>suelo,</w:t>
      </w:r>
      <w:r>
        <w:rPr>
          <w:color w:val="231F20"/>
          <w:spacing w:val="-7"/>
          <w:w w:val="110"/>
        </w:rPr>
        <w:t> </w:t>
      </w:r>
      <w:r>
        <w:rPr>
          <w:color w:val="231F20"/>
          <w:w w:val="110"/>
        </w:rPr>
        <w:t>la</w:t>
      </w:r>
      <w:r>
        <w:rPr>
          <w:color w:val="231F20"/>
          <w:spacing w:val="-7"/>
          <w:w w:val="110"/>
        </w:rPr>
        <w:t> </w:t>
      </w:r>
      <w:r>
        <w:rPr>
          <w:color w:val="231F20"/>
          <w:w w:val="110"/>
        </w:rPr>
        <w:t>transformación</w:t>
      </w:r>
      <w:r>
        <w:rPr>
          <w:color w:val="231F20"/>
          <w:spacing w:val="-7"/>
          <w:w w:val="110"/>
        </w:rPr>
        <w:t> </w:t>
      </w:r>
      <w:r>
        <w:rPr>
          <w:color w:val="231F20"/>
          <w:w w:val="110"/>
        </w:rPr>
        <w:t>de</w:t>
      </w:r>
      <w:r>
        <w:rPr>
          <w:color w:val="231F20"/>
          <w:spacing w:val="-7"/>
          <w:w w:val="110"/>
        </w:rPr>
        <w:t> </w:t>
      </w:r>
      <w:r>
        <w:rPr>
          <w:color w:val="231F20"/>
          <w:w w:val="110"/>
        </w:rPr>
        <w:t>tierra</w:t>
      </w:r>
      <w:r>
        <w:rPr>
          <w:color w:val="231F20"/>
          <w:spacing w:val="-7"/>
          <w:w w:val="110"/>
        </w:rPr>
        <w:t> </w:t>
      </w:r>
      <w:r>
        <w:rPr>
          <w:color w:val="231F20"/>
          <w:w w:val="110"/>
        </w:rPr>
        <w:t>agrícola</w:t>
      </w:r>
      <w:r>
        <w:rPr>
          <w:color w:val="231F20"/>
          <w:spacing w:val="-7"/>
          <w:w w:val="110"/>
        </w:rPr>
        <w:t> </w:t>
      </w:r>
      <w:r>
        <w:rPr>
          <w:color w:val="231F20"/>
          <w:w w:val="110"/>
        </w:rPr>
        <w:t>para tierra urbana, la contaminación del agua y la pérdida de cobertura forestal. Por ende, el dilema ciudad y ecología dista de perseguir un eje de sustentabi­ lidad en donde la tierra se encuentre en condiciones óptimas para soportar las actividades</w:t>
      </w:r>
      <w:r>
        <w:rPr>
          <w:color w:val="231F20"/>
          <w:spacing w:val="-1"/>
          <w:w w:val="110"/>
        </w:rPr>
        <w:t> </w:t>
      </w:r>
      <w:r>
        <w:rPr>
          <w:color w:val="231F20"/>
          <w:w w:val="110"/>
        </w:rPr>
        <w:t>antropogénicas.</w:t>
      </w:r>
    </w:p>
    <w:p>
      <w:pPr>
        <w:pStyle w:val="BodyText"/>
        <w:spacing w:line="288" w:lineRule="auto"/>
        <w:ind w:right="114" w:firstLine="360"/>
      </w:pPr>
      <w:r>
        <w:rPr>
          <w:color w:val="231F20"/>
          <w:w w:val="110"/>
        </w:rPr>
        <w:t>La estructura ejidal privilegia los usos de suelo agrícola, pero esto no garantiza que no se desarrolle en su territorio la ciudad, por lo que la admi­ nistración pública les demanda recursos, tierra urbanizable y agua, para sa­ tisfacer las demandas de una sociedad en constante  crecimiento.</w:t>
      </w:r>
    </w:p>
    <w:p>
      <w:pPr>
        <w:pStyle w:val="BodyText"/>
        <w:spacing w:before="8"/>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20"/>
          <w:sz w:val="24"/>
        </w:rPr>
        <w:t>l</w:t>
      </w:r>
      <w:r>
        <w:rPr>
          <w:rFonts w:ascii="Trebuchet MS" w:hAnsi="Trebuchet MS"/>
          <w:i/>
          <w:color w:val="231F20"/>
          <w:w w:val="120"/>
          <w:sz w:val="19"/>
        </w:rPr>
        <w:t>a adMInIstracIón cultural</w:t>
      </w:r>
    </w:p>
    <w:p>
      <w:pPr>
        <w:spacing w:before="50"/>
        <w:ind w:left="100" w:right="0" w:firstLine="0"/>
        <w:jc w:val="both"/>
        <w:rPr>
          <w:rFonts w:ascii="Trebuchet MS" w:hAnsi="Trebuchet MS"/>
          <w:i/>
          <w:sz w:val="19"/>
        </w:rPr>
      </w:pPr>
      <w:r>
        <w:rPr>
          <w:rFonts w:ascii="Trebuchet MS" w:hAnsi="Trebuchet MS"/>
          <w:i/>
          <w:color w:val="231F20"/>
          <w:w w:val="115"/>
          <w:sz w:val="19"/>
        </w:rPr>
        <w:t>y la adMInIstracIón públIca del agua</w:t>
      </w:r>
    </w:p>
    <w:p>
      <w:pPr>
        <w:pStyle w:val="BodyText"/>
        <w:spacing w:before="11"/>
        <w:ind w:left="0"/>
        <w:jc w:val="left"/>
        <w:rPr>
          <w:rFonts w:ascii="Trebuchet MS"/>
          <w:i/>
          <w:sz w:val="24"/>
        </w:rPr>
      </w:pPr>
    </w:p>
    <w:p>
      <w:pPr>
        <w:pStyle w:val="BodyText"/>
        <w:spacing w:line="288" w:lineRule="auto"/>
        <w:ind w:right="118"/>
      </w:pPr>
      <w:r>
        <w:rPr>
          <w:color w:val="231F20"/>
          <w:w w:val="110"/>
        </w:rPr>
        <w:t>El agua, que “por mucho tiempo fue tratada como un bien y como un servicio prácticamente</w:t>
      </w:r>
      <w:r>
        <w:rPr>
          <w:color w:val="231F20"/>
          <w:spacing w:val="-22"/>
          <w:w w:val="110"/>
        </w:rPr>
        <w:t> </w:t>
      </w:r>
      <w:r>
        <w:rPr>
          <w:color w:val="231F20"/>
          <w:w w:val="110"/>
        </w:rPr>
        <w:t>gratuito,</w:t>
      </w:r>
      <w:r>
        <w:rPr>
          <w:color w:val="231F20"/>
          <w:spacing w:val="-22"/>
          <w:w w:val="110"/>
        </w:rPr>
        <w:t> </w:t>
      </w:r>
      <w:r>
        <w:rPr>
          <w:color w:val="231F20"/>
          <w:w w:val="110"/>
        </w:rPr>
        <w:t>se</w:t>
      </w:r>
      <w:r>
        <w:rPr>
          <w:color w:val="231F20"/>
          <w:spacing w:val="-22"/>
          <w:w w:val="110"/>
        </w:rPr>
        <w:t> </w:t>
      </w:r>
      <w:r>
        <w:rPr>
          <w:color w:val="231F20"/>
          <w:w w:val="110"/>
        </w:rPr>
        <w:t>ha</w:t>
      </w:r>
      <w:r>
        <w:rPr>
          <w:color w:val="231F20"/>
          <w:spacing w:val="-22"/>
          <w:w w:val="110"/>
        </w:rPr>
        <w:t> </w:t>
      </w:r>
      <w:r>
        <w:rPr>
          <w:color w:val="231F20"/>
          <w:w w:val="110"/>
        </w:rPr>
        <w:t>considerado</w:t>
      </w:r>
      <w:r>
        <w:rPr>
          <w:color w:val="231F20"/>
          <w:spacing w:val="-22"/>
          <w:w w:val="110"/>
        </w:rPr>
        <w:t> </w:t>
      </w:r>
      <w:r>
        <w:rPr>
          <w:color w:val="231F20"/>
          <w:w w:val="110"/>
        </w:rPr>
        <w:t>en</w:t>
      </w:r>
      <w:r>
        <w:rPr>
          <w:color w:val="231F20"/>
          <w:spacing w:val="-22"/>
          <w:w w:val="110"/>
        </w:rPr>
        <w:t> </w:t>
      </w:r>
      <w:r>
        <w:rPr>
          <w:color w:val="231F20"/>
          <w:w w:val="110"/>
        </w:rPr>
        <w:t>reuniones</w:t>
      </w:r>
      <w:r>
        <w:rPr>
          <w:color w:val="231F20"/>
          <w:spacing w:val="-22"/>
          <w:w w:val="110"/>
        </w:rPr>
        <w:t> </w:t>
      </w:r>
      <w:r>
        <w:rPr>
          <w:color w:val="231F20"/>
          <w:w w:val="110"/>
        </w:rPr>
        <w:t>internacionales,</w:t>
      </w:r>
      <w:r>
        <w:rPr>
          <w:color w:val="231F20"/>
          <w:spacing w:val="-22"/>
          <w:w w:val="110"/>
        </w:rPr>
        <w:t> </w:t>
      </w:r>
      <w:r>
        <w:rPr>
          <w:color w:val="231F20"/>
          <w:w w:val="110"/>
        </w:rPr>
        <w:t>la</w:t>
      </w:r>
      <w:r>
        <w:rPr>
          <w:color w:val="231F20"/>
          <w:spacing w:val="-22"/>
          <w:w w:val="110"/>
        </w:rPr>
        <w:t> </w:t>
      </w:r>
      <w:r>
        <w:rPr>
          <w:color w:val="231F20"/>
          <w:w w:val="110"/>
        </w:rPr>
        <w:t>pro­ moción de políticas para su privatización, el incremento de las tarifas por el agua; frente al derecho público de la sociedad al acceso y su usufructo” (Leff, 2010:</w:t>
      </w:r>
      <w:r>
        <w:rPr>
          <w:color w:val="231F20"/>
          <w:spacing w:val="-9"/>
          <w:w w:val="110"/>
        </w:rPr>
        <w:t> </w:t>
      </w:r>
      <w:r>
        <w:rPr>
          <w:color w:val="231F20"/>
          <w:w w:val="110"/>
        </w:rPr>
        <w:t>101).</w:t>
      </w:r>
      <w:r>
        <w:rPr>
          <w:color w:val="231F20"/>
          <w:spacing w:val="-9"/>
          <w:w w:val="110"/>
        </w:rPr>
        <w:t> </w:t>
      </w:r>
      <w:r>
        <w:rPr>
          <w:color w:val="231F20"/>
          <w:w w:val="110"/>
        </w:rPr>
        <w:t>Lo</w:t>
      </w:r>
      <w:r>
        <w:rPr>
          <w:color w:val="231F20"/>
          <w:spacing w:val="-9"/>
          <w:w w:val="110"/>
        </w:rPr>
        <w:t> </w:t>
      </w:r>
      <w:r>
        <w:rPr>
          <w:color w:val="231F20"/>
          <w:w w:val="110"/>
        </w:rPr>
        <w:t>anterior</w:t>
      </w:r>
      <w:r>
        <w:rPr>
          <w:color w:val="231F20"/>
          <w:spacing w:val="-9"/>
          <w:w w:val="110"/>
        </w:rPr>
        <w:t> </w:t>
      </w:r>
      <w:r>
        <w:rPr>
          <w:color w:val="231F20"/>
          <w:w w:val="110"/>
        </w:rPr>
        <w:t>deriva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coexistencia</w:t>
      </w:r>
      <w:r>
        <w:rPr>
          <w:color w:val="231F20"/>
          <w:spacing w:val="-9"/>
          <w:w w:val="110"/>
        </w:rPr>
        <w:t> </w:t>
      </w:r>
      <w:r>
        <w:rPr>
          <w:color w:val="231F20"/>
          <w:w w:val="110"/>
        </w:rPr>
        <w:t>de</w:t>
      </w:r>
      <w:r>
        <w:rPr>
          <w:color w:val="231F20"/>
          <w:spacing w:val="-9"/>
          <w:w w:val="110"/>
        </w:rPr>
        <w:t> </w:t>
      </w:r>
      <w:r>
        <w:rPr>
          <w:color w:val="231F20"/>
          <w:w w:val="110"/>
        </w:rPr>
        <w:t>dos</w:t>
      </w:r>
      <w:r>
        <w:rPr>
          <w:color w:val="231F20"/>
          <w:spacing w:val="-9"/>
          <w:w w:val="110"/>
        </w:rPr>
        <w:t> </w:t>
      </w:r>
      <w:r>
        <w:rPr>
          <w:color w:val="231F20"/>
          <w:w w:val="110"/>
        </w:rPr>
        <w:t>formas</w:t>
      </w:r>
      <w:r>
        <w:rPr>
          <w:color w:val="231F20"/>
          <w:spacing w:val="-9"/>
          <w:w w:val="110"/>
        </w:rPr>
        <w:t> </w:t>
      </w:r>
      <w:r>
        <w:rPr>
          <w:color w:val="231F20"/>
          <w:w w:val="110"/>
        </w:rPr>
        <w:t>de</w:t>
      </w:r>
      <w:r>
        <w:rPr>
          <w:color w:val="231F20"/>
          <w:spacing w:val="-9"/>
          <w:w w:val="110"/>
        </w:rPr>
        <w:t> </w:t>
      </w:r>
      <w:r>
        <w:rPr>
          <w:color w:val="231F20"/>
          <w:w w:val="110"/>
        </w:rPr>
        <w:t>administra­ ción de los recursos naturales: la cultural y la pública; “la cuestión es cómo administrar mejor los recursos naturales utilizados por muchos individuos […] sin embargo, lo que se observa en el mundo real es que ni el Estado ni el mercado han logrado un éxito uniforme en que los individuos tengan un uso productivo de los mismos a largo plazo” (Ostrom, 2010:</w:t>
      </w:r>
      <w:r>
        <w:rPr>
          <w:color w:val="231F20"/>
          <w:spacing w:val="-6"/>
          <w:w w:val="110"/>
        </w:rPr>
        <w:t> </w:t>
      </w:r>
      <w:r>
        <w:rPr>
          <w:color w:val="231F20"/>
          <w:w w:val="110"/>
        </w:rPr>
        <w:t>36).</w:t>
      </w:r>
    </w:p>
    <w:p>
      <w:pPr>
        <w:pStyle w:val="BodyText"/>
        <w:spacing w:line="288" w:lineRule="auto"/>
        <w:ind w:right="117" w:firstLine="360"/>
      </w:pPr>
      <w:r>
        <w:rPr>
          <w:color w:val="231F20"/>
          <w:w w:val="110"/>
        </w:rPr>
        <w:t>El agua está sujeta a diversas formas de valoración. Por un lado, las co­ munidades</w:t>
      </w:r>
      <w:r>
        <w:rPr>
          <w:color w:val="231F20"/>
          <w:spacing w:val="-13"/>
          <w:w w:val="110"/>
        </w:rPr>
        <w:t> </w:t>
      </w:r>
      <w:r>
        <w:rPr>
          <w:color w:val="231F20"/>
          <w:w w:val="110"/>
        </w:rPr>
        <w:t>agrarias</w:t>
      </w:r>
      <w:r>
        <w:rPr>
          <w:color w:val="231F20"/>
          <w:spacing w:val="-13"/>
          <w:w w:val="110"/>
        </w:rPr>
        <w:t> </w:t>
      </w:r>
      <w:r>
        <w:rPr>
          <w:color w:val="231F20"/>
          <w:spacing w:val="-3"/>
          <w:w w:val="110"/>
        </w:rPr>
        <w:t>mexicanas,</w:t>
      </w:r>
      <w:r>
        <w:rPr>
          <w:color w:val="231F20"/>
          <w:spacing w:val="-13"/>
          <w:w w:val="110"/>
        </w:rPr>
        <w:t> </w:t>
      </w:r>
      <w:r>
        <w:rPr>
          <w:color w:val="231F20"/>
          <w:w w:val="110"/>
        </w:rPr>
        <w:t>insertadas</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ruralidad,</w:t>
      </w:r>
      <w:r>
        <w:rPr>
          <w:color w:val="231F20"/>
          <w:spacing w:val="-13"/>
          <w:w w:val="110"/>
        </w:rPr>
        <w:t> </w:t>
      </w:r>
      <w:r>
        <w:rPr>
          <w:color w:val="231F20"/>
          <w:w w:val="110"/>
        </w:rPr>
        <w:t>parten</w:t>
      </w:r>
      <w:r>
        <w:rPr>
          <w:color w:val="231F20"/>
          <w:spacing w:val="-13"/>
          <w:w w:val="110"/>
        </w:rPr>
        <w:t> </w:t>
      </w:r>
      <w:r>
        <w:rPr>
          <w:color w:val="231F20"/>
          <w:w w:val="110"/>
        </w:rPr>
        <w:t>de</w:t>
      </w:r>
      <w:r>
        <w:rPr>
          <w:color w:val="231F20"/>
          <w:spacing w:val="-13"/>
          <w:w w:val="110"/>
        </w:rPr>
        <w:t> </w:t>
      </w:r>
      <w:r>
        <w:rPr>
          <w:color w:val="231F20"/>
          <w:w w:val="110"/>
        </w:rPr>
        <w:t>su</w:t>
      </w:r>
      <w:r>
        <w:rPr>
          <w:color w:val="231F20"/>
          <w:spacing w:val="-13"/>
          <w:w w:val="110"/>
        </w:rPr>
        <w:t> </w:t>
      </w:r>
      <w:r>
        <w:rPr>
          <w:color w:val="231F20"/>
          <w:w w:val="110"/>
        </w:rPr>
        <w:t>valora­ </w:t>
      </w:r>
      <w:r>
        <w:rPr>
          <w:color w:val="231F20"/>
          <w:spacing w:val="-3"/>
          <w:w w:val="110"/>
        </w:rPr>
        <w:t>ción </w:t>
      </w:r>
      <w:r>
        <w:rPr>
          <w:color w:val="231F20"/>
          <w:spacing w:val="-4"/>
          <w:w w:val="110"/>
        </w:rPr>
        <w:t>social </w:t>
      </w:r>
      <w:r>
        <w:rPr>
          <w:color w:val="231F20"/>
          <w:spacing w:val="-3"/>
          <w:w w:val="110"/>
        </w:rPr>
        <w:t>para </w:t>
      </w:r>
      <w:r>
        <w:rPr>
          <w:color w:val="231F20"/>
          <w:w w:val="110"/>
        </w:rPr>
        <w:t>la </w:t>
      </w:r>
      <w:r>
        <w:rPr>
          <w:color w:val="231F20"/>
          <w:spacing w:val="-4"/>
          <w:w w:val="110"/>
        </w:rPr>
        <w:t>producción agrícola </w:t>
      </w:r>
      <w:r>
        <w:rPr>
          <w:color w:val="231F20"/>
          <w:spacing w:val="-3"/>
          <w:w w:val="110"/>
        </w:rPr>
        <w:t>con fines </w:t>
      </w:r>
      <w:r>
        <w:rPr>
          <w:color w:val="231F20"/>
          <w:w w:val="110"/>
        </w:rPr>
        <w:t>de </w:t>
      </w:r>
      <w:r>
        <w:rPr>
          <w:color w:val="231F20"/>
          <w:spacing w:val="-4"/>
          <w:w w:val="110"/>
        </w:rPr>
        <w:t>subsistencia, </w:t>
      </w:r>
      <w:r>
        <w:rPr>
          <w:color w:val="231F20"/>
          <w:spacing w:val="-3"/>
          <w:w w:val="110"/>
        </w:rPr>
        <w:t>que </w:t>
      </w:r>
      <w:r>
        <w:rPr>
          <w:color w:val="231F20"/>
          <w:w w:val="110"/>
        </w:rPr>
        <w:t>se </w:t>
      </w:r>
      <w:r>
        <w:rPr>
          <w:color w:val="231F20"/>
          <w:spacing w:val="-4"/>
          <w:w w:val="110"/>
        </w:rPr>
        <w:t>articula </w:t>
      </w:r>
      <w:r>
        <w:rPr>
          <w:color w:val="231F20"/>
          <w:w w:val="110"/>
        </w:rPr>
        <w:t>al</w:t>
      </w:r>
      <w:r>
        <w:rPr>
          <w:color w:val="231F20"/>
          <w:spacing w:val="-6"/>
          <w:w w:val="110"/>
        </w:rPr>
        <w:t> </w:t>
      </w:r>
      <w:r>
        <w:rPr>
          <w:color w:val="231F20"/>
          <w:w w:val="110"/>
        </w:rPr>
        <w:t>ceremonial</w:t>
      </w:r>
      <w:r>
        <w:rPr>
          <w:color w:val="231F20"/>
          <w:spacing w:val="-6"/>
          <w:w w:val="110"/>
        </w:rPr>
        <w:t> </w:t>
      </w:r>
      <w:r>
        <w:rPr>
          <w:color w:val="231F20"/>
          <w:w w:val="110"/>
        </w:rPr>
        <w:t>festivo.</w:t>
      </w:r>
      <w:r>
        <w:rPr>
          <w:color w:val="231F20"/>
          <w:spacing w:val="-6"/>
          <w:w w:val="110"/>
        </w:rPr>
        <w:t> </w:t>
      </w:r>
      <w:r>
        <w:rPr>
          <w:color w:val="231F20"/>
          <w:w w:val="110"/>
        </w:rPr>
        <w:t>Por</w:t>
      </w:r>
      <w:r>
        <w:rPr>
          <w:color w:val="231F20"/>
          <w:spacing w:val="-6"/>
          <w:w w:val="110"/>
        </w:rPr>
        <w:t> </w:t>
      </w:r>
      <w:r>
        <w:rPr>
          <w:color w:val="231F20"/>
          <w:w w:val="110"/>
        </w:rPr>
        <w:t>el</w:t>
      </w:r>
      <w:r>
        <w:rPr>
          <w:color w:val="231F20"/>
          <w:spacing w:val="-6"/>
          <w:w w:val="110"/>
        </w:rPr>
        <w:t> </w:t>
      </w:r>
      <w:r>
        <w:rPr>
          <w:color w:val="231F20"/>
          <w:w w:val="110"/>
        </w:rPr>
        <w:t>otro,</w:t>
      </w:r>
      <w:r>
        <w:rPr>
          <w:color w:val="231F20"/>
          <w:spacing w:val="-6"/>
          <w:w w:val="110"/>
        </w:rPr>
        <w:t> </w:t>
      </w:r>
      <w:r>
        <w:rPr>
          <w:color w:val="231F20"/>
          <w:w w:val="110"/>
        </w:rPr>
        <w:t>el</w:t>
      </w:r>
      <w:r>
        <w:rPr>
          <w:color w:val="231F20"/>
          <w:spacing w:val="-6"/>
          <w:w w:val="110"/>
        </w:rPr>
        <w:t> </w:t>
      </w:r>
      <w:r>
        <w:rPr>
          <w:color w:val="231F20"/>
          <w:w w:val="110"/>
        </w:rPr>
        <w:t>agua</w:t>
      </w:r>
      <w:r>
        <w:rPr>
          <w:color w:val="231F20"/>
          <w:spacing w:val="-6"/>
          <w:w w:val="110"/>
        </w:rPr>
        <w:t> </w:t>
      </w:r>
      <w:r>
        <w:rPr>
          <w:color w:val="231F20"/>
          <w:w w:val="110"/>
        </w:rPr>
        <w:t>adquiere</w:t>
      </w:r>
      <w:r>
        <w:rPr>
          <w:color w:val="231F20"/>
          <w:spacing w:val="-6"/>
          <w:w w:val="110"/>
        </w:rPr>
        <w:t> </w:t>
      </w:r>
      <w:r>
        <w:rPr>
          <w:color w:val="231F20"/>
          <w:w w:val="110"/>
        </w:rPr>
        <w:t>un</w:t>
      </w:r>
      <w:r>
        <w:rPr>
          <w:color w:val="231F20"/>
          <w:spacing w:val="-6"/>
          <w:w w:val="110"/>
        </w:rPr>
        <w:t> </w:t>
      </w:r>
      <w:r>
        <w:rPr>
          <w:color w:val="231F20"/>
          <w:w w:val="110"/>
        </w:rPr>
        <w:t>valor</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mercado,</w:t>
      </w:r>
      <w:r>
        <w:rPr>
          <w:color w:val="231F20"/>
          <w:spacing w:val="-6"/>
          <w:w w:val="110"/>
        </w:rPr>
        <w:t> </w:t>
      </w:r>
      <w:r>
        <w:rPr>
          <w:color w:val="231F20"/>
          <w:w w:val="110"/>
        </w:rPr>
        <w:t>por lo cual es necesario el cobro de cuotas para su extracción, tratamiento pota­ bilizador, distribución y tratamiento residual. No obstante, el agua no es sólo para consumo humano; también se utiliza para la producción de </w:t>
      </w:r>
      <w:r>
        <w:rPr>
          <w:color w:val="231F20"/>
          <w:spacing w:val="7"/>
          <w:w w:val="110"/>
        </w:rPr>
        <w:t> </w:t>
      </w:r>
      <w:r>
        <w:rPr>
          <w:color w:val="231F20"/>
          <w:w w:val="110"/>
        </w:rPr>
        <w:t>mercancías.</w:t>
      </w:r>
    </w:p>
    <w:p>
      <w:pPr>
        <w:spacing w:after="0" w:line="288" w:lineRule="auto"/>
        <w:sectPr>
          <w:pgSz w:w="9530" w:h="12930"/>
          <w:pgMar w:header="0" w:footer="893" w:top="740" w:bottom="1080" w:left="1000" w:right="1080"/>
        </w:sectPr>
      </w:pPr>
    </w:p>
    <w:p>
      <w:pPr>
        <w:pStyle w:val="BodyText"/>
        <w:spacing w:line="295" w:lineRule="auto" w:before="56"/>
        <w:ind w:right="111" w:firstLine="360"/>
        <w:jc w:val="right"/>
      </w:pPr>
      <w:r>
        <w:rPr>
          <w:color w:val="231F20"/>
          <w:w w:val="110"/>
        </w:rPr>
        <w:t>La administración cultural de los recursos naturales puede</w:t>
      </w:r>
      <w:r>
        <w:rPr>
          <w:color w:val="231F20"/>
          <w:spacing w:val="33"/>
          <w:w w:val="110"/>
        </w:rPr>
        <w:t> </w:t>
      </w:r>
      <w:r>
        <w:rPr>
          <w:color w:val="231F20"/>
          <w:w w:val="110"/>
        </w:rPr>
        <w:t>“vincularse</w:t>
      </w:r>
      <w:r>
        <w:rPr>
          <w:color w:val="231F20"/>
          <w:spacing w:val="4"/>
          <w:w w:val="110"/>
        </w:rPr>
        <w:t> </w:t>
      </w:r>
      <w:r>
        <w:rPr>
          <w:color w:val="231F20"/>
          <w:w w:val="110"/>
        </w:rPr>
        <w:t>al</w:t>
      </w:r>
      <w:r>
        <w:rPr>
          <w:color w:val="231F20"/>
          <w:w w:val="106"/>
        </w:rPr>
        <w:t> </w:t>
      </w:r>
      <w:r>
        <w:rPr>
          <w:color w:val="231F20"/>
          <w:w w:val="110"/>
        </w:rPr>
        <w:t>orden</w:t>
      </w:r>
      <w:r>
        <w:rPr>
          <w:color w:val="231F20"/>
          <w:spacing w:val="20"/>
          <w:w w:val="110"/>
        </w:rPr>
        <w:t> </w:t>
      </w:r>
      <w:r>
        <w:rPr>
          <w:color w:val="231F20"/>
          <w:w w:val="110"/>
        </w:rPr>
        <w:t>vital</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universo</w:t>
      </w:r>
      <w:r>
        <w:rPr>
          <w:color w:val="231F20"/>
          <w:spacing w:val="20"/>
          <w:w w:val="110"/>
        </w:rPr>
        <w:t> </w:t>
      </w:r>
      <w:r>
        <w:rPr>
          <w:color w:val="231F20"/>
          <w:w w:val="110"/>
        </w:rPr>
        <w:t>que</w:t>
      </w:r>
      <w:r>
        <w:rPr>
          <w:color w:val="231F20"/>
          <w:spacing w:val="20"/>
          <w:w w:val="110"/>
        </w:rPr>
        <w:t> </w:t>
      </w:r>
      <w:r>
        <w:rPr>
          <w:color w:val="231F20"/>
          <w:w w:val="110"/>
        </w:rPr>
        <w:t>enlaza</w:t>
      </w:r>
      <w:r>
        <w:rPr>
          <w:color w:val="231F20"/>
          <w:spacing w:val="20"/>
          <w:w w:val="110"/>
        </w:rPr>
        <w:t> </w:t>
      </w:r>
      <w:r>
        <w:rPr>
          <w:color w:val="231F20"/>
          <w:w w:val="110"/>
        </w:rPr>
        <w:t>la</w:t>
      </w:r>
      <w:r>
        <w:rPr>
          <w:color w:val="231F20"/>
          <w:spacing w:val="20"/>
          <w:w w:val="110"/>
        </w:rPr>
        <w:t> </w:t>
      </w:r>
      <w:r>
        <w:rPr>
          <w:color w:val="231F20"/>
          <w:w w:val="110"/>
        </w:rPr>
        <w:t>tierra,</w:t>
      </w:r>
      <w:r>
        <w:rPr>
          <w:color w:val="231F20"/>
          <w:spacing w:val="20"/>
          <w:w w:val="110"/>
        </w:rPr>
        <w:t> </w:t>
      </w:r>
      <w:r>
        <w:rPr>
          <w:color w:val="231F20"/>
          <w:w w:val="110"/>
        </w:rPr>
        <w:t>las</w:t>
      </w:r>
      <w:r>
        <w:rPr>
          <w:color w:val="231F20"/>
          <w:spacing w:val="20"/>
          <w:w w:val="110"/>
        </w:rPr>
        <w:t> </w:t>
      </w:r>
      <w:r>
        <w:rPr>
          <w:color w:val="231F20"/>
          <w:w w:val="110"/>
        </w:rPr>
        <w:t>plantas,</w:t>
      </w:r>
      <w:r>
        <w:rPr>
          <w:color w:val="231F20"/>
          <w:spacing w:val="20"/>
          <w:w w:val="110"/>
        </w:rPr>
        <w:t> </w:t>
      </w:r>
      <w:r>
        <w:rPr>
          <w:color w:val="231F20"/>
          <w:w w:val="110"/>
        </w:rPr>
        <w:t>los</w:t>
      </w:r>
      <w:r>
        <w:rPr>
          <w:color w:val="231F20"/>
          <w:spacing w:val="20"/>
          <w:w w:val="110"/>
        </w:rPr>
        <w:t> </w:t>
      </w:r>
      <w:r>
        <w:rPr>
          <w:color w:val="231F20"/>
          <w:w w:val="110"/>
        </w:rPr>
        <w:t>animales,</w:t>
      </w:r>
      <w:r>
        <w:rPr>
          <w:color w:val="231F20"/>
          <w:spacing w:val="20"/>
          <w:w w:val="110"/>
        </w:rPr>
        <w:t> </w:t>
      </w:r>
      <w:r>
        <w:rPr>
          <w:color w:val="231F20"/>
          <w:w w:val="110"/>
        </w:rPr>
        <w:t>los</w:t>
      </w:r>
      <w:r>
        <w:rPr>
          <w:color w:val="231F20"/>
          <w:w w:val="110"/>
        </w:rPr>
        <w:t> </w:t>
      </w:r>
      <w:r>
        <w:rPr>
          <w:color w:val="231F20"/>
          <w:w w:val="110"/>
        </w:rPr>
        <w:t>astros, los cerros y el hombre” (Granados, 2011: 203); en relación con</w:t>
      </w:r>
      <w:r>
        <w:rPr>
          <w:color w:val="231F20"/>
          <w:spacing w:val="-12"/>
          <w:w w:val="110"/>
        </w:rPr>
        <w:t> </w:t>
      </w:r>
      <w:r>
        <w:rPr>
          <w:color w:val="231F20"/>
          <w:w w:val="110"/>
        </w:rPr>
        <w:t>esto</w:t>
      </w:r>
      <w:r>
        <w:rPr>
          <w:color w:val="231F20"/>
          <w:spacing w:val="-1"/>
          <w:w w:val="110"/>
        </w:rPr>
        <w:t> </w:t>
      </w:r>
      <w:r>
        <w:rPr>
          <w:color w:val="231F20"/>
          <w:w w:val="110"/>
        </w:rPr>
        <w:t>se</w:t>
      </w:r>
      <w:r>
        <w:rPr>
          <w:color w:val="231F20"/>
          <w:w w:val="113"/>
        </w:rPr>
        <w:t> </w:t>
      </w:r>
      <w:r>
        <w:rPr>
          <w:color w:val="231F20"/>
          <w:w w:val="110"/>
        </w:rPr>
        <w:t>asocian “los sistemas agrícolas de producción mesoamericana que</w:t>
      </w:r>
      <w:r>
        <w:rPr>
          <w:color w:val="231F20"/>
          <w:spacing w:val="18"/>
          <w:w w:val="110"/>
        </w:rPr>
        <w:t> </w:t>
      </w:r>
      <w:r>
        <w:rPr>
          <w:color w:val="231F20"/>
          <w:w w:val="110"/>
        </w:rPr>
        <w:t>se</w:t>
      </w:r>
      <w:r>
        <w:rPr>
          <w:color w:val="231F20"/>
          <w:spacing w:val="20"/>
          <w:w w:val="110"/>
        </w:rPr>
        <w:t> </w:t>
      </w:r>
      <w:r>
        <w:rPr>
          <w:color w:val="231F20"/>
          <w:w w:val="110"/>
        </w:rPr>
        <w:t>mani­</w:t>
      </w:r>
      <w:r>
        <w:rPr>
          <w:color w:val="231F20"/>
          <w:w w:val="93"/>
        </w:rPr>
        <w:t> </w:t>
      </w:r>
      <w:r>
        <w:rPr>
          <w:color w:val="231F20"/>
          <w:spacing w:val="-3"/>
          <w:w w:val="110"/>
        </w:rPr>
        <w:t>fiesta</w:t>
      </w:r>
      <w:r>
        <w:rPr>
          <w:color w:val="231F20"/>
          <w:spacing w:val="-20"/>
          <w:w w:val="110"/>
        </w:rPr>
        <w:t> </w:t>
      </w:r>
      <w:r>
        <w:rPr>
          <w:color w:val="231F20"/>
          <w:w w:val="110"/>
        </w:rPr>
        <w:t>en</w:t>
      </w:r>
      <w:r>
        <w:rPr>
          <w:color w:val="231F20"/>
          <w:spacing w:val="-20"/>
          <w:w w:val="110"/>
        </w:rPr>
        <w:t> </w:t>
      </w:r>
      <w:r>
        <w:rPr>
          <w:color w:val="231F20"/>
          <w:spacing w:val="-4"/>
          <w:w w:val="110"/>
        </w:rPr>
        <w:t>rituales</w:t>
      </w:r>
      <w:r>
        <w:rPr>
          <w:color w:val="231F20"/>
          <w:spacing w:val="-20"/>
          <w:w w:val="110"/>
        </w:rPr>
        <w:t> </w:t>
      </w:r>
      <w:r>
        <w:rPr>
          <w:color w:val="231F20"/>
          <w:spacing w:val="-4"/>
          <w:w w:val="110"/>
        </w:rPr>
        <w:t>familiares,</w:t>
      </w:r>
      <w:r>
        <w:rPr>
          <w:color w:val="231F20"/>
          <w:spacing w:val="-20"/>
          <w:w w:val="110"/>
        </w:rPr>
        <w:t> </w:t>
      </w:r>
      <w:r>
        <w:rPr>
          <w:color w:val="231F20"/>
          <w:w w:val="110"/>
        </w:rPr>
        <w:t>de</w:t>
      </w:r>
      <w:r>
        <w:rPr>
          <w:color w:val="231F20"/>
          <w:spacing w:val="-20"/>
          <w:w w:val="110"/>
        </w:rPr>
        <w:t> </w:t>
      </w:r>
      <w:r>
        <w:rPr>
          <w:color w:val="231F20"/>
          <w:spacing w:val="-4"/>
          <w:w w:val="110"/>
        </w:rPr>
        <w:t>barrio,</w:t>
      </w:r>
      <w:r>
        <w:rPr>
          <w:color w:val="231F20"/>
          <w:spacing w:val="-20"/>
          <w:w w:val="110"/>
        </w:rPr>
        <w:t> </w:t>
      </w:r>
      <w:r>
        <w:rPr>
          <w:color w:val="231F20"/>
          <w:spacing w:val="-4"/>
          <w:w w:val="110"/>
        </w:rPr>
        <w:t>comunales</w:t>
      </w:r>
      <w:r>
        <w:rPr>
          <w:color w:val="231F20"/>
          <w:spacing w:val="-20"/>
          <w:w w:val="110"/>
        </w:rPr>
        <w:t> </w:t>
      </w:r>
      <w:r>
        <w:rPr>
          <w:color w:val="231F20"/>
          <w:w w:val="110"/>
        </w:rPr>
        <w:t>y</w:t>
      </w:r>
      <w:r>
        <w:rPr>
          <w:color w:val="231F20"/>
          <w:spacing w:val="-20"/>
          <w:w w:val="110"/>
        </w:rPr>
        <w:t> </w:t>
      </w:r>
      <w:r>
        <w:rPr>
          <w:color w:val="231F20"/>
          <w:spacing w:val="-4"/>
          <w:w w:val="110"/>
        </w:rPr>
        <w:t>regionales”</w:t>
      </w:r>
      <w:r>
        <w:rPr>
          <w:color w:val="231F20"/>
          <w:spacing w:val="-20"/>
          <w:w w:val="110"/>
        </w:rPr>
        <w:t> </w:t>
      </w:r>
      <w:r>
        <w:rPr>
          <w:color w:val="231F20"/>
          <w:spacing w:val="-6"/>
          <w:w w:val="110"/>
        </w:rPr>
        <w:t>(Toledo,</w:t>
      </w:r>
      <w:r>
        <w:rPr>
          <w:color w:val="231F20"/>
          <w:spacing w:val="-20"/>
          <w:w w:val="110"/>
        </w:rPr>
        <w:t> </w:t>
      </w:r>
      <w:r>
        <w:rPr>
          <w:color w:val="231F20"/>
          <w:spacing w:val="-4"/>
          <w:w w:val="110"/>
        </w:rPr>
        <w:t>2010:</w:t>
      </w:r>
      <w:r>
        <w:rPr>
          <w:color w:val="231F20"/>
          <w:spacing w:val="-20"/>
          <w:w w:val="110"/>
        </w:rPr>
        <w:t> </w:t>
      </w:r>
      <w:r>
        <w:rPr>
          <w:color w:val="231F20"/>
          <w:spacing w:val="-4"/>
          <w:w w:val="110"/>
        </w:rPr>
        <w:t>14).</w:t>
      </w:r>
      <w:r>
        <w:rPr>
          <w:color w:val="231F20"/>
          <w:spacing w:val="-4"/>
          <w:w w:val="100"/>
        </w:rPr>
        <w:t> </w:t>
      </w:r>
      <w:r>
        <w:rPr>
          <w:color w:val="231F20"/>
          <w:w w:val="110"/>
        </w:rPr>
        <w:t>La herencia de los pueblos mesoamericanos en el manejo de</w:t>
      </w:r>
      <w:r>
        <w:rPr>
          <w:color w:val="231F20"/>
          <w:spacing w:val="41"/>
          <w:w w:val="110"/>
        </w:rPr>
        <w:t> </w:t>
      </w:r>
      <w:r>
        <w:rPr>
          <w:color w:val="231F20"/>
          <w:w w:val="110"/>
        </w:rPr>
        <w:t>los</w:t>
      </w:r>
      <w:r>
        <w:rPr>
          <w:color w:val="231F20"/>
          <w:spacing w:val="4"/>
          <w:w w:val="110"/>
        </w:rPr>
        <w:t> </w:t>
      </w:r>
      <w:r>
        <w:rPr>
          <w:color w:val="231F20"/>
          <w:w w:val="110"/>
        </w:rPr>
        <w:t>recursos</w:t>
      </w:r>
      <w:r>
        <w:rPr>
          <w:color w:val="231F20"/>
          <w:w w:val="111"/>
        </w:rPr>
        <w:t> </w:t>
      </w:r>
      <w:r>
        <w:rPr>
          <w:color w:val="231F20"/>
          <w:w w:val="110"/>
        </w:rPr>
        <w:t>naturales se basa en el conocimiento de los ciclos de la vida,</w:t>
      </w:r>
      <w:r>
        <w:rPr>
          <w:color w:val="231F20"/>
          <w:spacing w:val="31"/>
          <w:w w:val="110"/>
        </w:rPr>
        <w:t> </w:t>
      </w:r>
      <w:r>
        <w:rPr>
          <w:color w:val="231F20"/>
          <w:w w:val="110"/>
        </w:rPr>
        <w:t>que</w:t>
      </w:r>
      <w:r>
        <w:rPr>
          <w:color w:val="231F20"/>
          <w:spacing w:val="2"/>
          <w:w w:val="110"/>
        </w:rPr>
        <w:t> </w:t>
      </w:r>
      <w:r>
        <w:rPr>
          <w:color w:val="231F20"/>
          <w:w w:val="110"/>
        </w:rPr>
        <w:t>permitieron</w:t>
      </w:r>
      <w:r>
        <w:rPr>
          <w:color w:val="231F20"/>
          <w:w w:val="106"/>
        </w:rPr>
        <w:t> </w:t>
      </w:r>
      <w:r>
        <w:rPr>
          <w:color w:val="231F20"/>
          <w:w w:val="110"/>
        </w:rPr>
        <w:t>ejercer</w:t>
      </w:r>
      <w:r>
        <w:rPr>
          <w:color w:val="231F20"/>
          <w:spacing w:val="34"/>
          <w:w w:val="110"/>
        </w:rPr>
        <w:t> </w:t>
      </w:r>
      <w:r>
        <w:rPr>
          <w:color w:val="231F20"/>
          <w:w w:val="110"/>
        </w:rPr>
        <w:t>una</w:t>
      </w:r>
      <w:r>
        <w:rPr>
          <w:color w:val="231F20"/>
          <w:spacing w:val="34"/>
          <w:w w:val="110"/>
        </w:rPr>
        <w:t> </w:t>
      </w:r>
      <w:r>
        <w:rPr>
          <w:color w:val="231F20"/>
          <w:w w:val="110"/>
        </w:rPr>
        <w:t>agricultura</w:t>
      </w:r>
      <w:r>
        <w:rPr>
          <w:color w:val="231F20"/>
          <w:spacing w:val="34"/>
          <w:w w:val="110"/>
        </w:rPr>
        <w:t> </w:t>
      </w:r>
      <w:r>
        <w:rPr>
          <w:color w:val="231F20"/>
          <w:w w:val="110"/>
        </w:rPr>
        <w:t>para</w:t>
      </w:r>
      <w:r>
        <w:rPr>
          <w:color w:val="231F20"/>
          <w:spacing w:val="34"/>
          <w:w w:val="110"/>
        </w:rPr>
        <w:t> </w:t>
      </w:r>
      <w:r>
        <w:rPr>
          <w:color w:val="231F20"/>
          <w:w w:val="110"/>
        </w:rPr>
        <w:t>la</w:t>
      </w:r>
      <w:r>
        <w:rPr>
          <w:color w:val="231F20"/>
          <w:spacing w:val="34"/>
          <w:w w:val="110"/>
        </w:rPr>
        <w:t> </w:t>
      </w:r>
      <w:r>
        <w:rPr>
          <w:color w:val="231F20"/>
          <w:w w:val="110"/>
        </w:rPr>
        <w:t>subsistencia</w:t>
      </w:r>
      <w:r>
        <w:rPr>
          <w:color w:val="231F20"/>
          <w:spacing w:val="34"/>
          <w:w w:val="110"/>
        </w:rPr>
        <w:t> </w:t>
      </w:r>
      <w:r>
        <w:rPr>
          <w:color w:val="231F20"/>
          <w:w w:val="110"/>
        </w:rPr>
        <w:t>y</w:t>
      </w:r>
      <w:r>
        <w:rPr>
          <w:color w:val="231F20"/>
          <w:spacing w:val="34"/>
          <w:w w:val="110"/>
        </w:rPr>
        <w:t> </w:t>
      </w:r>
      <w:r>
        <w:rPr>
          <w:color w:val="231F20"/>
          <w:w w:val="110"/>
        </w:rPr>
        <w:t>mecanismos</w:t>
      </w:r>
      <w:r>
        <w:rPr>
          <w:color w:val="231F20"/>
          <w:spacing w:val="34"/>
          <w:w w:val="110"/>
        </w:rPr>
        <w:t> </w:t>
      </w:r>
      <w:r>
        <w:rPr>
          <w:color w:val="231F20"/>
          <w:w w:val="110"/>
        </w:rPr>
        <w:t>de</w:t>
      </w:r>
      <w:r>
        <w:rPr>
          <w:color w:val="231F20"/>
          <w:spacing w:val="34"/>
          <w:w w:val="110"/>
        </w:rPr>
        <w:t> </w:t>
      </w:r>
      <w:r>
        <w:rPr>
          <w:color w:val="231F20"/>
          <w:w w:val="110"/>
        </w:rPr>
        <w:t>intercambio</w:t>
      </w:r>
      <w:r>
        <w:rPr>
          <w:color w:val="231F20"/>
          <w:w w:val="108"/>
        </w:rPr>
        <w:t> </w:t>
      </w:r>
      <w:r>
        <w:rPr>
          <w:color w:val="231F20"/>
          <w:w w:val="110"/>
        </w:rPr>
        <w:t>en</w:t>
      </w:r>
      <w:r>
        <w:rPr>
          <w:color w:val="231F20"/>
          <w:spacing w:val="23"/>
          <w:w w:val="110"/>
        </w:rPr>
        <w:t> </w:t>
      </w:r>
      <w:r>
        <w:rPr>
          <w:color w:val="231F20"/>
          <w:w w:val="110"/>
        </w:rPr>
        <w:t>el</w:t>
      </w:r>
      <w:r>
        <w:rPr>
          <w:color w:val="231F20"/>
          <w:spacing w:val="20"/>
          <w:w w:val="110"/>
        </w:rPr>
        <w:t> </w:t>
      </w:r>
      <w:r>
        <w:rPr>
          <w:color w:val="231F20"/>
          <w:w w:val="110"/>
        </w:rPr>
        <w:t>interior</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comunidad</w:t>
      </w:r>
      <w:r>
        <w:rPr>
          <w:color w:val="231F20"/>
          <w:spacing w:val="20"/>
          <w:w w:val="110"/>
        </w:rPr>
        <w:t> </w:t>
      </w:r>
      <w:r>
        <w:rPr>
          <w:color w:val="231F20"/>
          <w:w w:val="110"/>
        </w:rPr>
        <w:t>(León­Portilla,</w:t>
      </w:r>
      <w:r>
        <w:rPr>
          <w:color w:val="231F20"/>
          <w:spacing w:val="20"/>
          <w:w w:val="110"/>
        </w:rPr>
        <w:t> </w:t>
      </w:r>
      <w:r>
        <w:rPr>
          <w:color w:val="231F20"/>
          <w:w w:val="110"/>
        </w:rPr>
        <w:t>1992),</w:t>
      </w:r>
      <w:r>
        <w:rPr>
          <w:color w:val="231F20"/>
          <w:spacing w:val="20"/>
          <w:w w:val="110"/>
        </w:rPr>
        <w:t> </w:t>
      </w:r>
      <w:r>
        <w:rPr>
          <w:color w:val="231F20"/>
          <w:w w:val="110"/>
        </w:rPr>
        <w:t>por</w:t>
      </w:r>
      <w:r>
        <w:rPr>
          <w:color w:val="231F20"/>
          <w:spacing w:val="20"/>
          <w:w w:val="110"/>
        </w:rPr>
        <w:t> </w:t>
      </w:r>
      <w:r>
        <w:rPr>
          <w:color w:val="231F20"/>
          <w:w w:val="110"/>
        </w:rPr>
        <w:t>lo</w:t>
      </w:r>
      <w:r>
        <w:rPr>
          <w:color w:val="231F20"/>
          <w:spacing w:val="20"/>
          <w:w w:val="110"/>
        </w:rPr>
        <w:t> </w:t>
      </w:r>
      <w:r>
        <w:rPr>
          <w:color w:val="231F20"/>
          <w:w w:val="110"/>
        </w:rPr>
        <w:t>que</w:t>
      </w:r>
      <w:r>
        <w:rPr>
          <w:color w:val="231F20"/>
          <w:spacing w:val="20"/>
          <w:w w:val="110"/>
        </w:rPr>
        <w:t> </w:t>
      </w:r>
      <w:r>
        <w:rPr>
          <w:color w:val="231F20"/>
          <w:w w:val="110"/>
        </w:rPr>
        <w:t>la</w:t>
      </w:r>
      <w:r>
        <w:rPr>
          <w:color w:val="231F20"/>
          <w:spacing w:val="20"/>
          <w:w w:val="110"/>
        </w:rPr>
        <w:t> </w:t>
      </w:r>
      <w:r>
        <w:rPr>
          <w:color w:val="231F20"/>
          <w:w w:val="110"/>
        </w:rPr>
        <w:t>adminis­</w:t>
      </w:r>
      <w:r>
        <w:rPr>
          <w:color w:val="231F20"/>
          <w:spacing w:val="2"/>
          <w:w w:val="107"/>
        </w:rPr>
        <w:t> </w:t>
      </w:r>
      <w:r>
        <w:rPr>
          <w:color w:val="231F20"/>
          <w:w w:val="110"/>
        </w:rPr>
        <w:t>tración</w:t>
      </w:r>
      <w:r>
        <w:rPr>
          <w:color w:val="231F20"/>
          <w:spacing w:val="-7"/>
          <w:w w:val="110"/>
        </w:rPr>
        <w:t> </w:t>
      </w:r>
      <w:r>
        <w:rPr>
          <w:color w:val="231F20"/>
          <w:w w:val="110"/>
        </w:rPr>
        <w:t>cultural</w:t>
      </w:r>
      <w:r>
        <w:rPr>
          <w:color w:val="231F20"/>
          <w:spacing w:val="-7"/>
          <w:w w:val="110"/>
        </w:rPr>
        <w:t> </w:t>
      </w:r>
      <w:r>
        <w:rPr>
          <w:color w:val="231F20"/>
          <w:w w:val="110"/>
        </w:rPr>
        <w:t>se</w:t>
      </w:r>
      <w:r>
        <w:rPr>
          <w:color w:val="231F20"/>
          <w:spacing w:val="-7"/>
          <w:w w:val="110"/>
        </w:rPr>
        <w:t> </w:t>
      </w:r>
      <w:r>
        <w:rPr>
          <w:color w:val="231F20"/>
          <w:w w:val="110"/>
        </w:rPr>
        <w:t>refiere</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formas</w:t>
      </w:r>
      <w:r>
        <w:rPr>
          <w:color w:val="231F20"/>
          <w:spacing w:val="-7"/>
          <w:w w:val="110"/>
        </w:rPr>
        <w:t> </w:t>
      </w:r>
      <w:r>
        <w:rPr>
          <w:color w:val="231F20"/>
          <w:w w:val="110"/>
        </w:rPr>
        <w:t>primarias</w:t>
      </w:r>
      <w:r>
        <w:rPr>
          <w:color w:val="231F20"/>
          <w:spacing w:val="-7"/>
          <w:w w:val="110"/>
        </w:rPr>
        <w:t> </w:t>
      </w:r>
      <w:r>
        <w:rPr>
          <w:color w:val="231F20"/>
          <w:w w:val="110"/>
        </w:rPr>
        <w:t>de</w:t>
      </w:r>
      <w:r>
        <w:rPr>
          <w:color w:val="231F20"/>
          <w:spacing w:val="-7"/>
          <w:w w:val="110"/>
        </w:rPr>
        <w:t> </w:t>
      </w:r>
      <w:r>
        <w:rPr>
          <w:color w:val="231F20"/>
          <w:w w:val="110"/>
        </w:rPr>
        <w:t>organización</w:t>
      </w:r>
      <w:r>
        <w:rPr>
          <w:color w:val="231F20"/>
          <w:spacing w:val="-7"/>
          <w:w w:val="110"/>
        </w:rPr>
        <w:t> </w:t>
      </w:r>
      <w:r>
        <w:rPr>
          <w:color w:val="231F20"/>
          <w:w w:val="110"/>
        </w:rPr>
        <w:t>social</w:t>
      </w:r>
      <w:r>
        <w:rPr>
          <w:color w:val="231F20"/>
          <w:spacing w:val="-7"/>
          <w:w w:val="110"/>
        </w:rPr>
        <w:t> </w:t>
      </w:r>
      <w:r>
        <w:rPr>
          <w:color w:val="231F20"/>
          <w:w w:val="110"/>
        </w:rPr>
        <w:t>vincu­</w:t>
      </w:r>
      <w:r>
        <w:rPr>
          <w:color w:val="231F20"/>
          <w:w w:val="93"/>
        </w:rPr>
        <w:t> </w:t>
      </w:r>
      <w:r>
        <w:rPr>
          <w:color w:val="231F20"/>
          <w:spacing w:val="2"/>
          <w:w w:val="110"/>
        </w:rPr>
        <w:t>ladas </w:t>
      </w:r>
      <w:r>
        <w:rPr>
          <w:color w:val="231F20"/>
          <w:w w:val="110"/>
        </w:rPr>
        <w:t>a la </w:t>
      </w:r>
      <w:r>
        <w:rPr>
          <w:color w:val="231F20"/>
          <w:spacing w:val="2"/>
          <w:w w:val="110"/>
        </w:rPr>
        <w:t>cosmovisión, </w:t>
      </w:r>
      <w:r>
        <w:rPr>
          <w:color w:val="231F20"/>
          <w:w w:val="110"/>
        </w:rPr>
        <w:t>que en </w:t>
      </w:r>
      <w:r>
        <w:rPr>
          <w:color w:val="231F20"/>
          <w:spacing w:val="2"/>
          <w:w w:val="110"/>
        </w:rPr>
        <w:t>conjunto forman </w:t>
      </w:r>
      <w:r>
        <w:rPr>
          <w:color w:val="231F20"/>
          <w:w w:val="110"/>
        </w:rPr>
        <w:t>una </w:t>
      </w:r>
      <w:r>
        <w:rPr>
          <w:color w:val="231F20"/>
          <w:spacing w:val="2"/>
          <w:w w:val="110"/>
        </w:rPr>
        <w:t>articulación</w:t>
      </w:r>
      <w:r>
        <w:rPr>
          <w:color w:val="231F20"/>
          <w:spacing w:val="12"/>
          <w:w w:val="110"/>
        </w:rPr>
        <w:t> </w:t>
      </w:r>
      <w:r>
        <w:rPr>
          <w:color w:val="231F20"/>
          <w:spacing w:val="2"/>
          <w:w w:val="110"/>
        </w:rPr>
        <w:t>entre</w:t>
      </w:r>
      <w:r>
        <w:rPr>
          <w:color w:val="231F20"/>
          <w:spacing w:val="31"/>
          <w:w w:val="110"/>
        </w:rPr>
        <w:t> </w:t>
      </w:r>
      <w:r>
        <w:rPr>
          <w:color w:val="231F20"/>
          <w:spacing w:val="3"/>
          <w:w w:val="110"/>
        </w:rPr>
        <w:t>el</w:t>
      </w:r>
      <w:r>
        <w:rPr>
          <w:color w:val="231F20"/>
          <w:spacing w:val="3"/>
          <w:w w:val="106"/>
        </w:rPr>
        <w:t> </w:t>
      </w:r>
      <w:r>
        <w:rPr>
          <w:color w:val="231F20"/>
          <w:w w:val="110"/>
        </w:rPr>
        <w:t>“nomos” y el “cosmos”, cuyas prácticas se observan en el</w:t>
      </w:r>
      <w:r>
        <w:rPr>
          <w:color w:val="231F20"/>
          <w:spacing w:val="42"/>
          <w:w w:val="110"/>
        </w:rPr>
        <w:t> </w:t>
      </w:r>
      <w:r>
        <w:rPr>
          <w:color w:val="231F20"/>
          <w:w w:val="110"/>
        </w:rPr>
        <w:t>ceremonial</w:t>
      </w:r>
      <w:r>
        <w:rPr>
          <w:color w:val="231F20"/>
          <w:spacing w:val="13"/>
          <w:w w:val="110"/>
        </w:rPr>
        <w:t> </w:t>
      </w:r>
      <w:r>
        <w:rPr>
          <w:color w:val="231F20"/>
          <w:w w:val="110"/>
        </w:rPr>
        <w:t>festivo</w:t>
      </w:r>
      <w:r>
        <w:rPr>
          <w:color w:val="231F20"/>
          <w:w w:val="107"/>
        </w:rPr>
        <w:t> </w:t>
      </w:r>
      <w:r>
        <w:rPr>
          <w:color w:val="231F20"/>
          <w:w w:val="110"/>
        </w:rPr>
        <w:t>que</w:t>
      </w:r>
      <w:r>
        <w:rPr>
          <w:color w:val="231F20"/>
          <w:spacing w:val="17"/>
          <w:w w:val="110"/>
        </w:rPr>
        <w:t> </w:t>
      </w:r>
      <w:r>
        <w:rPr>
          <w:color w:val="231F20"/>
          <w:w w:val="110"/>
        </w:rPr>
        <w:t>tiene</w:t>
      </w:r>
      <w:r>
        <w:rPr>
          <w:color w:val="231F20"/>
          <w:spacing w:val="17"/>
          <w:w w:val="110"/>
        </w:rPr>
        <w:t> </w:t>
      </w:r>
      <w:r>
        <w:rPr>
          <w:color w:val="231F20"/>
          <w:w w:val="110"/>
        </w:rPr>
        <w:t>por</w:t>
      </w:r>
      <w:r>
        <w:rPr>
          <w:color w:val="231F20"/>
          <w:spacing w:val="17"/>
          <w:w w:val="110"/>
        </w:rPr>
        <w:t> </w:t>
      </w:r>
      <w:r>
        <w:rPr>
          <w:color w:val="231F20"/>
          <w:w w:val="110"/>
        </w:rPr>
        <w:t>objeto</w:t>
      </w:r>
      <w:r>
        <w:rPr>
          <w:color w:val="231F20"/>
          <w:spacing w:val="17"/>
          <w:w w:val="110"/>
        </w:rPr>
        <w:t> </w:t>
      </w:r>
      <w:r>
        <w:rPr>
          <w:color w:val="231F20"/>
          <w:w w:val="110"/>
        </w:rPr>
        <w:t>el</w:t>
      </w:r>
      <w:r>
        <w:rPr>
          <w:color w:val="231F20"/>
          <w:spacing w:val="17"/>
          <w:w w:val="110"/>
        </w:rPr>
        <w:t> </w:t>
      </w:r>
      <w:r>
        <w:rPr>
          <w:color w:val="231F20"/>
          <w:w w:val="110"/>
        </w:rPr>
        <w:t>mantenimiento</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relaciones</w:t>
      </w:r>
      <w:r>
        <w:rPr>
          <w:color w:val="231F20"/>
          <w:spacing w:val="17"/>
          <w:w w:val="110"/>
        </w:rPr>
        <w:t> </w:t>
      </w:r>
      <w:r>
        <w:rPr>
          <w:color w:val="231F20"/>
          <w:w w:val="110"/>
        </w:rPr>
        <w:t>sociales</w:t>
      </w:r>
      <w:r>
        <w:rPr>
          <w:color w:val="231F20"/>
          <w:spacing w:val="17"/>
          <w:w w:val="110"/>
        </w:rPr>
        <w:t> </w:t>
      </w:r>
      <w:r>
        <w:rPr>
          <w:color w:val="231F20"/>
          <w:w w:val="110"/>
        </w:rPr>
        <w:t>con</w:t>
      </w:r>
      <w:r>
        <w:rPr>
          <w:color w:val="231F20"/>
          <w:spacing w:val="17"/>
          <w:w w:val="110"/>
        </w:rPr>
        <w:t> </w:t>
      </w:r>
      <w:r>
        <w:rPr>
          <w:color w:val="231F20"/>
          <w:w w:val="110"/>
        </w:rPr>
        <w:t>el</w:t>
      </w:r>
      <w:r>
        <w:rPr>
          <w:color w:val="231F20"/>
          <w:spacing w:val="17"/>
          <w:w w:val="110"/>
        </w:rPr>
        <w:t> </w:t>
      </w:r>
      <w:r>
        <w:rPr>
          <w:color w:val="231F20"/>
          <w:w w:val="110"/>
        </w:rPr>
        <w:t>am­</w:t>
      </w:r>
      <w:r>
        <w:rPr>
          <w:color w:val="231F20"/>
          <w:w w:val="93"/>
        </w:rPr>
        <w:t> </w:t>
      </w:r>
      <w:r>
        <w:rPr>
          <w:color w:val="231F20"/>
          <w:w w:val="110"/>
        </w:rPr>
        <w:t>biente (Bartolomé, 2007). La administración cultural del agua se lleva a </w:t>
      </w:r>
      <w:r>
        <w:rPr>
          <w:color w:val="231F20"/>
          <w:spacing w:val="1"/>
          <w:w w:val="110"/>
        </w:rPr>
        <w:t> </w:t>
      </w:r>
      <w:r>
        <w:rPr>
          <w:color w:val="231F20"/>
          <w:w w:val="110"/>
        </w:rPr>
        <w:t>cabo</w:t>
      </w:r>
    </w:p>
    <w:p>
      <w:pPr>
        <w:pStyle w:val="BodyText"/>
        <w:spacing w:line="234" w:lineRule="exact"/>
      </w:pPr>
      <w:r>
        <w:rPr>
          <w:color w:val="231F20"/>
          <w:w w:val="110"/>
        </w:rPr>
        <w:t>por un sistema de cargos y a través del comité que la comunidad   designe.</w:t>
      </w:r>
    </w:p>
    <w:p>
      <w:pPr>
        <w:pStyle w:val="BodyText"/>
        <w:spacing w:line="295" w:lineRule="auto" w:before="53"/>
        <w:ind w:right="116" w:firstLine="360"/>
      </w:pPr>
      <w:r>
        <w:rPr>
          <w:color w:val="231F20"/>
          <w:w w:val="110"/>
        </w:rPr>
        <w:t>Sin embargo, en materia de aguas la administración pública se sustenta en el artículo 117 de la Constitución Política de los Estados Unidos Mexica­ nos, donde se establece el municipio como el responsable de la dotación de agua. Actualmente, en Latinoamérica coexisten ambas administraciones y es frecuente observar que la administración pública municipal tiene el control del agua en la cercanía con el centro de la ciudad. En las periferias se observa que algunos cuerpos de agua son asunto de la administración pública muni­ cipal y otros, a pesar de localizarse en el mismo territorio, están sujetos a la administración cultural del agua.</w:t>
      </w:r>
    </w:p>
    <w:p>
      <w:pPr>
        <w:pStyle w:val="BodyText"/>
        <w:spacing w:before="7"/>
        <w:ind w:left="0"/>
        <w:jc w:val="left"/>
        <w:rPr>
          <w:sz w:val="27"/>
        </w:rPr>
      </w:pPr>
    </w:p>
    <w:p>
      <w:pPr>
        <w:spacing w:line="288" w:lineRule="auto" w:before="0"/>
        <w:ind w:left="100" w:right="4122" w:firstLine="0"/>
        <w:jc w:val="left"/>
        <w:rPr>
          <w:rFonts w:ascii="Trebuchet MS" w:hAnsi="Trebuchet MS"/>
          <w:i/>
          <w:sz w:val="19"/>
        </w:rPr>
      </w:pPr>
      <w:r>
        <w:rPr>
          <w:rFonts w:ascii="Trebuchet MS" w:hAnsi="Trebuchet MS"/>
          <w:i/>
          <w:color w:val="231F20"/>
          <w:w w:val="99"/>
          <w:sz w:val="24"/>
        </w:rPr>
        <w:t>e</w:t>
      </w:r>
      <w:r>
        <w:rPr>
          <w:rFonts w:ascii="Trebuchet MS" w:hAnsi="Trebuchet MS"/>
          <w:i/>
          <w:color w:val="231F20"/>
          <w:w w:val="136"/>
          <w:sz w:val="19"/>
        </w:rPr>
        <w:t>l</w:t>
      </w:r>
      <w:r>
        <w:rPr>
          <w:rFonts w:ascii="Trebuchet MS" w:hAnsi="Trebuchet MS"/>
          <w:i/>
          <w:color w:val="231F20"/>
          <w:sz w:val="19"/>
        </w:rPr>
        <w:t> </w:t>
      </w:r>
      <w:r>
        <w:rPr>
          <w:rFonts w:ascii="Trebuchet MS" w:hAnsi="Trebuchet MS"/>
          <w:i/>
          <w:color w:val="231F20"/>
          <w:w w:val="117"/>
          <w:sz w:val="19"/>
        </w:rPr>
        <w:t>a</w:t>
      </w:r>
      <w:r>
        <w:rPr>
          <w:rFonts w:ascii="Trebuchet MS" w:hAnsi="Trebuchet MS"/>
          <w:i/>
          <w:color w:val="231F20"/>
          <w:w w:val="133"/>
          <w:sz w:val="19"/>
        </w:rPr>
        <w:t>gu</w:t>
      </w:r>
      <w:r>
        <w:rPr>
          <w:rFonts w:ascii="Trebuchet MS" w:hAnsi="Trebuchet MS"/>
          <w:i/>
          <w:color w:val="231F20"/>
          <w:w w:val="117"/>
          <w:sz w:val="19"/>
        </w:rPr>
        <w:t>a</w:t>
      </w:r>
      <w:r>
        <w:rPr>
          <w:rFonts w:ascii="Trebuchet MS" w:hAnsi="Trebuchet MS"/>
          <w:i/>
          <w:color w:val="231F20"/>
          <w:w w:val="76"/>
          <w:sz w:val="24"/>
        </w:rPr>
        <w:t>:</w:t>
      </w:r>
      <w:r>
        <w:rPr>
          <w:rFonts w:ascii="Trebuchet MS" w:hAnsi="Trebuchet MS"/>
          <w:i/>
          <w:color w:val="231F20"/>
          <w:sz w:val="24"/>
        </w:rPr>
        <w:t> </w:t>
      </w:r>
      <w:r>
        <w:rPr>
          <w:rFonts w:ascii="Trebuchet MS" w:hAnsi="Trebuchet MS"/>
          <w:i/>
          <w:color w:val="231F20"/>
          <w:w w:val="135"/>
          <w:sz w:val="19"/>
        </w:rPr>
        <w:t>control</w:t>
      </w:r>
      <w:r>
        <w:rPr>
          <w:rFonts w:ascii="Trebuchet MS" w:hAnsi="Trebuchet MS"/>
          <w:i/>
          <w:color w:val="231F20"/>
          <w:sz w:val="19"/>
        </w:rPr>
        <w:t> </w:t>
      </w:r>
      <w:r>
        <w:rPr>
          <w:rFonts w:ascii="Trebuchet MS" w:hAnsi="Trebuchet MS"/>
          <w:i/>
          <w:color w:val="231F20"/>
          <w:w w:val="119"/>
          <w:sz w:val="19"/>
        </w:rPr>
        <w:t>del</w:t>
      </w:r>
      <w:r>
        <w:rPr>
          <w:rFonts w:ascii="Trebuchet MS" w:hAnsi="Trebuchet MS"/>
          <w:i/>
          <w:color w:val="231F20"/>
          <w:sz w:val="19"/>
        </w:rPr>
        <w:t> </w:t>
      </w:r>
      <w:r>
        <w:rPr>
          <w:rFonts w:ascii="Trebuchet MS" w:hAnsi="Trebuchet MS"/>
          <w:i/>
          <w:color w:val="231F20"/>
          <w:w w:val="114"/>
          <w:sz w:val="19"/>
        </w:rPr>
        <w:t>terr</w:t>
      </w:r>
      <w:r>
        <w:rPr>
          <w:rFonts w:ascii="Trebuchet MS" w:hAnsi="Trebuchet MS"/>
          <w:i/>
          <w:color w:val="231F20"/>
          <w:w w:val="80"/>
          <w:sz w:val="19"/>
        </w:rPr>
        <w:t>I</w:t>
      </w:r>
      <w:r>
        <w:rPr>
          <w:rFonts w:ascii="Trebuchet MS" w:hAnsi="Trebuchet MS"/>
          <w:i/>
          <w:color w:val="231F20"/>
          <w:w w:val="130"/>
          <w:sz w:val="19"/>
        </w:rPr>
        <w:t>tor</w:t>
      </w:r>
      <w:r>
        <w:rPr>
          <w:rFonts w:ascii="Trebuchet MS" w:hAnsi="Trebuchet MS"/>
          <w:i/>
          <w:color w:val="231F20"/>
          <w:w w:val="80"/>
          <w:sz w:val="19"/>
        </w:rPr>
        <w:t>I</w:t>
      </w:r>
      <w:r>
        <w:rPr>
          <w:rFonts w:ascii="Trebuchet MS" w:hAnsi="Trebuchet MS"/>
          <w:i/>
          <w:color w:val="231F20"/>
          <w:w w:val="148"/>
          <w:sz w:val="19"/>
        </w:rPr>
        <w:t>o</w:t>
      </w:r>
      <w:r>
        <w:rPr>
          <w:rFonts w:ascii="Trebuchet MS" w:hAnsi="Trebuchet MS"/>
          <w:i/>
          <w:color w:val="231F20"/>
          <w:w w:val="70"/>
          <w:sz w:val="24"/>
        </w:rPr>
        <w:t>,</w:t>
      </w:r>
      <w:r>
        <w:rPr>
          <w:rFonts w:ascii="Trebuchet MS" w:hAnsi="Trebuchet MS"/>
          <w:i/>
          <w:color w:val="231F20"/>
          <w:w w:val="70"/>
          <w:sz w:val="24"/>
        </w:rPr>
        <w:t> </w:t>
      </w:r>
      <w:r>
        <w:rPr>
          <w:rFonts w:ascii="Trebuchet MS" w:hAnsi="Trebuchet MS"/>
          <w:i/>
          <w:color w:val="231F20"/>
          <w:w w:val="115"/>
          <w:sz w:val="19"/>
        </w:rPr>
        <w:t>resIstencIa y autonoMía</w:t>
      </w:r>
    </w:p>
    <w:p>
      <w:pPr>
        <w:pStyle w:val="BodyText"/>
        <w:spacing w:before="7"/>
        <w:ind w:left="0"/>
        <w:jc w:val="left"/>
        <w:rPr>
          <w:rFonts w:ascii="Trebuchet MS"/>
          <w:i/>
          <w:sz w:val="21"/>
        </w:rPr>
      </w:pPr>
    </w:p>
    <w:p>
      <w:pPr>
        <w:pStyle w:val="BodyText"/>
        <w:spacing w:line="295" w:lineRule="auto"/>
        <w:ind w:right="113"/>
      </w:pPr>
      <w:r>
        <w:rPr>
          <w:color w:val="231F20"/>
          <w:w w:val="110"/>
        </w:rPr>
        <w:t>Ante el fenómeno megalopolitano, las diversidades sociales se acentúan y los </w:t>
      </w:r>
      <w:r>
        <w:rPr>
          <w:color w:val="231F20"/>
          <w:spacing w:val="3"/>
          <w:w w:val="110"/>
        </w:rPr>
        <w:t>escenarios urbanos </w:t>
      </w:r>
      <w:r>
        <w:rPr>
          <w:color w:val="231F20"/>
          <w:w w:val="110"/>
        </w:rPr>
        <w:t>se </w:t>
      </w:r>
      <w:r>
        <w:rPr>
          <w:color w:val="231F20"/>
          <w:spacing w:val="3"/>
          <w:w w:val="110"/>
        </w:rPr>
        <w:t>transforman </w:t>
      </w:r>
      <w:r>
        <w:rPr>
          <w:color w:val="231F20"/>
          <w:w w:val="110"/>
        </w:rPr>
        <w:t>en el </w:t>
      </w:r>
      <w:r>
        <w:rPr>
          <w:color w:val="231F20"/>
          <w:spacing w:val="3"/>
          <w:w w:val="110"/>
        </w:rPr>
        <w:t>tiempo </w:t>
      </w:r>
      <w:r>
        <w:rPr>
          <w:color w:val="231F20"/>
          <w:w w:val="110"/>
        </w:rPr>
        <w:t>y en el </w:t>
      </w:r>
      <w:r>
        <w:rPr>
          <w:color w:val="231F20"/>
          <w:spacing w:val="3"/>
          <w:w w:val="110"/>
        </w:rPr>
        <w:t>espacio, </w:t>
      </w:r>
      <w:r>
        <w:rPr>
          <w:color w:val="231F20"/>
          <w:w w:val="110"/>
        </w:rPr>
        <w:t>a </w:t>
      </w:r>
      <w:r>
        <w:rPr>
          <w:color w:val="231F20"/>
          <w:spacing w:val="4"/>
          <w:w w:val="110"/>
        </w:rPr>
        <w:t>través   </w:t>
      </w:r>
      <w:r>
        <w:rPr>
          <w:color w:val="231F20"/>
          <w:w w:val="110"/>
        </w:rPr>
        <w:t>de</w:t>
      </w:r>
      <w:r>
        <w:rPr>
          <w:color w:val="231F20"/>
          <w:spacing w:val="-6"/>
          <w:w w:val="110"/>
        </w:rPr>
        <w:t> </w:t>
      </w:r>
      <w:r>
        <w:rPr>
          <w:color w:val="231F20"/>
          <w:w w:val="110"/>
        </w:rPr>
        <w:t>las</w:t>
      </w:r>
      <w:r>
        <w:rPr>
          <w:color w:val="231F20"/>
          <w:spacing w:val="-11"/>
          <w:w w:val="110"/>
        </w:rPr>
        <w:t> </w:t>
      </w:r>
      <w:r>
        <w:rPr>
          <w:color w:val="231F20"/>
          <w:w w:val="110"/>
        </w:rPr>
        <w:t>nuevas</w:t>
      </w:r>
      <w:r>
        <w:rPr>
          <w:color w:val="231F20"/>
          <w:spacing w:val="-11"/>
          <w:w w:val="110"/>
        </w:rPr>
        <w:t> </w:t>
      </w:r>
      <w:r>
        <w:rPr>
          <w:color w:val="231F20"/>
          <w:w w:val="110"/>
        </w:rPr>
        <w:t>interacciones</w:t>
      </w:r>
      <w:r>
        <w:rPr>
          <w:color w:val="231F20"/>
          <w:spacing w:val="-11"/>
          <w:w w:val="110"/>
        </w:rPr>
        <w:t> </w:t>
      </w:r>
      <w:r>
        <w:rPr>
          <w:color w:val="231F20"/>
          <w:w w:val="110"/>
        </w:rPr>
        <w:t>sociales­medio</w:t>
      </w:r>
      <w:r>
        <w:rPr>
          <w:color w:val="231F20"/>
          <w:spacing w:val="-11"/>
          <w:w w:val="110"/>
        </w:rPr>
        <w:t> </w:t>
      </w:r>
      <w:r>
        <w:rPr>
          <w:color w:val="231F20"/>
          <w:w w:val="110"/>
        </w:rPr>
        <w:t>ambiente.</w:t>
      </w:r>
      <w:r>
        <w:rPr>
          <w:color w:val="231F20"/>
          <w:spacing w:val="-11"/>
          <w:w w:val="110"/>
        </w:rPr>
        <w:t> </w:t>
      </w:r>
      <w:r>
        <w:rPr>
          <w:color w:val="231F20"/>
          <w:w w:val="110"/>
        </w:rPr>
        <w:t>Es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territorio</w:t>
      </w:r>
      <w:r>
        <w:rPr>
          <w:color w:val="231F20"/>
          <w:spacing w:val="-11"/>
          <w:w w:val="110"/>
        </w:rPr>
        <w:t> </w:t>
      </w:r>
      <w:r>
        <w:rPr>
          <w:color w:val="231F20"/>
          <w:w w:val="110"/>
        </w:rPr>
        <w:t>donde “se construyen sujetos sociales que diseñan el espacio geográfico apropián­ doselo, habitándolo con sus significaciones y prácticas, con sus sentidos y sensibilidades, con sus gustos y goces” (Leff, 1998: 241). Lo anterior motiva la configuración de territorios que se manifiestan ante la idea del desarrollo, en donde la ciencia y la técnica permiten el dominio de la naturaleza y la pro­ ducción</w:t>
      </w:r>
      <w:r>
        <w:rPr>
          <w:color w:val="231F20"/>
          <w:spacing w:val="-9"/>
          <w:w w:val="110"/>
        </w:rPr>
        <w:t> </w:t>
      </w:r>
      <w:r>
        <w:rPr>
          <w:color w:val="231F20"/>
          <w:w w:val="110"/>
        </w:rPr>
        <w:t>ilimitada</w:t>
      </w:r>
      <w:r>
        <w:rPr>
          <w:color w:val="231F20"/>
          <w:spacing w:val="-9"/>
          <w:w w:val="110"/>
        </w:rPr>
        <w:t> </w:t>
      </w:r>
      <w:r>
        <w:rPr>
          <w:color w:val="231F20"/>
          <w:w w:val="110"/>
        </w:rPr>
        <w:t>de</w:t>
      </w:r>
      <w:r>
        <w:rPr>
          <w:color w:val="231F20"/>
          <w:spacing w:val="-9"/>
          <w:w w:val="110"/>
        </w:rPr>
        <w:t> </w:t>
      </w:r>
      <w:r>
        <w:rPr>
          <w:color w:val="231F20"/>
          <w:w w:val="110"/>
        </w:rPr>
        <w:t>riqueza</w:t>
      </w:r>
      <w:r>
        <w:rPr>
          <w:color w:val="231F20"/>
          <w:spacing w:val="-9"/>
          <w:w w:val="110"/>
        </w:rPr>
        <w:t> </w:t>
      </w:r>
      <w:r>
        <w:rPr>
          <w:color w:val="231F20"/>
          <w:w w:val="110"/>
        </w:rPr>
        <w:t>(Porto,</w:t>
      </w:r>
      <w:r>
        <w:rPr>
          <w:color w:val="231F20"/>
          <w:spacing w:val="-9"/>
          <w:w w:val="110"/>
        </w:rPr>
        <w:t> </w:t>
      </w:r>
      <w:r>
        <w:rPr>
          <w:color w:val="231F20"/>
          <w:w w:val="110"/>
        </w:rPr>
        <w:t>2001;</w:t>
      </w:r>
      <w:r>
        <w:rPr>
          <w:color w:val="231F20"/>
          <w:spacing w:val="-9"/>
          <w:w w:val="110"/>
        </w:rPr>
        <w:t> </w:t>
      </w:r>
      <w:r>
        <w:rPr>
          <w:color w:val="231F20"/>
          <w:w w:val="110"/>
        </w:rPr>
        <w:t>Habermas,</w:t>
      </w:r>
      <w:r>
        <w:rPr>
          <w:color w:val="231F20"/>
          <w:spacing w:val="-9"/>
          <w:w w:val="110"/>
        </w:rPr>
        <w:t> </w:t>
      </w:r>
      <w:r>
        <w:rPr>
          <w:color w:val="231F20"/>
          <w:w w:val="110"/>
        </w:rPr>
        <w:t>1968).</w:t>
      </w:r>
    </w:p>
    <w:p>
      <w:pPr>
        <w:spacing w:after="0" w:line="295" w:lineRule="auto"/>
        <w:sectPr>
          <w:footerReference w:type="default" r:id="rId70"/>
          <w:footerReference w:type="even" r:id="rId71"/>
          <w:pgSz w:w="9530" w:h="12930"/>
          <w:pgMar w:footer="893" w:header="0" w:top="740" w:bottom="1080" w:left="1100" w:right="980"/>
        </w:sectPr>
      </w:pPr>
    </w:p>
    <w:p>
      <w:pPr>
        <w:pStyle w:val="BodyText"/>
        <w:spacing w:line="288" w:lineRule="auto" w:before="56"/>
        <w:ind w:right="118" w:firstLine="360"/>
      </w:pP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sentido,</w:t>
      </w:r>
      <w:r>
        <w:rPr>
          <w:color w:val="231F20"/>
          <w:spacing w:val="-6"/>
          <w:w w:val="110"/>
        </w:rPr>
        <w:t> </w:t>
      </w:r>
      <w:r>
        <w:rPr>
          <w:color w:val="231F20"/>
          <w:w w:val="110"/>
        </w:rPr>
        <w:t>las</w:t>
      </w:r>
      <w:r>
        <w:rPr>
          <w:color w:val="231F20"/>
          <w:spacing w:val="-6"/>
          <w:w w:val="110"/>
        </w:rPr>
        <w:t> </w:t>
      </w:r>
      <w:r>
        <w:rPr>
          <w:color w:val="231F20"/>
          <w:w w:val="110"/>
        </w:rPr>
        <w:t>ciudades,</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ejercicio</w:t>
      </w:r>
      <w:r>
        <w:rPr>
          <w:color w:val="231F20"/>
          <w:spacing w:val="-6"/>
          <w:w w:val="110"/>
        </w:rPr>
        <w:t> </w:t>
      </w:r>
      <w:r>
        <w:rPr>
          <w:color w:val="231F20"/>
          <w:w w:val="110"/>
        </w:rPr>
        <w:t>del</w:t>
      </w:r>
      <w:r>
        <w:rPr>
          <w:color w:val="231F20"/>
          <w:spacing w:val="-6"/>
          <w:w w:val="110"/>
        </w:rPr>
        <w:t> </w:t>
      </w:r>
      <w:r>
        <w:rPr>
          <w:color w:val="231F20"/>
          <w:w w:val="110"/>
        </w:rPr>
        <w:t>panóptico</w:t>
      </w:r>
      <w:r>
        <w:rPr>
          <w:color w:val="231F20"/>
          <w:spacing w:val="-6"/>
          <w:w w:val="110"/>
        </w:rPr>
        <w:t> </w:t>
      </w:r>
      <w:r>
        <w:rPr>
          <w:color w:val="231F20"/>
          <w:w w:val="110"/>
        </w:rPr>
        <w:t>del</w:t>
      </w:r>
      <w:r>
        <w:rPr>
          <w:color w:val="231F20"/>
          <w:spacing w:val="-6"/>
          <w:w w:val="110"/>
        </w:rPr>
        <w:t> </w:t>
      </w:r>
      <w:r>
        <w:rPr>
          <w:color w:val="231F20"/>
          <w:w w:val="110"/>
        </w:rPr>
        <w:t>Estado</w:t>
      </w:r>
      <w:r>
        <w:rPr>
          <w:color w:val="231F20"/>
          <w:spacing w:val="-6"/>
          <w:w w:val="110"/>
        </w:rPr>
        <w:t> </w:t>
      </w:r>
      <w:r>
        <w:rPr>
          <w:color w:val="231F20"/>
          <w:w w:val="110"/>
        </w:rPr>
        <w:t>y las transnacionales, responden a la biopolítica y mantienen el biopoder </w:t>
      </w:r>
      <w:r>
        <w:rPr>
          <w:color w:val="231F20"/>
          <w:spacing w:val="-3"/>
          <w:w w:val="110"/>
        </w:rPr>
        <w:t>(Fou­ </w:t>
      </w:r>
      <w:r>
        <w:rPr>
          <w:color w:val="231F20"/>
          <w:w w:val="110"/>
        </w:rPr>
        <w:t>cault, 1978). Las reacciones de las ciudades ante la modernidad son innume­ rables e incontenibles, para lo cual se requiere de la búsqueda del control a través de esquemas de planeación urbana. </w:t>
      </w:r>
      <w:r>
        <w:rPr>
          <w:color w:val="231F20"/>
          <w:spacing w:val="-5"/>
          <w:w w:val="110"/>
        </w:rPr>
        <w:t>Tal </w:t>
      </w:r>
      <w:r>
        <w:rPr>
          <w:color w:val="231F20"/>
          <w:w w:val="110"/>
        </w:rPr>
        <w:t>argumento fue un punto nodal en el Segundo Congreso Iberoamericano de Ciudades Vivibles Guadalajara 2014.</w:t>
      </w:r>
      <w:r>
        <w:rPr>
          <w:color w:val="231F20"/>
          <w:spacing w:val="-4"/>
          <w:w w:val="110"/>
        </w:rPr>
        <w:t> </w:t>
      </w:r>
      <w:r>
        <w:rPr>
          <w:color w:val="231F20"/>
          <w:w w:val="110"/>
        </w:rPr>
        <w:t>Se</w:t>
      </w:r>
      <w:r>
        <w:rPr>
          <w:color w:val="231F20"/>
          <w:spacing w:val="-4"/>
          <w:w w:val="110"/>
        </w:rPr>
        <w:t> </w:t>
      </w:r>
      <w:r>
        <w:rPr>
          <w:color w:val="231F20"/>
          <w:w w:val="110"/>
        </w:rPr>
        <w:t>discutieron</w:t>
      </w:r>
      <w:r>
        <w:rPr>
          <w:color w:val="231F20"/>
          <w:spacing w:val="-4"/>
          <w:w w:val="110"/>
        </w:rPr>
        <w:t> </w:t>
      </w:r>
      <w:r>
        <w:rPr>
          <w:color w:val="231F20"/>
          <w:w w:val="110"/>
        </w:rPr>
        <w:t>dos</w:t>
      </w:r>
      <w:r>
        <w:rPr>
          <w:color w:val="231F20"/>
          <w:spacing w:val="-4"/>
          <w:w w:val="110"/>
        </w:rPr>
        <w:t> </w:t>
      </w:r>
      <w:r>
        <w:rPr>
          <w:color w:val="231F20"/>
          <w:w w:val="110"/>
        </w:rPr>
        <w:t>ejes</w:t>
      </w:r>
      <w:r>
        <w:rPr>
          <w:color w:val="231F20"/>
          <w:spacing w:val="-4"/>
          <w:w w:val="110"/>
        </w:rPr>
        <w:t> </w:t>
      </w:r>
      <w:r>
        <w:rPr>
          <w:color w:val="231F20"/>
          <w:w w:val="110"/>
        </w:rPr>
        <w:t>centrales:</w:t>
      </w:r>
      <w:r>
        <w:rPr>
          <w:color w:val="231F20"/>
          <w:spacing w:val="-4"/>
          <w:w w:val="110"/>
        </w:rPr>
        <w:t> </w:t>
      </w:r>
      <w:r>
        <w:rPr>
          <w:color w:val="231F20"/>
          <w:w w:val="110"/>
        </w:rPr>
        <w:t>la</w:t>
      </w:r>
      <w:r>
        <w:rPr>
          <w:color w:val="231F20"/>
          <w:spacing w:val="-4"/>
          <w:w w:val="110"/>
        </w:rPr>
        <w:t> </w:t>
      </w:r>
      <w:r>
        <w:rPr>
          <w:color w:val="231F20"/>
          <w:w w:val="110"/>
        </w:rPr>
        <w:t>construcción</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ciudad</w:t>
      </w:r>
      <w:r>
        <w:rPr>
          <w:color w:val="231F20"/>
          <w:spacing w:val="-4"/>
          <w:w w:val="110"/>
        </w:rPr>
        <w:t> </w:t>
      </w:r>
      <w:r>
        <w:rPr>
          <w:color w:val="231F20"/>
          <w:spacing w:val="-2"/>
          <w:w w:val="110"/>
        </w:rPr>
        <w:t>modelo </w:t>
      </w:r>
      <w:r>
        <w:rPr>
          <w:color w:val="231F20"/>
          <w:w w:val="110"/>
        </w:rPr>
        <w:t>y el derecho a la ciudad, partiendo del supuesto de que las ciudades no ofre­ cen condiciones ni oportunidades equitativas a la mayoría de sus habitantes </w:t>
      </w:r>
      <w:r>
        <w:rPr>
          <w:color w:val="231F20"/>
          <w:w w:val="105"/>
        </w:rPr>
        <w:t>(Rojas,</w:t>
      </w:r>
      <w:r>
        <w:rPr>
          <w:color w:val="231F20"/>
          <w:spacing w:val="3"/>
          <w:w w:val="105"/>
        </w:rPr>
        <w:t> </w:t>
      </w:r>
      <w:r>
        <w:rPr>
          <w:color w:val="231F20"/>
          <w:w w:val="105"/>
        </w:rPr>
        <w:t>2014).</w:t>
      </w:r>
    </w:p>
    <w:p>
      <w:pPr>
        <w:pStyle w:val="BodyText"/>
        <w:spacing w:line="288" w:lineRule="auto"/>
        <w:ind w:right="113" w:firstLine="360"/>
      </w:pPr>
      <w:r>
        <w:rPr>
          <w:color w:val="231F20"/>
          <w:w w:val="105"/>
        </w:rPr>
        <w:t>La urbanización se encuentra ante el territorio común que comparten los movimientos sociales latinos, en donde el capitalismo en crisis no refleja el bienestar social en la ciudad. Es este territorio, poseedor de significados so­ ciales, de agua, tierra y recursos naturales, el que genera disputas y padece de los efectos de la desterritorialización (Zibechi, 2007). De este modo, “la geo­ </w:t>
      </w:r>
      <w:r>
        <w:rPr>
          <w:color w:val="231F20"/>
          <w:spacing w:val="2"/>
          <w:w w:val="105"/>
        </w:rPr>
        <w:t>grafía </w:t>
      </w:r>
      <w:r>
        <w:rPr>
          <w:color w:val="231F20"/>
          <w:w w:val="105"/>
        </w:rPr>
        <w:t>del </w:t>
      </w:r>
      <w:r>
        <w:rPr>
          <w:color w:val="231F20"/>
          <w:spacing w:val="2"/>
          <w:w w:val="105"/>
        </w:rPr>
        <w:t>desarrollo capitalista </w:t>
      </w:r>
      <w:r>
        <w:rPr>
          <w:color w:val="231F20"/>
          <w:w w:val="105"/>
        </w:rPr>
        <w:t>se </w:t>
      </w:r>
      <w:r>
        <w:rPr>
          <w:color w:val="231F20"/>
          <w:spacing w:val="2"/>
          <w:w w:val="105"/>
        </w:rPr>
        <w:t>moverá contradictoriamente entre </w:t>
      </w:r>
      <w:r>
        <w:rPr>
          <w:color w:val="231F20"/>
          <w:spacing w:val="3"/>
          <w:w w:val="105"/>
        </w:rPr>
        <w:t>esta </w:t>
      </w:r>
      <w:r>
        <w:rPr>
          <w:color w:val="231F20"/>
          <w:w w:val="105"/>
        </w:rPr>
        <w:t>tensión permanente del carácter universal y los límites­posibilidades abiertos por la forma del Estado ‘nación’” (Porto, 2001:   </w:t>
      </w:r>
      <w:r>
        <w:rPr>
          <w:color w:val="231F20"/>
          <w:spacing w:val="22"/>
          <w:w w:val="105"/>
        </w:rPr>
        <w:t> </w:t>
      </w:r>
      <w:r>
        <w:rPr>
          <w:color w:val="231F20"/>
          <w:w w:val="105"/>
        </w:rPr>
        <w:t>35).</w:t>
      </w:r>
    </w:p>
    <w:p>
      <w:pPr>
        <w:pStyle w:val="BodyText"/>
        <w:spacing w:line="288" w:lineRule="auto"/>
        <w:ind w:right="112" w:firstLine="360"/>
      </w:pPr>
      <w:r>
        <w:rPr>
          <w:color w:val="231F20"/>
          <w:w w:val="110"/>
        </w:rPr>
        <w:t>Sin embargo, esto no garantiza al desarrollo capitalista una pronta des­ territorialización y apropiación del territorio. Es notable en este contexto “la resistencia de estas comunidades que se han expresado en la vida pública como actores colectivos en defensa de la particularidad que representan y de las</w:t>
      </w:r>
      <w:r>
        <w:rPr>
          <w:color w:val="231F20"/>
          <w:spacing w:val="-12"/>
          <w:w w:val="110"/>
        </w:rPr>
        <w:t> </w:t>
      </w:r>
      <w:r>
        <w:rPr>
          <w:color w:val="231F20"/>
          <w:w w:val="110"/>
        </w:rPr>
        <w:t>tradiciones</w:t>
      </w:r>
      <w:r>
        <w:rPr>
          <w:color w:val="231F20"/>
          <w:spacing w:val="-12"/>
          <w:w w:val="110"/>
        </w:rPr>
        <w:t> </w:t>
      </w:r>
      <w:r>
        <w:rPr>
          <w:color w:val="231F20"/>
          <w:w w:val="110"/>
        </w:rPr>
        <w:t>socioculturales</w:t>
      </w:r>
      <w:r>
        <w:rPr>
          <w:color w:val="231F20"/>
          <w:spacing w:val="-12"/>
          <w:w w:val="110"/>
        </w:rPr>
        <w:t> </w:t>
      </w:r>
      <w:r>
        <w:rPr>
          <w:color w:val="231F20"/>
          <w:w w:val="110"/>
        </w:rPr>
        <w:t>que</w:t>
      </w:r>
      <w:r>
        <w:rPr>
          <w:color w:val="231F20"/>
          <w:spacing w:val="-12"/>
          <w:w w:val="110"/>
        </w:rPr>
        <w:t> </w:t>
      </w:r>
      <w:r>
        <w:rPr>
          <w:color w:val="231F20"/>
          <w:w w:val="110"/>
        </w:rPr>
        <w:t>las</w:t>
      </w:r>
      <w:r>
        <w:rPr>
          <w:color w:val="231F20"/>
          <w:spacing w:val="-12"/>
          <w:w w:val="110"/>
        </w:rPr>
        <w:t> </w:t>
      </w:r>
      <w:r>
        <w:rPr>
          <w:color w:val="231F20"/>
          <w:w w:val="110"/>
        </w:rPr>
        <w:t>distinguen”</w:t>
      </w:r>
      <w:r>
        <w:rPr>
          <w:color w:val="231F20"/>
          <w:spacing w:val="-12"/>
          <w:w w:val="110"/>
        </w:rPr>
        <w:t> </w:t>
      </w:r>
      <w:r>
        <w:rPr>
          <w:color w:val="231F20"/>
          <w:w w:val="110"/>
        </w:rPr>
        <w:t>(Álvarez,</w:t>
      </w:r>
      <w:r>
        <w:rPr>
          <w:color w:val="231F20"/>
          <w:spacing w:val="-12"/>
          <w:w w:val="110"/>
        </w:rPr>
        <w:t> </w:t>
      </w:r>
      <w:r>
        <w:rPr>
          <w:color w:val="231F20"/>
          <w:w w:val="110"/>
        </w:rPr>
        <w:t>2011:</w:t>
      </w:r>
      <w:r>
        <w:rPr>
          <w:color w:val="231F20"/>
          <w:spacing w:val="-12"/>
          <w:w w:val="110"/>
        </w:rPr>
        <w:t> </w:t>
      </w:r>
      <w:r>
        <w:rPr>
          <w:color w:val="231F20"/>
          <w:w w:val="110"/>
        </w:rPr>
        <w:t>388).</w:t>
      </w:r>
      <w:r>
        <w:rPr>
          <w:color w:val="231F20"/>
          <w:spacing w:val="-12"/>
          <w:w w:val="110"/>
        </w:rPr>
        <w:t> </w:t>
      </w:r>
      <w:r>
        <w:rPr>
          <w:color w:val="231F20"/>
          <w:w w:val="110"/>
        </w:rPr>
        <w:t>El</w:t>
      </w:r>
      <w:r>
        <w:rPr>
          <w:color w:val="231F20"/>
          <w:spacing w:val="-12"/>
          <w:w w:val="110"/>
        </w:rPr>
        <w:t> </w:t>
      </w:r>
      <w:r>
        <w:rPr>
          <w:color w:val="231F20"/>
          <w:w w:val="110"/>
        </w:rPr>
        <w:t>ma­ nejo de los recursos naturales por las comunidades expresa autonomía </w:t>
      </w:r>
      <w:r>
        <w:rPr>
          <w:color w:val="231F20"/>
          <w:spacing w:val="-9"/>
          <w:w w:val="110"/>
        </w:rPr>
        <w:t>y, </w:t>
      </w:r>
      <w:r>
        <w:rPr>
          <w:color w:val="231F20"/>
          <w:w w:val="110"/>
        </w:rPr>
        <w:t>el </w:t>
      </w:r>
      <w:r>
        <w:rPr>
          <w:color w:val="231F20"/>
          <w:spacing w:val="-3"/>
          <w:w w:val="110"/>
        </w:rPr>
        <w:t>surgimiento</w:t>
      </w:r>
      <w:r>
        <w:rPr>
          <w:color w:val="231F20"/>
          <w:spacing w:val="-5"/>
          <w:w w:val="110"/>
        </w:rPr>
        <w:t> </w:t>
      </w:r>
      <w:r>
        <w:rPr>
          <w:color w:val="231F20"/>
          <w:w w:val="110"/>
        </w:rPr>
        <w:t>de</w:t>
      </w:r>
      <w:r>
        <w:rPr>
          <w:color w:val="231F20"/>
          <w:spacing w:val="-5"/>
          <w:w w:val="110"/>
        </w:rPr>
        <w:t> </w:t>
      </w:r>
      <w:r>
        <w:rPr>
          <w:color w:val="231F20"/>
          <w:w w:val="110"/>
        </w:rPr>
        <w:t>movimientos</w:t>
      </w:r>
      <w:r>
        <w:rPr>
          <w:color w:val="231F20"/>
          <w:spacing w:val="-5"/>
          <w:w w:val="110"/>
        </w:rPr>
        <w:t> </w:t>
      </w:r>
      <w:r>
        <w:rPr>
          <w:color w:val="231F20"/>
          <w:w w:val="110"/>
        </w:rPr>
        <w:t>sociales</w:t>
      </w:r>
      <w:r>
        <w:rPr>
          <w:color w:val="231F20"/>
          <w:spacing w:val="-5"/>
          <w:w w:val="110"/>
        </w:rPr>
        <w:t> </w:t>
      </w:r>
      <w:r>
        <w:rPr>
          <w:color w:val="231F20"/>
          <w:w w:val="110"/>
        </w:rPr>
        <w:t>con</w:t>
      </w:r>
      <w:r>
        <w:rPr>
          <w:color w:val="231F20"/>
          <w:spacing w:val="-5"/>
          <w:w w:val="110"/>
        </w:rPr>
        <w:t> </w:t>
      </w:r>
      <w:r>
        <w:rPr>
          <w:color w:val="231F20"/>
          <w:w w:val="110"/>
        </w:rPr>
        <w:t>estas</w:t>
      </w:r>
      <w:r>
        <w:rPr>
          <w:color w:val="231F20"/>
          <w:spacing w:val="-5"/>
          <w:w w:val="110"/>
        </w:rPr>
        <w:t> </w:t>
      </w:r>
      <w:r>
        <w:rPr>
          <w:color w:val="231F20"/>
          <w:w w:val="110"/>
        </w:rPr>
        <w:t>coincidencias</w:t>
      </w:r>
      <w:r>
        <w:rPr>
          <w:color w:val="231F20"/>
          <w:spacing w:val="-5"/>
          <w:w w:val="110"/>
        </w:rPr>
        <w:t> </w:t>
      </w:r>
      <w:r>
        <w:rPr>
          <w:color w:val="231F20"/>
          <w:w w:val="110"/>
        </w:rPr>
        <w:t>en</w:t>
      </w:r>
      <w:r>
        <w:rPr>
          <w:color w:val="231F20"/>
          <w:spacing w:val="-5"/>
          <w:w w:val="110"/>
        </w:rPr>
        <w:t> </w:t>
      </w:r>
      <w:r>
        <w:rPr>
          <w:color w:val="231F20"/>
          <w:w w:val="110"/>
        </w:rPr>
        <w:t>toda</w:t>
      </w:r>
      <w:r>
        <w:rPr>
          <w:color w:val="231F20"/>
          <w:spacing w:val="-5"/>
          <w:w w:val="110"/>
        </w:rPr>
        <w:t> </w:t>
      </w:r>
      <w:r>
        <w:rPr>
          <w:color w:val="231F20"/>
          <w:w w:val="110"/>
        </w:rPr>
        <w:t>América Latina, es una evidencia del proceso de </w:t>
      </w:r>
      <w:r>
        <w:rPr>
          <w:color w:val="231F20"/>
          <w:spacing w:val="25"/>
          <w:w w:val="110"/>
        </w:rPr>
        <w:t> </w:t>
      </w:r>
      <w:r>
        <w:rPr>
          <w:color w:val="231F20"/>
          <w:w w:val="110"/>
        </w:rPr>
        <w:t>resistencia.</w:t>
      </w:r>
    </w:p>
    <w:p>
      <w:pPr>
        <w:pStyle w:val="BodyText"/>
        <w:spacing w:line="288" w:lineRule="auto"/>
        <w:ind w:right="114" w:firstLine="360"/>
      </w:pPr>
      <w:r>
        <w:rPr>
          <w:color w:val="231F20"/>
          <w:spacing w:val="5"/>
          <w:w w:val="105"/>
        </w:rPr>
        <w:t>“La </w:t>
      </w:r>
      <w:r>
        <w:rPr>
          <w:color w:val="231F20"/>
          <w:w w:val="105"/>
        </w:rPr>
        <w:t>esencia al manifestarse en el fenómeno, revela su movimiento y de­ muestra que no es inerte y pasiva” (Bravo </w:t>
      </w:r>
      <w:r>
        <w:rPr>
          <w:i/>
          <w:color w:val="231F20"/>
          <w:w w:val="105"/>
        </w:rPr>
        <w:t>et al</w:t>
      </w:r>
      <w:r>
        <w:rPr>
          <w:color w:val="231F20"/>
          <w:w w:val="105"/>
        </w:rPr>
        <w:t>., 1980: 60). Éste es el sentido     de la resistencia que adquiere una “dimensión  geográfica  de  la  modernidad que es fundamental para comprender la geografía política que actualmente se encuentra en crisis y a través de ésta se instituyen dos disociaciones básicas.   Por un lado, entre la producción y el consumo, tanto en términos espaciales como sociales, y por otro, entre el hombre y la naturaleza” (Zibechi, 2007: 35). Esto implica el origen de luchas territorializadas contra una territorialidad tradicional, como el objeto  de  la  supervivencia,  que  inician  con  condiciones de</w:t>
      </w:r>
      <w:r>
        <w:rPr>
          <w:color w:val="231F20"/>
          <w:spacing w:val="36"/>
          <w:w w:val="105"/>
        </w:rPr>
        <w:t> </w:t>
      </w:r>
      <w:r>
        <w:rPr>
          <w:color w:val="231F20"/>
          <w:w w:val="105"/>
        </w:rPr>
        <w:t>disputa</w:t>
      </w:r>
      <w:r>
        <w:rPr>
          <w:color w:val="231F20"/>
          <w:spacing w:val="36"/>
          <w:w w:val="105"/>
        </w:rPr>
        <w:t> </w:t>
      </w:r>
      <w:r>
        <w:rPr>
          <w:color w:val="231F20"/>
          <w:w w:val="105"/>
        </w:rPr>
        <w:t>y</w:t>
      </w:r>
      <w:r>
        <w:rPr>
          <w:color w:val="231F20"/>
          <w:spacing w:val="36"/>
          <w:w w:val="105"/>
        </w:rPr>
        <w:t> </w:t>
      </w:r>
      <w:r>
        <w:rPr>
          <w:color w:val="231F20"/>
          <w:w w:val="105"/>
        </w:rPr>
        <w:t>se</w:t>
      </w:r>
      <w:r>
        <w:rPr>
          <w:color w:val="231F20"/>
          <w:spacing w:val="36"/>
          <w:w w:val="105"/>
        </w:rPr>
        <w:t> </w:t>
      </w:r>
      <w:r>
        <w:rPr>
          <w:color w:val="231F20"/>
          <w:w w:val="105"/>
        </w:rPr>
        <w:t>transforman</w:t>
      </w:r>
      <w:r>
        <w:rPr>
          <w:color w:val="231F20"/>
          <w:spacing w:val="36"/>
          <w:w w:val="105"/>
        </w:rPr>
        <w:t> </w:t>
      </w:r>
      <w:r>
        <w:rPr>
          <w:color w:val="231F20"/>
          <w:w w:val="105"/>
        </w:rPr>
        <w:t>en</w:t>
      </w:r>
      <w:r>
        <w:rPr>
          <w:color w:val="231F20"/>
          <w:spacing w:val="36"/>
          <w:w w:val="105"/>
        </w:rPr>
        <w:t> </w:t>
      </w:r>
      <w:r>
        <w:rPr>
          <w:color w:val="231F20"/>
          <w:w w:val="105"/>
        </w:rPr>
        <w:t>conflictos</w:t>
      </w:r>
      <w:r>
        <w:rPr>
          <w:color w:val="231F20"/>
          <w:spacing w:val="36"/>
          <w:w w:val="105"/>
        </w:rPr>
        <w:t> </w:t>
      </w:r>
      <w:r>
        <w:rPr>
          <w:color w:val="231F20"/>
          <w:w w:val="105"/>
        </w:rPr>
        <w:t>latentes</w:t>
      </w:r>
      <w:r>
        <w:rPr>
          <w:color w:val="231F20"/>
          <w:spacing w:val="36"/>
          <w:w w:val="105"/>
        </w:rPr>
        <w:t> </w:t>
      </w:r>
      <w:r>
        <w:rPr>
          <w:color w:val="231F20"/>
          <w:w w:val="105"/>
        </w:rPr>
        <w:t>o</w:t>
      </w:r>
      <w:r>
        <w:rPr>
          <w:color w:val="231F20"/>
          <w:spacing w:val="36"/>
          <w:w w:val="105"/>
        </w:rPr>
        <w:t> </w:t>
      </w:r>
      <w:r>
        <w:rPr>
          <w:color w:val="231F20"/>
          <w:w w:val="105"/>
        </w:rPr>
        <w:t>armados.</w:t>
      </w:r>
    </w:p>
    <w:p>
      <w:pPr>
        <w:pStyle w:val="BodyText"/>
        <w:spacing w:line="288" w:lineRule="auto"/>
        <w:ind w:right="117" w:firstLine="360"/>
      </w:pPr>
      <w:r>
        <w:rPr>
          <w:color w:val="231F20"/>
          <w:w w:val="110"/>
        </w:rPr>
        <w:t>En este sentido, los pueblos pueden resistir manteniendo el control de su territorio,</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implica</w:t>
      </w:r>
      <w:r>
        <w:rPr>
          <w:color w:val="231F20"/>
          <w:spacing w:val="-5"/>
          <w:w w:val="110"/>
        </w:rPr>
        <w:t> </w:t>
      </w:r>
      <w:r>
        <w:rPr>
          <w:color w:val="231F20"/>
          <w:w w:val="110"/>
        </w:rPr>
        <w:t>conservar</w:t>
      </w:r>
      <w:r>
        <w:rPr>
          <w:color w:val="231F20"/>
          <w:spacing w:val="-5"/>
          <w:w w:val="110"/>
        </w:rPr>
        <w:t> </w:t>
      </w:r>
      <w:r>
        <w:rPr>
          <w:color w:val="231F20"/>
          <w:w w:val="110"/>
        </w:rPr>
        <w:t>todas</w:t>
      </w:r>
      <w:r>
        <w:rPr>
          <w:color w:val="231F20"/>
          <w:spacing w:val="-5"/>
          <w:w w:val="110"/>
        </w:rPr>
        <w:t> </w:t>
      </w:r>
      <w:r>
        <w:rPr>
          <w:color w:val="231F20"/>
          <w:w w:val="110"/>
        </w:rPr>
        <w:t>las</w:t>
      </w:r>
      <w:r>
        <w:rPr>
          <w:color w:val="231F20"/>
          <w:spacing w:val="-5"/>
          <w:w w:val="110"/>
        </w:rPr>
        <w:t> </w:t>
      </w:r>
      <w:r>
        <w:rPr>
          <w:color w:val="231F20"/>
          <w:w w:val="110"/>
        </w:rPr>
        <w:t>actividades</w:t>
      </w:r>
      <w:r>
        <w:rPr>
          <w:color w:val="231F20"/>
          <w:spacing w:val="-5"/>
          <w:w w:val="110"/>
        </w:rPr>
        <w:t> </w:t>
      </w:r>
      <w:r>
        <w:rPr>
          <w:color w:val="231F20"/>
          <w:w w:val="110"/>
        </w:rPr>
        <w:t>que</w:t>
      </w:r>
      <w:r>
        <w:rPr>
          <w:color w:val="231F20"/>
          <w:spacing w:val="-5"/>
          <w:w w:val="110"/>
        </w:rPr>
        <w:t> </w:t>
      </w:r>
      <w:r>
        <w:rPr>
          <w:color w:val="231F20"/>
          <w:w w:val="110"/>
        </w:rPr>
        <w:t>actualmente</w:t>
      </w:r>
      <w:r>
        <w:rPr>
          <w:color w:val="231F20"/>
          <w:spacing w:val="-5"/>
          <w:w w:val="110"/>
        </w:rPr>
        <w:t> </w:t>
      </w:r>
      <w:r>
        <w:rPr>
          <w:color w:val="231F20"/>
          <w:w w:val="110"/>
        </w:rPr>
        <w:t>son</w:t>
      </w:r>
    </w:p>
    <w:p>
      <w:pPr>
        <w:spacing w:after="0" w:line="288" w:lineRule="auto"/>
        <w:sectPr>
          <w:pgSz w:w="9530" w:h="12930"/>
          <w:pgMar w:header="0" w:footer="893" w:top="740" w:bottom="1080" w:left="1000" w:right="1080"/>
        </w:sectPr>
      </w:pPr>
    </w:p>
    <w:p>
      <w:pPr>
        <w:pStyle w:val="BodyText"/>
        <w:spacing w:line="288" w:lineRule="auto" w:before="56"/>
        <w:ind w:right="117"/>
      </w:pPr>
      <w:r>
        <w:rPr>
          <w:color w:val="231F20"/>
          <w:w w:val="110"/>
        </w:rPr>
        <w:t>el sustento de sus sociedades. Ante esto, la resistencia surge a través de una </w:t>
      </w:r>
      <w:r>
        <w:rPr>
          <w:color w:val="231F20"/>
          <w:spacing w:val="-4"/>
          <w:w w:val="110"/>
        </w:rPr>
        <w:t>serie</w:t>
      </w:r>
      <w:r>
        <w:rPr>
          <w:color w:val="231F20"/>
          <w:spacing w:val="-8"/>
          <w:w w:val="110"/>
        </w:rPr>
        <w:t> </w:t>
      </w:r>
      <w:r>
        <w:rPr>
          <w:color w:val="231F20"/>
          <w:w w:val="110"/>
        </w:rPr>
        <w:t>de</w:t>
      </w:r>
      <w:r>
        <w:rPr>
          <w:color w:val="231F20"/>
          <w:spacing w:val="-8"/>
          <w:w w:val="110"/>
        </w:rPr>
        <w:t> </w:t>
      </w:r>
      <w:r>
        <w:rPr>
          <w:color w:val="231F20"/>
          <w:spacing w:val="-4"/>
          <w:w w:val="110"/>
        </w:rPr>
        <w:t>posibilidades</w:t>
      </w:r>
      <w:r>
        <w:rPr>
          <w:color w:val="231F20"/>
          <w:spacing w:val="-8"/>
          <w:w w:val="110"/>
        </w:rPr>
        <w:t> </w:t>
      </w:r>
      <w:r>
        <w:rPr>
          <w:color w:val="231F20"/>
          <w:w w:val="110"/>
        </w:rPr>
        <w:t>de</w:t>
      </w:r>
      <w:r>
        <w:rPr>
          <w:color w:val="231F20"/>
          <w:spacing w:val="-8"/>
          <w:w w:val="110"/>
        </w:rPr>
        <w:t> </w:t>
      </w:r>
      <w:r>
        <w:rPr>
          <w:color w:val="231F20"/>
          <w:spacing w:val="-4"/>
          <w:w w:val="110"/>
        </w:rPr>
        <w:t>reinventar</w:t>
      </w:r>
      <w:r>
        <w:rPr>
          <w:color w:val="231F20"/>
          <w:spacing w:val="-8"/>
          <w:w w:val="110"/>
        </w:rPr>
        <w:t> </w:t>
      </w:r>
      <w:r>
        <w:rPr>
          <w:color w:val="231F20"/>
          <w:w w:val="110"/>
        </w:rPr>
        <w:t>su</w:t>
      </w:r>
      <w:r>
        <w:rPr>
          <w:color w:val="231F20"/>
          <w:spacing w:val="-8"/>
          <w:w w:val="110"/>
        </w:rPr>
        <w:t> </w:t>
      </w:r>
      <w:r>
        <w:rPr>
          <w:color w:val="231F20"/>
          <w:spacing w:val="-4"/>
          <w:w w:val="110"/>
        </w:rPr>
        <w:t>cultura</w:t>
      </w:r>
      <w:r>
        <w:rPr>
          <w:color w:val="231F20"/>
          <w:spacing w:val="-8"/>
          <w:w w:val="110"/>
        </w:rPr>
        <w:t> </w:t>
      </w:r>
      <w:r>
        <w:rPr>
          <w:color w:val="231F20"/>
          <w:w w:val="110"/>
        </w:rPr>
        <w:t>e</w:t>
      </w:r>
      <w:r>
        <w:rPr>
          <w:color w:val="231F20"/>
          <w:spacing w:val="-8"/>
          <w:w w:val="110"/>
        </w:rPr>
        <w:t> </w:t>
      </w:r>
      <w:r>
        <w:rPr>
          <w:color w:val="231F20"/>
          <w:spacing w:val="-4"/>
          <w:w w:val="110"/>
        </w:rPr>
        <w:t>incorporar</w:t>
      </w:r>
      <w:r>
        <w:rPr>
          <w:color w:val="231F20"/>
          <w:spacing w:val="-8"/>
          <w:w w:val="110"/>
        </w:rPr>
        <w:t> </w:t>
      </w:r>
      <w:r>
        <w:rPr>
          <w:color w:val="231F20"/>
          <w:spacing w:val="-3"/>
          <w:w w:val="110"/>
        </w:rPr>
        <w:t>los</w:t>
      </w:r>
      <w:r>
        <w:rPr>
          <w:color w:val="231F20"/>
          <w:spacing w:val="-8"/>
          <w:w w:val="110"/>
        </w:rPr>
        <w:t> </w:t>
      </w:r>
      <w:r>
        <w:rPr>
          <w:color w:val="231F20"/>
          <w:spacing w:val="-4"/>
          <w:w w:val="110"/>
        </w:rPr>
        <w:t>elementos</w:t>
      </w:r>
      <w:r>
        <w:rPr>
          <w:color w:val="231F20"/>
          <w:spacing w:val="-8"/>
          <w:w w:val="110"/>
        </w:rPr>
        <w:t> </w:t>
      </w:r>
      <w:r>
        <w:rPr>
          <w:color w:val="231F20"/>
          <w:spacing w:val="-3"/>
          <w:w w:val="110"/>
        </w:rPr>
        <w:t>que</w:t>
      </w:r>
      <w:r>
        <w:rPr>
          <w:color w:val="231F20"/>
          <w:spacing w:val="-8"/>
          <w:w w:val="110"/>
        </w:rPr>
        <w:t> </w:t>
      </w:r>
      <w:r>
        <w:rPr>
          <w:color w:val="231F20"/>
          <w:spacing w:val="-4"/>
          <w:w w:val="110"/>
        </w:rPr>
        <w:t>se </w:t>
      </w:r>
      <w:r>
        <w:rPr>
          <w:color w:val="231F20"/>
          <w:w w:val="110"/>
        </w:rPr>
        <w:t>consideraban desaparecidos, que aportan identidad y se mantienen en la me­ moria colectiva, lo que les permite interactuar con la</w:t>
      </w:r>
      <w:r>
        <w:rPr>
          <w:color w:val="231F20"/>
          <w:spacing w:val="27"/>
          <w:w w:val="110"/>
        </w:rPr>
        <w:t> </w:t>
      </w:r>
      <w:r>
        <w:rPr>
          <w:color w:val="231F20"/>
          <w:w w:val="110"/>
        </w:rPr>
        <w:t>naturaleza.</w:t>
      </w:r>
    </w:p>
    <w:p>
      <w:pPr>
        <w:pStyle w:val="BodyText"/>
        <w:spacing w:before="8"/>
        <w:ind w:left="0"/>
        <w:jc w:val="left"/>
        <w:rPr>
          <w:sz w:val="27"/>
        </w:rPr>
      </w:pPr>
    </w:p>
    <w:p>
      <w:pPr>
        <w:spacing w:before="0"/>
        <w:ind w:left="100" w:right="0" w:firstLine="0"/>
        <w:jc w:val="both"/>
        <w:rPr>
          <w:rFonts w:ascii="Trebuchet MS" w:hAnsi="Trebuchet MS"/>
          <w:i/>
          <w:sz w:val="24"/>
        </w:rPr>
      </w:pPr>
      <w:r>
        <w:rPr>
          <w:rFonts w:ascii="Trebuchet MS" w:hAnsi="Trebuchet MS"/>
          <w:i/>
          <w:color w:val="231F20"/>
          <w:w w:val="120"/>
          <w:sz w:val="24"/>
        </w:rPr>
        <w:t>a</w:t>
      </w:r>
      <w:r>
        <w:rPr>
          <w:rFonts w:ascii="Trebuchet MS" w:hAnsi="Trebuchet MS"/>
          <w:i/>
          <w:color w:val="231F20"/>
          <w:w w:val="120"/>
          <w:sz w:val="19"/>
        </w:rPr>
        <w:t>gua</w:t>
      </w:r>
      <w:r>
        <w:rPr>
          <w:rFonts w:ascii="Trebuchet MS" w:hAnsi="Trebuchet MS"/>
          <w:i/>
          <w:color w:val="231F20"/>
          <w:w w:val="120"/>
          <w:sz w:val="24"/>
        </w:rPr>
        <w:t>, ¿</w:t>
      </w:r>
      <w:r>
        <w:rPr>
          <w:rFonts w:ascii="Trebuchet MS" w:hAnsi="Trebuchet MS"/>
          <w:i/>
          <w:color w:val="231F20"/>
          <w:w w:val="120"/>
          <w:sz w:val="19"/>
        </w:rPr>
        <w:t>bIen coMún o bIen prIvado</w:t>
      </w:r>
      <w:r>
        <w:rPr>
          <w:rFonts w:ascii="Trebuchet MS" w:hAnsi="Trebuchet MS"/>
          <w:i/>
          <w:color w:val="231F20"/>
          <w:w w:val="120"/>
          <w:sz w:val="24"/>
        </w:rPr>
        <w:t>?</w:t>
      </w:r>
    </w:p>
    <w:p>
      <w:pPr>
        <w:pStyle w:val="BodyText"/>
        <w:spacing w:before="11"/>
        <w:ind w:left="0"/>
        <w:jc w:val="left"/>
        <w:rPr>
          <w:rFonts w:ascii="Trebuchet MS"/>
          <w:i/>
          <w:sz w:val="23"/>
        </w:rPr>
      </w:pPr>
    </w:p>
    <w:p>
      <w:pPr>
        <w:pStyle w:val="BodyText"/>
        <w:spacing w:line="288" w:lineRule="auto"/>
        <w:ind w:right="114"/>
      </w:pPr>
      <w:r>
        <w:rPr>
          <w:color w:val="231F20"/>
          <w:w w:val="110"/>
        </w:rPr>
        <w:t>El agua circula en todos los ecosistemas a través del ciclo hidrológico, que según</w:t>
      </w:r>
      <w:r>
        <w:rPr>
          <w:color w:val="231F20"/>
          <w:spacing w:val="-6"/>
          <w:w w:val="110"/>
        </w:rPr>
        <w:t> </w:t>
      </w:r>
      <w:r>
        <w:rPr>
          <w:color w:val="231F20"/>
          <w:w w:val="110"/>
        </w:rPr>
        <w:t>las</w:t>
      </w:r>
      <w:r>
        <w:rPr>
          <w:color w:val="231F20"/>
          <w:spacing w:val="-6"/>
          <w:w w:val="110"/>
        </w:rPr>
        <w:t> </w:t>
      </w:r>
      <w:r>
        <w:rPr>
          <w:color w:val="231F20"/>
          <w:w w:val="110"/>
        </w:rPr>
        <w:t>características</w:t>
      </w:r>
      <w:r>
        <w:rPr>
          <w:color w:val="231F20"/>
          <w:spacing w:val="-6"/>
          <w:w w:val="110"/>
        </w:rPr>
        <w:t> </w:t>
      </w:r>
      <w:r>
        <w:rPr>
          <w:color w:val="231F20"/>
          <w:w w:val="110"/>
        </w:rPr>
        <w:t>geográficas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tierra</w:t>
      </w:r>
      <w:r>
        <w:rPr>
          <w:color w:val="231F20"/>
          <w:spacing w:val="-6"/>
          <w:w w:val="110"/>
        </w:rPr>
        <w:t> </w:t>
      </w:r>
      <w:r>
        <w:rPr>
          <w:color w:val="231F20"/>
          <w:w w:val="110"/>
        </w:rPr>
        <w:t>se</w:t>
      </w:r>
      <w:r>
        <w:rPr>
          <w:color w:val="231F20"/>
          <w:spacing w:val="-6"/>
          <w:w w:val="110"/>
        </w:rPr>
        <w:t> </w:t>
      </w:r>
      <w:r>
        <w:rPr>
          <w:color w:val="231F20"/>
          <w:w w:val="110"/>
        </w:rPr>
        <w:t>distribuye</w:t>
      </w:r>
      <w:r>
        <w:rPr>
          <w:color w:val="231F20"/>
          <w:spacing w:val="-6"/>
          <w:w w:val="110"/>
        </w:rPr>
        <w:t> </w:t>
      </w:r>
      <w:r>
        <w:rPr>
          <w:color w:val="231F20"/>
          <w:w w:val="110"/>
        </w:rPr>
        <w:t>en</w:t>
      </w:r>
      <w:r>
        <w:rPr>
          <w:color w:val="231F20"/>
          <w:spacing w:val="-6"/>
          <w:w w:val="110"/>
        </w:rPr>
        <w:t> </w:t>
      </w:r>
      <w:r>
        <w:rPr>
          <w:color w:val="231F20"/>
          <w:w w:val="110"/>
        </w:rPr>
        <w:t>ríos,</w:t>
      </w:r>
      <w:r>
        <w:rPr>
          <w:color w:val="231F20"/>
          <w:spacing w:val="-6"/>
          <w:w w:val="110"/>
        </w:rPr>
        <w:t> </w:t>
      </w:r>
      <w:r>
        <w:rPr>
          <w:color w:val="231F20"/>
          <w:w w:val="110"/>
        </w:rPr>
        <w:t>arroyos, manantiales y lagos o lagunas. El hombre ha intentado controlar el agua para desarrollar sus actividades: la acumulación de las presas para usos de irriga­ ción e hidroeléctricas que son un síntoma de su privatización (Aboites, 1998; Delgado­Ramos, 2006; Herrera y Lasso,</w:t>
      </w:r>
      <w:r>
        <w:rPr>
          <w:color w:val="231F20"/>
          <w:spacing w:val="16"/>
          <w:w w:val="110"/>
        </w:rPr>
        <w:t> </w:t>
      </w:r>
      <w:r>
        <w:rPr>
          <w:color w:val="231F20"/>
          <w:w w:val="110"/>
        </w:rPr>
        <w:t>1994).</w:t>
      </w:r>
    </w:p>
    <w:p>
      <w:pPr>
        <w:pStyle w:val="BodyText"/>
        <w:spacing w:line="288" w:lineRule="auto"/>
        <w:ind w:right="116" w:firstLine="360"/>
      </w:pPr>
      <w:r>
        <w:rPr>
          <w:color w:val="231F20"/>
          <w:w w:val="105"/>
        </w:rPr>
        <w:t>Históricamente, “el agua ha sido reconocida como un bien común, cuyo acceso no estaba limitado por un precio en el mercado, sino que se apoyaba       en regulaciones sociales que garantizaban el acceso colectivo y gratuito; y al      no estar separada de su matriz territorial (agua­suelo­bosque) su aprovecha­ miento se basó en la lógica integradora y un conocimiento  profundo  de  los ciclos</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naturaleza”</w:t>
      </w:r>
      <w:r>
        <w:rPr>
          <w:color w:val="231F20"/>
          <w:spacing w:val="32"/>
          <w:w w:val="105"/>
        </w:rPr>
        <w:t> </w:t>
      </w:r>
      <w:r>
        <w:rPr>
          <w:color w:val="231F20"/>
          <w:w w:val="105"/>
        </w:rPr>
        <w:t>(Banco</w:t>
      </w:r>
      <w:r>
        <w:rPr>
          <w:color w:val="231F20"/>
          <w:spacing w:val="32"/>
          <w:w w:val="105"/>
        </w:rPr>
        <w:t> </w:t>
      </w:r>
      <w:r>
        <w:rPr>
          <w:color w:val="231F20"/>
          <w:w w:val="105"/>
        </w:rPr>
        <w:t>Mundial</w:t>
      </w:r>
      <w:r>
        <w:rPr>
          <w:color w:val="231F20"/>
          <w:spacing w:val="32"/>
          <w:w w:val="105"/>
        </w:rPr>
        <w:t> </w:t>
      </w:r>
      <w:r>
        <w:rPr>
          <w:color w:val="231F20"/>
          <w:w w:val="105"/>
        </w:rPr>
        <w:t>México,</w:t>
      </w:r>
      <w:r>
        <w:rPr>
          <w:color w:val="231F20"/>
          <w:spacing w:val="32"/>
          <w:w w:val="105"/>
        </w:rPr>
        <w:t> </w:t>
      </w:r>
      <w:r>
        <w:rPr>
          <w:color w:val="231F20"/>
          <w:w w:val="105"/>
        </w:rPr>
        <w:t>2007:</w:t>
      </w:r>
      <w:r>
        <w:rPr>
          <w:color w:val="231F20"/>
          <w:spacing w:val="32"/>
          <w:w w:val="105"/>
        </w:rPr>
        <w:t> </w:t>
      </w:r>
      <w:r>
        <w:rPr>
          <w:color w:val="231F20"/>
          <w:w w:val="105"/>
        </w:rPr>
        <w:t>14).</w:t>
      </w:r>
    </w:p>
    <w:p>
      <w:pPr>
        <w:pStyle w:val="BodyText"/>
        <w:spacing w:line="288" w:lineRule="auto"/>
        <w:ind w:right="114" w:firstLine="360"/>
      </w:pPr>
      <w:r>
        <w:rPr>
          <w:color w:val="231F20"/>
          <w:w w:val="110"/>
        </w:rPr>
        <w:t>La discusión para denominar un bien común o un bien privado supone que los individuos actúan de manera egoísta al encontrar ese recurso en con­ diciones de escasez, de tal manera que se acelera la degradación del mismo. Ésta</w:t>
      </w:r>
      <w:r>
        <w:rPr>
          <w:color w:val="231F20"/>
          <w:spacing w:val="-6"/>
          <w:w w:val="110"/>
        </w:rPr>
        <w:t> </w:t>
      </w:r>
      <w:r>
        <w:rPr>
          <w:color w:val="231F20"/>
          <w:w w:val="110"/>
        </w:rPr>
        <w:t>es</w:t>
      </w:r>
      <w:r>
        <w:rPr>
          <w:color w:val="231F20"/>
          <w:spacing w:val="-6"/>
          <w:w w:val="110"/>
        </w:rPr>
        <w:t> </w:t>
      </w:r>
      <w:r>
        <w:rPr>
          <w:color w:val="231F20"/>
          <w:w w:val="110"/>
        </w:rPr>
        <w:t>la</w:t>
      </w:r>
      <w:r>
        <w:rPr>
          <w:color w:val="231F20"/>
          <w:spacing w:val="-6"/>
          <w:w w:val="110"/>
        </w:rPr>
        <w:t> </w:t>
      </w:r>
      <w:r>
        <w:rPr>
          <w:color w:val="231F20"/>
          <w:w w:val="110"/>
        </w:rPr>
        <w:t>premisa</w:t>
      </w:r>
      <w:r>
        <w:rPr>
          <w:color w:val="231F20"/>
          <w:spacing w:val="-6"/>
          <w:w w:val="110"/>
        </w:rPr>
        <w:t> </w:t>
      </w:r>
      <w:r>
        <w:rPr>
          <w:color w:val="231F20"/>
          <w:w w:val="110"/>
        </w:rPr>
        <w:t>de</w:t>
      </w:r>
      <w:r>
        <w:rPr>
          <w:color w:val="231F20"/>
          <w:spacing w:val="-6"/>
          <w:w w:val="110"/>
        </w:rPr>
        <w:t> </w:t>
      </w:r>
      <w:r>
        <w:rPr>
          <w:i/>
          <w:color w:val="231F20"/>
          <w:w w:val="110"/>
        </w:rPr>
        <w:t>La</w:t>
      </w:r>
      <w:r>
        <w:rPr>
          <w:i/>
          <w:color w:val="231F20"/>
          <w:spacing w:val="-10"/>
          <w:w w:val="110"/>
        </w:rPr>
        <w:t> </w:t>
      </w:r>
      <w:r>
        <w:rPr>
          <w:i/>
          <w:color w:val="231F20"/>
          <w:w w:val="110"/>
        </w:rPr>
        <w:t>tragedia</w:t>
      </w:r>
      <w:r>
        <w:rPr>
          <w:i/>
          <w:color w:val="231F20"/>
          <w:spacing w:val="-10"/>
          <w:w w:val="110"/>
        </w:rPr>
        <w:t> </w:t>
      </w:r>
      <w:r>
        <w:rPr>
          <w:i/>
          <w:color w:val="231F20"/>
          <w:w w:val="110"/>
        </w:rPr>
        <w:t>de</w:t>
      </w:r>
      <w:r>
        <w:rPr>
          <w:i/>
          <w:color w:val="231F20"/>
          <w:spacing w:val="-10"/>
          <w:w w:val="110"/>
        </w:rPr>
        <w:t> </w:t>
      </w:r>
      <w:r>
        <w:rPr>
          <w:i/>
          <w:color w:val="231F20"/>
          <w:w w:val="110"/>
        </w:rPr>
        <w:t>los</w:t>
      </w:r>
      <w:r>
        <w:rPr>
          <w:i/>
          <w:color w:val="231F20"/>
          <w:spacing w:val="-10"/>
          <w:w w:val="110"/>
        </w:rPr>
        <w:t> </w:t>
      </w:r>
      <w:r>
        <w:rPr>
          <w:i/>
          <w:color w:val="231F20"/>
          <w:w w:val="110"/>
        </w:rPr>
        <w:t>comunes,</w:t>
      </w:r>
      <w:r>
        <w:rPr>
          <w:i/>
          <w:color w:val="231F20"/>
          <w:spacing w:val="-10"/>
          <w:w w:val="110"/>
        </w:rPr>
        <w:t> </w:t>
      </w:r>
      <w:r>
        <w:rPr>
          <w:color w:val="231F20"/>
          <w:spacing w:val="-3"/>
          <w:w w:val="110"/>
        </w:rPr>
        <w:t>expuesta</w:t>
      </w:r>
      <w:r>
        <w:rPr>
          <w:color w:val="231F20"/>
          <w:spacing w:val="-6"/>
          <w:w w:val="110"/>
        </w:rPr>
        <w:t> </w:t>
      </w:r>
      <w:r>
        <w:rPr>
          <w:color w:val="231F20"/>
          <w:w w:val="110"/>
        </w:rPr>
        <w:t>por</w:t>
      </w:r>
      <w:r>
        <w:rPr>
          <w:color w:val="231F20"/>
          <w:spacing w:val="-6"/>
          <w:w w:val="110"/>
        </w:rPr>
        <w:t> </w:t>
      </w:r>
      <w:r>
        <w:rPr>
          <w:color w:val="231F20"/>
          <w:w w:val="110"/>
        </w:rPr>
        <w:t>Hardin</w:t>
      </w:r>
      <w:r>
        <w:rPr>
          <w:color w:val="231F20"/>
          <w:spacing w:val="-6"/>
          <w:w w:val="110"/>
        </w:rPr>
        <w:t> </w:t>
      </w:r>
      <w:r>
        <w:rPr>
          <w:color w:val="231F20"/>
          <w:spacing w:val="-3"/>
          <w:w w:val="110"/>
        </w:rPr>
        <w:t>(Poteete </w:t>
      </w:r>
      <w:r>
        <w:rPr>
          <w:i/>
          <w:color w:val="231F20"/>
          <w:w w:val="110"/>
        </w:rPr>
        <w:t>et</w:t>
      </w:r>
      <w:r>
        <w:rPr>
          <w:i/>
          <w:color w:val="231F20"/>
          <w:spacing w:val="-28"/>
          <w:w w:val="110"/>
        </w:rPr>
        <w:t> </w:t>
      </w:r>
      <w:r>
        <w:rPr>
          <w:i/>
          <w:color w:val="231F20"/>
          <w:w w:val="110"/>
        </w:rPr>
        <w:t>al.,</w:t>
      </w:r>
      <w:r>
        <w:rPr>
          <w:i/>
          <w:color w:val="231F20"/>
          <w:spacing w:val="-26"/>
          <w:w w:val="110"/>
        </w:rPr>
        <w:t> </w:t>
      </w:r>
      <w:r>
        <w:rPr>
          <w:color w:val="231F20"/>
          <w:w w:val="110"/>
        </w:rPr>
        <w:t>2012).</w:t>
      </w:r>
      <w:r>
        <w:rPr>
          <w:color w:val="231F20"/>
          <w:spacing w:val="-26"/>
          <w:w w:val="110"/>
        </w:rPr>
        <w:t> </w:t>
      </w:r>
      <w:r>
        <w:rPr>
          <w:color w:val="231F20"/>
          <w:spacing w:val="-3"/>
          <w:w w:val="110"/>
        </w:rPr>
        <w:t>Posteriormente,</w:t>
      </w:r>
      <w:r>
        <w:rPr>
          <w:color w:val="231F20"/>
          <w:spacing w:val="-26"/>
          <w:w w:val="110"/>
        </w:rPr>
        <w:t> </w:t>
      </w:r>
      <w:r>
        <w:rPr>
          <w:color w:val="231F20"/>
          <w:w w:val="110"/>
        </w:rPr>
        <w:t>Elinor</w:t>
      </w:r>
      <w:r>
        <w:rPr>
          <w:color w:val="231F20"/>
          <w:spacing w:val="-26"/>
          <w:w w:val="110"/>
        </w:rPr>
        <w:t> </w:t>
      </w:r>
      <w:r>
        <w:rPr>
          <w:color w:val="231F20"/>
          <w:w w:val="110"/>
        </w:rPr>
        <w:t>Ostrom</w:t>
      </w:r>
      <w:r>
        <w:rPr>
          <w:color w:val="231F20"/>
          <w:spacing w:val="-26"/>
          <w:w w:val="110"/>
        </w:rPr>
        <w:t> </w:t>
      </w:r>
      <w:r>
        <w:rPr>
          <w:color w:val="231F20"/>
          <w:w w:val="110"/>
        </w:rPr>
        <w:t>(2010)</w:t>
      </w:r>
      <w:r>
        <w:rPr>
          <w:color w:val="231F20"/>
          <w:spacing w:val="-26"/>
          <w:w w:val="110"/>
        </w:rPr>
        <w:t> </w:t>
      </w:r>
      <w:r>
        <w:rPr>
          <w:color w:val="231F20"/>
          <w:w w:val="110"/>
        </w:rPr>
        <w:t>abordaría</w:t>
      </w:r>
      <w:r>
        <w:rPr>
          <w:color w:val="231F20"/>
          <w:spacing w:val="-26"/>
          <w:w w:val="110"/>
        </w:rPr>
        <w:t> </w:t>
      </w:r>
      <w:r>
        <w:rPr>
          <w:color w:val="231F20"/>
          <w:w w:val="110"/>
        </w:rPr>
        <w:t>esta</w:t>
      </w:r>
      <w:r>
        <w:rPr>
          <w:color w:val="231F20"/>
          <w:spacing w:val="-26"/>
          <w:w w:val="110"/>
        </w:rPr>
        <w:t> </w:t>
      </w:r>
      <w:r>
        <w:rPr>
          <w:color w:val="231F20"/>
          <w:w w:val="110"/>
        </w:rPr>
        <w:t>teoría</w:t>
      </w:r>
      <w:r>
        <w:rPr>
          <w:color w:val="231F20"/>
          <w:spacing w:val="-26"/>
          <w:w w:val="110"/>
        </w:rPr>
        <w:t> </w:t>
      </w:r>
      <w:r>
        <w:rPr>
          <w:color w:val="231F20"/>
          <w:w w:val="110"/>
        </w:rPr>
        <w:t>a</w:t>
      </w:r>
      <w:r>
        <w:rPr>
          <w:color w:val="231F20"/>
          <w:spacing w:val="-26"/>
          <w:w w:val="110"/>
        </w:rPr>
        <w:t> </w:t>
      </w:r>
      <w:r>
        <w:rPr>
          <w:color w:val="231F20"/>
          <w:spacing w:val="-2"/>
          <w:w w:val="110"/>
        </w:rPr>
        <w:t>partir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idea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cooperación.</w:t>
      </w:r>
      <w:r>
        <w:rPr>
          <w:color w:val="231F20"/>
          <w:spacing w:val="-12"/>
          <w:w w:val="110"/>
        </w:rPr>
        <w:t> </w:t>
      </w:r>
      <w:r>
        <w:rPr>
          <w:color w:val="231F20"/>
          <w:w w:val="110"/>
        </w:rPr>
        <w:t>La</w:t>
      </w:r>
      <w:r>
        <w:rPr>
          <w:color w:val="231F20"/>
          <w:spacing w:val="-12"/>
          <w:w w:val="110"/>
        </w:rPr>
        <w:t> </w:t>
      </w:r>
      <w:r>
        <w:rPr>
          <w:color w:val="231F20"/>
          <w:w w:val="110"/>
        </w:rPr>
        <w:t>condición</w:t>
      </w:r>
      <w:r>
        <w:rPr>
          <w:color w:val="231F20"/>
          <w:spacing w:val="-12"/>
          <w:w w:val="110"/>
        </w:rPr>
        <w:t> </w:t>
      </w:r>
      <w:r>
        <w:rPr>
          <w:color w:val="231F20"/>
          <w:w w:val="110"/>
        </w:rPr>
        <w:t>de</w:t>
      </w:r>
      <w:r>
        <w:rPr>
          <w:color w:val="231F20"/>
          <w:spacing w:val="-12"/>
          <w:w w:val="110"/>
        </w:rPr>
        <w:t> </w:t>
      </w:r>
      <w:r>
        <w:rPr>
          <w:color w:val="231F20"/>
          <w:w w:val="110"/>
        </w:rPr>
        <w:t>escasez</w:t>
      </w:r>
      <w:r>
        <w:rPr>
          <w:color w:val="231F20"/>
          <w:spacing w:val="-12"/>
          <w:w w:val="110"/>
        </w:rPr>
        <w:t> </w:t>
      </w:r>
      <w:r>
        <w:rPr>
          <w:color w:val="231F20"/>
          <w:w w:val="110"/>
        </w:rPr>
        <w:t>justifica</w:t>
      </w:r>
      <w:r>
        <w:rPr>
          <w:color w:val="231F20"/>
          <w:spacing w:val="-12"/>
          <w:w w:val="110"/>
        </w:rPr>
        <w:t> </w:t>
      </w:r>
      <w:r>
        <w:rPr>
          <w:color w:val="231F20"/>
          <w:w w:val="110"/>
        </w:rPr>
        <w:t>la</w:t>
      </w:r>
      <w:r>
        <w:rPr>
          <w:color w:val="231F20"/>
          <w:spacing w:val="-12"/>
          <w:w w:val="110"/>
        </w:rPr>
        <w:t> </w:t>
      </w:r>
      <w:r>
        <w:rPr>
          <w:color w:val="231F20"/>
          <w:w w:val="110"/>
        </w:rPr>
        <w:t>apropiación</w:t>
      </w:r>
      <w:r>
        <w:rPr>
          <w:color w:val="231F20"/>
          <w:spacing w:val="-12"/>
          <w:w w:val="110"/>
        </w:rPr>
        <w:t> </w:t>
      </w:r>
      <w:r>
        <w:rPr>
          <w:color w:val="231F20"/>
          <w:w w:val="110"/>
        </w:rPr>
        <w:t>de los bienes comunes o Recursos de Uso Común (</w:t>
      </w:r>
      <w:r>
        <w:rPr>
          <w:color w:val="231F20"/>
          <w:w w:val="110"/>
          <w:sz w:val="16"/>
        </w:rPr>
        <w:t>ruc</w:t>
      </w:r>
      <w:r>
        <w:rPr>
          <w:color w:val="231F20"/>
          <w:w w:val="110"/>
        </w:rPr>
        <w:t>), modificando su estatus    a bienes privados. Cuando se habla de bienes comunes se habla de coopera­ ción y de un beneficio mutuo. Cuando son bienes privados, las relaciones sociales son subordinadas por las relaciones económicas. </w:t>
      </w:r>
      <w:r>
        <w:rPr>
          <w:color w:val="231F20"/>
          <w:spacing w:val="3"/>
          <w:w w:val="110"/>
        </w:rPr>
        <w:t>“Los </w:t>
      </w:r>
      <w:r>
        <w:rPr>
          <w:color w:val="231F20"/>
          <w:w w:val="110"/>
        </w:rPr>
        <w:t>bienes comu­ nes son aquellos elementos naturales o socialmente construidos que tienen  la característica de ser colectivos y transgeneracionales” (Helfich,</w:t>
      </w:r>
      <w:r>
        <w:rPr>
          <w:color w:val="231F20"/>
          <w:spacing w:val="-19"/>
          <w:w w:val="110"/>
        </w:rPr>
        <w:t> </w:t>
      </w:r>
      <w:r>
        <w:rPr>
          <w:color w:val="231F20"/>
          <w:w w:val="110"/>
        </w:rPr>
        <w:t>2007).</w:t>
      </w:r>
    </w:p>
    <w:p>
      <w:pPr>
        <w:pStyle w:val="BodyText"/>
        <w:spacing w:line="288" w:lineRule="auto"/>
        <w:ind w:right="115" w:firstLine="360"/>
      </w:pPr>
      <w:r>
        <w:rPr>
          <w:color w:val="231F20"/>
          <w:w w:val="110"/>
        </w:rPr>
        <w:t>Hay que distinguir desde esta perspectiva que el agua es un bien común, ya que es el recurso indispensable para la vida y por ello es de libre acceso para</w:t>
      </w:r>
      <w:r>
        <w:rPr>
          <w:color w:val="231F20"/>
          <w:spacing w:val="-7"/>
          <w:w w:val="110"/>
        </w:rPr>
        <w:t> </w:t>
      </w:r>
      <w:r>
        <w:rPr>
          <w:color w:val="231F20"/>
          <w:w w:val="110"/>
        </w:rPr>
        <w:t>todos</w:t>
      </w:r>
      <w:r>
        <w:rPr>
          <w:color w:val="231F20"/>
          <w:spacing w:val="-7"/>
          <w:w w:val="110"/>
        </w:rPr>
        <w:t> </w:t>
      </w:r>
      <w:r>
        <w:rPr>
          <w:color w:val="231F20"/>
          <w:w w:val="110"/>
        </w:rPr>
        <w:t>los</w:t>
      </w:r>
      <w:r>
        <w:rPr>
          <w:color w:val="231F20"/>
          <w:spacing w:val="-7"/>
          <w:w w:val="110"/>
        </w:rPr>
        <w:t> </w:t>
      </w:r>
      <w:r>
        <w:rPr>
          <w:color w:val="231F20"/>
          <w:w w:val="110"/>
        </w:rPr>
        <w:t>seres</w:t>
      </w:r>
      <w:r>
        <w:rPr>
          <w:color w:val="231F20"/>
          <w:spacing w:val="-7"/>
          <w:w w:val="110"/>
        </w:rPr>
        <w:t> </w:t>
      </w:r>
      <w:r>
        <w:rPr>
          <w:color w:val="231F20"/>
          <w:w w:val="110"/>
        </w:rPr>
        <w:t>humanos.</w:t>
      </w:r>
      <w:r>
        <w:rPr>
          <w:color w:val="231F20"/>
          <w:spacing w:val="-7"/>
          <w:w w:val="110"/>
        </w:rPr>
        <w:t> </w:t>
      </w:r>
      <w:r>
        <w:rPr>
          <w:color w:val="231F20"/>
          <w:w w:val="110"/>
        </w:rPr>
        <w:t>Sin</w:t>
      </w:r>
      <w:r>
        <w:rPr>
          <w:color w:val="231F20"/>
          <w:spacing w:val="-7"/>
          <w:w w:val="110"/>
        </w:rPr>
        <w:t> </w:t>
      </w:r>
      <w:r>
        <w:rPr>
          <w:color w:val="231F20"/>
          <w:spacing w:val="-3"/>
          <w:w w:val="110"/>
        </w:rPr>
        <w:t>embargo,</w:t>
      </w:r>
      <w:r>
        <w:rPr>
          <w:color w:val="231F20"/>
          <w:spacing w:val="-7"/>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w w:val="110"/>
        </w:rPr>
        <w:t>administra</w:t>
      </w:r>
      <w:r>
        <w:rPr>
          <w:color w:val="231F20"/>
          <w:spacing w:val="-7"/>
          <w:w w:val="110"/>
        </w:rPr>
        <w:t> </w:t>
      </w:r>
      <w:r>
        <w:rPr>
          <w:color w:val="231F20"/>
          <w:w w:val="110"/>
        </w:rPr>
        <w:t>igualitariamente entre los seres humanos; ¿si el agua es un bien común, como es que se ven­ de? En primera instancia, cuando el agua se vende adquiere un valor mone­ tario, es sujeto a la condición de recurso escaso y está sujeta a la ley de la oferta</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demanda</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teoría</w:t>
      </w:r>
      <w:r>
        <w:rPr>
          <w:color w:val="231F20"/>
          <w:spacing w:val="17"/>
          <w:w w:val="110"/>
        </w:rPr>
        <w:t> </w:t>
      </w:r>
      <w:r>
        <w:rPr>
          <w:color w:val="231F20"/>
          <w:w w:val="110"/>
        </w:rPr>
        <w:t>económica.</w:t>
      </w:r>
      <w:r>
        <w:rPr>
          <w:color w:val="231F20"/>
          <w:spacing w:val="17"/>
          <w:w w:val="110"/>
        </w:rPr>
        <w:t> </w:t>
      </w:r>
      <w:r>
        <w:rPr>
          <w:color w:val="231F20"/>
          <w:w w:val="110"/>
        </w:rPr>
        <w:t>Para</w:t>
      </w:r>
      <w:r>
        <w:rPr>
          <w:color w:val="231F20"/>
          <w:spacing w:val="17"/>
          <w:w w:val="110"/>
        </w:rPr>
        <w:t> </w:t>
      </w:r>
      <w:r>
        <w:rPr>
          <w:color w:val="231F20"/>
          <w:w w:val="110"/>
        </w:rPr>
        <w:t>que</w:t>
      </w:r>
      <w:r>
        <w:rPr>
          <w:color w:val="231F20"/>
          <w:spacing w:val="17"/>
          <w:w w:val="110"/>
        </w:rPr>
        <w:t> </w:t>
      </w:r>
      <w:r>
        <w:rPr>
          <w:color w:val="231F20"/>
          <w:w w:val="110"/>
        </w:rPr>
        <w:t>exista</w:t>
      </w:r>
      <w:r>
        <w:rPr>
          <w:color w:val="231F20"/>
          <w:spacing w:val="17"/>
          <w:w w:val="110"/>
        </w:rPr>
        <w:t> </w:t>
      </w:r>
      <w:r>
        <w:rPr>
          <w:color w:val="231F20"/>
          <w:w w:val="110"/>
        </w:rPr>
        <w:t>el</w:t>
      </w:r>
      <w:r>
        <w:rPr>
          <w:color w:val="231F20"/>
          <w:spacing w:val="17"/>
          <w:w w:val="110"/>
        </w:rPr>
        <w:t> </w:t>
      </w:r>
      <w:r>
        <w:rPr>
          <w:color w:val="231F20"/>
          <w:w w:val="110"/>
        </w:rPr>
        <w:t>mercado</w:t>
      </w:r>
      <w:r>
        <w:rPr>
          <w:color w:val="231F20"/>
          <w:spacing w:val="17"/>
          <w:w w:val="110"/>
        </w:rPr>
        <w:t> </w:t>
      </w:r>
      <w:r>
        <w:rPr>
          <w:color w:val="231F20"/>
          <w:w w:val="110"/>
        </w:rPr>
        <w:t>del</w:t>
      </w:r>
    </w:p>
    <w:p>
      <w:pPr>
        <w:spacing w:after="0" w:line="288" w:lineRule="auto"/>
        <w:sectPr>
          <w:footerReference w:type="even" r:id="rId72"/>
          <w:footerReference w:type="default" r:id="rId73"/>
          <w:pgSz w:w="9530" w:h="12930"/>
          <w:pgMar w:footer="893" w:header="0" w:top="740" w:bottom="1080" w:left="1100" w:right="980"/>
          <w:pgNumType w:start="82"/>
        </w:sectPr>
      </w:pPr>
    </w:p>
    <w:p>
      <w:pPr>
        <w:pStyle w:val="BodyText"/>
        <w:spacing w:line="288" w:lineRule="auto" w:before="56"/>
        <w:ind w:right="113"/>
      </w:pPr>
      <w:r>
        <w:rPr>
          <w:color w:val="231F20"/>
          <w:w w:val="110"/>
        </w:rPr>
        <w:t>agua se ha generado la idea de la escasez y de su mala calidad para los usos humanos (Leff, 2010). Esto ha permitido al Estado adquirir el control sobre diversas fuentes de agua, y se administran por medio de estructuras institu­ cionales.</w:t>
      </w:r>
      <w:r>
        <w:rPr>
          <w:color w:val="231F20"/>
          <w:spacing w:val="-4"/>
          <w:w w:val="110"/>
        </w:rPr>
        <w:t> </w:t>
      </w:r>
      <w:r>
        <w:rPr>
          <w:color w:val="231F20"/>
          <w:w w:val="110"/>
        </w:rPr>
        <w:t>Sin</w:t>
      </w:r>
      <w:r>
        <w:rPr>
          <w:color w:val="231F20"/>
          <w:spacing w:val="-4"/>
          <w:w w:val="110"/>
        </w:rPr>
        <w:t> </w:t>
      </w:r>
      <w:r>
        <w:rPr>
          <w:color w:val="231F20"/>
          <w:spacing w:val="-3"/>
          <w:w w:val="110"/>
        </w:rPr>
        <w:t>embargo,</w:t>
      </w:r>
      <w:r>
        <w:rPr>
          <w:color w:val="231F20"/>
          <w:spacing w:val="-4"/>
          <w:w w:val="110"/>
        </w:rPr>
        <w:t> </w:t>
      </w:r>
      <w:r>
        <w:rPr>
          <w:color w:val="231F20"/>
          <w:w w:val="110"/>
        </w:rPr>
        <w:t>éste</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el</w:t>
      </w:r>
      <w:r>
        <w:rPr>
          <w:color w:val="231F20"/>
          <w:spacing w:val="-4"/>
          <w:w w:val="110"/>
        </w:rPr>
        <w:t> </w:t>
      </w:r>
      <w:r>
        <w:rPr>
          <w:color w:val="231F20"/>
          <w:w w:val="110"/>
        </w:rPr>
        <w:t>único</w:t>
      </w:r>
      <w:r>
        <w:rPr>
          <w:color w:val="231F20"/>
          <w:spacing w:val="-4"/>
          <w:w w:val="110"/>
        </w:rPr>
        <w:t> </w:t>
      </w:r>
      <w:r>
        <w:rPr>
          <w:color w:val="231F20"/>
          <w:w w:val="110"/>
        </w:rPr>
        <w:t>escenario:</w:t>
      </w:r>
      <w:r>
        <w:rPr>
          <w:color w:val="231F20"/>
          <w:spacing w:val="-4"/>
          <w:w w:val="110"/>
        </w:rPr>
        <w:t> </w:t>
      </w:r>
      <w:r>
        <w:rPr>
          <w:color w:val="231F20"/>
          <w:w w:val="110"/>
        </w:rPr>
        <w:t>el</w:t>
      </w:r>
      <w:r>
        <w:rPr>
          <w:color w:val="231F20"/>
          <w:spacing w:val="-4"/>
          <w:w w:val="110"/>
        </w:rPr>
        <w:t> </w:t>
      </w:r>
      <w:r>
        <w:rPr>
          <w:color w:val="231F20"/>
          <w:w w:val="110"/>
        </w:rPr>
        <w:t>agua</w:t>
      </w:r>
      <w:r>
        <w:rPr>
          <w:color w:val="231F20"/>
          <w:spacing w:val="-4"/>
          <w:w w:val="110"/>
        </w:rPr>
        <w:t> </w:t>
      </w:r>
      <w:r>
        <w:rPr>
          <w:color w:val="231F20"/>
          <w:w w:val="110"/>
        </w:rPr>
        <w:t>aún</w:t>
      </w:r>
      <w:r>
        <w:rPr>
          <w:color w:val="231F20"/>
          <w:spacing w:val="-4"/>
          <w:w w:val="110"/>
        </w:rPr>
        <w:t> </w:t>
      </w:r>
      <w:r>
        <w:rPr>
          <w:color w:val="231F20"/>
          <w:w w:val="110"/>
        </w:rPr>
        <w:t>es</w:t>
      </w:r>
      <w:r>
        <w:rPr>
          <w:color w:val="231F20"/>
          <w:spacing w:val="-4"/>
          <w:w w:val="110"/>
        </w:rPr>
        <w:t> </w:t>
      </w:r>
      <w:r>
        <w:rPr>
          <w:color w:val="231F20"/>
          <w:w w:val="110"/>
        </w:rPr>
        <w:t>distribuida en algunas regiones de forma comunitaria, es un bien común y adquiere el valor social que los habitantes del territorio construyen a través de sus signi­ ficados para la</w:t>
      </w:r>
      <w:r>
        <w:rPr>
          <w:color w:val="231F20"/>
          <w:spacing w:val="12"/>
          <w:w w:val="110"/>
        </w:rPr>
        <w:t> </w:t>
      </w:r>
      <w:r>
        <w:rPr>
          <w:color w:val="231F20"/>
          <w:w w:val="110"/>
        </w:rPr>
        <w:t>vida.</w:t>
      </w:r>
    </w:p>
    <w:p>
      <w:pPr>
        <w:pStyle w:val="BodyText"/>
        <w:spacing w:line="288" w:lineRule="auto"/>
        <w:ind w:right="112" w:firstLine="360"/>
      </w:pPr>
      <w:r>
        <w:rPr>
          <w:color w:val="231F20"/>
          <w:w w:val="110"/>
        </w:rPr>
        <w:t>Sin</w:t>
      </w:r>
      <w:r>
        <w:rPr>
          <w:color w:val="231F20"/>
          <w:spacing w:val="-14"/>
          <w:w w:val="110"/>
        </w:rPr>
        <w:t> </w:t>
      </w:r>
      <w:r>
        <w:rPr>
          <w:color w:val="231F20"/>
          <w:spacing w:val="-3"/>
          <w:w w:val="110"/>
        </w:rPr>
        <w:t>embargo,</w:t>
      </w:r>
      <w:r>
        <w:rPr>
          <w:color w:val="231F20"/>
          <w:spacing w:val="-14"/>
          <w:w w:val="110"/>
        </w:rPr>
        <w:t> </w:t>
      </w:r>
      <w:r>
        <w:rPr>
          <w:color w:val="231F20"/>
          <w:w w:val="110"/>
        </w:rPr>
        <w:t>el</w:t>
      </w:r>
      <w:r>
        <w:rPr>
          <w:color w:val="231F20"/>
          <w:spacing w:val="-14"/>
          <w:w w:val="110"/>
        </w:rPr>
        <w:t> </w:t>
      </w:r>
      <w:r>
        <w:rPr>
          <w:color w:val="231F20"/>
          <w:spacing w:val="-3"/>
          <w:w w:val="110"/>
        </w:rPr>
        <w:t>contexto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globalización</w:t>
      </w:r>
      <w:r>
        <w:rPr>
          <w:color w:val="231F20"/>
          <w:spacing w:val="-14"/>
          <w:w w:val="110"/>
        </w:rPr>
        <w:t> </w:t>
      </w:r>
      <w:r>
        <w:rPr>
          <w:color w:val="231F20"/>
          <w:w w:val="110"/>
        </w:rPr>
        <w:t>considera</w:t>
      </w:r>
      <w:r>
        <w:rPr>
          <w:color w:val="231F20"/>
          <w:spacing w:val="-14"/>
          <w:w w:val="110"/>
        </w:rPr>
        <w:t> </w:t>
      </w:r>
      <w:r>
        <w:rPr>
          <w:color w:val="231F20"/>
          <w:w w:val="110"/>
        </w:rPr>
        <w:t>el</w:t>
      </w:r>
      <w:r>
        <w:rPr>
          <w:color w:val="231F20"/>
          <w:spacing w:val="-14"/>
          <w:w w:val="110"/>
        </w:rPr>
        <w:t> </w:t>
      </w:r>
      <w:r>
        <w:rPr>
          <w:color w:val="231F20"/>
          <w:w w:val="110"/>
        </w:rPr>
        <w:t>agua</w:t>
      </w:r>
      <w:r>
        <w:rPr>
          <w:color w:val="231F20"/>
          <w:spacing w:val="-14"/>
          <w:w w:val="110"/>
        </w:rPr>
        <w:t> </w:t>
      </w:r>
      <w:r>
        <w:rPr>
          <w:color w:val="231F20"/>
          <w:w w:val="110"/>
        </w:rPr>
        <w:t>como</w:t>
      </w:r>
      <w:r>
        <w:rPr>
          <w:color w:val="231F20"/>
          <w:spacing w:val="-14"/>
          <w:w w:val="110"/>
        </w:rPr>
        <w:t> </w:t>
      </w:r>
      <w:r>
        <w:rPr>
          <w:color w:val="231F20"/>
          <w:w w:val="110"/>
        </w:rPr>
        <w:t>un</w:t>
      </w:r>
      <w:r>
        <w:rPr>
          <w:color w:val="231F20"/>
          <w:spacing w:val="-14"/>
          <w:w w:val="110"/>
        </w:rPr>
        <w:t> </w:t>
      </w:r>
      <w:r>
        <w:rPr>
          <w:color w:val="231F20"/>
          <w:w w:val="110"/>
        </w:rPr>
        <w:t>bien económico, es </w:t>
      </w:r>
      <w:r>
        <w:rPr>
          <w:color w:val="231F20"/>
          <w:spacing w:val="-3"/>
          <w:w w:val="110"/>
        </w:rPr>
        <w:t>decir, </w:t>
      </w:r>
      <w:r>
        <w:rPr>
          <w:color w:val="231F20"/>
          <w:w w:val="110"/>
        </w:rPr>
        <w:t>adquiere un precio y se justifican sus costos en razón de la libre competencia, de la creación de infraestructura hidráulica y de los cos­ tos de la contaminación. </w:t>
      </w:r>
      <w:r>
        <w:rPr>
          <w:color w:val="231F20"/>
          <w:spacing w:val="6"/>
          <w:w w:val="110"/>
        </w:rPr>
        <w:t>“La </w:t>
      </w:r>
      <w:r>
        <w:rPr>
          <w:color w:val="231F20"/>
          <w:w w:val="110"/>
        </w:rPr>
        <w:t>globalización es un fenómeno ambivalente en </w:t>
      </w:r>
      <w:r>
        <w:rPr>
          <w:color w:val="231F20"/>
          <w:spacing w:val="3"/>
          <w:w w:val="110"/>
        </w:rPr>
        <w:t>muchos sentidos. </w:t>
      </w:r>
      <w:r>
        <w:rPr>
          <w:color w:val="231F20"/>
          <w:w w:val="110"/>
        </w:rPr>
        <w:t>Por un </w:t>
      </w:r>
      <w:r>
        <w:rPr>
          <w:color w:val="231F20"/>
          <w:spacing w:val="3"/>
          <w:w w:val="110"/>
        </w:rPr>
        <w:t>lado, puede potenciar </w:t>
      </w:r>
      <w:r>
        <w:rPr>
          <w:color w:val="231F20"/>
          <w:w w:val="110"/>
        </w:rPr>
        <w:t>la </w:t>
      </w:r>
      <w:r>
        <w:rPr>
          <w:color w:val="231F20"/>
          <w:spacing w:val="2"/>
          <w:w w:val="110"/>
        </w:rPr>
        <w:t>marginación </w:t>
      </w:r>
      <w:r>
        <w:rPr>
          <w:color w:val="231F20"/>
          <w:w w:val="110"/>
        </w:rPr>
        <w:t>o el </w:t>
      </w:r>
      <w:r>
        <w:rPr>
          <w:color w:val="231F20"/>
          <w:spacing w:val="4"/>
          <w:w w:val="110"/>
        </w:rPr>
        <w:t>olvido </w:t>
      </w:r>
      <w:r>
        <w:rPr>
          <w:color w:val="231F20"/>
          <w:spacing w:val="3"/>
          <w:w w:val="110"/>
        </w:rPr>
        <w:t>de </w:t>
      </w:r>
      <w:r>
        <w:rPr>
          <w:color w:val="231F20"/>
          <w:w w:val="110"/>
        </w:rPr>
        <w:t>muchos factores de carácter local, frente a la ‘espectacularidad’ de </w:t>
      </w:r>
      <w:r>
        <w:rPr>
          <w:color w:val="231F20"/>
          <w:spacing w:val="2"/>
          <w:w w:val="110"/>
        </w:rPr>
        <w:t>los  </w:t>
      </w:r>
      <w:r>
        <w:rPr>
          <w:color w:val="231F20"/>
          <w:w w:val="110"/>
        </w:rPr>
        <w:t>rasgos generales” (Muñoz y Rodríguez, 2010: 40); en este sentido, el agua no es la </w:t>
      </w:r>
      <w:r>
        <w:rPr>
          <w:color w:val="231F20"/>
          <w:spacing w:val="2"/>
          <w:w w:val="110"/>
        </w:rPr>
        <w:t>excepción. Los </w:t>
      </w:r>
      <w:r>
        <w:rPr>
          <w:color w:val="231F20"/>
          <w:spacing w:val="3"/>
          <w:w w:val="110"/>
        </w:rPr>
        <w:t>mercados </w:t>
      </w:r>
      <w:r>
        <w:rPr>
          <w:color w:val="231F20"/>
          <w:spacing w:val="2"/>
          <w:w w:val="110"/>
        </w:rPr>
        <w:t>del </w:t>
      </w:r>
      <w:r>
        <w:rPr>
          <w:color w:val="231F20"/>
          <w:spacing w:val="3"/>
          <w:w w:val="110"/>
        </w:rPr>
        <w:t>agua </w:t>
      </w:r>
      <w:r>
        <w:rPr>
          <w:color w:val="231F20"/>
          <w:spacing w:val="2"/>
          <w:w w:val="110"/>
        </w:rPr>
        <w:t>existen </w:t>
      </w:r>
      <w:r>
        <w:rPr>
          <w:color w:val="231F20"/>
          <w:w w:val="110"/>
        </w:rPr>
        <w:t>y no </w:t>
      </w:r>
      <w:r>
        <w:rPr>
          <w:color w:val="231F20"/>
          <w:spacing w:val="2"/>
          <w:w w:val="110"/>
        </w:rPr>
        <w:t>son </w:t>
      </w:r>
      <w:r>
        <w:rPr>
          <w:color w:val="231F20"/>
          <w:spacing w:val="3"/>
          <w:w w:val="110"/>
        </w:rPr>
        <w:t>regulados legal­ mente,</w:t>
      </w:r>
      <w:r>
        <w:rPr>
          <w:color w:val="231F20"/>
          <w:spacing w:val="-8"/>
          <w:w w:val="110"/>
        </w:rPr>
        <w:t> </w:t>
      </w:r>
      <w:r>
        <w:rPr>
          <w:color w:val="231F20"/>
          <w:w w:val="110"/>
        </w:rPr>
        <w:t>lo</w:t>
      </w:r>
      <w:r>
        <w:rPr>
          <w:color w:val="231F20"/>
          <w:spacing w:val="-11"/>
          <w:w w:val="110"/>
        </w:rPr>
        <w:t> </w:t>
      </w:r>
      <w:r>
        <w:rPr>
          <w:color w:val="231F20"/>
          <w:w w:val="110"/>
        </w:rPr>
        <w:t>que</w:t>
      </w:r>
      <w:r>
        <w:rPr>
          <w:color w:val="231F20"/>
          <w:spacing w:val="-17"/>
          <w:w w:val="110"/>
        </w:rPr>
        <w:t> </w:t>
      </w:r>
      <w:r>
        <w:rPr>
          <w:color w:val="231F20"/>
          <w:w w:val="110"/>
        </w:rPr>
        <w:t>genera</w:t>
      </w:r>
      <w:r>
        <w:rPr>
          <w:color w:val="231F20"/>
          <w:spacing w:val="-17"/>
          <w:w w:val="110"/>
        </w:rPr>
        <w:t> </w:t>
      </w:r>
      <w:r>
        <w:rPr>
          <w:color w:val="231F20"/>
          <w:w w:val="110"/>
        </w:rPr>
        <w:t>escasez</w:t>
      </w:r>
      <w:r>
        <w:rPr>
          <w:color w:val="231F20"/>
          <w:spacing w:val="-17"/>
          <w:w w:val="110"/>
        </w:rPr>
        <w:t> </w:t>
      </w:r>
      <w:r>
        <w:rPr>
          <w:color w:val="231F20"/>
          <w:w w:val="110"/>
        </w:rPr>
        <w:t>del</w:t>
      </w:r>
      <w:r>
        <w:rPr>
          <w:color w:val="231F20"/>
          <w:spacing w:val="-17"/>
          <w:w w:val="110"/>
        </w:rPr>
        <w:t> </w:t>
      </w:r>
      <w:r>
        <w:rPr>
          <w:color w:val="231F20"/>
          <w:w w:val="110"/>
        </w:rPr>
        <w:t>agua</w:t>
      </w:r>
      <w:r>
        <w:rPr>
          <w:color w:val="231F20"/>
          <w:spacing w:val="-17"/>
          <w:w w:val="110"/>
        </w:rPr>
        <w:t> </w:t>
      </w:r>
      <w:r>
        <w:rPr>
          <w:i/>
          <w:color w:val="231F20"/>
          <w:w w:val="110"/>
        </w:rPr>
        <w:t>in</w:t>
      </w:r>
      <w:r>
        <w:rPr>
          <w:i/>
          <w:color w:val="231F20"/>
          <w:spacing w:val="-21"/>
          <w:w w:val="110"/>
        </w:rPr>
        <w:t> </w:t>
      </w:r>
      <w:r>
        <w:rPr>
          <w:i/>
          <w:color w:val="231F20"/>
          <w:w w:val="110"/>
        </w:rPr>
        <w:t>situ,</w:t>
      </w:r>
      <w:r>
        <w:rPr>
          <w:i/>
          <w:color w:val="231F20"/>
          <w:spacing w:val="-17"/>
          <w:w w:val="110"/>
        </w:rPr>
        <w:t> </w:t>
      </w:r>
      <w:r>
        <w:rPr>
          <w:color w:val="231F20"/>
          <w:w w:val="110"/>
        </w:rPr>
        <w:t>principalmente</w:t>
      </w:r>
      <w:r>
        <w:rPr>
          <w:color w:val="231F20"/>
          <w:spacing w:val="-17"/>
          <w:w w:val="110"/>
        </w:rPr>
        <w:t> </w:t>
      </w:r>
      <w:r>
        <w:rPr>
          <w:color w:val="231F20"/>
          <w:w w:val="110"/>
        </w:rPr>
        <w:t>para</w:t>
      </w:r>
      <w:r>
        <w:rPr>
          <w:color w:val="231F20"/>
          <w:spacing w:val="-17"/>
          <w:w w:val="110"/>
        </w:rPr>
        <w:t> </w:t>
      </w:r>
      <w:r>
        <w:rPr>
          <w:color w:val="231F20"/>
          <w:w w:val="110"/>
        </w:rPr>
        <w:t>la</w:t>
      </w:r>
      <w:r>
        <w:rPr>
          <w:color w:val="231F20"/>
          <w:spacing w:val="-17"/>
          <w:w w:val="110"/>
        </w:rPr>
        <w:t> </w:t>
      </w:r>
      <w:r>
        <w:rPr>
          <w:color w:val="231F20"/>
          <w:w w:val="110"/>
        </w:rPr>
        <w:t>irrigación, en las comunidades rurales, o en las ciudades que adquieren agua potable mediante pipas. No hay autoridad que supervise este </w:t>
      </w:r>
      <w:r>
        <w:rPr>
          <w:color w:val="231F20"/>
          <w:spacing w:val="11"/>
          <w:w w:val="110"/>
        </w:rPr>
        <w:t> </w:t>
      </w:r>
      <w:r>
        <w:rPr>
          <w:color w:val="231F20"/>
          <w:w w:val="110"/>
        </w:rPr>
        <w:t>proceso.</w:t>
      </w:r>
    </w:p>
    <w:p>
      <w:pPr>
        <w:pStyle w:val="BodyText"/>
        <w:spacing w:line="288" w:lineRule="auto"/>
        <w:ind w:right="114" w:firstLine="360"/>
      </w:pPr>
      <w:r>
        <w:rPr>
          <w:color w:val="231F20"/>
          <w:w w:val="110"/>
        </w:rPr>
        <w:t>Desde este enfoque, se justifican los incentivos económicos y para dismi­ nuir los impactos negativos del mercado (Poole, 2008). Sin embargo, al con­ trolar la gestión del agua, hay que considerar los costos socioeconómicos, cómo se estiman, y si esto implica que el agua tenga propietarios y favorece su percepción como un bien privado, producto de un análisis costo beneficio (</w:t>
      </w:r>
      <w:r>
        <w:rPr>
          <w:color w:val="231F20"/>
          <w:w w:val="110"/>
          <w:sz w:val="16"/>
        </w:rPr>
        <w:t>acB</w:t>
      </w:r>
      <w:r>
        <w:rPr>
          <w:color w:val="231F20"/>
          <w:w w:val="110"/>
        </w:rPr>
        <w:t>).</w:t>
      </w:r>
    </w:p>
    <w:p>
      <w:pPr>
        <w:pStyle w:val="BodyText"/>
        <w:spacing w:line="288" w:lineRule="auto"/>
        <w:ind w:right="111" w:firstLine="360"/>
      </w:pPr>
      <w:r>
        <w:rPr>
          <w:color w:val="231F20"/>
          <w:w w:val="110"/>
        </w:rPr>
        <w:t>Cuando</w:t>
      </w:r>
      <w:r>
        <w:rPr>
          <w:color w:val="231F20"/>
          <w:spacing w:val="-6"/>
          <w:w w:val="110"/>
        </w:rPr>
        <w:t> </w:t>
      </w:r>
      <w:r>
        <w:rPr>
          <w:color w:val="231F20"/>
          <w:w w:val="110"/>
        </w:rPr>
        <w:t>el</w:t>
      </w:r>
      <w:r>
        <w:rPr>
          <w:color w:val="231F20"/>
          <w:spacing w:val="-6"/>
          <w:w w:val="110"/>
        </w:rPr>
        <w:t> </w:t>
      </w:r>
      <w:r>
        <w:rPr>
          <w:color w:val="231F20"/>
          <w:w w:val="110"/>
        </w:rPr>
        <w:t>agua</w:t>
      </w:r>
      <w:r>
        <w:rPr>
          <w:color w:val="231F20"/>
          <w:spacing w:val="-6"/>
          <w:w w:val="110"/>
        </w:rPr>
        <w:t> </w:t>
      </w:r>
      <w:r>
        <w:rPr>
          <w:color w:val="231F20"/>
          <w:w w:val="110"/>
        </w:rPr>
        <w:t>se</w:t>
      </w:r>
      <w:r>
        <w:rPr>
          <w:color w:val="231F20"/>
          <w:spacing w:val="-6"/>
          <w:w w:val="110"/>
        </w:rPr>
        <w:t> </w:t>
      </w:r>
      <w:r>
        <w:rPr>
          <w:color w:val="231F20"/>
          <w:w w:val="110"/>
        </w:rPr>
        <w:t>encuentra</w:t>
      </w:r>
      <w:r>
        <w:rPr>
          <w:color w:val="231F20"/>
          <w:spacing w:val="-6"/>
          <w:w w:val="110"/>
        </w:rPr>
        <w:t> </w:t>
      </w:r>
      <w:r>
        <w:rPr>
          <w:color w:val="231F20"/>
          <w:w w:val="110"/>
        </w:rPr>
        <w:t>sujeta</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valoración</w:t>
      </w:r>
      <w:r>
        <w:rPr>
          <w:color w:val="231F20"/>
          <w:spacing w:val="-6"/>
          <w:w w:val="110"/>
        </w:rPr>
        <w:t> </w:t>
      </w:r>
      <w:r>
        <w:rPr>
          <w:color w:val="231F20"/>
          <w:w w:val="110"/>
        </w:rPr>
        <w:t>económica,</w:t>
      </w:r>
      <w:r>
        <w:rPr>
          <w:color w:val="231F20"/>
          <w:spacing w:val="-6"/>
          <w:w w:val="110"/>
        </w:rPr>
        <w:t> </w:t>
      </w:r>
      <w:r>
        <w:rPr>
          <w:color w:val="231F20"/>
          <w:w w:val="110"/>
        </w:rPr>
        <w:t>se</w:t>
      </w:r>
      <w:r>
        <w:rPr>
          <w:color w:val="231F20"/>
          <w:spacing w:val="-6"/>
          <w:w w:val="110"/>
        </w:rPr>
        <w:t> </w:t>
      </w:r>
      <w:r>
        <w:rPr>
          <w:color w:val="231F20"/>
          <w:w w:val="110"/>
        </w:rPr>
        <w:t>apertura a distintos mercados que van desde los usos para irrigación hasta los usos </w:t>
      </w:r>
      <w:r>
        <w:rPr>
          <w:color w:val="231F20"/>
          <w:spacing w:val="4"/>
          <w:w w:val="110"/>
        </w:rPr>
        <w:t>empresariales. </w:t>
      </w:r>
      <w:r>
        <w:rPr>
          <w:color w:val="231F20"/>
          <w:spacing w:val="3"/>
          <w:w w:val="110"/>
        </w:rPr>
        <w:t>Sin embargo, </w:t>
      </w:r>
      <w:r>
        <w:rPr>
          <w:color w:val="231F20"/>
          <w:spacing w:val="4"/>
          <w:w w:val="110"/>
        </w:rPr>
        <w:t>¿realmente podemos establecer </w:t>
      </w:r>
      <w:r>
        <w:rPr>
          <w:color w:val="231F20"/>
          <w:spacing w:val="2"/>
          <w:w w:val="110"/>
        </w:rPr>
        <w:t>un </w:t>
      </w:r>
      <w:r>
        <w:rPr>
          <w:color w:val="231F20"/>
          <w:spacing w:val="4"/>
          <w:w w:val="110"/>
        </w:rPr>
        <w:t>valor </w:t>
      </w:r>
      <w:r>
        <w:rPr>
          <w:color w:val="231F20"/>
          <w:spacing w:val="5"/>
          <w:w w:val="110"/>
        </w:rPr>
        <w:t>al </w:t>
      </w:r>
      <w:r>
        <w:rPr>
          <w:color w:val="231F20"/>
          <w:w w:val="110"/>
        </w:rPr>
        <w:t>agua? Los </w:t>
      </w:r>
      <w:r>
        <w:rPr>
          <w:color w:val="231F20"/>
          <w:spacing w:val="-3"/>
          <w:w w:val="110"/>
          <w:sz w:val="16"/>
        </w:rPr>
        <w:t>acB </w:t>
      </w:r>
      <w:r>
        <w:rPr>
          <w:color w:val="231F20"/>
          <w:w w:val="110"/>
        </w:rPr>
        <w:t>sólo pueden establecer los costos y la rentabilidad a corto plazo (Riera </w:t>
      </w:r>
      <w:r>
        <w:rPr>
          <w:i/>
          <w:color w:val="231F20"/>
          <w:w w:val="110"/>
        </w:rPr>
        <w:t>et al</w:t>
      </w:r>
      <w:r>
        <w:rPr>
          <w:color w:val="231F20"/>
          <w:w w:val="110"/>
        </w:rPr>
        <w:t>., 2005; Pearce, 1985). No tienen el alcance de analizar los costos socioambientales a largo plazo que pueden derivar de los mercados del agua y sus efectos negativos en el territorio en función de los bienes comunes que los</w:t>
      </w:r>
      <w:r>
        <w:rPr>
          <w:color w:val="231F20"/>
          <w:spacing w:val="-14"/>
          <w:w w:val="110"/>
        </w:rPr>
        <w:t> </w:t>
      </w:r>
      <w:r>
        <w:rPr>
          <w:color w:val="231F20"/>
          <w:w w:val="110"/>
        </w:rPr>
        <w:t>caracteriza</w:t>
      </w:r>
      <w:r>
        <w:rPr>
          <w:color w:val="231F20"/>
          <w:spacing w:val="-14"/>
          <w:w w:val="110"/>
        </w:rPr>
        <w:t> </w:t>
      </w:r>
      <w:r>
        <w:rPr>
          <w:color w:val="231F20"/>
          <w:w w:val="110"/>
        </w:rPr>
        <w:t>por</w:t>
      </w:r>
      <w:r>
        <w:rPr>
          <w:color w:val="231F20"/>
          <w:spacing w:val="-14"/>
          <w:w w:val="110"/>
        </w:rPr>
        <w:t> </w:t>
      </w:r>
      <w:r>
        <w:rPr>
          <w:color w:val="231F20"/>
          <w:w w:val="110"/>
        </w:rPr>
        <w:t>ser</w:t>
      </w:r>
      <w:r>
        <w:rPr>
          <w:color w:val="231F20"/>
          <w:spacing w:val="-14"/>
          <w:w w:val="110"/>
        </w:rPr>
        <w:t> </w:t>
      </w:r>
      <w:r>
        <w:rPr>
          <w:color w:val="231F20"/>
          <w:w w:val="110"/>
        </w:rPr>
        <w:t>colectivos</w:t>
      </w:r>
      <w:r>
        <w:rPr>
          <w:color w:val="231F20"/>
          <w:spacing w:val="-14"/>
          <w:w w:val="110"/>
        </w:rPr>
        <w:t> </w:t>
      </w:r>
      <w:r>
        <w:rPr>
          <w:color w:val="231F20"/>
          <w:w w:val="110"/>
        </w:rPr>
        <w:t>y</w:t>
      </w:r>
      <w:r>
        <w:rPr>
          <w:color w:val="231F20"/>
          <w:spacing w:val="-14"/>
          <w:w w:val="110"/>
        </w:rPr>
        <w:t> </w:t>
      </w:r>
      <w:r>
        <w:rPr>
          <w:color w:val="231F20"/>
          <w:w w:val="110"/>
        </w:rPr>
        <w:t>pasar</w:t>
      </w:r>
      <w:r>
        <w:rPr>
          <w:color w:val="231F20"/>
          <w:spacing w:val="-14"/>
          <w:w w:val="110"/>
        </w:rPr>
        <w:t> </w:t>
      </w:r>
      <w:r>
        <w:rPr>
          <w:color w:val="231F20"/>
          <w:w w:val="110"/>
        </w:rPr>
        <w:t>de</w:t>
      </w:r>
      <w:r>
        <w:rPr>
          <w:color w:val="231F20"/>
          <w:spacing w:val="-14"/>
          <w:w w:val="110"/>
        </w:rPr>
        <w:t> </w:t>
      </w:r>
      <w:r>
        <w:rPr>
          <w:color w:val="231F20"/>
          <w:w w:val="110"/>
        </w:rPr>
        <w:t>generación</w:t>
      </w:r>
      <w:r>
        <w:rPr>
          <w:color w:val="231F20"/>
          <w:spacing w:val="-14"/>
          <w:w w:val="110"/>
        </w:rPr>
        <w:t> </w:t>
      </w:r>
      <w:r>
        <w:rPr>
          <w:color w:val="231F20"/>
          <w:w w:val="110"/>
        </w:rPr>
        <w:t>en</w:t>
      </w:r>
      <w:r>
        <w:rPr>
          <w:color w:val="231F20"/>
          <w:spacing w:val="-14"/>
          <w:w w:val="110"/>
        </w:rPr>
        <w:t> </w:t>
      </w:r>
      <w:r>
        <w:rPr>
          <w:color w:val="231F20"/>
          <w:w w:val="110"/>
        </w:rPr>
        <w:t>generación.</w:t>
      </w:r>
      <w:r>
        <w:rPr>
          <w:color w:val="231F20"/>
          <w:spacing w:val="-14"/>
          <w:w w:val="110"/>
        </w:rPr>
        <w:t> </w:t>
      </w:r>
      <w:r>
        <w:rPr>
          <w:color w:val="231F20"/>
          <w:w w:val="110"/>
        </w:rPr>
        <w:t>Es</w:t>
      </w:r>
      <w:r>
        <w:rPr>
          <w:color w:val="231F20"/>
          <w:spacing w:val="-14"/>
          <w:w w:val="110"/>
        </w:rPr>
        <w:t> </w:t>
      </w:r>
      <w:r>
        <w:rPr>
          <w:color w:val="231F20"/>
          <w:spacing w:val="-5"/>
          <w:w w:val="110"/>
        </w:rPr>
        <w:t>decir, </w:t>
      </w:r>
      <w:r>
        <w:rPr>
          <w:color w:val="231F20"/>
          <w:w w:val="110"/>
        </w:rPr>
        <w:t>aún desconocemos cómo cuantificar el valor del agua para cada especie y el daño derivado de las interacciones ecosistémicas; por lo tanto, este instru­ mento</w:t>
      </w:r>
      <w:r>
        <w:rPr>
          <w:color w:val="231F20"/>
          <w:spacing w:val="-5"/>
          <w:w w:val="110"/>
        </w:rPr>
        <w:t> </w:t>
      </w:r>
      <w:r>
        <w:rPr>
          <w:color w:val="231F20"/>
          <w:w w:val="110"/>
        </w:rPr>
        <w:t>económico</w:t>
      </w:r>
      <w:r>
        <w:rPr>
          <w:color w:val="231F20"/>
          <w:spacing w:val="-5"/>
          <w:w w:val="110"/>
        </w:rPr>
        <w:t> </w:t>
      </w:r>
      <w:r>
        <w:rPr>
          <w:color w:val="231F20"/>
          <w:w w:val="110"/>
        </w:rPr>
        <w:t>sólo</w:t>
      </w:r>
      <w:r>
        <w:rPr>
          <w:color w:val="231F20"/>
          <w:spacing w:val="-5"/>
          <w:w w:val="110"/>
        </w:rPr>
        <w:t> </w:t>
      </w:r>
      <w:r>
        <w:rPr>
          <w:color w:val="231F20"/>
          <w:w w:val="110"/>
        </w:rPr>
        <w:t>justifica</w:t>
      </w:r>
      <w:r>
        <w:rPr>
          <w:color w:val="231F20"/>
          <w:spacing w:val="-5"/>
          <w:w w:val="110"/>
        </w:rPr>
        <w:t> </w:t>
      </w:r>
      <w:r>
        <w:rPr>
          <w:color w:val="231F20"/>
          <w:w w:val="110"/>
        </w:rPr>
        <w:t>la</w:t>
      </w:r>
      <w:r>
        <w:rPr>
          <w:color w:val="231F20"/>
          <w:spacing w:val="-5"/>
          <w:w w:val="110"/>
        </w:rPr>
        <w:t> </w:t>
      </w:r>
      <w:r>
        <w:rPr>
          <w:color w:val="231F20"/>
          <w:w w:val="110"/>
        </w:rPr>
        <w:t>acción</w:t>
      </w:r>
      <w:r>
        <w:rPr>
          <w:color w:val="231F20"/>
          <w:spacing w:val="-5"/>
          <w:w w:val="110"/>
        </w:rPr>
        <w:t> </w:t>
      </w:r>
      <w:r>
        <w:rPr>
          <w:color w:val="231F20"/>
          <w:w w:val="110"/>
        </w:rPr>
        <w:t>de</w:t>
      </w:r>
      <w:r>
        <w:rPr>
          <w:color w:val="231F20"/>
          <w:spacing w:val="-5"/>
          <w:w w:val="110"/>
        </w:rPr>
        <w:t> </w:t>
      </w:r>
      <w:r>
        <w:rPr>
          <w:color w:val="231F20"/>
          <w:w w:val="110"/>
        </w:rPr>
        <w:t>mercado,</w:t>
      </w:r>
      <w:r>
        <w:rPr>
          <w:color w:val="231F20"/>
          <w:spacing w:val="-5"/>
          <w:w w:val="110"/>
        </w:rPr>
        <w:t> </w:t>
      </w:r>
      <w:r>
        <w:rPr>
          <w:color w:val="231F20"/>
          <w:w w:val="110"/>
        </w:rPr>
        <w:t>pero</w:t>
      </w:r>
      <w:r>
        <w:rPr>
          <w:color w:val="231F20"/>
          <w:spacing w:val="-5"/>
          <w:w w:val="110"/>
        </w:rPr>
        <w:t> </w:t>
      </w:r>
      <w:r>
        <w:rPr>
          <w:color w:val="231F20"/>
          <w:w w:val="110"/>
        </w:rPr>
        <w:t>no</w:t>
      </w:r>
      <w:r>
        <w:rPr>
          <w:color w:val="231F20"/>
          <w:spacing w:val="-5"/>
          <w:w w:val="110"/>
        </w:rPr>
        <w:t> </w:t>
      </w:r>
      <w:r>
        <w:rPr>
          <w:color w:val="231F20"/>
          <w:w w:val="110"/>
        </w:rPr>
        <w:t>da</w:t>
      </w:r>
      <w:r>
        <w:rPr>
          <w:color w:val="231F20"/>
          <w:spacing w:val="-5"/>
          <w:w w:val="110"/>
        </w:rPr>
        <w:t> </w:t>
      </w:r>
      <w:r>
        <w:rPr>
          <w:color w:val="231F20"/>
          <w:w w:val="110"/>
        </w:rPr>
        <w:t>una</w:t>
      </w:r>
      <w:r>
        <w:rPr>
          <w:color w:val="231F20"/>
          <w:spacing w:val="-5"/>
          <w:w w:val="110"/>
        </w:rPr>
        <w:t> </w:t>
      </w:r>
      <w:r>
        <w:rPr>
          <w:color w:val="231F20"/>
          <w:w w:val="110"/>
        </w:rPr>
        <w:t>perspec­ tiva real de la valoración humana del</w:t>
      </w:r>
      <w:r>
        <w:rPr>
          <w:color w:val="231F20"/>
          <w:spacing w:val="42"/>
          <w:w w:val="110"/>
        </w:rPr>
        <w:t> </w:t>
      </w:r>
      <w:r>
        <w:rPr>
          <w:color w:val="231F20"/>
          <w:w w:val="110"/>
        </w:rPr>
        <w:t>agua.</w:t>
      </w:r>
    </w:p>
    <w:p>
      <w:pPr>
        <w:pStyle w:val="BodyText"/>
        <w:spacing w:line="288" w:lineRule="auto"/>
        <w:ind w:right="117" w:firstLine="360"/>
      </w:pPr>
      <w:r>
        <w:rPr>
          <w:color w:val="231F20"/>
          <w:w w:val="110"/>
        </w:rPr>
        <w:t>Otros costos que tampoco se contemplan son los culturales, en donde el agua es el eje central de la organización de las comunidades;  principalmente</w:t>
      </w:r>
    </w:p>
    <w:p>
      <w:pPr>
        <w:spacing w:after="0" w:line="288" w:lineRule="auto"/>
        <w:sectPr>
          <w:pgSz w:w="9530" w:h="12930"/>
          <w:pgMar w:header="0" w:footer="893" w:top="740" w:bottom="1080" w:left="1000" w:right="1080"/>
        </w:sectPr>
      </w:pPr>
    </w:p>
    <w:p>
      <w:pPr>
        <w:pStyle w:val="BodyText"/>
        <w:spacing w:line="280" w:lineRule="auto" w:before="56"/>
        <w:ind w:right="114"/>
      </w:pPr>
      <w:r>
        <w:rPr>
          <w:color w:val="231F20"/>
          <w:w w:val="110"/>
        </w:rPr>
        <w:t>en aquéllas en donde se asocia la agricultura y la ganadería como forma de </w:t>
      </w:r>
      <w:r>
        <w:rPr>
          <w:color w:val="231F20"/>
          <w:spacing w:val="2"/>
          <w:w w:val="110"/>
        </w:rPr>
        <w:t>subsistencia primaria, ¿qué valor tienen </w:t>
      </w:r>
      <w:r>
        <w:rPr>
          <w:color w:val="231F20"/>
          <w:w w:val="110"/>
        </w:rPr>
        <w:t>las </w:t>
      </w:r>
      <w:r>
        <w:rPr>
          <w:color w:val="231F20"/>
          <w:spacing w:val="2"/>
          <w:w w:val="110"/>
        </w:rPr>
        <w:t>prácticas religiosas </w:t>
      </w:r>
      <w:r>
        <w:rPr>
          <w:color w:val="231F20"/>
          <w:w w:val="110"/>
        </w:rPr>
        <w:t>o </w:t>
      </w:r>
      <w:r>
        <w:rPr>
          <w:color w:val="231F20"/>
          <w:spacing w:val="3"/>
          <w:w w:val="110"/>
        </w:rPr>
        <w:t>rituales </w:t>
      </w:r>
      <w:r>
        <w:rPr>
          <w:color w:val="231F20"/>
          <w:w w:val="110"/>
        </w:rPr>
        <w:t>respecto a pedir la lluvia y dar gracias por las cosechas? No se ha observado el contexto histórico ni los efectos sociales, menos el impacto social que tiene de fondo un análisis de este tipo. Este panorama lleva al agua a estar </w:t>
      </w:r>
      <w:r>
        <w:rPr>
          <w:color w:val="231F20"/>
          <w:spacing w:val="2"/>
          <w:w w:val="110"/>
        </w:rPr>
        <w:t>sujeta    </w:t>
      </w:r>
      <w:r>
        <w:rPr>
          <w:color w:val="231F20"/>
          <w:w w:val="110"/>
        </w:rPr>
        <w:t>a </w:t>
      </w:r>
      <w:r>
        <w:rPr>
          <w:color w:val="231F20"/>
          <w:spacing w:val="2"/>
          <w:w w:val="110"/>
        </w:rPr>
        <w:t>las </w:t>
      </w:r>
      <w:r>
        <w:rPr>
          <w:color w:val="231F20"/>
          <w:spacing w:val="3"/>
          <w:w w:val="110"/>
        </w:rPr>
        <w:t>fallas </w:t>
      </w:r>
      <w:r>
        <w:rPr>
          <w:color w:val="231F20"/>
          <w:spacing w:val="2"/>
          <w:w w:val="110"/>
        </w:rPr>
        <w:t>del </w:t>
      </w:r>
      <w:r>
        <w:rPr>
          <w:color w:val="231F20"/>
          <w:spacing w:val="3"/>
          <w:w w:val="110"/>
        </w:rPr>
        <w:t>mercado, donde </w:t>
      </w:r>
      <w:r>
        <w:rPr>
          <w:color w:val="231F20"/>
          <w:spacing w:val="2"/>
          <w:w w:val="110"/>
        </w:rPr>
        <w:t>“se </w:t>
      </w:r>
      <w:r>
        <w:rPr>
          <w:color w:val="231F20"/>
          <w:spacing w:val="3"/>
          <w:w w:val="110"/>
        </w:rPr>
        <w:t>sacrifica </w:t>
      </w:r>
      <w:r>
        <w:rPr>
          <w:color w:val="231F20"/>
          <w:w w:val="110"/>
        </w:rPr>
        <w:t>el </w:t>
      </w:r>
      <w:r>
        <w:rPr>
          <w:color w:val="231F20"/>
          <w:spacing w:val="3"/>
          <w:w w:val="110"/>
        </w:rPr>
        <w:t>bienestar social para alcan­ </w:t>
      </w:r>
      <w:r>
        <w:rPr>
          <w:color w:val="231F20"/>
          <w:spacing w:val="2"/>
          <w:w w:val="110"/>
        </w:rPr>
        <w:t>zar </w:t>
      </w:r>
      <w:r>
        <w:rPr>
          <w:color w:val="231F20"/>
          <w:w w:val="110"/>
        </w:rPr>
        <w:t>la calidad del recurso para su competencia en el mercado” (Riera </w:t>
      </w:r>
      <w:r>
        <w:rPr>
          <w:i/>
          <w:color w:val="231F20"/>
          <w:w w:val="110"/>
        </w:rPr>
        <w:t>et al</w:t>
      </w:r>
      <w:r>
        <w:rPr>
          <w:color w:val="231F20"/>
          <w:w w:val="110"/>
        </w:rPr>
        <w:t>., </w:t>
      </w:r>
      <w:r>
        <w:rPr>
          <w:color w:val="231F20"/>
          <w:w w:val="105"/>
        </w:rPr>
        <w:t>2005: 27).</w:t>
      </w:r>
    </w:p>
    <w:p>
      <w:pPr>
        <w:pStyle w:val="BodyText"/>
        <w:spacing w:line="280" w:lineRule="auto"/>
        <w:ind w:right="117" w:firstLine="360"/>
      </w:pPr>
      <w:r>
        <w:rPr>
          <w:color w:val="231F20"/>
          <w:w w:val="110"/>
        </w:rPr>
        <w:t>Por lo tanto, el escenario económico del agua busca instrumentos legiti­ madores para la privatización del agua, además de los </w:t>
      </w:r>
      <w:r>
        <w:rPr>
          <w:color w:val="231F20"/>
          <w:w w:val="110"/>
          <w:sz w:val="16"/>
        </w:rPr>
        <w:t>acB</w:t>
      </w:r>
      <w:r>
        <w:rPr>
          <w:color w:val="231F20"/>
          <w:w w:val="110"/>
        </w:rPr>
        <w:t>; la organización en cuencas hidrológicas y el discurso de escasez fomentan la toma de control de los bienes comunitarios bajo la promesa de mejorar su calidad y distribución (Leff, 2010). El manejo de cuencas permite conocer el territorio y sus formas de organización social, lo que fomenta el empoderamiento del Estado y del sector empresarial que persiguen la privatización del recurso.</w:t>
      </w:r>
    </w:p>
    <w:p>
      <w:pPr>
        <w:pStyle w:val="BodyText"/>
        <w:spacing w:line="280" w:lineRule="auto"/>
        <w:ind w:right="112" w:firstLine="360"/>
      </w:pPr>
      <w:r>
        <w:rPr>
          <w:color w:val="231F20"/>
          <w:w w:val="110"/>
        </w:rPr>
        <w:t>Otro enfoque del agua como bien común es expresado como un derecho humano. Poole (2008) expone que las leyes naturales ponen a disposición los bienes naturales y el hombre sobrevive gracias a sus actividades colectivas y solidarias, con las que dispone y se interrelaciona con estos bienes, que en­ </w:t>
      </w:r>
      <w:r>
        <w:rPr>
          <w:color w:val="231F20"/>
          <w:spacing w:val="3"/>
          <w:w w:val="110"/>
        </w:rPr>
        <w:t>tonces </w:t>
      </w:r>
      <w:r>
        <w:rPr>
          <w:color w:val="231F20"/>
          <w:w w:val="110"/>
        </w:rPr>
        <w:t>se </w:t>
      </w:r>
      <w:r>
        <w:rPr>
          <w:color w:val="231F20"/>
          <w:spacing w:val="3"/>
          <w:w w:val="110"/>
        </w:rPr>
        <w:t>denominan comunes. </w:t>
      </w:r>
      <w:r>
        <w:rPr>
          <w:color w:val="231F20"/>
          <w:w w:val="110"/>
        </w:rPr>
        <w:t>“ </w:t>
      </w:r>
      <w:r>
        <w:rPr>
          <w:color w:val="231F20"/>
          <w:spacing w:val="3"/>
          <w:w w:val="110"/>
        </w:rPr>
        <w:t>La privatización </w:t>
      </w:r>
      <w:r>
        <w:rPr>
          <w:color w:val="231F20"/>
          <w:spacing w:val="2"/>
          <w:w w:val="110"/>
        </w:rPr>
        <w:t>del </w:t>
      </w:r>
      <w:r>
        <w:rPr>
          <w:color w:val="231F20"/>
          <w:spacing w:val="3"/>
          <w:w w:val="110"/>
        </w:rPr>
        <w:t>agua </w:t>
      </w:r>
      <w:r>
        <w:rPr>
          <w:color w:val="231F20"/>
          <w:w w:val="110"/>
        </w:rPr>
        <w:t>se </w:t>
      </w:r>
      <w:r>
        <w:rPr>
          <w:color w:val="231F20"/>
          <w:spacing w:val="3"/>
          <w:w w:val="110"/>
        </w:rPr>
        <w:t>inscribe </w:t>
      </w:r>
      <w:r>
        <w:rPr>
          <w:color w:val="231F20"/>
          <w:spacing w:val="4"/>
          <w:w w:val="110"/>
        </w:rPr>
        <w:t>así </w:t>
      </w:r>
      <w:r>
        <w:rPr>
          <w:color w:val="231F20"/>
          <w:w w:val="110"/>
        </w:rPr>
        <w:t>en esta fase de la globalización económica entre las estrategias de expansión del capital natural para absorber los bienes y servicios ambientales, es decir </w:t>
      </w:r>
      <w:r>
        <w:rPr>
          <w:color w:val="231F20"/>
          <w:spacing w:val="-3"/>
          <w:w w:val="110"/>
        </w:rPr>
        <w:t>los </w:t>
      </w:r>
      <w:r>
        <w:rPr>
          <w:color w:val="231F20"/>
          <w:spacing w:val="-4"/>
          <w:w w:val="110"/>
        </w:rPr>
        <w:t>bienes naturales comunes </w:t>
      </w:r>
      <w:r>
        <w:rPr>
          <w:color w:val="231F20"/>
          <w:w w:val="110"/>
        </w:rPr>
        <w:t>de la </w:t>
      </w:r>
      <w:r>
        <w:rPr>
          <w:color w:val="231F20"/>
          <w:spacing w:val="-4"/>
          <w:w w:val="110"/>
        </w:rPr>
        <w:t>humanidad” (Leff, 2010: 102a). </w:t>
      </w:r>
      <w:r>
        <w:rPr>
          <w:color w:val="231F20"/>
          <w:spacing w:val="-3"/>
          <w:w w:val="110"/>
        </w:rPr>
        <w:t>Sin </w:t>
      </w:r>
      <w:r>
        <w:rPr>
          <w:color w:val="231F20"/>
          <w:spacing w:val="-5"/>
          <w:w w:val="110"/>
        </w:rPr>
        <w:t>embargo, </w:t>
      </w:r>
      <w:r>
        <w:rPr>
          <w:color w:val="231F20"/>
          <w:w w:val="110"/>
        </w:rPr>
        <w:t>Poole explica que con el surgimiento del Estado benefactor, el agua se con­ </w:t>
      </w:r>
      <w:r>
        <w:rPr>
          <w:color w:val="231F20"/>
          <w:spacing w:val="2"/>
          <w:w w:val="110"/>
        </w:rPr>
        <w:t>sidera </w:t>
      </w:r>
      <w:r>
        <w:rPr>
          <w:color w:val="231F20"/>
          <w:w w:val="110"/>
        </w:rPr>
        <w:t>un derecho humano, y esto parte del enfoque esencial de la </w:t>
      </w:r>
      <w:r>
        <w:rPr>
          <w:color w:val="231F20"/>
          <w:spacing w:val="2"/>
          <w:w w:val="110"/>
        </w:rPr>
        <w:t>visión </w:t>
      </w:r>
      <w:r>
        <w:rPr>
          <w:color w:val="231F20"/>
          <w:w w:val="110"/>
        </w:rPr>
        <w:t>económica.</w:t>
      </w:r>
      <w:r>
        <w:rPr>
          <w:color w:val="231F20"/>
          <w:spacing w:val="-12"/>
          <w:w w:val="110"/>
        </w:rPr>
        <w:t> </w:t>
      </w:r>
      <w:r>
        <w:rPr>
          <w:color w:val="231F20"/>
          <w:w w:val="110"/>
        </w:rPr>
        <w:t>“El</w:t>
      </w:r>
      <w:r>
        <w:rPr>
          <w:color w:val="231F20"/>
          <w:spacing w:val="-12"/>
          <w:w w:val="110"/>
        </w:rPr>
        <w:t> </w:t>
      </w:r>
      <w:r>
        <w:rPr>
          <w:color w:val="231F20"/>
          <w:w w:val="110"/>
        </w:rPr>
        <w:t>proceso</w:t>
      </w:r>
      <w:r>
        <w:rPr>
          <w:color w:val="231F20"/>
          <w:spacing w:val="-12"/>
          <w:w w:val="110"/>
        </w:rPr>
        <w:t> </w:t>
      </w:r>
      <w:r>
        <w:rPr>
          <w:color w:val="231F20"/>
          <w:w w:val="110"/>
        </w:rPr>
        <w:t>de</w:t>
      </w:r>
      <w:r>
        <w:rPr>
          <w:color w:val="231F20"/>
          <w:spacing w:val="-12"/>
          <w:w w:val="110"/>
        </w:rPr>
        <w:t> </w:t>
      </w:r>
      <w:r>
        <w:rPr>
          <w:color w:val="231F20"/>
          <w:w w:val="110"/>
        </w:rPr>
        <w:t>globalización</w:t>
      </w:r>
      <w:r>
        <w:rPr>
          <w:color w:val="231F20"/>
          <w:spacing w:val="-12"/>
          <w:w w:val="110"/>
        </w:rPr>
        <w:t> </w:t>
      </w:r>
      <w:r>
        <w:rPr>
          <w:color w:val="231F20"/>
          <w:w w:val="110"/>
        </w:rPr>
        <w:t>avanza</w:t>
      </w:r>
      <w:r>
        <w:rPr>
          <w:color w:val="231F20"/>
          <w:spacing w:val="-12"/>
          <w:w w:val="110"/>
        </w:rPr>
        <w:t> </w:t>
      </w:r>
      <w:r>
        <w:rPr>
          <w:color w:val="231F20"/>
          <w:w w:val="110"/>
        </w:rPr>
        <w:t>resignificando</w:t>
      </w:r>
      <w:r>
        <w:rPr>
          <w:color w:val="231F20"/>
          <w:spacing w:val="-12"/>
          <w:w w:val="110"/>
        </w:rPr>
        <w:t> </w:t>
      </w:r>
      <w:r>
        <w:rPr>
          <w:color w:val="231F20"/>
          <w:w w:val="110"/>
        </w:rPr>
        <w:t>y</w:t>
      </w:r>
      <w:r>
        <w:rPr>
          <w:color w:val="231F20"/>
          <w:spacing w:val="-12"/>
          <w:w w:val="110"/>
        </w:rPr>
        <w:t> </w:t>
      </w:r>
      <w:r>
        <w:rPr>
          <w:color w:val="231F20"/>
          <w:w w:val="110"/>
        </w:rPr>
        <w:t>recodificando a la naturaleza en términos de valores económicos” (Leff, 2010: 102b).</w:t>
      </w:r>
    </w:p>
    <w:p>
      <w:pPr>
        <w:pStyle w:val="BodyText"/>
        <w:spacing w:line="280" w:lineRule="auto"/>
        <w:ind w:right="116" w:firstLine="360"/>
      </w:pPr>
      <w:r>
        <w:rPr>
          <w:color w:val="231F20"/>
          <w:w w:val="110"/>
        </w:rPr>
        <w:t>Por ende, el agua es un recurso necesario e imprescindible para la vida y por ello de acceso universal como lo establece el Derecho Humano al Agua     y al Saneamiento: un bien común. A pesar de ello, con el desarrollo económi­ co se ha incrementado su demanda para establecer ciudades y producir bie­ nes y servicios, con lo que se ha desencadenado una necesidad de goberna­ </w:t>
      </w:r>
      <w:r>
        <w:rPr>
          <w:color w:val="231F20"/>
          <w:w w:val="105"/>
        </w:rPr>
        <w:t>bilidad  hidráulica  (Tauli­Corpuz,</w:t>
      </w:r>
      <w:r>
        <w:rPr>
          <w:color w:val="231F20"/>
          <w:spacing w:val="-8"/>
          <w:w w:val="105"/>
        </w:rPr>
        <w:t> </w:t>
      </w:r>
      <w:r>
        <w:rPr>
          <w:color w:val="231F20"/>
          <w:w w:val="105"/>
        </w:rPr>
        <w:t>2007).</w:t>
      </w:r>
    </w:p>
    <w:p>
      <w:pPr>
        <w:pStyle w:val="BodyText"/>
        <w:spacing w:line="283" w:lineRule="auto"/>
        <w:ind w:right="115" w:firstLine="360"/>
      </w:pPr>
      <w:r>
        <w:rPr>
          <w:color w:val="231F20"/>
          <w:w w:val="110"/>
        </w:rPr>
        <w:t>En otro sentido, el agua como un bien comunitario —de la comunidad—, tiene una administración sujeta a aspectos culturales e indígenas, asociados  a la naturaleza, en donde la sociedad que convive en el territorio realiza su distribución. En México, debido al reparto agrario, el territorio se conforma de ejidos y con ello el agua se asocia a la producción agropecuaria. Su acceso es en primera instancia para los poseedores de la tierra y sus </w:t>
      </w:r>
      <w:r>
        <w:rPr>
          <w:color w:val="231F20"/>
          <w:spacing w:val="33"/>
          <w:w w:val="110"/>
        </w:rPr>
        <w:t> </w:t>
      </w:r>
      <w:r>
        <w:rPr>
          <w:color w:val="231F20"/>
          <w:w w:val="110"/>
        </w:rPr>
        <w:t>descendientes.</w:t>
      </w:r>
    </w:p>
    <w:p>
      <w:pPr>
        <w:spacing w:after="0" w:line="283" w:lineRule="auto"/>
        <w:sectPr>
          <w:pgSz w:w="9530" w:h="12930"/>
          <w:pgMar w:header="0" w:footer="893" w:top="740" w:bottom="1080" w:left="1100" w:right="980"/>
        </w:sectPr>
      </w:pPr>
    </w:p>
    <w:p>
      <w:pPr>
        <w:spacing w:line="185" w:lineRule="exact" w:before="59"/>
        <w:ind w:left="448" w:right="466" w:firstLine="0"/>
        <w:jc w:val="center"/>
        <w:rPr>
          <w:sz w:val="16"/>
        </w:rPr>
      </w:pPr>
      <w:r>
        <w:rPr>
          <w:color w:val="231F20"/>
          <w:sz w:val="16"/>
        </w:rPr>
        <w:t>Figura 1</w:t>
      </w:r>
    </w:p>
    <w:p>
      <w:pPr>
        <w:spacing w:line="220" w:lineRule="exact" w:before="0"/>
        <w:ind w:left="448" w:right="466" w:firstLine="0"/>
        <w:jc w:val="center"/>
        <w:rPr>
          <w:sz w:val="19"/>
        </w:rPr>
      </w:pPr>
      <w:r>
        <w:rPr>
          <w:color w:val="231F20"/>
          <w:w w:val="90"/>
          <w:sz w:val="19"/>
        </w:rPr>
        <w:t>¿Bien común o privado?</w:t>
      </w:r>
    </w:p>
    <w:p>
      <w:pPr>
        <w:pStyle w:val="BodyText"/>
        <w:spacing w:before="6"/>
        <w:ind w:left="0"/>
        <w:jc w:val="left"/>
        <w:rPr>
          <w:sz w:val="17"/>
        </w:rPr>
      </w:pPr>
      <w:r>
        <w:rPr/>
        <w:pict>
          <v:group style="position:absolute;margin-left:163.646194pt;margin-top:12.2614pt;width:146.1pt;height:133.85pt;mso-position-horizontal-relative:page;mso-position-vertical-relative:paragraph;z-index:1216;mso-wrap-distance-left:0;mso-wrap-distance-right:0" coordorigin="3273,245" coordsize="2922,2677">
            <v:shape style="position:absolute;left:3728;top:1078;width:2009;height:1840" coordorigin="3728,1078" coordsize="2009,1840" path="m4732,2918l4810,2915,4887,2907,4962,2894,5035,2875,5106,2852,5174,2824,5239,2792,5301,2756,5360,2716,5416,2672,5468,2624,5516,2573,5560,2519,5599,2462,5634,2403,5665,2340,5690,2276,5710,2209,5724,2140,5733,2070,5736,1998,5733,1926,5724,1856,5710,1787,5690,1720,5665,1656,5634,1593,5599,1534,5560,1477,5516,1423,5468,1372,5416,1324,5360,1280,5301,1240,5239,1204,5174,1172,5106,1144,5035,1121,4962,1102,4887,1089,4810,1081,4732,1078,4654,1081,4577,1089,4502,1102,4429,1121,4358,1144,4290,1172,4225,1204,4163,1240,4104,1280,4048,1324,3996,1372,3948,1423,3904,1477,3865,1534,3830,1593,3799,1656,3774,1720,3754,1787,3740,1856,3731,1926,3728,1998,3731,2070,3740,2140,3754,2209,3774,2276,3799,2340,3830,2403,3865,2462,3904,2519,3948,2573,3996,2624,4048,2672,4104,2716,4163,2756,4225,2792,4290,2824,4358,2852,4429,2875,4502,2894,4577,2907,4654,2915,4732,2918xe" filled="false" stroked="true" strokeweight=".4pt" strokecolor="#231f20">
              <v:path arrowok="t"/>
            </v:shape>
            <v:shape style="position:absolute;left:3491;top:630;width:2498;height:2288" coordorigin="3491,630" coordsize="2498,2288" path="m4739,2918l4818,2916,4896,2909,4972,2898,5047,2883,5120,2864,5191,2841,5260,2814,5326,2784,5391,2750,5453,2713,5512,2673,5569,2629,5622,2583,5673,2534,5720,2482,5764,2428,5805,2371,5842,2312,5875,2251,5904,2188,5929,2123,5950,2056,5966,1987,5978,1918,5986,1846,5988,1774,5986,1702,5978,1631,5966,1561,5950,1492,5929,1426,5904,1361,5875,1298,5842,1236,5805,1177,5764,1121,5720,1066,5673,1014,5622,965,5569,919,5512,876,5453,835,5391,798,5326,764,5260,734,5191,707,5120,684,5047,665,4972,650,4896,639,4818,633,4739,630,4660,633,4583,639,4507,650,4432,665,4359,684,4288,707,4219,734,4152,764,4088,798,4026,835,3967,876,3910,919,3856,965,3806,1014,3758,1066,3714,1121,3674,1177,3637,1236,3604,1298,3575,1361,3550,1426,3529,1492,3512,1561,3500,1631,3493,1702,3491,1774,3493,1846,3500,1918,3512,1987,3529,2056,3550,2123,3575,2188,3604,2251,3637,2312,3674,2371,3714,2428,3758,2482,3806,2534,3856,2583,3910,2629,3967,2673,4026,2713,4088,2750,4152,2784,4219,2814,4288,2841,4359,2864,4432,2883,4507,2898,4583,2909,4660,2916,4739,2918xe" filled="false" stroked="true" strokeweight=".4pt" strokecolor="#231f20">
              <v:path arrowok="t"/>
            </v:shape>
            <v:shape style="position:absolute;left:3277;top:249;width:2914;height:2669" coordorigin="3277,249" coordsize="2914,2669" path="m4733,2918l4813,2916,4892,2910,4970,2901,5046,2887,5121,2870,5194,2850,5265,2826,5335,2799,5403,2769,5469,2736,5532,2700,5594,2661,5653,2619,5709,2574,5763,2527,5815,2478,5863,2426,5909,2372,5952,2315,5991,2257,6027,2197,6060,2135,6090,2071,6116,2005,6138,1938,6156,1870,6171,1800,6181,1729,6188,1657,6190,1584,6188,1510,6181,1438,6171,1367,6156,1297,6138,1229,6116,1162,6090,1096,6060,1033,6027,970,5991,910,5952,852,5909,796,5863,741,5815,690,5763,640,5709,593,5653,549,5594,507,5532,468,5469,431,5403,398,5335,368,5265,341,5194,317,5121,297,5046,280,4970,267,4892,257,4813,251,4733,249,4654,251,4575,257,4497,267,4421,280,4346,297,4273,317,4202,341,4132,368,4064,398,3998,431,3935,468,3873,507,3814,549,3758,593,3704,640,3652,690,3604,741,3558,796,3515,852,3476,910,3440,970,3407,1033,3377,1096,3351,1162,3329,1229,3311,1297,3296,1367,3285,1438,3279,1510,3277,1584,3279,1657,3285,1729,3296,1800,3311,1870,3329,1938,3351,2005,3377,2071,3407,2135,3440,2197,3476,2257,3515,2315,3558,2372,3604,2426,3652,2478,3704,2527,3758,2574,3814,2619,3873,2661,3935,2700,3998,2736,4064,2769,4132,2799,4202,2826,4273,2850,4346,2870,4421,2887,4497,2901,4575,2910,4654,2916,4733,2918xe" filled="false" stroked="true" strokeweight=".4pt" strokecolor="#231f20">
              <v:path arrowok="t"/>
            </v:shape>
            <v:shape style="position:absolute;left:3997;top:1564;width:1471;height:1347" coordorigin="3997,1564" coordsize="1471,1347" path="m4732,2911l4812,2907,4890,2895,4964,2877,5036,2851,5103,2819,5166,2781,5225,2737,5278,2689,5325,2635,5367,2577,5402,2516,5430,2450,5450,2382,5463,2311,5467,2237,5463,2164,5450,2093,5430,2025,5402,1959,5367,1898,5325,1840,5278,1786,5225,1737,5166,1694,5103,1656,5036,1624,4964,1598,4890,1580,4812,1568,4732,1564,4652,1568,4574,1580,4500,1598,4428,1624,4361,1656,4298,1694,4239,1737,4186,1786,4139,1840,4097,1898,4062,1959,4034,2025,4014,2093,4001,2164,3997,2237,4001,2311,4014,2382,4034,2450,4062,2516,4097,2577,4139,2635,4186,2689,4239,2737,4298,2781,4361,2819,4428,2851,4500,2877,4574,2895,4652,2907,4732,2911xe" filled="false" stroked="true" strokeweight=".4pt" strokecolor="#231f20">
              <v:path arrowok="t"/>
            </v:shape>
            <v:shape style="position:absolute;left:4221;top:2038;width:1022;height:867" coordorigin="4221,2038" coordsize="1022,867" path="m4732,2904l4815,2899,4893,2882,4967,2856,5034,2821,5093,2777,5144,2727,5186,2670,5217,2608,5236,2541,5243,2471,5236,2401,5217,2334,5186,2272,5144,2215,5093,2165,5034,2122,4967,2086,4893,2060,4815,2044,4732,2038,4649,2044,4571,2060,4497,2086,4430,2122,4371,2165,4320,2215,4278,2272,4247,2334,4228,2401,4221,2471,4228,2541,4247,2608,4278,2670,4320,2727,4371,2777,4430,2821,4497,2856,4571,2882,4649,2899,4732,2904xe" filled="false" stroked="true" strokeweight=".4pt" strokecolor="#231f20">
              <v:path arrowok="t"/>
            </v:shape>
            <v:shape style="position:absolute;left:3273;top:245;width:2922;height:2677" type="#_x0000_t202" filled="false" stroked="false">
              <v:textbox inset="0,0,0,0">
                <w:txbxContent>
                  <w:p>
                    <w:pPr>
                      <w:spacing w:line="266" w:lineRule="exact" w:before="23"/>
                      <w:ind w:left="993" w:right="994" w:firstLine="0"/>
                      <w:jc w:val="center"/>
                      <w:rPr>
                        <w:sz w:val="11"/>
                      </w:rPr>
                    </w:pPr>
                    <w:r>
                      <w:rPr>
                        <w:color w:val="231F20"/>
                        <w:w w:val="110"/>
                        <w:sz w:val="11"/>
                      </w:rPr>
                      <w:t>Globalización</w:t>
                    </w:r>
                    <w:r>
                      <w:rPr>
                        <w:color w:val="231F20"/>
                        <w:w w:val="109"/>
                        <w:sz w:val="11"/>
                      </w:rPr>
                      <w:t> </w:t>
                    </w:r>
                    <w:r>
                      <w:rPr>
                        <w:color w:val="231F20"/>
                        <w:w w:val="110"/>
                        <w:sz w:val="11"/>
                      </w:rPr>
                      <w:t>Agua,</w:t>
                    </w:r>
                  </w:p>
                  <w:p>
                    <w:pPr>
                      <w:spacing w:line="111" w:lineRule="exact" w:before="0"/>
                      <w:ind w:left="993" w:right="993" w:firstLine="0"/>
                      <w:jc w:val="center"/>
                      <w:rPr>
                        <w:sz w:val="11"/>
                      </w:rPr>
                    </w:pPr>
                    <w:r>
                      <w:rPr>
                        <w:color w:val="231F20"/>
                        <w:w w:val="110"/>
                        <w:sz w:val="11"/>
                      </w:rPr>
                      <w:t>¿bien común?</w:t>
                    </w:r>
                  </w:p>
                  <w:p>
                    <w:pPr>
                      <w:spacing w:before="11"/>
                      <w:ind w:left="993" w:right="993" w:firstLine="0"/>
                      <w:jc w:val="center"/>
                      <w:rPr>
                        <w:sz w:val="11"/>
                      </w:rPr>
                    </w:pPr>
                    <w:r>
                      <w:rPr>
                        <w:color w:val="231F20"/>
                        <w:w w:val="110"/>
                        <w:sz w:val="11"/>
                      </w:rPr>
                      <w:t>¿universal?</w:t>
                    </w:r>
                  </w:p>
                  <w:p>
                    <w:pPr>
                      <w:spacing w:before="68"/>
                      <w:ind w:left="993" w:right="993" w:firstLine="0"/>
                      <w:jc w:val="center"/>
                      <w:rPr>
                        <w:sz w:val="11"/>
                      </w:rPr>
                    </w:pPr>
                    <w:r>
                      <w:rPr>
                        <w:color w:val="231F20"/>
                        <w:w w:val="115"/>
                        <w:sz w:val="11"/>
                      </w:rPr>
                      <w:t>Agua,</w:t>
                    </w:r>
                  </w:p>
                  <w:p>
                    <w:pPr>
                      <w:spacing w:before="11"/>
                      <w:ind w:left="920" w:right="922" w:firstLine="0"/>
                      <w:jc w:val="center"/>
                      <w:rPr>
                        <w:sz w:val="11"/>
                      </w:rPr>
                    </w:pPr>
                    <w:r>
                      <w:rPr>
                        <w:color w:val="231F20"/>
                        <w:w w:val="110"/>
                        <w:sz w:val="11"/>
                      </w:rPr>
                      <w:t>¿bien de la nación?</w:t>
                    </w:r>
                  </w:p>
                  <w:p>
                    <w:pPr>
                      <w:spacing w:before="11"/>
                      <w:ind w:left="993" w:right="993" w:firstLine="0"/>
                      <w:jc w:val="center"/>
                      <w:rPr>
                        <w:sz w:val="11"/>
                      </w:rPr>
                    </w:pPr>
                    <w:r>
                      <w:rPr>
                        <w:color w:val="231F20"/>
                        <w:w w:val="105"/>
                        <w:sz w:val="11"/>
                      </w:rPr>
                      <w:t>¿para  el pueblo?</w:t>
                    </w:r>
                  </w:p>
                  <w:p>
                    <w:pPr>
                      <w:spacing w:before="71"/>
                      <w:ind w:left="993" w:right="988" w:firstLine="0"/>
                      <w:jc w:val="center"/>
                      <w:rPr>
                        <w:sz w:val="11"/>
                      </w:rPr>
                    </w:pPr>
                    <w:r>
                      <w:rPr>
                        <w:color w:val="231F20"/>
                        <w:w w:val="115"/>
                        <w:sz w:val="11"/>
                      </w:rPr>
                      <w:t>Agua,</w:t>
                    </w:r>
                  </w:p>
                  <w:p>
                    <w:pPr>
                      <w:spacing w:before="11"/>
                      <w:ind w:left="993" w:right="988" w:firstLine="0"/>
                      <w:jc w:val="center"/>
                      <w:rPr>
                        <w:sz w:val="11"/>
                      </w:rPr>
                    </w:pPr>
                    <w:r>
                      <w:rPr>
                        <w:color w:val="231F20"/>
                        <w:w w:val="110"/>
                        <w:sz w:val="11"/>
                      </w:rPr>
                      <w:t>¿bien privado?</w:t>
                    </w:r>
                  </w:p>
                  <w:p>
                    <w:pPr>
                      <w:spacing w:before="11"/>
                      <w:ind w:left="927" w:right="922" w:firstLine="0"/>
                      <w:jc w:val="center"/>
                      <w:rPr>
                        <w:sz w:val="11"/>
                      </w:rPr>
                    </w:pPr>
                    <w:r>
                      <w:rPr>
                        <w:color w:val="231F20"/>
                        <w:w w:val="110"/>
                        <w:sz w:val="11"/>
                      </w:rPr>
                      <w:t>¿ciudad e industria?</w:t>
                    </w:r>
                  </w:p>
                  <w:p>
                    <w:pPr>
                      <w:spacing w:line="240" w:lineRule="auto" w:before="0"/>
                      <w:rPr>
                        <w:sz w:val="10"/>
                      </w:rPr>
                    </w:pPr>
                  </w:p>
                  <w:p>
                    <w:pPr>
                      <w:spacing w:line="240" w:lineRule="auto" w:before="7"/>
                      <w:rPr>
                        <w:sz w:val="8"/>
                      </w:rPr>
                    </w:pPr>
                  </w:p>
                  <w:p>
                    <w:pPr>
                      <w:spacing w:before="0"/>
                      <w:ind w:left="993" w:right="988" w:firstLine="0"/>
                      <w:jc w:val="center"/>
                      <w:rPr>
                        <w:sz w:val="10"/>
                      </w:rPr>
                    </w:pPr>
                    <w:r>
                      <w:rPr>
                        <w:color w:val="231F20"/>
                        <w:w w:val="115"/>
                        <w:sz w:val="10"/>
                      </w:rPr>
                      <w:t>Agua,</w:t>
                    </w:r>
                  </w:p>
                  <w:p>
                    <w:pPr>
                      <w:spacing w:before="22"/>
                      <w:ind w:left="927" w:right="922" w:firstLine="0"/>
                      <w:jc w:val="center"/>
                      <w:rPr>
                        <w:sz w:val="10"/>
                      </w:rPr>
                    </w:pPr>
                    <w:r>
                      <w:rPr>
                        <w:color w:val="231F20"/>
                        <w:w w:val="110"/>
                        <w:sz w:val="10"/>
                      </w:rPr>
                      <w:t>¿bien comunitario?</w:t>
                    </w:r>
                  </w:p>
                  <w:p>
                    <w:pPr>
                      <w:spacing w:before="22"/>
                      <w:ind w:left="927" w:right="922" w:firstLine="0"/>
                      <w:jc w:val="center"/>
                      <w:rPr>
                        <w:sz w:val="10"/>
                      </w:rPr>
                    </w:pPr>
                    <w:r>
                      <w:rPr>
                        <w:color w:val="231F20"/>
                        <w:w w:val="110"/>
                        <w:sz w:val="10"/>
                      </w:rPr>
                      <w:t>¿para la comunidad?</w:t>
                    </w:r>
                  </w:p>
                </w:txbxContent>
              </v:textbox>
              <w10:wrap type="none"/>
            </v:shape>
            <w10:wrap type="topAndBottom"/>
          </v:group>
        </w:pict>
      </w:r>
    </w:p>
    <w:p>
      <w:pPr>
        <w:spacing w:before="74"/>
        <w:ind w:left="460" w:right="1" w:firstLine="0"/>
        <w:jc w:val="left"/>
        <w:rPr>
          <w:sz w:val="15"/>
        </w:rPr>
      </w:pPr>
      <w:r>
        <w:rPr>
          <w:color w:val="231F20"/>
          <w:w w:val="110"/>
          <w:sz w:val="15"/>
        </w:rPr>
        <w:t>Fuente: Elaboración propia.</w:t>
      </w:r>
    </w:p>
    <w:p>
      <w:pPr>
        <w:pStyle w:val="BodyText"/>
        <w:ind w:left="0"/>
        <w:jc w:val="left"/>
        <w:rPr>
          <w:sz w:val="14"/>
        </w:rPr>
      </w:pPr>
    </w:p>
    <w:p>
      <w:pPr>
        <w:pStyle w:val="BodyText"/>
        <w:spacing w:before="8"/>
        <w:ind w:left="0"/>
        <w:jc w:val="left"/>
        <w:rPr>
          <w:sz w:val="18"/>
        </w:rPr>
      </w:pPr>
    </w:p>
    <w:p>
      <w:pPr>
        <w:spacing w:before="0"/>
        <w:ind w:left="100" w:right="0" w:firstLine="0"/>
        <w:jc w:val="both"/>
        <w:rPr>
          <w:rFonts w:ascii="Trebuchet MS"/>
          <w:i/>
          <w:sz w:val="19"/>
        </w:rPr>
      </w:pPr>
      <w:r>
        <w:rPr>
          <w:rFonts w:ascii="Trebuchet MS"/>
          <w:i/>
          <w:color w:val="231F20"/>
          <w:w w:val="115"/>
          <w:sz w:val="24"/>
        </w:rPr>
        <w:t>a</w:t>
      </w:r>
      <w:r>
        <w:rPr>
          <w:rFonts w:ascii="Trebuchet MS"/>
          <w:i/>
          <w:color w:val="231F20"/>
          <w:w w:val="115"/>
          <w:sz w:val="19"/>
        </w:rPr>
        <w:t>gua en dIsputa</w:t>
      </w:r>
    </w:p>
    <w:p>
      <w:pPr>
        <w:pStyle w:val="BodyText"/>
        <w:spacing w:before="11"/>
        <w:ind w:left="0"/>
        <w:jc w:val="left"/>
        <w:rPr>
          <w:rFonts w:ascii="Trebuchet MS"/>
          <w:i/>
          <w:sz w:val="23"/>
        </w:rPr>
      </w:pPr>
    </w:p>
    <w:p>
      <w:pPr>
        <w:pStyle w:val="BodyText"/>
        <w:spacing w:line="288" w:lineRule="auto"/>
        <w:ind w:right="118"/>
      </w:pPr>
      <w:r>
        <w:rPr>
          <w:color w:val="231F20"/>
          <w:w w:val="110"/>
        </w:rPr>
        <w:t>El agua es un recurso natural imprescindible para todas las actividades hu­ manas</w:t>
      </w:r>
      <w:r>
        <w:rPr>
          <w:color w:val="231F20"/>
          <w:spacing w:val="-4"/>
          <w:w w:val="110"/>
        </w:rPr>
        <w:t> </w:t>
      </w:r>
      <w:r>
        <w:rPr>
          <w:color w:val="231F20"/>
          <w:w w:val="110"/>
        </w:rPr>
        <w:t>y</w:t>
      </w:r>
      <w:r>
        <w:rPr>
          <w:color w:val="231F20"/>
          <w:spacing w:val="-4"/>
          <w:w w:val="110"/>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vida</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tierra.</w:t>
      </w:r>
      <w:r>
        <w:rPr>
          <w:color w:val="231F20"/>
          <w:spacing w:val="-4"/>
          <w:w w:val="110"/>
        </w:rPr>
        <w:t> </w:t>
      </w:r>
      <w:r>
        <w:rPr>
          <w:color w:val="231F20"/>
          <w:w w:val="110"/>
        </w:rPr>
        <w:t>“El</w:t>
      </w:r>
      <w:r>
        <w:rPr>
          <w:color w:val="231F20"/>
          <w:spacing w:val="-4"/>
          <w:w w:val="110"/>
        </w:rPr>
        <w:t> </w:t>
      </w:r>
      <w:r>
        <w:rPr>
          <w:color w:val="231F20"/>
          <w:w w:val="110"/>
        </w:rPr>
        <w:t>agua</w:t>
      </w:r>
      <w:r>
        <w:rPr>
          <w:color w:val="231F20"/>
          <w:spacing w:val="-4"/>
          <w:w w:val="110"/>
        </w:rPr>
        <w:t> </w:t>
      </w:r>
      <w:r>
        <w:rPr>
          <w:color w:val="231F20"/>
          <w:w w:val="110"/>
        </w:rPr>
        <w:t>fluye</w:t>
      </w:r>
      <w:r>
        <w:rPr>
          <w:color w:val="231F20"/>
          <w:spacing w:val="-4"/>
          <w:w w:val="110"/>
        </w:rPr>
        <w:t> </w:t>
      </w:r>
      <w:r>
        <w:rPr>
          <w:color w:val="231F20"/>
          <w:w w:val="110"/>
        </w:rPr>
        <w:t>interrelacionando</w:t>
      </w:r>
      <w:r>
        <w:rPr>
          <w:color w:val="231F20"/>
          <w:spacing w:val="-4"/>
          <w:w w:val="110"/>
        </w:rPr>
        <w:t> </w:t>
      </w:r>
      <w:r>
        <w:rPr>
          <w:color w:val="231F20"/>
          <w:w w:val="110"/>
        </w:rPr>
        <w:t>las</w:t>
      </w:r>
      <w:r>
        <w:rPr>
          <w:color w:val="231F20"/>
          <w:spacing w:val="-4"/>
          <w:w w:val="110"/>
        </w:rPr>
        <w:t> </w:t>
      </w:r>
      <w:r>
        <w:rPr>
          <w:color w:val="231F20"/>
          <w:w w:val="110"/>
        </w:rPr>
        <w:t>activida­ des humanas entre sí y éstas con los flujos de la naturaleza” (Leff, 2010:</w:t>
      </w:r>
      <w:r>
        <w:rPr>
          <w:color w:val="231F20"/>
          <w:spacing w:val="-24"/>
          <w:w w:val="110"/>
        </w:rPr>
        <w:t> </w:t>
      </w:r>
      <w:r>
        <w:rPr>
          <w:color w:val="231F20"/>
          <w:w w:val="110"/>
        </w:rPr>
        <w:t>110). Su </w:t>
      </w:r>
      <w:r>
        <w:rPr>
          <w:color w:val="231F20"/>
          <w:spacing w:val="2"/>
          <w:w w:val="110"/>
        </w:rPr>
        <w:t>escasez </w:t>
      </w:r>
      <w:r>
        <w:rPr>
          <w:color w:val="231F20"/>
          <w:w w:val="110"/>
        </w:rPr>
        <w:t>es </w:t>
      </w:r>
      <w:r>
        <w:rPr>
          <w:color w:val="231F20"/>
          <w:spacing w:val="2"/>
          <w:w w:val="110"/>
        </w:rPr>
        <w:t>motivo </w:t>
      </w:r>
      <w:r>
        <w:rPr>
          <w:color w:val="231F20"/>
          <w:w w:val="110"/>
        </w:rPr>
        <w:t>de dos </w:t>
      </w:r>
      <w:r>
        <w:rPr>
          <w:color w:val="231F20"/>
          <w:spacing w:val="2"/>
          <w:w w:val="110"/>
        </w:rPr>
        <w:t>factores: </w:t>
      </w:r>
      <w:r>
        <w:rPr>
          <w:color w:val="231F20"/>
          <w:w w:val="110"/>
        </w:rPr>
        <w:t>el </w:t>
      </w:r>
      <w:r>
        <w:rPr>
          <w:color w:val="231F20"/>
          <w:spacing w:val="2"/>
          <w:w w:val="110"/>
        </w:rPr>
        <w:t>ambiental </w:t>
      </w:r>
      <w:r>
        <w:rPr>
          <w:color w:val="231F20"/>
          <w:w w:val="110"/>
        </w:rPr>
        <w:t>y el </w:t>
      </w:r>
      <w:r>
        <w:rPr>
          <w:color w:val="231F20"/>
          <w:spacing w:val="2"/>
          <w:w w:val="110"/>
        </w:rPr>
        <w:t>económico. </w:t>
      </w:r>
      <w:r>
        <w:rPr>
          <w:color w:val="231F20"/>
          <w:w w:val="110"/>
        </w:rPr>
        <w:t>En </w:t>
      </w:r>
      <w:r>
        <w:rPr>
          <w:color w:val="231F20"/>
          <w:spacing w:val="3"/>
          <w:w w:val="110"/>
        </w:rPr>
        <w:t>el </w:t>
      </w:r>
      <w:r>
        <w:rPr>
          <w:color w:val="231F20"/>
          <w:w w:val="110"/>
        </w:rPr>
        <w:t>ambiental se considera la escasez del agua debido a su localización: aguas superficiales o aguas subterráneas, y debido a las condiciones climáticas de­ nominadas regiones secas, o bien por fenómenos hidrometeorológicos, como las</w:t>
      </w:r>
      <w:r>
        <w:rPr>
          <w:color w:val="231F20"/>
          <w:spacing w:val="-11"/>
          <w:w w:val="110"/>
        </w:rPr>
        <w:t> </w:t>
      </w:r>
      <w:r>
        <w:rPr>
          <w:color w:val="231F20"/>
          <w:w w:val="110"/>
        </w:rPr>
        <w:t>sequías</w:t>
      </w:r>
      <w:r>
        <w:rPr>
          <w:color w:val="231F20"/>
          <w:spacing w:val="-11"/>
          <w:w w:val="110"/>
        </w:rPr>
        <w:t> </w:t>
      </w:r>
      <w:r>
        <w:rPr>
          <w:color w:val="231F20"/>
          <w:w w:val="110"/>
        </w:rPr>
        <w:t>(Semarnat,</w:t>
      </w:r>
      <w:r>
        <w:rPr>
          <w:color w:val="231F20"/>
          <w:spacing w:val="-11"/>
          <w:w w:val="110"/>
        </w:rPr>
        <w:t> </w:t>
      </w:r>
      <w:r>
        <w:rPr>
          <w:color w:val="231F20"/>
          <w:w w:val="110"/>
        </w:rPr>
        <w:t>2007;</w:t>
      </w:r>
      <w:r>
        <w:rPr>
          <w:color w:val="231F20"/>
          <w:spacing w:val="-11"/>
          <w:w w:val="110"/>
        </w:rPr>
        <w:t> </w:t>
      </w:r>
      <w:r>
        <w:rPr>
          <w:color w:val="231F20"/>
          <w:w w:val="110"/>
        </w:rPr>
        <w:t>Porto,</w:t>
      </w:r>
      <w:r>
        <w:rPr>
          <w:color w:val="231F20"/>
          <w:spacing w:val="-11"/>
          <w:w w:val="110"/>
        </w:rPr>
        <w:t> </w:t>
      </w:r>
      <w:r>
        <w:rPr>
          <w:color w:val="231F20"/>
          <w:w w:val="110"/>
        </w:rPr>
        <w:t>2001).</w:t>
      </w:r>
    </w:p>
    <w:p>
      <w:pPr>
        <w:pStyle w:val="BodyText"/>
        <w:spacing w:line="288" w:lineRule="auto"/>
        <w:ind w:right="117" w:firstLine="360"/>
      </w:pPr>
      <w:r>
        <w:rPr>
          <w:color w:val="231F20"/>
          <w:w w:val="110"/>
        </w:rPr>
        <w:t>Debido al incremento exponencial de la población, en el factor ambiental debemos incluir dos procesos derivados de la actividad humana que aceleran su </w:t>
      </w:r>
      <w:r>
        <w:rPr>
          <w:color w:val="231F20"/>
          <w:spacing w:val="-4"/>
          <w:w w:val="110"/>
        </w:rPr>
        <w:t>escasez: </w:t>
      </w:r>
      <w:r>
        <w:rPr>
          <w:color w:val="231F20"/>
          <w:w w:val="110"/>
        </w:rPr>
        <w:t>la </w:t>
      </w:r>
      <w:r>
        <w:rPr>
          <w:color w:val="231F20"/>
          <w:spacing w:val="-4"/>
          <w:w w:val="110"/>
        </w:rPr>
        <w:t>contaminación </w:t>
      </w:r>
      <w:r>
        <w:rPr>
          <w:color w:val="231F20"/>
          <w:spacing w:val="-3"/>
          <w:w w:val="110"/>
        </w:rPr>
        <w:t>del agua </w:t>
      </w:r>
      <w:r>
        <w:rPr>
          <w:color w:val="231F20"/>
          <w:w w:val="110"/>
        </w:rPr>
        <w:t>y el </w:t>
      </w:r>
      <w:r>
        <w:rPr>
          <w:color w:val="231F20"/>
          <w:spacing w:val="-4"/>
          <w:w w:val="110"/>
        </w:rPr>
        <w:t>calentamiento global, </w:t>
      </w:r>
      <w:r>
        <w:rPr>
          <w:color w:val="231F20"/>
          <w:spacing w:val="-3"/>
          <w:w w:val="110"/>
        </w:rPr>
        <w:t>que </w:t>
      </w:r>
      <w:r>
        <w:rPr>
          <w:color w:val="231F20"/>
          <w:spacing w:val="-4"/>
          <w:w w:val="110"/>
        </w:rPr>
        <w:t>alteran sus </w:t>
      </w:r>
      <w:r>
        <w:rPr>
          <w:color w:val="231F20"/>
          <w:w w:val="110"/>
        </w:rPr>
        <w:t>propiedades</w:t>
      </w:r>
      <w:r>
        <w:rPr>
          <w:color w:val="231F20"/>
          <w:spacing w:val="-9"/>
          <w:w w:val="110"/>
        </w:rPr>
        <w:t> </w:t>
      </w:r>
      <w:r>
        <w:rPr>
          <w:color w:val="231F20"/>
          <w:w w:val="110"/>
        </w:rPr>
        <w:t>físicas</w:t>
      </w:r>
      <w:r>
        <w:rPr>
          <w:color w:val="231F20"/>
          <w:spacing w:val="-9"/>
          <w:w w:val="110"/>
        </w:rPr>
        <w:t> </w:t>
      </w:r>
      <w:r>
        <w:rPr>
          <w:color w:val="231F20"/>
          <w:w w:val="110"/>
        </w:rPr>
        <w:t>y</w:t>
      </w:r>
      <w:r>
        <w:rPr>
          <w:color w:val="231F20"/>
          <w:spacing w:val="-9"/>
          <w:w w:val="110"/>
        </w:rPr>
        <w:t> </w:t>
      </w:r>
      <w:r>
        <w:rPr>
          <w:color w:val="231F20"/>
          <w:w w:val="110"/>
        </w:rPr>
        <w:t>reducen</w:t>
      </w:r>
      <w:r>
        <w:rPr>
          <w:color w:val="231F20"/>
          <w:spacing w:val="-9"/>
          <w:w w:val="110"/>
        </w:rPr>
        <w:t> </w:t>
      </w:r>
      <w:r>
        <w:rPr>
          <w:color w:val="231F20"/>
          <w:w w:val="110"/>
        </w:rPr>
        <w:t>significativamente</w:t>
      </w:r>
      <w:r>
        <w:rPr>
          <w:color w:val="231F20"/>
          <w:spacing w:val="-9"/>
          <w:w w:val="110"/>
        </w:rPr>
        <w:t> </w:t>
      </w:r>
      <w:r>
        <w:rPr>
          <w:color w:val="231F20"/>
          <w:w w:val="110"/>
        </w:rPr>
        <w:t>su</w:t>
      </w:r>
      <w:r>
        <w:rPr>
          <w:color w:val="231F20"/>
          <w:spacing w:val="-9"/>
          <w:w w:val="110"/>
        </w:rPr>
        <w:t> </w:t>
      </w:r>
      <w:r>
        <w:rPr>
          <w:color w:val="231F20"/>
          <w:w w:val="110"/>
        </w:rPr>
        <w:t>disponibilidad</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tierra (Banco Mundial México, 2007; Leff,</w:t>
      </w:r>
      <w:r>
        <w:rPr>
          <w:color w:val="231F20"/>
          <w:spacing w:val="-10"/>
          <w:w w:val="110"/>
        </w:rPr>
        <w:t> </w:t>
      </w:r>
      <w:r>
        <w:rPr>
          <w:color w:val="231F20"/>
          <w:w w:val="110"/>
        </w:rPr>
        <w:t>1988).</w:t>
      </w:r>
    </w:p>
    <w:p>
      <w:pPr>
        <w:pStyle w:val="BodyText"/>
        <w:spacing w:line="288" w:lineRule="auto"/>
        <w:ind w:right="117" w:firstLine="360"/>
      </w:pPr>
      <w:r>
        <w:rPr>
          <w:color w:val="231F20"/>
          <w:w w:val="110"/>
        </w:rPr>
        <w:t>En el contexto económico, la perspectiva de escasez del agua parte de la necesidad de satisfacer la demanda humana a favor del sistema capitalista de producción. Esta visión sitúa a las comunidades en el centro de la intersec­ ción socioecológica, esto es, como una entidad tensada por las fuerzas de la naturaleza</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sociedad.</w:t>
      </w:r>
      <w:r>
        <w:rPr>
          <w:color w:val="231F20"/>
          <w:spacing w:val="-6"/>
          <w:w w:val="110"/>
        </w:rPr>
        <w:t> </w:t>
      </w:r>
      <w:r>
        <w:rPr>
          <w:color w:val="231F20"/>
          <w:w w:val="110"/>
        </w:rPr>
        <w:t>Dicha</w:t>
      </w:r>
      <w:r>
        <w:rPr>
          <w:color w:val="231F20"/>
          <w:spacing w:val="-6"/>
          <w:w w:val="110"/>
        </w:rPr>
        <w:t> </w:t>
      </w:r>
      <w:r>
        <w:rPr>
          <w:color w:val="231F20"/>
          <w:w w:val="110"/>
        </w:rPr>
        <w:t>tensión</w:t>
      </w:r>
      <w:r>
        <w:rPr>
          <w:color w:val="231F20"/>
          <w:spacing w:val="-6"/>
          <w:w w:val="110"/>
        </w:rPr>
        <w:t> </w:t>
      </w:r>
      <w:r>
        <w:rPr>
          <w:color w:val="231F20"/>
          <w:w w:val="110"/>
        </w:rPr>
        <w:t>es</w:t>
      </w:r>
      <w:r>
        <w:rPr>
          <w:color w:val="231F20"/>
          <w:spacing w:val="-6"/>
          <w:w w:val="110"/>
        </w:rPr>
        <w:t> </w:t>
      </w:r>
      <w:r>
        <w:rPr>
          <w:color w:val="231F20"/>
          <w:w w:val="110"/>
        </w:rPr>
        <w:t>el</w:t>
      </w:r>
      <w:r>
        <w:rPr>
          <w:color w:val="231F20"/>
          <w:spacing w:val="-6"/>
          <w:w w:val="110"/>
        </w:rPr>
        <w:t> </w:t>
      </w:r>
      <w:r>
        <w:rPr>
          <w:color w:val="231F20"/>
          <w:w w:val="110"/>
        </w:rPr>
        <w:t>resultado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intercambios materiales que la comunidad realiza con la naturaleza (intercambios ecológi­ cos)</w:t>
      </w:r>
      <w:r>
        <w:rPr>
          <w:color w:val="231F20"/>
          <w:spacing w:val="-11"/>
          <w:w w:val="110"/>
        </w:rPr>
        <w:t> </w:t>
      </w:r>
      <w:r>
        <w:rPr>
          <w:color w:val="231F20"/>
          <w:w w:val="110"/>
        </w:rPr>
        <w:t>y</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sociedad</w:t>
      </w:r>
      <w:r>
        <w:rPr>
          <w:color w:val="231F20"/>
          <w:spacing w:val="-11"/>
          <w:w w:val="110"/>
        </w:rPr>
        <w:t> </w:t>
      </w:r>
      <w:r>
        <w:rPr>
          <w:color w:val="231F20"/>
          <w:w w:val="110"/>
        </w:rPr>
        <w:t>(intercambios</w:t>
      </w:r>
      <w:r>
        <w:rPr>
          <w:color w:val="231F20"/>
          <w:spacing w:val="-11"/>
          <w:w w:val="110"/>
        </w:rPr>
        <w:t> </w:t>
      </w:r>
      <w:r>
        <w:rPr>
          <w:color w:val="231F20"/>
          <w:w w:val="110"/>
        </w:rPr>
        <w:t>económicos),</w:t>
      </w:r>
      <w:r>
        <w:rPr>
          <w:color w:val="231F20"/>
          <w:spacing w:val="-11"/>
          <w:w w:val="110"/>
        </w:rPr>
        <w:t> </w:t>
      </w:r>
      <w:r>
        <w:rPr>
          <w:color w:val="231F20"/>
          <w:w w:val="110"/>
        </w:rPr>
        <w:t>a</w:t>
      </w:r>
      <w:r>
        <w:rPr>
          <w:color w:val="231F20"/>
          <w:spacing w:val="-11"/>
          <w:w w:val="110"/>
        </w:rPr>
        <w:t> </w:t>
      </w:r>
      <w:r>
        <w:rPr>
          <w:color w:val="231F20"/>
          <w:w w:val="110"/>
        </w:rPr>
        <w:t>partir</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cuales</w:t>
      </w:r>
      <w:r>
        <w:rPr>
          <w:color w:val="231F20"/>
          <w:spacing w:val="-11"/>
          <w:w w:val="110"/>
        </w:rPr>
        <w:t> </w:t>
      </w:r>
      <w:r>
        <w:rPr>
          <w:color w:val="231F20"/>
          <w:w w:val="110"/>
        </w:rPr>
        <w:t>realiza su</w:t>
      </w:r>
      <w:r>
        <w:rPr>
          <w:color w:val="231F20"/>
          <w:spacing w:val="-7"/>
          <w:w w:val="110"/>
        </w:rPr>
        <w:t> </w:t>
      </w:r>
      <w:r>
        <w:rPr>
          <w:color w:val="231F20"/>
          <w:w w:val="110"/>
        </w:rPr>
        <w:t>metabolismo</w:t>
      </w:r>
      <w:r>
        <w:rPr>
          <w:color w:val="231F20"/>
          <w:spacing w:val="-7"/>
          <w:w w:val="110"/>
        </w:rPr>
        <w:t> </w:t>
      </w:r>
      <w:r>
        <w:rPr>
          <w:color w:val="231F20"/>
          <w:w w:val="110"/>
        </w:rPr>
        <w:t>productivo”</w:t>
      </w:r>
      <w:r>
        <w:rPr>
          <w:color w:val="231F20"/>
          <w:spacing w:val="-7"/>
          <w:w w:val="110"/>
        </w:rPr>
        <w:t> </w:t>
      </w:r>
      <w:r>
        <w:rPr>
          <w:color w:val="231F20"/>
          <w:spacing w:val="-3"/>
          <w:w w:val="110"/>
        </w:rPr>
        <w:t>(Toledo,</w:t>
      </w:r>
      <w:r>
        <w:rPr>
          <w:color w:val="231F20"/>
          <w:spacing w:val="-7"/>
          <w:w w:val="110"/>
        </w:rPr>
        <w:t> </w:t>
      </w:r>
      <w:r>
        <w:rPr>
          <w:color w:val="231F20"/>
          <w:w w:val="110"/>
        </w:rPr>
        <w:t>2010).</w:t>
      </w:r>
      <w:r>
        <w:rPr>
          <w:color w:val="231F20"/>
          <w:spacing w:val="-7"/>
          <w:w w:val="110"/>
        </w:rPr>
        <w:t> </w:t>
      </w:r>
      <w:r>
        <w:rPr>
          <w:color w:val="231F20"/>
          <w:w w:val="110"/>
        </w:rPr>
        <w:t>Esto</w:t>
      </w:r>
      <w:r>
        <w:rPr>
          <w:color w:val="231F20"/>
          <w:spacing w:val="-7"/>
          <w:w w:val="110"/>
        </w:rPr>
        <w:t> </w:t>
      </w:r>
      <w:r>
        <w:rPr>
          <w:color w:val="231F20"/>
          <w:w w:val="110"/>
        </w:rPr>
        <w:t>diversifica</w:t>
      </w:r>
      <w:r>
        <w:rPr>
          <w:color w:val="231F20"/>
          <w:spacing w:val="-7"/>
          <w:w w:val="110"/>
        </w:rPr>
        <w:t> </w:t>
      </w:r>
      <w:r>
        <w:rPr>
          <w:color w:val="231F20"/>
          <w:w w:val="110"/>
        </w:rPr>
        <w:t>los</w:t>
      </w:r>
      <w:r>
        <w:rPr>
          <w:color w:val="231F20"/>
          <w:spacing w:val="-7"/>
          <w:w w:val="110"/>
        </w:rPr>
        <w:t> </w:t>
      </w:r>
      <w:r>
        <w:rPr>
          <w:color w:val="231F20"/>
          <w:w w:val="110"/>
        </w:rPr>
        <w:t>usos</w:t>
      </w:r>
      <w:r>
        <w:rPr>
          <w:color w:val="231F20"/>
          <w:spacing w:val="-7"/>
          <w:w w:val="110"/>
        </w:rPr>
        <w:t> </w:t>
      </w:r>
      <w:r>
        <w:rPr>
          <w:color w:val="231F20"/>
          <w:w w:val="110"/>
        </w:rPr>
        <w:t>del</w:t>
      </w:r>
      <w:r>
        <w:rPr>
          <w:color w:val="231F20"/>
          <w:spacing w:val="-7"/>
          <w:w w:val="110"/>
        </w:rPr>
        <w:t> </w:t>
      </w:r>
      <w:r>
        <w:rPr>
          <w:color w:val="231F20"/>
          <w:w w:val="110"/>
        </w:rPr>
        <w:t>agua, ampliando</w:t>
      </w:r>
      <w:r>
        <w:rPr>
          <w:color w:val="231F20"/>
          <w:spacing w:val="-5"/>
          <w:w w:val="110"/>
        </w:rPr>
        <w:t> </w:t>
      </w:r>
      <w:r>
        <w:rPr>
          <w:color w:val="231F20"/>
          <w:w w:val="110"/>
        </w:rPr>
        <w:t>el</w:t>
      </w:r>
      <w:r>
        <w:rPr>
          <w:color w:val="231F20"/>
          <w:spacing w:val="-5"/>
          <w:w w:val="110"/>
        </w:rPr>
        <w:t> </w:t>
      </w:r>
      <w:r>
        <w:rPr>
          <w:color w:val="231F20"/>
          <w:w w:val="110"/>
        </w:rPr>
        <w:t>número</w:t>
      </w:r>
      <w:r>
        <w:rPr>
          <w:color w:val="231F20"/>
          <w:spacing w:val="-5"/>
          <w:w w:val="110"/>
        </w:rPr>
        <w:t> </w:t>
      </w:r>
      <w:r>
        <w:rPr>
          <w:color w:val="231F20"/>
          <w:w w:val="110"/>
        </w:rPr>
        <w:t>de</w:t>
      </w:r>
      <w:r>
        <w:rPr>
          <w:color w:val="231F20"/>
          <w:spacing w:val="-5"/>
          <w:w w:val="110"/>
        </w:rPr>
        <w:t> </w:t>
      </w:r>
      <w:r>
        <w:rPr>
          <w:color w:val="231F20"/>
          <w:w w:val="110"/>
        </w:rPr>
        <w:t>actores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hay</w:t>
      </w:r>
      <w:r>
        <w:rPr>
          <w:color w:val="231F20"/>
          <w:spacing w:val="-5"/>
          <w:w w:val="110"/>
        </w:rPr>
        <w:t> </w:t>
      </w:r>
      <w:r>
        <w:rPr>
          <w:color w:val="231F20"/>
          <w:w w:val="110"/>
        </w:rPr>
        <w:t>que</w:t>
      </w:r>
      <w:r>
        <w:rPr>
          <w:color w:val="231F20"/>
          <w:spacing w:val="-5"/>
          <w:w w:val="110"/>
        </w:rPr>
        <w:t> </w:t>
      </w:r>
      <w:r>
        <w:rPr>
          <w:color w:val="231F20"/>
          <w:w w:val="110"/>
        </w:rPr>
        <w:t>distribuirla,</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spacing w:val="-2"/>
          <w:w w:val="110"/>
        </w:rPr>
        <w:t>motiva</w:t>
      </w:r>
    </w:p>
    <w:p>
      <w:pPr>
        <w:spacing w:after="0" w:line="288" w:lineRule="auto"/>
        <w:sectPr>
          <w:pgSz w:w="9530" w:h="12930"/>
          <w:pgMar w:header="0" w:footer="893" w:top="760" w:bottom="1080" w:left="1000" w:right="1080"/>
        </w:sectPr>
      </w:pPr>
    </w:p>
    <w:p>
      <w:pPr>
        <w:pStyle w:val="BodyText"/>
        <w:spacing w:line="288" w:lineRule="auto" w:before="56"/>
        <w:ind w:right="1"/>
        <w:jc w:val="left"/>
      </w:pPr>
      <w:r>
        <w:rPr>
          <w:color w:val="231F20"/>
          <w:w w:val="110"/>
        </w:rPr>
        <w:t>la escasez, ya que se privilegian los usos para la producción y no así los humanos.</w:t>
      </w:r>
    </w:p>
    <w:p>
      <w:pPr>
        <w:pStyle w:val="BodyText"/>
        <w:spacing w:line="288" w:lineRule="auto"/>
        <w:ind w:right="113" w:firstLine="360"/>
        <w:jc w:val="right"/>
      </w:pPr>
      <w:r>
        <w:rPr>
          <w:color w:val="231F20"/>
          <w:w w:val="110"/>
        </w:rPr>
        <w:t>La escasez puede considerarse el origen de las disputas (Galtung,</w:t>
      </w:r>
      <w:r>
        <w:rPr>
          <w:color w:val="231F20"/>
          <w:spacing w:val="-6"/>
          <w:w w:val="110"/>
        </w:rPr>
        <w:t> </w:t>
      </w:r>
      <w:r>
        <w:rPr>
          <w:color w:val="231F20"/>
          <w:w w:val="110"/>
        </w:rPr>
        <w:t>1996)</w:t>
      </w:r>
      <w:r>
        <w:rPr>
          <w:color w:val="231F20"/>
          <w:spacing w:val="-1"/>
          <w:w w:val="110"/>
        </w:rPr>
        <w:t> </w:t>
      </w:r>
      <w:r>
        <w:rPr>
          <w:color w:val="231F20"/>
          <w:w w:val="110"/>
        </w:rPr>
        <w:t>y</w:t>
      </w:r>
      <w:r>
        <w:rPr>
          <w:color w:val="231F20"/>
          <w:w w:val="108"/>
        </w:rPr>
        <w:t> </w:t>
      </w:r>
      <w:r>
        <w:rPr>
          <w:color w:val="231F20"/>
          <w:w w:val="110"/>
        </w:rPr>
        <w:t>de los conflictos por el agua. El conflicto es fundamentalmente</w:t>
      </w:r>
      <w:r>
        <w:rPr>
          <w:color w:val="231F20"/>
          <w:spacing w:val="25"/>
          <w:w w:val="110"/>
        </w:rPr>
        <w:t> </w:t>
      </w:r>
      <w:r>
        <w:rPr>
          <w:color w:val="231F20"/>
          <w:w w:val="110"/>
        </w:rPr>
        <w:t>“una</w:t>
      </w:r>
      <w:r>
        <w:rPr>
          <w:color w:val="231F20"/>
          <w:spacing w:val="12"/>
          <w:w w:val="110"/>
        </w:rPr>
        <w:t> </w:t>
      </w:r>
      <w:r>
        <w:rPr>
          <w:color w:val="231F20"/>
          <w:w w:val="110"/>
        </w:rPr>
        <w:t>interac­</w:t>
      </w:r>
      <w:r>
        <w:rPr>
          <w:color w:val="231F20"/>
          <w:w w:val="93"/>
        </w:rPr>
        <w:t> </w:t>
      </w:r>
      <w:r>
        <w:rPr>
          <w:color w:val="231F20"/>
          <w:w w:val="110"/>
        </w:rPr>
        <w:t>ción de personas con objetivos incompatibles y el poder es el eje de</w:t>
      </w:r>
      <w:r>
        <w:rPr>
          <w:color w:val="231F20"/>
          <w:spacing w:val="-25"/>
          <w:w w:val="110"/>
        </w:rPr>
        <w:t> </w:t>
      </w:r>
      <w:r>
        <w:rPr>
          <w:color w:val="231F20"/>
          <w:w w:val="110"/>
        </w:rPr>
        <w:t>todo</w:t>
      </w:r>
      <w:r>
        <w:rPr>
          <w:color w:val="231F20"/>
          <w:spacing w:val="-2"/>
          <w:w w:val="110"/>
        </w:rPr>
        <w:t> </w:t>
      </w:r>
      <w:r>
        <w:rPr>
          <w:color w:val="231F20"/>
          <w:w w:val="110"/>
        </w:rPr>
        <w:t>con­</w:t>
      </w:r>
      <w:r>
        <w:rPr>
          <w:color w:val="231F20"/>
          <w:spacing w:val="-2"/>
          <w:w w:val="108"/>
        </w:rPr>
        <w:t> </w:t>
      </w:r>
      <w:r>
        <w:rPr>
          <w:color w:val="231F20"/>
          <w:w w:val="110"/>
        </w:rPr>
        <w:t>flicto” (Lederach, 2000: 57). En este sentido, “el poder produce</w:t>
      </w:r>
      <w:r>
        <w:rPr>
          <w:color w:val="231F20"/>
          <w:spacing w:val="4"/>
          <w:w w:val="110"/>
        </w:rPr>
        <w:t> </w:t>
      </w:r>
      <w:r>
        <w:rPr>
          <w:color w:val="231F20"/>
          <w:w w:val="110"/>
        </w:rPr>
        <w:t>realidad; pro­</w:t>
      </w:r>
      <w:r>
        <w:rPr>
          <w:color w:val="231F20"/>
          <w:w w:val="93"/>
        </w:rPr>
        <w:t> </w:t>
      </w:r>
      <w:r>
        <w:rPr>
          <w:color w:val="231F20"/>
          <w:w w:val="110"/>
        </w:rPr>
        <w:t>duce</w:t>
      </w:r>
      <w:r>
        <w:rPr>
          <w:color w:val="231F20"/>
          <w:spacing w:val="21"/>
          <w:w w:val="110"/>
        </w:rPr>
        <w:t> </w:t>
      </w:r>
      <w:r>
        <w:rPr>
          <w:color w:val="231F20"/>
          <w:w w:val="110"/>
        </w:rPr>
        <w:t>dominios</w:t>
      </w:r>
      <w:r>
        <w:rPr>
          <w:color w:val="231F20"/>
          <w:spacing w:val="21"/>
          <w:w w:val="110"/>
        </w:rPr>
        <w:t> </w:t>
      </w:r>
      <w:r>
        <w:rPr>
          <w:color w:val="231F20"/>
          <w:w w:val="110"/>
        </w:rPr>
        <w:t>de</w:t>
      </w:r>
      <w:r>
        <w:rPr>
          <w:color w:val="231F20"/>
          <w:spacing w:val="21"/>
          <w:w w:val="110"/>
        </w:rPr>
        <w:t> </w:t>
      </w:r>
      <w:r>
        <w:rPr>
          <w:color w:val="231F20"/>
          <w:w w:val="110"/>
        </w:rPr>
        <w:t>objetos</w:t>
      </w:r>
      <w:r>
        <w:rPr>
          <w:color w:val="231F20"/>
          <w:spacing w:val="21"/>
          <w:w w:val="110"/>
        </w:rPr>
        <w:t> </w:t>
      </w:r>
      <w:r>
        <w:rPr>
          <w:color w:val="231F20"/>
          <w:w w:val="110"/>
        </w:rPr>
        <w:t>y</w:t>
      </w:r>
      <w:r>
        <w:rPr>
          <w:color w:val="231F20"/>
          <w:spacing w:val="21"/>
          <w:w w:val="110"/>
        </w:rPr>
        <w:t> </w:t>
      </w:r>
      <w:r>
        <w:rPr>
          <w:color w:val="231F20"/>
          <w:w w:val="110"/>
        </w:rPr>
        <w:t>rituales</w:t>
      </w:r>
      <w:r>
        <w:rPr>
          <w:color w:val="231F20"/>
          <w:spacing w:val="21"/>
          <w:w w:val="110"/>
        </w:rPr>
        <w:t> </w:t>
      </w:r>
      <w:r>
        <w:rPr>
          <w:color w:val="231F20"/>
          <w:w w:val="110"/>
        </w:rPr>
        <w:t>de</w:t>
      </w:r>
      <w:r>
        <w:rPr>
          <w:color w:val="231F20"/>
          <w:spacing w:val="21"/>
          <w:w w:val="110"/>
        </w:rPr>
        <w:t> </w:t>
      </w:r>
      <w:r>
        <w:rPr>
          <w:color w:val="231F20"/>
          <w:w w:val="110"/>
        </w:rPr>
        <w:t>verdad”</w:t>
      </w:r>
      <w:r>
        <w:rPr>
          <w:color w:val="231F20"/>
          <w:spacing w:val="21"/>
          <w:w w:val="110"/>
        </w:rPr>
        <w:t> </w:t>
      </w:r>
      <w:r>
        <w:rPr>
          <w:color w:val="231F20"/>
          <w:w w:val="110"/>
        </w:rPr>
        <w:t>(Foucault,</w:t>
      </w:r>
      <w:r>
        <w:rPr>
          <w:color w:val="231F20"/>
          <w:spacing w:val="21"/>
          <w:w w:val="110"/>
        </w:rPr>
        <w:t> </w:t>
      </w:r>
      <w:r>
        <w:rPr>
          <w:color w:val="231F20"/>
          <w:w w:val="110"/>
        </w:rPr>
        <w:t>1978:</w:t>
      </w:r>
      <w:r>
        <w:rPr>
          <w:color w:val="231F20"/>
          <w:spacing w:val="21"/>
          <w:w w:val="110"/>
        </w:rPr>
        <w:t> </w:t>
      </w:r>
      <w:r>
        <w:rPr>
          <w:color w:val="231F20"/>
          <w:w w:val="110"/>
        </w:rPr>
        <w:t>194).</w:t>
      </w:r>
      <w:r>
        <w:rPr>
          <w:color w:val="231F20"/>
          <w:spacing w:val="21"/>
          <w:w w:val="110"/>
        </w:rPr>
        <w:t> </w:t>
      </w:r>
      <w:r>
        <w:rPr>
          <w:color w:val="231F20"/>
          <w:w w:val="110"/>
        </w:rPr>
        <w:t>Esto</w:t>
      </w:r>
      <w:r>
        <w:rPr>
          <w:color w:val="231F20"/>
          <w:spacing w:val="2"/>
          <w:w w:val="108"/>
        </w:rPr>
        <w:t> </w:t>
      </w:r>
      <w:r>
        <w:rPr>
          <w:color w:val="231F20"/>
          <w:spacing w:val="-3"/>
          <w:w w:val="110"/>
        </w:rPr>
        <w:t>explica</w:t>
      </w:r>
      <w:r>
        <w:rPr>
          <w:color w:val="231F20"/>
          <w:spacing w:val="-21"/>
          <w:w w:val="110"/>
        </w:rPr>
        <w:t> </w:t>
      </w:r>
      <w:r>
        <w:rPr>
          <w:color w:val="231F20"/>
          <w:w w:val="110"/>
        </w:rPr>
        <w:t>que</w:t>
      </w:r>
      <w:r>
        <w:rPr>
          <w:color w:val="231F20"/>
          <w:spacing w:val="-21"/>
          <w:w w:val="110"/>
        </w:rPr>
        <w:t> </w:t>
      </w:r>
      <w:r>
        <w:rPr>
          <w:color w:val="231F20"/>
          <w:w w:val="110"/>
        </w:rPr>
        <w:t>ante</w:t>
      </w:r>
      <w:r>
        <w:rPr>
          <w:color w:val="231F20"/>
          <w:spacing w:val="-21"/>
          <w:w w:val="110"/>
        </w:rPr>
        <w:t> </w:t>
      </w:r>
      <w:r>
        <w:rPr>
          <w:color w:val="231F20"/>
          <w:w w:val="110"/>
        </w:rPr>
        <w:t>un</w:t>
      </w:r>
      <w:r>
        <w:rPr>
          <w:color w:val="231F20"/>
          <w:spacing w:val="-21"/>
          <w:w w:val="110"/>
        </w:rPr>
        <w:t> </w:t>
      </w:r>
      <w:r>
        <w:rPr>
          <w:color w:val="231F20"/>
          <w:w w:val="110"/>
        </w:rPr>
        <w:t>desequilibrio</w:t>
      </w:r>
      <w:r>
        <w:rPr>
          <w:color w:val="231F20"/>
          <w:spacing w:val="-21"/>
          <w:w w:val="110"/>
        </w:rPr>
        <w:t> </w:t>
      </w:r>
      <w:r>
        <w:rPr>
          <w:color w:val="231F20"/>
          <w:w w:val="110"/>
        </w:rPr>
        <w:t>de</w:t>
      </w:r>
      <w:r>
        <w:rPr>
          <w:color w:val="231F20"/>
          <w:spacing w:val="-21"/>
          <w:w w:val="110"/>
        </w:rPr>
        <w:t> </w:t>
      </w:r>
      <w:r>
        <w:rPr>
          <w:color w:val="231F20"/>
          <w:spacing w:val="-5"/>
          <w:w w:val="110"/>
        </w:rPr>
        <w:t>poder,</w:t>
      </w:r>
      <w:r>
        <w:rPr>
          <w:color w:val="231F20"/>
          <w:spacing w:val="-21"/>
          <w:w w:val="110"/>
        </w:rPr>
        <w:t> </w:t>
      </w:r>
      <w:r>
        <w:rPr>
          <w:color w:val="231F20"/>
          <w:w w:val="110"/>
        </w:rPr>
        <w:t>el</w:t>
      </w:r>
      <w:r>
        <w:rPr>
          <w:color w:val="231F20"/>
          <w:spacing w:val="-21"/>
          <w:w w:val="110"/>
        </w:rPr>
        <w:t> </w:t>
      </w:r>
      <w:r>
        <w:rPr>
          <w:color w:val="231F20"/>
          <w:w w:val="110"/>
        </w:rPr>
        <w:t>conflicto</w:t>
      </w:r>
      <w:r>
        <w:rPr>
          <w:color w:val="231F20"/>
          <w:spacing w:val="-21"/>
          <w:w w:val="110"/>
        </w:rPr>
        <w:t> </w:t>
      </w:r>
      <w:r>
        <w:rPr>
          <w:color w:val="231F20"/>
          <w:w w:val="110"/>
        </w:rPr>
        <w:t>puede</w:t>
      </w:r>
      <w:r>
        <w:rPr>
          <w:color w:val="231F20"/>
          <w:spacing w:val="-21"/>
          <w:w w:val="110"/>
        </w:rPr>
        <w:t> </w:t>
      </w:r>
      <w:r>
        <w:rPr>
          <w:color w:val="231F20"/>
          <w:w w:val="110"/>
        </w:rPr>
        <w:t>advertir</w:t>
      </w:r>
      <w:r>
        <w:rPr>
          <w:color w:val="231F20"/>
          <w:spacing w:val="-21"/>
          <w:w w:val="110"/>
        </w:rPr>
        <w:t> </w:t>
      </w:r>
      <w:r>
        <w:rPr>
          <w:color w:val="231F20"/>
          <w:w w:val="110"/>
        </w:rPr>
        <w:t>violencia.</w:t>
      </w:r>
      <w:r>
        <w:rPr>
          <w:color w:val="231F20"/>
          <w:spacing w:val="-2"/>
          <w:w w:val="109"/>
        </w:rPr>
        <w:t> </w:t>
      </w:r>
      <w:r>
        <w:rPr>
          <w:color w:val="231F20"/>
          <w:w w:val="110"/>
        </w:rPr>
        <w:t>En la búsqueda del equilibrio del </w:t>
      </w:r>
      <w:r>
        <w:rPr>
          <w:color w:val="231F20"/>
          <w:spacing w:val="-3"/>
          <w:w w:val="110"/>
        </w:rPr>
        <w:t>poder, </w:t>
      </w:r>
      <w:r>
        <w:rPr>
          <w:color w:val="231F20"/>
          <w:w w:val="110"/>
        </w:rPr>
        <w:t>“el proceso de apoderamiento</w:t>
      </w:r>
      <w:r>
        <w:rPr>
          <w:color w:val="231F20"/>
          <w:spacing w:val="7"/>
          <w:w w:val="110"/>
        </w:rPr>
        <w:t> </w:t>
      </w:r>
      <w:r>
        <w:rPr>
          <w:color w:val="231F20"/>
          <w:w w:val="110"/>
        </w:rPr>
        <w:t>es</w:t>
      </w:r>
      <w:r>
        <w:rPr>
          <w:color w:val="231F20"/>
          <w:spacing w:val="9"/>
          <w:w w:val="110"/>
        </w:rPr>
        <w:t> </w:t>
      </w:r>
      <w:r>
        <w:rPr>
          <w:color w:val="231F20"/>
          <w:w w:val="110"/>
        </w:rPr>
        <w:t>un</w:t>
      </w:r>
      <w:r>
        <w:rPr>
          <w:color w:val="231F20"/>
          <w:w w:val="112"/>
        </w:rPr>
        <w:t> </w:t>
      </w:r>
      <w:r>
        <w:rPr>
          <w:color w:val="231F20"/>
          <w:w w:val="110"/>
        </w:rPr>
        <w:t>proceso</w:t>
      </w:r>
      <w:r>
        <w:rPr>
          <w:color w:val="231F20"/>
          <w:spacing w:val="-10"/>
          <w:w w:val="110"/>
        </w:rPr>
        <w:t> </w:t>
      </w:r>
      <w:r>
        <w:rPr>
          <w:color w:val="231F20"/>
          <w:w w:val="110"/>
        </w:rPr>
        <w:t>de</w:t>
      </w:r>
      <w:r>
        <w:rPr>
          <w:color w:val="231F20"/>
          <w:spacing w:val="-10"/>
          <w:w w:val="110"/>
        </w:rPr>
        <w:t> </w:t>
      </w:r>
      <w:r>
        <w:rPr>
          <w:color w:val="231F20"/>
          <w:w w:val="110"/>
        </w:rPr>
        <w:t>confrontación</w:t>
      </w:r>
      <w:r>
        <w:rPr>
          <w:color w:val="231F20"/>
          <w:spacing w:val="-10"/>
          <w:w w:val="110"/>
        </w:rPr>
        <w:t> </w:t>
      </w:r>
      <w:r>
        <w:rPr>
          <w:color w:val="231F20"/>
          <w:w w:val="110"/>
        </w:rPr>
        <w:t>e</w:t>
      </w:r>
      <w:r>
        <w:rPr>
          <w:color w:val="231F20"/>
          <w:spacing w:val="-10"/>
          <w:w w:val="110"/>
        </w:rPr>
        <w:t> </w:t>
      </w:r>
      <w:r>
        <w:rPr>
          <w:color w:val="231F20"/>
          <w:w w:val="110"/>
        </w:rPr>
        <w:t>intensificación</w:t>
      </w:r>
      <w:r>
        <w:rPr>
          <w:color w:val="231F20"/>
          <w:spacing w:val="-10"/>
          <w:w w:val="110"/>
        </w:rPr>
        <w:t> </w:t>
      </w:r>
      <w:r>
        <w:rPr>
          <w:color w:val="231F20"/>
          <w:w w:val="110"/>
        </w:rPr>
        <w:t>del</w:t>
      </w:r>
      <w:r>
        <w:rPr>
          <w:color w:val="231F20"/>
          <w:spacing w:val="-10"/>
          <w:w w:val="110"/>
        </w:rPr>
        <w:t> </w:t>
      </w:r>
      <w:r>
        <w:rPr>
          <w:color w:val="231F20"/>
          <w:w w:val="110"/>
        </w:rPr>
        <w:t>conflicto”</w:t>
      </w:r>
      <w:r>
        <w:rPr>
          <w:color w:val="231F20"/>
          <w:spacing w:val="-10"/>
          <w:w w:val="110"/>
        </w:rPr>
        <w:t> </w:t>
      </w:r>
      <w:r>
        <w:rPr>
          <w:color w:val="231F20"/>
          <w:w w:val="110"/>
        </w:rPr>
        <w:t>(Lederach,</w:t>
      </w:r>
      <w:r>
        <w:rPr>
          <w:color w:val="231F20"/>
          <w:spacing w:val="-10"/>
          <w:w w:val="110"/>
        </w:rPr>
        <w:t> </w:t>
      </w:r>
      <w:r>
        <w:rPr>
          <w:color w:val="231F20"/>
          <w:w w:val="110"/>
        </w:rPr>
        <w:t>2000:</w:t>
      </w:r>
      <w:r>
        <w:rPr>
          <w:color w:val="231F20"/>
          <w:spacing w:val="-10"/>
          <w:w w:val="110"/>
        </w:rPr>
        <w:t> </w:t>
      </w:r>
      <w:r>
        <w:rPr>
          <w:color w:val="231F20"/>
          <w:w w:val="110"/>
        </w:rPr>
        <w:t>81).</w:t>
      </w:r>
      <w:r>
        <w:rPr>
          <w:color w:val="231F20"/>
          <w:w w:val="100"/>
        </w:rPr>
        <w:t> </w:t>
      </w:r>
      <w:r>
        <w:rPr>
          <w:color w:val="231F20"/>
          <w:w w:val="110"/>
        </w:rPr>
        <w:t>Ante el panorama catastrófico de la escasez del agua, la búsqueda</w:t>
      </w:r>
      <w:r>
        <w:rPr>
          <w:color w:val="231F20"/>
          <w:spacing w:val="38"/>
          <w:w w:val="110"/>
        </w:rPr>
        <w:t> </w:t>
      </w:r>
      <w:r>
        <w:rPr>
          <w:color w:val="231F20"/>
          <w:w w:val="110"/>
        </w:rPr>
        <w:t>por</w:t>
      </w:r>
      <w:r>
        <w:rPr>
          <w:color w:val="231F20"/>
          <w:spacing w:val="7"/>
          <w:w w:val="110"/>
        </w:rPr>
        <w:t> </w:t>
      </w:r>
      <w:r>
        <w:rPr>
          <w:color w:val="231F20"/>
          <w:w w:val="110"/>
        </w:rPr>
        <w:t>su</w:t>
      </w:r>
      <w:r>
        <w:rPr>
          <w:color w:val="231F20"/>
          <w:w w:val="115"/>
        </w:rPr>
        <w:t> </w:t>
      </w:r>
      <w:r>
        <w:rPr>
          <w:color w:val="231F20"/>
          <w:w w:val="110"/>
        </w:rPr>
        <w:t>control y empoderamiento desencadena procesos de conflictos</w:t>
      </w:r>
      <w:r>
        <w:rPr>
          <w:color w:val="231F20"/>
          <w:spacing w:val="16"/>
          <w:w w:val="110"/>
        </w:rPr>
        <w:t> </w:t>
      </w:r>
      <w:r>
        <w:rPr>
          <w:color w:val="231F20"/>
          <w:w w:val="110"/>
        </w:rPr>
        <w:t>latentes</w:t>
      </w:r>
      <w:r>
        <w:rPr>
          <w:color w:val="231F20"/>
          <w:spacing w:val="2"/>
          <w:w w:val="110"/>
        </w:rPr>
        <w:t> </w:t>
      </w:r>
      <w:r>
        <w:rPr>
          <w:color w:val="231F20"/>
          <w:w w:val="110"/>
        </w:rPr>
        <w:t>(Gal­</w:t>
      </w:r>
      <w:r>
        <w:rPr>
          <w:color w:val="231F20"/>
          <w:w w:val="93"/>
        </w:rPr>
        <w:t> </w:t>
      </w:r>
      <w:r>
        <w:rPr>
          <w:color w:val="231F20"/>
          <w:w w:val="110"/>
        </w:rPr>
        <w:t>tung,</w:t>
      </w:r>
      <w:r>
        <w:rPr>
          <w:color w:val="231F20"/>
          <w:spacing w:val="-10"/>
          <w:w w:val="110"/>
        </w:rPr>
        <w:t> </w:t>
      </w:r>
      <w:r>
        <w:rPr>
          <w:color w:val="231F20"/>
          <w:w w:val="110"/>
        </w:rPr>
        <w:t>1996)</w:t>
      </w:r>
      <w:r>
        <w:rPr>
          <w:color w:val="231F20"/>
          <w:spacing w:val="-10"/>
          <w:w w:val="110"/>
        </w:rPr>
        <w:t> </w:t>
      </w:r>
      <w:r>
        <w:rPr>
          <w:color w:val="231F20"/>
          <w:w w:val="110"/>
        </w:rPr>
        <w:t>e</w:t>
      </w:r>
      <w:r>
        <w:rPr>
          <w:color w:val="231F20"/>
          <w:spacing w:val="-10"/>
          <w:w w:val="110"/>
        </w:rPr>
        <w:t> </w:t>
      </w:r>
      <w:r>
        <w:rPr>
          <w:color w:val="231F20"/>
          <w:w w:val="110"/>
        </w:rPr>
        <w:t>incluso</w:t>
      </w:r>
      <w:r>
        <w:rPr>
          <w:color w:val="231F20"/>
          <w:spacing w:val="-10"/>
          <w:w w:val="110"/>
        </w:rPr>
        <w:t> </w:t>
      </w:r>
      <w:r>
        <w:rPr>
          <w:color w:val="231F20"/>
          <w:w w:val="110"/>
        </w:rPr>
        <w:t>conflictos</w:t>
      </w:r>
      <w:r>
        <w:rPr>
          <w:color w:val="231F20"/>
          <w:spacing w:val="-10"/>
          <w:w w:val="110"/>
        </w:rPr>
        <w:t> </w:t>
      </w:r>
      <w:r>
        <w:rPr>
          <w:color w:val="231F20"/>
          <w:w w:val="110"/>
        </w:rPr>
        <w:t>armados;</w:t>
      </w:r>
      <w:r>
        <w:rPr>
          <w:color w:val="231F20"/>
          <w:spacing w:val="-10"/>
          <w:w w:val="110"/>
        </w:rPr>
        <w:t> </w:t>
      </w:r>
      <w:r>
        <w:rPr>
          <w:color w:val="231F20"/>
          <w:w w:val="110"/>
        </w:rPr>
        <w:t>sin</w:t>
      </w:r>
      <w:r>
        <w:rPr>
          <w:color w:val="231F20"/>
          <w:spacing w:val="-10"/>
          <w:w w:val="110"/>
        </w:rPr>
        <w:t> </w:t>
      </w:r>
      <w:r>
        <w:rPr>
          <w:color w:val="231F20"/>
          <w:w w:val="110"/>
        </w:rPr>
        <w:t>embargo,</w:t>
      </w:r>
      <w:r>
        <w:rPr>
          <w:color w:val="231F20"/>
          <w:spacing w:val="-10"/>
          <w:w w:val="110"/>
        </w:rPr>
        <w:t> </w:t>
      </w:r>
      <w:r>
        <w:rPr>
          <w:color w:val="231F20"/>
          <w:w w:val="110"/>
        </w:rPr>
        <w:t>para</w:t>
      </w:r>
      <w:r>
        <w:rPr>
          <w:color w:val="231F20"/>
          <w:spacing w:val="-10"/>
          <w:w w:val="110"/>
        </w:rPr>
        <w:t> </w:t>
      </w:r>
      <w:r>
        <w:rPr>
          <w:color w:val="231F20"/>
          <w:w w:val="110"/>
        </w:rPr>
        <w:t>esta</w:t>
      </w:r>
      <w:r>
        <w:rPr>
          <w:color w:val="231F20"/>
          <w:spacing w:val="-10"/>
          <w:w w:val="110"/>
        </w:rPr>
        <w:t> </w:t>
      </w:r>
      <w:r>
        <w:rPr>
          <w:color w:val="231F20"/>
          <w:w w:val="110"/>
        </w:rPr>
        <w:t>investigación</w:t>
      </w:r>
      <w:r>
        <w:rPr>
          <w:color w:val="231F20"/>
          <w:w w:val="108"/>
        </w:rPr>
        <w:t> </w:t>
      </w:r>
      <w:r>
        <w:rPr>
          <w:color w:val="231F20"/>
          <w:w w:val="110"/>
        </w:rPr>
        <w:t>se considera la situación del agua en disputa que se genera por el</w:t>
      </w:r>
      <w:r>
        <w:rPr>
          <w:color w:val="231F20"/>
          <w:spacing w:val="10"/>
          <w:w w:val="110"/>
        </w:rPr>
        <w:t> </w:t>
      </w:r>
      <w:r>
        <w:rPr>
          <w:color w:val="231F20"/>
          <w:w w:val="110"/>
        </w:rPr>
        <w:t>proceso</w:t>
      </w:r>
      <w:r>
        <w:rPr>
          <w:color w:val="231F20"/>
          <w:spacing w:val="4"/>
          <w:w w:val="110"/>
        </w:rPr>
        <w:t> </w:t>
      </w:r>
      <w:r>
        <w:rPr>
          <w:color w:val="231F20"/>
          <w:w w:val="110"/>
        </w:rPr>
        <w:t>de</w:t>
      </w:r>
      <w:r>
        <w:rPr>
          <w:color w:val="231F20"/>
          <w:w w:val="108"/>
        </w:rPr>
        <w:t> </w:t>
      </w:r>
      <w:r>
        <w:rPr>
          <w:color w:val="231F20"/>
          <w:w w:val="110"/>
        </w:rPr>
        <w:t>urbanización.</w:t>
      </w:r>
      <w:r>
        <w:rPr>
          <w:color w:val="231F20"/>
          <w:spacing w:val="20"/>
          <w:w w:val="110"/>
        </w:rPr>
        <w:t> </w:t>
      </w:r>
      <w:r>
        <w:rPr>
          <w:color w:val="231F20"/>
          <w:w w:val="110"/>
        </w:rPr>
        <w:t>Esto</w:t>
      </w:r>
      <w:r>
        <w:rPr>
          <w:color w:val="231F20"/>
          <w:spacing w:val="20"/>
          <w:w w:val="110"/>
        </w:rPr>
        <w:t> </w:t>
      </w:r>
      <w:r>
        <w:rPr>
          <w:color w:val="231F20"/>
          <w:w w:val="110"/>
        </w:rPr>
        <w:t>significa</w:t>
      </w:r>
      <w:r>
        <w:rPr>
          <w:color w:val="231F20"/>
          <w:spacing w:val="20"/>
          <w:w w:val="110"/>
        </w:rPr>
        <w:t> </w:t>
      </w:r>
      <w:r>
        <w:rPr>
          <w:color w:val="231F20"/>
          <w:w w:val="110"/>
        </w:rPr>
        <w:t>un</w:t>
      </w:r>
      <w:r>
        <w:rPr>
          <w:color w:val="231F20"/>
          <w:spacing w:val="20"/>
          <w:w w:val="110"/>
        </w:rPr>
        <w:t> </w:t>
      </w:r>
      <w:r>
        <w:rPr>
          <w:color w:val="231F20"/>
          <w:w w:val="110"/>
        </w:rPr>
        <w:t>dilema</w:t>
      </w:r>
      <w:r>
        <w:rPr>
          <w:color w:val="231F20"/>
          <w:spacing w:val="20"/>
          <w:w w:val="110"/>
        </w:rPr>
        <w:t> </w:t>
      </w:r>
      <w:r>
        <w:rPr>
          <w:color w:val="231F20"/>
          <w:w w:val="110"/>
        </w:rPr>
        <w:t>constante,</w:t>
      </w:r>
      <w:r>
        <w:rPr>
          <w:color w:val="231F20"/>
          <w:spacing w:val="20"/>
          <w:w w:val="110"/>
        </w:rPr>
        <w:t> </w:t>
      </w:r>
      <w:r>
        <w:rPr>
          <w:color w:val="231F20"/>
          <w:w w:val="110"/>
        </w:rPr>
        <w:t>bajo</w:t>
      </w:r>
      <w:r>
        <w:rPr>
          <w:color w:val="231F20"/>
          <w:spacing w:val="20"/>
          <w:w w:val="110"/>
        </w:rPr>
        <w:t> </w:t>
      </w:r>
      <w:r>
        <w:rPr>
          <w:color w:val="231F20"/>
          <w:w w:val="110"/>
        </w:rPr>
        <w:t>un</w:t>
      </w:r>
      <w:r>
        <w:rPr>
          <w:color w:val="231F20"/>
          <w:spacing w:val="20"/>
          <w:w w:val="110"/>
        </w:rPr>
        <w:t> </w:t>
      </w:r>
      <w:r>
        <w:rPr>
          <w:color w:val="231F20"/>
          <w:w w:val="110"/>
        </w:rPr>
        <w:t>supuesto</w:t>
      </w:r>
      <w:r>
        <w:rPr>
          <w:color w:val="231F20"/>
          <w:spacing w:val="20"/>
          <w:w w:val="110"/>
        </w:rPr>
        <w:t> </w:t>
      </w:r>
      <w:r>
        <w:rPr>
          <w:color w:val="231F20"/>
          <w:w w:val="110"/>
        </w:rPr>
        <w:t>ambiva­</w:t>
      </w:r>
    </w:p>
    <w:p>
      <w:pPr>
        <w:pStyle w:val="BodyText"/>
        <w:ind w:right="1"/>
        <w:jc w:val="left"/>
      </w:pPr>
      <w:r>
        <w:rPr>
          <w:color w:val="231F20"/>
          <w:w w:val="110"/>
        </w:rPr>
        <w:t>lente: de quién es el agua y a quiénes se les debe dotar este recurso.</w:t>
      </w:r>
    </w:p>
    <w:p>
      <w:pPr>
        <w:pStyle w:val="BodyText"/>
        <w:spacing w:before="4"/>
        <w:ind w:left="0"/>
        <w:jc w:val="left"/>
        <w:rPr>
          <w:sz w:val="24"/>
        </w:rPr>
      </w:pPr>
    </w:p>
    <w:p>
      <w:pPr>
        <w:spacing w:line="185" w:lineRule="exact" w:before="0"/>
        <w:ind w:left="448" w:right="466" w:firstLine="0"/>
        <w:jc w:val="center"/>
        <w:rPr>
          <w:sz w:val="16"/>
        </w:rPr>
      </w:pPr>
      <w:r>
        <w:rPr>
          <w:color w:val="231F20"/>
          <w:sz w:val="16"/>
        </w:rPr>
        <w:t>Figura 2</w:t>
      </w:r>
    </w:p>
    <w:p>
      <w:pPr>
        <w:spacing w:line="220" w:lineRule="exact" w:before="0"/>
        <w:ind w:left="448" w:right="466" w:firstLine="0"/>
        <w:jc w:val="center"/>
        <w:rPr>
          <w:sz w:val="19"/>
        </w:rPr>
      </w:pPr>
      <w:r>
        <w:rPr>
          <w:color w:val="231F20"/>
          <w:w w:val="90"/>
          <w:sz w:val="19"/>
        </w:rPr>
        <w:t>Origen de la disputa</w:t>
      </w:r>
    </w:p>
    <w:p>
      <w:pPr>
        <w:pStyle w:val="BodyText"/>
        <w:spacing w:before="5"/>
        <w:ind w:left="0"/>
        <w:jc w:val="left"/>
        <w:rPr>
          <w:sz w:val="14"/>
        </w:rPr>
      </w:pPr>
      <w:r>
        <w:rPr/>
        <w:pict>
          <v:group style="position:absolute;margin-left:163.220505pt;margin-top:10.429817pt;width:154.2pt;height:62.85pt;mso-position-horizontal-relative:page;mso-position-vertical-relative:paragraph;z-index:1312;mso-wrap-distance-left:0;mso-wrap-distance-right:0" coordorigin="3264,209" coordsize="3084,1257">
            <v:shape style="position:absolute;left:3453;top:215;width:548;height:585" coordorigin="3453,215" coordsize="548,585" path="m3625,215l3625,520,3453,520,3723,799,4000,520,3825,520,3825,215,3620,215e" filled="false" stroked="true" strokeweight=".6pt" strokecolor="#231f20">
              <v:path arrowok="t"/>
            </v:shape>
            <v:shape style="position:absolute;left:5397;top:875;width:548;height:585" coordorigin="5397,875" coordsize="548,585" path="m5771,1459l5771,1153,5944,1153,5673,875,5397,1153,5572,1153,5572,1459,5778,1459e" filled="false" stroked="true" strokeweight=".6pt" strokecolor="#231f20">
              <v:path arrowok="t"/>
            </v:shape>
            <v:line style="position:absolute" from="3294,1115" to="6318,608" stroked="true" strokeweight="3pt" strokecolor="#c7c8ca"/>
            <v:shape style="position:absolute;left:5430;top:276;width:528;height:140" type="#_x0000_t202" filled="false" stroked="false">
              <v:textbox inset="0,0,0,0">
                <w:txbxContent>
                  <w:p>
                    <w:pPr>
                      <w:spacing w:line="140" w:lineRule="exact" w:before="0"/>
                      <w:ind w:left="0" w:right="-2" w:firstLine="0"/>
                      <w:jc w:val="left"/>
                      <w:rPr>
                        <w:sz w:val="14"/>
                      </w:rPr>
                    </w:pPr>
                    <w:r>
                      <w:rPr>
                        <w:color w:val="231F20"/>
                        <w:w w:val="110"/>
                        <w:sz w:val="14"/>
                      </w:rPr>
                      <w:t>Escasez</w:t>
                    </w:r>
                  </w:p>
                </w:txbxContent>
              </v:textbox>
              <w10:wrap type="none"/>
            </v:shape>
            <v:shape style="position:absolute;left:4443;top:567;width:510;height:140" type="#_x0000_t202" filled="false" stroked="false">
              <v:textbox inset="0,0,0,0">
                <w:txbxContent>
                  <w:p>
                    <w:pPr>
                      <w:spacing w:line="140" w:lineRule="exact" w:before="0"/>
                      <w:ind w:left="0" w:right="-19" w:firstLine="0"/>
                      <w:jc w:val="left"/>
                      <w:rPr>
                        <w:sz w:val="14"/>
                      </w:rPr>
                    </w:pPr>
                    <w:r>
                      <w:rPr>
                        <w:color w:val="231F20"/>
                        <w:w w:val="110"/>
                        <w:sz w:val="14"/>
                      </w:rPr>
                      <w:t>Disputa</w:t>
                    </w:r>
                  </w:p>
                </w:txbxContent>
              </v:textbox>
              <w10:wrap type="none"/>
            </v:shape>
            <v:shape style="position:absolute;left:3544;top:1229;width:374;height:140" type="#_x0000_t202" filled="false" stroked="false">
              <v:textbox inset="0,0,0,0">
                <w:txbxContent>
                  <w:p>
                    <w:pPr>
                      <w:spacing w:line="140" w:lineRule="exact" w:before="0"/>
                      <w:ind w:left="0" w:right="-17" w:firstLine="0"/>
                      <w:jc w:val="left"/>
                      <w:rPr>
                        <w:sz w:val="14"/>
                      </w:rPr>
                    </w:pPr>
                    <w:r>
                      <w:rPr>
                        <w:color w:val="231F20"/>
                        <w:spacing w:val="-1"/>
                        <w:w w:val="105"/>
                        <w:sz w:val="14"/>
                      </w:rPr>
                      <w:t>Poder</w:t>
                    </w:r>
                  </w:p>
                </w:txbxContent>
              </v:textbox>
              <w10:wrap type="none"/>
            </v:shape>
            <w10:wrap type="topAndBottom"/>
          </v:group>
        </w:pict>
      </w:r>
    </w:p>
    <w:p>
      <w:pPr>
        <w:pStyle w:val="BodyText"/>
        <w:ind w:left="0"/>
        <w:jc w:val="left"/>
        <w:rPr>
          <w:sz w:val="18"/>
        </w:rPr>
      </w:pPr>
    </w:p>
    <w:p>
      <w:pPr>
        <w:pStyle w:val="BodyText"/>
        <w:spacing w:before="6"/>
        <w:ind w:left="0"/>
        <w:jc w:val="left"/>
        <w:rPr>
          <w:sz w:val="21"/>
        </w:rPr>
      </w:pPr>
    </w:p>
    <w:p>
      <w:pPr>
        <w:spacing w:before="0"/>
        <w:ind w:left="460" w:right="1" w:firstLine="0"/>
        <w:jc w:val="left"/>
        <w:rPr>
          <w:sz w:val="15"/>
        </w:rPr>
      </w:pPr>
      <w:r>
        <w:rPr>
          <w:color w:val="231F20"/>
          <w:w w:val="110"/>
          <w:sz w:val="15"/>
        </w:rPr>
        <w:t>Fuente: Elaboración propia.</w:t>
      </w:r>
    </w:p>
    <w:p>
      <w:pPr>
        <w:pStyle w:val="BodyText"/>
        <w:ind w:left="0"/>
        <w:jc w:val="left"/>
        <w:rPr>
          <w:sz w:val="14"/>
        </w:rPr>
      </w:pPr>
    </w:p>
    <w:p>
      <w:pPr>
        <w:pStyle w:val="BodyText"/>
        <w:ind w:left="0"/>
        <w:jc w:val="left"/>
        <w:rPr>
          <w:sz w:val="15"/>
        </w:rPr>
      </w:pPr>
    </w:p>
    <w:p>
      <w:pPr>
        <w:pStyle w:val="BodyText"/>
        <w:spacing w:line="288" w:lineRule="auto"/>
        <w:ind w:right="117" w:firstLine="360"/>
      </w:pPr>
      <w:r>
        <w:rPr>
          <w:color w:val="231F20"/>
          <w:w w:val="110"/>
        </w:rPr>
        <w:t>Con</w:t>
      </w:r>
      <w:r>
        <w:rPr>
          <w:color w:val="231F20"/>
          <w:spacing w:val="-5"/>
          <w:w w:val="110"/>
        </w:rPr>
        <w:t> </w:t>
      </w:r>
      <w:r>
        <w:rPr>
          <w:color w:val="231F20"/>
          <w:w w:val="110"/>
        </w:rPr>
        <w:t>respecto</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figura</w:t>
      </w:r>
      <w:r>
        <w:rPr>
          <w:color w:val="231F20"/>
          <w:spacing w:val="-5"/>
          <w:w w:val="110"/>
        </w:rPr>
        <w:t> </w:t>
      </w:r>
      <w:r>
        <w:rPr>
          <w:color w:val="231F20"/>
          <w:w w:val="110"/>
        </w:rPr>
        <w:t>2</w:t>
      </w:r>
      <w:r>
        <w:rPr>
          <w:color w:val="231F20"/>
          <w:spacing w:val="-5"/>
          <w:w w:val="110"/>
        </w:rPr>
        <w:t> </w:t>
      </w:r>
      <w:r>
        <w:rPr>
          <w:color w:val="231F20"/>
          <w:w w:val="110"/>
        </w:rPr>
        <w:t>anterior,</w:t>
      </w:r>
      <w:r>
        <w:rPr>
          <w:color w:val="231F20"/>
          <w:spacing w:val="-5"/>
          <w:w w:val="110"/>
        </w:rPr>
        <w:t> </w:t>
      </w:r>
      <w:r>
        <w:rPr>
          <w:color w:val="231F20"/>
          <w:w w:val="110"/>
        </w:rPr>
        <w:t>puede</w:t>
      </w:r>
      <w:r>
        <w:rPr>
          <w:color w:val="231F20"/>
          <w:spacing w:val="-5"/>
          <w:w w:val="110"/>
        </w:rPr>
        <w:t> </w:t>
      </w:r>
      <w:r>
        <w:rPr>
          <w:color w:val="231F20"/>
          <w:w w:val="110"/>
        </w:rPr>
        <w:t>observarse</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disputa</w:t>
      </w:r>
      <w:r>
        <w:rPr>
          <w:color w:val="231F20"/>
          <w:spacing w:val="-5"/>
          <w:w w:val="110"/>
        </w:rPr>
        <w:t> </w:t>
      </w:r>
      <w:r>
        <w:rPr>
          <w:color w:val="231F20"/>
          <w:w w:val="110"/>
        </w:rPr>
        <w:t>—por los recursos naturales— es ocasionada por dos factores: la escasez (Galtug, 1996;</w:t>
      </w:r>
      <w:r>
        <w:rPr>
          <w:color w:val="231F20"/>
          <w:spacing w:val="-21"/>
          <w:w w:val="110"/>
        </w:rPr>
        <w:t> </w:t>
      </w:r>
      <w:r>
        <w:rPr>
          <w:color w:val="231F20"/>
          <w:w w:val="110"/>
        </w:rPr>
        <w:t>Ostrom,</w:t>
      </w:r>
      <w:r>
        <w:rPr>
          <w:color w:val="231F20"/>
          <w:spacing w:val="-21"/>
          <w:w w:val="110"/>
        </w:rPr>
        <w:t> </w:t>
      </w:r>
      <w:r>
        <w:rPr>
          <w:color w:val="231F20"/>
          <w:w w:val="110"/>
        </w:rPr>
        <w:t>2010;</w:t>
      </w:r>
      <w:r>
        <w:rPr>
          <w:color w:val="231F20"/>
          <w:spacing w:val="-21"/>
          <w:w w:val="110"/>
        </w:rPr>
        <w:t> </w:t>
      </w:r>
      <w:r>
        <w:rPr>
          <w:color w:val="231F20"/>
          <w:w w:val="110"/>
        </w:rPr>
        <w:t>Bartra,</w:t>
      </w:r>
      <w:r>
        <w:rPr>
          <w:color w:val="231F20"/>
          <w:spacing w:val="-21"/>
          <w:w w:val="110"/>
        </w:rPr>
        <w:t> </w:t>
      </w:r>
      <w:r>
        <w:rPr>
          <w:color w:val="231F20"/>
          <w:w w:val="110"/>
        </w:rPr>
        <w:t>2006)</w:t>
      </w:r>
      <w:r>
        <w:rPr>
          <w:color w:val="231F20"/>
          <w:spacing w:val="-21"/>
          <w:w w:val="110"/>
        </w:rPr>
        <w:t> </w:t>
      </w:r>
      <w:r>
        <w:rPr>
          <w:color w:val="231F20"/>
          <w:w w:val="110"/>
        </w:rPr>
        <w:t>y</w:t>
      </w:r>
      <w:r>
        <w:rPr>
          <w:color w:val="231F20"/>
          <w:spacing w:val="-21"/>
          <w:w w:val="110"/>
        </w:rPr>
        <w:t> </w:t>
      </w:r>
      <w:r>
        <w:rPr>
          <w:color w:val="231F20"/>
          <w:w w:val="110"/>
        </w:rPr>
        <w:t>el</w:t>
      </w:r>
      <w:r>
        <w:rPr>
          <w:color w:val="231F20"/>
          <w:spacing w:val="-21"/>
          <w:w w:val="110"/>
        </w:rPr>
        <w:t> </w:t>
      </w:r>
      <w:r>
        <w:rPr>
          <w:color w:val="231F20"/>
          <w:w w:val="110"/>
        </w:rPr>
        <w:t>poder</w:t>
      </w:r>
      <w:r>
        <w:rPr>
          <w:color w:val="231F20"/>
          <w:spacing w:val="-21"/>
          <w:w w:val="110"/>
        </w:rPr>
        <w:t> </w:t>
      </w:r>
      <w:r>
        <w:rPr>
          <w:color w:val="231F20"/>
          <w:w w:val="110"/>
        </w:rPr>
        <w:t>(Lederach,</w:t>
      </w:r>
      <w:r>
        <w:rPr>
          <w:color w:val="231F20"/>
          <w:spacing w:val="-21"/>
          <w:w w:val="110"/>
        </w:rPr>
        <w:t> </w:t>
      </w:r>
      <w:r>
        <w:rPr>
          <w:color w:val="231F20"/>
          <w:w w:val="110"/>
        </w:rPr>
        <w:t>2000;</w:t>
      </w:r>
      <w:r>
        <w:rPr>
          <w:color w:val="231F20"/>
          <w:spacing w:val="-21"/>
          <w:w w:val="110"/>
        </w:rPr>
        <w:t> </w:t>
      </w:r>
      <w:r>
        <w:rPr>
          <w:color w:val="231F20"/>
          <w:w w:val="110"/>
        </w:rPr>
        <w:t>Foucault,</w:t>
      </w:r>
      <w:r>
        <w:rPr>
          <w:color w:val="231F20"/>
          <w:spacing w:val="-21"/>
          <w:w w:val="110"/>
        </w:rPr>
        <w:t> </w:t>
      </w:r>
      <w:r>
        <w:rPr>
          <w:color w:val="231F20"/>
          <w:w w:val="110"/>
        </w:rPr>
        <w:t>1977). Esta disputa supone la búsqueda o el mantenimiento de su control o admi­ </w:t>
      </w:r>
      <w:r>
        <w:rPr>
          <w:color w:val="231F20"/>
          <w:spacing w:val="3"/>
          <w:w w:val="110"/>
        </w:rPr>
        <w:t>nistración, </w:t>
      </w:r>
      <w:r>
        <w:rPr>
          <w:color w:val="231F20"/>
          <w:spacing w:val="2"/>
          <w:w w:val="110"/>
        </w:rPr>
        <w:t>dicho proceso </w:t>
      </w:r>
      <w:r>
        <w:rPr>
          <w:color w:val="231F20"/>
          <w:w w:val="110"/>
        </w:rPr>
        <w:t>es </w:t>
      </w:r>
      <w:r>
        <w:rPr>
          <w:color w:val="231F20"/>
          <w:spacing w:val="2"/>
          <w:w w:val="110"/>
        </w:rPr>
        <w:t>acelerado </w:t>
      </w:r>
      <w:r>
        <w:rPr>
          <w:color w:val="231F20"/>
          <w:w w:val="110"/>
        </w:rPr>
        <w:t>por el </w:t>
      </w:r>
      <w:r>
        <w:rPr>
          <w:color w:val="231F20"/>
          <w:spacing w:val="2"/>
          <w:w w:val="110"/>
        </w:rPr>
        <w:t>crecimiento económico </w:t>
      </w:r>
      <w:r>
        <w:rPr>
          <w:color w:val="231F20"/>
          <w:spacing w:val="3"/>
          <w:w w:val="110"/>
        </w:rPr>
        <w:t>que </w:t>
      </w:r>
      <w:r>
        <w:rPr>
          <w:color w:val="231F20"/>
          <w:w w:val="110"/>
        </w:rPr>
        <w:t>demanda mayor número de recursos para la </w:t>
      </w:r>
      <w:r>
        <w:rPr>
          <w:color w:val="231F20"/>
          <w:spacing w:val="22"/>
          <w:w w:val="110"/>
        </w:rPr>
        <w:t> </w:t>
      </w:r>
      <w:r>
        <w:rPr>
          <w:color w:val="231F20"/>
          <w:w w:val="110"/>
        </w:rPr>
        <w:t>producción.</w:t>
      </w:r>
    </w:p>
    <w:p>
      <w:pPr>
        <w:pStyle w:val="BodyText"/>
        <w:spacing w:line="288" w:lineRule="auto"/>
        <w:ind w:right="112" w:firstLine="360"/>
      </w:pPr>
      <w:r>
        <w:rPr>
          <w:color w:val="231F20"/>
          <w:w w:val="110"/>
        </w:rPr>
        <w:t>El</w:t>
      </w:r>
      <w:r>
        <w:rPr>
          <w:color w:val="231F20"/>
          <w:spacing w:val="-6"/>
          <w:w w:val="110"/>
        </w:rPr>
        <w:t> </w:t>
      </w:r>
      <w:r>
        <w:rPr>
          <w:color w:val="231F20"/>
          <w:w w:val="110"/>
        </w:rPr>
        <w:t>ambientalismo</w:t>
      </w:r>
      <w:r>
        <w:rPr>
          <w:color w:val="231F20"/>
          <w:spacing w:val="-6"/>
          <w:w w:val="110"/>
        </w:rPr>
        <w:t> </w:t>
      </w:r>
      <w:r>
        <w:rPr>
          <w:color w:val="231F20"/>
          <w:w w:val="110"/>
        </w:rPr>
        <w:t>crítica</w:t>
      </w:r>
      <w:r>
        <w:rPr>
          <w:color w:val="231F20"/>
          <w:spacing w:val="-6"/>
          <w:w w:val="110"/>
        </w:rPr>
        <w:t> </w:t>
      </w:r>
      <w:r>
        <w:rPr>
          <w:color w:val="231F20"/>
          <w:w w:val="110"/>
        </w:rPr>
        <w:t>y</w:t>
      </w:r>
      <w:r>
        <w:rPr>
          <w:color w:val="231F20"/>
          <w:spacing w:val="-6"/>
          <w:w w:val="110"/>
        </w:rPr>
        <w:t> </w:t>
      </w:r>
      <w:r>
        <w:rPr>
          <w:color w:val="231F20"/>
          <w:w w:val="110"/>
        </w:rPr>
        <w:t>cuestiona</w:t>
      </w:r>
      <w:r>
        <w:rPr>
          <w:color w:val="231F20"/>
          <w:spacing w:val="-6"/>
          <w:w w:val="110"/>
        </w:rPr>
        <w:t> </w:t>
      </w:r>
      <w:r>
        <w:rPr>
          <w:color w:val="231F20"/>
          <w:w w:val="110"/>
        </w:rPr>
        <w:t>“tanto</w:t>
      </w:r>
      <w:r>
        <w:rPr>
          <w:color w:val="231F20"/>
          <w:spacing w:val="-6"/>
          <w:w w:val="110"/>
        </w:rPr>
        <w:t> </w:t>
      </w:r>
      <w:r>
        <w:rPr>
          <w:color w:val="231F20"/>
          <w:w w:val="110"/>
        </w:rPr>
        <w:t>las</w:t>
      </w:r>
      <w:r>
        <w:rPr>
          <w:color w:val="231F20"/>
          <w:spacing w:val="-6"/>
          <w:w w:val="110"/>
        </w:rPr>
        <w:t> </w:t>
      </w:r>
      <w:r>
        <w:rPr>
          <w:color w:val="231F20"/>
          <w:w w:val="110"/>
        </w:rPr>
        <w:t>estructuras</w:t>
      </w:r>
      <w:r>
        <w:rPr>
          <w:color w:val="231F20"/>
          <w:spacing w:val="-6"/>
          <w:w w:val="110"/>
        </w:rPr>
        <w:t> </w:t>
      </w:r>
      <w:r>
        <w:rPr>
          <w:color w:val="231F20"/>
          <w:w w:val="110"/>
        </w:rPr>
        <w:t>de</w:t>
      </w:r>
      <w:r>
        <w:rPr>
          <w:color w:val="231F20"/>
          <w:spacing w:val="-6"/>
          <w:w w:val="110"/>
        </w:rPr>
        <w:t> </w:t>
      </w:r>
      <w:r>
        <w:rPr>
          <w:color w:val="231F20"/>
          <w:w w:val="110"/>
        </w:rPr>
        <w:t>poder</w:t>
      </w:r>
      <w:r>
        <w:rPr>
          <w:color w:val="231F20"/>
          <w:spacing w:val="-6"/>
          <w:w w:val="110"/>
        </w:rPr>
        <w:t> </w:t>
      </w:r>
      <w:r>
        <w:rPr>
          <w:color w:val="231F20"/>
          <w:w w:val="110"/>
        </w:rPr>
        <w:t>de</w:t>
      </w:r>
      <w:r>
        <w:rPr>
          <w:color w:val="231F20"/>
          <w:spacing w:val="-6"/>
          <w:w w:val="110"/>
        </w:rPr>
        <w:t> </w:t>
      </w:r>
      <w:r>
        <w:rPr>
          <w:color w:val="231F20"/>
          <w:w w:val="110"/>
        </w:rPr>
        <w:t>los Estados­nación,</w:t>
      </w:r>
      <w:r>
        <w:rPr>
          <w:color w:val="231F20"/>
          <w:spacing w:val="-15"/>
          <w:w w:val="110"/>
        </w:rPr>
        <w:t> </w:t>
      </w:r>
      <w:r>
        <w:rPr>
          <w:color w:val="231F20"/>
          <w:w w:val="110"/>
        </w:rPr>
        <w:t>como</w:t>
      </w:r>
      <w:r>
        <w:rPr>
          <w:color w:val="231F20"/>
          <w:spacing w:val="-15"/>
          <w:w w:val="110"/>
        </w:rPr>
        <w:t> </w:t>
      </w:r>
      <w:r>
        <w:rPr>
          <w:color w:val="231F20"/>
          <w:w w:val="110"/>
        </w:rPr>
        <w:t>los</w:t>
      </w:r>
      <w:r>
        <w:rPr>
          <w:color w:val="231F20"/>
          <w:spacing w:val="-15"/>
          <w:w w:val="110"/>
        </w:rPr>
        <w:t> </w:t>
      </w:r>
      <w:r>
        <w:rPr>
          <w:color w:val="231F20"/>
          <w:w w:val="110"/>
        </w:rPr>
        <w:t>costos</w:t>
      </w:r>
      <w:r>
        <w:rPr>
          <w:color w:val="231F20"/>
          <w:spacing w:val="-15"/>
          <w:w w:val="110"/>
        </w:rPr>
        <w:t> </w:t>
      </w:r>
      <w:r>
        <w:rPr>
          <w:color w:val="231F20"/>
          <w:w w:val="110"/>
        </w:rPr>
        <w:t>y</w:t>
      </w:r>
      <w:r>
        <w:rPr>
          <w:color w:val="231F20"/>
          <w:spacing w:val="-15"/>
          <w:w w:val="110"/>
        </w:rPr>
        <w:t> </w:t>
      </w:r>
      <w:r>
        <w:rPr>
          <w:color w:val="231F20"/>
          <w:w w:val="110"/>
        </w:rPr>
        <w:t>beneficios</w:t>
      </w:r>
      <w:r>
        <w:rPr>
          <w:color w:val="231F20"/>
          <w:spacing w:val="-15"/>
          <w:w w:val="110"/>
        </w:rPr>
        <w:t> </w:t>
      </w:r>
      <w:r>
        <w:rPr>
          <w:color w:val="231F20"/>
          <w:w w:val="110"/>
        </w:rPr>
        <w:t>derivados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economía</w:t>
      </w:r>
      <w:r>
        <w:rPr>
          <w:color w:val="231F20"/>
          <w:spacing w:val="-15"/>
          <w:w w:val="110"/>
        </w:rPr>
        <w:t> </w:t>
      </w:r>
      <w:r>
        <w:rPr>
          <w:color w:val="231F20"/>
          <w:w w:val="110"/>
        </w:rPr>
        <w:t>de</w:t>
      </w:r>
      <w:r>
        <w:rPr>
          <w:color w:val="231F20"/>
          <w:spacing w:val="-15"/>
          <w:w w:val="110"/>
        </w:rPr>
        <w:t> </w:t>
      </w:r>
      <w:r>
        <w:rPr>
          <w:color w:val="231F20"/>
          <w:w w:val="110"/>
        </w:rPr>
        <w:t>mer­ cado y del Estado ‘benefactor’” (Leff, 1999: 21). A diferencia de los Estados Unidos de América y la Unión Europea, “los proyectos de desarrollo para América Latina no han propiciado el consenso y la participación civil, por   </w:t>
      </w:r>
      <w:r>
        <w:rPr>
          <w:color w:val="231F20"/>
          <w:spacing w:val="5"/>
          <w:w w:val="110"/>
        </w:rPr>
        <w:t> </w:t>
      </w:r>
      <w:r>
        <w:rPr>
          <w:color w:val="231F20"/>
          <w:w w:val="110"/>
        </w:rPr>
        <w:t>lo</w:t>
      </w:r>
    </w:p>
    <w:p>
      <w:pPr>
        <w:spacing w:after="0" w:line="288" w:lineRule="auto"/>
        <w:sectPr>
          <w:pgSz w:w="9530" w:h="12930"/>
          <w:pgMar w:header="0" w:footer="893" w:top="740" w:bottom="1080" w:left="1100" w:right="980"/>
        </w:sectPr>
      </w:pPr>
    </w:p>
    <w:p>
      <w:pPr>
        <w:pStyle w:val="BodyText"/>
        <w:spacing w:line="295" w:lineRule="auto" w:before="56"/>
        <w:ind w:right="116"/>
      </w:pPr>
      <w:r>
        <w:rPr>
          <w:color w:val="231F20"/>
          <w:w w:val="110"/>
        </w:rPr>
        <w:t>que se ha reforzado la verticalidad y la concentración del </w:t>
      </w:r>
      <w:r>
        <w:rPr>
          <w:color w:val="231F20"/>
          <w:spacing w:val="2"/>
          <w:w w:val="110"/>
        </w:rPr>
        <w:t>poder” </w:t>
      </w:r>
      <w:r>
        <w:rPr>
          <w:color w:val="231F20"/>
          <w:w w:val="110"/>
        </w:rPr>
        <w:t>(Max­Neff  </w:t>
      </w:r>
      <w:r>
        <w:rPr>
          <w:i/>
          <w:color w:val="231F20"/>
          <w:w w:val="110"/>
        </w:rPr>
        <w:t>et </w:t>
      </w:r>
      <w:r>
        <w:rPr>
          <w:i/>
          <w:color w:val="231F20"/>
          <w:spacing w:val="-3"/>
          <w:w w:val="110"/>
        </w:rPr>
        <w:t>al., </w:t>
      </w:r>
      <w:r>
        <w:rPr>
          <w:color w:val="231F20"/>
          <w:spacing w:val="-4"/>
          <w:w w:val="110"/>
        </w:rPr>
        <w:t>1986), dejando </w:t>
      </w:r>
      <w:r>
        <w:rPr>
          <w:color w:val="231F20"/>
          <w:w w:val="110"/>
        </w:rPr>
        <w:t>en </w:t>
      </w:r>
      <w:r>
        <w:rPr>
          <w:color w:val="231F20"/>
          <w:spacing w:val="-3"/>
          <w:w w:val="110"/>
        </w:rPr>
        <w:t>una </w:t>
      </w:r>
      <w:r>
        <w:rPr>
          <w:color w:val="231F20"/>
          <w:spacing w:val="-4"/>
          <w:w w:val="110"/>
        </w:rPr>
        <w:t>situación vulnerable </w:t>
      </w:r>
      <w:r>
        <w:rPr>
          <w:color w:val="231F20"/>
          <w:w w:val="110"/>
        </w:rPr>
        <w:t>a </w:t>
      </w:r>
      <w:r>
        <w:rPr>
          <w:color w:val="231F20"/>
          <w:spacing w:val="-3"/>
          <w:w w:val="110"/>
        </w:rPr>
        <w:t>los </w:t>
      </w:r>
      <w:r>
        <w:rPr>
          <w:color w:val="231F20"/>
          <w:spacing w:val="-4"/>
          <w:w w:val="110"/>
        </w:rPr>
        <w:t>recursos naturales </w:t>
      </w:r>
      <w:r>
        <w:rPr>
          <w:color w:val="231F20"/>
          <w:w w:val="110"/>
        </w:rPr>
        <w:t>y a </w:t>
      </w:r>
      <w:r>
        <w:rPr>
          <w:color w:val="231F20"/>
          <w:spacing w:val="-4"/>
          <w:w w:val="110"/>
        </w:rPr>
        <w:t>las </w:t>
      </w:r>
      <w:r>
        <w:rPr>
          <w:color w:val="231F20"/>
          <w:w w:val="110"/>
        </w:rPr>
        <w:t>comunidades que no se han insertado con la misma rapidez al sistema neoli­ beral, precursor de innumerables disputas y conflictos en el territorio. De los conflictos ambientales, el del agua es común en América Latina y su abaste­ cimiento supone un escenario de futuras guerras (Banco Mundial México, </w:t>
      </w:r>
      <w:r>
        <w:rPr>
          <w:color w:val="231F20"/>
          <w:w w:val="105"/>
        </w:rPr>
        <w:t>2007; Porto,</w:t>
      </w:r>
      <w:r>
        <w:rPr>
          <w:color w:val="231F20"/>
          <w:spacing w:val="5"/>
          <w:w w:val="105"/>
        </w:rPr>
        <w:t> </w:t>
      </w:r>
      <w:r>
        <w:rPr>
          <w:color w:val="231F20"/>
          <w:w w:val="105"/>
        </w:rPr>
        <w:t>2001).</w:t>
      </w:r>
    </w:p>
    <w:p>
      <w:pPr>
        <w:pStyle w:val="BodyText"/>
        <w:spacing w:before="7"/>
        <w:ind w:left="0"/>
        <w:jc w:val="left"/>
        <w:rPr>
          <w:sz w:val="27"/>
        </w:rPr>
      </w:pPr>
    </w:p>
    <w:p>
      <w:pPr>
        <w:spacing w:line="247" w:lineRule="auto" w:before="0"/>
        <w:ind w:left="100" w:right="4743" w:firstLine="0"/>
        <w:jc w:val="left"/>
        <w:rPr>
          <w:rFonts w:ascii="Trebuchet MS"/>
          <w:i/>
          <w:sz w:val="19"/>
        </w:rPr>
      </w:pPr>
      <w:r>
        <w:rPr>
          <w:rFonts w:ascii="Trebuchet MS"/>
          <w:i/>
          <w:color w:val="231F20"/>
          <w:w w:val="115"/>
          <w:sz w:val="24"/>
        </w:rPr>
        <w:t>c</w:t>
      </w:r>
      <w:r>
        <w:rPr>
          <w:rFonts w:ascii="Trebuchet MS"/>
          <w:i/>
          <w:color w:val="231F20"/>
          <w:w w:val="115"/>
          <w:sz w:val="19"/>
        </w:rPr>
        <w:t>onsIderacIones FInales</w:t>
      </w:r>
      <w:r>
        <w:rPr>
          <w:rFonts w:ascii="Trebuchet MS"/>
          <w:i/>
          <w:color w:val="231F20"/>
          <w:w w:val="115"/>
          <w:sz w:val="24"/>
        </w:rPr>
        <w:t>: </w:t>
      </w:r>
      <w:r>
        <w:rPr>
          <w:rFonts w:ascii="Trebuchet MS"/>
          <w:i/>
          <w:color w:val="231F20"/>
          <w:w w:val="115"/>
          <w:sz w:val="19"/>
        </w:rPr>
        <w:t>agua</w:t>
      </w:r>
      <w:r>
        <w:rPr>
          <w:rFonts w:ascii="Trebuchet MS"/>
          <w:i/>
          <w:color w:val="231F20"/>
          <w:w w:val="115"/>
          <w:sz w:val="24"/>
        </w:rPr>
        <w:t>, </w:t>
      </w:r>
      <w:r>
        <w:rPr>
          <w:rFonts w:ascii="Trebuchet MS"/>
          <w:i/>
          <w:color w:val="231F20"/>
          <w:w w:val="115"/>
          <w:sz w:val="19"/>
        </w:rPr>
        <w:t>dIsputa y conFlIctos</w:t>
      </w:r>
    </w:p>
    <w:p>
      <w:pPr>
        <w:pStyle w:val="BodyText"/>
        <w:spacing w:before="9"/>
        <w:ind w:left="0"/>
        <w:jc w:val="left"/>
        <w:rPr>
          <w:rFonts w:ascii="Trebuchet MS"/>
          <w:i/>
          <w:sz w:val="23"/>
        </w:rPr>
      </w:pPr>
    </w:p>
    <w:p>
      <w:pPr>
        <w:pStyle w:val="BodyText"/>
        <w:spacing w:line="295" w:lineRule="auto"/>
        <w:ind w:right="114"/>
      </w:pPr>
      <w:r>
        <w:rPr>
          <w:color w:val="231F20"/>
          <w:w w:val="110"/>
        </w:rPr>
        <w:t>El aporte de esta investigación radica en la conceptualización de la disputa como un momento de tensión entre actores que puede provocar un conflicto. En</w:t>
      </w:r>
      <w:r>
        <w:rPr>
          <w:color w:val="231F20"/>
          <w:spacing w:val="-5"/>
          <w:w w:val="110"/>
        </w:rPr>
        <w:t> </w:t>
      </w:r>
      <w:r>
        <w:rPr>
          <w:color w:val="231F20"/>
          <w:w w:val="110"/>
        </w:rPr>
        <w:t>este</w:t>
      </w:r>
      <w:r>
        <w:rPr>
          <w:color w:val="231F20"/>
          <w:spacing w:val="-5"/>
          <w:w w:val="110"/>
        </w:rPr>
        <w:t> </w:t>
      </w:r>
      <w:r>
        <w:rPr>
          <w:color w:val="231F20"/>
          <w:w w:val="110"/>
        </w:rPr>
        <w:t>sentido,</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del</w:t>
      </w:r>
      <w:r>
        <w:rPr>
          <w:color w:val="231F20"/>
          <w:spacing w:val="-5"/>
          <w:w w:val="110"/>
        </w:rPr>
        <w:t> </w:t>
      </w:r>
      <w:r>
        <w:rPr>
          <w:color w:val="231F20"/>
          <w:w w:val="110"/>
        </w:rPr>
        <w:t>agua</w:t>
      </w:r>
      <w:r>
        <w:rPr>
          <w:color w:val="231F20"/>
          <w:spacing w:val="-5"/>
          <w:w w:val="110"/>
        </w:rPr>
        <w:t> </w:t>
      </w:r>
      <w:r>
        <w:rPr>
          <w:color w:val="231F20"/>
          <w:w w:val="110"/>
        </w:rPr>
        <w:t>se</w:t>
      </w:r>
      <w:r>
        <w:rPr>
          <w:color w:val="231F20"/>
          <w:spacing w:val="-5"/>
          <w:w w:val="110"/>
        </w:rPr>
        <w:t> </w:t>
      </w:r>
      <w:r>
        <w:rPr>
          <w:color w:val="231F20"/>
          <w:w w:val="110"/>
        </w:rPr>
        <w:t>deriva</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situación</w:t>
      </w:r>
      <w:r>
        <w:rPr>
          <w:color w:val="231F20"/>
          <w:spacing w:val="-5"/>
          <w:w w:val="110"/>
        </w:rPr>
        <w:t> </w:t>
      </w:r>
      <w:r>
        <w:rPr>
          <w:color w:val="231F20"/>
          <w:w w:val="110"/>
        </w:rPr>
        <w:t>de</w:t>
      </w:r>
      <w:r>
        <w:rPr>
          <w:color w:val="231F20"/>
          <w:spacing w:val="-5"/>
          <w:w w:val="110"/>
        </w:rPr>
        <w:t> </w:t>
      </w:r>
      <w:r>
        <w:rPr>
          <w:color w:val="231F20"/>
          <w:w w:val="110"/>
        </w:rPr>
        <w:t>disputa</w:t>
      </w:r>
      <w:r>
        <w:rPr>
          <w:color w:val="231F20"/>
          <w:spacing w:val="-5"/>
          <w:w w:val="110"/>
        </w:rPr>
        <w:t> </w:t>
      </w:r>
      <w:r>
        <w:rPr>
          <w:color w:val="231F20"/>
          <w:w w:val="110"/>
        </w:rPr>
        <w:t>de</w:t>
      </w:r>
      <w:r>
        <w:rPr>
          <w:color w:val="231F20"/>
          <w:spacing w:val="-5"/>
          <w:w w:val="110"/>
        </w:rPr>
        <w:t> </w:t>
      </w:r>
      <w:r>
        <w:rPr>
          <w:color w:val="231F20"/>
          <w:w w:val="110"/>
        </w:rPr>
        <w:t>este bien natural entre diversos actores sociales, lo que motiva que su posesión  se exprese como un conflicto latente (Galtung, 1996; Leff, 1999). En términos de los estudios para la paz y desde la perspectiva de los conflictos, se integra este esquema conceptual, con el cual pueden analizarse diversos conflictos socioambientales, como la crisis del agua, que se describe más adelante, y que a su vez permite comprender este fenómeno desde una perspectiva hu­ mana y no sólo desde una visión económica o meramente utilitaria de </w:t>
      </w:r>
      <w:r>
        <w:rPr>
          <w:color w:val="231F20"/>
          <w:spacing w:val="2"/>
          <w:w w:val="110"/>
        </w:rPr>
        <w:t>los </w:t>
      </w:r>
      <w:r>
        <w:rPr>
          <w:color w:val="231F20"/>
          <w:w w:val="110"/>
        </w:rPr>
        <w:t>bienes</w:t>
      </w:r>
      <w:r>
        <w:rPr>
          <w:color w:val="231F20"/>
          <w:spacing w:val="9"/>
          <w:w w:val="110"/>
        </w:rPr>
        <w:t> </w:t>
      </w:r>
      <w:r>
        <w:rPr>
          <w:color w:val="231F20"/>
          <w:w w:val="110"/>
        </w:rPr>
        <w:t>naturales.</w:t>
      </w:r>
    </w:p>
    <w:p>
      <w:pPr>
        <w:pStyle w:val="BodyText"/>
        <w:spacing w:line="295" w:lineRule="auto"/>
        <w:ind w:right="116" w:firstLine="360"/>
      </w:pPr>
      <w:r>
        <w:rPr>
          <w:color w:val="231F20"/>
          <w:w w:val="110"/>
        </w:rPr>
        <w:t>La finalidad es obtener un diagnóstico certero y transdisciplinario con el que puedan hacerse visibles las relaciones sociales que se establecen </w:t>
      </w:r>
      <w:r>
        <w:rPr>
          <w:color w:val="231F20"/>
          <w:spacing w:val="2"/>
          <w:w w:val="110"/>
        </w:rPr>
        <w:t>con      </w:t>
      </w:r>
      <w:r>
        <w:rPr>
          <w:color w:val="231F20"/>
          <w:w w:val="110"/>
        </w:rPr>
        <w:t>el medio ambiente compartido en territorio latino. Después de todo, el</w:t>
      </w:r>
      <w:r>
        <w:rPr>
          <w:color w:val="231F20"/>
          <w:spacing w:val="-22"/>
          <w:w w:val="110"/>
        </w:rPr>
        <w:t> </w:t>
      </w:r>
      <w:r>
        <w:rPr>
          <w:color w:val="231F20"/>
          <w:w w:val="110"/>
        </w:rPr>
        <w:t>mayor reto implica la mediación y la resolución de estos conflictos para los actores sociales bajo las condiciones de políticas ambientales del </w:t>
      </w:r>
      <w:r>
        <w:rPr>
          <w:color w:val="231F20"/>
          <w:spacing w:val="4"/>
          <w:w w:val="110"/>
        </w:rPr>
        <w:t> </w:t>
      </w:r>
      <w:r>
        <w:rPr>
          <w:color w:val="231F20"/>
          <w:w w:val="110"/>
        </w:rPr>
        <w:t>Estado.</w:t>
      </w:r>
    </w:p>
    <w:p>
      <w:pPr>
        <w:pStyle w:val="BodyText"/>
        <w:spacing w:line="295" w:lineRule="auto"/>
        <w:ind w:right="113" w:firstLine="360"/>
      </w:pPr>
      <w:r>
        <w:rPr>
          <w:color w:val="231F20"/>
          <w:w w:val="110"/>
        </w:rPr>
        <w:t>Esto implica un desafío para el sistema económico que demanda agua para la producción y que, por ende, busca internalizar los impactos al medio ambiente derivados de la escasez del agua ante el crecimiento de la ciudad. Los territorios con mayor disponibilidad de agua coinciden en tiempo y espa­ cio</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pueblos</w:t>
      </w:r>
      <w:r>
        <w:rPr>
          <w:color w:val="231F20"/>
          <w:spacing w:val="-5"/>
          <w:w w:val="110"/>
        </w:rPr>
        <w:t> </w:t>
      </w:r>
      <w:r>
        <w:rPr>
          <w:color w:val="231F20"/>
          <w:w w:val="110"/>
        </w:rPr>
        <w:t>urbanos</w:t>
      </w:r>
      <w:r>
        <w:rPr>
          <w:color w:val="231F20"/>
          <w:spacing w:val="-5"/>
          <w:w w:val="110"/>
        </w:rPr>
        <w:t> </w:t>
      </w:r>
      <w:r>
        <w:rPr>
          <w:color w:val="231F20"/>
          <w:w w:val="110"/>
        </w:rPr>
        <w:t>(Álvarez,</w:t>
      </w:r>
      <w:r>
        <w:rPr>
          <w:color w:val="231F20"/>
          <w:spacing w:val="-5"/>
          <w:w w:val="110"/>
        </w:rPr>
        <w:t> </w:t>
      </w:r>
      <w:r>
        <w:rPr>
          <w:color w:val="231F20"/>
          <w:w w:val="110"/>
        </w:rPr>
        <w:t>2011;</w:t>
      </w:r>
      <w:r>
        <w:rPr>
          <w:color w:val="231F20"/>
          <w:spacing w:val="-5"/>
          <w:w w:val="110"/>
        </w:rPr>
        <w:t> </w:t>
      </w:r>
      <w:r>
        <w:rPr>
          <w:color w:val="231F20"/>
          <w:w w:val="110"/>
        </w:rPr>
        <w:t>Medina,</w:t>
      </w:r>
      <w:r>
        <w:rPr>
          <w:color w:val="231F20"/>
          <w:spacing w:val="-5"/>
          <w:w w:val="110"/>
        </w:rPr>
        <w:t> </w:t>
      </w:r>
      <w:r>
        <w:rPr>
          <w:color w:val="231F20"/>
          <w:w w:val="110"/>
        </w:rPr>
        <w:t>2007).</w:t>
      </w:r>
      <w:r>
        <w:rPr>
          <w:color w:val="231F20"/>
          <w:spacing w:val="-5"/>
          <w:w w:val="110"/>
        </w:rPr>
        <w:t> </w:t>
      </w:r>
      <w:r>
        <w:rPr>
          <w:color w:val="231F20"/>
          <w:w w:val="110"/>
        </w:rPr>
        <w:t>Lo</w:t>
      </w:r>
      <w:r>
        <w:rPr>
          <w:color w:val="231F20"/>
          <w:spacing w:val="-5"/>
          <w:w w:val="110"/>
        </w:rPr>
        <w:t> </w:t>
      </w:r>
      <w:r>
        <w:rPr>
          <w:color w:val="231F20"/>
          <w:w w:val="110"/>
        </w:rPr>
        <w:t>anterior</w:t>
      </w:r>
      <w:r>
        <w:rPr>
          <w:color w:val="231F20"/>
          <w:spacing w:val="-5"/>
          <w:w w:val="110"/>
        </w:rPr>
        <w:t> </w:t>
      </w:r>
      <w:r>
        <w:rPr>
          <w:color w:val="231F20"/>
          <w:w w:val="110"/>
        </w:rPr>
        <w:t>supone la búsqueda de control del agua mediante políticas territoriales ambientales que</w:t>
      </w:r>
      <w:r>
        <w:rPr>
          <w:color w:val="231F20"/>
          <w:spacing w:val="-17"/>
          <w:w w:val="110"/>
        </w:rPr>
        <w:t> </w:t>
      </w:r>
      <w:r>
        <w:rPr>
          <w:color w:val="231F20"/>
          <w:w w:val="110"/>
        </w:rPr>
        <w:t>son</w:t>
      </w:r>
      <w:r>
        <w:rPr>
          <w:color w:val="231F20"/>
          <w:spacing w:val="-17"/>
          <w:w w:val="110"/>
        </w:rPr>
        <w:t> </w:t>
      </w:r>
      <w:r>
        <w:rPr>
          <w:color w:val="231F20"/>
          <w:w w:val="110"/>
        </w:rPr>
        <w:t>ejecutadas</w:t>
      </w:r>
      <w:r>
        <w:rPr>
          <w:color w:val="231F20"/>
          <w:spacing w:val="-17"/>
          <w:w w:val="110"/>
        </w:rPr>
        <w:t> </w:t>
      </w:r>
      <w:r>
        <w:rPr>
          <w:color w:val="231F20"/>
          <w:w w:val="110"/>
        </w:rPr>
        <w:t>por</w:t>
      </w:r>
      <w:r>
        <w:rPr>
          <w:color w:val="231F20"/>
          <w:spacing w:val="-17"/>
          <w:w w:val="110"/>
        </w:rPr>
        <w:t> </w:t>
      </w:r>
      <w:r>
        <w:rPr>
          <w:color w:val="231F20"/>
          <w:w w:val="110"/>
        </w:rPr>
        <w:t>la</w:t>
      </w:r>
      <w:r>
        <w:rPr>
          <w:color w:val="231F20"/>
          <w:spacing w:val="-17"/>
          <w:w w:val="110"/>
        </w:rPr>
        <w:t> </w:t>
      </w:r>
      <w:r>
        <w:rPr>
          <w:color w:val="231F20"/>
          <w:w w:val="110"/>
        </w:rPr>
        <w:t>administración</w:t>
      </w:r>
      <w:r>
        <w:rPr>
          <w:color w:val="231F20"/>
          <w:spacing w:val="-17"/>
          <w:w w:val="110"/>
        </w:rPr>
        <w:t> </w:t>
      </w:r>
      <w:r>
        <w:rPr>
          <w:color w:val="231F20"/>
          <w:w w:val="110"/>
        </w:rPr>
        <w:t>pública</w:t>
      </w:r>
      <w:r>
        <w:rPr>
          <w:color w:val="231F20"/>
          <w:spacing w:val="-17"/>
          <w:w w:val="110"/>
        </w:rPr>
        <w:t> </w:t>
      </w:r>
      <w:r>
        <w:rPr>
          <w:color w:val="231F20"/>
          <w:w w:val="110"/>
        </w:rPr>
        <w:t>municipal,</w:t>
      </w:r>
      <w:r>
        <w:rPr>
          <w:color w:val="231F20"/>
          <w:spacing w:val="-17"/>
          <w:w w:val="110"/>
        </w:rPr>
        <w:t> </w:t>
      </w:r>
      <w:r>
        <w:rPr>
          <w:color w:val="231F20"/>
          <w:w w:val="110"/>
        </w:rPr>
        <w:t>sin</w:t>
      </w:r>
      <w:r>
        <w:rPr>
          <w:color w:val="231F20"/>
          <w:spacing w:val="-17"/>
          <w:w w:val="110"/>
        </w:rPr>
        <w:t> </w:t>
      </w:r>
      <w:r>
        <w:rPr>
          <w:color w:val="231F20"/>
          <w:w w:val="110"/>
        </w:rPr>
        <w:t>considerar</w:t>
      </w:r>
      <w:r>
        <w:rPr>
          <w:color w:val="231F20"/>
          <w:spacing w:val="-17"/>
          <w:w w:val="110"/>
        </w:rPr>
        <w:t> </w:t>
      </w:r>
      <w:r>
        <w:rPr>
          <w:color w:val="231F20"/>
          <w:spacing w:val="-2"/>
          <w:w w:val="110"/>
        </w:rPr>
        <w:t>que </w:t>
      </w:r>
      <w:r>
        <w:rPr>
          <w:color w:val="231F20"/>
          <w:w w:val="110"/>
        </w:rPr>
        <w:t>el agua es un bien común y que la apertura del mercado del agua la visualiza como</w:t>
      </w:r>
      <w:r>
        <w:rPr>
          <w:color w:val="231F20"/>
          <w:spacing w:val="-8"/>
          <w:w w:val="110"/>
        </w:rPr>
        <w:t> </w:t>
      </w:r>
      <w:r>
        <w:rPr>
          <w:color w:val="231F20"/>
          <w:w w:val="110"/>
        </w:rPr>
        <w:t>un</w:t>
      </w:r>
      <w:r>
        <w:rPr>
          <w:color w:val="231F20"/>
          <w:spacing w:val="-8"/>
          <w:w w:val="110"/>
        </w:rPr>
        <w:t> </w:t>
      </w:r>
      <w:r>
        <w:rPr>
          <w:color w:val="231F20"/>
          <w:w w:val="110"/>
        </w:rPr>
        <w:t>bien</w:t>
      </w:r>
      <w:r>
        <w:rPr>
          <w:color w:val="231F20"/>
          <w:spacing w:val="-8"/>
          <w:w w:val="110"/>
        </w:rPr>
        <w:t> </w:t>
      </w:r>
      <w:r>
        <w:rPr>
          <w:color w:val="231F20"/>
          <w:w w:val="110"/>
        </w:rPr>
        <w:t>privado</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ciudad,</w:t>
      </w:r>
      <w:r>
        <w:rPr>
          <w:color w:val="231F20"/>
          <w:spacing w:val="-8"/>
          <w:w w:val="110"/>
        </w:rPr>
        <w:t> </w:t>
      </w:r>
      <w:r>
        <w:rPr>
          <w:color w:val="231F20"/>
          <w:w w:val="110"/>
        </w:rPr>
        <w:t>privilegiando</w:t>
      </w:r>
      <w:r>
        <w:rPr>
          <w:color w:val="231F20"/>
          <w:spacing w:val="-8"/>
          <w:w w:val="110"/>
        </w:rPr>
        <w:t> </w:t>
      </w:r>
      <w:r>
        <w:rPr>
          <w:color w:val="231F20"/>
          <w:w w:val="110"/>
        </w:rPr>
        <w:t>el</w:t>
      </w:r>
      <w:r>
        <w:rPr>
          <w:color w:val="231F20"/>
          <w:spacing w:val="-8"/>
          <w:w w:val="110"/>
        </w:rPr>
        <w:t> </w:t>
      </w:r>
      <w:r>
        <w:rPr>
          <w:color w:val="231F20"/>
          <w:w w:val="110"/>
        </w:rPr>
        <w:t>factor</w:t>
      </w:r>
      <w:r>
        <w:rPr>
          <w:color w:val="231F20"/>
          <w:spacing w:val="-8"/>
          <w:w w:val="110"/>
        </w:rPr>
        <w:t> </w:t>
      </w:r>
      <w:r>
        <w:rPr>
          <w:color w:val="231F20"/>
          <w:w w:val="110"/>
        </w:rPr>
        <w:t>económico</w:t>
      </w:r>
      <w:r>
        <w:rPr>
          <w:color w:val="231F20"/>
          <w:spacing w:val="-6"/>
          <w:w w:val="110"/>
        </w:rPr>
        <w:t> </w:t>
      </w:r>
      <w:r>
        <w:rPr>
          <w:color w:val="231F20"/>
          <w:w w:val="110"/>
        </w:rPr>
        <w:t>y</w:t>
      </w:r>
      <w:r>
        <w:rPr>
          <w:color w:val="231F20"/>
          <w:spacing w:val="-5"/>
          <w:w w:val="110"/>
        </w:rPr>
        <w:t> </w:t>
      </w:r>
      <w:r>
        <w:rPr>
          <w:color w:val="231F20"/>
          <w:w w:val="110"/>
        </w:rPr>
        <w:t>no</w:t>
      </w:r>
      <w:r>
        <w:rPr>
          <w:color w:val="231F20"/>
          <w:spacing w:val="-5"/>
          <w:w w:val="110"/>
        </w:rPr>
        <w:t> </w:t>
      </w:r>
      <w:r>
        <w:rPr>
          <w:color w:val="231F20"/>
          <w:w w:val="110"/>
        </w:rPr>
        <w:t>el de la</w:t>
      </w:r>
      <w:r>
        <w:rPr>
          <w:color w:val="231F20"/>
          <w:spacing w:val="11"/>
          <w:w w:val="110"/>
        </w:rPr>
        <w:t> </w:t>
      </w:r>
      <w:r>
        <w:rPr>
          <w:color w:val="231F20"/>
          <w:w w:val="110"/>
        </w:rPr>
        <w:t>vida.</w:t>
      </w:r>
    </w:p>
    <w:p>
      <w:pPr>
        <w:spacing w:after="0" w:line="295" w:lineRule="auto"/>
        <w:sectPr>
          <w:pgSz w:w="9530" w:h="12930"/>
          <w:pgMar w:header="0" w:footer="893" w:top="740" w:bottom="1080" w:left="1000" w:right="1080"/>
        </w:sectPr>
      </w:pPr>
    </w:p>
    <w:p>
      <w:pPr>
        <w:pStyle w:val="BodyText"/>
        <w:spacing w:line="280" w:lineRule="auto" w:before="56"/>
        <w:ind w:right="113" w:firstLine="360"/>
        <w:jc w:val="right"/>
      </w:pPr>
      <w:r>
        <w:rPr>
          <w:color w:val="231F20"/>
          <w:w w:val="110"/>
        </w:rPr>
        <w:t>Esta</w:t>
      </w:r>
      <w:r>
        <w:rPr>
          <w:color w:val="231F20"/>
          <w:spacing w:val="-14"/>
          <w:w w:val="110"/>
        </w:rPr>
        <w:t> </w:t>
      </w:r>
      <w:r>
        <w:rPr>
          <w:color w:val="231F20"/>
          <w:w w:val="110"/>
        </w:rPr>
        <w:t>propuesta</w:t>
      </w:r>
      <w:r>
        <w:rPr>
          <w:color w:val="231F20"/>
          <w:spacing w:val="-14"/>
          <w:w w:val="110"/>
        </w:rPr>
        <w:t> </w:t>
      </w:r>
      <w:r>
        <w:rPr>
          <w:color w:val="231F20"/>
          <w:w w:val="110"/>
        </w:rPr>
        <w:t>conceptual</w:t>
      </w:r>
      <w:r>
        <w:rPr>
          <w:color w:val="231F20"/>
          <w:spacing w:val="-14"/>
          <w:w w:val="110"/>
        </w:rPr>
        <w:t> </w:t>
      </w:r>
      <w:r>
        <w:rPr>
          <w:color w:val="231F20"/>
          <w:w w:val="110"/>
        </w:rPr>
        <w:t>se</w:t>
      </w:r>
      <w:r>
        <w:rPr>
          <w:color w:val="231F20"/>
          <w:spacing w:val="-14"/>
          <w:w w:val="110"/>
        </w:rPr>
        <w:t> </w:t>
      </w:r>
      <w:r>
        <w:rPr>
          <w:color w:val="231F20"/>
          <w:w w:val="110"/>
        </w:rPr>
        <w:t>utilizó</w:t>
      </w:r>
      <w:r>
        <w:rPr>
          <w:color w:val="231F20"/>
          <w:spacing w:val="-14"/>
          <w:w w:val="110"/>
        </w:rPr>
        <w:t> </w:t>
      </w:r>
      <w:r>
        <w:rPr>
          <w:color w:val="231F20"/>
          <w:w w:val="110"/>
        </w:rPr>
        <w:t>para</w:t>
      </w:r>
      <w:r>
        <w:rPr>
          <w:color w:val="231F20"/>
          <w:spacing w:val="-14"/>
          <w:w w:val="110"/>
        </w:rPr>
        <w:t> </w:t>
      </w:r>
      <w:r>
        <w:rPr>
          <w:color w:val="231F20"/>
          <w:w w:val="110"/>
        </w:rPr>
        <w:t>desarrollar</w:t>
      </w:r>
      <w:r>
        <w:rPr>
          <w:color w:val="231F20"/>
          <w:spacing w:val="-14"/>
          <w:w w:val="110"/>
        </w:rPr>
        <w:t> </w:t>
      </w:r>
      <w:r>
        <w:rPr>
          <w:color w:val="231F20"/>
          <w:w w:val="110"/>
        </w:rPr>
        <w:t>un</w:t>
      </w:r>
      <w:r>
        <w:rPr>
          <w:color w:val="231F20"/>
          <w:spacing w:val="-14"/>
          <w:w w:val="110"/>
        </w:rPr>
        <w:t> </w:t>
      </w:r>
      <w:r>
        <w:rPr>
          <w:color w:val="231F20"/>
          <w:w w:val="110"/>
        </w:rPr>
        <w:t>estudio</w:t>
      </w:r>
      <w:r>
        <w:rPr>
          <w:color w:val="231F20"/>
          <w:spacing w:val="-14"/>
          <w:w w:val="110"/>
        </w:rPr>
        <w:t> </w:t>
      </w:r>
      <w:r>
        <w:rPr>
          <w:color w:val="231F20"/>
          <w:w w:val="110"/>
        </w:rPr>
        <w:t>de</w:t>
      </w:r>
      <w:r>
        <w:rPr>
          <w:color w:val="231F20"/>
          <w:spacing w:val="-14"/>
          <w:w w:val="110"/>
        </w:rPr>
        <w:t> </w:t>
      </w:r>
      <w:r>
        <w:rPr>
          <w:color w:val="231F20"/>
          <w:w w:val="110"/>
        </w:rPr>
        <w:t>caso</w:t>
      </w:r>
      <w:r>
        <w:rPr>
          <w:color w:val="231F20"/>
          <w:spacing w:val="-14"/>
          <w:w w:val="110"/>
        </w:rPr>
        <w:t> </w:t>
      </w:r>
      <w:r>
        <w:rPr>
          <w:color w:val="231F20"/>
          <w:w w:val="110"/>
        </w:rPr>
        <w:t>en</w:t>
      </w:r>
      <w:r>
        <w:rPr>
          <w:color w:val="231F20"/>
          <w:spacing w:val="-2"/>
          <w:w w:val="110"/>
        </w:rPr>
        <w:t> </w:t>
      </w:r>
      <w:r>
        <w:rPr>
          <w:color w:val="231F20"/>
          <w:w w:val="110"/>
        </w:rPr>
        <w:t>el pueblo de Santiago Tlacotepec, ubicado en el volcán</w:t>
      </w:r>
      <w:r>
        <w:rPr>
          <w:color w:val="231F20"/>
          <w:spacing w:val="43"/>
          <w:w w:val="110"/>
        </w:rPr>
        <w:t> </w:t>
      </w:r>
      <w:r>
        <w:rPr>
          <w:color w:val="231F20"/>
          <w:w w:val="110"/>
        </w:rPr>
        <w:t>Xinantécatl,</w:t>
      </w:r>
      <w:r>
        <w:rPr>
          <w:color w:val="231F20"/>
          <w:spacing w:val="10"/>
          <w:w w:val="110"/>
        </w:rPr>
        <w:t> </w:t>
      </w:r>
      <w:r>
        <w:rPr>
          <w:color w:val="231F20"/>
          <w:w w:val="110"/>
        </w:rPr>
        <w:t>conocido</w:t>
      </w:r>
      <w:r>
        <w:rPr>
          <w:color w:val="231F20"/>
          <w:w w:val="109"/>
        </w:rPr>
        <w:t> </w:t>
      </w:r>
      <w:r>
        <w:rPr>
          <w:color w:val="231F20"/>
          <w:w w:val="110"/>
        </w:rPr>
        <w:t>también</w:t>
      </w:r>
      <w:r>
        <w:rPr>
          <w:color w:val="231F20"/>
          <w:spacing w:val="23"/>
          <w:w w:val="110"/>
        </w:rPr>
        <w:t> </w:t>
      </w:r>
      <w:r>
        <w:rPr>
          <w:color w:val="231F20"/>
          <w:w w:val="110"/>
        </w:rPr>
        <w:t>como</w:t>
      </w:r>
      <w:r>
        <w:rPr>
          <w:color w:val="231F20"/>
          <w:spacing w:val="23"/>
          <w:w w:val="110"/>
        </w:rPr>
        <w:t> </w:t>
      </w:r>
      <w:r>
        <w:rPr>
          <w:color w:val="231F20"/>
          <w:w w:val="110"/>
        </w:rPr>
        <w:t>Nevado</w:t>
      </w:r>
      <w:r>
        <w:rPr>
          <w:color w:val="231F20"/>
          <w:spacing w:val="23"/>
          <w:w w:val="110"/>
        </w:rPr>
        <w:t> </w:t>
      </w:r>
      <w:r>
        <w:rPr>
          <w:color w:val="231F20"/>
          <w:w w:val="110"/>
        </w:rPr>
        <w:t>de</w:t>
      </w:r>
      <w:r>
        <w:rPr>
          <w:color w:val="231F20"/>
          <w:spacing w:val="23"/>
          <w:w w:val="110"/>
        </w:rPr>
        <w:t> </w:t>
      </w:r>
      <w:r>
        <w:rPr>
          <w:color w:val="231F20"/>
          <w:spacing w:val="-2"/>
          <w:w w:val="110"/>
        </w:rPr>
        <w:t>Toluca</w:t>
      </w:r>
      <w:r>
        <w:rPr>
          <w:color w:val="231F20"/>
          <w:spacing w:val="23"/>
          <w:w w:val="110"/>
        </w:rPr>
        <w:t> </w:t>
      </w:r>
      <w:r>
        <w:rPr>
          <w:color w:val="231F20"/>
          <w:w w:val="110"/>
        </w:rPr>
        <w:t>(Rojas,</w:t>
      </w:r>
      <w:r>
        <w:rPr>
          <w:color w:val="231F20"/>
          <w:spacing w:val="23"/>
          <w:w w:val="110"/>
        </w:rPr>
        <w:t> </w:t>
      </w:r>
      <w:r>
        <w:rPr>
          <w:color w:val="231F20"/>
          <w:w w:val="110"/>
        </w:rPr>
        <w:t>2015).</w:t>
      </w:r>
      <w:r>
        <w:rPr>
          <w:color w:val="231F20"/>
          <w:spacing w:val="23"/>
          <w:w w:val="110"/>
        </w:rPr>
        <w:t> </w:t>
      </w:r>
      <w:r>
        <w:rPr>
          <w:color w:val="231F20"/>
          <w:w w:val="110"/>
        </w:rPr>
        <w:t>Esta</w:t>
      </w:r>
      <w:r>
        <w:rPr>
          <w:color w:val="231F20"/>
          <w:spacing w:val="23"/>
          <w:w w:val="110"/>
        </w:rPr>
        <w:t> </w:t>
      </w:r>
      <w:r>
        <w:rPr>
          <w:color w:val="231F20"/>
          <w:w w:val="110"/>
        </w:rPr>
        <w:t>zona</w:t>
      </w:r>
      <w:r>
        <w:rPr>
          <w:color w:val="231F20"/>
          <w:spacing w:val="23"/>
          <w:w w:val="110"/>
        </w:rPr>
        <w:t> </w:t>
      </w:r>
      <w:r>
        <w:rPr>
          <w:color w:val="231F20"/>
          <w:w w:val="110"/>
        </w:rPr>
        <w:t>es</w:t>
      </w:r>
      <w:r>
        <w:rPr>
          <w:color w:val="231F20"/>
          <w:spacing w:val="23"/>
          <w:w w:val="110"/>
        </w:rPr>
        <w:t> </w:t>
      </w:r>
      <w:r>
        <w:rPr>
          <w:color w:val="231F20"/>
          <w:w w:val="110"/>
        </w:rPr>
        <w:t>abundante</w:t>
      </w:r>
      <w:r>
        <w:rPr>
          <w:color w:val="231F20"/>
          <w:spacing w:val="23"/>
          <w:w w:val="110"/>
        </w:rPr>
        <w:t> </w:t>
      </w:r>
      <w:r>
        <w:rPr>
          <w:color w:val="231F20"/>
          <w:w w:val="110"/>
        </w:rPr>
        <w:t>en</w:t>
      </w:r>
      <w:r>
        <w:rPr>
          <w:color w:val="231F20"/>
          <w:spacing w:val="1"/>
          <w:w w:val="110"/>
        </w:rPr>
        <w:t> </w:t>
      </w:r>
      <w:r>
        <w:rPr>
          <w:color w:val="231F20"/>
          <w:w w:val="110"/>
        </w:rPr>
        <w:t>manantiales</w:t>
      </w:r>
      <w:r>
        <w:rPr>
          <w:color w:val="231F20"/>
          <w:spacing w:val="-7"/>
          <w:w w:val="110"/>
        </w:rPr>
        <w:t> </w:t>
      </w:r>
      <w:r>
        <w:rPr>
          <w:color w:val="231F20"/>
          <w:w w:val="110"/>
        </w:rPr>
        <w:t>y</w:t>
      </w:r>
      <w:r>
        <w:rPr>
          <w:color w:val="231F20"/>
          <w:spacing w:val="-7"/>
          <w:w w:val="110"/>
        </w:rPr>
        <w:t> </w:t>
      </w:r>
      <w:r>
        <w:rPr>
          <w:color w:val="231F20"/>
          <w:w w:val="110"/>
        </w:rPr>
        <w:t>arroyos.</w:t>
      </w:r>
      <w:r>
        <w:rPr>
          <w:color w:val="231F20"/>
          <w:spacing w:val="-7"/>
          <w:w w:val="110"/>
        </w:rPr>
        <w:t> </w:t>
      </w:r>
      <w:r>
        <w:rPr>
          <w:color w:val="231F20"/>
          <w:w w:val="110"/>
        </w:rPr>
        <w:t>De</w:t>
      </w:r>
      <w:r>
        <w:rPr>
          <w:color w:val="231F20"/>
          <w:spacing w:val="-7"/>
          <w:w w:val="110"/>
        </w:rPr>
        <w:t> </w:t>
      </w:r>
      <w:r>
        <w:rPr>
          <w:color w:val="231F20"/>
          <w:w w:val="110"/>
        </w:rPr>
        <w:t>igual</w:t>
      </w:r>
      <w:r>
        <w:rPr>
          <w:color w:val="231F20"/>
          <w:spacing w:val="-7"/>
          <w:w w:val="110"/>
        </w:rPr>
        <w:t> </w:t>
      </w:r>
      <w:r>
        <w:rPr>
          <w:color w:val="231F20"/>
          <w:w w:val="110"/>
        </w:rPr>
        <w:t>manera,</w:t>
      </w:r>
      <w:r>
        <w:rPr>
          <w:color w:val="231F20"/>
          <w:spacing w:val="-7"/>
          <w:w w:val="110"/>
        </w:rPr>
        <w:t> </w:t>
      </w:r>
      <w:r>
        <w:rPr>
          <w:color w:val="231F20"/>
          <w:w w:val="110"/>
        </w:rPr>
        <w:t>el</w:t>
      </w:r>
      <w:r>
        <w:rPr>
          <w:color w:val="231F20"/>
          <w:spacing w:val="-7"/>
          <w:w w:val="110"/>
        </w:rPr>
        <w:t> </w:t>
      </w:r>
      <w:r>
        <w:rPr>
          <w:color w:val="231F20"/>
          <w:w w:val="110"/>
        </w:rPr>
        <w:t>cráter</w:t>
      </w:r>
      <w:r>
        <w:rPr>
          <w:color w:val="231F20"/>
          <w:spacing w:val="-7"/>
          <w:w w:val="110"/>
        </w:rPr>
        <w:t> </w:t>
      </w:r>
      <w:r>
        <w:rPr>
          <w:color w:val="231F20"/>
          <w:w w:val="110"/>
        </w:rPr>
        <w:t>de</w:t>
      </w:r>
      <w:r>
        <w:rPr>
          <w:color w:val="231F20"/>
          <w:spacing w:val="-7"/>
          <w:w w:val="110"/>
        </w:rPr>
        <w:t> </w:t>
      </w:r>
      <w:r>
        <w:rPr>
          <w:color w:val="231F20"/>
          <w:w w:val="110"/>
        </w:rPr>
        <w:t>este</w:t>
      </w:r>
      <w:r>
        <w:rPr>
          <w:color w:val="231F20"/>
          <w:spacing w:val="-7"/>
          <w:w w:val="110"/>
        </w:rPr>
        <w:t> </w:t>
      </w:r>
      <w:r>
        <w:rPr>
          <w:color w:val="231F20"/>
          <w:w w:val="110"/>
        </w:rPr>
        <w:t>volcán</w:t>
      </w:r>
      <w:r>
        <w:rPr>
          <w:color w:val="231F20"/>
          <w:spacing w:val="-7"/>
          <w:w w:val="110"/>
        </w:rPr>
        <w:t> </w:t>
      </w:r>
      <w:r>
        <w:rPr>
          <w:color w:val="231F20"/>
          <w:w w:val="110"/>
        </w:rPr>
        <w:t>se</w:t>
      </w:r>
      <w:r>
        <w:rPr>
          <w:color w:val="231F20"/>
          <w:spacing w:val="-7"/>
          <w:w w:val="110"/>
        </w:rPr>
        <w:t> </w:t>
      </w:r>
      <w:r>
        <w:rPr>
          <w:color w:val="231F20"/>
          <w:w w:val="110"/>
        </w:rPr>
        <w:t>caracteriza</w:t>
      </w:r>
      <w:r>
        <w:rPr>
          <w:color w:val="231F20"/>
          <w:spacing w:val="-2"/>
          <w:w w:val="108"/>
        </w:rPr>
        <w:t> </w:t>
      </w:r>
      <w:r>
        <w:rPr>
          <w:color w:val="231F20"/>
          <w:w w:val="110"/>
        </w:rPr>
        <w:t>por albergar dos lagunas, del Sol y la Luna, que para los</w:t>
      </w:r>
      <w:r>
        <w:rPr>
          <w:color w:val="231F20"/>
          <w:spacing w:val="38"/>
          <w:w w:val="110"/>
        </w:rPr>
        <w:t> </w:t>
      </w:r>
      <w:r>
        <w:rPr>
          <w:color w:val="231F20"/>
          <w:w w:val="110"/>
        </w:rPr>
        <w:t>pueblos</w:t>
      </w:r>
      <w:r>
        <w:rPr>
          <w:color w:val="231F20"/>
          <w:spacing w:val="11"/>
          <w:w w:val="110"/>
        </w:rPr>
        <w:t> </w:t>
      </w:r>
      <w:r>
        <w:rPr>
          <w:color w:val="231F20"/>
          <w:w w:val="110"/>
        </w:rPr>
        <w:t>ancestrales</w:t>
      </w:r>
      <w:r>
        <w:rPr>
          <w:color w:val="231F20"/>
          <w:w w:val="109"/>
        </w:rPr>
        <w:t> </w:t>
      </w:r>
      <w:r>
        <w:rPr>
          <w:color w:val="231F20"/>
          <w:w w:val="110"/>
        </w:rPr>
        <w:t>del</w:t>
      </w:r>
      <w:r>
        <w:rPr>
          <w:color w:val="231F20"/>
          <w:spacing w:val="-8"/>
          <w:w w:val="110"/>
        </w:rPr>
        <w:t> </w:t>
      </w:r>
      <w:r>
        <w:rPr>
          <w:color w:val="231F20"/>
          <w:spacing w:val="-6"/>
          <w:w w:val="110"/>
        </w:rPr>
        <w:t>Valle</w:t>
      </w:r>
      <w:r>
        <w:rPr>
          <w:color w:val="231F20"/>
          <w:spacing w:val="-8"/>
          <w:w w:val="110"/>
        </w:rPr>
        <w:t> </w:t>
      </w:r>
      <w:r>
        <w:rPr>
          <w:color w:val="231F20"/>
          <w:w w:val="110"/>
        </w:rPr>
        <w:t>de</w:t>
      </w:r>
      <w:r>
        <w:rPr>
          <w:color w:val="231F20"/>
          <w:spacing w:val="-8"/>
          <w:w w:val="110"/>
        </w:rPr>
        <w:t> </w:t>
      </w:r>
      <w:r>
        <w:rPr>
          <w:color w:val="231F20"/>
          <w:spacing w:val="-5"/>
          <w:w w:val="110"/>
        </w:rPr>
        <w:t>Toluca</w:t>
      </w:r>
      <w:r>
        <w:rPr>
          <w:color w:val="231F20"/>
          <w:spacing w:val="-8"/>
          <w:w w:val="110"/>
        </w:rPr>
        <w:t> </w:t>
      </w:r>
      <w:r>
        <w:rPr>
          <w:color w:val="231F20"/>
          <w:w w:val="110"/>
        </w:rPr>
        <w:t>aún</w:t>
      </w:r>
      <w:r>
        <w:rPr>
          <w:color w:val="231F20"/>
          <w:spacing w:val="-8"/>
          <w:w w:val="110"/>
        </w:rPr>
        <w:t> </w:t>
      </w:r>
      <w:r>
        <w:rPr>
          <w:color w:val="231F20"/>
          <w:w w:val="110"/>
        </w:rPr>
        <w:t>son</w:t>
      </w:r>
      <w:r>
        <w:rPr>
          <w:color w:val="231F20"/>
          <w:spacing w:val="-8"/>
          <w:w w:val="110"/>
        </w:rPr>
        <w:t> </w:t>
      </w:r>
      <w:r>
        <w:rPr>
          <w:color w:val="231F20"/>
          <w:w w:val="110"/>
        </w:rPr>
        <w:t>considerados</w:t>
      </w:r>
      <w:r>
        <w:rPr>
          <w:color w:val="231F20"/>
          <w:spacing w:val="-8"/>
          <w:w w:val="110"/>
        </w:rPr>
        <w:t> </w:t>
      </w:r>
      <w:r>
        <w:rPr>
          <w:color w:val="231F20"/>
          <w:w w:val="110"/>
        </w:rPr>
        <w:t>como</w:t>
      </w:r>
      <w:r>
        <w:rPr>
          <w:color w:val="231F20"/>
          <w:spacing w:val="-8"/>
          <w:w w:val="110"/>
        </w:rPr>
        <w:t> </w:t>
      </w:r>
      <w:r>
        <w:rPr>
          <w:color w:val="231F20"/>
          <w:w w:val="110"/>
        </w:rPr>
        <w:t>sitios</w:t>
      </w:r>
      <w:r>
        <w:rPr>
          <w:color w:val="231F20"/>
          <w:spacing w:val="-8"/>
          <w:w w:val="110"/>
        </w:rPr>
        <w:t> </w:t>
      </w:r>
      <w:r>
        <w:rPr>
          <w:color w:val="231F20"/>
          <w:w w:val="110"/>
        </w:rPr>
        <w:t>sagrados</w:t>
      </w:r>
      <w:r>
        <w:rPr>
          <w:color w:val="231F20"/>
          <w:spacing w:val="-8"/>
          <w:w w:val="110"/>
        </w:rPr>
        <w:t> </w:t>
      </w:r>
      <w:r>
        <w:rPr>
          <w:color w:val="231F20"/>
          <w:w w:val="110"/>
        </w:rPr>
        <w:t>y</w:t>
      </w:r>
      <w:r>
        <w:rPr>
          <w:color w:val="231F20"/>
          <w:spacing w:val="-8"/>
          <w:w w:val="110"/>
        </w:rPr>
        <w:t> </w:t>
      </w:r>
      <w:r>
        <w:rPr>
          <w:color w:val="231F20"/>
          <w:w w:val="110"/>
        </w:rPr>
        <w:t>ceremoniales.</w:t>
      </w:r>
      <w:r>
        <w:rPr>
          <w:color w:val="231F20"/>
          <w:spacing w:val="-2"/>
          <w:w w:val="110"/>
        </w:rPr>
        <w:t> </w:t>
      </w:r>
      <w:r>
        <w:rPr>
          <w:color w:val="231F20"/>
          <w:w w:val="110"/>
        </w:rPr>
        <w:t>Sin embargo, el proceso de urbanización acelerado de la</w:t>
      </w:r>
      <w:r>
        <w:rPr>
          <w:color w:val="231F20"/>
          <w:spacing w:val="44"/>
          <w:w w:val="110"/>
        </w:rPr>
        <w:t> </w:t>
      </w:r>
      <w:r>
        <w:rPr>
          <w:color w:val="231F20"/>
          <w:w w:val="110"/>
        </w:rPr>
        <w:t>Zona</w:t>
      </w:r>
      <w:r>
        <w:rPr>
          <w:color w:val="231F20"/>
          <w:spacing w:val="4"/>
          <w:w w:val="110"/>
        </w:rPr>
        <w:t> </w:t>
      </w:r>
      <w:r>
        <w:rPr>
          <w:color w:val="231F20"/>
          <w:w w:val="110"/>
        </w:rPr>
        <w:t>Metropoli­</w:t>
      </w:r>
      <w:r>
        <w:rPr>
          <w:color w:val="231F20"/>
          <w:w w:val="93"/>
        </w:rPr>
        <w:t> </w:t>
      </w:r>
      <w:r>
        <w:rPr>
          <w:color w:val="231F20"/>
          <w:spacing w:val="-3"/>
          <w:w w:val="110"/>
        </w:rPr>
        <w:t>tana</w:t>
      </w:r>
      <w:r>
        <w:rPr>
          <w:color w:val="231F20"/>
          <w:spacing w:val="-11"/>
          <w:w w:val="110"/>
        </w:rPr>
        <w:t> </w:t>
      </w:r>
      <w:r>
        <w:rPr>
          <w:color w:val="231F20"/>
          <w:spacing w:val="-3"/>
          <w:w w:val="110"/>
        </w:rPr>
        <w:t>del</w:t>
      </w:r>
      <w:r>
        <w:rPr>
          <w:color w:val="231F20"/>
          <w:spacing w:val="-11"/>
          <w:w w:val="110"/>
        </w:rPr>
        <w:t> </w:t>
      </w:r>
      <w:r>
        <w:rPr>
          <w:color w:val="231F20"/>
          <w:spacing w:val="-8"/>
          <w:w w:val="110"/>
        </w:rPr>
        <w:t>Valle</w:t>
      </w:r>
      <w:r>
        <w:rPr>
          <w:color w:val="231F20"/>
          <w:spacing w:val="-11"/>
          <w:w w:val="110"/>
        </w:rPr>
        <w:t> </w:t>
      </w:r>
      <w:r>
        <w:rPr>
          <w:color w:val="231F20"/>
          <w:w w:val="110"/>
        </w:rPr>
        <w:t>de</w:t>
      </w:r>
      <w:r>
        <w:rPr>
          <w:color w:val="231F20"/>
          <w:spacing w:val="-11"/>
          <w:w w:val="110"/>
        </w:rPr>
        <w:t> </w:t>
      </w:r>
      <w:r>
        <w:rPr>
          <w:color w:val="231F20"/>
          <w:spacing w:val="-7"/>
          <w:w w:val="110"/>
        </w:rPr>
        <w:t>Toluca</w:t>
      </w:r>
      <w:r>
        <w:rPr>
          <w:color w:val="231F20"/>
          <w:spacing w:val="-11"/>
          <w:w w:val="110"/>
        </w:rPr>
        <w:t> </w:t>
      </w:r>
      <w:r>
        <w:rPr>
          <w:color w:val="231F20"/>
          <w:spacing w:val="-4"/>
          <w:w w:val="110"/>
        </w:rPr>
        <w:t>amenaza</w:t>
      </w:r>
      <w:r>
        <w:rPr>
          <w:color w:val="231F20"/>
          <w:spacing w:val="-11"/>
          <w:w w:val="110"/>
        </w:rPr>
        <w:t> </w:t>
      </w:r>
      <w:r>
        <w:rPr>
          <w:color w:val="231F20"/>
          <w:w w:val="110"/>
        </w:rPr>
        <w:t>al</w:t>
      </w:r>
      <w:r>
        <w:rPr>
          <w:color w:val="231F20"/>
          <w:spacing w:val="-11"/>
          <w:w w:val="110"/>
        </w:rPr>
        <w:t> </w:t>
      </w:r>
      <w:r>
        <w:rPr>
          <w:color w:val="231F20"/>
          <w:spacing w:val="-4"/>
          <w:w w:val="110"/>
        </w:rPr>
        <w:t>territorio</w:t>
      </w:r>
      <w:r>
        <w:rPr>
          <w:color w:val="231F20"/>
          <w:spacing w:val="-11"/>
          <w:w w:val="110"/>
        </w:rPr>
        <w:t> </w:t>
      </w:r>
      <w:r>
        <w:rPr>
          <w:color w:val="231F20"/>
          <w:w w:val="110"/>
        </w:rPr>
        <w:t>de</w:t>
      </w:r>
      <w:r>
        <w:rPr>
          <w:color w:val="231F20"/>
          <w:spacing w:val="-11"/>
          <w:w w:val="110"/>
        </w:rPr>
        <w:t> </w:t>
      </w:r>
      <w:r>
        <w:rPr>
          <w:color w:val="231F20"/>
          <w:spacing w:val="-3"/>
          <w:w w:val="110"/>
        </w:rPr>
        <w:t>los</w:t>
      </w:r>
      <w:r>
        <w:rPr>
          <w:color w:val="231F20"/>
          <w:spacing w:val="-11"/>
          <w:w w:val="110"/>
        </w:rPr>
        <w:t> </w:t>
      </w:r>
      <w:r>
        <w:rPr>
          <w:color w:val="231F20"/>
          <w:spacing w:val="-4"/>
          <w:w w:val="110"/>
        </w:rPr>
        <w:t>pueblos,</w:t>
      </w:r>
      <w:r>
        <w:rPr>
          <w:color w:val="231F20"/>
          <w:spacing w:val="-11"/>
          <w:w w:val="110"/>
        </w:rPr>
        <w:t> </w:t>
      </w:r>
      <w:r>
        <w:rPr>
          <w:color w:val="231F20"/>
          <w:w w:val="110"/>
        </w:rPr>
        <w:t>ya</w:t>
      </w:r>
      <w:r>
        <w:rPr>
          <w:color w:val="231F20"/>
          <w:spacing w:val="-11"/>
          <w:w w:val="110"/>
        </w:rPr>
        <w:t> </w:t>
      </w:r>
      <w:r>
        <w:rPr>
          <w:color w:val="231F20"/>
          <w:spacing w:val="-3"/>
          <w:w w:val="110"/>
        </w:rPr>
        <w:t>que</w:t>
      </w:r>
      <w:r>
        <w:rPr>
          <w:color w:val="231F20"/>
          <w:spacing w:val="-11"/>
          <w:w w:val="110"/>
        </w:rPr>
        <w:t> </w:t>
      </w:r>
      <w:r>
        <w:rPr>
          <w:color w:val="231F20"/>
          <w:w w:val="110"/>
        </w:rPr>
        <w:t>lo</w:t>
      </w:r>
      <w:r>
        <w:rPr>
          <w:color w:val="231F20"/>
          <w:spacing w:val="-11"/>
          <w:w w:val="110"/>
        </w:rPr>
        <w:t> </w:t>
      </w:r>
      <w:r>
        <w:rPr>
          <w:color w:val="231F20"/>
          <w:spacing w:val="-4"/>
          <w:w w:val="110"/>
        </w:rPr>
        <w:t>contempla</w:t>
      </w:r>
      <w:r>
        <w:rPr>
          <w:color w:val="231F20"/>
          <w:spacing w:val="-4"/>
          <w:w w:val="108"/>
        </w:rPr>
        <w:t> </w:t>
      </w:r>
      <w:r>
        <w:rPr>
          <w:color w:val="231F20"/>
          <w:w w:val="110"/>
        </w:rPr>
        <w:t>como suelo urbanizable o de especulación inmobiliaria, lo</w:t>
      </w:r>
      <w:r>
        <w:rPr>
          <w:color w:val="231F20"/>
          <w:spacing w:val="32"/>
          <w:w w:val="110"/>
        </w:rPr>
        <w:t> </w:t>
      </w:r>
      <w:r>
        <w:rPr>
          <w:color w:val="231F20"/>
          <w:w w:val="110"/>
        </w:rPr>
        <w:t>que</w:t>
      </w:r>
      <w:r>
        <w:rPr>
          <w:color w:val="231F20"/>
          <w:spacing w:val="16"/>
          <w:w w:val="110"/>
        </w:rPr>
        <w:t> </w:t>
      </w:r>
      <w:r>
        <w:rPr>
          <w:color w:val="231F20"/>
          <w:w w:val="110"/>
        </w:rPr>
        <w:t>desencadena</w:t>
      </w:r>
      <w:r>
        <w:rPr>
          <w:color w:val="231F20"/>
          <w:w w:val="110"/>
        </w:rPr>
        <w:t> </w:t>
      </w:r>
      <w:r>
        <w:rPr>
          <w:color w:val="231F20"/>
          <w:w w:val="110"/>
        </w:rPr>
        <w:t>el</w:t>
      </w:r>
      <w:r>
        <w:rPr>
          <w:color w:val="231F20"/>
          <w:spacing w:val="35"/>
          <w:w w:val="110"/>
        </w:rPr>
        <w:t> </w:t>
      </w:r>
      <w:r>
        <w:rPr>
          <w:color w:val="231F20"/>
          <w:w w:val="110"/>
        </w:rPr>
        <w:t>descontento</w:t>
      </w:r>
      <w:r>
        <w:rPr>
          <w:color w:val="231F20"/>
          <w:spacing w:val="35"/>
          <w:w w:val="110"/>
        </w:rPr>
        <w:t> </w:t>
      </w:r>
      <w:r>
        <w:rPr>
          <w:color w:val="231F20"/>
          <w:w w:val="110"/>
        </w:rPr>
        <w:t>de</w:t>
      </w:r>
      <w:r>
        <w:rPr>
          <w:color w:val="231F20"/>
          <w:spacing w:val="35"/>
          <w:w w:val="110"/>
        </w:rPr>
        <w:t> </w:t>
      </w:r>
      <w:r>
        <w:rPr>
          <w:color w:val="231F20"/>
          <w:w w:val="110"/>
        </w:rPr>
        <w:t>los</w:t>
      </w:r>
      <w:r>
        <w:rPr>
          <w:color w:val="231F20"/>
          <w:spacing w:val="35"/>
          <w:w w:val="110"/>
        </w:rPr>
        <w:t> </w:t>
      </w:r>
      <w:r>
        <w:rPr>
          <w:color w:val="231F20"/>
          <w:w w:val="110"/>
        </w:rPr>
        <w:t>pueblos</w:t>
      </w:r>
      <w:r>
        <w:rPr>
          <w:color w:val="231F20"/>
          <w:spacing w:val="35"/>
          <w:w w:val="110"/>
        </w:rPr>
        <w:t> </w:t>
      </w:r>
      <w:r>
        <w:rPr>
          <w:color w:val="231F20"/>
          <w:w w:val="110"/>
        </w:rPr>
        <w:t>debido</w:t>
      </w:r>
      <w:r>
        <w:rPr>
          <w:color w:val="231F20"/>
          <w:spacing w:val="35"/>
          <w:w w:val="110"/>
        </w:rPr>
        <w:t> </w:t>
      </w:r>
      <w:r>
        <w:rPr>
          <w:color w:val="231F20"/>
          <w:w w:val="110"/>
        </w:rPr>
        <w:t>a</w:t>
      </w:r>
      <w:r>
        <w:rPr>
          <w:color w:val="231F20"/>
          <w:spacing w:val="35"/>
          <w:w w:val="110"/>
        </w:rPr>
        <w:t> </w:t>
      </w:r>
      <w:r>
        <w:rPr>
          <w:color w:val="231F20"/>
          <w:w w:val="110"/>
        </w:rPr>
        <w:t>que</w:t>
      </w:r>
      <w:r>
        <w:rPr>
          <w:color w:val="231F20"/>
          <w:spacing w:val="35"/>
          <w:w w:val="110"/>
        </w:rPr>
        <w:t> </w:t>
      </w:r>
      <w:r>
        <w:rPr>
          <w:color w:val="231F20"/>
          <w:w w:val="110"/>
        </w:rPr>
        <w:t>estos</w:t>
      </w:r>
      <w:r>
        <w:rPr>
          <w:color w:val="231F20"/>
          <w:spacing w:val="35"/>
          <w:w w:val="110"/>
        </w:rPr>
        <w:t> </w:t>
      </w:r>
      <w:r>
        <w:rPr>
          <w:color w:val="231F20"/>
          <w:w w:val="110"/>
        </w:rPr>
        <w:t>espacios</w:t>
      </w:r>
      <w:r>
        <w:rPr>
          <w:color w:val="231F20"/>
          <w:spacing w:val="35"/>
          <w:w w:val="110"/>
        </w:rPr>
        <w:t> </w:t>
      </w:r>
      <w:r>
        <w:rPr>
          <w:color w:val="231F20"/>
          <w:spacing w:val="2"/>
          <w:w w:val="110"/>
        </w:rPr>
        <w:t>conservan</w:t>
      </w:r>
      <w:r>
        <w:rPr>
          <w:color w:val="231F20"/>
          <w:spacing w:val="35"/>
          <w:w w:val="110"/>
        </w:rPr>
        <w:t> </w:t>
      </w:r>
      <w:r>
        <w:rPr>
          <w:color w:val="231F20"/>
          <w:spacing w:val="2"/>
          <w:w w:val="110"/>
        </w:rPr>
        <w:t>sus</w:t>
      </w:r>
      <w:r>
        <w:rPr>
          <w:color w:val="231F20"/>
          <w:spacing w:val="2"/>
          <w:w w:val="116"/>
        </w:rPr>
        <w:t> </w:t>
      </w:r>
      <w:r>
        <w:rPr>
          <w:color w:val="231F20"/>
          <w:w w:val="110"/>
        </w:rPr>
        <w:t>formas de administración cultural de los recursos naturales, como es el  </w:t>
      </w:r>
      <w:r>
        <w:rPr>
          <w:color w:val="231F20"/>
          <w:spacing w:val="1"/>
          <w:w w:val="110"/>
        </w:rPr>
        <w:t> </w:t>
      </w:r>
      <w:r>
        <w:rPr>
          <w:color w:val="231F20"/>
          <w:w w:val="110"/>
        </w:rPr>
        <w:t>caso</w:t>
      </w:r>
    </w:p>
    <w:p>
      <w:pPr>
        <w:pStyle w:val="BodyText"/>
        <w:spacing w:line="234" w:lineRule="exact"/>
        <w:ind w:right="1"/>
        <w:jc w:val="left"/>
      </w:pPr>
      <w:r>
        <w:rPr>
          <w:color w:val="231F20"/>
          <w:w w:val="110"/>
        </w:rPr>
        <w:t>de Santiago Tlacotepec.</w:t>
      </w:r>
    </w:p>
    <w:p>
      <w:pPr>
        <w:pStyle w:val="BodyText"/>
        <w:spacing w:line="280" w:lineRule="auto" w:before="39"/>
        <w:ind w:right="113" w:firstLine="360"/>
      </w:pPr>
      <w:r>
        <w:rPr>
          <w:color w:val="231F20"/>
          <w:w w:val="110"/>
        </w:rPr>
        <w:t>Este</w:t>
      </w:r>
      <w:r>
        <w:rPr>
          <w:color w:val="231F20"/>
          <w:spacing w:val="-5"/>
          <w:w w:val="110"/>
        </w:rPr>
        <w:t> </w:t>
      </w:r>
      <w:r>
        <w:rPr>
          <w:color w:val="231F20"/>
          <w:w w:val="110"/>
        </w:rPr>
        <w:t>pueblo</w:t>
      </w:r>
      <w:r>
        <w:rPr>
          <w:color w:val="231F20"/>
          <w:spacing w:val="-5"/>
          <w:w w:val="110"/>
        </w:rPr>
        <w:t> </w:t>
      </w:r>
      <w:r>
        <w:rPr>
          <w:color w:val="231F20"/>
          <w:w w:val="110"/>
        </w:rPr>
        <w:t>lleva</w:t>
      </w:r>
      <w:r>
        <w:rPr>
          <w:color w:val="231F20"/>
          <w:spacing w:val="-5"/>
          <w:w w:val="110"/>
        </w:rPr>
        <w:t> </w:t>
      </w:r>
      <w:r>
        <w:rPr>
          <w:color w:val="231F20"/>
          <w:w w:val="110"/>
        </w:rPr>
        <w:t>a</w:t>
      </w:r>
      <w:r>
        <w:rPr>
          <w:color w:val="231F20"/>
          <w:spacing w:val="-5"/>
          <w:w w:val="110"/>
        </w:rPr>
        <w:t> </w:t>
      </w:r>
      <w:r>
        <w:rPr>
          <w:color w:val="231F20"/>
          <w:w w:val="110"/>
        </w:rPr>
        <w:t>cabo</w:t>
      </w:r>
      <w:r>
        <w:rPr>
          <w:color w:val="231F20"/>
          <w:spacing w:val="-5"/>
          <w:w w:val="110"/>
        </w:rPr>
        <w:t> </w:t>
      </w:r>
      <w:r>
        <w:rPr>
          <w:color w:val="231F20"/>
          <w:w w:val="110"/>
        </w:rPr>
        <w:t>una</w:t>
      </w:r>
      <w:r>
        <w:rPr>
          <w:color w:val="231F20"/>
          <w:spacing w:val="-5"/>
          <w:w w:val="110"/>
        </w:rPr>
        <w:t> </w:t>
      </w:r>
      <w:r>
        <w:rPr>
          <w:color w:val="231F20"/>
          <w:w w:val="110"/>
        </w:rPr>
        <w:t>administración</w:t>
      </w:r>
      <w:r>
        <w:rPr>
          <w:color w:val="231F20"/>
          <w:spacing w:val="-5"/>
          <w:w w:val="110"/>
        </w:rPr>
        <w:t> </w:t>
      </w:r>
      <w:r>
        <w:rPr>
          <w:color w:val="231F20"/>
          <w:w w:val="110"/>
        </w:rPr>
        <w:t>cultural</w:t>
      </w:r>
      <w:r>
        <w:rPr>
          <w:color w:val="231F20"/>
          <w:spacing w:val="-5"/>
          <w:w w:val="110"/>
        </w:rPr>
        <w:t> </w:t>
      </w:r>
      <w:r>
        <w:rPr>
          <w:color w:val="231F20"/>
          <w:w w:val="110"/>
        </w:rPr>
        <w:t>del</w:t>
      </w:r>
      <w:r>
        <w:rPr>
          <w:color w:val="231F20"/>
          <w:spacing w:val="-5"/>
          <w:w w:val="110"/>
        </w:rPr>
        <w:t> </w:t>
      </w:r>
      <w:r>
        <w:rPr>
          <w:color w:val="231F20"/>
          <w:w w:val="110"/>
        </w:rPr>
        <w:t>agua,</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lleva a cabo mediante un comité de aguas producto de un sistema de cargos, reco­ nocido por la comunidad. Esta forma de organización comunitaria para la dotación</w:t>
      </w:r>
      <w:r>
        <w:rPr>
          <w:color w:val="231F20"/>
          <w:spacing w:val="-4"/>
          <w:w w:val="110"/>
        </w:rPr>
        <w:t> </w:t>
      </w:r>
      <w:r>
        <w:rPr>
          <w:color w:val="231F20"/>
          <w:w w:val="110"/>
        </w:rPr>
        <w:t>del</w:t>
      </w:r>
      <w:r>
        <w:rPr>
          <w:color w:val="231F20"/>
          <w:spacing w:val="-4"/>
          <w:w w:val="110"/>
        </w:rPr>
        <w:t> </w:t>
      </w:r>
      <w:r>
        <w:rPr>
          <w:color w:val="231F20"/>
          <w:w w:val="110"/>
        </w:rPr>
        <w:t>agua</w:t>
      </w:r>
      <w:r>
        <w:rPr>
          <w:color w:val="231F20"/>
          <w:spacing w:val="-4"/>
          <w:w w:val="110"/>
        </w:rPr>
        <w:t> </w:t>
      </w:r>
      <w:r>
        <w:rPr>
          <w:color w:val="231F20"/>
          <w:w w:val="110"/>
        </w:rPr>
        <w:t>coexistía</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categoría</w:t>
      </w:r>
      <w:r>
        <w:rPr>
          <w:color w:val="231F20"/>
          <w:spacing w:val="-4"/>
          <w:w w:val="110"/>
        </w:rPr>
        <w:t> </w:t>
      </w:r>
      <w:r>
        <w:rPr>
          <w:color w:val="231F20"/>
          <w:w w:val="110"/>
        </w:rPr>
        <w:t>de</w:t>
      </w:r>
      <w:r>
        <w:rPr>
          <w:color w:val="231F20"/>
          <w:spacing w:val="-4"/>
          <w:w w:val="110"/>
        </w:rPr>
        <w:t> </w:t>
      </w:r>
      <w:r>
        <w:rPr>
          <w:color w:val="231F20"/>
          <w:w w:val="110"/>
        </w:rPr>
        <w:t>parque</w:t>
      </w:r>
      <w:r>
        <w:rPr>
          <w:color w:val="231F20"/>
          <w:spacing w:val="-4"/>
          <w:w w:val="110"/>
        </w:rPr>
        <w:t> </w:t>
      </w:r>
      <w:r>
        <w:rPr>
          <w:color w:val="231F20"/>
          <w:w w:val="110"/>
        </w:rPr>
        <w:t>nacional</w:t>
      </w:r>
      <w:r>
        <w:rPr>
          <w:color w:val="231F20"/>
          <w:spacing w:val="-4"/>
          <w:w w:val="110"/>
        </w:rPr>
        <w:t> </w:t>
      </w:r>
      <w:r>
        <w:rPr>
          <w:color w:val="231F20"/>
          <w:w w:val="110"/>
        </w:rPr>
        <w:t>que</w:t>
      </w:r>
      <w:r>
        <w:rPr>
          <w:color w:val="231F20"/>
          <w:spacing w:val="-4"/>
          <w:w w:val="110"/>
        </w:rPr>
        <w:t> </w:t>
      </w:r>
      <w:r>
        <w:rPr>
          <w:color w:val="231F20"/>
          <w:w w:val="110"/>
        </w:rPr>
        <w:t>el</w:t>
      </w:r>
      <w:r>
        <w:rPr>
          <w:color w:val="231F20"/>
          <w:spacing w:val="-4"/>
          <w:w w:val="110"/>
        </w:rPr>
        <w:t> </w:t>
      </w:r>
      <w:r>
        <w:rPr>
          <w:color w:val="231F20"/>
          <w:w w:val="110"/>
        </w:rPr>
        <w:t>Nevado de</w:t>
      </w:r>
      <w:r>
        <w:rPr>
          <w:color w:val="231F20"/>
          <w:spacing w:val="-14"/>
          <w:w w:val="110"/>
        </w:rPr>
        <w:t> </w:t>
      </w:r>
      <w:r>
        <w:rPr>
          <w:color w:val="231F20"/>
          <w:spacing w:val="-5"/>
          <w:w w:val="110"/>
        </w:rPr>
        <w:t>Toluca</w:t>
      </w:r>
      <w:r>
        <w:rPr>
          <w:color w:val="231F20"/>
          <w:spacing w:val="-14"/>
          <w:w w:val="110"/>
        </w:rPr>
        <w:t> </w:t>
      </w:r>
      <w:r>
        <w:rPr>
          <w:color w:val="231F20"/>
          <w:w w:val="110"/>
        </w:rPr>
        <w:t>tuvo</w:t>
      </w:r>
      <w:r>
        <w:rPr>
          <w:color w:val="231F20"/>
          <w:spacing w:val="-14"/>
          <w:w w:val="110"/>
        </w:rPr>
        <w:t> </w:t>
      </w:r>
      <w:r>
        <w:rPr>
          <w:color w:val="231F20"/>
          <w:w w:val="110"/>
        </w:rPr>
        <w:t>desde</w:t>
      </w:r>
      <w:r>
        <w:rPr>
          <w:color w:val="231F20"/>
          <w:spacing w:val="-14"/>
          <w:w w:val="110"/>
        </w:rPr>
        <w:t> </w:t>
      </w:r>
      <w:r>
        <w:rPr>
          <w:color w:val="231F20"/>
          <w:w w:val="110"/>
        </w:rPr>
        <w:t>el</w:t>
      </w:r>
      <w:r>
        <w:rPr>
          <w:color w:val="231F20"/>
          <w:spacing w:val="-14"/>
          <w:w w:val="110"/>
        </w:rPr>
        <w:t> </w:t>
      </w:r>
      <w:r>
        <w:rPr>
          <w:color w:val="231F20"/>
          <w:w w:val="110"/>
        </w:rPr>
        <w:t>año</w:t>
      </w:r>
      <w:r>
        <w:rPr>
          <w:color w:val="231F20"/>
          <w:spacing w:val="-14"/>
          <w:w w:val="110"/>
        </w:rPr>
        <w:t> </w:t>
      </w:r>
      <w:r>
        <w:rPr>
          <w:color w:val="231F20"/>
          <w:w w:val="110"/>
        </w:rPr>
        <w:t>de</w:t>
      </w:r>
      <w:r>
        <w:rPr>
          <w:color w:val="231F20"/>
          <w:spacing w:val="-14"/>
          <w:w w:val="110"/>
        </w:rPr>
        <w:t> </w:t>
      </w:r>
      <w:r>
        <w:rPr>
          <w:color w:val="231F20"/>
          <w:w w:val="110"/>
        </w:rPr>
        <w:t>1936,</w:t>
      </w:r>
      <w:r>
        <w:rPr>
          <w:color w:val="231F20"/>
          <w:spacing w:val="-14"/>
          <w:w w:val="110"/>
        </w:rPr>
        <w:t> </w:t>
      </w:r>
      <w:r>
        <w:rPr>
          <w:color w:val="231F20"/>
          <w:w w:val="110"/>
        </w:rPr>
        <w:t>y</w:t>
      </w:r>
      <w:r>
        <w:rPr>
          <w:color w:val="231F20"/>
          <w:spacing w:val="-14"/>
          <w:w w:val="110"/>
        </w:rPr>
        <w:t> </w:t>
      </w:r>
      <w:r>
        <w:rPr>
          <w:color w:val="231F20"/>
          <w:w w:val="110"/>
        </w:rPr>
        <w:t>que</w:t>
      </w:r>
      <w:r>
        <w:rPr>
          <w:color w:val="231F20"/>
          <w:spacing w:val="-14"/>
          <w:w w:val="110"/>
        </w:rPr>
        <w:t> </w:t>
      </w:r>
      <w:r>
        <w:rPr>
          <w:color w:val="231F20"/>
          <w:w w:val="110"/>
        </w:rPr>
        <w:t>no</w:t>
      </w:r>
      <w:r>
        <w:rPr>
          <w:color w:val="231F20"/>
          <w:spacing w:val="-14"/>
          <w:w w:val="110"/>
        </w:rPr>
        <w:t> </w:t>
      </w:r>
      <w:r>
        <w:rPr>
          <w:color w:val="231F20"/>
          <w:w w:val="110"/>
        </w:rPr>
        <w:t>impedía</w:t>
      </w:r>
      <w:r>
        <w:rPr>
          <w:color w:val="231F20"/>
          <w:spacing w:val="-14"/>
          <w:w w:val="110"/>
        </w:rPr>
        <w:t> </w:t>
      </w:r>
      <w:r>
        <w:rPr>
          <w:color w:val="231F20"/>
          <w:w w:val="110"/>
        </w:rPr>
        <w:t>a</w:t>
      </w:r>
      <w:r>
        <w:rPr>
          <w:color w:val="231F20"/>
          <w:spacing w:val="-14"/>
          <w:w w:val="110"/>
        </w:rPr>
        <w:t> </w:t>
      </w:r>
      <w:r>
        <w:rPr>
          <w:color w:val="231F20"/>
          <w:w w:val="110"/>
        </w:rPr>
        <w:t>Tlacotepec,</w:t>
      </w:r>
      <w:r>
        <w:rPr>
          <w:color w:val="231F20"/>
          <w:spacing w:val="-14"/>
          <w:w w:val="110"/>
        </w:rPr>
        <w:t> </w:t>
      </w:r>
      <w:r>
        <w:rPr>
          <w:color w:val="231F20"/>
          <w:w w:val="110"/>
        </w:rPr>
        <w:t>ni</w:t>
      </w:r>
      <w:r>
        <w:rPr>
          <w:color w:val="231F20"/>
          <w:spacing w:val="-14"/>
          <w:w w:val="110"/>
        </w:rPr>
        <w:t> </w:t>
      </w:r>
      <w:r>
        <w:rPr>
          <w:color w:val="231F20"/>
          <w:w w:val="110"/>
        </w:rPr>
        <w:t>a</w:t>
      </w:r>
      <w:r>
        <w:rPr>
          <w:color w:val="231F20"/>
          <w:spacing w:val="-14"/>
          <w:w w:val="110"/>
        </w:rPr>
        <w:t> </w:t>
      </w:r>
      <w:r>
        <w:rPr>
          <w:color w:val="231F20"/>
          <w:spacing w:val="-2"/>
          <w:w w:val="110"/>
        </w:rPr>
        <w:t>ningún </w:t>
      </w:r>
      <w:r>
        <w:rPr>
          <w:color w:val="231F20"/>
          <w:w w:val="110"/>
        </w:rPr>
        <w:t>otro pueblo, manejar de forma comunitaria sus aguas. Este estatus</w:t>
      </w:r>
      <w:r>
        <w:rPr>
          <w:color w:val="231F20"/>
          <w:spacing w:val="-24"/>
          <w:w w:val="110"/>
        </w:rPr>
        <w:t> </w:t>
      </w:r>
      <w:r>
        <w:rPr>
          <w:color w:val="231F20"/>
          <w:w w:val="110"/>
        </w:rPr>
        <w:t>observaba </w:t>
      </w:r>
      <w:r>
        <w:rPr>
          <w:color w:val="231F20"/>
          <w:spacing w:val="2"/>
          <w:w w:val="110"/>
        </w:rPr>
        <w:t>como objetivo máximo </w:t>
      </w:r>
      <w:r>
        <w:rPr>
          <w:color w:val="231F20"/>
          <w:w w:val="110"/>
        </w:rPr>
        <w:t>la </w:t>
      </w:r>
      <w:r>
        <w:rPr>
          <w:color w:val="231F20"/>
          <w:spacing w:val="3"/>
          <w:w w:val="110"/>
        </w:rPr>
        <w:t>conservación </w:t>
      </w:r>
      <w:r>
        <w:rPr>
          <w:color w:val="231F20"/>
          <w:w w:val="110"/>
        </w:rPr>
        <w:t>de </w:t>
      </w:r>
      <w:r>
        <w:rPr>
          <w:color w:val="231F20"/>
          <w:spacing w:val="2"/>
          <w:w w:val="110"/>
        </w:rPr>
        <w:t>esta área, dada </w:t>
      </w:r>
      <w:r>
        <w:rPr>
          <w:color w:val="231F20"/>
          <w:w w:val="110"/>
        </w:rPr>
        <w:t>su </w:t>
      </w:r>
      <w:r>
        <w:rPr>
          <w:color w:val="231F20"/>
          <w:spacing w:val="3"/>
          <w:w w:val="110"/>
        </w:rPr>
        <w:t>importancia </w:t>
      </w:r>
      <w:r>
        <w:rPr>
          <w:color w:val="231F20"/>
          <w:w w:val="110"/>
        </w:rPr>
        <w:t>ambiental para el</w:t>
      </w:r>
      <w:r>
        <w:rPr>
          <w:color w:val="231F20"/>
          <w:spacing w:val="2"/>
          <w:w w:val="110"/>
        </w:rPr>
        <w:t> </w:t>
      </w:r>
      <w:r>
        <w:rPr>
          <w:color w:val="231F20"/>
          <w:w w:val="110"/>
        </w:rPr>
        <w:t>país.</w:t>
      </w:r>
    </w:p>
    <w:p>
      <w:pPr>
        <w:pStyle w:val="BodyText"/>
        <w:spacing w:line="280" w:lineRule="auto"/>
        <w:ind w:right="115" w:firstLine="360"/>
      </w:pPr>
      <w:r>
        <w:rPr>
          <w:color w:val="231F20"/>
          <w:w w:val="110"/>
        </w:rPr>
        <w:t>No obstante, en el año 2013 se publicó un nuevo decreto que modificó la categoría del Nevado de Toluca, que ahora se denomina Área de Protección de Flora y Fauna.</w:t>
      </w:r>
      <w:r>
        <w:rPr>
          <w:color w:val="231F20"/>
          <w:w w:val="110"/>
          <w:position w:val="6"/>
          <w:sz w:val="11"/>
        </w:rPr>
        <w:t>1 </w:t>
      </w:r>
      <w:r>
        <w:rPr>
          <w:color w:val="231F20"/>
          <w:w w:val="110"/>
        </w:rPr>
        <w:t>Dicho estatus implica que se permiten realizar diversas actividades, siempre y cuando se observe el aprovechamiento sustentable de la región, lo que incluye el manejo de las aguas. Ante esto, el pueblo de San­ tiago Tlacotepec se ha manifestado en contra del decreto, en un primer momento porque no se observó un proceso de consulta previa y, en seguida, porque los manantiales y arroyos del pueblo se ubican dentro de las zonas de aprovechamiento que marca el programa de manejo propuesto por el gobier­ no federal.</w:t>
      </w:r>
    </w:p>
    <w:p>
      <w:pPr>
        <w:pStyle w:val="BodyText"/>
        <w:spacing w:line="285" w:lineRule="auto"/>
        <w:ind w:right="117" w:firstLine="360"/>
      </w:pPr>
      <w:r>
        <w:rPr>
          <w:color w:val="231F20"/>
          <w:w w:val="110"/>
        </w:rPr>
        <w:t>Dicha situación pone en disputa los bienes naturales, comunes y compar­ tidos</w:t>
      </w:r>
      <w:r>
        <w:rPr>
          <w:color w:val="231F20"/>
          <w:spacing w:val="-7"/>
          <w:w w:val="110"/>
        </w:rPr>
        <w:t> </w:t>
      </w:r>
      <w:r>
        <w:rPr>
          <w:color w:val="231F20"/>
          <w:w w:val="110"/>
        </w:rPr>
        <w:t>por</w:t>
      </w:r>
      <w:r>
        <w:rPr>
          <w:color w:val="231F20"/>
          <w:spacing w:val="-7"/>
          <w:w w:val="110"/>
        </w:rPr>
        <w:t> </w:t>
      </w:r>
      <w:r>
        <w:rPr>
          <w:color w:val="231F20"/>
          <w:w w:val="110"/>
        </w:rPr>
        <w:t>pueblos</w:t>
      </w:r>
      <w:r>
        <w:rPr>
          <w:color w:val="231F20"/>
          <w:spacing w:val="-7"/>
          <w:w w:val="110"/>
        </w:rPr>
        <w:t> </w:t>
      </w:r>
      <w:r>
        <w:rPr>
          <w:color w:val="231F20"/>
          <w:w w:val="110"/>
        </w:rPr>
        <w:t>del</w:t>
      </w:r>
      <w:r>
        <w:rPr>
          <w:color w:val="231F20"/>
          <w:spacing w:val="-7"/>
          <w:w w:val="110"/>
        </w:rPr>
        <w:t> </w:t>
      </w:r>
      <w:r>
        <w:rPr>
          <w:color w:val="231F20"/>
          <w:w w:val="110"/>
        </w:rPr>
        <w:t>Xinantécatl,</w:t>
      </w:r>
      <w:r>
        <w:rPr>
          <w:color w:val="231F20"/>
          <w:spacing w:val="-7"/>
          <w:w w:val="110"/>
        </w:rPr>
        <w:t> </w:t>
      </w:r>
      <w:r>
        <w:rPr>
          <w:color w:val="231F20"/>
          <w:w w:val="110"/>
        </w:rPr>
        <w:t>mismos</w:t>
      </w:r>
      <w:r>
        <w:rPr>
          <w:color w:val="231F20"/>
          <w:spacing w:val="-7"/>
          <w:w w:val="110"/>
        </w:rPr>
        <w:t> </w:t>
      </w:r>
      <w:r>
        <w:rPr>
          <w:color w:val="231F20"/>
          <w:w w:val="110"/>
        </w:rPr>
        <w:t>que</w:t>
      </w:r>
      <w:r>
        <w:rPr>
          <w:color w:val="231F20"/>
          <w:spacing w:val="-7"/>
          <w:w w:val="110"/>
        </w:rPr>
        <w:t> </w:t>
      </w:r>
      <w:r>
        <w:rPr>
          <w:color w:val="231F20"/>
          <w:w w:val="110"/>
        </w:rPr>
        <w:t>abastecen</w:t>
      </w:r>
      <w:r>
        <w:rPr>
          <w:color w:val="231F20"/>
          <w:spacing w:val="-7"/>
          <w:w w:val="110"/>
        </w:rPr>
        <w:t> </w:t>
      </w:r>
      <w:r>
        <w:rPr>
          <w:color w:val="231F20"/>
          <w:w w:val="110"/>
        </w:rPr>
        <w:t>de</w:t>
      </w:r>
      <w:r>
        <w:rPr>
          <w:color w:val="231F20"/>
          <w:spacing w:val="-7"/>
          <w:w w:val="110"/>
        </w:rPr>
        <w:t> </w:t>
      </w:r>
      <w:r>
        <w:rPr>
          <w:color w:val="231F20"/>
          <w:w w:val="110"/>
        </w:rPr>
        <w:t>servicios</w:t>
      </w:r>
      <w:r>
        <w:rPr>
          <w:color w:val="231F20"/>
          <w:spacing w:val="-7"/>
          <w:w w:val="110"/>
        </w:rPr>
        <w:t> </w:t>
      </w:r>
      <w:r>
        <w:rPr>
          <w:color w:val="231F20"/>
          <w:w w:val="110"/>
        </w:rPr>
        <w:t>ambien­ tales a todo el </w:t>
      </w:r>
      <w:r>
        <w:rPr>
          <w:color w:val="231F20"/>
          <w:spacing w:val="-6"/>
          <w:w w:val="110"/>
        </w:rPr>
        <w:t>Valle </w:t>
      </w:r>
      <w:r>
        <w:rPr>
          <w:color w:val="231F20"/>
          <w:w w:val="110"/>
        </w:rPr>
        <w:t>de </w:t>
      </w:r>
      <w:r>
        <w:rPr>
          <w:color w:val="231F20"/>
          <w:spacing w:val="-5"/>
          <w:w w:val="110"/>
        </w:rPr>
        <w:t>Toluca. </w:t>
      </w:r>
      <w:r>
        <w:rPr>
          <w:color w:val="231F20"/>
          <w:w w:val="110"/>
        </w:rPr>
        <w:t>Sin </w:t>
      </w:r>
      <w:r>
        <w:rPr>
          <w:color w:val="231F20"/>
          <w:spacing w:val="-3"/>
          <w:w w:val="110"/>
        </w:rPr>
        <w:t>embargo, </w:t>
      </w:r>
      <w:r>
        <w:rPr>
          <w:color w:val="231F20"/>
          <w:w w:val="110"/>
        </w:rPr>
        <w:t>esta disputa se ha manifestado a través del agua y de su crisis. Por un lado, el avance de la ciudad en las inme­ diaciones</w:t>
      </w:r>
      <w:r>
        <w:rPr>
          <w:color w:val="231F20"/>
          <w:spacing w:val="-9"/>
          <w:w w:val="110"/>
        </w:rPr>
        <w:t> </w:t>
      </w:r>
      <w:r>
        <w:rPr>
          <w:color w:val="231F20"/>
          <w:w w:val="110"/>
        </w:rPr>
        <w:t>del</w:t>
      </w:r>
      <w:r>
        <w:rPr>
          <w:color w:val="231F20"/>
          <w:spacing w:val="-9"/>
          <w:w w:val="110"/>
        </w:rPr>
        <w:t> </w:t>
      </w:r>
      <w:r>
        <w:rPr>
          <w:color w:val="231F20"/>
          <w:w w:val="110"/>
        </w:rPr>
        <w:t>Nevado</w:t>
      </w:r>
      <w:r>
        <w:rPr>
          <w:color w:val="231F20"/>
          <w:spacing w:val="-9"/>
          <w:w w:val="110"/>
        </w:rPr>
        <w:t> </w:t>
      </w:r>
      <w:r>
        <w:rPr>
          <w:color w:val="231F20"/>
          <w:w w:val="110"/>
        </w:rPr>
        <w:t>de</w:t>
      </w:r>
      <w:r>
        <w:rPr>
          <w:color w:val="231F20"/>
          <w:spacing w:val="-9"/>
          <w:w w:val="110"/>
        </w:rPr>
        <w:t> </w:t>
      </w:r>
      <w:r>
        <w:rPr>
          <w:color w:val="231F20"/>
          <w:spacing w:val="-3"/>
          <w:w w:val="110"/>
        </w:rPr>
        <w:t>Toluca</w:t>
      </w:r>
      <w:r>
        <w:rPr>
          <w:color w:val="231F20"/>
          <w:spacing w:val="-9"/>
          <w:w w:val="110"/>
        </w:rPr>
        <w:t> </w:t>
      </w:r>
      <w:r>
        <w:rPr>
          <w:color w:val="231F20"/>
          <w:w w:val="110"/>
        </w:rPr>
        <w:t>ha</w:t>
      </w:r>
      <w:r>
        <w:rPr>
          <w:color w:val="231F20"/>
          <w:spacing w:val="-9"/>
          <w:w w:val="110"/>
        </w:rPr>
        <w:t> </w:t>
      </w:r>
      <w:r>
        <w:rPr>
          <w:color w:val="231F20"/>
          <w:w w:val="110"/>
        </w:rPr>
        <w:t>implicado</w:t>
      </w:r>
      <w:r>
        <w:rPr>
          <w:color w:val="231F20"/>
          <w:spacing w:val="-9"/>
          <w:w w:val="110"/>
        </w:rPr>
        <w:t> </w:t>
      </w:r>
      <w:r>
        <w:rPr>
          <w:color w:val="231F20"/>
          <w:w w:val="110"/>
        </w:rPr>
        <w:t>el</w:t>
      </w:r>
      <w:r>
        <w:rPr>
          <w:color w:val="231F20"/>
          <w:spacing w:val="-9"/>
          <w:w w:val="110"/>
        </w:rPr>
        <w:t> </w:t>
      </w:r>
      <w:r>
        <w:rPr>
          <w:color w:val="231F20"/>
          <w:w w:val="110"/>
        </w:rPr>
        <w:t>asentamiento</w:t>
      </w:r>
      <w:r>
        <w:rPr>
          <w:color w:val="231F20"/>
          <w:spacing w:val="-9"/>
          <w:w w:val="110"/>
        </w:rPr>
        <w:t> </w:t>
      </w:r>
      <w:r>
        <w:rPr>
          <w:color w:val="231F20"/>
          <w:w w:val="110"/>
        </w:rPr>
        <w:t>de</w:t>
      </w:r>
      <w:r>
        <w:rPr>
          <w:color w:val="231F20"/>
          <w:spacing w:val="-9"/>
          <w:w w:val="110"/>
        </w:rPr>
        <w:t> </w:t>
      </w:r>
      <w:r>
        <w:rPr>
          <w:color w:val="231F20"/>
          <w:w w:val="110"/>
        </w:rPr>
        <w:t>embotellado­ ras. Por otro, la falta de agua en pueblos como Tlacotepec y en la ciudad de </w:t>
      </w:r>
      <w:r>
        <w:rPr>
          <w:color w:val="231F20"/>
          <w:spacing w:val="-3"/>
          <w:w w:val="110"/>
        </w:rPr>
        <w:t>Toluca, </w:t>
      </w:r>
      <w:r>
        <w:rPr>
          <w:color w:val="231F20"/>
          <w:w w:val="110"/>
        </w:rPr>
        <w:t>además de la falta de redes, saneamiento y de tratamiento del </w:t>
      </w:r>
      <w:r>
        <w:rPr>
          <w:color w:val="231F20"/>
          <w:spacing w:val="34"/>
          <w:w w:val="110"/>
        </w:rPr>
        <w:t> </w:t>
      </w:r>
      <w:r>
        <w:rPr>
          <w:color w:val="231F20"/>
          <w:w w:val="110"/>
        </w:rPr>
        <w:t>agua.</w:t>
      </w:r>
    </w:p>
    <w:p>
      <w:pPr>
        <w:spacing w:line="256" w:lineRule="auto" w:before="164"/>
        <w:ind w:left="100" w:right="109" w:firstLine="360"/>
        <w:jc w:val="both"/>
        <w:rPr>
          <w:sz w:val="16"/>
        </w:rPr>
      </w:pPr>
      <w:r>
        <w:rPr>
          <w:color w:val="231F20"/>
          <w:w w:val="105"/>
          <w:position w:val="5"/>
          <w:sz w:val="9"/>
        </w:rPr>
        <w:t>1 </w:t>
      </w:r>
      <w:r>
        <w:rPr>
          <w:color w:val="231F20"/>
          <w:w w:val="105"/>
          <w:sz w:val="16"/>
        </w:rPr>
        <w:t>Documento disponible en </w:t>
      </w:r>
      <w:hyperlink r:id="rId74">
        <w:r>
          <w:rPr>
            <w:color w:val="231F20"/>
            <w:w w:val="105"/>
            <w:sz w:val="16"/>
          </w:rPr>
          <w:t>http://dof.gob.mx/nota_detalle.php?codigo=5315889&amp;fec</w:t>
        </w:r>
      </w:hyperlink>
      <w:r>
        <w:rPr>
          <w:color w:val="231F20"/>
          <w:w w:val="105"/>
          <w:sz w:val="16"/>
        </w:rPr>
        <w:t> ha=01/10/2013</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right="117" w:firstLine="360"/>
      </w:pPr>
      <w:r>
        <w:rPr>
          <w:color w:val="231F20"/>
          <w:w w:val="110"/>
        </w:rPr>
        <w:t>Este análisis muestra las contradicciones de este conflicto</w:t>
      </w:r>
      <w:r>
        <w:rPr>
          <w:color w:val="231F20"/>
          <w:spacing w:val="-24"/>
          <w:w w:val="110"/>
        </w:rPr>
        <w:t> </w:t>
      </w:r>
      <w:r>
        <w:rPr>
          <w:color w:val="231F20"/>
          <w:w w:val="110"/>
        </w:rPr>
        <w:t>socioambiental que tiene como origen la disputa, y que ejemplifica claramente las condicio­ nes de escasez del agua y la búsqueda del control por su manejo por las es­ tructuras de poder: la administración pública a través de sus instituciones y la administración cultural de los pueblos, mediante su comité de </w:t>
      </w:r>
      <w:r>
        <w:rPr>
          <w:color w:val="231F20"/>
          <w:spacing w:val="21"/>
          <w:w w:val="110"/>
        </w:rPr>
        <w:t> </w:t>
      </w:r>
      <w:r>
        <w:rPr>
          <w:color w:val="231F20"/>
          <w:w w:val="110"/>
        </w:rPr>
        <w:t>agua.</w:t>
      </w:r>
    </w:p>
    <w:p>
      <w:pPr>
        <w:pStyle w:val="BodyText"/>
        <w:spacing w:line="288" w:lineRule="auto"/>
        <w:ind w:right="113" w:firstLine="360"/>
      </w:pPr>
      <w:r>
        <w:rPr>
          <w:color w:val="231F20"/>
          <w:w w:val="110"/>
        </w:rPr>
        <w:t>No obstante que el agua es el bien natural que ha detonado esta</w:t>
      </w:r>
      <w:r>
        <w:rPr>
          <w:color w:val="231F20"/>
          <w:spacing w:val="-32"/>
          <w:w w:val="110"/>
        </w:rPr>
        <w:t> </w:t>
      </w:r>
      <w:r>
        <w:rPr>
          <w:color w:val="231F20"/>
          <w:w w:val="110"/>
        </w:rPr>
        <w:t>situación, el Nevado de </w:t>
      </w:r>
      <w:r>
        <w:rPr>
          <w:color w:val="231F20"/>
          <w:spacing w:val="-3"/>
          <w:w w:val="110"/>
        </w:rPr>
        <w:t>Toluca </w:t>
      </w:r>
      <w:r>
        <w:rPr>
          <w:color w:val="231F20"/>
          <w:w w:val="110"/>
        </w:rPr>
        <w:t>es una región con gran diversidad biológica, que es el sustento de la población local y que aporta beneficios de regulación</w:t>
      </w:r>
      <w:r>
        <w:rPr>
          <w:color w:val="231F20"/>
          <w:spacing w:val="-27"/>
          <w:w w:val="110"/>
        </w:rPr>
        <w:t> </w:t>
      </w:r>
      <w:r>
        <w:rPr>
          <w:color w:val="231F20"/>
          <w:w w:val="110"/>
        </w:rPr>
        <w:t>climática, aire limpio y agua a los habitantes de centro de México. Es prudente advertir la necesidad de conservar esta región en términos de privilegiar la vida. De </w:t>
      </w:r>
      <w:r>
        <w:rPr>
          <w:color w:val="231F20"/>
          <w:spacing w:val="3"/>
          <w:w w:val="110"/>
        </w:rPr>
        <w:t>otro modo, estas disputas advierten conflictos </w:t>
      </w:r>
      <w:r>
        <w:rPr>
          <w:color w:val="231F20"/>
          <w:w w:val="110"/>
        </w:rPr>
        <w:t>y </w:t>
      </w:r>
      <w:r>
        <w:rPr>
          <w:color w:val="231F20"/>
          <w:spacing w:val="3"/>
          <w:w w:val="110"/>
        </w:rPr>
        <w:t>condicionan </w:t>
      </w:r>
      <w:r>
        <w:rPr>
          <w:color w:val="231F20"/>
          <w:w w:val="110"/>
        </w:rPr>
        <w:t>el </w:t>
      </w:r>
      <w:r>
        <w:rPr>
          <w:color w:val="231F20"/>
          <w:spacing w:val="4"/>
          <w:w w:val="110"/>
        </w:rPr>
        <w:t>bienestar </w:t>
      </w:r>
      <w:r>
        <w:rPr>
          <w:color w:val="231F20"/>
          <w:w w:val="110"/>
        </w:rPr>
        <w:t>de la población. Habrá que tomar en cuenta la discusión ecológica para </w:t>
      </w:r>
      <w:r>
        <w:rPr>
          <w:color w:val="231F20"/>
          <w:spacing w:val="-3"/>
          <w:w w:val="110"/>
        </w:rPr>
        <w:t>ex­ </w:t>
      </w:r>
      <w:r>
        <w:rPr>
          <w:color w:val="231F20"/>
          <w:w w:val="110"/>
        </w:rPr>
        <w:t>traer bienes de la naturaleza, que si bien son necesarios para el funciona­ miento de las economías, son indispensables para toda forma de vida como la conocemos en la</w:t>
      </w:r>
      <w:r>
        <w:rPr>
          <w:color w:val="231F20"/>
          <w:spacing w:val="43"/>
          <w:w w:val="110"/>
        </w:rPr>
        <w:t> </w:t>
      </w:r>
      <w:r>
        <w:rPr>
          <w:color w:val="231F20"/>
          <w:w w:val="110"/>
        </w:rPr>
        <w:t>Tierra.</w:t>
      </w:r>
    </w:p>
    <w:p>
      <w:pPr>
        <w:pStyle w:val="BodyText"/>
        <w:spacing w:before="8"/>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ind w:left="0"/>
        <w:jc w:val="left"/>
        <w:rPr>
          <w:rFonts w:ascii="Trebuchet MS"/>
          <w:i/>
          <w:sz w:val="23"/>
        </w:rPr>
      </w:pPr>
    </w:p>
    <w:p>
      <w:pPr>
        <w:spacing w:line="288" w:lineRule="auto" w:before="0"/>
        <w:ind w:left="460" w:right="117" w:hanging="360"/>
        <w:jc w:val="both"/>
        <w:rPr>
          <w:sz w:val="18"/>
        </w:rPr>
      </w:pPr>
      <w:r>
        <w:rPr>
          <w:color w:val="231F20"/>
          <w:w w:val="120"/>
          <w:sz w:val="18"/>
        </w:rPr>
        <w:t>a</w:t>
      </w:r>
      <w:r>
        <w:rPr>
          <w:color w:val="231F20"/>
          <w:w w:val="120"/>
          <w:sz w:val="14"/>
        </w:rPr>
        <w:t>Boites</w:t>
      </w:r>
      <w:r>
        <w:rPr>
          <w:color w:val="231F20"/>
          <w:w w:val="120"/>
          <w:sz w:val="18"/>
        </w:rPr>
        <w:t>, </w:t>
      </w:r>
      <w:r>
        <w:rPr>
          <w:color w:val="231F20"/>
          <w:w w:val="110"/>
          <w:sz w:val="18"/>
        </w:rPr>
        <w:t>Luis (1998), </w:t>
      </w:r>
      <w:r>
        <w:rPr>
          <w:i/>
          <w:color w:val="231F20"/>
          <w:w w:val="110"/>
          <w:sz w:val="18"/>
        </w:rPr>
        <w:t>El agua de la nación, una historia política de México (1888-1946), </w:t>
      </w:r>
      <w:r>
        <w:rPr>
          <w:color w:val="231F20"/>
          <w:w w:val="110"/>
          <w:sz w:val="18"/>
        </w:rPr>
        <w:t>Centro de Investigaciones y Estudios Superiores en Antropología Social, México, Desarrollo Gráfico Editorial.</w:t>
      </w:r>
    </w:p>
    <w:p>
      <w:pPr>
        <w:spacing w:line="288" w:lineRule="auto" w:before="0"/>
        <w:ind w:left="460" w:right="117" w:hanging="360"/>
        <w:jc w:val="both"/>
        <w:rPr>
          <w:sz w:val="18"/>
        </w:rPr>
      </w:pPr>
      <w:r>
        <w:rPr>
          <w:color w:val="231F20"/>
          <w:spacing w:val="-3"/>
          <w:w w:val="135"/>
          <w:sz w:val="18"/>
        </w:rPr>
        <w:t>á</w:t>
      </w:r>
      <w:r>
        <w:rPr>
          <w:color w:val="231F20"/>
          <w:spacing w:val="-3"/>
          <w:w w:val="135"/>
          <w:sz w:val="14"/>
        </w:rPr>
        <w:t>lvarez</w:t>
      </w:r>
      <w:r>
        <w:rPr>
          <w:color w:val="231F20"/>
          <w:spacing w:val="-3"/>
          <w:w w:val="135"/>
          <w:sz w:val="18"/>
        </w:rPr>
        <w:t>, </w:t>
      </w:r>
      <w:r>
        <w:rPr>
          <w:color w:val="231F20"/>
          <w:w w:val="105"/>
          <w:sz w:val="18"/>
        </w:rPr>
        <w:t>Lucía (2011), “San Pedro Tláhuac, Tláhuac”, en Lucía Álvarez (coord.), </w:t>
      </w:r>
      <w:r>
        <w:rPr>
          <w:i/>
          <w:color w:val="231F20"/>
          <w:w w:val="105"/>
          <w:sz w:val="18"/>
        </w:rPr>
        <w:t>Pueblos </w:t>
      </w:r>
      <w:r>
        <w:rPr>
          <w:i/>
          <w:color w:val="231F20"/>
          <w:w w:val="105"/>
          <w:sz w:val="18"/>
        </w:rPr>
        <w:t>urbanos: identidad, ciudadanía y territorio en la ciudad de México</w:t>
      </w:r>
      <w:r>
        <w:rPr>
          <w:color w:val="231F20"/>
          <w:w w:val="105"/>
          <w:sz w:val="18"/>
        </w:rPr>
        <w:t>, México, Centro de Investigación Interdisciplinaria en Ciencias y Humanidades, Miguel Ángel Porrúa, </w:t>
      </w:r>
      <w:r>
        <w:rPr>
          <w:color w:val="231F20"/>
          <w:spacing w:val="41"/>
          <w:w w:val="105"/>
          <w:sz w:val="18"/>
        </w:rPr>
        <w:t> </w:t>
      </w:r>
      <w:r>
        <w:rPr>
          <w:color w:val="231F20"/>
          <w:w w:val="105"/>
          <w:sz w:val="18"/>
        </w:rPr>
        <w:t>pp.</w:t>
      </w:r>
      <w:r>
        <w:rPr>
          <w:color w:val="231F20"/>
          <w:spacing w:val="10"/>
          <w:w w:val="105"/>
          <w:sz w:val="18"/>
        </w:rPr>
        <w:t> </w:t>
      </w:r>
      <w:r>
        <w:rPr>
          <w:color w:val="231F20"/>
          <w:w w:val="105"/>
          <w:sz w:val="18"/>
        </w:rPr>
        <w:t>327­384.</w:t>
      </w:r>
    </w:p>
    <w:p>
      <w:pPr>
        <w:spacing w:line="288" w:lineRule="auto" w:before="0"/>
        <w:ind w:left="460" w:right="119" w:hanging="360"/>
        <w:jc w:val="both"/>
        <w:rPr>
          <w:sz w:val="18"/>
        </w:rPr>
      </w:pPr>
      <w:r>
        <w:rPr>
          <w:color w:val="231F20"/>
          <w:w w:val="110"/>
          <w:sz w:val="18"/>
        </w:rPr>
        <w:t>Banco</w:t>
      </w:r>
      <w:r>
        <w:rPr>
          <w:color w:val="231F20"/>
          <w:spacing w:val="-6"/>
          <w:w w:val="110"/>
          <w:sz w:val="18"/>
        </w:rPr>
        <w:t> </w:t>
      </w:r>
      <w:r>
        <w:rPr>
          <w:color w:val="231F20"/>
          <w:w w:val="110"/>
          <w:sz w:val="18"/>
        </w:rPr>
        <w:t>Mundial</w:t>
      </w:r>
      <w:r>
        <w:rPr>
          <w:color w:val="231F20"/>
          <w:spacing w:val="-6"/>
          <w:w w:val="110"/>
          <w:sz w:val="18"/>
        </w:rPr>
        <w:t> </w:t>
      </w:r>
      <w:r>
        <w:rPr>
          <w:color w:val="231F20"/>
          <w:w w:val="110"/>
          <w:sz w:val="18"/>
        </w:rPr>
        <w:t>de</w:t>
      </w:r>
      <w:r>
        <w:rPr>
          <w:color w:val="231F20"/>
          <w:spacing w:val="-6"/>
          <w:w w:val="110"/>
          <w:sz w:val="18"/>
        </w:rPr>
        <w:t> </w:t>
      </w:r>
      <w:r>
        <w:rPr>
          <w:color w:val="231F20"/>
          <w:w w:val="110"/>
          <w:sz w:val="18"/>
        </w:rPr>
        <w:t>México</w:t>
      </w:r>
      <w:r>
        <w:rPr>
          <w:color w:val="231F20"/>
          <w:spacing w:val="-6"/>
          <w:w w:val="110"/>
          <w:sz w:val="18"/>
        </w:rPr>
        <w:t> </w:t>
      </w:r>
      <w:r>
        <w:rPr>
          <w:color w:val="231F20"/>
          <w:w w:val="110"/>
          <w:sz w:val="18"/>
        </w:rPr>
        <w:t>(2007),</w:t>
      </w:r>
      <w:r>
        <w:rPr>
          <w:color w:val="231F20"/>
          <w:spacing w:val="-6"/>
          <w:w w:val="110"/>
          <w:sz w:val="18"/>
        </w:rPr>
        <w:t> </w:t>
      </w:r>
      <w:r>
        <w:rPr>
          <w:i/>
          <w:color w:val="231F20"/>
          <w:w w:val="110"/>
          <w:sz w:val="18"/>
        </w:rPr>
        <w:t>El</w:t>
      </w:r>
      <w:r>
        <w:rPr>
          <w:i/>
          <w:color w:val="231F20"/>
          <w:spacing w:val="-10"/>
          <w:w w:val="110"/>
          <w:sz w:val="18"/>
        </w:rPr>
        <w:t> </w:t>
      </w:r>
      <w:r>
        <w:rPr>
          <w:i/>
          <w:color w:val="231F20"/>
          <w:w w:val="110"/>
          <w:sz w:val="18"/>
        </w:rPr>
        <w:t>manejo</w:t>
      </w:r>
      <w:r>
        <w:rPr>
          <w:i/>
          <w:color w:val="231F20"/>
          <w:spacing w:val="-10"/>
          <w:w w:val="110"/>
          <w:sz w:val="18"/>
        </w:rPr>
        <w:t> </w:t>
      </w:r>
      <w:r>
        <w:rPr>
          <w:i/>
          <w:color w:val="231F20"/>
          <w:w w:val="110"/>
          <w:sz w:val="18"/>
        </w:rPr>
        <w:t>del</w:t>
      </w:r>
      <w:r>
        <w:rPr>
          <w:i/>
          <w:color w:val="231F20"/>
          <w:spacing w:val="-10"/>
          <w:w w:val="110"/>
          <w:sz w:val="18"/>
        </w:rPr>
        <w:t> </w:t>
      </w:r>
      <w:r>
        <w:rPr>
          <w:i/>
          <w:color w:val="231F20"/>
          <w:w w:val="110"/>
          <w:sz w:val="18"/>
        </w:rPr>
        <w:t>agua</w:t>
      </w:r>
      <w:r>
        <w:rPr>
          <w:i/>
          <w:color w:val="231F20"/>
          <w:spacing w:val="-10"/>
          <w:w w:val="110"/>
          <w:sz w:val="18"/>
        </w:rPr>
        <w:t> </w:t>
      </w:r>
      <w:r>
        <w:rPr>
          <w:i/>
          <w:color w:val="231F20"/>
          <w:w w:val="110"/>
          <w:sz w:val="18"/>
        </w:rPr>
        <w:t>en</w:t>
      </w:r>
      <w:r>
        <w:rPr>
          <w:i/>
          <w:color w:val="231F20"/>
          <w:spacing w:val="-10"/>
          <w:w w:val="110"/>
          <w:sz w:val="18"/>
        </w:rPr>
        <w:t> </w:t>
      </w:r>
      <w:r>
        <w:rPr>
          <w:i/>
          <w:color w:val="231F20"/>
          <w:w w:val="110"/>
          <w:sz w:val="18"/>
        </w:rPr>
        <w:t>territorios</w:t>
      </w:r>
      <w:r>
        <w:rPr>
          <w:i/>
          <w:color w:val="231F20"/>
          <w:spacing w:val="-10"/>
          <w:w w:val="110"/>
          <w:sz w:val="18"/>
        </w:rPr>
        <w:t> </w:t>
      </w:r>
      <w:r>
        <w:rPr>
          <w:i/>
          <w:color w:val="231F20"/>
          <w:w w:val="110"/>
          <w:sz w:val="18"/>
        </w:rPr>
        <w:t>indígenas</w:t>
      </w:r>
      <w:r>
        <w:rPr>
          <w:i/>
          <w:color w:val="231F20"/>
          <w:spacing w:val="-10"/>
          <w:w w:val="110"/>
          <w:sz w:val="18"/>
        </w:rPr>
        <w:t> </w:t>
      </w:r>
      <w:r>
        <w:rPr>
          <w:i/>
          <w:color w:val="231F20"/>
          <w:w w:val="110"/>
          <w:sz w:val="18"/>
        </w:rPr>
        <w:t>en</w:t>
      </w:r>
      <w:r>
        <w:rPr>
          <w:i/>
          <w:color w:val="231F20"/>
          <w:spacing w:val="-10"/>
          <w:w w:val="110"/>
          <w:sz w:val="18"/>
        </w:rPr>
        <w:t> </w:t>
      </w:r>
      <w:r>
        <w:rPr>
          <w:i/>
          <w:color w:val="231F20"/>
          <w:w w:val="110"/>
          <w:sz w:val="18"/>
        </w:rPr>
        <w:t>México</w:t>
      </w:r>
      <w:r>
        <w:rPr>
          <w:color w:val="231F20"/>
          <w:w w:val="110"/>
          <w:sz w:val="18"/>
        </w:rPr>
        <w:t>, vol. 4, México, Región de América Latina y el Caribe, Banco  </w:t>
      </w:r>
      <w:r>
        <w:rPr>
          <w:color w:val="231F20"/>
          <w:spacing w:val="31"/>
          <w:w w:val="110"/>
          <w:sz w:val="18"/>
        </w:rPr>
        <w:t> </w:t>
      </w:r>
      <w:r>
        <w:rPr>
          <w:color w:val="231F20"/>
          <w:w w:val="110"/>
          <w:sz w:val="18"/>
        </w:rPr>
        <w:t>Mundial.</w:t>
      </w:r>
    </w:p>
    <w:p>
      <w:pPr>
        <w:spacing w:line="288" w:lineRule="auto" w:before="0"/>
        <w:ind w:left="460" w:right="117" w:hanging="360"/>
        <w:jc w:val="both"/>
        <w:rPr>
          <w:sz w:val="18"/>
        </w:rPr>
      </w:pPr>
      <w:r>
        <w:rPr>
          <w:color w:val="231F20"/>
          <w:w w:val="120"/>
          <w:sz w:val="18"/>
        </w:rPr>
        <w:t>B</w:t>
      </w:r>
      <w:r>
        <w:rPr>
          <w:color w:val="231F20"/>
          <w:w w:val="120"/>
          <w:sz w:val="14"/>
        </w:rPr>
        <w:t>arreDa</w:t>
      </w:r>
      <w:r>
        <w:rPr>
          <w:color w:val="231F20"/>
          <w:w w:val="120"/>
          <w:sz w:val="18"/>
        </w:rPr>
        <w:t>, </w:t>
      </w:r>
      <w:r>
        <w:rPr>
          <w:color w:val="231F20"/>
          <w:w w:val="110"/>
          <w:sz w:val="18"/>
        </w:rPr>
        <w:t>Andrés (2006), “Voces del agua. Privatización o gestión colectiva: Respuestas a la crisis capitalista del agua. Testimonios, experiencias y reflexiones”, en Andrés Barreda (coord.) y Ramón Vera (ed.), </w:t>
      </w:r>
      <w:r>
        <w:rPr>
          <w:i/>
          <w:color w:val="231F20"/>
          <w:w w:val="110"/>
          <w:sz w:val="18"/>
        </w:rPr>
        <w:t>Primer Taller Popular en Defensa del Agua</w:t>
      </w:r>
      <w:r>
        <w:rPr>
          <w:color w:val="231F20"/>
          <w:w w:val="110"/>
          <w:sz w:val="18"/>
        </w:rPr>
        <w:t>, México, Editorial Ítaca.</w:t>
      </w:r>
    </w:p>
    <w:p>
      <w:pPr>
        <w:spacing w:line="288" w:lineRule="auto" w:before="0"/>
        <w:ind w:left="460" w:right="119" w:hanging="360"/>
        <w:jc w:val="both"/>
        <w:rPr>
          <w:sz w:val="18"/>
        </w:rPr>
      </w:pPr>
      <w:r>
        <w:rPr>
          <w:color w:val="231F20"/>
          <w:w w:val="125"/>
          <w:sz w:val="18"/>
        </w:rPr>
        <w:t>B</w:t>
      </w:r>
      <w:r>
        <w:rPr>
          <w:color w:val="231F20"/>
          <w:w w:val="125"/>
          <w:sz w:val="14"/>
        </w:rPr>
        <w:t>artolomé</w:t>
      </w:r>
      <w:r>
        <w:rPr>
          <w:color w:val="231F20"/>
          <w:w w:val="125"/>
          <w:sz w:val="18"/>
        </w:rPr>
        <w:t>, </w:t>
      </w:r>
      <w:r>
        <w:rPr>
          <w:color w:val="231F20"/>
          <w:w w:val="110"/>
          <w:sz w:val="18"/>
        </w:rPr>
        <w:t>Miguel (2007), “Procesos interculturales. Antropología política del plura­ lismo cultural en América Latina”, </w:t>
      </w:r>
      <w:r>
        <w:rPr>
          <w:i/>
          <w:color w:val="231F20"/>
          <w:w w:val="110"/>
          <w:sz w:val="18"/>
        </w:rPr>
        <w:t>Revista Semestral</w:t>
      </w:r>
      <w:r>
        <w:rPr>
          <w:color w:val="231F20"/>
          <w:w w:val="110"/>
          <w:sz w:val="18"/>
        </w:rPr>
        <w:t>, México, Instituto de Investi­ gaciones Antropológicas­Universidad Nacional Autónoma de  México.</w:t>
      </w:r>
    </w:p>
    <w:p>
      <w:pPr>
        <w:spacing w:line="288" w:lineRule="auto" w:before="0"/>
        <w:ind w:left="460" w:right="118" w:hanging="360"/>
        <w:jc w:val="both"/>
        <w:rPr>
          <w:sz w:val="18"/>
        </w:rPr>
      </w:pPr>
      <w:r>
        <w:rPr>
          <w:color w:val="231F20"/>
          <w:w w:val="130"/>
          <w:sz w:val="18"/>
        </w:rPr>
        <w:t>B</w:t>
      </w:r>
      <w:r>
        <w:rPr>
          <w:color w:val="231F20"/>
          <w:w w:val="130"/>
          <w:sz w:val="14"/>
        </w:rPr>
        <w:t>artra</w:t>
      </w:r>
      <w:r>
        <w:rPr>
          <w:color w:val="231F20"/>
          <w:w w:val="130"/>
          <w:sz w:val="18"/>
        </w:rPr>
        <w:t>,</w:t>
      </w:r>
      <w:r>
        <w:rPr>
          <w:color w:val="231F20"/>
          <w:spacing w:val="-17"/>
          <w:w w:val="130"/>
          <w:sz w:val="18"/>
        </w:rPr>
        <w:t> </w:t>
      </w:r>
      <w:r>
        <w:rPr>
          <w:color w:val="231F20"/>
          <w:w w:val="110"/>
          <w:sz w:val="18"/>
        </w:rPr>
        <w:t>Armando</w:t>
      </w:r>
      <w:r>
        <w:rPr>
          <w:color w:val="231F20"/>
          <w:spacing w:val="-9"/>
          <w:w w:val="110"/>
          <w:sz w:val="18"/>
        </w:rPr>
        <w:t> </w:t>
      </w:r>
      <w:r>
        <w:rPr>
          <w:color w:val="231F20"/>
          <w:w w:val="110"/>
          <w:sz w:val="18"/>
        </w:rPr>
        <w:t>(2006),</w:t>
      </w:r>
      <w:r>
        <w:rPr>
          <w:color w:val="231F20"/>
          <w:spacing w:val="-9"/>
          <w:w w:val="110"/>
          <w:sz w:val="18"/>
        </w:rPr>
        <w:t> </w:t>
      </w:r>
      <w:r>
        <w:rPr>
          <w:i/>
          <w:color w:val="231F20"/>
          <w:w w:val="110"/>
          <w:sz w:val="18"/>
        </w:rPr>
        <w:t>El</w:t>
      </w:r>
      <w:r>
        <w:rPr>
          <w:i/>
          <w:color w:val="231F20"/>
          <w:spacing w:val="-12"/>
          <w:w w:val="110"/>
          <w:sz w:val="18"/>
        </w:rPr>
        <w:t> </w:t>
      </w:r>
      <w:r>
        <w:rPr>
          <w:i/>
          <w:color w:val="231F20"/>
          <w:w w:val="110"/>
          <w:sz w:val="18"/>
        </w:rPr>
        <w:t>capital</w:t>
      </w:r>
      <w:r>
        <w:rPr>
          <w:i/>
          <w:color w:val="231F20"/>
          <w:spacing w:val="-12"/>
          <w:w w:val="110"/>
          <w:sz w:val="18"/>
        </w:rPr>
        <w:t> </w:t>
      </w:r>
      <w:r>
        <w:rPr>
          <w:i/>
          <w:color w:val="231F20"/>
          <w:w w:val="110"/>
          <w:sz w:val="18"/>
        </w:rPr>
        <w:t>en</w:t>
      </w:r>
      <w:r>
        <w:rPr>
          <w:i/>
          <w:color w:val="231F20"/>
          <w:spacing w:val="-12"/>
          <w:w w:val="110"/>
          <w:sz w:val="18"/>
        </w:rPr>
        <w:t> </w:t>
      </w:r>
      <w:r>
        <w:rPr>
          <w:i/>
          <w:color w:val="231F20"/>
          <w:w w:val="110"/>
          <w:sz w:val="18"/>
        </w:rPr>
        <w:t>su</w:t>
      </w:r>
      <w:r>
        <w:rPr>
          <w:i/>
          <w:color w:val="231F20"/>
          <w:spacing w:val="-12"/>
          <w:w w:val="110"/>
          <w:sz w:val="18"/>
        </w:rPr>
        <w:t> </w:t>
      </w:r>
      <w:r>
        <w:rPr>
          <w:i/>
          <w:color w:val="231F20"/>
          <w:w w:val="110"/>
          <w:sz w:val="18"/>
        </w:rPr>
        <w:t>laberinto.</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la</w:t>
      </w:r>
      <w:r>
        <w:rPr>
          <w:i/>
          <w:color w:val="231F20"/>
          <w:spacing w:val="-12"/>
          <w:w w:val="110"/>
          <w:sz w:val="18"/>
        </w:rPr>
        <w:t> </w:t>
      </w:r>
      <w:r>
        <w:rPr>
          <w:i/>
          <w:color w:val="231F20"/>
          <w:w w:val="110"/>
          <w:sz w:val="18"/>
        </w:rPr>
        <w:t>renta</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la</w:t>
      </w:r>
      <w:r>
        <w:rPr>
          <w:i/>
          <w:color w:val="231F20"/>
          <w:spacing w:val="-12"/>
          <w:w w:val="110"/>
          <w:sz w:val="18"/>
        </w:rPr>
        <w:t> </w:t>
      </w:r>
      <w:r>
        <w:rPr>
          <w:i/>
          <w:color w:val="231F20"/>
          <w:w w:val="110"/>
          <w:sz w:val="18"/>
        </w:rPr>
        <w:t>tierra</w:t>
      </w:r>
      <w:r>
        <w:rPr>
          <w:i/>
          <w:color w:val="231F20"/>
          <w:spacing w:val="-12"/>
          <w:w w:val="110"/>
          <w:sz w:val="18"/>
        </w:rPr>
        <w:t> </w:t>
      </w:r>
      <w:r>
        <w:rPr>
          <w:i/>
          <w:color w:val="231F20"/>
          <w:w w:val="110"/>
          <w:sz w:val="18"/>
        </w:rPr>
        <w:t>a</w:t>
      </w:r>
      <w:r>
        <w:rPr>
          <w:i/>
          <w:color w:val="231F20"/>
          <w:spacing w:val="-12"/>
          <w:w w:val="110"/>
          <w:sz w:val="18"/>
        </w:rPr>
        <w:t> </w:t>
      </w:r>
      <w:r>
        <w:rPr>
          <w:i/>
          <w:color w:val="231F20"/>
          <w:w w:val="110"/>
          <w:sz w:val="18"/>
        </w:rPr>
        <w:t>la</w:t>
      </w:r>
      <w:r>
        <w:rPr>
          <w:i/>
          <w:color w:val="231F20"/>
          <w:spacing w:val="-12"/>
          <w:w w:val="110"/>
          <w:sz w:val="18"/>
        </w:rPr>
        <w:t> </w:t>
      </w:r>
      <w:r>
        <w:rPr>
          <w:i/>
          <w:color w:val="231F20"/>
          <w:w w:val="110"/>
          <w:sz w:val="18"/>
        </w:rPr>
        <w:t>renta</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la </w:t>
      </w:r>
      <w:r>
        <w:rPr>
          <w:i/>
          <w:color w:val="231F20"/>
          <w:w w:val="110"/>
          <w:sz w:val="18"/>
        </w:rPr>
        <w:t>vida</w:t>
      </w:r>
      <w:r>
        <w:rPr>
          <w:color w:val="231F20"/>
          <w:w w:val="110"/>
          <w:sz w:val="18"/>
        </w:rPr>
        <w:t>, México, Universidad Autónoma de la Ciudad de México,  </w:t>
      </w:r>
      <w:r>
        <w:rPr>
          <w:color w:val="231F20"/>
          <w:spacing w:val="28"/>
          <w:w w:val="110"/>
          <w:sz w:val="18"/>
        </w:rPr>
        <w:t> </w:t>
      </w:r>
      <w:r>
        <w:rPr>
          <w:color w:val="231F20"/>
          <w:w w:val="110"/>
          <w:sz w:val="18"/>
        </w:rPr>
        <w:t>Ítaca.</w:t>
      </w:r>
    </w:p>
    <w:p>
      <w:pPr>
        <w:spacing w:line="288" w:lineRule="auto" w:before="0"/>
        <w:ind w:left="460" w:right="119" w:hanging="360"/>
        <w:jc w:val="both"/>
        <w:rPr>
          <w:sz w:val="18"/>
        </w:rPr>
      </w:pPr>
      <w:r>
        <w:rPr>
          <w:color w:val="231F20"/>
          <w:w w:val="115"/>
          <w:sz w:val="18"/>
        </w:rPr>
        <w:t>B</w:t>
      </w:r>
      <w:r>
        <w:rPr>
          <w:color w:val="231F20"/>
          <w:w w:val="115"/>
          <w:sz w:val="14"/>
        </w:rPr>
        <w:t>ravo</w:t>
      </w:r>
      <w:r>
        <w:rPr>
          <w:color w:val="231F20"/>
          <w:w w:val="115"/>
          <w:sz w:val="18"/>
        </w:rPr>
        <w:t>,</w:t>
      </w:r>
      <w:r>
        <w:rPr>
          <w:color w:val="231F20"/>
          <w:spacing w:val="-25"/>
          <w:w w:val="115"/>
          <w:sz w:val="18"/>
        </w:rPr>
        <w:t> </w:t>
      </w:r>
      <w:r>
        <w:rPr>
          <w:color w:val="231F20"/>
          <w:w w:val="115"/>
          <w:sz w:val="18"/>
        </w:rPr>
        <w:t>Víctor</w:t>
      </w:r>
      <w:r>
        <w:rPr>
          <w:color w:val="231F20"/>
          <w:spacing w:val="-25"/>
          <w:w w:val="115"/>
          <w:sz w:val="18"/>
        </w:rPr>
        <w:t> </w:t>
      </w:r>
      <w:r>
        <w:rPr>
          <w:color w:val="231F20"/>
          <w:w w:val="115"/>
          <w:sz w:val="18"/>
        </w:rPr>
        <w:t>(1980),</w:t>
      </w:r>
      <w:r>
        <w:rPr>
          <w:color w:val="231F20"/>
          <w:spacing w:val="-25"/>
          <w:w w:val="115"/>
          <w:sz w:val="18"/>
        </w:rPr>
        <w:t> </w:t>
      </w:r>
      <w:r>
        <w:rPr>
          <w:i/>
          <w:color w:val="231F20"/>
          <w:w w:val="115"/>
          <w:sz w:val="18"/>
        </w:rPr>
        <w:t>Teoría</w:t>
      </w:r>
      <w:r>
        <w:rPr>
          <w:i/>
          <w:color w:val="231F20"/>
          <w:spacing w:val="-27"/>
          <w:w w:val="115"/>
          <w:sz w:val="18"/>
        </w:rPr>
        <w:t> </w:t>
      </w:r>
      <w:r>
        <w:rPr>
          <w:i/>
          <w:color w:val="231F20"/>
          <w:w w:val="115"/>
          <w:sz w:val="18"/>
        </w:rPr>
        <w:t>y</w:t>
      </w:r>
      <w:r>
        <w:rPr>
          <w:i/>
          <w:color w:val="231F20"/>
          <w:spacing w:val="-27"/>
          <w:w w:val="115"/>
          <w:sz w:val="18"/>
        </w:rPr>
        <w:t> </w:t>
      </w:r>
      <w:r>
        <w:rPr>
          <w:i/>
          <w:color w:val="231F20"/>
          <w:w w:val="115"/>
          <w:sz w:val="18"/>
        </w:rPr>
        <w:t>realidad</w:t>
      </w:r>
      <w:r>
        <w:rPr>
          <w:i/>
          <w:color w:val="231F20"/>
          <w:spacing w:val="-27"/>
          <w:w w:val="115"/>
          <w:sz w:val="18"/>
        </w:rPr>
        <w:t> </w:t>
      </w:r>
      <w:r>
        <w:rPr>
          <w:i/>
          <w:color w:val="231F20"/>
          <w:w w:val="115"/>
          <w:sz w:val="18"/>
        </w:rPr>
        <w:t>en</w:t>
      </w:r>
      <w:r>
        <w:rPr>
          <w:i/>
          <w:color w:val="231F20"/>
          <w:spacing w:val="-27"/>
          <w:w w:val="115"/>
          <w:sz w:val="18"/>
        </w:rPr>
        <w:t> </w:t>
      </w:r>
      <w:r>
        <w:rPr>
          <w:i/>
          <w:color w:val="231F20"/>
          <w:w w:val="115"/>
          <w:sz w:val="18"/>
        </w:rPr>
        <w:t>Marx,</w:t>
      </w:r>
      <w:r>
        <w:rPr>
          <w:i/>
          <w:color w:val="231F20"/>
          <w:spacing w:val="-27"/>
          <w:w w:val="115"/>
          <w:sz w:val="18"/>
        </w:rPr>
        <w:t> </w:t>
      </w:r>
      <w:r>
        <w:rPr>
          <w:i/>
          <w:color w:val="231F20"/>
          <w:w w:val="115"/>
          <w:sz w:val="18"/>
        </w:rPr>
        <w:t>Durkheim</w:t>
      </w:r>
      <w:r>
        <w:rPr>
          <w:i/>
          <w:color w:val="231F20"/>
          <w:spacing w:val="-27"/>
          <w:w w:val="115"/>
          <w:sz w:val="18"/>
        </w:rPr>
        <w:t> </w:t>
      </w:r>
      <w:r>
        <w:rPr>
          <w:i/>
          <w:color w:val="231F20"/>
          <w:w w:val="115"/>
          <w:sz w:val="18"/>
        </w:rPr>
        <w:t>y</w:t>
      </w:r>
      <w:r>
        <w:rPr>
          <w:i/>
          <w:color w:val="231F20"/>
          <w:spacing w:val="-27"/>
          <w:w w:val="115"/>
          <w:sz w:val="18"/>
        </w:rPr>
        <w:t> </w:t>
      </w:r>
      <w:r>
        <w:rPr>
          <w:i/>
          <w:color w:val="231F20"/>
          <w:spacing w:val="-2"/>
          <w:w w:val="115"/>
          <w:sz w:val="18"/>
        </w:rPr>
        <w:t>Weber</w:t>
      </w:r>
      <w:r>
        <w:rPr>
          <w:color w:val="231F20"/>
          <w:spacing w:val="-2"/>
          <w:w w:val="115"/>
          <w:sz w:val="18"/>
        </w:rPr>
        <w:t>,</w:t>
      </w:r>
      <w:r>
        <w:rPr>
          <w:color w:val="231F20"/>
          <w:spacing w:val="-25"/>
          <w:w w:val="115"/>
          <w:sz w:val="18"/>
        </w:rPr>
        <w:t> </w:t>
      </w:r>
      <w:r>
        <w:rPr>
          <w:color w:val="231F20"/>
          <w:w w:val="115"/>
          <w:sz w:val="18"/>
        </w:rPr>
        <w:t>2a.</w:t>
      </w:r>
      <w:r>
        <w:rPr>
          <w:color w:val="231F20"/>
          <w:spacing w:val="-25"/>
          <w:w w:val="115"/>
          <w:sz w:val="18"/>
        </w:rPr>
        <w:t> </w:t>
      </w:r>
      <w:r>
        <w:rPr>
          <w:color w:val="231F20"/>
          <w:w w:val="115"/>
          <w:sz w:val="18"/>
        </w:rPr>
        <w:t>ed.,</w:t>
      </w:r>
      <w:r>
        <w:rPr>
          <w:color w:val="231F20"/>
          <w:spacing w:val="-25"/>
          <w:w w:val="115"/>
          <w:sz w:val="18"/>
        </w:rPr>
        <w:t> </w:t>
      </w:r>
      <w:r>
        <w:rPr>
          <w:color w:val="231F20"/>
          <w:w w:val="115"/>
          <w:sz w:val="18"/>
        </w:rPr>
        <w:t>México,</w:t>
      </w:r>
      <w:r>
        <w:rPr>
          <w:color w:val="231F20"/>
          <w:spacing w:val="-25"/>
          <w:w w:val="115"/>
          <w:sz w:val="18"/>
        </w:rPr>
        <w:t> </w:t>
      </w:r>
      <w:r>
        <w:rPr>
          <w:color w:val="231F20"/>
          <w:w w:val="115"/>
          <w:sz w:val="18"/>
        </w:rPr>
        <w:t>Cen­ tro</w:t>
      </w:r>
      <w:r>
        <w:rPr>
          <w:color w:val="231F20"/>
          <w:spacing w:val="-21"/>
          <w:w w:val="115"/>
          <w:sz w:val="18"/>
        </w:rPr>
        <w:t> </w:t>
      </w:r>
      <w:r>
        <w:rPr>
          <w:color w:val="231F20"/>
          <w:w w:val="115"/>
          <w:sz w:val="18"/>
        </w:rPr>
        <w:t>de</w:t>
      </w:r>
      <w:r>
        <w:rPr>
          <w:color w:val="231F20"/>
          <w:spacing w:val="-21"/>
          <w:w w:val="115"/>
          <w:sz w:val="18"/>
        </w:rPr>
        <w:t> </w:t>
      </w:r>
      <w:r>
        <w:rPr>
          <w:color w:val="231F20"/>
          <w:w w:val="115"/>
          <w:sz w:val="18"/>
        </w:rPr>
        <w:t>Investigación</w:t>
      </w:r>
      <w:r>
        <w:rPr>
          <w:color w:val="231F20"/>
          <w:spacing w:val="-21"/>
          <w:w w:val="115"/>
          <w:sz w:val="18"/>
        </w:rPr>
        <w:t> </w:t>
      </w:r>
      <w:r>
        <w:rPr>
          <w:color w:val="231F20"/>
          <w:w w:val="115"/>
          <w:sz w:val="18"/>
        </w:rPr>
        <w:t>para</w:t>
      </w:r>
      <w:r>
        <w:rPr>
          <w:color w:val="231F20"/>
          <w:spacing w:val="-21"/>
          <w:w w:val="115"/>
          <w:sz w:val="18"/>
        </w:rPr>
        <w:t> </w:t>
      </w:r>
      <w:r>
        <w:rPr>
          <w:color w:val="231F20"/>
          <w:w w:val="115"/>
          <w:sz w:val="18"/>
        </w:rPr>
        <w:t>la</w:t>
      </w:r>
      <w:r>
        <w:rPr>
          <w:color w:val="231F20"/>
          <w:spacing w:val="-21"/>
          <w:w w:val="115"/>
          <w:sz w:val="18"/>
        </w:rPr>
        <w:t> </w:t>
      </w:r>
      <w:r>
        <w:rPr>
          <w:color w:val="231F20"/>
          <w:w w:val="115"/>
          <w:sz w:val="18"/>
        </w:rPr>
        <w:t>Integración</w:t>
      </w:r>
      <w:r>
        <w:rPr>
          <w:color w:val="231F20"/>
          <w:spacing w:val="-21"/>
          <w:w w:val="115"/>
          <w:sz w:val="18"/>
        </w:rPr>
        <w:t> </w:t>
      </w:r>
      <w:r>
        <w:rPr>
          <w:color w:val="231F20"/>
          <w:w w:val="115"/>
          <w:sz w:val="18"/>
        </w:rPr>
        <w:t>Social,</w:t>
      </w:r>
      <w:r>
        <w:rPr>
          <w:color w:val="231F20"/>
          <w:spacing w:val="-21"/>
          <w:w w:val="115"/>
          <w:sz w:val="18"/>
        </w:rPr>
        <w:t> </w:t>
      </w:r>
      <w:r>
        <w:rPr>
          <w:color w:val="231F20"/>
          <w:w w:val="115"/>
          <w:sz w:val="18"/>
        </w:rPr>
        <w:t>Juan</w:t>
      </w:r>
      <w:r>
        <w:rPr>
          <w:color w:val="231F20"/>
          <w:spacing w:val="-21"/>
          <w:w w:val="115"/>
          <w:sz w:val="18"/>
        </w:rPr>
        <w:t> </w:t>
      </w:r>
      <w:r>
        <w:rPr>
          <w:color w:val="231F20"/>
          <w:w w:val="115"/>
          <w:sz w:val="18"/>
        </w:rPr>
        <w:t>Pablos</w:t>
      </w:r>
      <w:r>
        <w:rPr>
          <w:color w:val="231F20"/>
          <w:spacing w:val="-21"/>
          <w:w w:val="115"/>
          <w:sz w:val="18"/>
        </w:rPr>
        <w:t> </w:t>
      </w:r>
      <w:r>
        <w:rPr>
          <w:color w:val="231F20"/>
          <w:spacing w:val="-3"/>
          <w:w w:val="115"/>
          <w:sz w:val="18"/>
        </w:rPr>
        <w:t>Editor.</w:t>
      </w:r>
    </w:p>
    <w:p>
      <w:pPr>
        <w:spacing w:line="288" w:lineRule="auto" w:before="0"/>
        <w:ind w:left="460" w:right="117" w:hanging="360"/>
        <w:jc w:val="both"/>
        <w:rPr>
          <w:sz w:val="18"/>
        </w:rPr>
      </w:pPr>
      <w:r>
        <w:rPr>
          <w:color w:val="231F20"/>
          <w:w w:val="135"/>
          <w:sz w:val="18"/>
        </w:rPr>
        <w:t>c</w:t>
      </w:r>
      <w:r>
        <w:rPr>
          <w:color w:val="231F20"/>
          <w:w w:val="135"/>
          <w:sz w:val="14"/>
        </w:rPr>
        <w:t>astro</w:t>
      </w:r>
      <w:r>
        <w:rPr>
          <w:color w:val="231F20"/>
          <w:w w:val="135"/>
          <w:sz w:val="18"/>
        </w:rPr>
        <w:t>,</w:t>
      </w:r>
      <w:r>
        <w:rPr>
          <w:color w:val="231F20"/>
          <w:spacing w:val="-13"/>
          <w:w w:val="135"/>
          <w:sz w:val="18"/>
        </w:rPr>
        <w:t> </w:t>
      </w:r>
      <w:r>
        <w:rPr>
          <w:color w:val="231F20"/>
          <w:w w:val="110"/>
          <w:sz w:val="18"/>
        </w:rPr>
        <w:t>Pablo</w:t>
      </w:r>
      <w:r>
        <w:rPr>
          <w:color w:val="231F20"/>
          <w:spacing w:val="-3"/>
          <w:w w:val="110"/>
          <w:sz w:val="18"/>
        </w:rPr>
        <w:t> </w:t>
      </w:r>
      <w:r>
        <w:rPr>
          <w:color w:val="231F20"/>
          <w:w w:val="110"/>
          <w:sz w:val="18"/>
        </w:rPr>
        <w:t>y</w:t>
      </w:r>
      <w:r>
        <w:rPr>
          <w:color w:val="231F20"/>
          <w:spacing w:val="-3"/>
          <w:w w:val="110"/>
          <w:sz w:val="18"/>
        </w:rPr>
        <w:t> </w:t>
      </w:r>
      <w:r>
        <w:rPr>
          <w:color w:val="231F20"/>
          <w:w w:val="110"/>
          <w:sz w:val="18"/>
        </w:rPr>
        <w:t>Rubén</w:t>
      </w:r>
      <w:r>
        <w:rPr>
          <w:color w:val="231F20"/>
          <w:spacing w:val="-3"/>
          <w:w w:val="110"/>
          <w:sz w:val="18"/>
        </w:rPr>
        <w:t> </w:t>
      </w:r>
      <w:r>
        <w:rPr>
          <w:color w:val="231F20"/>
          <w:w w:val="110"/>
          <w:sz w:val="18"/>
        </w:rPr>
        <w:t>Nieto</w:t>
      </w:r>
      <w:r>
        <w:rPr>
          <w:color w:val="231F20"/>
          <w:spacing w:val="-3"/>
          <w:w w:val="110"/>
          <w:sz w:val="18"/>
        </w:rPr>
        <w:t> </w:t>
      </w:r>
      <w:r>
        <w:rPr>
          <w:color w:val="231F20"/>
          <w:w w:val="110"/>
          <w:sz w:val="18"/>
        </w:rPr>
        <w:t>(2012),</w:t>
      </w:r>
      <w:r>
        <w:rPr>
          <w:color w:val="231F20"/>
          <w:spacing w:val="-3"/>
          <w:w w:val="110"/>
          <w:sz w:val="18"/>
        </w:rPr>
        <w:t> </w:t>
      </w:r>
      <w:r>
        <w:rPr>
          <w:i/>
          <w:color w:val="231F20"/>
          <w:w w:val="110"/>
          <w:sz w:val="18"/>
        </w:rPr>
        <w:t>Disputas,</w:t>
      </w:r>
      <w:r>
        <w:rPr>
          <w:i/>
          <w:color w:val="231F20"/>
          <w:spacing w:val="-7"/>
          <w:w w:val="110"/>
          <w:sz w:val="18"/>
        </w:rPr>
        <w:t> </w:t>
      </w:r>
      <w:r>
        <w:rPr>
          <w:i/>
          <w:color w:val="231F20"/>
          <w:w w:val="110"/>
          <w:sz w:val="18"/>
        </w:rPr>
        <w:t>ciudadanías</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elite</w:t>
      </w:r>
      <w:r>
        <w:rPr>
          <w:color w:val="231F20"/>
          <w:w w:val="110"/>
          <w:sz w:val="18"/>
        </w:rPr>
        <w:t>s,</w:t>
      </w:r>
      <w:r>
        <w:rPr>
          <w:color w:val="231F20"/>
          <w:spacing w:val="-3"/>
          <w:w w:val="110"/>
          <w:sz w:val="18"/>
        </w:rPr>
        <w:t> </w:t>
      </w:r>
      <w:r>
        <w:rPr>
          <w:color w:val="231F20"/>
          <w:w w:val="110"/>
          <w:sz w:val="18"/>
        </w:rPr>
        <w:t>México,</w:t>
      </w:r>
      <w:r>
        <w:rPr>
          <w:color w:val="231F20"/>
          <w:spacing w:val="-3"/>
          <w:w w:val="110"/>
          <w:sz w:val="18"/>
        </w:rPr>
        <w:t> </w:t>
      </w:r>
      <w:r>
        <w:rPr>
          <w:color w:val="231F20"/>
          <w:w w:val="110"/>
          <w:sz w:val="18"/>
        </w:rPr>
        <w:t>Universidad Autónoma Metropolitana, Gedisa</w:t>
      </w:r>
      <w:r>
        <w:rPr>
          <w:color w:val="231F20"/>
          <w:spacing w:val="-2"/>
          <w:w w:val="110"/>
          <w:sz w:val="18"/>
        </w:rPr>
        <w:t> </w:t>
      </w:r>
      <w:r>
        <w:rPr>
          <w:color w:val="231F20"/>
          <w:w w:val="110"/>
          <w:sz w:val="18"/>
        </w:rPr>
        <w:t>Editorial.</w:t>
      </w:r>
    </w:p>
    <w:p>
      <w:pPr>
        <w:spacing w:after="0" w:line="288" w:lineRule="auto"/>
        <w:jc w:val="both"/>
        <w:rPr>
          <w:sz w:val="18"/>
        </w:rPr>
        <w:sectPr>
          <w:pgSz w:w="9530" w:h="12930"/>
          <w:pgMar w:header="0" w:footer="893" w:top="740" w:bottom="1080" w:left="1000" w:right="1080"/>
        </w:sectPr>
      </w:pPr>
    </w:p>
    <w:p>
      <w:pPr>
        <w:spacing w:line="283" w:lineRule="auto" w:before="60"/>
        <w:ind w:left="460" w:right="117" w:hanging="360"/>
        <w:jc w:val="both"/>
        <w:rPr>
          <w:sz w:val="18"/>
        </w:rPr>
      </w:pPr>
      <w:r>
        <w:rPr>
          <w:color w:val="231F20"/>
          <w:w w:val="110"/>
          <w:sz w:val="18"/>
        </w:rPr>
        <w:t>c</w:t>
      </w:r>
      <w:r>
        <w:rPr>
          <w:color w:val="231F20"/>
          <w:w w:val="110"/>
          <w:sz w:val="14"/>
        </w:rPr>
        <w:t>oespo </w:t>
      </w:r>
      <w:r>
        <w:rPr>
          <w:color w:val="231F20"/>
          <w:w w:val="110"/>
          <w:sz w:val="18"/>
        </w:rPr>
        <w:t>(Consejo Estatal de Población) (2012), </w:t>
      </w:r>
      <w:r>
        <w:rPr>
          <w:i/>
          <w:color w:val="231F20"/>
          <w:w w:val="110"/>
          <w:sz w:val="18"/>
        </w:rPr>
        <w:t>Zona metropolitana del Valle de Toluca </w:t>
      </w:r>
      <w:r>
        <w:rPr>
          <w:i/>
          <w:color w:val="231F20"/>
          <w:w w:val="110"/>
          <w:sz w:val="18"/>
        </w:rPr>
        <w:t>aspectos sociodemográficos</w:t>
      </w:r>
      <w:r>
        <w:rPr>
          <w:color w:val="231F20"/>
          <w:w w:val="110"/>
          <w:sz w:val="18"/>
        </w:rPr>
        <w:t>, Departamento de Investigación Demográfica del Con­ sejo Estatal de Población, Gobierno del Estado de México. Disponible en: http:// </w:t>
      </w:r>
      <w:r>
        <w:rPr>
          <w:color w:val="231F20"/>
          <w:w w:val="105"/>
          <w:sz w:val="18"/>
        </w:rPr>
        <w:t>portal2.edomex.gob.mx/coespo/centrodedocumentacion/descargas/groups/pu­ </w:t>
      </w:r>
      <w:r>
        <w:rPr>
          <w:color w:val="231F20"/>
          <w:w w:val="110"/>
          <w:sz w:val="18"/>
        </w:rPr>
        <w:t>blic/documents/edomex_archivo/coespo_pdf_zm12.pdf, consultado en mayo de 2014.</w:t>
      </w:r>
    </w:p>
    <w:p>
      <w:pPr>
        <w:spacing w:line="283" w:lineRule="auto" w:before="1"/>
        <w:ind w:left="460" w:right="119" w:hanging="360"/>
        <w:jc w:val="both"/>
        <w:rPr>
          <w:sz w:val="18"/>
        </w:rPr>
      </w:pPr>
      <w:r>
        <w:rPr>
          <w:color w:val="231F20"/>
          <w:w w:val="125"/>
          <w:sz w:val="18"/>
        </w:rPr>
        <w:t>c</w:t>
      </w:r>
      <w:r>
        <w:rPr>
          <w:color w:val="231F20"/>
          <w:w w:val="125"/>
          <w:sz w:val="14"/>
        </w:rPr>
        <w:t>ruz</w:t>
      </w:r>
      <w:r>
        <w:rPr>
          <w:color w:val="231F20"/>
          <w:w w:val="125"/>
          <w:sz w:val="18"/>
        </w:rPr>
        <w:t>, </w:t>
      </w:r>
      <w:r>
        <w:rPr>
          <w:color w:val="231F20"/>
          <w:w w:val="105"/>
          <w:sz w:val="18"/>
        </w:rPr>
        <w:t>María Soledad </w:t>
      </w:r>
      <w:r>
        <w:rPr>
          <w:i/>
          <w:color w:val="231F20"/>
          <w:w w:val="105"/>
          <w:sz w:val="18"/>
        </w:rPr>
        <w:t>et al</w:t>
      </w:r>
      <w:r>
        <w:rPr>
          <w:color w:val="231F20"/>
          <w:w w:val="105"/>
          <w:sz w:val="18"/>
        </w:rPr>
        <w:t>. (2011) “Los pueblos del Distrito Federal, una reconstrucción territorial”, en Lucía Álvarez (coord.), </w:t>
      </w:r>
      <w:r>
        <w:rPr>
          <w:i/>
          <w:color w:val="231F20"/>
          <w:w w:val="105"/>
          <w:sz w:val="18"/>
        </w:rPr>
        <w:t>Pueblos urbanos: identidad, ciudadanía y terri- </w:t>
      </w:r>
      <w:r>
        <w:rPr>
          <w:i/>
          <w:color w:val="231F20"/>
          <w:w w:val="105"/>
          <w:sz w:val="18"/>
        </w:rPr>
        <w:t>torio en la ciudad de México, </w:t>
      </w:r>
      <w:r>
        <w:rPr>
          <w:color w:val="231F20"/>
          <w:w w:val="105"/>
          <w:sz w:val="18"/>
        </w:rPr>
        <w:t>México, Centro de Investigación Interdisciplinaria en Ciencias  y  Humanidades,  Miguel  Ángel  Porrúa,  pp. 327­384.</w:t>
      </w:r>
    </w:p>
    <w:p>
      <w:pPr>
        <w:spacing w:line="283" w:lineRule="auto" w:before="1"/>
        <w:ind w:left="460" w:right="119" w:hanging="360"/>
        <w:jc w:val="both"/>
        <w:rPr>
          <w:sz w:val="18"/>
        </w:rPr>
      </w:pPr>
      <w:r>
        <w:rPr>
          <w:color w:val="231F20"/>
          <w:w w:val="120"/>
          <w:sz w:val="18"/>
        </w:rPr>
        <w:t>D</w:t>
      </w:r>
      <w:r>
        <w:rPr>
          <w:color w:val="231F20"/>
          <w:w w:val="120"/>
          <w:sz w:val="14"/>
        </w:rPr>
        <w:t>elGaDo</w:t>
      </w:r>
      <w:r>
        <w:rPr>
          <w:color w:val="231F20"/>
          <w:w w:val="120"/>
          <w:sz w:val="18"/>
        </w:rPr>
        <w:t>-r</w:t>
      </w:r>
      <w:r>
        <w:rPr>
          <w:color w:val="231F20"/>
          <w:w w:val="120"/>
          <w:sz w:val="14"/>
        </w:rPr>
        <w:t>amos</w:t>
      </w:r>
      <w:r>
        <w:rPr>
          <w:color w:val="231F20"/>
          <w:w w:val="120"/>
          <w:sz w:val="18"/>
        </w:rPr>
        <w:t>, </w:t>
      </w:r>
      <w:r>
        <w:rPr>
          <w:color w:val="231F20"/>
          <w:w w:val="110"/>
          <w:sz w:val="18"/>
        </w:rPr>
        <w:t>Gian (2006), </w:t>
      </w:r>
      <w:r>
        <w:rPr>
          <w:i/>
          <w:color w:val="231F20"/>
          <w:w w:val="110"/>
          <w:sz w:val="18"/>
        </w:rPr>
        <w:t>Agua: usos y abusos, la hidroelectricidad en Mesoamérica</w:t>
      </w:r>
      <w:r>
        <w:rPr>
          <w:color w:val="231F20"/>
          <w:w w:val="110"/>
          <w:sz w:val="18"/>
        </w:rPr>
        <w:t>, México, Centro de Investigaciones Interdisciplinarias en Ciencias y Humanida­ des, Universidad Nacional Autónoma de México, Colección Alternativas, 214   pp.</w:t>
      </w:r>
    </w:p>
    <w:p>
      <w:pPr>
        <w:spacing w:line="283" w:lineRule="auto" w:before="1"/>
        <w:ind w:left="460" w:right="119" w:hanging="360"/>
        <w:jc w:val="both"/>
        <w:rPr>
          <w:sz w:val="18"/>
        </w:rPr>
      </w:pPr>
      <w:r>
        <w:rPr>
          <w:i/>
          <w:color w:val="231F20"/>
          <w:w w:val="105"/>
          <w:sz w:val="18"/>
        </w:rPr>
        <w:t>Diario Oficial de la Federación </w:t>
      </w:r>
      <w:r>
        <w:rPr>
          <w:color w:val="231F20"/>
          <w:w w:val="105"/>
          <w:sz w:val="18"/>
        </w:rPr>
        <w:t>(2013), 1 de octubre, disponible en </w:t>
      </w:r>
      <w:hyperlink r:id="rId77">
        <w:r>
          <w:rPr>
            <w:color w:val="231F20"/>
            <w:w w:val="105"/>
            <w:sz w:val="18"/>
          </w:rPr>
          <w:t>http://dof.gob.mx/no</w:t>
        </w:r>
      </w:hyperlink>
      <w:r>
        <w:rPr>
          <w:color w:val="231F20"/>
          <w:w w:val="105"/>
          <w:sz w:val="18"/>
        </w:rPr>
        <w:t>­ ta_detalle.php?codigo=5315889&amp;fecha=01/10/2013, consultado en enero de  2014.</w:t>
      </w:r>
    </w:p>
    <w:p>
      <w:pPr>
        <w:spacing w:line="283" w:lineRule="auto" w:before="1"/>
        <w:ind w:left="460" w:right="117" w:hanging="360"/>
        <w:jc w:val="both"/>
        <w:rPr>
          <w:sz w:val="18"/>
        </w:rPr>
      </w:pPr>
      <w:r>
        <w:rPr>
          <w:color w:val="231F20"/>
          <w:w w:val="130"/>
          <w:sz w:val="18"/>
        </w:rPr>
        <w:t>D</w:t>
      </w:r>
      <w:r>
        <w:rPr>
          <w:color w:val="231F20"/>
          <w:w w:val="130"/>
          <w:sz w:val="14"/>
        </w:rPr>
        <w:t>uranD</w:t>
      </w:r>
      <w:r>
        <w:rPr>
          <w:color w:val="231F20"/>
          <w:w w:val="130"/>
          <w:sz w:val="18"/>
        </w:rPr>
        <w:t>,</w:t>
      </w:r>
      <w:r>
        <w:rPr>
          <w:color w:val="231F20"/>
          <w:spacing w:val="-25"/>
          <w:w w:val="130"/>
          <w:sz w:val="18"/>
        </w:rPr>
        <w:t> </w:t>
      </w:r>
      <w:r>
        <w:rPr>
          <w:color w:val="231F20"/>
          <w:w w:val="130"/>
          <w:sz w:val="18"/>
        </w:rPr>
        <w:t>J.</w:t>
      </w:r>
      <w:r>
        <w:rPr>
          <w:color w:val="231F20"/>
          <w:spacing w:val="-25"/>
          <w:w w:val="130"/>
          <w:sz w:val="18"/>
        </w:rPr>
        <w:t> </w:t>
      </w:r>
      <w:r>
        <w:rPr>
          <w:color w:val="231F20"/>
          <w:w w:val="110"/>
          <w:sz w:val="18"/>
        </w:rPr>
        <w:t>(1983),</w:t>
      </w:r>
      <w:r>
        <w:rPr>
          <w:color w:val="231F20"/>
          <w:spacing w:val="-18"/>
          <w:w w:val="110"/>
          <w:sz w:val="18"/>
        </w:rPr>
        <w:t> </w:t>
      </w:r>
      <w:r>
        <w:rPr>
          <w:i/>
          <w:color w:val="231F20"/>
          <w:w w:val="110"/>
          <w:sz w:val="18"/>
        </w:rPr>
        <w:t>La</w:t>
      </w:r>
      <w:r>
        <w:rPr>
          <w:i/>
          <w:color w:val="231F20"/>
          <w:spacing w:val="-20"/>
          <w:w w:val="110"/>
          <w:sz w:val="18"/>
        </w:rPr>
        <w:t> </w:t>
      </w:r>
      <w:r>
        <w:rPr>
          <w:i/>
          <w:color w:val="231F20"/>
          <w:w w:val="110"/>
          <w:sz w:val="18"/>
        </w:rPr>
        <w:t>ciudad</w:t>
      </w:r>
      <w:r>
        <w:rPr>
          <w:i/>
          <w:color w:val="231F20"/>
          <w:spacing w:val="-20"/>
          <w:w w:val="110"/>
          <w:sz w:val="18"/>
        </w:rPr>
        <w:t> </w:t>
      </w:r>
      <w:r>
        <w:rPr>
          <w:i/>
          <w:color w:val="231F20"/>
          <w:w w:val="110"/>
          <w:sz w:val="18"/>
        </w:rPr>
        <w:t>invade</w:t>
      </w:r>
      <w:r>
        <w:rPr>
          <w:i/>
          <w:color w:val="231F20"/>
          <w:spacing w:val="-20"/>
          <w:w w:val="110"/>
          <w:sz w:val="18"/>
        </w:rPr>
        <w:t> </w:t>
      </w:r>
      <w:r>
        <w:rPr>
          <w:i/>
          <w:color w:val="231F20"/>
          <w:w w:val="110"/>
          <w:sz w:val="18"/>
        </w:rPr>
        <w:t>al</w:t>
      </w:r>
      <w:r>
        <w:rPr>
          <w:i/>
          <w:color w:val="231F20"/>
          <w:spacing w:val="-20"/>
          <w:w w:val="110"/>
          <w:sz w:val="18"/>
        </w:rPr>
        <w:t> </w:t>
      </w:r>
      <w:r>
        <w:rPr>
          <w:i/>
          <w:color w:val="231F20"/>
          <w:w w:val="110"/>
          <w:sz w:val="18"/>
        </w:rPr>
        <w:t>ejido.</w:t>
      </w:r>
      <w:r>
        <w:rPr>
          <w:i/>
          <w:color w:val="231F20"/>
          <w:spacing w:val="-20"/>
          <w:w w:val="110"/>
          <w:sz w:val="18"/>
        </w:rPr>
        <w:t> </w:t>
      </w:r>
      <w:r>
        <w:rPr>
          <w:i/>
          <w:color w:val="231F20"/>
          <w:w w:val="110"/>
          <w:sz w:val="18"/>
        </w:rPr>
        <w:t>Proletarización,</w:t>
      </w:r>
      <w:r>
        <w:rPr>
          <w:i/>
          <w:color w:val="231F20"/>
          <w:spacing w:val="-20"/>
          <w:w w:val="110"/>
          <w:sz w:val="18"/>
        </w:rPr>
        <w:t> </w:t>
      </w:r>
      <w:r>
        <w:rPr>
          <w:i/>
          <w:color w:val="231F20"/>
          <w:w w:val="110"/>
          <w:sz w:val="18"/>
        </w:rPr>
        <w:t>urbanización</w:t>
      </w:r>
      <w:r>
        <w:rPr>
          <w:i/>
          <w:color w:val="231F20"/>
          <w:spacing w:val="-20"/>
          <w:w w:val="110"/>
          <w:sz w:val="18"/>
        </w:rPr>
        <w:t> </w:t>
      </w:r>
      <w:r>
        <w:rPr>
          <w:i/>
          <w:color w:val="231F20"/>
          <w:w w:val="110"/>
          <w:sz w:val="18"/>
        </w:rPr>
        <w:t>y</w:t>
      </w:r>
      <w:r>
        <w:rPr>
          <w:i/>
          <w:color w:val="231F20"/>
          <w:spacing w:val="-20"/>
          <w:w w:val="110"/>
          <w:sz w:val="18"/>
        </w:rPr>
        <w:t> </w:t>
      </w:r>
      <w:r>
        <w:rPr>
          <w:i/>
          <w:color w:val="231F20"/>
          <w:w w:val="110"/>
          <w:sz w:val="18"/>
        </w:rPr>
        <w:t>lucha</w:t>
      </w:r>
      <w:r>
        <w:rPr>
          <w:i/>
          <w:color w:val="231F20"/>
          <w:spacing w:val="-20"/>
          <w:w w:val="110"/>
          <w:sz w:val="18"/>
        </w:rPr>
        <w:t> </w:t>
      </w:r>
      <w:r>
        <w:rPr>
          <w:i/>
          <w:color w:val="231F20"/>
          <w:w w:val="110"/>
          <w:sz w:val="18"/>
        </w:rPr>
        <w:t>política </w:t>
      </w:r>
      <w:r>
        <w:rPr>
          <w:i/>
          <w:color w:val="231F20"/>
          <w:w w:val="110"/>
          <w:sz w:val="18"/>
        </w:rPr>
        <w:t>en el Cerro Judío, </w:t>
      </w:r>
      <w:r>
        <w:rPr>
          <w:i/>
          <w:color w:val="231F20"/>
          <w:spacing w:val="-8"/>
          <w:w w:val="110"/>
          <w:sz w:val="18"/>
        </w:rPr>
        <w:t>D.F.</w:t>
      </w:r>
      <w:r>
        <w:rPr>
          <w:color w:val="231F20"/>
          <w:spacing w:val="-8"/>
          <w:w w:val="110"/>
          <w:sz w:val="18"/>
        </w:rPr>
        <w:t>, </w:t>
      </w:r>
      <w:r>
        <w:rPr>
          <w:color w:val="231F20"/>
          <w:w w:val="110"/>
          <w:sz w:val="18"/>
        </w:rPr>
        <w:t>México</w:t>
      </w:r>
      <w:r>
        <w:rPr>
          <w:i/>
          <w:color w:val="231F20"/>
          <w:w w:val="110"/>
          <w:sz w:val="18"/>
        </w:rPr>
        <w:t>, </w:t>
      </w:r>
      <w:r>
        <w:rPr>
          <w:color w:val="231F20"/>
          <w:w w:val="110"/>
          <w:sz w:val="18"/>
        </w:rPr>
        <w:t>Centro de Investigaciones y Estudios Superiores en Antropología Social, Ediciones de la Casa   Chata.</w:t>
      </w:r>
    </w:p>
    <w:p>
      <w:pPr>
        <w:spacing w:before="1"/>
        <w:ind w:left="100" w:right="-8" w:firstLine="0"/>
        <w:jc w:val="left"/>
        <w:rPr>
          <w:i/>
          <w:sz w:val="14"/>
        </w:rPr>
      </w:pPr>
      <w:r>
        <w:rPr>
          <w:color w:val="231F20"/>
          <w:w w:val="125"/>
          <w:sz w:val="18"/>
        </w:rPr>
        <w:t>e</w:t>
      </w:r>
      <w:r>
        <w:rPr>
          <w:color w:val="231F20"/>
          <w:w w:val="125"/>
          <w:sz w:val="14"/>
        </w:rPr>
        <w:t>scoBar</w:t>
      </w:r>
      <w:r>
        <w:rPr>
          <w:color w:val="231F20"/>
          <w:w w:val="125"/>
          <w:sz w:val="18"/>
        </w:rPr>
        <w:t>, </w:t>
      </w:r>
      <w:r>
        <w:rPr>
          <w:color w:val="231F20"/>
          <w:w w:val="115"/>
          <w:sz w:val="18"/>
        </w:rPr>
        <w:t>Antonio y Martín Sánchez (2005), </w:t>
      </w:r>
      <w:r>
        <w:rPr>
          <w:i/>
          <w:color w:val="231F20"/>
          <w:w w:val="115"/>
          <w:sz w:val="18"/>
        </w:rPr>
        <w:t>El agua y la tierra en México, siglos </w:t>
      </w:r>
      <w:r>
        <w:rPr>
          <w:i/>
          <w:color w:val="231F20"/>
          <w:w w:val="125"/>
          <w:sz w:val="14"/>
        </w:rPr>
        <w:t>xix </w:t>
      </w:r>
      <w:r>
        <w:rPr>
          <w:i/>
          <w:color w:val="231F20"/>
          <w:w w:val="115"/>
          <w:sz w:val="18"/>
        </w:rPr>
        <w:t>y </w:t>
      </w:r>
      <w:r>
        <w:rPr>
          <w:i/>
          <w:color w:val="231F20"/>
          <w:w w:val="125"/>
          <w:sz w:val="14"/>
        </w:rPr>
        <w:t>xx</w:t>
      </w:r>
    </w:p>
    <w:p>
      <w:pPr>
        <w:spacing w:line="283" w:lineRule="auto" w:before="39"/>
        <w:ind w:left="460" w:right="1" w:firstLine="0"/>
        <w:jc w:val="left"/>
        <w:rPr>
          <w:sz w:val="18"/>
        </w:rPr>
      </w:pPr>
      <w:r>
        <w:rPr>
          <w:i/>
          <w:color w:val="231F20"/>
          <w:w w:val="110"/>
          <w:sz w:val="18"/>
        </w:rPr>
        <w:t>¿Caminos separados, paralelos o entrecruzados?</w:t>
      </w:r>
      <w:r>
        <w:rPr>
          <w:color w:val="231F20"/>
          <w:w w:val="110"/>
          <w:sz w:val="18"/>
        </w:rPr>
        <w:t>, México, Centro de Investigaciones y Estudios Superiores en Antropología Social, El Colegio de   Michoacán.</w:t>
      </w:r>
    </w:p>
    <w:p>
      <w:pPr>
        <w:spacing w:before="1"/>
        <w:ind w:left="100" w:right="1" w:firstLine="0"/>
        <w:jc w:val="left"/>
        <w:rPr>
          <w:sz w:val="18"/>
        </w:rPr>
      </w:pPr>
      <w:r>
        <w:rPr>
          <w:color w:val="231F20"/>
          <w:w w:val="145"/>
          <w:sz w:val="18"/>
        </w:rPr>
        <w:t>f</w:t>
      </w:r>
      <w:r>
        <w:rPr>
          <w:color w:val="231F20"/>
          <w:w w:val="145"/>
          <w:sz w:val="14"/>
        </w:rPr>
        <w:t>oucault</w:t>
      </w:r>
      <w:r>
        <w:rPr>
          <w:color w:val="231F20"/>
          <w:w w:val="145"/>
          <w:sz w:val="18"/>
        </w:rPr>
        <w:t>, </w:t>
      </w:r>
      <w:r>
        <w:rPr>
          <w:color w:val="231F20"/>
          <w:w w:val="110"/>
          <w:sz w:val="18"/>
        </w:rPr>
        <w:t>Michael (1978), </w:t>
      </w:r>
      <w:r>
        <w:rPr>
          <w:i/>
          <w:color w:val="231F20"/>
          <w:w w:val="110"/>
          <w:sz w:val="18"/>
        </w:rPr>
        <w:t>Nacimiento de la biopolítica</w:t>
      </w:r>
      <w:r>
        <w:rPr>
          <w:color w:val="231F20"/>
          <w:w w:val="110"/>
          <w:sz w:val="18"/>
        </w:rPr>
        <w:t>, Madrid, Siglo XXI Editores.</w:t>
      </w:r>
    </w:p>
    <w:p>
      <w:pPr>
        <w:spacing w:line="283" w:lineRule="auto" w:before="39"/>
        <w:ind w:left="460" w:right="114" w:hanging="360"/>
        <w:jc w:val="both"/>
        <w:rPr>
          <w:sz w:val="18"/>
        </w:rPr>
      </w:pPr>
      <w:r>
        <w:rPr>
          <w:color w:val="231F20"/>
          <w:w w:val="130"/>
          <w:sz w:val="18"/>
        </w:rPr>
        <w:t>G</w:t>
      </w:r>
      <w:r>
        <w:rPr>
          <w:color w:val="231F20"/>
          <w:w w:val="130"/>
          <w:sz w:val="14"/>
        </w:rPr>
        <w:t>alinDo</w:t>
      </w:r>
      <w:r>
        <w:rPr>
          <w:color w:val="231F20"/>
          <w:w w:val="130"/>
          <w:sz w:val="18"/>
        </w:rPr>
        <w:t>, </w:t>
      </w:r>
      <w:r>
        <w:rPr>
          <w:color w:val="231F20"/>
          <w:w w:val="110"/>
          <w:sz w:val="18"/>
        </w:rPr>
        <w:t>Johan (2010), “Percepción, mundo y configuración cognitiva urbana”, en Alfonso Iracheta (comp.), </w:t>
      </w:r>
      <w:r>
        <w:rPr>
          <w:i/>
          <w:color w:val="231F20"/>
          <w:w w:val="110"/>
          <w:sz w:val="18"/>
        </w:rPr>
        <w:t>La dimensión humana en las ciudades y las metrópolis</w:t>
      </w:r>
      <w:r>
        <w:rPr>
          <w:color w:val="231F20"/>
          <w:w w:val="110"/>
          <w:sz w:val="18"/>
        </w:rPr>
        <w:t>, memorias del XI Seminario Taller internacional de la Red Mexicana de Ciudades hacia la Sustentabilidad, México, El Colegio   Mexiquense.</w:t>
      </w:r>
    </w:p>
    <w:p>
      <w:pPr>
        <w:spacing w:line="283" w:lineRule="auto" w:before="1"/>
        <w:ind w:left="460" w:right="119" w:hanging="360"/>
        <w:jc w:val="both"/>
        <w:rPr>
          <w:sz w:val="18"/>
        </w:rPr>
      </w:pPr>
      <w:r>
        <w:rPr>
          <w:color w:val="231F20"/>
          <w:w w:val="135"/>
          <w:sz w:val="18"/>
        </w:rPr>
        <w:t>G</w:t>
      </w:r>
      <w:r>
        <w:rPr>
          <w:color w:val="231F20"/>
          <w:w w:val="135"/>
          <w:sz w:val="14"/>
        </w:rPr>
        <w:t>altunG</w:t>
      </w:r>
      <w:r>
        <w:rPr>
          <w:color w:val="231F20"/>
          <w:w w:val="135"/>
          <w:sz w:val="18"/>
        </w:rPr>
        <w:t>,</w:t>
      </w:r>
      <w:r>
        <w:rPr>
          <w:color w:val="231F20"/>
          <w:spacing w:val="-20"/>
          <w:w w:val="135"/>
          <w:sz w:val="18"/>
        </w:rPr>
        <w:t> </w:t>
      </w:r>
      <w:r>
        <w:rPr>
          <w:color w:val="231F20"/>
          <w:w w:val="110"/>
          <w:sz w:val="18"/>
        </w:rPr>
        <w:t>Johan</w:t>
      </w:r>
      <w:r>
        <w:rPr>
          <w:color w:val="231F20"/>
          <w:spacing w:val="-10"/>
          <w:w w:val="110"/>
          <w:sz w:val="18"/>
        </w:rPr>
        <w:t> </w:t>
      </w:r>
      <w:r>
        <w:rPr>
          <w:color w:val="231F20"/>
          <w:w w:val="110"/>
          <w:sz w:val="18"/>
        </w:rPr>
        <w:t>(1996),</w:t>
      </w:r>
      <w:r>
        <w:rPr>
          <w:color w:val="231F20"/>
          <w:spacing w:val="-9"/>
          <w:w w:val="110"/>
          <w:sz w:val="18"/>
        </w:rPr>
        <w:t> </w:t>
      </w:r>
      <w:r>
        <w:rPr>
          <w:i/>
          <w:color w:val="231F20"/>
          <w:w w:val="110"/>
          <w:sz w:val="18"/>
        </w:rPr>
        <w:t>Trascender</w:t>
      </w:r>
      <w:r>
        <w:rPr>
          <w:i/>
          <w:color w:val="231F20"/>
          <w:spacing w:val="-13"/>
          <w:w w:val="110"/>
          <w:sz w:val="18"/>
        </w:rPr>
        <w:t> </w:t>
      </w:r>
      <w:r>
        <w:rPr>
          <w:i/>
          <w:color w:val="231F20"/>
          <w:w w:val="110"/>
          <w:sz w:val="18"/>
        </w:rPr>
        <w:t>y</w:t>
      </w:r>
      <w:r>
        <w:rPr>
          <w:i/>
          <w:color w:val="231F20"/>
          <w:spacing w:val="-13"/>
          <w:w w:val="110"/>
          <w:sz w:val="18"/>
        </w:rPr>
        <w:t> </w:t>
      </w:r>
      <w:r>
        <w:rPr>
          <w:i/>
          <w:color w:val="231F20"/>
          <w:w w:val="110"/>
          <w:sz w:val="18"/>
        </w:rPr>
        <w:t>transformar:</w:t>
      </w:r>
      <w:r>
        <w:rPr>
          <w:i/>
          <w:color w:val="231F20"/>
          <w:spacing w:val="-13"/>
          <w:w w:val="110"/>
          <w:sz w:val="18"/>
        </w:rPr>
        <w:t> </w:t>
      </w:r>
      <w:r>
        <w:rPr>
          <w:i/>
          <w:color w:val="231F20"/>
          <w:w w:val="110"/>
          <w:sz w:val="18"/>
        </w:rPr>
        <w:t>una</w:t>
      </w:r>
      <w:r>
        <w:rPr>
          <w:i/>
          <w:color w:val="231F20"/>
          <w:spacing w:val="-13"/>
          <w:w w:val="110"/>
          <w:sz w:val="18"/>
        </w:rPr>
        <w:t> </w:t>
      </w:r>
      <w:r>
        <w:rPr>
          <w:i/>
          <w:color w:val="231F20"/>
          <w:w w:val="110"/>
          <w:sz w:val="18"/>
        </w:rPr>
        <w:t>introducción</w:t>
      </w:r>
      <w:r>
        <w:rPr>
          <w:i/>
          <w:color w:val="231F20"/>
          <w:spacing w:val="-13"/>
          <w:w w:val="110"/>
          <w:sz w:val="18"/>
        </w:rPr>
        <w:t> </w:t>
      </w:r>
      <w:r>
        <w:rPr>
          <w:i/>
          <w:color w:val="231F20"/>
          <w:w w:val="110"/>
          <w:sz w:val="18"/>
        </w:rPr>
        <w:t>al</w:t>
      </w:r>
      <w:r>
        <w:rPr>
          <w:i/>
          <w:color w:val="231F20"/>
          <w:spacing w:val="-13"/>
          <w:w w:val="110"/>
          <w:sz w:val="18"/>
        </w:rPr>
        <w:t> </w:t>
      </w:r>
      <w:r>
        <w:rPr>
          <w:i/>
          <w:color w:val="231F20"/>
          <w:w w:val="110"/>
          <w:sz w:val="18"/>
        </w:rPr>
        <w:t>trabajo</w:t>
      </w:r>
      <w:r>
        <w:rPr>
          <w:i/>
          <w:color w:val="231F20"/>
          <w:spacing w:val="-13"/>
          <w:w w:val="110"/>
          <w:sz w:val="18"/>
        </w:rPr>
        <w:t> </w:t>
      </w:r>
      <w:r>
        <w:rPr>
          <w:i/>
          <w:color w:val="231F20"/>
          <w:w w:val="110"/>
          <w:sz w:val="18"/>
        </w:rPr>
        <w:t>de</w:t>
      </w:r>
      <w:r>
        <w:rPr>
          <w:i/>
          <w:color w:val="231F20"/>
          <w:spacing w:val="-13"/>
          <w:w w:val="110"/>
          <w:sz w:val="18"/>
        </w:rPr>
        <w:t> </w:t>
      </w:r>
      <w:r>
        <w:rPr>
          <w:i/>
          <w:color w:val="231F20"/>
          <w:w w:val="110"/>
          <w:sz w:val="18"/>
        </w:rPr>
        <w:t>conflic- </w:t>
      </w:r>
      <w:r>
        <w:rPr>
          <w:i/>
          <w:color w:val="231F20"/>
          <w:w w:val="110"/>
          <w:sz w:val="18"/>
        </w:rPr>
        <w:t>tos,  </w:t>
      </w:r>
      <w:r>
        <w:rPr>
          <w:color w:val="231F20"/>
          <w:w w:val="110"/>
          <w:sz w:val="18"/>
        </w:rPr>
        <w:t>México,  Trascendí,</w:t>
      </w:r>
      <w:r>
        <w:rPr>
          <w:color w:val="231F20"/>
          <w:spacing w:val="-19"/>
          <w:w w:val="110"/>
          <w:sz w:val="18"/>
        </w:rPr>
        <w:t> </w:t>
      </w:r>
      <w:r>
        <w:rPr>
          <w:color w:val="231F20"/>
          <w:w w:val="110"/>
          <w:sz w:val="18"/>
        </w:rPr>
        <w:t>Quimera.</w:t>
      </w:r>
    </w:p>
    <w:p>
      <w:pPr>
        <w:spacing w:line="283" w:lineRule="auto" w:before="1"/>
        <w:ind w:left="460" w:right="119" w:hanging="360"/>
        <w:jc w:val="both"/>
        <w:rPr>
          <w:sz w:val="18"/>
        </w:rPr>
      </w:pPr>
      <w:r>
        <w:rPr>
          <w:color w:val="231F20"/>
          <w:w w:val="130"/>
          <w:sz w:val="18"/>
        </w:rPr>
        <w:t>G</w:t>
      </w:r>
      <w:r>
        <w:rPr>
          <w:color w:val="231F20"/>
          <w:w w:val="130"/>
          <w:sz w:val="14"/>
        </w:rPr>
        <w:t>onzález</w:t>
      </w:r>
      <w:r>
        <w:rPr>
          <w:color w:val="231F20"/>
          <w:w w:val="130"/>
          <w:sz w:val="18"/>
        </w:rPr>
        <w:t>,</w:t>
      </w:r>
      <w:r>
        <w:rPr>
          <w:color w:val="231F20"/>
          <w:spacing w:val="-16"/>
          <w:w w:val="130"/>
          <w:sz w:val="18"/>
        </w:rPr>
        <w:t> </w:t>
      </w:r>
      <w:r>
        <w:rPr>
          <w:color w:val="231F20"/>
          <w:spacing w:val="-3"/>
          <w:w w:val="110"/>
          <w:sz w:val="18"/>
        </w:rPr>
        <w:t>Felipe</w:t>
      </w:r>
      <w:r>
        <w:rPr>
          <w:color w:val="231F20"/>
          <w:spacing w:val="-8"/>
          <w:w w:val="110"/>
          <w:sz w:val="18"/>
        </w:rPr>
        <w:t> </w:t>
      </w:r>
      <w:r>
        <w:rPr>
          <w:color w:val="231F20"/>
          <w:w w:val="110"/>
          <w:sz w:val="18"/>
        </w:rPr>
        <w:t>(2012),</w:t>
      </w:r>
      <w:r>
        <w:rPr>
          <w:color w:val="231F20"/>
          <w:spacing w:val="-8"/>
          <w:w w:val="110"/>
          <w:sz w:val="18"/>
        </w:rPr>
        <w:t> </w:t>
      </w:r>
      <w:r>
        <w:rPr>
          <w:i/>
          <w:color w:val="231F20"/>
          <w:w w:val="110"/>
          <w:sz w:val="18"/>
        </w:rPr>
        <w:t>Megalópoli</w:t>
      </w:r>
      <w:r>
        <w:rPr>
          <w:i/>
          <w:color w:val="231F20"/>
          <w:spacing w:val="-12"/>
          <w:w w:val="110"/>
          <w:sz w:val="18"/>
        </w:rPr>
        <w:t> </w:t>
      </w:r>
      <w:r>
        <w:rPr>
          <w:i/>
          <w:color w:val="231F20"/>
          <w:w w:val="110"/>
          <w:sz w:val="18"/>
        </w:rPr>
        <w:t>y</w:t>
      </w:r>
      <w:r>
        <w:rPr>
          <w:i/>
          <w:color w:val="231F20"/>
          <w:spacing w:val="-12"/>
          <w:w w:val="110"/>
          <w:sz w:val="18"/>
        </w:rPr>
        <w:t> </w:t>
      </w:r>
      <w:r>
        <w:rPr>
          <w:i/>
          <w:color w:val="231F20"/>
          <w:w w:val="110"/>
          <w:sz w:val="18"/>
        </w:rPr>
        <w:t>cultura,</w:t>
      </w:r>
      <w:r>
        <w:rPr>
          <w:i/>
          <w:color w:val="231F20"/>
          <w:spacing w:val="-12"/>
          <w:w w:val="110"/>
          <w:sz w:val="18"/>
        </w:rPr>
        <w:t> </w:t>
      </w:r>
      <w:r>
        <w:rPr>
          <w:i/>
          <w:color w:val="231F20"/>
          <w:w w:val="110"/>
          <w:sz w:val="18"/>
        </w:rPr>
        <w:t>del</w:t>
      </w:r>
      <w:r>
        <w:rPr>
          <w:i/>
          <w:color w:val="231F20"/>
          <w:spacing w:val="-12"/>
          <w:w w:val="110"/>
          <w:sz w:val="18"/>
        </w:rPr>
        <w:t> </w:t>
      </w:r>
      <w:r>
        <w:rPr>
          <w:i/>
          <w:color w:val="231F20"/>
          <w:w w:val="110"/>
          <w:sz w:val="18"/>
        </w:rPr>
        <w:t>ritual</w:t>
      </w:r>
      <w:r>
        <w:rPr>
          <w:i/>
          <w:color w:val="231F20"/>
          <w:spacing w:val="-12"/>
          <w:w w:val="110"/>
          <w:sz w:val="18"/>
        </w:rPr>
        <w:t> </w:t>
      </w:r>
      <w:r>
        <w:rPr>
          <w:i/>
          <w:color w:val="231F20"/>
          <w:w w:val="110"/>
          <w:sz w:val="18"/>
        </w:rPr>
        <w:t>indígena</w:t>
      </w:r>
      <w:r>
        <w:rPr>
          <w:i/>
          <w:color w:val="231F20"/>
          <w:spacing w:val="-12"/>
          <w:w w:val="110"/>
          <w:sz w:val="18"/>
        </w:rPr>
        <w:t> </w:t>
      </w:r>
      <w:r>
        <w:rPr>
          <w:i/>
          <w:color w:val="231F20"/>
          <w:w w:val="110"/>
          <w:sz w:val="18"/>
        </w:rPr>
        <w:t>al</w:t>
      </w:r>
      <w:r>
        <w:rPr>
          <w:i/>
          <w:color w:val="231F20"/>
          <w:spacing w:val="-12"/>
          <w:w w:val="110"/>
          <w:sz w:val="18"/>
        </w:rPr>
        <w:t> </w:t>
      </w:r>
      <w:r>
        <w:rPr>
          <w:i/>
          <w:color w:val="231F20"/>
          <w:w w:val="110"/>
          <w:sz w:val="18"/>
        </w:rPr>
        <w:t>performance</w:t>
      </w:r>
      <w:r>
        <w:rPr>
          <w:i/>
          <w:color w:val="231F20"/>
          <w:spacing w:val="-12"/>
          <w:w w:val="110"/>
          <w:sz w:val="18"/>
        </w:rPr>
        <w:t> </w:t>
      </w:r>
      <w:r>
        <w:rPr>
          <w:i/>
          <w:color w:val="231F20"/>
          <w:w w:val="110"/>
          <w:sz w:val="18"/>
        </w:rPr>
        <w:t>urbano</w:t>
      </w:r>
      <w:r>
        <w:rPr>
          <w:color w:val="231F20"/>
          <w:w w:val="110"/>
          <w:sz w:val="18"/>
        </w:rPr>
        <w:t>, México, Estudios Urbanos, Universidad Autónoma del Estado de México, Edito­ rial Miguel Ángel</w:t>
      </w:r>
      <w:r>
        <w:rPr>
          <w:color w:val="231F20"/>
          <w:spacing w:val="8"/>
          <w:w w:val="110"/>
          <w:sz w:val="18"/>
        </w:rPr>
        <w:t> </w:t>
      </w:r>
      <w:r>
        <w:rPr>
          <w:color w:val="231F20"/>
          <w:w w:val="110"/>
          <w:sz w:val="18"/>
        </w:rPr>
        <w:t>Porrúa.</w:t>
      </w:r>
    </w:p>
    <w:p>
      <w:pPr>
        <w:spacing w:line="283" w:lineRule="auto" w:before="1"/>
        <w:ind w:left="460" w:right="119" w:hanging="360"/>
        <w:jc w:val="both"/>
        <w:rPr>
          <w:sz w:val="18"/>
        </w:rPr>
      </w:pPr>
      <w:r>
        <w:rPr>
          <w:color w:val="231F20"/>
          <w:w w:val="130"/>
          <w:sz w:val="18"/>
        </w:rPr>
        <w:t>G</w:t>
      </w:r>
      <w:r>
        <w:rPr>
          <w:color w:val="231F20"/>
          <w:w w:val="130"/>
          <w:sz w:val="14"/>
        </w:rPr>
        <w:t>onzález</w:t>
      </w:r>
      <w:r>
        <w:rPr>
          <w:color w:val="231F20"/>
          <w:w w:val="130"/>
          <w:sz w:val="18"/>
        </w:rPr>
        <w:t>, </w:t>
      </w:r>
      <w:r>
        <w:rPr>
          <w:color w:val="231F20"/>
          <w:w w:val="110"/>
          <w:sz w:val="18"/>
        </w:rPr>
        <w:t>José Antonio y Antonio Malpica (coords.) (2003), </w:t>
      </w:r>
      <w:r>
        <w:rPr>
          <w:i/>
          <w:color w:val="231F20"/>
          <w:w w:val="110"/>
          <w:sz w:val="18"/>
        </w:rPr>
        <w:t>El agua mitos, ritos y rea- </w:t>
      </w:r>
      <w:r>
        <w:rPr>
          <w:i/>
          <w:color w:val="231F20"/>
          <w:w w:val="110"/>
          <w:sz w:val="18"/>
        </w:rPr>
        <w:t>lidades, </w:t>
      </w:r>
      <w:r>
        <w:rPr>
          <w:color w:val="231F20"/>
          <w:w w:val="110"/>
          <w:sz w:val="18"/>
        </w:rPr>
        <w:t>Granada, Diputación Provincia de Granada,  Antropos.</w:t>
      </w:r>
    </w:p>
    <w:p>
      <w:pPr>
        <w:spacing w:line="283" w:lineRule="auto" w:before="1"/>
        <w:ind w:left="460" w:right="117" w:hanging="360"/>
        <w:jc w:val="both"/>
        <w:rPr>
          <w:sz w:val="18"/>
        </w:rPr>
      </w:pPr>
      <w:r>
        <w:rPr>
          <w:color w:val="231F20"/>
          <w:w w:val="120"/>
          <w:sz w:val="18"/>
        </w:rPr>
        <w:t>G</w:t>
      </w:r>
      <w:r>
        <w:rPr>
          <w:color w:val="231F20"/>
          <w:w w:val="120"/>
          <w:sz w:val="14"/>
        </w:rPr>
        <w:t>ranaDos</w:t>
      </w:r>
      <w:r>
        <w:rPr>
          <w:color w:val="231F20"/>
          <w:w w:val="120"/>
          <w:sz w:val="18"/>
        </w:rPr>
        <w:t>, </w:t>
      </w:r>
      <w:r>
        <w:rPr>
          <w:color w:val="231F20"/>
          <w:w w:val="110"/>
          <w:sz w:val="18"/>
        </w:rPr>
        <w:t>Luis (2011), “Razón zoque. </w:t>
      </w:r>
      <w:r>
        <w:rPr>
          <w:color w:val="231F20"/>
          <w:spacing w:val="-3"/>
          <w:w w:val="110"/>
          <w:sz w:val="18"/>
        </w:rPr>
        <w:t>Teoría </w:t>
      </w:r>
      <w:r>
        <w:rPr>
          <w:color w:val="231F20"/>
          <w:w w:val="110"/>
          <w:sz w:val="18"/>
        </w:rPr>
        <w:t>de la sacralidad del conocimiento cam­ pesino</w:t>
      </w:r>
      <w:r>
        <w:rPr>
          <w:color w:val="231F20"/>
          <w:spacing w:val="-2"/>
          <w:w w:val="110"/>
          <w:sz w:val="18"/>
        </w:rPr>
        <w:t> </w:t>
      </w:r>
      <w:r>
        <w:rPr>
          <w:color w:val="231F20"/>
          <w:w w:val="110"/>
          <w:sz w:val="18"/>
        </w:rPr>
        <w:t>indígena”,</w:t>
      </w:r>
      <w:r>
        <w:rPr>
          <w:color w:val="231F20"/>
          <w:spacing w:val="-2"/>
          <w:w w:val="110"/>
          <w:sz w:val="18"/>
        </w:rPr>
        <w:t> </w:t>
      </w:r>
      <w:r>
        <w:rPr>
          <w:color w:val="231F20"/>
          <w:w w:val="110"/>
          <w:sz w:val="18"/>
        </w:rPr>
        <w:t>en</w:t>
      </w:r>
      <w:r>
        <w:rPr>
          <w:color w:val="231F20"/>
          <w:spacing w:val="-2"/>
          <w:w w:val="110"/>
          <w:sz w:val="18"/>
        </w:rPr>
        <w:t> </w:t>
      </w:r>
      <w:r>
        <w:rPr>
          <w:color w:val="231F20"/>
          <w:w w:val="110"/>
          <w:sz w:val="18"/>
        </w:rPr>
        <w:t>Alberto</w:t>
      </w:r>
      <w:r>
        <w:rPr>
          <w:color w:val="231F20"/>
          <w:spacing w:val="-2"/>
          <w:w w:val="110"/>
          <w:sz w:val="18"/>
        </w:rPr>
        <w:t> </w:t>
      </w:r>
      <w:r>
        <w:rPr>
          <w:color w:val="231F20"/>
          <w:w w:val="110"/>
          <w:sz w:val="18"/>
        </w:rPr>
        <w:t>Conde</w:t>
      </w:r>
      <w:r>
        <w:rPr>
          <w:color w:val="231F20"/>
          <w:spacing w:val="-2"/>
          <w:w w:val="110"/>
          <w:sz w:val="18"/>
        </w:rPr>
        <w:t> </w:t>
      </w:r>
      <w:r>
        <w:rPr>
          <w:i/>
          <w:color w:val="231F20"/>
          <w:w w:val="110"/>
          <w:sz w:val="18"/>
        </w:rPr>
        <w:t>et</w:t>
      </w:r>
      <w:r>
        <w:rPr>
          <w:i/>
          <w:color w:val="231F20"/>
          <w:spacing w:val="-6"/>
          <w:w w:val="110"/>
          <w:sz w:val="18"/>
        </w:rPr>
        <w:t> </w:t>
      </w:r>
      <w:r>
        <w:rPr>
          <w:i/>
          <w:color w:val="231F20"/>
          <w:w w:val="110"/>
          <w:sz w:val="18"/>
        </w:rPr>
        <w:t>al</w:t>
      </w:r>
      <w:r>
        <w:rPr>
          <w:color w:val="231F20"/>
          <w:w w:val="110"/>
          <w:sz w:val="18"/>
        </w:rPr>
        <w:t>.</w:t>
      </w:r>
      <w:r>
        <w:rPr>
          <w:color w:val="231F20"/>
          <w:spacing w:val="-2"/>
          <w:w w:val="110"/>
          <w:sz w:val="18"/>
        </w:rPr>
        <w:t> </w:t>
      </w:r>
      <w:r>
        <w:rPr>
          <w:color w:val="231F20"/>
          <w:w w:val="110"/>
          <w:sz w:val="18"/>
        </w:rPr>
        <w:t>(coord.),</w:t>
      </w:r>
      <w:r>
        <w:rPr>
          <w:color w:val="231F20"/>
          <w:spacing w:val="-2"/>
          <w:w w:val="110"/>
          <w:sz w:val="18"/>
        </w:rPr>
        <w:t> </w:t>
      </w:r>
      <w:r>
        <w:rPr>
          <w:i/>
          <w:color w:val="231F20"/>
          <w:w w:val="110"/>
          <w:sz w:val="18"/>
        </w:rPr>
        <w:t>El</w:t>
      </w:r>
      <w:r>
        <w:rPr>
          <w:i/>
          <w:color w:val="231F20"/>
          <w:spacing w:val="-6"/>
          <w:w w:val="110"/>
          <w:sz w:val="18"/>
        </w:rPr>
        <w:t> </w:t>
      </w:r>
      <w:r>
        <w:rPr>
          <w:i/>
          <w:color w:val="231F20"/>
          <w:w w:val="110"/>
          <w:sz w:val="18"/>
        </w:rPr>
        <w:t>medio</w:t>
      </w:r>
      <w:r>
        <w:rPr>
          <w:i/>
          <w:color w:val="231F20"/>
          <w:spacing w:val="-6"/>
          <w:w w:val="110"/>
          <w:sz w:val="18"/>
        </w:rPr>
        <w:t> </w:t>
      </w:r>
      <w:r>
        <w:rPr>
          <w:i/>
          <w:color w:val="231F20"/>
          <w:w w:val="110"/>
          <w:sz w:val="18"/>
        </w:rPr>
        <w:t>ambiente</w:t>
      </w:r>
      <w:r>
        <w:rPr>
          <w:i/>
          <w:color w:val="231F20"/>
          <w:spacing w:val="-6"/>
          <w:w w:val="110"/>
          <w:sz w:val="18"/>
        </w:rPr>
        <w:t> </w:t>
      </w:r>
      <w:r>
        <w:rPr>
          <w:i/>
          <w:color w:val="231F20"/>
          <w:w w:val="110"/>
          <w:sz w:val="18"/>
        </w:rPr>
        <w:t>como</w:t>
      </w:r>
      <w:r>
        <w:rPr>
          <w:i/>
          <w:color w:val="231F20"/>
          <w:spacing w:val="-6"/>
          <w:w w:val="110"/>
          <w:sz w:val="18"/>
        </w:rPr>
        <w:t> </w:t>
      </w:r>
      <w:r>
        <w:rPr>
          <w:i/>
          <w:color w:val="231F20"/>
          <w:w w:val="110"/>
          <w:sz w:val="18"/>
        </w:rPr>
        <w:t>sistema </w:t>
      </w:r>
      <w:r>
        <w:rPr>
          <w:i/>
          <w:color w:val="231F20"/>
          <w:w w:val="110"/>
          <w:sz w:val="18"/>
        </w:rPr>
        <w:t>socioambiental</w:t>
      </w:r>
      <w:r>
        <w:rPr>
          <w:i/>
          <w:color w:val="231F20"/>
          <w:spacing w:val="-5"/>
          <w:w w:val="110"/>
          <w:sz w:val="18"/>
        </w:rPr>
        <w:t> </w:t>
      </w:r>
      <w:r>
        <w:rPr>
          <w:i/>
          <w:color w:val="231F20"/>
          <w:w w:val="110"/>
          <w:sz w:val="18"/>
        </w:rPr>
        <w:t>reflexiones</w:t>
      </w:r>
      <w:r>
        <w:rPr>
          <w:i/>
          <w:color w:val="231F20"/>
          <w:spacing w:val="-5"/>
          <w:w w:val="110"/>
          <w:sz w:val="18"/>
        </w:rPr>
        <w:t> </w:t>
      </w:r>
      <w:r>
        <w:rPr>
          <w:i/>
          <w:color w:val="231F20"/>
          <w:w w:val="110"/>
          <w:sz w:val="18"/>
        </w:rPr>
        <w:t>en</w:t>
      </w:r>
      <w:r>
        <w:rPr>
          <w:i/>
          <w:color w:val="231F20"/>
          <w:spacing w:val="-5"/>
          <w:w w:val="110"/>
          <w:sz w:val="18"/>
        </w:rPr>
        <w:t> </w:t>
      </w:r>
      <w:r>
        <w:rPr>
          <w:i/>
          <w:color w:val="231F20"/>
          <w:w w:val="110"/>
          <w:sz w:val="18"/>
        </w:rPr>
        <w:t>torno</w:t>
      </w:r>
      <w:r>
        <w:rPr>
          <w:i/>
          <w:color w:val="231F20"/>
          <w:spacing w:val="-5"/>
          <w:w w:val="110"/>
          <w:sz w:val="18"/>
        </w:rPr>
        <w:t> </w:t>
      </w:r>
      <w:r>
        <w:rPr>
          <w:i/>
          <w:color w:val="231F20"/>
          <w:w w:val="110"/>
          <w:sz w:val="18"/>
        </w:rPr>
        <w:t>a</w:t>
      </w:r>
      <w:r>
        <w:rPr>
          <w:i/>
          <w:color w:val="231F20"/>
          <w:spacing w:val="-5"/>
          <w:w w:val="110"/>
          <w:sz w:val="18"/>
        </w:rPr>
        <w:t> </w:t>
      </w:r>
      <w:r>
        <w:rPr>
          <w:i/>
          <w:color w:val="231F20"/>
          <w:w w:val="110"/>
          <w:sz w:val="18"/>
        </w:rPr>
        <w:t>la</w:t>
      </w:r>
      <w:r>
        <w:rPr>
          <w:i/>
          <w:color w:val="231F20"/>
          <w:spacing w:val="-5"/>
          <w:w w:val="110"/>
          <w:sz w:val="18"/>
        </w:rPr>
        <w:t> </w:t>
      </w:r>
      <w:r>
        <w:rPr>
          <w:i/>
          <w:color w:val="231F20"/>
          <w:w w:val="110"/>
          <w:sz w:val="18"/>
        </w:rPr>
        <w:t>relación</w:t>
      </w:r>
      <w:r>
        <w:rPr>
          <w:i/>
          <w:color w:val="231F20"/>
          <w:spacing w:val="-5"/>
          <w:w w:val="110"/>
          <w:sz w:val="18"/>
        </w:rPr>
        <w:t> </w:t>
      </w:r>
      <w:r>
        <w:rPr>
          <w:i/>
          <w:color w:val="231F20"/>
          <w:w w:val="110"/>
          <w:sz w:val="18"/>
        </w:rPr>
        <w:t>humanos-naturaleza</w:t>
      </w:r>
      <w:r>
        <w:rPr>
          <w:color w:val="231F20"/>
          <w:w w:val="110"/>
          <w:sz w:val="18"/>
        </w:rPr>
        <w:t>,</w:t>
      </w:r>
      <w:r>
        <w:rPr>
          <w:color w:val="231F20"/>
          <w:spacing w:val="-2"/>
          <w:w w:val="110"/>
          <w:sz w:val="18"/>
        </w:rPr>
        <w:t> </w:t>
      </w:r>
      <w:r>
        <w:rPr>
          <w:color w:val="231F20"/>
          <w:w w:val="110"/>
          <w:sz w:val="18"/>
        </w:rPr>
        <w:t>México,</w:t>
      </w:r>
      <w:r>
        <w:rPr>
          <w:color w:val="231F20"/>
          <w:spacing w:val="-2"/>
          <w:w w:val="110"/>
          <w:sz w:val="18"/>
        </w:rPr>
        <w:t> </w:t>
      </w:r>
      <w:r>
        <w:rPr>
          <w:color w:val="231F20"/>
          <w:w w:val="110"/>
          <w:sz w:val="18"/>
        </w:rPr>
        <w:t>Uni­ versidad</w:t>
      </w:r>
      <w:r>
        <w:rPr>
          <w:color w:val="231F20"/>
          <w:spacing w:val="-20"/>
          <w:w w:val="110"/>
          <w:sz w:val="18"/>
        </w:rPr>
        <w:t> </w:t>
      </w:r>
      <w:r>
        <w:rPr>
          <w:color w:val="231F20"/>
          <w:spacing w:val="-3"/>
          <w:w w:val="110"/>
          <w:sz w:val="18"/>
        </w:rPr>
        <w:t>Autónoma</w:t>
      </w:r>
      <w:r>
        <w:rPr>
          <w:color w:val="231F20"/>
          <w:spacing w:val="-20"/>
          <w:w w:val="110"/>
          <w:sz w:val="18"/>
        </w:rPr>
        <w:t> </w:t>
      </w:r>
      <w:r>
        <w:rPr>
          <w:color w:val="231F20"/>
          <w:w w:val="110"/>
          <w:sz w:val="18"/>
        </w:rPr>
        <w:t>de</w:t>
      </w:r>
      <w:r>
        <w:rPr>
          <w:color w:val="231F20"/>
          <w:spacing w:val="-20"/>
          <w:w w:val="110"/>
          <w:sz w:val="18"/>
        </w:rPr>
        <w:t> </w:t>
      </w:r>
      <w:r>
        <w:rPr>
          <w:color w:val="231F20"/>
          <w:w w:val="110"/>
          <w:sz w:val="18"/>
        </w:rPr>
        <w:t>Tlaxcala­Centro</w:t>
      </w:r>
      <w:r>
        <w:rPr>
          <w:color w:val="231F20"/>
          <w:spacing w:val="-20"/>
          <w:w w:val="110"/>
          <w:sz w:val="18"/>
        </w:rPr>
        <w:t> </w:t>
      </w:r>
      <w:r>
        <w:rPr>
          <w:color w:val="231F20"/>
          <w:w w:val="110"/>
          <w:sz w:val="18"/>
        </w:rPr>
        <w:t>de</w:t>
      </w:r>
      <w:r>
        <w:rPr>
          <w:color w:val="231F20"/>
          <w:spacing w:val="-20"/>
          <w:w w:val="110"/>
          <w:sz w:val="18"/>
        </w:rPr>
        <w:t> </w:t>
      </w:r>
      <w:r>
        <w:rPr>
          <w:color w:val="231F20"/>
          <w:w w:val="110"/>
          <w:sz w:val="18"/>
        </w:rPr>
        <w:t>Investigaciones</w:t>
      </w:r>
      <w:r>
        <w:rPr>
          <w:color w:val="231F20"/>
          <w:spacing w:val="-20"/>
          <w:w w:val="110"/>
          <w:sz w:val="18"/>
        </w:rPr>
        <w:t> </w:t>
      </w:r>
      <w:r>
        <w:rPr>
          <w:color w:val="231F20"/>
          <w:w w:val="110"/>
          <w:sz w:val="18"/>
        </w:rPr>
        <w:t>Interdisciplinarias</w:t>
      </w:r>
      <w:r>
        <w:rPr>
          <w:color w:val="231F20"/>
          <w:spacing w:val="-20"/>
          <w:w w:val="110"/>
          <w:sz w:val="18"/>
        </w:rPr>
        <w:t> </w:t>
      </w:r>
      <w:r>
        <w:rPr>
          <w:color w:val="231F20"/>
          <w:w w:val="110"/>
          <w:sz w:val="18"/>
        </w:rPr>
        <w:t>sobre Desarrollo Regional, pp.</w:t>
      </w:r>
      <w:r>
        <w:rPr>
          <w:color w:val="231F20"/>
          <w:spacing w:val="-26"/>
          <w:w w:val="110"/>
          <w:sz w:val="18"/>
        </w:rPr>
        <w:t> </w:t>
      </w:r>
      <w:r>
        <w:rPr>
          <w:color w:val="231F20"/>
          <w:w w:val="110"/>
          <w:sz w:val="18"/>
        </w:rPr>
        <w:t>177­224.</w:t>
      </w:r>
    </w:p>
    <w:p>
      <w:pPr>
        <w:spacing w:before="1"/>
        <w:ind w:left="100" w:right="1" w:firstLine="0"/>
        <w:jc w:val="left"/>
        <w:rPr>
          <w:sz w:val="18"/>
        </w:rPr>
      </w:pPr>
      <w:r>
        <w:rPr>
          <w:color w:val="231F20"/>
          <w:w w:val="120"/>
          <w:sz w:val="18"/>
        </w:rPr>
        <w:t>h</w:t>
      </w:r>
      <w:r>
        <w:rPr>
          <w:color w:val="231F20"/>
          <w:w w:val="120"/>
          <w:sz w:val="14"/>
        </w:rPr>
        <w:t>aBermas</w:t>
      </w:r>
      <w:r>
        <w:rPr>
          <w:color w:val="231F20"/>
          <w:w w:val="120"/>
          <w:sz w:val="18"/>
        </w:rPr>
        <w:t>, </w:t>
      </w:r>
      <w:r>
        <w:rPr>
          <w:color w:val="231F20"/>
          <w:w w:val="110"/>
          <w:sz w:val="18"/>
        </w:rPr>
        <w:t>Jürgen (1968), </w:t>
      </w:r>
      <w:r>
        <w:rPr>
          <w:i/>
          <w:color w:val="231F20"/>
          <w:w w:val="110"/>
          <w:sz w:val="18"/>
        </w:rPr>
        <w:t>Ciencia y técnica como ideología</w:t>
      </w:r>
      <w:r>
        <w:rPr>
          <w:color w:val="231F20"/>
          <w:w w:val="110"/>
          <w:sz w:val="18"/>
        </w:rPr>
        <w:t>, Madrid, Editorial Tecnos.</w:t>
      </w:r>
    </w:p>
    <w:p>
      <w:pPr>
        <w:spacing w:line="283" w:lineRule="auto" w:before="39"/>
        <w:ind w:left="460" w:right="117" w:hanging="360"/>
        <w:jc w:val="both"/>
        <w:rPr>
          <w:sz w:val="18"/>
        </w:rPr>
      </w:pPr>
      <w:r>
        <w:rPr>
          <w:color w:val="231F20"/>
          <w:w w:val="140"/>
          <w:sz w:val="18"/>
        </w:rPr>
        <w:t>h</w:t>
      </w:r>
      <w:r>
        <w:rPr>
          <w:color w:val="231F20"/>
          <w:w w:val="140"/>
          <w:sz w:val="14"/>
        </w:rPr>
        <w:t>elfich</w:t>
      </w:r>
      <w:r>
        <w:rPr>
          <w:color w:val="231F20"/>
          <w:w w:val="140"/>
          <w:sz w:val="18"/>
        </w:rPr>
        <w:t>, </w:t>
      </w:r>
      <w:r>
        <w:rPr>
          <w:color w:val="231F20"/>
          <w:w w:val="110"/>
          <w:sz w:val="18"/>
        </w:rPr>
        <w:t>Silke (2007), “¿Qué son los bienes comunes? Apuntes para periodistas sobre la</w:t>
      </w:r>
      <w:r>
        <w:rPr>
          <w:color w:val="231F20"/>
          <w:spacing w:val="-3"/>
          <w:w w:val="110"/>
          <w:sz w:val="18"/>
        </w:rPr>
        <w:t> </w:t>
      </w:r>
      <w:r>
        <w:rPr>
          <w:color w:val="231F20"/>
          <w:w w:val="110"/>
          <w:sz w:val="18"/>
        </w:rPr>
        <w:t>defensa</w:t>
      </w:r>
      <w:r>
        <w:rPr>
          <w:color w:val="231F20"/>
          <w:spacing w:val="-3"/>
          <w:w w:val="110"/>
          <w:sz w:val="18"/>
        </w:rPr>
        <w:t> </w:t>
      </w:r>
      <w:r>
        <w:rPr>
          <w:color w:val="231F20"/>
          <w:w w:val="110"/>
          <w:sz w:val="18"/>
        </w:rPr>
        <w:t>de</w:t>
      </w:r>
      <w:r>
        <w:rPr>
          <w:color w:val="231F20"/>
          <w:spacing w:val="-3"/>
          <w:w w:val="110"/>
          <w:sz w:val="18"/>
        </w:rPr>
        <w:t> </w:t>
      </w:r>
      <w:r>
        <w:rPr>
          <w:color w:val="231F20"/>
          <w:w w:val="110"/>
          <w:sz w:val="18"/>
        </w:rPr>
        <w:t>los</w:t>
      </w:r>
      <w:r>
        <w:rPr>
          <w:color w:val="231F20"/>
          <w:spacing w:val="-3"/>
          <w:w w:val="110"/>
          <w:sz w:val="18"/>
        </w:rPr>
        <w:t> </w:t>
      </w:r>
      <w:r>
        <w:rPr>
          <w:color w:val="231F20"/>
          <w:w w:val="110"/>
          <w:sz w:val="18"/>
        </w:rPr>
        <w:t>recursos</w:t>
      </w:r>
      <w:r>
        <w:rPr>
          <w:color w:val="231F20"/>
          <w:spacing w:val="-3"/>
          <w:w w:val="110"/>
          <w:sz w:val="18"/>
        </w:rPr>
        <w:t> </w:t>
      </w:r>
      <w:r>
        <w:rPr>
          <w:color w:val="231F20"/>
          <w:w w:val="110"/>
          <w:sz w:val="18"/>
        </w:rPr>
        <w:t>naturales”,</w:t>
      </w:r>
      <w:r>
        <w:rPr>
          <w:color w:val="231F20"/>
          <w:spacing w:val="-3"/>
          <w:w w:val="110"/>
          <w:sz w:val="18"/>
        </w:rPr>
        <w:t> </w:t>
      </w:r>
      <w:r>
        <w:rPr>
          <w:color w:val="231F20"/>
          <w:w w:val="110"/>
          <w:sz w:val="18"/>
        </w:rPr>
        <w:t>en</w:t>
      </w:r>
      <w:r>
        <w:rPr>
          <w:color w:val="231F20"/>
          <w:spacing w:val="-3"/>
          <w:w w:val="110"/>
          <w:sz w:val="18"/>
        </w:rPr>
        <w:t> </w:t>
      </w:r>
      <w:r>
        <w:rPr>
          <w:color w:val="231F20"/>
          <w:w w:val="110"/>
          <w:sz w:val="18"/>
        </w:rPr>
        <w:t>Miriam</w:t>
      </w:r>
      <w:r>
        <w:rPr>
          <w:color w:val="231F20"/>
          <w:spacing w:val="-3"/>
          <w:w w:val="110"/>
          <w:sz w:val="18"/>
        </w:rPr>
        <w:t> </w:t>
      </w:r>
      <w:r>
        <w:rPr>
          <w:color w:val="231F20"/>
          <w:w w:val="110"/>
          <w:sz w:val="18"/>
        </w:rPr>
        <w:t>Ruiz</w:t>
      </w:r>
      <w:r>
        <w:rPr>
          <w:color w:val="231F20"/>
          <w:spacing w:val="-3"/>
          <w:w w:val="110"/>
          <w:sz w:val="18"/>
        </w:rPr>
        <w:t> </w:t>
      </w:r>
      <w:r>
        <w:rPr>
          <w:color w:val="231F20"/>
          <w:w w:val="110"/>
          <w:sz w:val="18"/>
        </w:rPr>
        <w:t>(coord.),</w:t>
      </w:r>
      <w:r>
        <w:rPr>
          <w:color w:val="231F20"/>
          <w:spacing w:val="-3"/>
          <w:w w:val="110"/>
          <w:sz w:val="18"/>
        </w:rPr>
        <w:t> </w:t>
      </w:r>
      <w:r>
        <w:rPr>
          <w:i/>
          <w:color w:val="231F20"/>
          <w:w w:val="110"/>
          <w:sz w:val="18"/>
        </w:rPr>
        <w:t>Apuntes</w:t>
      </w:r>
      <w:r>
        <w:rPr>
          <w:i/>
          <w:color w:val="231F20"/>
          <w:spacing w:val="-7"/>
          <w:w w:val="110"/>
          <w:sz w:val="18"/>
        </w:rPr>
        <w:t> </w:t>
      </w:r>
      <w:r>
        <w:rPr>
          <w:i/>
          <w:color w:val="231F20"/>
          <w:w w:val="110"/>
          <w:sz w:val="18"/>
        </w:rPr>
        <w:t>para</w:t>
      </w:r>
      <w:r>
        <w:rPr>
          <w:i/>
          <w:color w:val="231F20"/>
          <w:spacing w:val="-7"/>
          <w:w w:val="110"/>
          <w:sz w:val="18"/>
        </w:rPr>
        <w:t> </w:t>
      </w:r>
      <w:r>
        <w:rPr>
          <w:i/>
          <w:color w:val="231F20"/>
          <w:w w:val="110"/>
          <w:sz w:val="18"/>
        </w:rPr>
        <w:t>perio- </w:t>
      </w:r>
      <w:r>
        <w:rPr>
          <w:i/>
          <w:color w:val="231F20"/>
          <w:w w:val="110"/>
          <w:sz w:val="18"/>
        </w:rPr>
        <w:t>distas sobre la defensa de los recursos naturales, </w:t>
      </w:r>
      <w:r>
        <w:rPr>
          <w:color w:val="231F20"/>
          <w:w w:val="110"/>
          <w:sz w:val="18"/>
        </w:rPr>
        <w:t>México, Comunicación e Informa­ </w:t>
      </w:r>
      <w:r>
        <w:rPr>
          <w:color w:val="231F20"/>
          <w:w w:val="109"/>
          <w:sz w:val="18"/>
        </w:rPr>
        <w:t>ción</w:t>
      </w:r>
      <w:r>
        <w:rPr>
          <w:color w:val="231F20"/>
          <w:spacing w:val="16"/>
          <w:sz w:val="18"/>
        </w:rPr>
        <w:t> </w:t>
      </w:r>
      <w:r>
        <w:rPr>
          <w:color w:val="231F20"/>
          <w:w w:val="108"/>
          <w:sz w:val="18"/>
        </w:rPr>
        <w:t>de</w:t>
      </w:r>
      <w:r>
        <w:rPr>
          <w:color w:val="231F20"/>
          <w:spacing w:val="16"/>
          <w:sz w:val="18"/>
        </w:rPr>
        <w:t> </w:t>
      </w:r>
      <w:r>
        <w:rPr>
          <w:color w:val="231F20"/>
          <w:w w:val="106"/>
          <w:sz w:val="18"/>
        </w:rPr>
        <w:t>la</w:t>
      </w:r>
      <w:r>
        <w:rPr>
          <w:color w:val="231F20"/>
          <w:spacing w:val="16"/>
          <w:sz w:val="18"/>
        </w:rPr>
        <w:t> </w:t>
      </w:r>
      <w:r>
        <w:rPr>
          <w:color w:val="231F20"/>
          <w:w w:val="110"/>
          <w:sz w:val="18"/>
        </w:rPr>
        <w:t>Mujer</w:t>
      </w:r>
      <w:r>
        <w:rPr>
          <w:color w:val="231F20"/>
          <w:spacing w:val="16"/>
          <w:sz w:val="18"/>
        </w:rPr>
        <w:t> </w:t>
      </w:r>
      <w:r>
        <w:rPr>
          <w:color w:val="231F20"/>
          <w:w w:val="81"/>
          <w:sz w:val="18"/>
        </w:rPr>
        <w:t>(</w:t>
      </w:r>
      <w:r>
        <w:rPr>
          <w:color w:val="231F20"/>
          <w:w w:val="137"/>
          <w:sz w:val="14"/>
        </w:rPr>
        <w:t>cim</w:t>
      </w:r>
      <w:r>
        <w:rPr>
          <w:color w:val="231F20"/>
          <w:spacing w:val="-3"/>
          <w:w w:val="137"/>
          <w:sz w:val="14"/>
        </w:rPr>
        <w:t>a</w:t>
      </w:r>
      <w:r>
        <w:rPr>
          <w:color w:val="231F20"/>
          <w:w w:val="166"/>
          <w:sz w:val="14"/>
        </w:rPr>
        <w:t>c</w:t>
      </w:r>
      <w:r>
        <w:rPr>
          <w:color w:val="231F20"/>
          <w:w w:val="97"/>
          <w:sz w:val="18"/>
        </w:rPr>
        <w:t>),</w:t>
      </w:r>
      <w:r>
        <w:rPr>
          <w:color w:val="231F20"/>
          <w:spacing w:val="16"/>
          <w:sz w:val="18"/>
        </w:rPr>
        <w:t> </w:t>
      </w:r>
      <w:r>
        <w:rPr>
          <w:color w:val="231F20"/>
          <w:w w:val="109"/>
          <w:sz w:val="18"/>
        </w:rPr>
        <w:t>Fundación</w:t>
      </w:r>
      <w:r>
        <w:rPr>
          <w:color w:val="231F20"/>
          <w:spacing w:val="16"/>
          <w:sz w:val="18"/>
        </w:rPr>
        <w:t> </w:t>
      </w:r>
      <w:r>
        <w:rPr>
          <w:color w:val="231F20"/>
          <w:w w:val="110"/>
          <w:sz w:val="18"/>
        </w:rPr>
        <w:t>Alemana</w:t>
      </w:r>
      <w:r>
        <w:rPr>
          <w:color w:val="231F20"/>
          <w:spacing w:val="16"/>
          <w:sz w:val="18"/>
        </w:rPr>
        <w:t> </w:t>
      </w:r>
      <w:r>
        <w:rPr>
          <w:color w:val="231F20"/>
          <w:w w:val="111"/>
          <w:sz w:val="18"/>
        </w:rPr>
        <w:t>Heinrich</w:t>
      </w:r>
      <w:r>
        <w:rPr>
          <w:color w:val="231F20"/>
          <w:spacing w:val="16"/>
          <w:sz w:val="18"/>
        </w:rPr>
        <w:t> </w:t>
      </w:r>
      <w:r>
        <w:rPr>
          <w:color w:val="231F20"/>
          <w:w w:val="105"/>
          <w:sz w:val="18"/>
        </w:rPr>
        <w:t>Böll</w:t>
      </w:r>
      <w:r>
        <w:rPr>
          <w:color w:val="231F20"/>
          <w:spacing w:val="16"/>
          <w:sz w:val="18"/>
        </w:rPr>
        <w:t> </w:t>
      </w:r>
      <w:r>
        <w:rPr>
          <w:color w:val="231F20"/>
          <w:w w:val="117"/>
          <w:sz w:val="18"/>
        </w:rPr>
        <w:t>S</w:t>
      </w:r>
      <w:r>
        <w:rPr>
          <w:color w:val="231F20"/>
          <w:w w:val="108"/>
          <w:sz w:val="18"/>
        </w:rPr>
        <w:t>tiftung;</w:t>
      </w:r>
      <w:r>
        <w:rPr>
          <w:color w:val="231F20"/>
          <w:spacing w:val="16"/>
          <w:sz w:val="18"/>
        </w:rPr>
        <w:t> </w:t>
      </w:r>
      <w:r>
        <w:rPr>
          <w:color w:val="231F20"/>
          <w:w w:val="100"/>
          <w:sz w:val="18"/>
        </w:rPr>
        <w:t>s/p.</w:t>
      </w:r>
    </w:p>
    <w:p>
      <w:pPr>
        <w:spacing w:after="0" w:line="283" w:lineRule="auto"/>
        <w:jc w:val="both"/>
        <w:rPr>
          <w:sz w:val="18"/>
        </w:rPr>
        <w:sectPr>
          <w:footerReference w:type="default" r:id="rId75"/>
          <w:footerReference w:type="even" r:id="rId76"/>
          <w:pgSz w:w="9530" w:h="12930"/>
          <w:pgMar w:footer="893" w:header="0" w:top="740" w:bottom="1080" w:left="1100" w:right="980"/>
        </w:sectPr>
      </w:pPr>
    </w:p>
    <w:p>
      <w:pPr>
        <w:spacing w:line="278" w:lineRule="auto" w:before="60"/>
        <w:ind w:left="460" w:right="115" w:hanging="360"/>
        <w:jc w:val="both"/>
        <w:rPr>
          <w:sz w:val="18"/>
        </w:rPr>
      </w:pPr>
      <w:r>
        <w:rPr>
          <w:color w:val="231F20"/>
          <w:w w:val="135"/>
          <w:sz w:val="18"/>
        </w:rPr>
        <w:t>h</w:t>
      </w:r>
      <w:r>
        <w:rPr>
          <w:color w:val="231F20"/>
          <w:w w:val="135"/>
          <w:sz w:val="14"/>
        </w:rPr>
        <w:t>errera </w:t>
      </w:r>
      <w:r>
        <w:rPr>
          <w:color w:val="231F20"/>
          <w:w w:val="110"/>
          <w:sz w:val="18"/>
        </w:rPr>
        <w:t>y </w:t>
      </w:r>
      <w:r>
        <w:rPr>
          <w:color w:val="231F20"/>
          <w:w w:val="135"/>
          <w:sz w:val="18"/>
        </w:rPr>
        <w:t>l</w:t>
      </w:r>
      <w:r>
        <w:rPr>
          <w:color w:val="231F20"/>
          <w:w w:val="135"/>
          <w:sz w:val="14"/>
        </w:rPr>
        <w:t>asso</w:t>
      </w:r>
      <w:r>
        <w:rPr>
          <w:color w:val="231F20"/>
          <w:w w:val="135"/>
          <w:sz w:val="18"/>
        </w:rPr>
        <w:t>, </w:t>
      </w:r>
      <w:r>
        <w:rPr>
          <w:color w:val="231F20"/>
          <w:w w:val="110"/>
          <w:sz w:val="18"/>
        </w:rPr>
        <w:t>José (1994), </w:t>
      </w:r>
      <w:r>
        <w:rPr>
          <w:i/>
          <w:color w:val="231F20"/>
          <w:w w:val="110"/>
          <w:sz w:val="18"/>
        </w:rPr>
        <w:t>Apuntes sobre irrigación. Notas sobre su organización </w:t>
      </w:r>
      <w:r>
        <w:rPr>
          <w:i/>
          <w:color w:val="231F20"/>
          <w:w w:val="110"/>
          <w:sz w:val="18"/>
        </w:rPr>
        <w:t>económica</w:t>
      </w:r>
      <w:r>
        <w:rPr>
          <w:i/>
          <w:color w:val="231F20"/>
          <w:spacing w:val="-7"/>
          <w:w w:val="110"/>
          <w:sz w:val="18"/>
        </w:rPr>
        <w:t> </w:t>
      </w:r>
      <w:r>
        <w:rPr>
          <w:i/>
          <w:color w:val="231F20"/>
          <w:w w:val="110"/>
          <w:sz w:val="18"/>
        </w:rPr>
        <w:t>en</w:t>
      </w:r>
      <w:r>
        <w:rPr>
          <w:i/>
          <w:color w:val="231F20"/>
          <w:spacing w:val="-7"/>
          <w:w w:val="110"/>
          <w:sz w:val="18"/>
        </w:rPr>
        <w:t> </w:t>
      </w:r>
      <w:r>
        <w:rPr>
          <w:i/>
          <w:color w:val="231F20"/>
          <w:w w:val="110"/>
          <w:sz w:val="18"/>
        </w:rPr>
        <w:t>el</w:t>
      </w:r>
      <w:r>
        <w:rPr>
          <w:i/>
          <w:color w:val="231F20"/>
          <w:spacing w:val="-7"/>
          <w:w w:val="110"/>
          <w:sz w:val="18"/>
        </w:rPr>
        <w:t> </w:t>
      </w:r>
      <w:r>
        <w:rPr>
          <w:i/>
          <w:color w:val="231F20"/>
          <w:w w:val="110"/>
          <w:sz w:val="18"/>
        </w:rPr>
        <w:t>extranjero</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en</w:t>
      </w:r>
      <w:r>
        <w:rPr>
          <w:i/>
          <w:color w:val="231F20"/>
          <w:spacing w:val="-7"/>
          <w:w w:val="110"/>
          <w:sz w:val="18"/>
        </w:rPr>
        <w:t> </w:t>
      </w:r>
      <w:r>
        <w:rPr>
          <w:i/>
          <w:color w:val="231F20"/>
          <w:w w:val="110"/>
          <w:sz w:val="18"/>
        </w:rPr>
        <w:t>el</w:t>
      </w:r>
      <w:r>
        <w:rPr>
          <w:i/>
          <w:color w:val="231F20"/>
          <w:spacing w:val="-7"/>
          <w:w w:val="110"/>
          <w:sz w:val="18"/>
        </w:rPr>
        <w:t> </w:t>
      </w:r>
      <w:r>
        <w:rPr>
          <w:i/>
          <w:color w:val="231F20"/>
          <w:w w:val="110"/>
          <w:sz w:val="18"/>
        </w:rPr>
        <w:t>país</w:t>
      </w:r>
      <w:r>
        <w:rPr>
          <w:color w:val="231F20"/>
          <w:w w:val="110"/>
          <w:sz w:val="18"/>
        </w:rPr>
        <w:t>,</w:t>
      </w:r>
      <w:r>
        <w:rPr>
          <w:color w:val="231F20"/>
          <w:spacing w:val="-3"/>
          <w:w w:val="110"/>
          <w:sz w:val="18"/>
        </w:rPr>
        <w:t> </w:t>
      </w:r>
      <w:r>
        <w:rPr>
          <w:color w:val="231F20"/>
          <w:w w:val="110"/>
          <w:sz w:val="18"/>
        </w:rPr>
        <w:t>México,</w:t>
      </w:r>
      <w:r>
        <w:rPr>
          <w:color w:val="231F20"/>
          <w:spacing w:val="-7"/>
          <w:w w:val="110"/>
          <w:sz w:val="18"/>
        </w:rPr>
        <w:t> </w:t>
      </w:r>
      <w:r>
        <w:rPr>
          <w:color w:val="231F20"/>
          <w:w w:val="110"/>
          <w:sz w:val="18"/>
        </w:rPr>
        <w:t>Instituto</w:t>
      </w:r>
      <w:r>
        <w:rPr>
          <w:color w:val="231F20"/>
          <w:spacing w:val="-3"/>
          <w:w w:val="110"/>
          <w:sz w:val="18"/>
        </w:rPr>
        <w:t> </w:t>
      </w:r>
      <w:r>
        <w:rPr>
          <w:color w:val="231F20"/>
          <w:w w:val="110"/>
          <w:sz w:val="18"/>
        </w:rPr>
        <w:t>Mexicano</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w:t>
      </w:r>
      <w:r>
        <w:rPr>
          <w:color w:val="231F20"/>
          <w:spacing w:val="-3"/>
          <w:w w:val="110"/>
          <w:sz w:val="18"/>
        </w:rPr>
        <w:t> </w:t>
      </w:r>
      <w:r>
        <w:rPr>
          <w:color w:val="231F20"/>
          <w:w w:val="110"/>
          <w:sz w:val="18"/>
        </w:rPr>
        <w:t>Tecnología del Agua/Centro de Investigaciones y Estudios Superiores en Antropología</w:t>
      </w:r>
      <w:r>
        <w:rPr>
          <w:color w:val="231F20"/>
          <w:spacing w:val="-13"/>
          <w:w w:val="110"/>
          <w:sz w:val="18"/>
        </w:rPr>
        <w:t> </w:t>
      </w:r>
      <w:r>
        <w:rPr>
          <w:color w:val="231F20"/>
          <w:w w:val="110"/>
          <w:sz w:val="18"/>
        </w:rPr>
        <w:t>Social.</w:t>
      </w:r>
    </w:p>
    <w:p>
      <w:pPr>
        <w:spacing w:line="278" w:lineRule="auto" w:before="0"/>
        <w:ind w:left="460" w:right="117" w:hanging="360"/>
        <w:jc w:val="both"/>
        <w:rPr>
          <w:sz w:val="18"/>
        </w:rPr>
      </w:pPr>
      <w:r>
        <w:rPr>
          <w:color w:val="231F20"/>
          <w:w w:val="130"/>
          <w:sz w:val="18"/>
        </w:rPr>
        <w:t>i</w:t>
      </w:r>
      <w:r>
        <w:rPr>
          <w:color w:val="231F20"/>
          <w:w w:val="130"/>
          <w:sz w:val="14"/>
        </w:rPr>
        <w:t>racheta</w:t>
      </w:r>
      <w:r>
        <w:rPr>
          <w:color w:val="231F20"/>
          <w:w w:val="130"/>
          <w:sz w:val="18"/>
        </w:rPr>
        <w:t>,</w:t>
      </w:r>
      <w:r>
        <w:rPr>
          <w:color w:val="231F20"/>
          <w:spacing w:val="-11"/>
          <w:w w:val="130"/>
          <w:sz w:val="18"/>
        </w:rPr>
        <w:t> </w:t>
      </w:r>
      <w:r>
        <w:rPr>
          <w:color w:val="231F20"/>
          <w:w w:val="110"/>
          <w:sz w:val="18"/>
        </w:rPr>
        <w:t>Alfonso</w:t>
      </w:r>
      <w:r>
        <w:rPr>
          <w:color w:val="231F20"/>
          <w:spacing w:val="-3"/>
          <w:w w:val="110"/>
          <w:sz w:val="18"/>
        </w:rPr>
        <w:t> </w:t>
      </w:r>
      <w:r>
        <w:rPr>
          <w:color w:val="231F20"/>
          <w:w w:val="110"/>
          <w:sz w:val="18"/>
        </w:rPr>
        <w:t>(comp.)</w:t>
      </w:r>
      <w:r>
        <w:rPr>
          <w:color w:val="231F20"/>
          <w:spacing w:val="-3"/>
          <w:w w:val="110"/>
          <w:sz w:val="18"/>
        </w:rPr>
        <w:t> </w:t>
      </w:r>
      <w:r>
        <w:rPr>
          <w:color w:val="231F20"/>
          <w:w w:val="110"/>
          <w:sz w:val="18"/>
        </w:rPr>
        <w:t>(2010),</w:t>
      </w:r>
      <w:r>
        <w:rPr>
          <w:color w:val="231F20"/>
          <w:spacing w:val="-4"/>
          <w:w w:val="110"/>
          <w:sz w:val="18"/>
        </w:rPr>
        <w:t> </w:t>
      </w:r>
      <w:r>
        <w:rPr>
          <w:i/>
          <w:color w:val="231F20"/>
          <w:w w:val="110"/>
          <w:sz w:val="18"/>
        </w:rPr>
        <w:t>La</w:t>
      </w:r>
      <w:r>
        <w:rPr>
          <w:i/>
          <w:color w:val="231F20"/>
          <w:spacing w:val="-8"/>
          <w:w w:val="110"/>
          <w:sz w:val="18"/>
        </w:rPr>
        <w:t> </w:t>
      </w:r>
      <w:r>
        <w:rPr>
          <w:i/>
          <w:color w:val="231F20"/>
          <w:w w:val="110"/>
          <w:sz w:val="18"/>
        </w:rPr>
        <w:t>dimensión</w:t>
      </w:r>
      <w:r>
        <w:rPr>
          <w:i/>
          <w:color w:val="231F20"/>
          <w:spacing w:val="-8"/>
          <w:w w:val="110"/>
          <w:sz w:val="18"/>
        </w:rPr>
        <w:t> </w:t>
      </w:r>
      <w:r>
        <w:rPr>
          <w:i/>
          <w:color w:val="231F20"/>
          <w:w w:val="110"/>
          <w:sz w:val="18"/>
        </w:rPr>
        <w:t>humana</w:t>
      </w:r>
      <w:r>
        <w:rPr>
          <w:i/>
          <w:color w:val="231F20"/>
          <w:spacing w:val="-8"/>
          <w:w w:val="110"/>
          <w:sz w:val="18"/>
        </w:rPr>
        <w:t> </w:t>
      </w:r>
      <w:r>
        <w:rPr>
          <w:i/>
          <w:color w:val="231F20"/>
          <w:w w:val="110"/>
          <w:sz w:val="18"/>
        </w:rPr>
        <w:t>en</w:t>
      </w:r>
      <w:r>
        <w:rPr>
          <w:i/>
          <w:color w:val="231F20"/>
          <w:spacing w:val="-8"/>
          <w:w w:val="110"/>
          <w:sz w:val="18"/>
        </w:rPr>
        <w:t> </w:t>
      </w:r>
      <w:r>
        <w:rPr>
          <w:i/>
          <w:color w:val="231F20"/>
          <w:w w:val="110"/>
          <w:sz w:val="18"/>
        </w:rPr>
        <w:t>las</w:t>
      </w:r>
      <w:r>
        <w:rPr>
          <w:i/>
          <w:color w:val="231F20"/>
          <w:spacing w:val="-8"/>
          <w:w w:val="110"/>
          <w:sz w:val="18"/>
        </w:rPr>
        <w:t> </w:t>
      </w:r>
      <w:r>
        <w:rPr>
          <w:i/>
          <w:color w:val="231F20"/>
          <w:w w:val="110"/>
          <w:sz w:val="18"/>
        </w:rPr>
        <w:t>ciudades</w:t>
      </w:r>
      <w:r>
        <w:rPr>
          <w:i/>
          <w:color w:val="231F20"/>
          <w:spacing w:val="-8"/>
          <w:w w:val="110"/>
          <w:sz w:val="18"/>
        </w:rPr>
        <w:t> </w:t>
      </w:r>
      <w:r>
        <w:rPr>
          <w:i/>
          <w:color w:val="231F20"/>
          <w:w w:val="110"/>
          <w:sz w:val="18"/>
        </w:rPr>
        <w:t>y</w:t>
      </w:r>
      <w:r>
        <w:rPr>
          <w:i/>
          <w:color w:val="231F20"/>
          <w:spacing w:val="-8"/>
          <w:w w:val="110"/>
          <w:sz w:val="18"/>
        </w:rPr>
        <w:t> </w:t>
      </w:r>
      <w:r>
        <w:rPr>
          <w:i/>
          <w:color w:val="231F20"/>
          <w:w w:val="110"/>
          <w:sz w:val="18"/>
        </w:rPr>
        <w:t>las</w:t>
      </w:r>
      <w:r>
        <w:rPr>
          <w:i/>
          <w:color w:val="231F20"/>
          <w:spacing w:val="-8"/>
          <w:w w:val="110"/>
          <w:sz w:val="18"/>
        </w:rPr>
        <w:t> </w:t>
      </w:r>
      <w:r>
        <w:rPr>
          <w:i/>
          <w:color w:val="231F20"/>
          <w:w w:val="110"/>
          <w:sz w:val="18"/>
        </w:rPr>
        <w:t>metrópolis</w:t>
      </w:r>
      <w:r>
        <w:rPr>
          <w:color w:val="231F20"/>
          <w:w w:val="110"/>
          <w:sz w:val="18"/>
        </w:rPr>
        <w:t>, memorias del XI Seminario </w:t>
      </w:r>
      <w:r>
        <w:rPr>
          <w:color w:val="231F20"/>
          <w:spacing w:val="-3"/>
          <w:w w:val="110"/>
          <w:sz w:val="18"/>
        </w:rPr>
        <w:t>Taller </w:t>
      </w:r>
      <w:r>
        <w:rPr>
          <w:color w:val="231F20"/>
          <w:w w:val="110"/>
          <w:sz w:val="18"/>
        </w:rPr>
        <w:t>internacional de la Red mexicana de Ciudades hacia la Sustentabilidad, México, El Colegio  </w:t>
      </w:r>
      <w:r>
        <w:rPr>
          <w:color w:val="231F20"/>
          <w:spacing w:val="3"/>
          <w:w w:val="110"/>
          <w:sz w:val="18"/>
        </w:rPr>
        <w:t> </w:t>
      </w:r>
      <w:r>
        <w:rPr>
          <w:color w:val="231F20"/>
          <w:w w:val="110"/>
          <w:sz w:val="18"/>
        </w:rPr>
        <w:t>Mexiquense.</w:t>
      </w:r>
    </w:p>
    <w:p>
      <w:pPr>
        <w:spacing w:line="278" w:lineRule="auto" w:before="0"/>
        <w:ind w:left="460" w:right="118" w:hanging="360"/>
        <w:jc w:val="both"/>
        <w:rPr>
          <w:sz w:val="18"/>
        </w:rPr>
      </w:pPr>
      <w:r>
        <w:rPr>
          <w:color w:val="231F20"/>
          <w:w w:val="135"/>
          <w:sz w:val="18"/>
        </w:rPr>
        <w:t>l</w:t>
      </w:r>
      <w:r>
        <w:rPr>
          <w:color w:val="231F20"/>
          <w:w w:val="135"/>
          <w:sz w:val="14"/>
        </w:rPr>
        <w:t>eDerach</w:t>
      </w:r>
      <w:r>
        <w:rPr>
          <w:color w:val="231F20"/>
          <w:w w:val="135"/>
          <w:sz w:val="18"/>
        </w:rPr>
        <w:t>, </w:t>
      </w:r>
      <w:r>
        <w:rPr>
          <w:color w:val="231F20"/>
          <w:w w:val="110"/>
          <w:sz w:val="18"/>
        </w:rPr>
        <w:t>John (2000), </w:t>
      </w:r>
      <w:r>
        <w:rPr>
          <w:i/>
          <w:color w:val="231F20"/>
          <w:w w:val="110"/>
          <w:sz w:val="18"/>
        </w:rPr>
        <w:t>El abecé de la paz y los conflictos</w:t>
      </w:r>
      <w:r>
        <w:rPr>
          <w:color w:val="231F20"/>
          <w:w w:val="110"/>
          <w:sz w:val="18"/>
        </w:rPr>
        <w:t>, España, Educación para la </w:t>
      </w:r>
      <w:r>
        <w:rPr>
          <w:color w:val="231F20"/>
          <w:w w:val="105"/>
          <w:sz w:val="18"/>
        </w:rPr>
        <w:t>paz/Editorial Catarata.</w:t>
      </w:r>
    </w:p>
    <w:p>
      <w:pPr>
        <w:spacing w:line="278" w:lineRule="auto" w:before="0"/>
        <w:ind w:left="460" w:right="117" w:hanging="360"/>
        <w:jc w:val="both"/>
        <w:rPr>
          <w:sz w:val="18"/>
        </w:rPr>
      </w:pPr>
      <w:r>
        <w:rPr>
          <w:color w:val="231F20"/>
          <w:w w:val="140"/>
          <w:sz w:val="18"/>
        </w:rPr>
        <w:t>l</w:t>
      </w:r>
      <w:r>
        <w:rPr>
          <w:color w:val="231F20"/>
          <w:w w:val="140"/>
          <w:sz w:val="14"/>
        </w:rPr>
        <w:t>eff</w:t>
      </w:r>
      <w:r>
        <w:rPr>
          <w:color w:val="231F20"/>
          <w:w w:val="140"/>
          <w:sz w:val="18"/>
        </w:rPr>
        <w:t>,</w:t>
      </w:r>
      <w:r>
        <w:rPr>
          <w:color w:val="231F20"/>
          <w:spacing w:val="-37"/>
          <w:w w:val="140"/>
          <w:sz w:val="18"/>
        </w:rPr>
        <w:t> </w:t>
      </w:r>
      <w:r>
        <w:rPr>
          <w:color w:val="231F20"/>
          <w:w w:val="110"/>
          <w:sz w:val="18"/>
        </w:rPr>
        <w:t>Enrique</w:t>
      </w:r>
      <w:r>
        <w:rPr>
          <w:color w:val="231F20"/>
          <w:spacing w:val="-25"/>
          <w:w w:val="110"/>
          <w:sz w:val="18"/>
        </w:rPr>
        <w:t> </w:t>
      </w:r>
      <w:r>
        <w:rPr>
          <w:color w:val="231F20"/>
          <w:w w:val="110"/>
          <w:sz w:val="18"/>
        </w:rPr>
        <w:t>(1998),</w:t>
      </w:r>
      <w:r>
        <w:rPr>
          <w:color w:val="231F20"/>
          <w:spacing w:val="-25"/>
          <w:w w:val="110"/>
          <w:sz w:val="18"/>
        </w:rPr>
        <w:t> </w:t>
      </w:r>
      <w:r>
        <w:rPr>
          <w:i/>
          <w:color w:val="231F20"/>
          <w:w w:val="110"/>
          <w:sz w:val="18"/>
        </w:rPr>
        <w:t>Ecología</w:t>
      </w:r>
      <w:r>
        <w:rPr>
          <w:i/>
          <w:color w:val="231F20"/>
          <w:spacing w:val="-27"/>
          <w:w w:val="110"/>
          <w:sz w:val="18"/>
        </w:rPr>
        <w:t> </w:t>
      </w:r>
      <w:r>
        <w:rPr>
          <w:i/>
          <w:color w:val="231F20"/>
          <w:w w:val="110"/>
          <w:sz w:val="18"/>
        </w:rPr>
        <w:t>y</w:t>
      </w:r>
      <w:r>
        <w:rPr>
          <w:i/>
          <w:color w:val="231F20"/>
          <w:spacing w:val="-27"/>
          <w:w w:val="110"/>
          <w:sz w:val="18"/>
        </w:rPr>
        <w:t> </w:t>
      </w:r>
      <w:r>
        <w:rPr>
          <w:i/>
          <w:color w:val="231F20"/>
          <w:w w:val="110"/>
          <w:sz w:val="18"/>
        </w:rPr>
        <w:t>capital.</w:t>
      </w:r>
      <w:r>
        <w:rPr>
          <w:i/>
          <w:color w:val="231F20"/>
          <w:spacing w:val="-27"/>
          <w:w w:val="110"/>
          <w:sz w:val="18"/>
        </w:rPr>
        <w:t> </w:t>
      </w:r>
      <w:r>
        <w:rPr>
          <w:i/>
          <w:color w:val="231F20"/>
          <w:w w:val="110"/>
          <w:sz w:val="18"/>
        </w:rPr>
        <w:t>Racionalidad</w:t>
      </w:r>
      <w:r>
        <w:rPr>
          <w:i/>
          <w:color w:val="231F20"/>
          <w:spacing w:val="-27"/>
          <w:w w:val="110"/>
          <w:sz w:val="18"/>
        </w:rPr>
        <w:t> </w:t>
      </w:r>
      <w:r>
        <w:rPr>
          <w:i/>
          <w:color w:val="231F20"/>
          <w:w w:val="110"/>
          <w:sz w:val="18"/>
        </w:rPr>
        <w:t>ambiental,</w:t>
      </w:r>
      <w:r>
        <w:rPr>
          <w:i/>
          <w:color w:val="231F20"/>
          <w:spacing w:val="-27"/>
          <w:w w:val="110"/>
          <w:sz w:val="18"/>
        </w:rPr>
        <w:t> </w:t>
      </w:r>
      <w:r>
        <w:rPr>
          <w:i/>
          <w:color w:val="231F20"/>
          <w:w w:val="110"/>
          <w:sz w:val="18"/>
        </w:rPr>
        <w:t>democracia</w:t>
      </w:r>
      <w:r>
        <w:rPr>
          <w:i/>
          <w:color w:val="231F20"/>
          <w:spacing w:val="-27"/>
          <w:w w:val="110"/>
          <w:sz w:val="18"/>
        </w:rPr>
        <w:t> </w:t>
      </w:r>
      <w:r>
        <w:rPr>
          <w:i/>
          <w:color w:val="231F20"/>
          <w:w w:val="110"/>
          <w:sz w:val="18"/>
        </w:rPr>
        <w:t>participativa </w:t>
      </w:r>
      <w:r>
        <w:rPr>
          <w:i/>
          <w:color w:val="231F20"/>
          <w:w w:val="110"/>
          <w:sz w:val="18"/>
        </w:rPr>
        <w:t>y desarrollo sustentable</w:t>
      </w:r>
      <w:r>
        <w:rPr>
          <w:color w:val="231F20"/>
          <w:w w:val="110"/>
          <w:sz w:val="18"/>
        </w:rPr>
        <w:t>, 3a. ed., México, Instituto de Investigaciones Sociales, Uni­ versidad Nacional Autónoma de México, Siglo XXI  </w:t>
      </w:r>
      <w:r>
        <w:rPr>
          <w:color w:val="231F20"/>
          <w:spacing w:val="21"/>
          <w:w w:val="110"/>
          <w:sz w:val="18"/>
        </w:rPr>
        <w:t> </w:t>
      </w:r>
      <w:r>
        <w:rPr>
          <w:color w:val="231F20"/>
          <w:w w:val="110"/>
          <w:sz w:val="18"/>
        </w:rPr>
        <w:t>Editores.</w:t>
      </w:r>
    </w:p>
    <w:p>
      <w:pPr>
        <w:tabs>
          <w:tab w:pos="819" w:val="left" w:leader="none"/>
        </w:tabs>
        <w:spacing w:line="278" w:lineRule="auto" w:before="0"/>
        <w:ind w:left="460" w:right="117" w:hanging="360"/>
        <w:jc w:val="both"/>
        <w:rPr>
          <w:sz w:val="18"/>
        </w:rPr>
      </w:pPr>
      <w:r>
        <w:rPr>
          <w:color w:val="231F20"/>
          <w:w w:val="128"/>
          <w:sz w:val="18"/>
          <w:u w:val="single" w:color="231F20"/>
        </w:rPr>
        <w:t> </w:t>
      </w:r>
      <w:r>
        <w:rPr>
          <w:color w:val="231F20"/>
          <w:sz w:val="18"/>
          <w:u w:val="single" w:color="231F20"/>
        </w:rPr>
        <w:tab/>
        <w:tab/>
      </w:r>
      <w:r>
        <w:rPr>
          <w:color w:val="231F20"/>
          <w:spacing w:val="18"/>
          <w:sz w:val="18"/>
        </w:rPr>
        <w:t> </w:t>
      </w:r>
      <w:r>
        <w:rPr>
          <w:color w:val="231F20"/>
          <w:w w:val="105"/>
          <w:sz w:val="18"/>
        </w:rPr>
        <w:t>(1999),  “Medio  ambiente  y  desarrollos  alternativos”,  en  Jesús  Sánchez</w:t>
      </w:r>
      <w:r>
        <w:rPr>
          <w:color w:val="231F20"/>
          <w:spacing w:val="-2"/>
          <w:w w:val="105"/>
          <w:sz w:val="18"/>
        </w:rPr>
        <w:t> </w:t>
      </w:r>
      <w:r>
        <w:rPr>
          <w:i/>
          <w:color w:val="231F20"/>
          <w:w w:val="105"/>
          <w:sz w:val="18"/>
        </w:rPr>
        <w:t>et</w:t>
      </w:r>
      <w:r>
        <w:rPr>
          <w:i/>
          <w:color w:val="231F20"/>
          <w:spacing w:val="28"/>
          <w:w w:val="105"/>
          <w:sz w:val="18"/>
        </w:rPr>
        <w:t> </w:t>
      </w:r>
      <w:r>
        <w:rPr>
          <w:i/>
          <w:color w:val="231F20"/>
          <w:w w:val="105"/>
          <w:sz w:val="18"/>
        </w:rPr>
        <w:t>al.,</w:t>
      </w:r>
      <w:r>
        <w:rPr>
          <w:i/>
          <w:color w:val="231F20"/>
          <w:w w:val="109"/>
          <w:sz w:val="18"/>
        </w:rPr>
        <w:t> </w:t>
      </w:r>
      <w:r>
        <w:rPr>
          <w:i/>
          <w:color w:val="231F20"/>
          <w:spacing w:val="-6"/>
          <w:w w:val="105"/>
          <w:sz w:val="18"/>
        </w:rPr>
        <w:t>Paz </w:t>
      </w:r>
      <w:r>
        <w:rPr>
          <w:i/>
          <w:color w:val="231F20"/>
          <w:w w:val="105"/>
          <w:sz w:val="18"/>
        </w:rPr>
        <w:t>y prospectiva: problemas globales y futuro de la humanidad</w:t>
      </w:r>
      <w:r>
        <w:rPr>
          <w:color w:val="231F20"/>
          <w:w w:val="105"/>
          <w:sz w:val="18"/>
        </w:rPr>
        <w:t>, España, Universidad de </w:t>
      </w:r>
      <w:r>
        <w:rPr>
          <w:color w:val="231F20"/>
          <w:spacing w:val="28"/>
          <w:w w:val="105"/>
          <w:sz w:val="18"/>
        </w:rPr>
        <w:t> </w:t>
      </w:r>
      <w:r>
        <w:rPr>
          <w:color w:val="231F20"/>
          <w:w w:val="105"/>
          <w:sz w:val="18"/>
        </w:rPr>
        <w:t>Granada.</w:t>
      </w:r>
    </w:p>
    <w:p>
      <w:pPr>
        <w:tabs>
          <w:tab w:pos="819" w:val="left" w:leader="none"/>
        </w:tabs>
        <w:spacing w:line="278" w:lineRule="auto" w:before="0"/>
        <w:ind w:left="460" w:right="115"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2"/>
          <w:sz w:val="18"/>
        </w:rPr>
        <w:t> </w:t>
      </w:r>
      <w:r>
        <w:rPr>
          <w:color w:val="231F20"/>
          <w:w w:val="110"/>
          <w:sz w:val="18"/>
        </w:rPr>
        <w:t>(2010), </w:t>
      </w:r>
      <w:r>
        <w:rPr>
          <w:i/>
          <w:color w:val="231F20"/>
          <w:w w:val="110"/>
          <w:sz w:val="18"/>
        </w:rPr>
        <w:t>Discursos sustentables</w:t>
      </w:r>
      <w:r>
        <w:rPr>
          <w:color w:val="231F20"/>
          <w:w w:val="110"/>
          <w:sz w:val="18"/>
        </w:rPr>
        <w:t>, 2a. ed., México, Instituto   </w:t>
      </w:r>
      <w:r>
        <w:rPr>
          <w:color w:val="231F20"/>
          <w:spacing w:val="27"/>
          <w:w w:val="110"/>
          <w:sz w:val="18"/>
        </w:rPr>
        <w:t> </w:t>
      </w:r>
      <w:r>
        <w:rPr>
          <w:color w:val="231F20"/>
          <w:w w:val="110"/>
          <w:sz w:val="18"/>
        </w:rPr>
        <w:t>de</w:t>
      </w:r>
      <w:r>
        <w:rPr>
          <w:color w:val="231F20"/>
          <w:spacing w:val="23"/>
          <w:w w:val="110"/>
          <w:sz w:val="18"/>
        </w:rPr>
        <w:t> </w:t>
      </w:r>
      <w:r>
        <w:rPr>
          <w:color w:val="231F20"/>
          <w:w w:val="110"/>
          <w:sz w:val="18"/>
        </w:rPr>
        <w:t>Investigaciones</w:t>
      </w:r>
      <w:r>
        <w:rPr>
          <w:color w:val="231F20"/>
          <w:spacing w:val="1"/>
          <w:w w:val="109"/>
          <w:sz w:val="18"/>
        </w:rPr>
        <w:t> </w:t>
      </w:r>
      <w:r>
        <w:rPr>
          <w:color w:val="231F20"/>
          <w:w w:val="110"/>
          <w:sz w:val="18"/>
        </w:rPr>
        <w:t>Sociales; Universidad Nacional Autónoma de México/Siglo XXI  </w:t>
      </w:r>
      <w:r>
        <w:rPr>
          <w:color w:val="231F20"/>
          <w:spacing w:val="2"/>
          <w:w w:val="110"/>
          <w:sz w:val="18"/>
        </w:rPr>
        <w:t> </w:t>
      </w:r>
      <w:r>
        <w:rPr>
          <w:color w:val="231F20"/>
          <w:w w:val="110"/>
          <w:sz w:val="18"/>
        </w:rPr>
        <w:t>Editores.</w:t>
      </w:r>
    </w:p>
    <w:p>
      <w:pPr>
        <w:spacing w:line="278" w:lineRule="auto" w:before="0"/>
        <w:ind w:left="460" w:right="115" w:hanging="360"/>
        <w:jc w:val="both"/>
        <w:rPr>
          <w:sz w:val="18"/>
        </w:rPr>
      </w:pPr>
      <w:r>
        <w:rPr>
          <w:color w:val="231F20"/>
          <w:spacing w:val="1"/>
          <w:w w:val="228"/>
          <w:sz w:val="18"/>
        </w:rPr>
        <w:t>l</w:t>
      </w:r>
      <w:r>
        <w:rPr>
          <w:color w:val="231F20"/>
          <w:spacing w:val="1"/>
          <w:w w:val="140"/>
          <w:sz w:val="14"/>
        </w:rPr>
        <w:t>e</w:t>
      </w:r>
      <w:r>
        <w:rPr>
          <w:color w:val="231F20"/>
          <w:spacing w:val="1"/>
          <w:w w:val="150"/>
          <w:sz w:val="14"/>
        </w:rPr>
        <w:t>ó</w:t>
      </w:r>
      <w:r>
        <w:rPr>
          <w:color w:val="231F20"/>
          <w:spacing w:val="1"/>
          <w:w w:val="149"/>
          <w:sz w:val="14"/>
        </w:rPr>
        <w:t>n</w:t>
      </w:r>
      <w:r>
        <w:rPr>
          <w:color w:val="231F20"/>
          <w:spacing w:val="1"/>
          <w:w w:val="93"/>
          <w:sz w:val="18"/>
        </w:rPr>
        <w:t>-</w:t>
      </w:r>
      <w:r>
        <w:rPr>
          <w:color w:val="231F20"/>
          <w:spacing w:val="1"/>
          <w:w w:val="99"/>
          <w:sz w:val="18"/>
        </w:rPr>
        <w:t>p</w:t>
      </w:r>
      <w:r>
        <w:rPr>
          <w:color w:val="231F20"/>
          <w:spacing w:val="1"/>
          <w:w w:val="150"/>
          <w:sz w:val="14"/>
        </w:rPr>
        <w:t>o</w:t>
      </w:r>
      <w:r>
        <w:rPr>
          <w:color w:val="231F20"/>
          <w:spacing w:val="-4"/>
          <w:w w:val="168"/>
          <w:sz w:val="14"/>
        </w:rPr>
        <w:t>r</w:t>
      </w:r>
      <w:r>
        <w:rPr>
          <w:color w:val="231F20"/>
          <w:spacing w:val="1"/>
          <w:w w:val="194"/>
          <w:sz w:val="14"/>
        </w:rPr>
        <w:t>t</w:t>
      </w:r>
      <w:r>
        <w:rPr>
          <w:color w:val="231F20"/>
          <w:spacing w:val="1"/>
          <w:w w:val="131"/>
          <w:sz w:val="14"/>
        </w:rPr>
        <w:t>i</w:t>
      </w:r>
      <w:r>
        <w:rPr>
          <w:color w:val="231F20"/>
          <w:spacing w:val="1"/>
          <w:w w:val="234"/>
          <w:sz w:val="14"/>
        </w:rPr>
        <w:t>l</w:t>
      </w:r>
      <w:r>
        <w:rPr>
          <w:color w:val="231F20"/>
          <w:spacing w:val="5"/>
          <w:w w:val="234"/>
          <w:sz w:val="14"/>
        </w:rPr>
        <w:t>l</w:t>
      </w:r>
      <w:r>
        <w:rPr>
          <w:color w:val="231F20"/>
          <w:spacing w:val="1"/>
          <w:w w:val="151"/>
          <w:sz w:val="14"/>
        </w:rPr>
        <w:t>a</w:t>
      </w:r>
      <w:r>
        <w:rPr>
          <w:color w:val="231F20"/>
          <w:w w:val="128"/>
          <w:sz w:val="18"/>
        </w:rPr>
        <w:t>,</w:t>
      </w:r>
      <w:r>
        <w:rPr>
          <w:color w:val="231F20"/>
          <w:sz w:val="18"/>
        </w:rPr>
        <w:t> </w:t>
      </w:r>
      <w:r>
        <w:rPr>
          <w:color w:val="231F20"/>
          <w:spacing w:val="-10"/>
          <w:sz w:val="18"/>
        </w:rPr>
        <w:t> </w:t>
      </w:r>
      <w:r>
        <w:rPr>
          <w:color w:val="231F20"/>
          <w:spacing w:val="1"/>
          <w:w w:val="109"/>
          <w:sz w:val="18"/>
        </w:rPr>
        <w:t>Migue</w:t>
      </w:r>
      <w:r>
        <w:rPr>
          <w:color w:val="231F20"/>
          <w:w w:val="109"/>
          <w:sz w:val="18"/>
        </w:rPr>
        <w:t>l</w:t>
      </w:r>
      <w:r>
        <w:rPr>
          <w:color w:val="231F20"/>
          <w:sz w:val="18"/>
        </w:rPr>
        <w:t> </w:t>
      </w:r>
      <w:r>
        <w:rPr>
          <w:color w:val="231F20"/>
          <w:spacing w:val="-10"/>
          <w:sz w:val="18"/>
        </w:rPr>
        <w:t> </w:t>
      </w:r>
      <w:r>
        <w:rPr>
          <w:color w:val="231F20"/>
          <w:spacing w:val="1"/>
          <w:w w:val="98"/>
          <w:sz w:val="18"/>
        </w:rPr>
        <w:t>(1992)</w:t>
      </w:r>
      <w:r>
        <w:rPr>
          <w:color w:val="231F20"/>
          <w:w w:val="98"/>
          <w:sz w:val="18"/>
        </w:rPr>
        <w:t>,</w:t>
      </w:r>
      <w:r>
        <w:rPr>
          <w:color w:val="231F20"/>
          <w:sz w:val="18"/>
        </w:rPr>
        <w:t> </w:t>
      </w:r>
      <w:r>
        <w:rPr>
          <w:color w:val="231F20"/>
          <w:spacing w:val="-10"/>
          <w:sz w:val="18"/>
        </w:rPr>
        <w:t> </w:t>
      </w:r>
      <w:r>
        <w:rPr>
          <w:color w:val="231F20"/>
          <w:spacing w:val="1"/>
          <w:w w:val="108"/>
          <w:sz w:val="18"/>
        </w:rPr>
        <w:t>“E</w:t>
      </w:r>
      <w:r>
        <w:rPr>
          <w:color w:val="231F20"/>
          <w:w w:val="108"/>
          <w:sz w:val="18"/>
        </w:rPr>
        <w:t>l</w:t>
      </w:r>
      <w:r>
        <w:rPr>
          <w:color w:val="231F20"/>
          <w:sz w:val="18"/>
        </w:rPr>
        <w:t> </w:t>
      </w:r>
      <w:r>
        <w:rPr>
          <w:color w:val="231F20"/>
          <w:spacing w:val="-10"/>
          <w:sz w:val="18"/>
        </w:rPr>
        <w:t> </w:t>
      </w:r>
      <w:r>
        <w:rPr>
          <w:color w:val="231F20"/>
          <w:spacing w:val="1"/>
          <w:w w:val="110"/>
          <w:sz w:val="18"/>
        </w:rPr>
        <w:t>agu</w:t>
      </w:r>
      <w:r>
        <w:rPr>
          <w:color w:val="231F20"/>
          <w:w w:val="110"/>
          <w:sz w:val="18"/>
        </w:rPr>
        <w:t>a</w:t>
      </w:r>
      <w:r>
        <w:rPr>
          <w:color w:val="231F20"/>
          <w:sz w:val="18"/>
        </w:rPr>
        <w:t> </w:t>
      </w:r>
      <w:r>
        <w:rPr>
          <w:color w:val="231F20"/>
          <w:spacing w:val="-10"/>
          <w:sz w:val="18"/>
        </w:rPr>
        <w:t> </w:t>
      </w:r>
      <w:r>
        <w:rPr>
          <w:color w:val="231F20"/>
          <w:spacing w:val="1"/>
          <w:w w:val="109"/>
          <w:sz w:val="18"/>
        </w:rPr>
        <w:t>univers</w:t>
      </w:r>
      <w:r>
        <w:rPr>
          <w:color w:val="231F20"/>
          <w:w w:val="109"/>
          <w:sz w:val="18"/>
        </w:rPr>
        <w:t>o</w:t>
      </w:r>
      <w:r>
        <w:rPr>
          <w:color w:val="231F20"/>
          <w:sz w:val="18"/>
        </w:rPr>
        <w:t> </w:t>
      </w:r>
      <w:r>
        <w:rPr>
          <w:color w:val="231F20"/>
          <w:spacing w:val="-10"/>
          <w:sz w:val="18"/>
        </w:rPr>
        <w:t> </w:t>
      </w:r>
      <w:r>
        <w:rPr>
          <w:color w:val="231F20"/>
          <w:spacing w:val="1"/>
          <w:w w:val="108"/>
          <w:sz w:val="18"/>
        </w:rPr>
        <w:t>d</w:t>
      </w:r>
      <w:r>
        <w:rPr>
          <w:color w:val="231F20"/>
          <w:w w:val="108"/>
          <w:sz w:val="18"/>
        </w:rPr>
        <w:t>e</w:t>
      </w:r>
      <w:r>
        <w:rPr>
          <w:color w:val="231F20"/>
          <w:sz w:val="18"/>
        </w:rPr>
        <w:t> </w:t>
      </w:r>
      <w:r>
        <w:rPr>
          <w:color w:val="231F20"/>
          <w:spacing w:val="-10"/>
          <w:sz w:val="18"/>
        </w:rPr>
        <w:t> </w:t>
      </w:r>
      <w:r>
        <w:rPr>
          <w:color w:val="231F20"/>
          <w:spacing w:val="1"/>
          <w:w w:val="109"/>
          <w:sz w:val="18"/>
        </w:rPr>
        <w:t>signi</w:t>
      </w:r>
      <w:r>
        <w:rPr>
          <w:color w:val="231F20"/>
          <w:spacing w:val="1"/>
          <w:w w:val="99"/>
          <w:sz w:val="18"/>
        </w:rPr>
        <w:t>fi</w:t>
      </w:r>
      <w:r>
        <w:rPr>
          <w:color w:val="231F20"/>
          <w:spacing w:val="1"/>
          <w:w w:val="111"/>
          <w:sz w:val="18"/>
        </w:rPr>
        <w:t>cacione</w:t>
      </w:r>
      <w:r>
        <w:rPr>
          <w:color w:val="231F20"/>
          <w:w w:val="111"/>
          <w:sz w:val="18"/>
        </w:rPr>
        <w:t>s</w:t>
      </w:r>
      <w:r>
        <w:rPr>
          <w:color w:val="231F20"/>
          <w:sz w:val="18"/>
        </w:rPr>
        <w:t> </w:t>
      </w:r>
      <w:r>
        <w:rPr>
          <w:color w:val="231F20"/>
          <w:spacing w:val="-10"/>
          <w:sz w:val="18"/>
        </w:rPr>
        <w:t> </w:t>
      </w:r>
      <w:r>
        <w:rPr>
          <w:color w:val="231F20"/>
          <w:w w:val="108"/>
          <w:sz w:val="18"/>
        </w:rPr>
        <w:t>y</w:t>
      </w:r>
      <w:r>
        <w:rPr>
          <w:color w:val="231F20"/>
          <w:sz w:val="18"/>
        </w:rPr>
        <w:t> </w:t>
      </w:r>
      <w:r>
        <w:rPr>
          <w:color w:val="231F20"/>
          <w:spacing w:val="-10"/>
          <w:sz w:val="18"/>
        </w:rPr>
        <w:t> </w:t>
      </w:r>
      <w:r>
        <w:rPr>
          <w:color w:val="231F20"/>
          <w:spacing w:val="1"/>
          <w:w w:val="108"/>
          <w:sz w:val="18"/>
        </w:rPr>
        <w:t>realidade</w:t>
      </w:r>
      <w:r>
        <w:rPr>
          <w:color w:val="231F20"/>
          <w:w w:val="108"/>
          <w:sz w:val="18"/>
        </w:rPr>
        <w:t>s</w:t>
      </w:r>
      <w:r>
        <w:rPr>
          <w:color w:val="231F20"/>
          <w:sz w:val="18"/>
        </w:rPr>
        <w:t> </w:t>
      </w:r>
      <w:r>
        <w:rPr>
          <w:color w:val="231F20"/>
          <w:spacing w:val="-10"/>
          <w:sz w:val="18"/>
        </w:rPr>
        <w:t> </w:t>
      </w:r>
      <w:r>
        <w:rPr>
          <w:color w:val="231F20"/>
          <w:spacing w:val="1"/>
          <w:w w:val="110"/>
          <w:sz w:val="18"/>
        </w:rPr>
        <w:t>en </w:t>
      </w:r>
      <w:r>
        <w:rPr>
          <w:color w:val="231F20"/>
          <w:w w:val="105"/>
          <w:sz w:val="18"/>
        </w:rPr>
        <w:t>Mesoamérica”, </w:t>
      </w:r>
      <w:r>
        <w:rPr>
          <w:i/>
          <w:color w:val="231F20"/>
          <w:w w:val="105"/>
          <w:sz w:val="18"/>
        </w:rPr>
        <w:t>Revista Ciencias</w:t>
      </w:r>
      <w:r>
        <w:rPr>
          <w:color w:val="231F20"/>
          <w:w w:val="105"/>
          <w:sz w:val="18"/>
        </w:rPr>
        <w:t>, Instituto de Investigaciones  Históricas,  Universi­</w:t>
      </w:r>
      <w:r>
        <w:rPr>
          <w:color w:val="231F20"/>
          <w:spacing w:val="41"/>
          <w:w w:val="105"/>
          <w:sz w:val="18"/>
        </w:rPr>
        <w:t> </w:t>
      </w:r>
      <w:r>
        <w:rPr>
          <w:color w:val="231F20"/>
          <w:w w:val="105"/>
          <w:sz w:val="18"/>
        </w:rPr>
        <w:t>dad Nacional Autónoma de México, disponible en </w:t>
      </w:r>
      <w:hyperlink r:id="rId78">
        <w:r>
          <w:rPr>
            <w:color w:val="231F20"/>
            <w:w w:val="105"/>
            <w:sz w:val="18"/>
          </w:rPr>
          <w:t>http://www.revistas.unam.mx/</w:t>
        </w:r>
      </w:hyperlink>
      <w:r>
        <w:rPr>
          <w:color w:val="231F20"/>
          <w:w w:val="105"/>
          <w:sz w:val="18"/>
        </w:rPr>
        <w:t> index.php/cns/article/view/11299, consultado en enero de </w:t>
      </w:r>
      <w:r>
        <w:rPr>
          <w:color w:val="231F20"/>
          <w:spacing w:val="29"/>
          <w:w w:val="105"/>
          <w:sz w:val="18"/>
        </w:rPr>
        <w:t> </w:t>
      </w:r>
      <w:r>
        <w:rPr>
          <w:color w:val="231F20"/>
          <w:w w:val="105"/>
          <w:sz w:val="18"/>
        </w:rPr>
        <w:t>2014.</w:t>
      </w:r>
    </w:p>
    <w:p>
      <w:pPr>
        <w:spacing w:line="278" w:lineRule="auto" w:before="0"/>
        <w:ind w:left="460" w:right="115" w:hanging="360"/>
        <w:jc w:val="both"/>
        <w:rPr>
          <w:sz w:val="18"/>
        </w:rPr>
      </w:pPr>
      <w:r>
        <w:rPr>
          <w:color w:val="231F20"/>
          <w:w w:val="130"/>
          <w:sz w:val="18"/>
        </w:rPr>
        <w:t>l</w:t>
      </w:r>
      <w:r>
        <w:rPr>
          <w:color w:val="231F20"/>
          <w:w w:val="130"/>
          <w:sz w:val="14"/>
        </w:rPr>
        <w:t>ezama</w:t>
      </w:r>
      <w:r>
        <w:rPr>
          <w:color w:val="231F20"/>
          <w:w w:val="130"/>
          <w:sz w:val="18"/>
        </w:rPr>
        <w:t>, </w:t>
      </w:r>
      <w:r>
        <w:rPr>
          <w:color w:val="231F20"/>
          <w:w w:val="110"/>
          <w:sz w:val="18"/>
        </w:rPr>
        <w:t>José Luis (1998), </w:t>
      </w:r>
      <w:r>
        <w:rPr>
          <w:i/>
          <w:color w:val="231F20"/>
          <w:w w:val="110"/>
          <w:sz w:val="18"/>
        </w:rPr>
        <w:t>Teoría social espacio y ciudad</w:t>
      </w:r>
      <w:r>
        <w:rPr>
          <w:color w:val="231F20"/>
          <w:w w:val="110"/>
          <w:sz w:val="18"/>
        </w:rPr>
        <w:t>, México, Centro de Estudios Demográficos y de Desarrollo Urbano­El Colegio de   México.</w:t>
      </w:r>
    </w:p>
    <w:p>
      <w:pPr>
        <w:spacing w:line="278" w:lineRule="auto" w:before="0"/>
        <w:ind w:left="460" w:right="119" w:hanging="360"/>
        <w:jc w:val="both"/>
        <w:rPr>
          <w:sz w:val="18"/>
        </w:rPr>
      </w:pPr>
      <w:r>
        <w:rPr>
          <w:color w:val="231F20"/>
          <w:w w:val="115"/>
          <w:sz w:val="18"/>
        </w:rPr>
        <w:t>m</w:t>
      </w:r>
      <w:r>
        <w:rPr>
          <w:color w:val="231F20"/>
          <w:w w:val="115"/>
          <w:sz w:val="14"/>
        </w:rPr>
        <w:t>auss</w:t>
      </w:r>
      <w:r>
        <w:rPr>
          <w:color w:val="231F20"/>
          <w:w w:val="115"/>
          <w:sz w:val="18"/>
        </w:rPr>
        <w:t>,</w:t>
      </w:r>
      <w:r>
        <w:rPr>
          <w:color w:val="231F20"/>
          <w:spacing w:val="-22"/>
          <w:w w:val="115"/>
          <w:sz w:val="18"/>
        </w:rPr>
        <w:t> </w:t>
      </w:r>
      <w:r>
        <w:rPr>
          <w:color w:val="231F20"/>
          <w:w w:val="115"/>
          <w:sz w:val="18"/>
        </w:rPr>
        <w:t>Marcel</w:t>
      </w:r>
      <w:r>
        <w:rPr>
          <w:color w:val="231F20"/>
          <w:spacing w:val="-22"/>
          <w:w w:val="115"/>
          <w:sz w:val="18"/>
        </w:rPr>
        <w:t> </w:t>
      </w:r>
      <w:r>
        <w:rPr>
          <w:color w:val="231F20"/>
          <w:w w:val="115"/>
          <w:sz w:val="18"/>
        </w:rPr>
        <w:t>(1938),</w:t>
      </w:r>
      <w:r>
        <w:rPr>
          <w:color w:val="231F20"/>
          <w:spacing w:val="-22"/>
          <w:w w:val="115"/>
          <w:sz w:val="18"/>
        </w:rPr>
        <w:t> </w:t>
      </w:r>
      <w:r>
        <w:rPr>
          <w:i/>
          <w:color w:val="231F20"/>
          <w:w w:val="115"/>
          <w:sz w:val="18"/>
        </w:rPr>
        <w:t>Ensayo</w:t>
      </w:r>
      <w:r>
        <w:rPr>
          <w:i/>
          <w:color w:val="231F20"/>
          <w:spacing w:val="-24"/>
          <w:w w:val="115"/>
          <w:sz w:val="18"/>
        </w:rPr>
        <w:t> </w:t>
      </w:r>
      <w:r>
        <w:rPr>
          <w:i/>
          <w:color w:val="231F20"/>
          <w:w w:val="115"/>
          <w:sz w:val="18"/>
        </w:rPr>
        <w:t>sobre</w:t>
      </w:r>
      <w:r>
        <w:rPr>
          <w:i/>
          <w:color w:val="231F20"/>
          <w:spacing w:val="-24"/>
          <w:w w:val="115"/>
          <w:sz w:val="18"/>
        </w:rPr>
        <w:t> </w:t>
      </w:r>
      <w:r>
        <w:rPr>
          <w:i/>
          <w:color w:val="231F20"/>
          <w:w w:val="115"/>
          <w:sz w:val="18"/>
        </w:rPr>
        <w:t>el</w:t>
      </w:r>
      <w:r>
        <w:rPr>
          <w:i/>
          <w:color w:val="231F20"/>
          <w:spacing w:val="-24"/>
          <w:w w:val="115"/>
          <w:sz w:val="18"/>
        </w:rPr>
        <w:t> </w:t>
      </w:r>
      <w:r>
        <w:rPr>
          <w:i/>
          <w:color w:val="231F20"/>
          <w:w w:val="115"/>
          <w:sz w:val="18"/>
        </w:rPr>
        <w:t>don:</w:t>
      </w:r>
      <w:r>
        <w:rPr>
          <w:i/>
          <w:color w:val="231F20"/>
          <w:spacing w:val="-24"/>
          <w:w w:val="115"/>
          <w:sz w:val="18"/>
        </w:rPr>
        <w:t> </w:t>
      </w:r>
      <w:r>
        <w:rPr>
          <w:i/>
          <w:color w:val="231F20"/>
          <w:w w:val="115"/>
          <w:sz w:val="18"/>
        </w:rPr>
        <w:t>forma</w:t>
      </w:r>
      <w:r>
        <w:rPr>
          <w:i/>
          <w:color w:val="231F20"/>
          <w:spacing w:val="-24"/>
          <w:w w:val="115"/>
          <w:sz w:val="18"/>
        </w:rPr>
        <w:t> </w:t>
      </w:r>
      <w:r>
        <w:rPr>
          <w:i/>
          <w:color w:val="231F20"/>
          <w:w w:val="115"/>
          <w:sz w:val="18"/>
        </w:rPr>
        <w:t>y</w:t>
      </w:r>
      <w:r>
        <w:rPr>
          <w:i/>
          <w:color w:val="231F20"/>
          <w:spacing w:val="-24"/>
          <w:w w:val="115"/>
          <w:sz w:val="18"/>
        </w:rPr>
        <w:t> </w:t>
      </w:r>
      <w:r>
        <w:rPr>
          <w:i/>
          <w:color w:val="231F20"/>
          <w:w w:val="115"/>
          <w:sz w:val="18"/>
        </w:rPr>
        <w:t>función</w:t>
      </w:r>
      <w:r>
        <w:rPr>
          <w:i/>
          <w:color w:val="231F20"/>
          <w:spacing w:val="-24"/>
          <w:w w:val="115"/>
          <w:sz w:val="18"/>
        </w:rPr>
        <w:t> </w:t>
      </w:r>
      <w:r>
        <w:rPr>
          <w:i/>
          <w:color w:val="231F20"/>
          <w:w w:val="115"/>
          <w:sz w:val="18"/>
        </w:rPr>
        <w:t>del</w:t>
      </w:r>
      <w:r>
        <w:rPr>
          <w:i/>
          <w:color w:val="231F20"/>
          <w:spacing w:val="-24"/>
          <w:w w:val="115"/>
          <w:sz w:val="18"/>
        </w:rPr>
        <w:t> </w:t>
      </w:r>
      <w:r>
        <w:rPr>
          <w:i/>
          <w:color w:val="231F20"/>
          <w:w w:val="115"/>
          <w:sz w:val="18"/>
        </w:rPr>
        <w:t>intercambio</w:t>
      </w:r>
      <w:r>
        <w:rPr>
          <w:i/>
          <w:color w:val="231F20"/>
          <w:spacing w:val="-24"/>
          <w:w w:val="115"/>
          <w:sz w:val="18"/>
        </w:rPr>
        <w:t> </w:t>
      </w:r>
      <w:r>
        <w:rPr>
          <w:i/>
          <w:color w:val="231F20"/>
          <w:w w:val="115"/>
          <w:sz w:val="18"/>
        </w:rPr>
        <w:t>en</w:t>
      </w:r>
      <w:r>
        <w:rPr>
          <w:i/>
          <w:color w:val="231F20"/>
          <w:spacing w:val="-24"/>
          <w:w w:val="115"/>
          <w:sz w:val="18"/>
        </w:rPr>
        <w:t> </w:t>
      </w:r>
      <w:r>
        <w:rPr>
          <w:i/>
          <w:color w:val="231F20"/>
          <w:w w:val="115"/>
          <w:sz w:val="18"/>
        </w:rPr>
        <w:t>las</w:t>
      </w:r>
      <w:r>
        <w:rPr>
          <w:i/>
          <w:color w:val="231F20"/>
          <w:spacing w:val="-24"/>
          <w:w w:val="115"/>
          <w:sz w:val="18"/>
        </w:rPr>
        <w:t> </w:t>
      </w:r>
      <w:r>
        <w:rPr>
          <w:i/>
          <w:color w:val="231F20"/>
          <w:w w:val="115"/>
          <w:sz w:val="18"/>
        </w:rPr>
        <w:t>socie- </w:t>
      </w:r>
      <w:r>
        <w:rPr>
          <w:i/>
          <w:color w:val="231F20"/>
          <w:w w:val="110"/>
          <w:sz w:val="18"/>
        </w:rPr>
        <w:t>dades arcaicas</w:t>
      </w:r>
      <w:r>
        <w:rPr>
          <w:color w:val="231F20"/>
          <w:w w:val="110"/>
          <w:sz w:val="18"/>
        </w:rPr>
        <w:t>, Francia, Altura</w:t>
      </w:r>
      <w:r>
        <w:rPr>
          <w:color w:val="231F20"/>
          <w:spacing w:val="-19"/>
          <w:w w:val="110"/>
          <w:sz w:val="18"/>
        </w:rPr>
        <w:t> </w:t>
      </w:r>
      <w:r>
        <w:rPr>
          <w:color w:val="231F20"/>
          <w:w w:val="110"/>
          <w:sz w:val="18"/>
        </w:rPr>
        <w:t>impresores.</w:t>
      </w:r>
    </w:p>
    <w:p>
      <w:pPr>
        <w:spacing w:line="278" w:lineRule="auto" w:before="0"/>
        <w:ind w:left="460" w:right="118" w:hanging="360"/>
        <w:jc w:val="both"/>
        <w:rPr>
          <w:sz w:val="18"/>
        </w:rPr>
      </w:pPr>
      <w:r>
        <w:rPr>
          <w:color w:val="231F20"/>
          <w:spacing w:val="1"/>
          <w:w w:val="112"/>
          <w:sz w:val="18"/>
        </w:rPr>
        <w:t>m</w:t>
      </w:r>
      <w:r>
        <w:rPr>
          <w:color w:val="231F20"/>
          <w:spacing w:val="1"/>
          <w:w w:val="151"/>
          <w:sz w:val="14"/>
        </w:rPr>
        <w:t>a</w:t>
      </w:r>
      <w:r>
        <w:rPr>
          <w:color w:val="231F20"/>
          <w:spacing w:val="1"/>
          <w:w w:val="151"/>
          <w:sz w:val="14"/>
        </w:rPr>
        <w:t>x</w:t>
      </w:r>
      <w:r>
        <w:rPr>
          <w:color w:val="231F20"/>
          <w:spacing w:val="1"/>
          <w:w w:val="93"/>
          <w:sz w:val="18"/>
        </w:rPr>
        <w:t>-</w:t>
      </w:r>
      <w:r>
        <w:rPr>
          <w:color w:val="231F20"/>
          <w:spacing w:val="1"/>
          <w:w w:val="145"/>
          <w:sz w:val="18"/>
        </w:rPr>
        <w:t>n</w:t>
      </w:r>
      <w:r>
        <w:rPr>
          <w:color w:val="231F20"/>
          <w:spacing w:val="1"/>
          <w:w w:val="140"/>
          <w:sz w:val="14"/>
        </w:rPr>
        <w:t>e</w:t>
      </w:r>
      <w:r>
        <w:rPr>
          <w:color w:val="231F20"/>
          <w:spacing w:val="1"/>
          <w:w w:val="195"/>
          <w:sz w:val="14"/>
        </w:rPr>
        <w:t>f</w:t>
      </w:r>
      <w:r>
        <w:rPr>
          <w:color w:val="231F20"/>
          <w:w w:val="195"/>
          <w:sz w:val="14"/>
        </w:rPr>
        <w:t>f</w:t>
      </w:r>
      <w:r>
        <w:rPr>
          <w:color w:val="231F20"/>
          <w:sz w:val="14"/>
        </w:rPr>
        <w:t> </w:t>
      </w:r>
      <w:r>
        <w:rPr>
          <w:color w:val="231F20"/>
          <w:spacing w:val="7"/>
          <w:sz w:val="14"/>
        </w:rPr>
        <w:t> </w:t>
      </w:r>
      <w:r>
        <w:rPr>
          <w:i/>
          <w:color w:val="231F20"/>
          <w:spacing w:val="1"/>
          <w:w w:val="106"/>
          <w:sz w:val="18"/>
        </w:rPr>
        <w:t>e</w:t>
      </w:r>
      <w:r>
        <w:rPr>
          <w:i/>
          <w:color w:val="231F20"/>
          <w:w w:val="100"/>
          <w:sz w:val="18"/>
        </w:rPr>
        <w:t>t</w:t>
      </w:r>
      <w:r>
        <w:rPr>
          <w:i/>
          <w:color w:val="231F20"/>
          <w:sz w:val="18"/>
        </w:rPr>
        <w:t> </w:t>
      </w:r>
      <w:r>
        <w:rPr>
          <w:i/>
          <w:color w:val="231F20"/>
          <w:spacing w:val="-17"/>
          <w:sz w:val="18"/>
        </w:rPr>
        <w:t> </w:t>
      </w:r>
      <w:r>
        <w:rPr>
          <w:i/>
          <w:color w:val="231F20"/>
          <w:spacing w:val="1"/>
          <w:w w:val="100"/>
          <w:sz w:val="18"/>
        </w:rPr>
        <w:t>al</w:t>
      </w:r>
      <w:r>
        <w:rPr>
          <w:i/>
          <w:color w:val="231F20"/>
          <w:w w:val="128"/>
          <w:sz w:val="18"/>
        </w:rPr>
        <w:t>.</w:t>
      </w:r>
      <w:r>
        <w:rPr>
          <w:i/>
          <w:color w:val="231F20"/>
          <w:sz w:val="18"/>
        </w:rPr>
        <w:t> </w:t>
      </w:r>
      <w:r>
        <w:rPr>
          <w:i/>
          <w:color w:val="231F20"/>
          <w:spacing w:val="-11"/>
          <w:sz w:val="18"/>
        </w:rPr>
        <w:t> </w:t>
      </w:r>
      <w:r>
        <w:rPr>
          <w:color w:val="231F20"/>
          <w:spacing w:val="1"/>
          <w:w w:val="98"/>
          <w:sz w:val="18"/>
        </w:rPr>
        <w:t>(1986)</w:t>
      </w:r>
      <w:r>
        <w:rPr>
          <w:color w:val="231F20"/>
          <w:w w:val="98"/>
          <w:sz w:val="18"/>
        </w:rPr>
        <w:t>,</w:t>
      </w:r>
      <w:r>
        <w:rPr>
          <w:color w:val="231F20"/>
          <w:sz w:val="18"/>
        </w:rPr>
        <w:t> </w:t>
      </w:r>
      <w:r>
        <w:rPr>
          <w:color w:val="231F20"/>
          <w:spacing w:val="-10"/>
          <w:sz w:val="18"/>
        </w:rPr>
        <w:t> </w:t>
      </w:r>
      <w:r>
        <w:rPr>
          <w:i/>
          <w:color w:val="231F20"/>
          <w:spacing w:val="1"/>
          <w:w w:val="112"/>
          <w:sz w:val="18"/>
        </w:rPr>
        <w:t>D</w:t>
      </w:r>
      <w:r>
        <w:rPr>
          <w:i/>
          <w:color w:val="231F20"/>
          <w:spacing w:val="1"/>
          <w:w w:val="113"/>
          <w:sz w:val="18"/>
        </w:rPr>
        <w:t>es</w:t>
      </w:r>
      <w:r>
        <w:rPr>
          <w:i/>
          <w:color w:val="231F20"/>
          <w:spacing w:val="1"/>
          <w:w w:val="97"/>
          <w:sz w:val="18"/>
        </w:rPr>
        <w:t>ar</w:t>
      </w:r>
      <w:r>
        <w:rPr>
          <w:i/>
          <w:color w:val="231F20"/>
          <w:spacing w:val="1"/>
          <w:w w:val="98"/>
          <w:sz w:val="18"/>
        </w:rPr>
        <w:t>ro</w:t>
      </w:r>
      <w:r>
        <w:rPr>
          <w:i/>
          <w:color w:val="231F20"/>
          <w:spacing w:val="1"/>
          <w:w w:val="102"/>
          <w:sz w:val="18"/>
        </w:rPr>
        <w:t>ll</w:t>
      </w:r>
      <w:r>
        <w:rPr>
          <w:i/>
          <w:color w:val="231F20"/>
          <w:w w:val="100"/>
          <w:sz w:val="18"/>
        </w:rPr>
        <w:t>o</w:t>
      </w:r>
      <w:r>
        <w:rPr>
          <w:i/>
          <w:color w:val="231F20"/>
          <w:sz w:val="18"/>
        </w:rPr>
        <w:t> </w:t>
      </w:r>
      <w:r>
        <w:rPr>
          <w:i/>
          <w:color w:val="231F20"/>
          <w:spacing w:val="-17"/>
          <w:sz w:val="18"/>
        </w:rPr>
        <w:t> </w:t>
      </w:r>
      <w:r>
        <w:rPr>
          <w:i/>
          <w:color w:val="231F20"/>
          <w:w w:val="99"/>
          <w:sz w:val="18"/>
        </w:rPr>
        <w:t>a</w:t>
      </w:r>
      <w:r>
        <w:rPr>
          <w:i/>
          <w:color w:val="231F20"/>
          <w:sz w:val="18"/>
        </w:rPr>
        <w:t> </w:t>
      </w:r>
      <w:r>
        <w:rPr>
          <w:i/>
          <w:color w:val="231F20"/>
          <w:spacing w:val="-17"/>
          <w:sz w:val="18"/>
        </w:rPr>
        <w:t> </w:t>
      </w:r>
      <w:r>
        <w:rPr>
          <w:i/>
          <w:color w:val="231F20"/>
          <w:spacing w:val="1"/>
          <w:w w:val="106"/>
          <w:sz w:val="18"/>
        </w:rPr>
        <w:t>e</w:t>
      </w:r>
      <w:r>
        <w:rPr>
          <w:i/>
          <w:color w:val="231F20"/>
          <w:spacing w:val="1"/>
          <w:w w:val="122"/>
          <w:sz w:val="18"/>
        </w:rPr>
        <w:t>s</w:t>
      </w:r>
      <w:r>
        <w:rPr>
          <w:i/>
          <w:color w:val="231F20"/>
          <w:spacing w:val="1"/>
          <w:w w:val="102"/>
          <w:sz w:val="18"/>
        </w:rPr>
        <w:t>ca</w:t>
      </w:r>
      <w:r>
        <w:rPr>
          <w:i/>
          <w:color w:val="231F20"/>
          <w:spacing w:val="1"/>
          <w:w w:val="100"/>
          <w:sz w:val="18"/>
        </w:rPr>
        <w:t>l</w:t>
      </w:r>
      <w:r>
        <w:rPr>
          <w:i/>
          <w:color w:val="231F20"/>
          <w:w w:val="100"/>
          <w:sz w:val="18"/>
        </w:rPr>
        <w:t>a</w:t>
      </w:r>
      <w:r>
        <w:rPr>
          <w:i/>
          <w:color w:val="231F20"/>
          <w:sz w:val="18"/>
        </w:rPr>
        <w:t> </w:t>
      </w:r>
      <w:r>
        <w:rPr>
          <w:i/>
          <w:color w:val="231F20"/>
          <w:spacing w:val="-17"/>
          <w:sz w:val="18"/>
        </w:rPr>
        <w:t> </w:t>
      </w:r>
      <w:r>
        <w:rPr>
          <w:i/>
          <w:color w:val="231F20"/>
          <w:spacing w:val="1"/>
          <w:w w:val="111"/>
          <w:sz w:val="18"/>
        </w:rPr>
        <w:t>h</w:t>
      </w:r>
      <w:r>
        <w:rPr>
          <w:i/>
          <w:color w:val="231F20"/>
          <w:spacing w:val="1"/>
          <w:w w:val="110"/>
          <w:sz w:val="18"/>
        </w:rPr>
        <w:t>u</w:t>
      </w:r>
      <w:r>
        <w:rPr>
          <w:i/>
          <w:color w:val="231F20"/>
          <w:spacing w:val="1"/>
          <w:w w:val="105"/>
          <w:sz w:val="18"/>
        </w:rPr>
        <w:t>ma</w:t>
      </w:r>
      <w:r>
        <w:rPr>
          <w:i/>
          <w:color w:val="231F20"/>
          <w:spacing w:val="1"/>
          <w:w w:val="105"/>
          <w:sz w:val="18"/>
        </w:rPr>
        <w:t>n</w:t>
      </w:r>
      <w:r>
        <w:rPr>
          <w:i/>
          <w:color w:val="231F20"/>
          <w:w w:val="105"/>
          <w:sz w:val="18"/>
        </w:rPr>
        <w:t>a</w:t>
      </w:r>
      <w:r>
        <w:rPr>
          <w:color w:val="231F20"/>
          <w:w w:val="128"/>
          <w:sz w:val="18"/>
        </w:rPr>
        <w:t>,</w:t>
      </w:r>
      <w:r>
        <w:rPr>
          <w:color w:val="231F20"/>
          <w:sz w:val="18"/>
        </w:rPr>
        <w:t> </w:t>
      </w:r>
      <w:r>
        <w:rPr>
          <w:color w:val="231F20"/>
          <w:spacing w:val="-11"/>
          <w:sz w:val="18"/>
        </w:rPr>
        <w:t> </w:t>
      </w:r>
      <w:r>
        <w:rPr>
          <w:color w:val="231F20"/>
          <w:spacing w:val="1"/>
          <w:w w:val="113"/>
          <w:sz w:val="18"/>
        </w:rPr>
        <w:t>Chile</w:t>
      </w:r>
      <w:r>
        <w:rPr>
          <w:color w:val="231F20"/>
          <w:w w:val="113"/>
          <w:sz w:val="18"/>
        </w:rPr>
        <w:t>,</w:t>
      </w:r>
      <w:r>
        <w:rPr>
          <w:color w:val="231F20"/>
          <w:sz w:val="18"/>
        </w:rPr>
        <w:t> </w:t>
      </w:r>
      <w:r>
        <w:rPr>
          <w:color w:val="231F20"/>
          <w:spacing w:val="-11"/>
          <w:sz w:val="18"/>
        </w:rPr>
        <w:t> </w:t>
      </w:r>
      <w:r>
        <w:rPr>
          <w:color w:val="231F20"/>
          <w:spacing w:val="1"/>
          <w:w w:val="110"/>
          <w:sz w:val="18"/>
        </w:rPr>
        <w:t>Centr</w:t>
      </w:r>
      <w:r>
        <w:rPr>
          <w:color w:val="231F20"/>
          <w:w w:val="110"/>
          <w:sz w:val="18"/>
        </w:rPr>
        <w:t>o</w:t>
      </w:r>
      <w:r>
        <w:rPr>
          <w:color w:val="231F20"/>
          <w:sz w:val="18"/>
        </w:rPr>
        <w:t> </w:t>
      </w:r>
      <w:r>
        <w:rPr>
          <w:color w:val="231F20"/>
          <w:spacing w:val="-11"/>
          <w:sz w:val="18"/>
        </w:rPr>
        <w:t> </w:t>
      </w:r>
      <w:r>
        <w:rPr>
          <w:color w:val="231F20"/>
          <w:spacing w:val="1"/>
          <w:w w:val="108"/>
          <w:sz w:val="18"/>
        </w:rPr>
        <w:t>d</w:t>
      </w:r>
      <w:r>
        <w:rPr>
          <w:color w:val="231F20"/>
          <w:w w:val="108"/>
          <w:sz w:val="18"/>
        </w:rPr>
        <w:t>e</w:t>
      </w:r>
      <w:r>
        <w:rPr>
          <w:color w:val="231F20"/>
          <w:sz w:val="18"/>
        </w:rPr>
        <w:t> </w:t>
      </w:r>
      <w:r>
        <w:rPr>
          <w:color w:val="231F20"/>
          <w:spacing w:val="-11"/>
          <w:sz w:val="18"/>
        </w:rPr>
        <w:t> </w:t>
      </w:r>
      <w:r>
        <w:rPr>
          <w:color w:val="231F20"/>
          <w:spacing w:val="1"/>
          <w:w w:val="107"/>
          <w:sz w:val="18"/>
        </w:rPr>
        <w:t>Alternativa</w:t>
      </w:r>
      <w:r>
        <w:rPr>
          <w:color w:val="231F20"/>
          <w:w w:val="107"/>
          <w:sz w:val="18"/>
        </w:rPr>
        <w:t>s</w:t>
      </w:r>
      <w:r>
        <w:rPr>
          <w:color w:val="231F20"/>
          <w:sz w:val="18"/>
        </w:rPr>
        <w:t> </w:t>
      </w:r>
      <w:r>
        <w:rPr>
          <w:color w:val="231F20"/>
          <w:spacing w:val="-11"/>
          <w:sz w:val="18"/>
        </w:rPr>
        <w:t> </w:t>
      </w:r>
      <w:r>
        <w:rPr>
          <w:color w:val="231F20"/>
          <w:spacing w:val="1"/>
          <w:w w:val="108"/>
          <w:sz w:val="18"/>
        </w:rPr>
        <w:t>de </w:t>
      </w:r>
      <w:r>
        <w:rPr>
          <w:color w:val="231F20"/>
          <w:w w:val="110"/>
          <w:sz w:val="18"/>
        </w:rPr>
        <w:t>Desarrollo, Fundación Dag </w:t>
      </w:r>
      <w:r>
        <w:rPr>
          <w:color w:val="231F20"/>
          <w:spacing w:val="19"/>
          <w:w w:val="110"/>
          <w:sz w:val="18"/>
        </w:rPr>
        <w:t> </w:t>
      </w:r>
      <w:r>
        <w:rPr>
          <w:color w:val="231F20"/>
          <w:w w:val="110"/>
          <w:sz w:val="18"/>
        </w:rPr>
        <w:t>Hammarskjöld.</w:t>
      </w:r>
    </w:p>
    <w:p>
      <w:pPr>
        <w:spacing w:line="278" w:lineRule="auto" w:before="0"/>
        <w:ind w:left="460" w:right="117" w:hanging="360"/>
        <w:jc w:val="both"/>
        <w:rPr>
          <w:sz w:val="18"/>
        </w:rPr>
      </w:pPr>
      <w:r>
        <w:rPr>
          <w:color w:val="231F20"/>
          <w:w w:val="110"/>
          <w:sz w:val="18"/>
        </w:rPr>
        <w:t>m</w:t>
      </w:r>
      <w:r>
        <w:rPr>
          <w:color w:val="231F20"/>
          <w:w w:val="110"/>
          <w:sz w:val="14"/>
        </w:rPr>
        <w:t>eDina</w:t>
      </w:r>
      <w:r>
        <w:rPr>
          <w:color w:val="231F20"/>
          <w:w w:val="110"/>
          <w:sz w:val="18"/>
        </w:rPr>
        <w:t>, Andrés (2007), </w:t>
      </w:r>
      <w:r>
        <w:rPr>
          <w:i/>
          <w:color w:val="231F20"/>
          <w:w w:val="110"/>
          <w:sz w:val="18"/>
        </w:rPr>
        <w:t>Pueblos antiguos, ciudad diversa. Una definición etnográfica de </w:t>
      </w:r>
      <w:r>
        <w:rPr>
          <w:i/>
          <w:color w:val="231F20"/>
          <w:w w:val="110"/>
          <w:sz w:val="18"/>
        </w:rPr>
        <w:t>los pueblos originarios de la Ciudad de México</w:t>
      </w:r>
      <w:r>
        <w:rPr>
          <w:color w:val="231F20"/>
          <w:w w:val="110"/>
          <w:sz w:val="18"/>
        </w:rPr>
        <w:t>, México, Universidad Nacional</w:t>
      </w:r>
      <w:r>
        <w:rPr>
          <w:color w:val="231F20"/>
          <w:spacing w:val="-11"/>
          <w:w w:val="110"/>
          <w:sz w:val="18"/>
        </w:rPr>
        <w:t> </w:t>
      </w:r>
      <w:r>
        <w:rPr>
          <w:color w:val="231F20"/>
          <w:w w:val="110"/>
          <w:sz w:val="18"/>
        </w:rPr>
        <w:t>Autó­ noma de México­Instituto de Investigaciones</w:t>
      </w:r>
      <w:r>
        <w:rPr>
          <w:color w:val="231F20"/>
          <w:spacing w:val="24"/>
          <w:w w:val="110"/>
          <w:sz w:val="18"/>
        </w:rPr>
        <w:t> </w:t>
      </w:r>
      <w:r>
        <w:rPr>
          <w:color w:val="231F20"/>
          <w:w w:val="110"/>
          <w:sz w:val="18"/>
        </w:rPr>
        <w:t>Antropológicas.</w:t>
      </w:r>
    </w:p>
    <w:p>
      <w:pPr>
        <w:spacing w:line="278" w:lineRule="auto" w:before="0"/>
        <w:ind w:left="460" w:right="114" w:hanging="360"/>
        <w:jc w:val="both"/>
        <w:rPr>
          <w:sz w:val="18"/>
        </w:rPr>
      </w:pPr>
      <w:r>
        <w:rPr>
          <w:color w:val="231F20"/>
          <w:w w:val="130"/>
          <w:sz w:val="18"/>
        </w:rPr>
        <w:t>m</w:t>
      </w:r>
      <w:r>
        <w:rPr>
          <w:color w:val="231F20"/>
          <w:w w:val="130"/>
          <w:sz w:val="14"/>
        </w:rPr>
        <w:t>ontalvo</w:t>
      </w:r>
      <w:r>
        <w:rPr>
          <w:color w:val="231F20"/>
          <w:w w:val="130"/>
          <w:sz w:val="18"/>
        </w:rPr>
        <w:t>, </w:t>
      </w:r>
      <w:r>
        <w:rPr>
          <w:color w:val="231F20"/>
          <w:w w:val="110"/>
          <w:sz w:val="18"/>
        </w:rPr>
        <w:t>Ramos y Miriam Chávez (2011), </w:t>
      </w:r>
      <w:r>
        <w:rPr>
          <w:color w:val="231F20"/>
          <w:spacing w:val="5"/>
          <w:w w:val="110"/>
          <w:sz w:val="18"/>
        </w:rPr>
        <w:t>“La </w:t>
      </w:r>
      <w:r>
        <w:rPr>
          <w:color w:val="231F20"/>
          <w:w w:val="110"/>
          <w:sz w:val="18"/>
        </w:rPr>
        <w:t>resignificación del espacio y la identi­ dad </w:t>
      </w:r>
      <w:r>
        <w:rPr>
          <w:color w:val="231F20"/>
          <w:spacing w:val="2"/>
          <w:w w:val="110"/>
          <w:sz w:val="18"/>
        </w:rPr>
        <w:t>genérica </w:t>
      </w:r>
      <w:r>
        <w:rPr>
          <w:color w:val="231F20"/>
          <w:w w:val="110"/>
          <w:sz w:val="18"/>
        </w:rPr>
        <w:t>en la </w:t>
      </w:r>
      <w:r>
        <w:rPr>
          <w:color w:val="231F20"/>
          <w:spacing w:val="2"/>
          <w:w w:val="110"/>
          <w:sz w:val="18"/>
        </w:rPr>
        <w:t>región agrícola </w:t>
      </w:r>
      <w:r>
        <w:rPr>
          <w:color w:val="231F20"/>
          <w:w w:val="110"/>
          <w:sz w:val="18"/>
        </w:rPr>
        <w:t>de Tepeyanco, </w:t>
      </w:r>
      <w:r>
        <w:rPr>
          <w:color w:val="231F20"/>
          <w:spacing w:val="2"/>
          <w:w w:val="110"/>
          <w:sz w:val="18"/>
        </w:rPr>
        <w:t>Tlaxcala”, </w:t>
      </w:r>
      <w:r>
        <w:rPr>
          <w:color w:val="231F20"/>
          <w:w w:val="110"/>
          <w:sz w:val="18"/>
        </w:rPr>
        <w:t>en </w:t>
      </w:r>
      <w:r>
        <w:rPr>
          <w:color w:val="231F20"/>
          <w:spacing w:val="2"/>
          <w:w w:val="110"/>
          <w:sz w:val="18"/>
        </w:rPr>
        <w:t>Alberto </w:t>
      </w:r>
      <w:r>
        <w:rPr>
          <w:color w:val="231F20"/>
          <w:spacing w:val="3"/>
          <w:w w:val="110"/>
          <w:sz w:val="18"/>
        </w:rPr>
        <w:t>Conde    </w:t>
      </w:r>
      <w:r>
        <w:rPr>
          <w:i/>
          <w:color w:val="231F20"/>
          <w:w w:val="110"/>
          <w:sz w:val="18"/>
        </w:rPr>
        <w:t>et</w:t>
      </w:r>
      <w:r>
        <w:rPr>
          <w:i/>
          <w:color w:val="231F20"/>
          <w:spacing w:val="-20"/>
          <w:w w:val="110"/>
          <w:sz w:val="18"/>
        </w:rPr>
        <w:t> </w:t>
      </w:r>
      <w:r>
        <w:rPr>
          <w:i/>
          <w:color w:val="231F20"/>
          <w:spacing w:val="-3"/>
          <w:w w:val="110"/>
          <w:sz w:val="18"/>
        </w:rPr>
        <w:t>al.</w:t>
      </w:r>
      <w:r>
        <w:rPr>
          <w:i/>
          <w:color w:val="231F20"/>
          <w:spacing w:val="-20"/>
          <w:w w:val="110"/>
          <w:sz w:val="18"/>
        </w:rPr>
        <w:t> </w:t>
      </w:r>
      <w:r>
        <w:rPr>
          <w:color w:val="231F20"/>
          <w:spacing w:val="-4"/>
          <w:w w:val="110"/>
          <w:sz w:val="18"/>
        </w:rPr>
        <w:t>(coords.),</w:t>
      </w:r>
      <w:r>
        <w:rPr>
          <w:color w:val="231F20"/>
          <w:spacing w:val="-17"/>
          <w:w w:val="110"/>
          <w:sz w:val="18"/>
        </w:rPr>
        <w:t> </w:t>
      </w:r>
      <w:r>
        <w:rPr>
          <w:i/>
          <w:color w:val="231F20"/>
          <w:w w:val="110"/>
          <w:sz w:val="18"/>
        </w:rPr>
        <w:t>El</w:t>
      </w:r>
      <w:r>
        <w:rPr>
          <w:i/>
          <w:color w:val="231F20"/>
          <w:spacing w:val="-20"/>
          <w:w w:val="110"/>
          <w:sz w:val="18"/>
        </w:rPr>
        <w:t> </w:t>
      </w:r>
      <w:r>
        <w:rPr>
          <w:i/>
          <w:color w:val="231F20"/>
          <w:spacing w:val="-4"/>
          <w:w w:val="110"/>
          <w:sz w:val="18"/>
        </w:rPr>
        <w:t>medio</w:t>
      </w:r>
      <w:r>
        <w:rPr>
          <w:i/>
          <w:color w:val="231F20"/>
          <w:spacing w:val="-20"/>
          <w:w w:val="110"/>
          <w:sz w:val="18"/>
        </w:rPr>
        <w:t> </w:t>
      </w:r>
      <w:r>
        <w:rPr>
          <w:i/>
          <w:color w:val="231F20"/>
          <w:spacing w:val="-4"/>
          <w:w w:val="110"/>
          <w:sz w:val="18"/>
        </w:rPr>
        <w:t>ambiente</w:t>
      </w:r>
      <w:r>
        <w:rPr>
          <w:i/>
          <w:color w:val="231F20"/>
          <w:spacing w:val="-20"/>
          <w:w w:val="110"/>
          <w:sz w:val="18"/>
        </w:rPr>
        <w:t> </w:t>
      </w:r>
      <w:r>
        <w:rPr>
          <w:i/>
          <w:color w:val="231F20"/>
          <w:spacing w:val="-3"/>
          <w:w w:val="110"/>
          <w:sz w:val="18"/>
        </w:rPr>
        <w:t>como</w:t>
      </w:r>
      <w:r>
        <w:rPr>
          <w:i/>
          <w:color w:val="231F20"/>
          <w:spacing w:val="-20"/>
          <w:w w:val="110"/>
          <w:sz w:val="18"/>
        </w:rPr>
        <w:t> </w:t>
      </w:r>
      <w:r>
        <w:rPr>
          <w:i/>
          <w:color w:val="231F20"/>
          <w:spacing w:val="-4"/>
          <w:w w:val="110"/>
          <w:sz w:val="18"/>
        </w:rPr>
        <w:t>sistema</w:t>
      </w:r>
      <w:r>
        <w:rPr>
          <w:i/>
          <w:color w:val="231F20"/>
          <w:spacing w:val="-20"/>
          <w:w w:val="110"/>
          <w:sz w:val="18"/>
        </w:rPr>
        <w:t> </w:t>
      </w:r>
      <w:r>
        <w:rPr>
          <w:i/>
          <w:color w:val="231F20"/>
          <w:spacing w:val="-4"/>
          <w:w w:val="110"/>
          <w:sz w:val="18"/>
        </w:rPr>
        <w:t>socio</w:t>
      </w:r>
      <w:r>
        <w:rPr>
          <w:i/>
          <w:color w:val="231F20"/>
          <w:spacing w:val="-20"/>
          <w:w w:val="110"/>
          <w:sz w:val="18"/>
        </w:rPr>
        <w:t> </w:t>
      </w:r>
      <w:r>
        <w:rPr>
          <w:i/>
          <w:color w:val="231F20"/>
          <w:spacing w:val="-4"/>
          <w:w w:val="110"/>
          <w:sz w:val="18"/>
        </w:rPr>
        <w:t>ambiental,</w:t>
      </w:r>
      <w:r>
        <w:rPr>
          <w:i/>
          <w:color w:val="231F20"/>
          <w:spacing w:val="-20"/>
          <w:w w:val="110"/>
          <w:sz w:val="18"/>
        </w:rPr>
        <w:t> </w:t>
      </w:r>
      <w:r>
        <w:rPr>
          <w:i/>
          <w:color w:val="231F20"/>
          <w:spacing w:val="-4"/>
          <w:w w:val="110"/>
          <w:sz w:val="18"/>
        </w:rPr>
        <w:t>reflexiones</w:t>
      </w:r>
      <w:r>
        <w:rPr>
          <w:i/>
          <w:color w:val="231F20"/>
          <w:spacing w:val="-20"/>
          <w:w w:val="110"/>
          <w:sz w:val="18"/>
        </w:rPr>
        <w:t> </w:t>
      </w:r>
      <w:r>
        <w:rPr>
          <w:i/>
          <w:color w:val="231F20"/>
          <w:w w:val="110"/>
          <w:sz w:val="18"/>
        </w:rPr>
        <w:t>en</w:t>
      </w:r>
      <w:r>
        <w:rPr>
          <w:i/>
          <w:color w:val="231F20"/>
          <w:spacing w:val="-20"/>
          <w:w w:val="110"/>
          <w:sz w:val="18"/>
        </w:rPr>
        <w:t> </w:t>
      </w:r>
      <w:r>
        <w:rPr>
          <w:i/>
          <w:color w:val="231F20"/>
          <w:spacing w:val="-4"/>
          <w:w w:val="110"/>
          <w:sz w:val="18"/>
        </w:rPr>
        <w:t>torno</w:t>
      </w:r>
      <w:r>
        <w:rPr>
          <w:i/>
          <w:color w:val="231F20"/>
          <w:spacing w:val="-20"/>
          <w:w w:val="110"/>
          <w:sz w:val="18"/>
        </w:rPr>
        <w:t> </w:t>
      </w:r>
      <w:r>
        <w:rPr>
          <w:i/>
          <w:color w:val="231F20"/>
          <w:w w:val="110"/>
          <w:sz w:val="18"/>
        </w:rPr>
        <w:t>a</w:t>
      </w:r>
      <w:r>
        <w:rPr>
          <w:i/>
          <w:color w:val="231F20"/>
          <w:spacing w:val="-18"/>
          <w:w w:val="110"/>
          <w:sz w:val="18"/>
        </w:rPr>
        <w:t> </w:t>
      </w:r>
      <w:r>
        <w:rPr>
          <w:i/>
          <w:color w:val="231F20"/>
          <w:w w:val="110"/>
          <w:sz w:val="18"/>
        </w:rPr>
        <w:t>la </w:t>
      </w:r>
      <w:r>
        <w:rPr>
          <w:i/>
          <w:color w:val="231F20"/>
          <w:w w:val="110"/>
          <w:sz w:val="18"/>
        </w:rPr>
        <w:t>relación humanos-naturaleza</w:t>
      </w:r>
      <w:r>
        <w:rPr>
          <w:color w:val="231F20"/>
          <w:w w:val="110"/>
          <w:sz w:val="18"/>
        </w:rPr>
        <w:t>, México, Centro de Investigaciones Interdisciplina­ rias sobre Desarrollo Regional­Universidad Autónoma de Tlaxcala, pp.</w:t>
      </w:r>
      <w:r>
        <w:rPr>
          <w:color w:val="231F20"/>
          <w:spacing w:val="5"/>
          <w:w w:val="110"/>
          <w:sz w:val="18"/>
        </w:rPr>
        <w:t> </w:t>
      </w:r>
      <w:r>
        <w:rPr>
          <w:color w:val="231F20"/>
          <w:w w:val="110"/>
          <w:sz w:val="18"/>
        </w:rPr>
        <w:t>143­176.</w:t>
      </w:r>
    </w:p>
    <w:p>
      <w:pPr>
        <w:spacing w:line="210" w:lineRule="exact" w:before="0"/>
        <w:ind w:left="100" w:right="1" w:firstLine="0"/>
        <w:jc w:val="left"/>
        <w:rPr>
          <w:sz w:val="18"/>
        </w:rPr>
      </w:pPr>
      <w:r>
        <w:rPr>
          <w:color w:val="231F20"/>
          <w:w w:val="120"/>
          <w:sz w:val="18"/>
        </w:rPr>
        <w:t>m</w:t>
      </w:r>
      <w:r>
        <w:rPr>
          <w:color w:val="231F20"/>
          <w:w w:val="120"/>
          <w:sz w:val="14"/>
        </w:rPr>
        <w:t>orin</w:t>
      </w:r>
      <w:r>
        <w:rPr>
          <w:color w:val="231F20"/>
          <w:w w:val="120"/>
          <w:sz w:val="18"/>
        </w:rPr>
        <w:t>,</w:t>
      </w:r>
      <w:r>
        <w:rPr>
          <w:color w:val="231F20"/>
          <w:spacing w:val="-25"/>
          <w:w w:val="120"/>
          <w:sz w:val="18"/>
        </w:rPr>
        <w:t> </w:t>
      </w:r>
      <w:r>
        <w:rPr>
          <w:color w:val="231F20"/>
          <w:w w:val="110"/>
          <w:sz w:val="18"/>
        </w:rPr>
        <w:t>Edgar</w:t>
      </w:r>
      <w:r>
        <w:rPr>
          <w:color w:val="231F20"/>
          <w:spacing w:val="-21"/>
          <w:w w:val="110"/>
          <w:sz w:val="18"/>
        </w:rPr>
        <w:t> </w:t>
      </w:r>
      <w:r>
        <w:rPr>
          <w:color w:val="231F20"/>
          <w:w w:val="110"/>
          <w:sz w:val="18"/>
        </w:rPr>
        <w:t>(2002),</w:t>
      </w:r>
      <w:r>
        <w:rPr>
          <w:color w:val="231F20"/>
          <w:spacing w:val="-21"/>
          <w:w w:val="110"/>
          <w:sz w:val="18"/>
        </w:rPr>
        <w:t> </w:t>
      </w:r>
      <w:r>
        <w:rPr>
          <w:i/>
          <w:color w:val="231F20"/>
          <w:spacing w:val="-6"/>
          <w:w w:val="110"/>
          <w:sz w:val="18"/>
        </w:rPr>
        <w:t>Para</w:t>
      </w:r>
      <w:r>
        <w:rPr>
          <w:i/>
          <w:color w:val="231F20"/>
          <w:spacing w:val="-23"/>
          <w:w w:val="110"/>
          <w:sz w:val="18"/>
        </w:rPr>
        <w:t> </w:t>
      </w:r>
      <w:r>
        <w:rPr>
          <w:i/>
          <w:color w:val="231F20"/>
          <w:w w:val="110"/>
          <w:sz w:val="18"/>
        </w:rPr>
        <w:t>una</w:t>
      </w:r>
      <w:r>
        <w:rPr>
          <w:i/>
          <w:color w:val="231F20"/>
          <w:spacing w:val="-23"/>
          <w:w w:val="110"/>
          <w:sz w:val="18"/>
        </w:rPr>
        <w:t> </w:t>
      </w:r>
      <w:r>
        <w:rPr>
          <w:i/>
          <w:color w:val="231F20"/>
          <w:w w:val="110"/>
          <w:sz w:val="18"/>
        </w:rPr>
        <w:t>política</w:t>
      </w:r>
      <w:r>
        <w:rPr>
          <w:i/>
          <w:color w:val="231F20"/>
          <w:spacing w:val="-23"/>
          <w:w w:val="110"/>
          <w:sz w:val="18"/>
        </w:rPr>
        <w:t> </w:t>
      </w:r>
      <w:r>
        <w:rPr>
          <w:i/>
          <w:color w:val="231F20"/>
          <w:w w:val="110"/>
          <w:sz w:val="18"/>
        </w:rPr>
        <w:t>de</w:t>
      </w:r>
      <w:r>
        <w:rPr>
          <w:i/>
          <w:color w:val="231F20"/>
          <w:spacing w:val="-23"/>
          <w:w w:val="110"/>
          <w:sz w:val="18"/>
        </w:rPr>
        <w:t> </w:t>
      </w:r>
      <w:r>
        <w:rPr>
          <w:i/>
          <w:color w:val="231F20"/>
          <w:w w:val="110"/>
          <w:sz w:val="18"/>
        </w:rPr>
        <w:t>civilización</w:t>
      </w:r>
      <w:r>
        <w:rPr>
          <w:color w:val="231F20"/>
          <w:w w:val="110"/>
          <w:sz w:val="18"/>
        </w:rPr>
        <w:t>,</w:t>
      </w:r>
      <w:r>
        <w:rPr>
          <w:color w:val="231F20"/>
          <w:spacing w:val="-21"/>
          <w:w w:val="110"/>
          <w:sz w:val="18"/>
        </w:rPr>
        <w:t> </w:t>
      </w:r>
      <w:r>
        <w:rPr>
          <w:color w:val="231F20"/>
          <w:w w:val="110"/>
          <w:sz w:val="18"/>
        </w:rPr>
        <w:t>Barcelona,</w:t>
      </w:r>
      <w:r>
        <w:rPr>
          <w:color w:val="231F20"/>
          <w:spacing w:val="-21"/>
          <w:w w:val="110"/>
          <w:sz w:val="18"/>
        </w:rPr>
        <w:t> </w:t>
      </w:r>
      <w:r>
        <w:rPr>
          <w:color w:val="231F20"/>
          <w:w w:val="110"/>
          <w:sz w:val="18"/>
        </w:rPr>
        <w:t>Editorial</w:t>
      </w:r>
      <w:r>
        <w:rPr>
          <w:color w:val="231F20"/>
          <w:spacing w:val="-21"/>
          <w:w w:val="110"/>
          <w:sz w:val="18"/>
        </w:rPr>
        <w:t> </w:t>
      </w:r>
      <w:r>
        <w:rPr>
          <w:color w:val="231F20"/>
          <w:spacing w:val="-3"/>
          <w:w w:val="110"/>
          <w:sz w:val="18"/>
        </w:rPr>
        <w:t>Paidós</w:t>
      </w:r>
      <w:r>
        <w:rPr>
          <w:color w:val="231F20"/>
          <w:spacing w:val="-21"/>
          <w:w w:val="110"/>
          <w:sz w:val="18"/>
        </w:rPr>
        <w:t> </w:t>
      </w:r>
      <w:r>
        <w:rPr>
          <w:color w:val="231F20"/>
          <w:w w:val="110"/>
          <w:sz w:val="18"/>
        </w:rPr>
        <w:t>Ibérica.</w:t>
      </w:r>
    </w:p>
    <w:p>
      <w:pPr>
        <w:spacing w:line="278" w:lineRule="auto" w:before="33"/>
        <w:ind w:left="460" w:right="119" w:hanging="360"/>
        <w:jc w:val="both"/>
        <w:rPr>
          <w:sz w:val="18"/>
        </w:rPr>
      </w:pPr>
      <w:r>
        <w:rPr>
          <w:color w:val="231F20"/>
          <w:w w:val="120"/>
          <w:sz w:val="18"/>
        </w:rPr>
        <w:t>m</w:t>
      </w:r>
      <w:r>
        <w:rPr>
          <w:color w:val="231F20"/>
          <w:w w:val="120"/>
          <w:sz w:val="14"/>
        </w:rPr>
        <w:t>uñoz</w:t>
      </w:r>
      <w:r>
        <w:rPr>
          <w:color w:val="231F20"/>
          <w:w w:val="120"/>
          <w:sz w:val="18"/>
        </w:rPr>
        <w:t>,</w:t>
      </w:r>
      <w:r>
        <w:rPr>
          <w:color w:val="231F20"/>
          <w:spacing w:val="-11"/>
          <w:w w:val="120"/>
          <w:sz w:val="18"/>
        </w:rPr>
        <w:t> </w:t>
      </w:r>
      <w:r>
        <w:rPr>
          <w:color w:val="231F20"/>
          <w:w w:val="110"/>
          <w:sz w:val="18"/>
        </w:rPr>
        <w:t>Francisco</w:t>
      </w:r>
      <w:r>
        <w:rPr>
          <w:color w:val="231F20"/>
          <w:spacing w:val="-7"/>
          <w:w w:val="110"/>
          <w:sz w:val="18"/>
        </w:rPr>
        <w:t> </w:t>
      </w:r>
      <w:r>
        <w:rPr>
          <w:color w:val="231F20"/>
          <w:w w:val="110"/>
          <w:sz w:val="18"/>
        </w:rPr>
        <w:t>y</w:t>
      </w:r>
      <w:r>
        <w:rPr>
          <w:color w:val="231F20"/>
          <w:spacing w:val="-7"/>
          <w:w w:val="110"/>
          <w:sz w:val="18"/>
        </w:rPr>
        <w:t> </w:t>
      </w:r>
      <w:r>
        <w:rPr>
          <w:color w:val="231F20"/>
          <w:w w:val="110"/>
          <w:sz w:val="18"/>
        </w:rPr>
        <w:t>Javier</w:t>
      </w:r>
      <w:r>
        <w:rPr>
          <w:color w:val="231F20"/>
          <w:spacing w:val="-7"/>
          <w:w w:val="110"/>
          <w:sz w:val="18"/>
        </w:rPr>
        <w:t> </w:t>
      </w:r>
      <w:r>
        <w:rPr>
          <w:color w:val="231F20"/>
          <w:w w:val="110"/>
          <w:sz w:val="18"/>
        </w:rPr>
        <w:t>Rodríguez</w:t>
      </w:r>
      <w:r>
        <w:rPr>
          <w:color w:val="231F20"/>
          <w:spacing w:val="-7"/>
          <w:w w:val="110"/>
          <w:sz w:val="18"/>
        </w:rPr>
        <w:t> </w:t>
      </w:r>
      <w:r>
        <w:rPr>
          <w:color w:val="231F20"/>
          <w:w w:val="110"/>
          <w:sz w:val="18"/>
        </w:rPr>
        <w:t>(2010),</w:t>
      </w:r>
      <w:r>
        <w:rPr>
          <w:color w:val="231F20"/>
          <w:spacing w:val="-6"/>
          <w:w w:val="110"/>
          <w:sz w:val="18"/>
        </w:rPr>
        <w:t> </w:t>
      </w:r>
      <w:r>
        <w:rPr>
          <w:i/>
          <w:color w:val="231F20"/>
          <w:w w:val="110"/>
          <w:sz w:val="18"/>
        </w:rPr>
        <w:t>Una</w:t>
      </w:r>
      <w:r>
        <w:rPr>
          <w:i/>
          <w:color w:val="231F20"/>
          <w:spacing w:val="-10"/>
          <w:w w:val="110"/>
          <w:sz w:val="18"/>
        </w:rPr>
        <w:t> </w:t>
      </w:r>
      <w:r>
        <w:rPr>
          <w:i/>
          <w:color w:val="231F20"/>
          <w:w w:val="110"/>
          <w:sz w:val="18"/>
        </w:rPr>
        <w:t>agenda</w:t>
      </w:r>
      <w:r>
        <w:rPr>
          <w:i/>
          <w:color w:val="231F20"/>
          <w:spacing w:val="-10"/>
          <w:w w:val="110"/>
          <w:sz w:val="18"/>
        </w:rPr>
        <w:t> </w:t>
      </w:r>
      <w:r>
        <w:rPr>
          <w:i/>
          <w:color w:val="231F20"/>
          <w:w w:val="110"/>
          <w:sz w:val="18"/>
        </w:rPr>
        <w:t>de</w:t>
      </w:r>
      <w:r>
        <w:rPr>
          <w:i/>
          <w:color w:val="231F20"/>
          <w:spacing w:val="-10"/>
          <w:w w:val="110"/>
          <w:sz w:val="18"/>
        </w:rPr>
        <w:t> </w:t>
      </w:r>
      <w:r>
        <w:rPr>
          <w:i/>
          <w:color w:val="231F20"/>
          <w:w w:val="110"/>
          <w:sz w:val="18"/>
        </w:rPr>
        <w:t>la</w:t>
      </w:r>
      <w:r>
        <w:rPr>
          <w:i/>
          <w:color w:val="231F20"/>
          <w:spacing w:val="-10"/>
          <w:w w:val="110"/>
          <w:sz w:val="18"/>
        </w:rPr>
        <w:t> </w:t>
      </w:r>
      <w:r>
        <w:rPr>
          <w:i/>
          <w:color w:val="231F20"/>
          <w:w w:val="110"/>
          <w:sz w:val="18"/>
        </w:rPr>
        <w:t>investigación</w:t>
      </w:r>
      <w:r>
        <w:rPr>
          <w:i/>
          <w:color w:val="231F20"/>
          <w:spacing w:val="-10"/>
          <w:w w:val="110"/>
          <w:sz w:val="18"/>
        </w:rPr>
        <w:t> </w:t>
      </w:r>
      <w:r>
        <w:rPr>
          <w:i/>
          <w:color w:val="231F20"/>
          <w:w w:val="110"/>
          <w:sz w:val="18"/>
        </w:rPr>
        <w:t>para</w:t>
      </w:r>
      <w:r>
        <w:rPr>
          <w:i/>
          <w:color w:val="231F20"/>
          <w:spacing w:val="-10"/>
          <w:w w:val="110"/>
          <w:sz w:val="18"/>
        </w:rPr>
        <w:t> </w:t>
      </w:r>
      <w:r>
        <w:rPr>
          <w:i/>
          <w:color w:val="231F20"/>
          <w:w w:val="110"/>
          <w:sz w:val="18"/>
        </w:rPr>
        <w:t>la</w:t>
      </w:r>
      <w:r>
        <w:rPr>
          <w:i/>
          <w:color w:val="231F20"/>
          <w:spacing w:val="-10"/>
          <w:w w:val="110"/>
          <w:sz w:val="18"/>
        </w:rPr>
        <w:t> </w:t>
      </w:r>
      <w:r>
        <w:rPr>
          <w:i/>
          <w:color w:val="231F20"/>
          <w:w w:val="110"/>
          <w:sz w:val="18"/>
        </w:rPr>
        <w:t>paz</w:t>
      </w:r>
      <w:r>
        <w:rPr>
          <w:color w:val="231F20"/>
          <w:w w:val="110"/>
          <w:sz w:val="18"/>
        </w:rPr>
        <w:t>, España, Instituto de Paz y Conflictos, Universidad de   Granada.</w:t>
      </w:r>
    </w:p>
    <w:p>
      <w:pPr>
        <w:spacing w:line="278" w:lineRule="auto" w:before="0"/>
        <w:ind w:left="460" w:right="119" w:hanging="360"/>
        <w:jc w:val="both"/>
        <w:rPr>
          <w:sz w:val="18"/>
        </w:rPr>
      </w:pPr>
      <w:r>
        <w:rPr>
          <w:color w:val="231F20"/>
          <w:w w:val="130"/>
          <w:sz w:val="18"/>
        </w:rPr>
        <w:t>o</w:t>
      </w:r>
      <w:r>
        <w:rPr>
          <w:color w:val="231F20"/>
          <w:w w:val="130"/>
          <w:sz w:val="14"/>
        </w:rPr>
        <w:t>strom</w:t>
      </w:r>
      <w:r>
        <w:rPr>
          <w:color w:val="231F20"/>
          <w:w w:val="130"/>
          <w:sz w:val="18"/>
        </w:rPr>
        <w:t>,</w:t>
      </w:r>
      <w:r>
        <w:rPr>
          <w:color w:val="231F20"/>
          <w:spacing w:val="-9"/>
          <w:w w:val="130"/>
          <w:sz w:val="18"/>
        </w:rPr>
        <w:t> </w:t>
      </w:r>
      <w:r>
        <w:rPr>
          <w:color w:val="231F20"/>
          <w:w w:val="110"/>
          <w:sz w:val="18"/>
        </w:rPr>
        <w:t>Elinor</w:t>
      </w:r>
      <w:r>
        <w:rPr>
          <w:color w:val="231F20"/>
          <w:spacing w:val="-1"/>
          <w:w w:val="110"/>
          <w:sz w:val="18"/>
        </w:rPr>
        <w:t> </w:t>
      </w:r>
      <w:r>
        <w:rPr>
          <w:color w:val="231F20"/>
          <w:w w:val="110"/>
          <w:sz w:val="18"/>
        </w:rPr>
        <w:t>(2010),</w:t>
      </w:r>
      <w:r>
        <w:rPr>
          <w:color w:val="231F20"/>
          <w:spacing w:val="-1"/>
          <w:w w:val="110"/>
          <w:sz w:val="18"/>
        </w:rPr>
        <w:t> </w:t>
      </w:r>
      <w:r>
        <w:rPr>
          <w:i/>
          <w:color w:val="231F20"/>
          <w:w w:val="110"/>
          <w:sz w:val="18"/>
        </w:rPr>
        <w:t>El</w:t>
      </w:r>
      <w:r>
        <w:rPr>
          <w:i/>
          <w:color w:val="231F20"/>
          <w:spacing w:val="-5"/>
          <w:w w:val="110"/>
          <w:sz w:val="18"/>
        </w:rPr>
        <w:t> </w:t>
      </w:r>
      <w:r>
        <w:rPr>
          <w:i/>
          <w:color w:val="231F20"/>
          <w:w w:val="110"/>
          <w:sz w:val="18"/>
        </w:rPr>
        <w:t>Gobierno</w:t>
      </w:r>
      <w:r>
        <w:rPr>
          <w:i/>
          <w:color w:val="231F20"/>
          <w:spacing w:val="-5"/>
          <w:w w:val="110"/>
          <w:sz w:val="18"/>
        </w:rPr>
        <w:t> </w:t>
      </w:r>
      <w:r>
        <w:rPr>
          <w:i/>
          <w:color w:val="231F20"/>
          <w:w w:val="110"/>
          <w:sz w:val="18"/>
        </w:rPr>
        <w:t>de</w:t>
      </w:r>
      <w:r>
        <w:rPr>
          <w:i/>
          <w:color w:val="231F20"/>
          <w:spacing w:val="-5"/>
          <w:w w:val="110"/>
          <w:sz w:val="18"/>
        </w:rPr>
        <w:t> </w:t>
      </w:r>
      <w:r>
        <w:rPr>
          <w:i/>
          <w:color w:val="231F20"/>
          <w:w w:val="110"/>
          <w:sz w:val="18"/>
        </w:rPr>
        <w:t>los</w:t>
      </w:r>
      <w:r>
        <w:rPr>
          <w:i/>
          <w:color w:val="231F20"/>
          <w:spacing w:val="-5"/>
          <w:w w:val="110"/>
          <w:sz w:val="18"/>
        </w:rPr>
        <w:t> </w:t>
      </w:r>
      <w:r>
        <w:rPr>
          <w:i/>
          <w:color w:val="231F20"/>
          <w:w w:val="110"/>
          <w:sz w:val="18"/>
        </w:rPr>
        <w:t>Bienes</w:t>
      </w:r>
      <w:r>
        <w:rPr>
          <w:i/>
          <w:color w:val="231F20"/>
          <w:spacing w:val="-5"/>
          <w:w w:val="110"/>
          <w:sz w:val="18"/>
        </w:rPr>
        <w:t> </w:t>
      </w:r>
      <w:r>
        <w:rPr>
          <w:i/>
          <w:color w:val="231F20"/>
          <w:w w:val="110"/>
          <w:sz w:val="18"/>
        </w:rPr>
        <w:t>Comunes.</w:t>
      </w:r>
      <w:r>
        <w:rPr>
          <w:i/>
          <w:color w:val="231F20"/>
          <w:spacing w:val="-5"/>
          <w:w w:val="110"/>
          <w:sz w:val="18"/>
        </w:rPr>
        <w:t> </w:t>
      </w:r>
      <w:r>
        <w:rPr>
          <w:i/>
          <w:color w:val="231F20"/>
          <w:w w:val="110"/>
          <w:sz w:val="18"/>
        </w:rPr>
        <w:t>La</w:t>
      </w:r>
      <w:r>
        <w:rPr>
          <w:i/>
          <w:color w:val="231F20"/>
          <w:spacing w:val="-5"/>
          <w:w w:val="110"/>
          <w:sz w:val="18"/>
        </w:rPr>
        <w:t> </w:t>
      </w:r>
      <w:r>
        <w:rPr>
          <w:i/>
          <w:color w:val="231F20"/>
          <w:w w:val="110"/>
          <w:sz w:val="18"/>
        </w:rPr>
        <w:t>evolución</w:t>
      </w:r>
      <w:r>
        <w:rPr>
          <w:i/>
          <w:color w:val="231F20"/>
          <w:spacing w:val="-5"/>
          <w:w w:val="110"/>
          <w:sz w:val="18"/>
        </w:rPr>
        <w:t> </w:t>
      </w:r>
      <w:r>
        <w:rPr>
          <w:i/>
          <w:color w:val="231F20"/>
          <w:w w:val="110"/>
          <w:sz w:val="18"/>
        </w:rPr>
        <w:t>de</w:t>
      </w:r>
      <w:r>
        <w:rPr>
          <w:i/>
          <w:color w:val="231F20"/>
          <w:spacing w:val="-5"/>
          <w:w w:val="110"/>
          <w:sz w:val="18"/>
        </w:rPr>
        <w:t> </w:t>
      </w:r>
      <w:r>
        <w:rPr>
          <w:i/>
          <w:color w:val="231F20"/>
          <w:w w:val="110"/>
          <w:sz w:val="18"/>
        </w:rPr>
        <w:t>las</w:t>
      </w:r>
      <w:r>
        <w:rPr>
          <w:i/>
          <w:color w:val="231F20"/>
          <w:spacing w:val="-5"/>
          <w:w w:val="110"/>
          <w:sz w:val="18"/>
        </w:rPr>
        <w:t> </w:t>
      </w:r>
      <w:r>
        <w:rPr>
          <w:i/>
          <w:color w:val="231F20"/>
          <w:w w:val="110"/>
          <w:sz w:val="18"/>
        </w:rPr>
        <w:t>institucio- </w:t>
      </w:r>
      <w:r>
        <w:rPr>
          <w:i/>
          <w:color w:val="231F20"/>
          <w:w w:val="110"/>
          <w:sz w:val="18"/>
        </w:rPr>
        <w:t>nes de acción colectiva, </w:t>
      </w:r>
      <w:r>
        <w:rPr>
          <w:color w:val="231F20"/>
          <w:w w:val="110"/>
          <w:sz w:val="18"/>
        </w:rPr>
        <w:t>México,</w:t>
      </w:r>
      <w:r>
        <w:rPr>
          <w:color w:val="231F20"/>
          <w:spacing w:val="42"/>
          <w:w w:val="110"/>
          <w:sz w:val="18"/>
        </w:rPr>
        <w:t> </w:t>
      </w:r>
      <w:r>
        <w:rPr>
          <w:color w:val="231F20"/>
          <w:w w:val="130"/>
          <w:sz w:val="14"/>
        </w:rPr>
        <w:t>fce</w:t>
      </w:r>
      <w:r>
        <w:rPr>
          <w:color w:val="231F20"/>
          <w:w w:val="130"/>
          <w:sz w:val="18"/>
        </w:rPr>
        <w:t>.</w:t>
      </w:r>
    </w:p>
    <w:p>
      <w:pPr>
        <w:spacing w:line="210" w:lineRule="exact" w:before="0"/>
        <w:ind w:left="100" w:right="1" w:firstLine="0"/>
        <w:jc w:val="left"/>
        <w:rPr>
          <w:sz w:val="18"/>
        </w:rPr>
      </w:pPr>
      <w:r>
        <w:rPr>
          <w:color w:val="231F20"/>
          <w:w w:val="130"/>
          <w:sz w:val="18"/>
        </w:rPr>
        <w:t>p</w:t>
      </w:r>
      <w:r>
        <w:rPr>
          <w:color w:val="231F20"/>
          <w:w w:val="130"/>
          <w:sz w:val="14"/>
        </w:rPr>
        <w:t>earce</w:t>
      </w:r>
      <w:r>
        <w:rPr>
          <w:color w:val="231F20"/>
          <w:w w:val="130"/>
          <w:sz w:val="18"/>
        </w:rPr>
        <w:t>, </w:t>
      </w:r>
      <w:r>
        <w:rPr>
          <w:color w:val="231F20"/>
          <w:w w:val="115"/>
          <w:sz w:val="18"/>
        </w:rPr>
        <w:t>David (1985), </w:t>
      </w:r>
      <w:r>
        <w:rPr>
          <w:i/>
          <w:color w:val="231F20"/>
          <w:w w:val="115"/>
          <w:sz w:val="18"/>
        </w:rPr>
        <w:t>Economía ambiental</w:t>
      </w:r>
      <w:r>
        <w:rPr>
          <w:color w:val="231F20"/>
          <w:w w:val="115"/>
          <w:sz w:val="18"/>
        </w:rPr>
        <w:t>, México, Obras de Economía, </w:t>
      </w:r>
      <w:r>
        <w:rPr>
          <w:color w:val="231F20"/>
          <w:w w:val="130"/>
          <w:sz w:val="14"/>
        </w:rPr>
        <w:t>fce</w:t>
      </w:r>
      <w:r>
        <w:rPr>
          <w:color w:val="231F20"/>
          <w:w w:val="130"/>
          <w:sz w:val="18"/>
        </w:rPr>
        <w:t>.</w:t>
      </w:r>
    </w:p>
    <w:p>
      <w:pPr>
        <w:spacing w:line="283" w:lineRule="auto" w:before="33"/>
        <w:ind w:left="460" w:right="116" w:hanging="360"/>
        <w:jc w:val="both"/>
        <w:rPr>
          <w:sz w:val="18"/>
        </w:rPr>
      </w:pPr>
      <w:r>
        <w:rPr>
          <w:color w:val="231F20"/>
          <w:w w:val="99"/>
          <w:sz w:val="18"/>
        </w:rPr>
        <w:t>p</w:t>
      </w:r>
      <w:r>
        <w:rPr>
          <w:color w:val="231F20"/>
          <w:w w:val="150"/>
          <w:sz w:val="14"/>
        </w:rPr>
        <w:t>oo</w:t>
      </w:r>
      <w:r>
        <w:rPr>
          <w:color w:val="231F20"/>
          <w:w w:val="234"/>
          <w:sz w:val="14"/>
        </w:rPr>
        <w:t>l</w:t>
      </w:r>
      <w:r>
        <w:rPr>
          <w:color w:val="231F20"/>
          <w:w w:val="140"/>
          <w:sz w:val="14"/>
        </w:rPr>
        <w:t>e</w:t>
      </w:r>
      <w:r>
        <w:rPr>
          <w:color w:val="231F20"/>
          <w:w w:val="128"/>
          <w:sz w:val="18"/>
        </w:rPr>
        <w:t>,</w:t>
      </w:r>
      <w:r>
        <w:rPr>
          <w:color w:val="231F20"/>
          <w:sz w:val="18"/>
        </w:rPr>
        <w:t> </w:t>
      </w:r>
      <w:r>
        <w:rPr>
          <w:color w:val="231F20"/>
          <w:spacing w:val="-13"/>
          <w:sz w:val="18"/>
        </w:rPr>
        <w:t> </w:t>
      </w:r>
      <w:r>
        <w:rPr>
          <w:color w:val="231F20"/>
          <w:w w:val="110"/>
          <w:sz w:val="18"/>
        </w:rPr>
        <w:t>Diego</w:t>
      </w:r>
      <w:r>
        <w:rPr>
          <w:color w:val="231F20"/>
          <w:sz w:val="18"/>
        </w:rPr>
        <w:t> </w:t>
      </w:r>
      <w:r>
        <w:rPr>
          <w:color w:val="231F20"/>
          <w:spacing w:val="-13"/>
          <w:sz w:val="18"/>
        </w:rPr>
        <w:t> </w:t>
      </w:r>
      <w:r>
        <w:rPr>
          <w:color w:val="231F20"/>
          <w:w w:val="98"/>
          <w:sz w:val="18"/>
        </w:rPr>
        <w:t>(2008),</w:t>
      </w:r>
      <w:r>
        <w:rPr>
          <w:color w:val="231F20"/>
          <w:sz w:val="18"/>
        </w:rPr>
        <w:t> </w:t>
      </w:r>
      <w:r>
        <w:rPr>
          <w:color w:val="231F20"/>
          <w:spacing w:val="-13"/>
          <w:sz w:val="18"/>
        </w:rPr>
        <w:t> </w:t>
      </w:r>
      <w:r>
        <w:rPr>
          <w:color w:val="231F20"/>
          <w:w w:val="106"/>
          <w:sz w:val="18"/>
        </w:rPr>
        <w:t>“Bien</w:t>
      </w:r>
      <w:r>
        <w:rPr>
          <w:color w:val="231F20"/>
          <w:sz w:val="18"/>
        </w:rPr>
        <w:t> </w:t>
      </w:r>
      <w:r>
        <w:rPr>
          <w:color w:val="231F20"/>
          <w:spacing w:val="-13"/>
          <w:sz w:val="18"/>
        </w:rPr>
        <w:t> </w:t>
      </w:r>
      <w:r>
        <w:rPr>
          <w:color w:val="231F20"/>
          <w:w w:val="111"/>
          <w:sz w:val="18"/>
        </w:rPr>
        <w:t>común</w:t>
      </w:r>
      <w:r>
        <w:rPr>
          <w:color w:val="231F20"/>
          <w:sz w:val="18"/>
        </w:rPr>
        <w:t> </w:t>
      </w:r>
      <w:r>
        <w:rPr>
          <w:color w:val="231F20"/>
          <w:spacing w:val="-13"/>
          <w:sz w:val="18"/>
        </w:rPr>
        <w:t> </w:t>
      </w:r>
      <w:r>
        <w:rPr>
          <w:color w:val="231F20"/>
          <w:w w:val="108"/>
          <w:sz w:val="18"/>
        </w:rPr>
        <w:t>y</w:t>
      </w:r>
      <w:r>
        <w:rPr>
          <w:color w:val="231F20"/>
          <w:sz w:val="18"/>
        </w:rPr>
        <w:t> </w:t>
      </w:r>
      <w:r>
        <w:rPr>
          <w:color w:val="231F20"/>
          <w:spacing w:val="-13"/>
          <w:sz w:val="18"/>
        </w:rPr>
        <w:t> </w:t>
      </w:r>
      <w:r>
        <w:rPr>
          <w:color w:val="231F20"/>
          <w:w w:val="110"/>
          <w:sz w:val="18"/>
        </w:rPr>
        <w:t>derechos</w:t>
      </w:r>
      <w:r>
        <w:rPr>
          <w:color w:val="231F20"/>
          <w:sz w:val="18"/>
        </w:rPr>
        <w:t> </w:t>
      </w:r>
      <w:r>
        <w:rPr>
          <w:color w:val="231F20"/>
          <w:spacing w:val="-13"/>
          <w:sz w:val="18"/>
        </w:rPr>
        <w:t> </w:t>
      </w:r>
      <w:r>
        <w:rPr>
          <w:color w:val="231F20"/>
          <w:w w:val="111"/>
          <w:sz w:val="18"/>
        </w:rPr>
        <w:t>humanos”,</w:t>
      </w:r>
      <w:r>
        <w:rPr>
          <w:color w:val="231F20"/>
          <w:sz w:val="18"/>
        </w:rPr>
        <w:t> </w:t>
      </w:r>
      <w:r>
        <w:rPr>
          <w:color w:val="231F20"/>
          <w:spacing w:val="-13"/>
          <w:sz w:val="18"/>
        </w:rPr>
        <w:t> </w:t>
      </w:r>
      <w:r>
        <w:rPr>
          <w:color w:val="231F20"/>
          <w:w w:val="110"/>
          <w:sz w:val="18"/>
        </w:rPr>
        <w:t>en</w:t>
      </w:r>
      <w:r>
        <w:rPr>
          <w:color w:val="231F20"/>
          <w:sz w:val="18"/>
        </w:rPr>
        <w:t> </w:t>
      </w:r>
      <w:r>
        <w:rPr>
          <w:color w:val="231F20"/>
          <w:spacing w:val="-13"/>
          <w:sz w:val="18"/>
        </w:rPr>
        <w:t> </w:t>
      </w:r>
      <w:r>
        <w:rPr>
          <w:color w:val="231F20"/>
          <w:w w:val="111"/>
          <w:sz w:val="18"/>
        </w:rPr>
        <w:t>Andrés</w:t>
      </w:r>
      <w:r>
        <w:rPr>
          <w:color w:val="231F20"/>
          <w:sz w:val="18"/>
        </w:rPr>
        <w:t> </w:t>
      </w:r>
      <w:r>
        <w:rPr>
          <w:color w:val="231F20"/>
          <w:spacing w:val="-13"/>
          <w:sz w:val="18"/>
        </w:rPr>
        <w:t> </w:t>
      </w:r>
      <w:r>
        <w:rPr>
          <w:color w:val="231F20"/>
          <w:w w:val="109"/>
          <w:sz w:val="18"/>
        </w:rPr>
        <w:t>Ollero</w:t>
      </w:r>
      <w:r>
        <w:rPr>
          <w:color w:val="231F20"/>
          <w:sz w:val="18"/>
        </w:rPr>
        <w:t> </w:t>
      </w:r>
      <w:r>
        <w:rPr>
          <w:color w:val="231F20"/>
          <w:spacing w:val="-13"/>
          <w:sz w:val="18"/>
        </w:rPr>
        <w:t> </w:t>
      </w:r>
      <w:r>
        <w:rPr>
          <w:color w:val="231F20"/>
          <w:w w:val="105"/>
          <w:sz w:val="18"/>
        </w:rPr>
        <w:t>(coord.), </w:t>
      </w:r>
      <w:r>
        <w:rPr>
          <w:i/>
          <w:color w:val="231F20"/>
          <w:w w:val="105"/>
          <w:sz w:val="18"/>
        </w:rPr>
        <w:t>Los derechos humanos en la era de la interculturalidad</w:t>
      </w:r>
      <w:r>
        <w:rPr>
          <w:color w:val="231F20"/>
          <w:w w:val="105"/>
          <w:sz w:val="18"/>
        </w:rPr>
        <w:t>, en revista  </w:t>
      </w:r>
      <w:r>
        <w:rPr>
          <w:i/>
          <w:color w:val="231F20"/>
          <w:w w:val="105"/>
          <w:sz w:val="18"/>
        </w:rPr>
        <w:t>Persona y Dere-</w:t>
      </w:r>
      <w:r>
        <w:rPr>
          <w:i/>
          <w:color w:val="231F20"/>
          <w:spacing w:val="41"/>
          <w:w w:val="105"/>
          <w:sz w:val="18"/>
        </w:rPr>
        <w:t> </w:t>
      </w:r>
      <w:r>
        <w:rPr>
          <w:i/>
          <w:color w:val="231F20"/>
          <w:w w:val="105"/>
          <w:sz w:val="18"/>
        </w:rPr>
        <w:t>cho</w:t>
      </w:r>
      <w:r>
        <w:rPr>
          <w:color w:val="231F20"/>
          <w:w w:val="105"/>
          <w:sz w:val="18"/>
        </w:rPr>
        <w:t>. </w:t>
      </w:r>
      <w:r>
        <w:rPr>
          <w:i/>
          <w:color w:val="231F20"/>
          <w:w w:val="105"/>
          <w:sz w:val="18"/>
        </w:rPr>
        <w:t>Los derechos humanos en la era de la interculturalidad</w:t>
      </w:r>
      <w:r>
        <w:rPr>
          <w:color w:val="231F20"/>
          <w:w w:val="105"/>
          <w:sz w:val="18"/>
        </w:rPr>
        <w:t>, núm. 68, 2013­1, España, Universidad  de  Navarra.  pp.</w:t>
      </w:r>
      <w:r>
        <w:rPr>
          <w:color w:val="231F20"/>
          <w:spacing w:val="23"/>
          <w:w w:val="105"/>
          <w:sz w:val="18"/>
        </w:rPr>
        <w:t> </w:t>
      </w:r>
      <w:r>
        <w:rPr>
          <w:color w:val="231F20"/>
          <w:w w:val="105"/>
          <w:sz w:val="18"/>
        </w:rPr>
        <w:t>97­133.</w:t>
      </w:r>
    </w:p>
    <w:p>
      <w:pPr>
        <w:spacing w:after="0" w:line="283" w:lineRule="auto"/>
        <w:jc w:val="both"/>
        <w:rPr>
          <w:sz w:val="18"/>
        </w:rPr>
        <w:sectPr>
          <w:pgSz w:w="9530" w:h="12930"/>
          <w:pgMar w:header="0" w:footer="893" w:top="740" w:bottom="1080" w:left="1000" w:right="1080"/>
        </w:sectPr>
      </w:pPr>
    </w:p>
    <w:p>
      <w:pPr>
        <w:spacing w:line="283" w:lineRule="auto" w:before="60"/>
        <w:ind w:left="460" w:right="117" w:hanging="360"/>
        <w:jc w:val="both"/>
        <w:rPr>
          <w:sz w:val="18"/>
        </w:rPr>
      </w:pPr>
      <w:r>
        <w:rPr>
          <w:color w:val="231F20"/>
          <w:spacing w:val="-2"/>
          <w:w w:val="99"/>
          <w:sz w:val="18"/>
        </w:rPr>
        <w:t>p</w:t>
      </w:r>
      <w:r>
        <w:rPr>
          <w:color w:val="231F20"/>
          <w:spacing w:val="-2"/>
          <w:w w:val="150"/>
          <w:sz w:val="14"/>
        </w:rPr>
        <w:t>o</w:t>
      </w:r>
      <w:r>
        <w:rPr>
          <w:color w:val="231F20"/>
          <w:spacing w:val="-8"/>
          <w:w w:val="168"/>
          <w:sz w:val="14"/>
        </w:rPr>
        <w:t>r</w:t>
      </w:r>
      <w:r>
        <w:rPr>
          <w:color w:val="231F20"/>
          <w:spacing w:val="-8"/>
          <w:w w:val="194"/>
          <w:sz w:val="14"/>
        </w:rPr>
        <w:t>t</w:t>
      </w:r>
      <w:r>
        <w:rPr>
          <w:color w:val="231F20"/>
          <w:spacing w:val="-2"/>
          <w:w w:val="151"/>
          <w:sz w:val="14"/>
        </w:rPr>
        <w:t>a</w:t>
      </w:r>
      <w:r>
        <w:rPr>
          <w:color w:val="231F20"/>
          <w:spacing w:val="-2"/>
          <w:w w:val="234"/>
          <w:sz w:val="14"/>
        </w:rPr>
        <w:t>l</w:t>
      </w:r>
      <w:r>
        <w:rPr>
          <w:color w:val="231F20"/>
          <w:w w:val="128"/>
          <w:sz w:val="18"/>
        </w:rPr>
        <w:t>,</w:t>
      </w:r>
      <w:r>
        <w:rPr>
          <w:color w:val="231F20"/>
          <w:spacing w:val="8"/>
          <w:sz w:val="18"/>
        </w:rPr>
        <w:t> </w:t>
      </w:r>
      <w:r>
        <w:rPr>
          <w:color w:val="231F20"/>
          <w:spacing w:val="-2"/>
          <w:w w:val="109"/>
          <w:sz w:val="18"/>
        </w:rPr>
        <w:t>Marí</w:t>
      </w:r>
      <w:r>
        <w:rPr>
          <w:color w:val="231F20"/>
          <w:w w:val="109"/>
          <w:sz w:val="18"/>
        </w:rPr>
        <w:t>a</w:t>
      </w:r>
      <w:r>
        <w:rPr>
          <w:color w:val="231F20"/>
          <w:spacing w:val="8"/>
          <w:sz w:val="18"/>
        </w:rPr>
        <w:t> </w:t>
      </w:r>
      <w:r>
        <w:rPr>
          <w:color w:val="231F20"/>
          <w:spacing w:val="-2"/>
          <w:w w:val="112"/>
          <w:sz w:val="18"/>
        </w:rPr>
        <w:t>An</w:t>
      </w:r>
      <w:r>
        <w:rPr>
          <w:color w:val="231F20"/>
          <w:w w:val="112"/>
          <w:sz w:val="18"/>
        </w:rPr>
        <w:t>a</w:t>
      </w:r>
      <w:r>
        <w:rPr>
          <w:color w:val="231F20"/>
          <w:spacing w:val="8"/>
          <w:sz w:val="18"/>
        </w:rPr>
        <w:t> </w:t>
      </w:r>
      <w:r>
        <w:rPr>
          <w:color w:val="231F20"/>
          <w:w w:val="108"/>
          <w:sz w:val="18"/>
        </w:rPr>
        <w:t>y</w:t>
      </w:r>
      <w:r>
        <w:rPr>
          <w:color w:val="231F20"/>
          <w:spacing w:val="8"/>
          <w:sz w:val="18"/>
        </w:rPr>
        <w:t> </w:t>
      </w:r>
      <w:r>
        <w:rPr>
          <w:color w:val="231F20"/>
          <w:spacing w:val="-6"/>
          <w:w w:val="115"/>
          <w:sz w:val="18"/>
        </w:rPr>
        <w:t>L</w:t>
      </w:r>
      <w:r>
        <w:rPr>
          <w:color w:val="231F20"/>
          <w:spacing w:val="-2"/>
          <w:w w:val="110"/>
          <w:sz w:val="18"/>
        </w:rPr>
        <w:t>ucí</w:t>
      </w:r>
      <w:r>
        <w:rPr>
          <w:color w:val="231F20"/>
          <w:w w:val="110"/>
          <w:sz w:val="18"/>
        </w:rPr>
        <w:t>a</w:t>
      </w:r>
      <w:r>
        <w:rPr>
          <w:color w:val="231F20"/>
          <w:spacing w:val="8"/>
          <w:sz w:val="18"/>
        </w:rPr>
        <w:t> </w:t>
      </w:r>
      <w:r>
        <w:rPr>
          <w:color w:val="231F20"/>
          <w:spacing w:val="-2"/>
          <w:w w:val="109"/>
          <w:sz w:val="18"/>
        </w:rPr>
        <w:t>Álvare</w:t>
      </w:r>
      <w:r>
        <w:rPr>
          <w:color w:val="231F20"/>
          <w:w w:val="109"/>
          <w:sz w:val="18"/>
        </w:rPr>
        <w:t>z</w:t>
      </w:r>
      <w:r>
        <w:rPr>
          <w:color w:val="231F20"/>
          <w:spacing w:val="8"/>
          <w:sz w:val="18"/>
        </w:rPr>
        <w:t> </w:t>
      </w:r>
      <w:r>
        <w:rPr>
          <w:color w:val="231F20"/>
          <w:spacing w:val="-2"/>
          <w:w w:val="98"/>
          <w:sz w:val="18"/>
        </w:rPr>
        <w:t>(2011)</w:t>
      </w:r>
      <w:r>
        <w:rPr>
          <w:color w:val="231F20"/>
          <w:w w:val="98"/>
          <w:sz w:val="18"/>
        </w:rPr>
        <w:t>,</w:t>
      </w:r>
      <w:r>
        <w:rPr>
          <w:color w:val="231F20"/>
          <w:spacing w:val="8"/>
          <w:sz w:val="18"/>
        </w:rPr>
        <w:t> </w:t>
      </w:r>
      <w:r>
        <w:rPr>
          <w:color w:val="231F20"/>
          <w:spacing w:val="8"/>
          <w:w w:val="102"/>
          <w:sz w:val="18"/>
        </w:rPr>
        <w:t>“</w:t>
      </w:r>
      <w:r>
        <w:rPr>
          <w:color w:val="231F20"/>
          <w:spacing w:val="-2"/>
          <w:w w:val="108"/>
          <w:sz w:val="18"/>
        </w:rPr>
        <w:t>Pueblo</w:t>
      </w:r>
      <w:r>
        <w:rPr>
          <w:color w:val="231F20"/>
          <w:w w:val="108"/>
          <w:sz w:val="18"/>
        </w:rPr>
        <w:t>s</w:t>
      </w:r>
      <w:r>
        <w:rPr>
          <w:color w:val="231F20"/>
          <w:spacing w:val="8"/>
          <w:sz w:val="18"/>
        </w:rPr>
        <w:t> </w:t>
      </w:r>
      <w:r>
        <w:rPr>
          <w:color w:val="231F20"/>
          <w:spacing w:val="-2"/>
          <w:w w:val="110"/>
          <w:sz w:val="18"/>
        </w:rPr>
        <w:t>urbanos”</w:t>
      </w:r>
      <w:r>
        <w:rPr>
          <w:color w:val="231F20"/>
          <w:w w:val="110"/>
          <w:sz w:val="18"/>
        </w:rPr>
        <w:t>,</w:t>
      </w:r>
      <w:r>
        <w:rPr>
          <w:color w:val="231F20"/>
          <w:spacing w:val="8"/>
          <w:sz w:val="18"/>
        </w:rPr>
        <w:t> </w:t>
      </w:r>
      <w:r>
        <w:rPr>
          <w:color w:val="231F20"/>
          <w:spacing w:val="-2"/>
          <w:w w:val="110"/>
          <w:sz w:val="18"/>
        </w:rPr>
        <w:t>e</w:t>
      </w:r>
      <w:r>
        <w:rPr>
          <w:color w:val="231F20"/>
          <w:w w:val="110"/>
          <w:sz w:val="18"/>
        </w:rPr>
        <w:t>n</w:t>
      </w:r>
      <w:r>
        <w:rPr>
          <w:color w:val="231F20"/>
          <w:spacing w:val="8"/>
          <w:sz w:val="18"/>
        </w:rPr>
        <w:t> </w:t>
      </w:r>
      <w:r>
        <w:rPr>
          <w:color w:val="231F20"/>
          <w:spacing w:val="-6"/>
          <w:w w:val="115"/>
          <w:sz w:val="18"/>
        </w:rPr>
        <w:t>L</w:t>
      </w:r>
      <w:r>
        <w:rPr>
          <w:color w:val="231F20"/>
          <w:spacing w:val="-2"/>
          <w:w w:val="110"/>
          <w:sz w:val="18"/>
        </w:rPr>
        <w:t>ucí</w:t>
      </w:r>
      <w:r>
        <w:rPr>
          <w:color w:val="231F20"/>
          <w:w w:val="110"/>
          <w:sz w:val="18"/>
        </w:rPr>
        <w:t>a</w:t>
      </w:r>
      <w:r>
        <w:rPr>
          <w:color w:val="231F20"/>
          <w:spacing w:val="8"/>
          <w:sz w:val="18"/>
        </w:rPr>
        <w:t> </w:t>
      </w:r>
      <w:r>
        <w:rPr>
          <w:color w:val="231F20"/>
          <w:spacing w:val="-2"/>
          <w:w w:val="109"/>
          <w:sz w:val="18"/>
        </w:rPr>
        <w:t>Álvare</w:t>
      </w:r>
      <w:r>
        <w:rPr>
          <w:color w:val="231F20"/>
          <w:w w:val="109"/>
          <w:sz w:val="18"/>
        </w:rPr>
        <w:t>z</w:t>
      </w:r>
      <w:r>
        <w:rPr>
          <w:color w:val="231F20"/>
          <w:spacing w:val="8"/>
          <w:sz w:val="18"/>
        </w:rPr>
        <w:t> </w:t>
      </w:r>
      <w:r>
        <w:rPr>
          <w:color w:val="231F20"/>
          <w:spacing w:val="-2"/>
          <w:w w:val="106"/>
          <w:sz w:val="18"/>
        </w:rPr>
        <w:t>(comp.), </w:t>
      </w:r>
      <w:r>
        <w:rPr>
          <w:i/>
          <w:color w:val="231F20"/>
          <w:w w:val="105"/>
          <w:sz w:val="18"/>
        </w:rPr>
        <w:t>Pueblos Urbanos: identidad, ciudadanía y territorio en la ciudad de México</w:t>
      </w:r>
      <w:r>
        <w:rPr>
          <w:color w:val="231F20"/>
          <w:w w:val="105"/>
          <w:sz w:val="18"/>
        </w:rPr>
        <w:t>, México, Centro de Investigación Interdisciplinaria en Ciencias  y  Humanidades,  </w:t>
      </w:r>
      <w:r>
        <w:rPr>
          <w:color w:val="231F20"/>
          <w:spacing w:val="2"/>
          <w:w w:val="105"/>
          <w:sz w:val="18"/>
        </w:rPr>
        <w:t>Miguel  </w:t>
      </w:r>
      <w:r>
        <w:rPr>
          <w:color w:val="231F20"/>
          <w:w w:val="105"/>
          <w:sz w:val="18"/>
        </w:rPr>
        <w:t>Ángel </w:t>
      </w:r>
      <w:r>
        <w:rPr>
          <w:color w:val="231F20"/>
          <w:spacing w:val="9"/>
          <w:w w:val="105"/>
          <w:sz w:val="18"/>
        </w:rPr>
        <w:t> </w:t>
      </w:r>
      <w:r>
        <w:rPr>
          <w:color w:val="231F20"/>
          <w:w w:val="105"/>
          <w:sz w:val="18"/>
        </w:rPr>
        <w:t>Porrúa.</w:t>
      </w:r>
    </w:p>
    <w:p>
      <w:pPr>
        <w:spacing w:line="283" w:lineRule="auto" w:before="0"/>
        <w:ind w:left="460" w:right="121" w:hanging="360"/>
        <w:jc w:val="both"/>
        <w:rPr>
          <w:sz w:val="18"/>
        </w:rPr>
      </w:pPr>
      <w:r>
        <w:rPr>
          <w:color w:val="231F20"/>
          <w:w w:val="125"/>
          <w:sz w:val="18"/>
        </w:rPr>
        <w:t>p</w:t>
      </w:r>
      <w:r>
        <w:rPr>
          <w:color w:val="231F20"/>
          <w:w w:val="125"/>
          <w:sz w:val="14"/>
        </w:rPr>
        <w:t>orto</w:t>
      </w:r>
      <w:r>
        <w:rPr>
          <w:color w:val="231F20"/>
          <w:w w:val="125"/>
          <w:sz w:val="18"/>
        </w:rPr>
        <w:t>, </w:t>
      </w:r>
      <w:r>
        <w:rPr>
          <w:color w:val="231F20"/>
          <w:w w:val="110"/>
          <w:sz w:val="18"/>
        </w:rPr>
        <w:t>Carlos Walter (2001), </w:t>
      </w:r>
      <w:r>
        <w:rPr>
          <w:i/>
          <w:color w:val="231F20"/>
          <w:w w:val="110"/>
          <w:sz w:val="18"/>
        </w:rPr>
        <w:t>Geo-grafías, movimientos sociales, nuevas territorialidad y </w:t>
      </w:r>
      <w:r>
        <w:rPr>
          <w:i/>
          <w:color w:val="231F20"/>
          <w:w w:val="110"/>
          <w:sz w:val="18"/>
        </w:rPr>
        <w:t>sustentabilidad</w:t>
      </w:r>
      <w:r>
        <w:rPr>
          <w:color w:val="231F20"/>
          <w:w w:val="110"/>
          <w:sz w:val="18"/>
        </w:rPr>
        <w:t>, México, Siglo XXI  Editores.</w:t>
      </w:r>
    </w:p>
    <w:p>
      <w:pPr>
        <w:spacing w:line="283" w:lineRule="auto" w:before="0"/>
        <w:ind w:left="460" w:right="117" w:hanging="360"/>
        <w:jc w:val="both"/>
        <w:rPr>
          <w:sz w:val="18"/>
        </w:rPr>
      </w:pPr>
      <w:r>
        <w:rPr>
          <w:color w:val="231F20"/>
          <w:w w:val="130"/>
          <w:sz w:val="18"/>
        </w:rPr>
        <w:t>p</w:t>
      </w:r>
      <w:r>
        <w:rPr>
          <w:color w:val="231F20"/>
          <w:w w:val="130"/>
          <w:sz w:val="14"/>
        </w:rPr>
        <w:t>oteete</w:t>
      </w:r>
      <w:r>
        <w:rPr>
          <w:color w:val="231F20"/>
          <w:w w:val="130"/>
          <w:sz w:val="18"/>
        </w:rPr>
        <w:t>,</w:t>
      </w:r>
      <w:r>
        <w:rPr>
          <w:color w:val="231F20"/>
          <w:spacing w:val="-8"/>
          <w:w w:val="130"/>
          <w:sz w:val="18"/>
        </w:rPr>
        <w:t> </w:t>
      </w:r>
      <w:r>
        <w:rPr>
          <w:color w:val="231F20"/>
          <w:w w:val="110"/>
          <w:sz w:val="18"/>
        </w:rPr>
        <w:t>Amy </w:t>
      </w:r>
      <w:r>
        <w:rPr>
          <w:i/>
          <w:color w:val="231F20"/>
          <w:w w:val="110"/>
          <w:sz w:val="18"/>
        </w:rPr>
        <w:t>et</w:t>
      </w:r>
      <w:r>
        <w:rPr>
          <w:i/>
          <w:color w:val="231F20"/>
          <w:spacing w:val="-4"/>
          <w:w w:val="110"/>
          <w:sz w:val="18"/>
        </w:rPr>
        <w:t> </w:t>
      </w:r>
      <w:r>
        <w:rPr>
          <w:i/>
          <w:color w:val="231F20"/>
          <w:w w:val="110"/>
          <w:sz w:val="18"/>
        </w:rPr>
        <w:t>al.</w:t>
      </w:r>
      <w:r>
        <w:rPr>
          <w:i/>
          <w:color w:val="231F20"/>
          <w:spacing w:val="-4"/>
          <w:w w:val="110"/>
          <w:sz w:val="18"/>
        </w:rPr>
        <w:t> </w:t>
      </w:r>
      <w:r>
        <w:rPr>
          <w:i/>
          <w:color w:val="231F20"/>
          <w:w w:val="110"/>
          <w:sz w:val="18"/>
        </w:rPr>
        <w:t>(</w:t>
      </w:r>
      <w:r>
        <w:rPr>
          <w:color w:val="231F20"/>
          <w:w w:val="110"/>
          <w:sz w:val="18"/>
        </w:rPr>
        <w:t>2012), </w:t>
      </w:r>
      <w:r>
        <w:rPr>
          <w:i/>
          <w:color w:val="231F20"/>
          <w:w w:val="110"/>
          <w:sz w:val="18"/>
        </w:rPr>
        <w:t>Trabajar</w:t>
      </w:r>
      <w:r>
        <w:rPr>
          <w:i/>
          <w:color w:val="231F20"/>
          <w:spacing w:val="-4"/>
          <w:w w:val="110"/>
          <w:sz w:val="18"/>
        </w:rPr>
        <w:t> </w:t>
      </w:r>
      <w:r>
        <w:rPr>
          <w:i/>
          <w:color w:val="231F20"/>
          <w:w w:val="110"/>
          <w:sz w:val="18"/>
        </w:rPr>
        <w:t>juntos,</w:t>
      </w:r>
      <w:r>
        <w:rPr>
          <w:i/>
          <w:color w:val="231F20"/>
          <w:spacing w:val="-4"/>
          <w:w w:val="110"/>
          <w:sz w:val="18"/>
        </w:rPr>
        <w:t> </w:t>
      </w:r>
      <w:r>
        <w:rPr>
          <w:i/>
          <w:color w:val="231F20"/>
          <w:w w:val="110"/>
          <w:sz w:val="18"/>
        </w:rPr>
        <w:t>acción</w:t>
      </w:r>
      <w:r>
        <w:rPr>
          <w:i/>
          <w:color w:val="231F20"/>
          <w:spacing w:val="-4"/>
          <w:w w:val="110"/>
          <w:sz w:val="18"/>
        </w:rPr>
        <w:t> </w:t>
      </w:r>
      <w:r>
        <w:rPr>
          <w:i/>
          <w:color w:val="231F20"/>
          <w:w w:val="110"/>
          <w:sz w:val="18"/>
        </w:rPr>
        <w:t>colectiva,</w:t>
      </w:r>
      <w:r>
        <w:rPr>
          <w:i/>
          <w:color w:val="231F20"/>
          <w:spacing w:val="-4"/>
          <w:w w:val="110"/>
          <w:sz w:val="18"/>
        </w:rPr>
        <w:t> </w:t>
      </w:r>
      <w:r>
        <w:rPr>
          <w:i/>
          <w:color w:val="231F20"/>
          <w:w w:val="110"/>
          <w:sz w:val="18"/>
        </w:rPr>
        <w:t>bienes</w:t>
      </w:r>
      <w:r>
        <w:rPr>
          <w:i/>
          <w:color w:val="231F20"/>
          <w:spacing w:val="-4"/>
          <w:w w:val="110"/>
          <w:sz w:val="18"/>
        </w:rPr>
        <w:t> </w:t>
      </w:r>
      <w:r>
        <w:rPr>
          <w:i/>
          <w:color w:val="231F20"/>
          <w:w w:val="110"/>
          <w:sz w:val="18"/>
        </w:rPr>
        <w:t>comunes</w:t>
      </w:r>
      <w:r>
        <w:rPr>
          <w:i/>
          <w:color w:val="231F20"/>
          <w:spacing w:val="-4"/>
          <w:w w:val="110"/>
          <w:sz w:val="18"/>
        </w:rPr>
        <w:t> </w:t>
      </w:r>
      <w:r>
        <w:rPr>
          <w:i/>
          <w:color w:val="231F20"/>
          <w:w w:val="110"/>
          <w:sz w:val="18"/>
        </w:rPr>
        <w:t>y</w:t>
      </w:r>
      <w:r>
        <w:rPr>
          <w:i/>
          <w:color w:val="231F20"/>
          <w:spacing w:val="-4"/>
          <w:w w:val="110"/>
          <w:sz w:val="18"/>
        </w:rPr>
        <w:t> </w:t>
      </w:r>
      <w:r>
        <w:rPr>
          <w:i/>
          <w:color w:val="231F20"/>
          <w:w w:val="110"/>
          <w:sz w:val="18"/>
        </w:rPr>
        <w:t>múltiples </w:t>
      </w:r>
      <w:r>
        <w:rPr>
          <w:i/>
          <w:color w:val="231F20"/>
          <w:w w:val="110"/>
          <w:sz w:val="18"/>
        </w:rPr>
        <w:t>métodos en la práctica</w:t>
      </w:r>
      <w:r>
        <w:rPr>
          <w:color w:val="231F20"/>
          <w:w w:val="110"/>
          <w:sz w:val="18"/>
        </w:rPr>
        <w:t>, México, Universidad Nacional Autónoma de México/Uni­ versidad Autónoma Metropolitana, </w:t>
      </w:r>
      <w:r>
        <w:rPr>
          <w:color w:val="231F20"/>
          <w:spacing w:val="7"/>
          <w:w w:val="110"/>
          <w:sz w:val="18"/>
        </w:rPr>
        <w:t> </w:t>
      </w:r>
      <w:r>
        <w:rPr>
          <w:color w:val="231F20"/>
          <w:w w:val="130"/>
          <w:sz w:val="14"/>
        </w:rPr>
        <w:t>fce</w:t>
      </w:r>
      <w:r>
        <w:rPr>
          <w:color w:val="231F20"/>
          <w:w w:val="130"/>
          <w:sz w:val="18"/>
        </w:rPr>
        <w:t>.</w:t>
      </w:r>
    </w:p>
    <w:p>
      <w:pPr>
        <w:spacing w:line="283" w:lineRule="auto" w:before="1"/>
        <w:ind w:left="460" w:right="116" w:hanging="360"/>
        <w:jc w:val="both"/>
        <w:rPr>
          <w:sz w:val="18"/>
        </w:rPr>
      </w:pPr>
      <w:r>
        <w:rPr>
          <w:color w:val="231F20"/>
          <w:w w:val="125"/>
          <w:sz w:val="18"/>
        </w:rPr>
        <w:t>r</w:t>
      </w:r>
      <w:r>
        <w:rPr>
          <w:color w:val="231F20"/>
          <w:w w:val="125"/>
          <w:sz w:val="14"/>
        </w:rPr>
        <w:t>iera</w:t>
      </w:r>
      <w:r>
        <w:rPr>
          <w:color w:val="231F20"/>
          <w:w w:val="125"/>
          <w:sz w:val="18"/>
        </w:rPr>
        <w:t>, </w:t>
      </w:r>
      <w:r>
        <w:rPr>
          <w:color w:val="231F20"/>
          <w:w w:val="110"/>
          <w:sz w:val="18"/>
        </w:rPr>
        <w:t>Pere </w:t>
      </w:r>
      <w:r>
        <w:rPr>
          <w:i/>
          <w:color w:val="231F20"/>
          <w:w w:val="110"/>
          <w:sz w:val="18"/>
        </w:rPr>
        <w:t>et al</w:t>
      </w:r>
      <w:r>
        <w:rPr>
          <w:color w:val="231F20"/>
          <w:w w:val="110"/>
          <w:sz w:val="18"/>
        </w:rPr>
        <w:t>. (2005), </w:t>
      </w:r>
      <w:r>
        <w:rPr>
          <w:i/>
          <w:color w:val="231F20"/>
          <w:w w:val="110"/>
          <w:sz w:val="18"/>
        </w:rPr>
        <w:t>Manual de economía ambiental y recursos naturales</w:t>
      </w:r>
      <w:r>
        <w:rPr>
          <w:color w:val="231F20"/>
          <w:w w:val="110"/>
          <w:sz w:val="18"/>
        </w:rPr>
        <w:t>, 2a. ed., España, Thompson editores.</w:t>
      </w:r>
    </w:p>
    <w:p>
      <w:pPr>
        <w:spacing w:line="283" w:lineRule="auto" w:before="0"/>
        <w:ind w:left="460" w:right="119" w:hanging="360"/>
        <w:jc w:val="both"/>
        <w:rPr>
          <w:sz w:val="18"/>
        </w:rPr>
      </w:pPr>
      <w:r>
        <w:rPr>
          <w:color w:val="231F20"/>
          <w:w w:val="130"/>
          <w:sz w:val="18"/>
        </w:rPr>
        <w:t>r</w:t>
      </w:r>
      <w:r>
        <w:rPr>
          <w:color w:val="231F20"/>
          <w:w w:val="130"/>
          <w:sz w:val="14"/>
        </w:rPr>
        <w:t>oJas</w:t>
      </w:r>
      <w:r>
        <w:rPr>
          <w:color w:val="231F20"/>
          <w:w w:val="130"/>
          <w:sz w:val="18"/>
        </w:rPr>
        <w:t>, </w:t>
      </w:r>
      <w:r>
        <w:rPr>
          <w:color w:val="231F20"/>
          <w:w w:val="105"/>
          <w:sz w:val="18"/>
        </w:rPr>
        <w:t>Aracely (2014), </w:t>
      </w:r>
      <w:r>
        <w:rPr>
          <w:color w:val="231F20"/>
          <w:spacing w:val="3"/>
          <w:w w:val="105"/>
          <w:sz w:val="18"/>
        </w:rPr>
        <w:t>“De </w:t>
      </w:r>
      <w:r>
        <w:rPr>
          <w:color w:val="231F20"/>
          <w:w w:val="105"/>
          <w:sz w:val="18"/>
        </w:rPr>
        <w:t>la administración cultural  del  agua  a  la  privatización,  el  caso de Tlacotepec y Tilapa, en la Ciudad de Toluca”, ponencia de avance de in­ vestigación,  </w:t>
      </w:r>
      <w:r>
        <w:rPr>
          <w:i/>
          <w:color w:val="231F20"/>
          <w:w w:val="105"/>
          <w:sz w:val="18"/>
        </w:rPr>
        <w:t>Memoria  del  Congreso  Ciudades  Vivibles</w:t>
      </w:r>
      <w:r>
        <w:rPr>
          <w:color w:val="231F20"/>
          <w:w w:val="105"/>
          <w:sz w:val="18"/>
        </w:rPr>
        <w:t>,</w:t>
      </w:r>
      <w:r>
        <w:rPr>
          <w:color w:val="231F20"/>
          <w:spacing w:val="14"/>
          <w:w w:val="105"/>
          <w:sz w:val="18"/>
        </w:rPr>
        <w:t> </w:t>
      </w:r>
      <w:r>
        <w:rPr>
          <w:color w:val="231F20"/>
          <w:w w:val="105"/>
          <w:sz w:val="18"/>
        </w:rPr>
        <w:t>Guadalajara.</w:t>
      </w:r>
    </w:p>
    <w:p>
      <w:pPr>
        <w:tabs>
          <w:tab w:pos="819" w:val="left" w:leader="none"/>
        </w:tabs>
        <w:spacing w:line="283" w:lineRule="auto" w:before="0"/>
        <w:ind w:left="460" w:right="116" w:hanging="360"/>
        <w:jc w:val="both"/>
        <w:rPr>
          <w:sz w:val="18"/>
        </w:rPr>
      </w:pPr>
      <w:r>
        <w:rPr>
          <w:color w:val="231F20"/>
          <w:w w:val="128"/>
          <w:sz w:val="18"/>
          <w:u w:val="single" w:color="231F20"/>
        </w:rPr>
        <w:t> </w:t>
      </w:r>
      <w:r>
        <w:rPr>
          <w:color w:val="231F20"/>
          <w:sz w:val="18"/>
          <w:u w:val="single" w:color="231F20"/>
        </w:rPr>
        <w:tab/>
        <w:tab/>
      </w:r>
      <w:r>
        <w:rPr>
          <w:color w:val="231F20"/>
          <w:spacing w:val="8"/>
          <w:sz w:val="18"/>
        </w:rPr>
        <w:t> </w:t>
      </w:r>
      <w:r>
        <w:rPr>
          <w:color w:val="231F20"/>
          <w:w w:val="110"/>
          <w:sz w:val="18"/>
        </w:rPr>
        <w:t>(2015),</w:t>
      </w:r>
      <w:r>
        <w:rPr>
          <w:color w:val="231F20"/>
          <w:spacing w:val="-18"/>
          <w:w w:val="110"/>
          <w:sz w:val="18"/>
        </w:rPr>
        <w:t> </w:t>
      </w:r>
      <w:r>
        <w:rPr>
          <w:i/>
          <w:color w:val="231F20"/>
          <w:w w:val="110"/>
          <w:sz w:val="18"/>
        </w:rPr>
        <w:t>Agua</w:t>
      </w:r>
      <w:r>
        <w:rPr>
          <w:i/>
          <w:color w:val="231F20"/>
          <w:spacing w:val="-21"/>
          <w:w w:val="110"/>
          <w:sz w:val="18"/>
        </w:rPr>
        <w:t> </w:t>
      </w:r>
      <w:r>
        <w:rPr>
          <w:i/>
          <w:color w:val="231F20"/>
          <w:w w:val="110"/>
          <w:sz w:val="18"/>
        </w:rPr>
        <w:t>en</w:t>
      </w:r>
      <w:r>
        <w:rPr>
          <w:i/>
          <w:color w:val="231F20"/>
          <w:spacing w:val="-21"/>
          <w:w w:val="110"/>
          <w:sz w:val="18"/>
        </w:rPr>
        <w:t> </w:t>
      </w:r>
      <w:r>
        <w:rPr>
          <w:i/>
          <w:color w:val="231F20"/>
          <w:w w:val="110"/>
          <w:sz w:val="18"/>
        </w:rPr>
        <w:t>disputa:</w:t>
      </w:r>
      <w:r>
        <w:rPr>
          <w:i/>
          <w:color w:val="231F20"/>
          <w:spacing w:val="-21"/>
          <w:w w:val="110"/>
          <w:sz w:val="18"/>
        </w:rPr>
        <w:t> </w:t>
      </w:r>
      <w:r>
        <w:rPr>
          <w:i/>
          <w:color w:val="231F20"/>
          <w:w w:val="110"/>
          <w:sz w:val="18"/>
        </w:rPr>
        <w:t>territorios</w:t>
      </w:r>
      <w:r>
        <w:rPr>
          <w:i/>
          <w:color w:val="231F20"/>
          <w:spacing w:val="-21"/>
          <w:w w:val="110"/>
          <w:sz w:val="18"/>
        </w:rPr>
        <w:t> </w:t>
      </w:r>
      <w:r>
        <w:rPr>
          <w:i/>
          <w:color w:val="231F20"/>
          <w:w w:val="110"/>
          <w:sz w:val="18"/>
        </w:rPr>
        <w:t>en</w:t>
      </w:r>
      <w:r>
        <w:rPr>
          <w:i/>
          <w:color w:val="231F20"/>
          <w:spacing w:val="-21"/>
          <w:w w:val="110"/>
          <w:sz w:val="18"/>
        </w:rPr>
        <w:t> </w:t>
      </w:r>
      <w:r>
        <w:rPr>
          <w:i/>
          <w:color w:val="231F20"/>
          <w:w w:val="110"/>
          <w:sz w:val="18"/>
        </w:rPr>
        <w:t>urbanización</w:t>
      </w:r>
      <w:r>
        <w:rPr>
          <w:i/>
          <w:color w:val="231F20"/>
          <w:spacing w:val="-21"/>
          <w:w w:val="110"/>
          <w:sz w:val="18"/>
        </w:rPr>
        <w:t> </w:t>
      </w:r>
      <w:r>
        <w:rPr>
          <w:i/>
          <w:color w:val="231F20"/>
          <w:w w:val="110"/>
          <w:sz w:val="18"/>
        </w:rPr>
        <w:t>y</w:t>
      </w:r>
      <w:r>
        <w:rPr>
          <w:i/>
          <w:color w:val="231F20"/>
          <w:spacing w:val="-21"/>
          <w:w w:val="110"/>
          <w:sz w:val="18"/>
        </w:rPr>
        <w:t> </w:t>
      </w:r>
      <w:r>
        <w:rPr>
          <w:i/>
          <w:color w:val="231F20"/>
          <w:w w:val="110"/>
          <w:sz w:val="18"/>
        </w:rPr>
        <w:t>resistencia</w:t>
      </w:r>
      <w:r>
        <w:rPr>
          <w:color w:val="231F20"/>
          <w:w w:val="110"/>
          <w:sz w:val="18"/>
        </w:rPr>
        <w:t>,</w:t>
      </w:r>
      <w:r>
        <w:rPr>
          <w:color w:val="231F20"/>
          <w:spacing w:val="-18"/>
          <w:w w:val="110"/>
          <w:sz w:val="18"/>
        </w:rPr>
        <w:t> </w:t>
      </w:r>
      <w:r>
        <w:rPr>
          <w:color w:val="231F20"/>
          <w:w w:val="110"/>
          <w:sz w:val="18"/>
        </w:rPr>
        <w:t>tesis</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maes­</w:t>
      </w:r>
      <w:r>
        <w:rPr>
          <w:color w:val="231F20"/>
          <w:w w:val="93"/>
          <w:sz w:val="18"/>
        </w:rPr>
        <w:t> </w:t>
      </w:r>
      <w:r>
        <w:rPr>
          <w:color w:val="231F20"/>
          <w:w w:val="110"/>
          <w:sz w:val="18"/>
        </w:rPr>
        <w:t>tría, Facultad de Ciencias Políticas y Sociales, Universidad Autónoma del Estado de</w:t>
      </w:r>
      <w:r>
        <w:rPr>
          <w:color w:val="231F20"/>
          <w:spacing w:val="26"/>
          <w:w w:val="110"/>
          <w:sz w:val="18"/>
        </w:rPr>
        <w:t> </w:t>
      </w:r>
      <w:r>
        <w:rPr>
          <w:color w:val="231F20"/>
          <w:w w:val="110"/>
          <w:sz w:val="18"/>
        </w:rPr>
        <w:t>México.</w:t>
      </w:r>
    </w:p>
    <w:p>
      <w:pPr>
        <w:spacing w:line="283" w:lineRule="auto" w:before="0"/>
        <w:ind w:left="460" w:right="116" w:hanging="360"/>
        <w:jc w:val="both"/>
        <w:rPr>
          <w:sz w:val="18"/>
        </w:rPr>
      </w:pPr>
      <w:r>
        <w:rPr>
          <w:color w:val="231F20"/>
          <w:w w:val="110"/>
          <w:sz w:val="18"/>
        </w:rPr>
        <w:t>Secretaría de Medio Ambiente y Recursos Naturales (Semarnat) (2007), </w:t>
      </w:r>
      <w:r>
        <w:rPr>
          <w:i/>
          <w:color w:val="231F20"/>
          <w:w w:val="110"/>
          <w:sz w:val="18"/>
        </w:rPr>
        <w:t>¿Y el medio </w:t>
      </w:r>
      <w:r>
        <w:rPr>
          <w:i/>
          <w:color w:val="231F20"/>
          <w:w w:val="110"/>
          <w:sz w:val="18"/>
        </w:rPr>
        <w:t>ambiente?</w:t>
      </w:r>
      <w:r>
        <w:rPr>
          <w:i/>
          <w:color w:val="231F20"/>
          <w:spacing w:val="-19"/>
          <w:w w:val="110"/>
          <w:sz w:val="18"/>
        </w:rPr>
        <w:t> </w:t>
      </w:r>
      <w:r>
        <w:rPr>
          <w:i/>
          <w:color w:val="231F20"/>
          <w:spacing w:val="-3"/>
          <w:w w:val="110"/>
          <w:sz w:val="18"/>
        </w:rPr>
        <w:t>Problemas</w:t>
      </w:r>
      <w:r>
        <w:rPr>
          <w:i/>
          <w:color w:val="231F20"/>
          <w:spacing w:val="-19"/>
          <w:w w:val="110"/>
          <w:sz w:val="18"/>
        </w:rPr>
        <w:t> </w:t>
      </w:r>
      <w:r>
        <w:rPr>
          <w:i/>
          <w:color w:val="231F20"/>
          <w:w w:val="110"/>
          <w:sz w:val="18"/>
        </w:rPr>
        <w:t>en</w:t>
      </w:r>
      <w:r>
        <w:rPr>
          <w:i/>
          <w:color w:val="231F20"/>
          <w:spacing w:val="-19"/>
          <w:w w:val="110"/>
          <w:sz w:val="18"/>
        </w:rPr>
        <w:t> </w:t>
      </w:r>
      <w:r>
        <w:rPr>
          <w:i/>
          <w:color w:val="231F20"/>
          <w:w w:val="110"/>
          <w:sz w:val="18"/>
        </w:rPr>
        <w:t>México</w:t>
      </w:r>
      <w:r>
        <w:rPr>
          <w:i/>
          <w:color w:val="231F20"/>
          <w:spacing w:val="-19"/>
          <w:w w:val="110"/>
          <w:sz w:val="18"/>
        </w:rPr>
        <w:t> </w:t>
      </w:r>
      <w:r>
        <w:rPr>
          <w:i/>
          <w:color w:val="231F20"/>
          <w:w w:val="110"/>
          <w:sz w:val="18"/>
        </w:rPr>
        <w:t>y</w:t>
      </w:r>
      <w:r>
        <w:rPr>
          <w:i/>
          <w:color w:val="231F20"/>
          <w:spacing w:val="-19"/>
          <w:w w:val="110"/>
          <w:sz w:val="18"/>
        </w:rPr>
        <w:t> </w:t>
      </w:r>
      <w:r>
        <w:rPr>
          <w:i/>
          <w:color w:val="231F20"/>
          <w:w w:val="110"/>
          <w:sz w:val="18"/>
        </w:rPr>
        <w:t>el</w:t>
      </w:r>
      <w:r>
        <w:rPr>
          <w:i/>
          <w:color w:val="231F20"/>
          <w:spacing w:val="-19"/>
          <w:w w:val="110"/>
          <w:sz w:val="18"/>
        </w:rPr>
        <w:t> </w:t>
      </w:r>
      <w:r>
        <w:rPr>
          <w:i/>
          <w:color w:val="231F20"/>
          <w:w w:val="110"/>
          <w:sz w:val="18"/>
        </w:rPr>
        <w:t>mundo</w:t>
      </w:r>
      <w:r>
        <w:rPr>
          <w:color w:val="231F20"/>
          <w:w w:val="110"/>
          <w:sz w:val="18"/>
        </w:rPr>
        <w:t>,</w:t>
      </w:r>
      <w:r>
        <w:rPr>
          <w:color w:val="231F20"/>
          <w:spacing w:val="-16"/>
          <w:w w:val="110"/>
          <w:sz w:val="18"/>
        </w:rPr>
        <w:t> </w:t>
      </w:r>
      <w:r>
        <w:rPr>
          <w:color w:val="231F20"/>
          <w:w w:val="110"/>
          <w:sz w:val="18"/>
        </w:rPr>
        <w:t>México,</w:t>
      </w:r>
      <w:r>
        <w:rPr>
          <w:color w:val="231F20"/>
          <w:spacing w:val="-16"/>
          <w:w w:val="110"/>
          <w:sz w:val="18"/>
        </w:rPr>
        <w:t> </w:t>
      </w:r>
      <w:r>
        <w:rPr>
          <w:color w:val="231F20"/>
          <w:w w:val="110"/>
          <w:sz w:val="18"/>
        </w:rPr>
        <w:t>Secretaría</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Educación</w:t>
      </w:r>
      <w:r>
        <w:rPr>
          <w:color w:val="231F20"/>
          <w:spacing w:val="-16"/>
          <w:w w:val="110"/>
          <w:sz w:val="18"/>
        </w:rPr>
        <w:t> </w:t>
      </w:r>
      <w:r>
        <w:rPr>
          <w:color w:val="231F20"/>
          <w:w w:val="110"/>
          <w:sz w:val="18"/>
        </w:rPr>
        <w:t>Pública, Comisión Nacional de Libros de </w:t>
      </w:r>
      <w:r>
        <w:rPr>
          <w:color w:val="231F20"/>
          <w:spacing w:val="-4"/>
          <w:w w:val="110"/>
          <w:sz w:val="18"/>
        </w:rPr>
        <w:t>Texto  </w:t>
      </w:r>
      <w:r>
        <w:rPr>
          <w:color w:val="231F20"/>
          <w:spacing w:val="1"/>
          <w:w w:val="110"/>
          <w:sz w:val="18"/>
        </w:rPr>
        <w:t> </w:t>
      </w:r>
      <w:r>
        <w:rPr>
          <w:color w:val="231F20"/>
          <w:w w:val="110"/>
          <w:sz w:val="18"/>
        </w:rPr>
        <w:t>Gratuitos.</w:t>
      </w:r>
    </w:p>
    <w:p>
      <w:pPr>
        <w:spacing w:line="283" w:lineRule="auto" w:before="0"/>
        <w:ind w:left="89" w:right="115" w:firstLine="0"/>
        <w:jc w:val="right"/>
        <w:rPr>
          <w:sz w:val="18"/>
        </w:rPr>
      </w:pPr>
      <w:r>
        <w:rPr>
          <w:color w:val="231F20"/>
          <w:w w:val="189"/>
          <w:sz w:val="18"/>
        </w:rPr>
        <w:t>t</w:t>
      </w:r>
      <w:r>
        <w:rPr>
          <w:color w:val="231F20"/>
          <w:spacing w:val="-8"/>
          <w:w w:val="151"/>
          <w:sz w:val="14"/>
        </w:rPr>
        <w:t>a</w:t>
      </w:r>
      <w:r>
        <w:rPr>
          <w:color w:val="231F20"/>
          <w:w w:val="147"/>
          <w:sz w:val="14"/>
        </w:rPr>
        <w:t>u</w:t>
      </w:r>
      <w:r>
        <w:rPr>
          <w:color w:val="231F20"/>
          <w:w w:val="234"/>
          <w:sz w:val="14"/>
        </w:rPr>
        <w:t>l</w:t>
      </w:r>
      <w:r>
        <w:rPr>
          <w:color w:val="231F20"/>
          <w:w w:val="131"/>
          <w:sz w:val="14"/>
        </w:rPr>
        <w:t>i</w:t>
      </w:r>
      <w:r>
        <w:rPr>
          <w:color w:val="231F20"/>
          <w:spacing w:val="4"/>
          <w:w w:val="93"/>
          <w:sz w:val="18"/>
        </w:rPr>
        <w:t>-</w:t>
      </w:r>
      <w:r>
        <w:rPr>
          <w:color w:val="231F20"/>
          <w:w w:val="161"/>
          <w:sz w:val="18"/>
        </w:rPr>
        <w:t>c</w:t>
      </w:r>
      <w:r>
        <w:rPr>
          <w:color w:val="231F20"/>
          <w:w w:val="150"/>
          <w:sz w:val="14"/>
        </w:rPr>
        <w:t>o</w:t>
      </w:r>
      <w:r>
        <w:rPr>
          <w:color w:val="231F20"/>
          <w:w w:val="168"/>
          <w:sz w:val="14"/>
        </w:rPr>
        <w:t>r</w:t>
      </w:r>
      <w:r>
        <w:rPr>
          <w:color w:val="231F20"/>
          <w:w w:val="102"/>
          <w:sz w:val="14"/>
        </w:rPr>
        <w:t>p</w:t>
      </w:r>
      <w:r>
        <w:rPr>
          <w:color w:val="231F20"/>
          <w:w w:val="147"/>
          <w:sz w:val="14"/>
        </w:rPr>
        <w:t>u</w:t>
      </w:r>
      <w:r>
        <w:rPr>
          <w:color w:val="231F20"/>
          <w:w w:val="150"/>
          <w:sz w:val="14"/>
        </w:rPr>
        <w:t>z</w:t>
      </w:r>
      <w:r>
        <w:rPr>
          <w:color w:val="231F20"/>
          <w:w w:val="128"/>
          <w:sz w:val="18"/>
        </w:rPr>
        <w:t>,</w:t>
      </w:r>
      <w:r>
        <w:rPr>
          <w:color w:val="231F20"/>
          <w:sz w:val="18"/>
        </w:rPr>
        <w:t> </w:t>
      </w:r>
      <w:r>
        <w:rPr>
          <w:color w:val="231F20"/>
          <w:spacing w:val="-12"/>
          <w:sz w:val="18"/>
        </w:rPr>
        <w:t> </w:t>
      </w:r>
      <w:r>
        <w:rPr>
          <w:color w:val="231F20"/>
          <w:spacing w:val="-6"/>
          <w:w w:val="111"/>
          <w:sz w:val="18"/>
        </w:rPr>
        <w:t>V</w:t>
      </w:r>
      <w:r>
        <w:rPr>
          <w:color w:val="231F20"/>
          <w:w w:val="105"/>
          <w:sz w:val="18"/>
        </w:rPr>
        <w:t>ictoria</w:t>
      </w:r>
      <w:r>
        <w:rPr>
          <w:color w:val="231F20"/>
          <w:sz w:val="18"/>
        </w:rPr>
        <w:t> </w:t>
      </w:r>
      <w:r>
        <w:rPr>
          <w:color w:val="231F20"/>
          <w:spacing w:val="-12"/>
          <w:sz w:val="18"/>
        </w:rPr>
        <w:t> </w:t>
      </w:r>
      <w:r>
        <w:rPr>
          <w:color w:val="231F20"/>
          <w:w w:val="98"/>
          <w:sz w:val="18"/>
        </w:rPr>
        <w:t>(2007),</w:t>
      </w:r>
      <w:r>
        <w:rPr>
          <w:color w:val="231F20"/>
          <w:sz w:val="18"/>
        </w:rPr>
        <w:t> </w:t>
      </w:r>
      <w:r>
        <w:rPr>
          <w:color w:val="231F20"/>
          <w:spacing w:val="-12"/>
          <w:sz w:val="18"/>
        </w:rPr>
        <w:t> </w:t>
      </w:r>
      <w:r>
        <w:rPr>
          <w:color w:val="231F20"/>
          <w:spacing w:val="14"/>
          <w:w w:val="102"/>
          <w:sz w:val="18"/>
        </w:rPr>
        <w:t>“</w:t>
      </w:r>
      <w:r>
        <w:rPr>
          <w:color w:val="231F20"/>
          <w:w w:val="113"/>
          <w:sz w:val="18"/>
        </w:rPr>
        <w:t>Los</w:t>
      </w:r>
      <w:r>
        <w:rPr>
          <w:color w:val="231F20"/>
          <w:sz w:val="18"/>
        </w:rPr>
        <w:t> </w:t>
      </w:r>
      <w:r>
        <w:rPr>
          <w:color w:val="231F20"/>
          <w:spacing w:val="-12"/>
          <w:sz w:val="18"/>
        </w:rPr>
        <w:t> </w:t>
      </w:r>
      <w:r>
        <w:rPr>
          <w:color w:val="231F20"/>
          <w:w w:val="109"/>
          <w:sz w:val="18"/>
        </w:rPr>
        <w:t>pueblos</w:t>
      </w:r>
      <w:r>
        <w:rPr>
          <w:color w:val="231F20"/>
          <w:sz w:val="18"/>
        </w:rPr>
        <w:t> </w:t>
      </w:r>
      <w:r>
        <w:rPr>
          <w:color w:val="231F20"/>
          <w:spacing w:val="-12"/>
          <w:sz w:val="18"/>
        </w:rPr>
        <w:t> </w:t>
      </w:r>
      <w:r>
        <w:rPr>
          <w:color w:val="231F20"/>
          <w:w w:val="109"/>
          <w:sz w:val="18"/>
        </w:rPr>
        <w:t>indígenas</w:t>
      </w:r>
      <w:r>
        <w:rPr>
          <w:color w:val="231F20"/>
          <w:sz w:val="18"/>
        </w:rPr>
        <w:t> </w:t>
      </w:r>
      <w:r>
        <w:rPr>
          <w:color w:val="231F20"/>
          <w:spacing w:val="-12"/>
          <w:sz w:val="18"/>
        </w:rPr>
        <w:t> </w:t>
      </w:r>
      <w:r>
        <w:rPr>
          <w:color w:val="231F20"/>
          <w:w w:val="108"/>
          <w:sz w:val="18"/>
        </w:rPr>
        <w:t>y</w:t>
      </w:r>
      <w:r>
        <w:rPr>
          <w:color w:val="231F20"/>
          <w:sz w:val="18"/>
        </w:rPr>
        <w:t> </w:t>
      </w:r>
      <w:r>
        <w:rPr>
          <w:color w:val="231F20"/>
          <w:spacing w:val="-12"/>
          <w:sz w:val="18"/>
        </w:rPr>
        <w:t> </w:t>
      </w:r>
      <w:r>
        <w:rPr>
          <w:color w:val="231F20"/>
          <w:w w:val="110"/>
          <w:sz w:val="18"/>
        </w:rPr>
        <w:t>los</w:t>
      </w:r>
      <w:r>
        <w:rPr>
          <w:color w:val="231F20"/>
          <w:sz w:val="18"/>
        </w:rPr>
        <w:t> </w:t>
      </w:r>
      <w:r>
        <w:rPr>
          <w:color w:val="231F20"/>
          <w:spacing w:val="-12"/>
          <w:sz w:val="18"/>
        </w:rPr>
        <w:t> </w:t>
      </w:r>
      <w:r>
        <w:rPr>
          <w:color w:val="231F20"/>
          <w:w w:val="108"/>
          <w:sz w:val="18"/>
        </w:rPr>
        <w:t>debates</w:t>
      </w:r>
      <w:r>
        <w:rPr>
          <w:color w:val="231F20"/>
          <w:sz w:val="18"/>
        </w:rPr>
        <w:t> </w:t>
      </w:r>
      <w:r>
        <w:rPr>
          <w:color w:val="231F20"/>
          <w:spacing w:val="-12"/>
          <w:sz w:val="18"/>
        </w:rPr>
        <w:t> </w:t>
      </w:r>
      <w:r>
        <w:rPr>
          <w:color w:val="231F20"/>
          <w:w w:val="108"/>
          <w:sz w:val="18"/>
        </w:rPr>
        <w:t>internacionales </w:t>
      </w:r>
      <w:r>
        <w:rPr>
          <w:color w:val="231F20"/>
          <w:w w:val="110"/>
          <w:sz w:val="18"/>
        </w:rPr>
        <w:t>sobre el agua: reflexiones y desafíos”, en </w:t>
      </w:r>
      <w:r>
        <w:rPr>
          <w:i/>
          <w:color w:val="231F20"/>
          <w:w w:val="110"/>
          <w:sz w:val="18"/>
        </w:rPr>
        <w:t>Agua y los pueblos</w:t>
      </w:r>
      <w:r>
        <w:rPr>
          <w:i/>
          <w:color w:val="231F20"/>
          <w:spacing w:val="29"/>
          <w:w w:val="110"/>
          <w:sz w:val="18"/>
        </w:rPr>
        <w:t> </w:t>
      </w:r>
      <w:r>
        <w:rPr>
          <w:i/>
          <w:color w:val="231F20"/>
          <w:w w:val="110"/>
          <w:sz w:val="18"/>
        </w:rPr>
        <w:t>indígenas</w:t>
      </w:r>
      <w:r>
        <w:rPr>
          <w:color w:val="231F20"/>
          <w:w w:val="110"/>
          <w:sz w:val="18"/>
        </w:rPr>
        <w:t>,</w:t>
      </w:r>
      <w:r>
        <w:rPr>
          <w:color w:val="231F20"/>
          <w:spacing w:val="32"/>
          <w:w w:val="110"/>
          <w:sz w:val="18"/>
        </w:rPr>
        <w:t> </w:t>
      </w:r>
      <w:r>
        <w:rPr>
          <w:color w:val="231F20"/>
          <w:w w:val="130"/>
          <w:sz w:val="14"/>
        </w:rPr>
        <w:t>unesco</w:t>
      </w:r>
      <w:r>
        <w:rPr>
          <w:color w:val="231F20"/>
          <w:w w:val="130"/>
          <w:sz w:val="18"/>
        </w:rPr>
        <w:t>,</w:t>
      </w:r>
      <w:r>
        <w:rPr>
          <w:color w:val="231F20"/>
          <w:w w:val="128"/>
          <w:sz w:val="18"/>
        </w:rPr>
        <w:t> </w:t>
      </w:r>
      <w:r>
        <w:rPr>
          <w:color w:val="231F20"/>
          <w:spacing w:val="-4"/>
          <w:w w:val="105"/>
          <w:sz w:val="18"/>
        </w:rPr>
        <w:t>Francia, disponible</w:t>
      </w:r>
      <w:r>
        <w:rPr>
          <w:color w:val="231F20"/>
          <w:spacing w:val="28"/>
          <w:w w:val="105"/>
          <w:sz w:val="18"/>
        </w:rPr>
        <w:t> </w:t>
      </w:r>
      <w:r>
        <w:rPr>
          <w:color w:val="231F20"/>
          <w:w w:val="105"/>
          <w:sz w:val="18"/>
        </w:rPr>
        <w:t>en</w:t>
      </w:r>
      <w:r>
        <w:rPr>
          <w:color w:val="231F20"/>
          <w:spacing w:val="12"/>
          <w:w w:val="105"/>
          <w:sz w:val="18"/>
        </w:rPr>
        <w:t> </w:t>
      </w:r>
      <w:hyperlink r:id="rId80">
        <w:r>
          <w:rPr>
            <w:color w:val="231F20"/>
            <w:spacing w:val="-5"/>
            <w:w w:val="105"/>
            <w:sz w:val="18"/>
          </w:rPr>
          <w:t>http://unesdoc.unesco.org/images/0014/001453/14535350.pdf</w:t>
        </w:r>
      </w:hyperlink>
      <w:r>
        <w:rPr>
          <w:color w:val="231F20"/>
          <w:spacing w:val="-4"/>
          <w:w w:val="100"/>
          <w:sz w:val="18"/>
        </w:rPr>
        <w:t> </w:t>
      </w:r>
      <w:r>
        <w:rPr>
          <w:color w:val="231F20"/>
          <w:w w:val="130"/>
          <w:sz w:val="18"/>
        </w:rPr>
        <w:t>t</w:t>
      </w:r>
      <w:r>
        <w:rPr>
          <w:color w:val="231F20"/>
          <w:w w:val="130"/>
          <w:sz w:val="14"/>
        </w:rPr>
        <w:t>oleDo</w:t>
      </w:r>
      <w:r>
        <w:rPr>
          <w:color w:val="231F20"/>
          <w:w w:val="130"/>
          <w:sz w:val="18"/>
        </w:rPr>
        <w:t>,</w:t>
      </w:r>
      <w:r>
        <w:rPr>
          <w:color w:val="231F20"/>
          <w:spacing w:val="-12"/>
          <w:w w:val="130"/>
          <w:sz w:val="18"/>
        </w:rPr>
        <w:t> </w:t>
      </w:r>
      <w:r>
        <w:rPr>
          <w:color w:val="231F20"/>
          <w:w w:val="110"/>
          <w:sz w:val="18"/>
        </w:rPr>
        <w:t>Víctor</w:t>
      </w:r>
      <w:r>
        <w:rPr>
          <w:color w:val="231F20"/>
          <w:spacing w:val="-4"/>
          <w:w w:val="110"/>
          <w:sz w:val="18"/>
        </w:rPr>
        <w:t> </w:t>
      </w:r>
      <w:r>
        <w:rPr>
          <w:color w:val="231F20"/>
          <w:w w:val="110"/>
          <w:sz w:val="18"/>
        </w:rPr>
        <w:t>(2010),</w:t>
      </w:r>
      <w:r>
        <w:rPr>
          <w:color w:val="231F20"/>
          <w:spacing w:val="-4"/>
          <w:w w:val="110"/>
          <w:sz w:val="18"/>
        </w:rPr>
        <w:t> </w:t>
      </w:r>
      <w:r>
        <w:rPr>
          <w:i/>
          <w:color w:val="231F20"/>
          <w:w w:val="110"/>
          <w:sz w:val="18"/>
        </w:rPr>
        <w:t>Principios</w:t>
      </w:r>
      <w:r>
        <w:rPr>
          <w:i/>
          <w:color w:val="231F20"/>
          <w:spacing w:val="-7"/>
          <w:w w:val="110"/>
          <w:sz w:val="18"/>
        </w:rPr>
        <w:t> </w:t>
      </w:r>
      <w:r>
        <w:rPr>
          <w:i/>
          <w:color w:val="231F20"/>
          <w:w w:val="110"/>
          <w:sz w:val="18"/>
        </w:rPr>
        <w:t>etnoecológicos</w:t>
      </w:r>
      <w:r>
        <w:rPr>
          <w:i/>
          <w:color w:val="231F20"/>
          <w:spacing w:val="-7"/>
          <w:w w:val="110"/>
          <w:sz w:val="18"/>
        </w:rPr>
        <w:t> </w:t>
      </w:r>
      <w:r>
        <w:rPr>
          <w:i/>
          <w:color w:val="231F20"/>
          <w:w w:val="110"/>
          <w:sz w:val="18"/>
        </w:rPr>
        <w:t>para</w:t>
      </w:r>
      <w:r>
        <w:rPr>
          <w:i/>
          <w:color w:val="231F20"/>
          <w:spacing w:val="-7"/>
          <w:w w:val="110"/>
          <w:sz w:val="18"/>
        </w:rPr>
        <w:t> </w:t>
      </w:r>
      <w:r>
        <w:rPr>
          <w:i/>
          <w:color w:val="231F20"/>
          <w:w w:val="110"/>
          <w:sz w:val="18"/>
        </w:rPr>
        <w:t>el</w:t>
      </w:r>
      <w:r>
        <w:rPr>
          <w:i/>
          <w:color w:val="231F20"/>
          <w:spacing w:val="-7"/>
          <w:w w:val="110"/>
          <w:sz w:val="18"/>
        </w:rPr>
        <w:t> </w:t>
      </w:r>
      <w:r>
        <w:rPr>
          <w:i/>
          <w:color w:val="231F20"/>
          <w:w w:val="110"/>
          <w:sz w:val="18"/>
        </w:rPr>
        <w:t>desarrollo</w:t>
      </w:r>
      <w:r>
        <w:rPr>
          <w:i/>
          <w:color w:val="231F20"/>
          <w:spacing w:val="-7"/>
          <w:w w:val="110"/>
          <w:sz w:val="18"/>
        </w:rPr>
        <w:t> </w:t>
      </w:r>
      <w:r>
        <w:rPr>
          <w:i/>
          <w:color w:val="231F20"/>
          <w:w w:val="110"/>
          <w:sz w:val="18"/>
        </w:rPr>
        <w:t>sustentable</w:t>
      </w:r>
      <w:r>
        <w:rPr>
          <w:i/>
          <w:color w:val="231F20"/>
          <w:spacing w:val="-7"/>
          <w:w w:val="110"/>
          <w:sz w:val="18"/>
        </w:rPr>
        <w:t> </w:t>
      </w:r>
      <w:r>
        <w:rPr>
          <w:i/>
          <w:color w:val="231F20"/>
          <w:w w:val="110"/>
          <w:sz w:val="18"/>
        </w:rPr>
        <w:t>de</w:t>
      </w:r>
      <w:r>
        <w:rPr>
          <w:i/>
          <w:color w:val="231F20"/>
          <w:spacing w:val="-7"/>
          <w:w w:val="110"/>
          <w:sz w:val="18"/>
        </w:rPr>
        <w:t> </w:t>
      </w:r>
      <w:r>
        <w:rPr>
          <w:i/>
          <w:color w:val="231F20"/>
          <w:w w:val="110"/>
          <w:sz w:val="18"/>
        </w:rPr>
        <w:t>comu-</w:t>
      </w:r>
      <w:r>
        <w:rPr>
          <w:i/>
          <w:color w:val="231F20"/>
          <w:w w:val="106"/>
          <w:sz w:val="18"/>
        </w:rPr>
        <w:t> </w:t>
      </w:r>
      <w:r>
        <w:rPr>
          <w:i/>
          <w:color w:val="231F20"/>
          <w:w w:val="110"/>
          <w:sz w:val="18"/>
        </w:rPr>
        <w:t>nidades campesinas e indígenas</w:t>
      </w:r>
      <w:r>
        <w:rPr>
          <w:color w:val="231F20"/>
          <w:w w:val="110"/>
          <w:sz w:val="18"/>
        </w:rPr>
        <w:t>, Centro de Ecología, Universidad</w:t>
      </w:r>
      <w:r>
        <w:rPr>
          <w:color w:val="231F20"/>
          <w:spacing w:val="25"/>
          <w:w w:val="110"/>
          <w:sz w:val="18"/>
        </w:rPr>
        <w:t> </w:t>
      </w:r>
      <w:r>
        <w:rPr>
          <w:color w:val="231F20"/>
          <w:w w:val="110"/>
          <w:sz w:val="18"/>
        </w:rPr>
        <w:t>Nacional</w:t>
      </w:r>
      <w:r>
        <w:rPr>
          <w:color w:val="231F20"/>
          <w:spacing w:val="15"/>
          <w:w w:val="110"/>
          <w:sz w:val="18"/>
        </w:rPr>
        <w:t> </w:t>
      </w:r>
      <w:r>
        <w:rPr>
          <w:color w:val="231F20"/>
          <w:w w:val="110"/>
          <w:sz w:val="18"/>
        </w:rPr>
        <w:t>Autó­</w:t>
      </w:r>
      <w:r>
        <w:rPr>
          <w:color w:val="231F20"/>
          <w:w w:val="93"/>
          <w:sz w:val="18"/>
        </w:rPr>
        <w:t> </w:t>
      </w:r>
      <w:r>
        <w:rPr>
          <w:color w:val="231F20"/>
          <w:w w:val="110"/>
          <w:sz w:val="18"/>
        </w:rPr>
        <w:t>noma de México, Red Latinoamericana y Caribeña de Ecología Social,   </w:t>
      </w:r>
      <w:r>
        <w:rPr>
          <w:color w:val="231F20"/>
          <w:spacing w:val="6"/>
          <w:w w:val="110"/>
          <w:sz w:val="18"/>
        </w:rPr>
        <w:t> </w:t>
      </w:r>
      <w:r>
        <w:rPr>
          <w:color w:val="231F20"/>
          <w:w w:val="110"/>
          <w:sz w:val="18"/>
        </w:rPr>
        <w:t>disponible</w:t>
      </w:r>
    </w:p>
    <w:p>
      <w:pPr>
        <w:spacing w:line="210" w:lineRule="exact" w:before="0"/>
        <w:ind w:left="460" w:right="1" w:firstLine="0"/>
        <w:jc w:val="left"/>
        <w:rPr>
          <w:sz w:val="18"/>
        </w:rPr>
      </w:pPr>
      <w:r>
        <w:rPr>
          <w:color w:val="231F20"/>
          <w:w w:val="105"/>
          <w:sz w:val="18"/>
        </w:rPr>
        <w:t>en </w:t>
      </w:r>
      <w:hyperlink r:id="rId81">
        <w:r>
          <w:rPr>
            <w:color w:val="231F20"/>
            <w:w w:val="105"/>
            <w:sz w:val="18"/>
          </w:rPr>
          <w:t>http://infocuib.laborales.unam.mx/~eco8so2c/archivos/data/1/12.pdf</w:t>
        </w:r>
      </w:hyperlink>
    </w:p>
    <w:p>
      <w:pPr>
        <w:spacing w:line="283" w:lineRule="auto" w:before="37"/>
        <w:ind w:left="460" w:right="119" w:hanging="360"/>
        <w:jc w:val="both"/>
        <w:rPr>
          <w:sz w:val="18"/>
        </w:rPr>
      </w:pPr>
      <w:r>
        <w:rPr>
          <w:color w:val="231F20"/>
          <w:w w:val="120"/>
          <w:sz w:val="18"/>
        </w:rPr>
        <w:t>u</w:t>
      </w:r>
      <w:r>
        <w:rPr>
          <w:color w:val="231F20"/>
          <w:w w:val="120"/>
          <w:sz w:val="14"/>
        </w:rPr>
        <w:t>nikel</w:t>
      </w:r>
      <w:r>
        <w:rPr>
          <w:color w:val="231F20"/>
          <w:w w:val="120"/>
          <w:sz w:val="18"/>
        </w:rPr>
        <w:t>, </w:t>
      </w:r>
      <w:r>
        <w:rPr>
          <w:color w:val="231F20"/>
          <w:w w:val="105"/>
          <w:sz w:val="18"/>
        </w:rPr>
        <w:t>Luis  (1967),  </w:t>
      </w:r>
      <w:r>
        <w:rPr>
          <w:i/>
          <w:color w:val="231F20"/>
          <w:w w:val="105"/>
          <w:sz w:val="18"/>
        </w:rPr>
        <w:t>El proceso de urbanización en México: distribución y crecimiento de </w:t>
      </w:r>
      <w:r>
        <w:rPr>
          <w:i/>
          <w:color w:val="231F20"/>
          <w:spacing w:val="41"/>
          <w:w w:val="105"/>
          <w:sz w:val="18"/>
        </w:rPr>
        <w:t> </w:t>
      </w:r>
      <w:r>
        <w:rPr>
          <w:i/>
          <w:color w:val="231F20"/>
          <w:w w:val="105"/>
          <w:sz w:val="18"/>
        </w:rPr>
        <w:t>la población urbana</w:t>
      </w:r>
      <w:r>
        <w:rPr>
          <w:color w:val="231F20"/>
          <w:w w:val="105"/>
          <w:sz w:val="18"/>
        </w:rPr>
        <w:t>, El Colegio de México, Centro de Estudios Económicos y De­ mográficos, disponible en </w:t>
      </w:r>
      <w:hyperlink r:id="rId82">
        <w:r>
          <w:rPr>
            <w:color w:val="231F20"/>
            <w:w w:val="105"/>
            <w:sz w:val="18"/>
          </w:rPr>
          <w:t>http://www.elcolegiodehidalgo.edu.mx/principal/archi</w:t>
        </w:r>
      </w:hyperlink>
      <w:r>
        <w:rPr>
          <w:color w:val="231F20"/>
          <w:w w:val="105"/>
          <w:sz w:val="18"/>
        </w:rPr>
        <w:t>­ vos/inegi/metodologia/2.6/Unikel,%201968.pdf, consultado en mayo de </w:t>
      </w:r>
      <w:r>
        <w:rPr>
          <w:color w:val="231F20"/>
          <w:spacing w:val="17"/>
          <w:w w:val="105"/>
          <w:sz w:val="18"/>
        </w:rPr>
        <w:t> </w:t>
      </w:r>
      <w:r>
        <w:rPr>
          <w:color w:val="231F20"/>
          <w:w w:val="105"/>
          <w:sz w:val="18"/>
        </w:rPr>
        <w:t>2014.</w:t>
      </w:r>
    </w:p>
    <w:p>
      <w:pPr>
        <w:spacing w:line="283" w:lineRule="auto" w:before="0"/>
        <w:ind w:left="460" w:right="112" w:hanging="360"/>
        <w:jc w:val="both"/>
        <w:rPr>
          <w:sz w:val="18"/>
        </w:rPr>
      </w:pPr>
      <w:r>
        <w:rPr>
          <w:color w:val="231F20"/>
          <w:w w:val="110"/>
          <w:sz w:val="18"/>
        </w:rPr>
        <w:t>z</w:t>
      </w:r>
      <w:r>
        <w:rPr>
          <w:color w:val="231F20"/>
          <w:w w:val="110"/>
          <w:sz w:val="14"/>
        </w:rPr>
        <w:t>iBechi</w:t>
      </w:r>
      <w:r>
        <w:rPr>
          <w:color w:val="231F20"/>
          <w:w w:val="110"/>
          <w:sz w:val="18"/>
        </w:rPr>
        <w:t>,</w:t>
      </w:r>
      <w:r>
        <w:rPr>
          <w:color w:val="231F20"/>
          <w:spacing w:val="-7"/>
          <w:w w:val="110"/>
          <w:sz w:val="18"/>
        </w:rPr>
        <w:t> </w:t>
      </w:r>
      <w:r>
        <w:rPr>
          <w:color w:val="231F20"/>
          <w:w w:val="110"/>
          <w:sz w:val="18"/>
        </w:rPr>
        <w:t>Raúl</w:t>
      </w:r>
      <w:r>
        <w:rPr>
          <w:color w:val="231F20"/>
          <w:spacing w:val="-7"/>
          <w:w w:val="110"/>
          <w:sz w:val="18"/>
        </w:rPr>
        <w:t> </w:t>
      </w:r>
      <w:r>
        <w:rPr>
          <w:color w:val="231F20"/>
          <w:w w:val="110"/>
          <w:sz w:val="18"/>
        </w:rPr>
        <w:t>(2007),</w:t>
      </w:r>
      <w:r>
        <w:rPr>
          <w:color w:val="231F20"/>
          <w:spacing w:val="-7"/>
          <w:w w:val="110"/>
          <w:sz w:val="18"/>
        </w:rPr>
        <w:t> </w:t>
      </w:r>
      <w:r>
        <w:rPr>
          <w:i/>
          <w:color w:val="231F20"/>
          <w:w w:val="110"/>
          <w:sz w:val="18"/>
        </w:rPr>
        <w:t>Autonomías</w:t>
      </w:r>
      <w:r>
        <w:rPr>
          <w:i/>
          <w:color w:val="231F20"/>
          <w:spacing w:val="-11"/>
          <w:w w:val="110"/>
          <w:sz w:val="18"/>
        </w:rPr>
        <w:t> </w:t>
      </w:r>
      <w:r>
        <w:rPr>
          <w:i/>
          <w:color w:val="231F20"/>
          <w:w w:val="110"/>
          <w:sz w:val="18"/>
        </w:rPr>
        <w:t>y</w:t>
      </w:r>
      <w:r>
        <w:rPr>
          <w:i/>
          <w:color w:val="231F20"/>
          <w:spacing w:val="-11"/>
          <w:w w:val="110"/>
          <w:sz w:val="18"/>
        </w:rPr>
        <w:t> </w:t>
      </w:r>
      <w:r>
        <w:rPr>
          <w:i/>
          <w:color w:val="231F20"/>
          <w:w w:val="110"/>
          <w:sz w:val="18"/>
        </w:rPr>
        <w:t>emancipaciones.</w:t>
      </w:r>
      <w:r>
        <w:rPr>
          <w:i/>
          <w:color w:val="231F20"/>
          <w:spacing w:val="-11"/>
          <w:w w:val="110"/>
          <w:sz w:val="18"/>
        </w:rPr>
        <w:t> </w:t>
      </w:r>
      <w:r>
        <w:rPr>
          <w:i/>
          <w:color w:val="231F20"/>
          <w:w w:val="110"/>
          <w:sz w:val="18"/>
        </w:rPr>
        <w:t>América</w:t>
      </w:r>
      <w:r>
        <w:rPr>
          <w:i/>
          <w:color w:val="231F20"/>
          <w:spacing w:val="-11"/>
          <w:w w:val="110"/>
          <w:sz w:val="18"/>
        </w:rPr>
        <w:t> </w:t>
      </w:r>
      <w:r>
        <w:rPr>
          <w:i/>
          <w:color w:val="231F20"/>
          <w:w w:val="110"/>
          <w:sz w:val="18"/>
        </w:rPr>
        <w:t>Latina</w:t>
      </w:r>
      <w:r>
        <w:rPr>
          <w:i/>
          <w:color w:val="231F20"/>
          <w:spacing w:val="-11"/>
          <w:w w:val="110"/>
          <w:sz w:val="18"/>
        </w:rPr>
        <w:t> </w:t>
      </w:r>
      <w:r>
        <w:rPr>
          <w:i/>
          <w:color w:val="231F20"/>
          <w:w w:val="110"/>
          <w:sz w:val="18"/>
        </w:rPr>
        <w:t>en</w:t>
      </w:r>
      <w:r>
        <w:rPr>
          <w:i/>
          <w:color w:val="231F20"/>
          <w:spacing w:val="-11"/>
          <w:w w:val="110"/>
          <w:sz w:val="18"/>
        </w:rPr>
        <w:t> </w:t>
      </w:r>
      <w:r>
        <w:rPr>
          <w:i/>
          <w:color w:val="231F20"/>
          <w:w w:val="110"/>
          <w:sz w:val="18"/>
        </w:rPr>
        <w:t>movimiento</w:t>
      </w:r>
      <w:r>
        <w:rPr>
          <w:color w:val="231F20"/>
          <w:w w:val="110"/>
          <w:sz w:val="18"/>
        </w:rPr>
        <w:t>,</w:t>
      </w:r>
      <w:r>
        <w:rPr>
          <w:color w:val="231F20"/>
          <w:spacing w:val="-7"/>
          <w:w w:val="110"/>
          <w:sz w:val="18"/>
        </w:rPr>
        <w:t> </w:t>
      </w:r>
      <w:r>
        <w:rPr>
          <w:color w:val="231F20"/>
          <w:w w:val="110"/>
          <w:sz w:val="18"/>
        </w:rPr>
        <w:t>Perú, Programa Democracia y Transformación Global, </w:t>
      </w:r>
      <w:r>
        <w:rPr>
          <w:color w:val="231F20"/>
          <w:spacing w:val="-3"/>
          <w:w w:val="110"/>
          <w:sz w:val="18"/>
        </w:rPr>
        <w:t>Fondo </w:t>
      </w:r>
      <w:r>
        <w:rPr>
          <w:color w:val="231F20"/>
          <w:w w:val="110"/>
          <w:sz w:val="18"/>
        </w:rPr>
        <w:t>Editorial de la Facultad de </w:t>
      </w:r>
      <w:r>
        <w:rPr>
          <w:color w:val="231F20"/>
          <w:spacing w:val="3"/>
          <w:w w:val="110"/>
          <w:sz w:val="18"/>
        </w:rPr>
        <w:t>Ciencias Sociales Unidad </w:t>
      </w:r>
      <w:r>
        <w:rPr>
          <w:color w:val="231F20"/>
          <w:w w:val="110"/>
          <w:sz w:val="18"/>
        </w:rPr>
        <w:t>de </w:t>
      </w:r>
      <w:r>
        <w:rPr>
          <w:color w:val="231F20"/>
          <w:spacing w:val="3"/>
          <w:w w:val="110"/>
          <w:sz w:val="18"/>
        </w:rPr>
        <w:t>Post­grado­Universidad Nacional Mayor </w:t>
      </w:r>
      <w:r>
        <w:rPr>
          <w:color w:val="231F20"/>
          <w:w w:val="110"/>
          <w:sz w:val="18"/>
        </w:rPr>
        <w:t>de </w:t>
      </w:r>
      <w:r>
        <w:rPr>
          <w:color w:val="231F20"/>
          <w:spacing w:val="4"/>
          <w:w w:val="110"/>
          <w:sz w:val="18"/>
        </w:rPr>
        <w:t>San </w:t>
      </w:r>
      <w:r>
        <w:rPr>
          <w:color w:val="231F20"/>
          <w:w w:val="110"/>
          <w:sz w:val="18"/>
        </w:rPr>
        <w:t>Marcos.</w:t>
      </w:r>
    </w:p>
    <w:p>
      <w:pPr>
        <w:spacing w:after="0" w:line="283" w:lineRule="auto"/>
        <w:jc w:val="both"/>
        <w:rPr>
          <w:sz w:val="18"/>
        </w:rPr>
        <w:sectPr>
          <w:footerReference w:type="default" r:id="rId79"/>
          <w:pgSz w:w="9530" w:h="12930"/>
          <w:pgMar w:footer="0" w:header="0" w:top="740" w:bottom="280" w:left="1100" w:right="980"/>
        </w:sectPr>
      </w:pPr>
    </w:p>
    <w:p>
      <w:pPr>
        <w:pStyle w:val="Heading2"/>
        <w:ind w:left="970" w:right="116" w:firstLine="2947"/>
        <w:jc w:val="left"/>
      </w:pPr>
      <w:r>
        <w:rPr>
          <w:i/>
          <w:color w:val="231F20"/>
          <w:w w:val="65"/>
        </w:rPr>
        <w:t>Masculinidades, violencia y paz. </w:t>
      </w:r>
      <w:r>
        <w:rPr>
          <w:color w:val="231F20"/>
          <w:w w:val="70"/>
        </w:rPr>
        <w:t>Un</w:t>
      </w:r>
      <w:r>
        <w:rPr>
          <w:color w:val="231F20"/>
          <w:spacing w:val="-49"/>
          <w:w w:val="70"/>
        </w:rPr>
        <w:t> </w:t>
      </w:r>
      <w:r>
        <w:rPr>
          <w:color w:val="231F20"/>
          <w:w w:val="70"/>
        </w:rPr>
        <w:t>análisis</w:t>
      </w:r>
      <w:r>
        <w:rPr>
          <w:color w:val="231F20"/>
          <w:spacing w:val="-49"/>
          <w:w w:val="70"/>
        </w:rPr>
        <w:t> </w:t>
      </w:r>
      <w:r>
        <w:rPr>
          <w:color w:val="231F20"/>
          <w:w w:val="70"/>
        </w:rPr>
        <w:t>del</w:t>
      </w:r>
      <w:r>
        <w:rPr>
          <w:color w:val="231F20"/>
          <w:spacing w:val="-49"/>
          <w:w w:val="70"/>
        </w:rPr>
        <w:t> </w:t>
      </w:r>
      <w:r>
        <w:rPr>
          <w:color w:val="231F20"/>
          <w:w w:val="70"/>
        </w:rPr>
        <w:t>conflicto</w:t>
      </w:r>
      <w:r>
        <w:rPr>
          <w:color w:val="231F20"/>
          <w:spacing w:val="-49"/>
          <w:w w:val="70"/>
        </w:rPr>
        <w:t> </w:t>
      </w:r>
      <w:r>
        <w:rPr>
          <w:color w:val="231F20"/>
          <w:w w:val="70"/>
        </w:rPr>
        <w:t>armado</w:t>
      </w:r>
      <w:r>
        <w:rPr>
          <w:color w:val="231F20"/>
          <w:spacing w:val="-49"/>
          <w:w w:val="70"/>
        </w:rPr>
        <w:t> </w:t>
      </w:r>
      <w:r>
        <w:rPr>
          <w:color w:val="231F20"/>
          <w:w w:val="70"/>
        </w:rPr>
        <w:t>en</w:t>
      </w:r>
      <w:r>
        <w:rPr>
          <w:color w:val="231F20"/>
          <w:spacing w:val="-49"/>
          <w:w w:val="70"/>
        </w:rPr>
        <w:t> </w:t>
      </w:r>
      <w:r>
        <w:rPr>
          <w:color w:val="231F20"/>
          <w:w w:val="70"/>
        </w:rPr>
        <w:t>Colombia</w:t>
      </w:r>
      <w:r>
        <w:rPr>
          <w:color w:val="231F20"/>
          <w:spacing w:val="-49"/>
          <w:w w:val="70"/>
        </w:rPr>
        <w:t> </w:t>
      </w:r>
      <w:r>
        <w:rPr>
          <w:color w:val="231F20"/>
          <w:w w:val="70"/>
        </w:rPr>
        <w:t>desde</w:t>
      </w:r>
      <w:r>
        <w:rPr>
          <w:color w:val="231F20"/>
          <w:spacing w:val="-49"/>
          <w:w w:val="70"/>
        </w:rPr>
        <w:t> </w:t>
      </w:r>
      <w:r>
        <w:rPr>
          <w:color w:val="231F20"/>
          <w:w w:val="70"/>
        </w:rPr>
        <w:t>México</w:t>
      </w:r>
    </w:p>
    <w:p>
      <w:pPr>
        <w:pStyle w:val="Heading3"/>
        <w:ind w:left="5235" w:right="1"/>
        <w:jc w:val="left"/>
        <w:rPr>
          <w:i/>
        </w:rPr>
      </w:pPr>
      <w:r>
        <w:rPr>
          <w:i/>
          <w:color w:val="231F20"/>
          <w:w w:val="65"/>
        </w:rPr>
        <w:t>Edith Villavicencio Castañeda</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10"/>
        <w:ind w:left="0"/>
        <w:jc w:val="left"/>
        <w:rPr>
          <w:rFonts w:ascii="Trebuchet MS"/>
          <w:i/>
          <w:sz w:val="32"/>
        </w:rPr>
      </w:pPr>
    </w:p>
    <w:p>
      <w:pPr>
        <w:spacing w:before="0"/>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5"/>
        <w:ind w:left="0"/>
        <w:jc w:val="left"/>
        <w:rPr>
          <w:rFonts w:ascii="Trebuchet MS"/>
          <w:i/>
          <w:sz w:val="24"/>
        </w:rPr>
      </w:pPr>
    </w:p>
    <w:p>
      <w:pPr>
        <w:pStyle w:val="BodyText"/>
        <w:spacing w:line="295" w:lineRule="auto" w:before="1"/>
        <w:ind w:right="117"/>
      </w:pP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región</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tasa</w:t>
      </w:r>
      <w:r>
        <w:rPr>
          <w:color w:val="231F20"/>
          <w:spacing w:val="-9"/>
          <w:w w:val="110"/>
        </w:rPr>
        <w:t> </w:t>
      </w:r>
      <w:r>
        <w:rPr>
          <w:color w:val="231F20"/>
          <w:w w:val="110"/>
        </w:rPr>
        <w:t>de</w:t>
      </w:r>
      <w:r>
        <w:rPr>
          <w:color w:val="231F20"/>
          <w:spacing w:val="-9"/>
          <w:w w:val="110"/>
        </w:rPr>
        <w:t> </w:t>
      </w:r>
      <w:r>
        <w:rPr>
          <w:color w:val="231F20"/>
          <w:w w:val="110"/>
        </w:rPr>
        <w:t>homicidios</w:t>
      </w:r>
      <w:r>
        <w:rPr>
          <w:color w:val="231F20"/>
          <w:spacing w:val="-9"/>
          <w:w w:val="110"/>
        </w:rPr>
        <w:t> </w:t>
      </w:r>
      <w:r>
        <w:rPr>
          <w:color w:val="231F20"/>
          <w:w w:val="110"/>
        </w:rPr>
        <w:t>promedio,</w:t>
      </w:r>
      <w:r>
        <w:rPr>
          <w:color w:val="231F20"/>
          <w:spacing w:val="-9"/>
          <w:w w:val="110"/>
        </w:rPr>
        <w:t> </w:t>
      </w:r>
      <w:r>
        <w:rPr>
          <w:color w:val="231F20"/>
          <w:w w:val="110"/>
        </w:rPr>
        <w:t>por</w:t>
      </w:r>
      <w:r>
        <w:rPr>
          <w:color w:val="231F20"/>
          <w:spacing w:val="-9"/>
          <w:w w:val="110"/>
        </w:rPr>
        <w:t> </w:t>
      </w:r>
      <w:r>
        <w:rPr>
          <w:color w:val="231F20"/>
          <w:w w:val="110"/>
        </w:rPr>
        <w:t>habitante, más alta del mundo, 27.5 homicidios por cada 100 mil, y también con unas tasas muy elevadas de violencia contra las mujeres. Los homicidios en la re­ gión se han elevado en más de 80 por ciento; los países con mayores saldos rojos son El Salvador, Guatemala y </w:t>
      </w:r>
      <w:r>
        <w:rPr>
          <w:color w:val="231F20"/>
          <w:spacing w:val="35"/>
          <w:w w:val="110"/>
        </w:rPr>
        <w:t> </w:t>
      </w:r>
      <w:r>
        <w:rPr>
          <w:color w:val="231F20"/>
          <w:w w:val="110"/>
        </w:rPr>
        <w:t>México.</w:t>
      </w:r>
    </w:p>
    <w:p>
      <w:pPr>
        <w:pStyle w:val="BodyText"/>
        <w:spacing w:line="295" w:lineRule="auto"/>
        <w:ind w:right="117" w:firstLine="360"/>
      </w:pPr>
      <w:r>
        <w:rPr>
          <w:color w:val="231F20"/>
          <w:w w:val="110"/>
        </w:rPr>
        <w:t>En las últimas décadas, se han diversificado las formas del ejercicio de la violencia. Sus consecuencias no sólo repercuten en la pérdida de vidas huma­ nas, sino también en elevados costos económicos y sociales. Por si eso fuera poco, se suman otras problemáticas, como el desempleo, la corrupción, la po­ breza y los bajos ingresos, que representan las mayores preocupaciones de  la</w:t>
      </w:r>
      <w:r>
        <w:rPr>
          <w:color w:val="231F20"/>
          <w:spacing w:val="3"/>
          <w:w w:val="110"/>
        </w:rPr>
        <w:t> </w:t>
      </w:r>
      <w:r>
        <w:rPr>
          <w:color w:val="231F20"/>
          <w:w w:val="110"/>
        </w:rPr>
        <w:t>ciudadanía.</w:t>
      </w:r>
    </w:p>
    <w:p>
      <w:pPr>
        <w:pStyle w:val="BodyText"/>
        <w:spacing w:line="295" w:lineRule="auto"/>
        <w:ind w:right="113" w:firstLine="360"/>
      </w:pPr>
      <w:r>
        <w:rPr>
          <w:color w:val="231F20"/>
          <w:w w:val="110"/>
        </w:rPr>
        <w:t>Paradójicamente y en medio de este panorama desolador, América</w:t>
      </w:r>
      <w:r>
        <w:rPr>
          <w:color w:val="231F20"/>
          <w:spacing w:val="-25"/>
          <w:w w:val="110"/>
        </w:rPr>
        <w:t> </w:t>
      </w:r>
      <w:r>
        <w:rPr>
          <w:color w:val="231F20"/>
          <w:w w:val="110"/>
        </w:rPr>
        <w:t>Latina es </w:t>
      </w:r>
      <w:r>
        <w:rPr>
          <w:color w:val="231F20"/>
          <w:spacing w:val="2"/>
          <w:w w:val="110"/>
        </w:rPr>
        <w:t>reconocida mundialmente </w:t>
      </w:r>
      <w:r>
        <w:rPr>
          <w:color w:val="231F20"/>
          <w:w w:val="110"/>
        </w:rPr>
        <w:t>por sus </w:t>
      </w:r>
      <w:r>
        <w:rPr>
          <w:color w:val="231F20"/>
          <w:spacing w:val="2"/>
          <w:w w:val="110"/>
        </w:rPr>
        <w:t>hermosos paisajes naturales, </w:t>
      </w:r>
      <w:r>
        <w:rPr>
          <w:color w:val="231F20"/>
          <w:w w:val="110"/>
        </w:rPr>
        <w:t>por </w:t>
      </w:r>
      <w:r>
        <w:rPr>
          <w:color w:val="231F20"/>
          <w:spacing w:val="3"/>
          <w:w w:val="110"/>
        </w:rPr>
        <w:t>la </w:t>
      </w:r>
      <w:r>
        <w:rPr>
          <w:color w:val="231F20"/>
          <w:w w:val="110"/>
        </w:rPr>
        <w:t>comida, los rituales, las costumbres, el </w:t>
      </w:r>
      <w:r>
        <w:rPr>
          <w:color w:val="231F20"/>
          <w:spacing w:val="-3"/>
          <w:w w:val="110"/>
        </w:rPr>
        <w:t>folclor, </w:t>
      </w:r>
      <w:r>
        <w:rPr>
          <w:color w:val="231F20"/>
          <w:w w:val="110"/>
        </w:rPr>
        <w:t>pero, sobre todo, por la calidez y hospitalidad de su</w:t>
      </w:r>
      <w:r>
        <w:rPr>
          <w:color w:val="231F20"/>
          <w:spacing w:val="23"/>
          <w:w w:val="110"/>
        </w:rPr>
        <w:t> </w:t>
      </w:r>
      <w:r>
        <w:rPr>
          <w:color w:val="231F20"/>
          <w:w w:val="110"/>
        </w:rPr>
        <w:t>gente.</w:t>
      </w:r>
    </w:p>
    <w:p>
      <w:pPr>
        <w:pStyle w:val="BodyText"/>
        <w:spacing w:line="295" w:lineRule="auto"/>
        <w:ind w:right="119" w:firstLine="360"/>
      </w:pPr>
      <w:r>
        <w:rPr>
          <w:color w:val="231F20"/>
          <w:w w:val="110"/>
        </w:rPr>
        <w:t>A lo largo de las siguientes líneas, nos proponemos dar cuenta de la rela­ ción entre tres categorías de análisis: las masculinidades, la violencia y la paz en el contexto del conflicto armado en Colombia.</w:t>
      </w:r>
    </w:p>
    <w:p>
      <w:pPr>
        <w:pStyle w:val="BodyText"/>
        <w:spacing w:line="295" w:lineRule="auto"/>
        <w:ind w:right="111" w:firstLine="360"/>
      </w:pPr>
      <w:r>
        <w:rPr>
          <w:color w:val="231F20"/>
          <w:w w:val="110"/>
        </w:rPr>
        <w:t>Colombia es una República situada en la región noroccidental de América del Sur, con una población de 47.7 millones de personas (según el último re­ gistro realizado en 2012); es el tercer país más poblado de Latinoamérica después de México y Brasil. Tiene 33 departamentos, los de mayor importan­ cia son su capital, Bogotá, Medellín, Cali, Barranquilla y  Cartagena.</w:t>
      </w:r>
    </w:p>
    <w:p>
      <w:pPr>
        <w:pStyle w:val="BodyText"/>
        <w:ind w:left="0"/>
        <w:jc w:val="left"/>
      </w:pPr>
    </w:p>
    <w:p>
      <w:pPr>
        <w:pStyle w:val="BodyText"/>
        <w:spacing w:before="1"/>
        <w:ind w:left="0"/>
        <w:jc w:val="left"/>
        <w:rPr>
          <w:sz w:val="29"/>
        </w:rPr>
      </w:pPr>
    </w:p>
    <w:p>
      <w:pPr>
        <w:spacing w:before="75"/>
        <w:ind w:left="448" w:right="467" w:firstLine="0"/>
        <w:jc w:val="center"/>
        <w:rPr>
          <w:rFonts w:ascii="Calibri"/>
          <w:i/>
          <w:sz w:val="16"/>
        </w:rPr>
      </w:pPr>
      <w:r>
        <w:rPr>
          <w:rFonts w:ascii="Calibri"/>
          <w:i/>
          <w:color w:val="231F20"/>
          <w:w w:val="95"/>
          <w:sz w:val="16"/>
        </w:rPr>
        <w:t>93</w:t>
      </w:r>
    </w:p>
    <w:p>
      <w:pPr>
        <w:spacing w:after="0"/>
        <w:jc w:val="center"/>
        <w:rPr>
          <w:rFonts w:ascii="Calibri"/>
          <w:sz w:val="16"/>
        </w:rPr>
        <w:sectPr>
          <w:footerReference w:type="even" r:id="rId83"/>
          <w:pgSz w:w="9530" w:h="12930"/>
          <w:pgMar w:footer="0" w:header="0" w:top="1200" w:bottom="280" w:left="1000" w:right="1080"/>
        </w:sectPr>
      </w:pPr>
    </w:p>
    <w:p>
      <w:pPr>
        <w:spacing w:before="52"/>
        <w:ind w:left="100" w:right="0" w:firstLine="0"/>
        <w:jc w:val="both"/>
        <w:rPr>
          <w:rFonts w:ascii="Trebuchet MS" w:hAnsi="Trebuchet MS"/>
          <w:i/>
          <w:sz w:val="24"/>
        </w:rPr>
      </w:pPr>
      <w:r>
        <w:rPr>
          <w:rFonts w:ascii="Trebuchet MS" w:hAnsi="Trebuchet MS"/>
          <w:i/>
          <w:color w:val="231F20"/>
          <w:w w:val="110"/>
          <w:sz w:val="24"/>
        </w:rPr>
        <w:t>¿e</w:t>
      </w:r>
      <w:r>
        <w:rPr>
          <w:rFonts w:ascii="Trebuchet MS" w:hAnsi="Trebuchet MS"/>
          <w:i/>
          <w:color w:val="231F20"/>
          <w:w w:val="110"/>
          <w:sz w:val="19"/>
        </w:rPr>
        <w:t>xIste  relacIón  entre  vIolencIa  y MasculInIdad</w:t>
      </w:r>
      <w:r>
        <w:rPr>
          <w:rFonts w:ascii="Trebuchet MS" w:hAnsi="Trebuchet MS"/>
          <w:i/>
          <w:color w:val="231F20"/>
          <w:w w:val="110"/>
          <w:sz w:val="24"/>
        </w:rPr>
        <w:t>?</w:t>
      </w:r>
    </w:p>
    <w:p>
      <w:pPr>
        <w:pStyle w:val="BodyText"/>
        <w:spacing w:before="7"/>
        <w:ind w:left="0"/>
        <w:jc w:val="left"/>
        <w:rPr>
          <w:rFonts w:ascii="Trebuchet MS"/>
          <w:i/>
          <w:sz w:val="24"/>
        </w:rPr>
      </w:pPr>
    </w:p>
    <w:p>
      <w:pPr>
        <w:pStyle w:val="BodyText"/>
        <w:spacing w:line="297" w:lineRule="auto" w:before="1"/>
        <w:ind w:right="117"/>
      </w:pPr>
      <w:r>
        <w:rPr>
          <w:color w:val="231F20"/>
          <w:w w:val="110"/>
        </w:rPr>
        <w:t>Pensemos en una guerra, un homicidio, un secuestro, una violación, ¿quiénes perpetuaron dichos actos? Aunque existen mujeres soldados, asesinas, se­ cuestradoras y violadoras, la imagen que regularmente se asocia con estas conductas</w:t>
      </w:r>
      <w:r>
        <w:rPr>
          <w:color w:val="231F20"/>
          <w:spacing w:val="-6"/>
          <w:w w:val="110"/>
        </w:rPr>
        <w:t> </w:t>
      </w:r>
      <w:r>
        <w:rPr>
          <w:color w:val="231F20"/>
          <w:w w:val="110"/>
        </w:rPr>
        <w:t>violentas</w:t>
      </w:r>
      <w:r>
        <w:rPr>
          <w:color w:val="231F20"/>
          <w:spacing w:val="-6"/>
          <w:w w:val="110"/>
        </w:rPr>
        <w:t> </w:t>
      </w:r>
      <w:r>
        <w:rPr>
          <w:color w:val="231F20"/>
          <w:w w:val="110"/>
        </w:rPr>
        <w:t>suele</w:t>
      </w:r>
      <w:r>
        <w:rPr>
          <w:color w:val="231F20"/>
          <w:spacing w:val="-6"/>
          <w:w w:val="110"/>
        </w:rPr>
        <w:t> </w:t>
      </w:r>
      <w:r>
        <w:rPr>
          <w:color w:val="231F20"/>
          <w:w w:val="110"/>
        </w:rPr>
        <w:t>ser</w:t>
      </w:r>
      <w:r>
        <w:rPr>
          <w:color w:val="231F20"/>
          <w:spacing w:val="-6"/>
          <w:w w:val="110"/>
        </w:rPr>
        <w:t> </w:t>
      </w:r>
      <w:r>
        <w:rPr>
          <w:color w:val="231F20"/>
          <w:w w:val="110"/>
        </w:rPr>
        <w:t>la</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varón.</w:t>
      </w:r>
      <w:r>
        <w:rPr>
          <w:color w:val="231F20"/>
          <w:spacing w:val="-6"/>
          <w:w w:val="110"/>
        </w:rPr>
        <w:t> </w:t>
      </w:r>
      <w:r>
        <w:rPr>
          <w:color w:val="231F20"/>
          <w:spacing w:val="-3"/>
          <w:w w:val="110"/>
        </w:rPr>
        <w:t>¿Acaso</w:t>
      </w:r>
      <w:r>
        <w:rPr>
          <w:color w:val="231F20"/>
          <w:spacing w:val="-6"/>
          <w:w w:val="110"/>
        </w:rPr>
        <w:t> </w:t>
      </w:r>
      <w:r>
        <w:rPr>
          <w:color w:val="231F20"/>
          <w:w w:val="110"/>
        </w:rPr>
        <w:t>se</w:t>
      </w:r>
      <w:r>
        <w:rPr>
          <w:color w:val="231F20"/>
          <w:spacing w:val="-6"/>
          <w:w w:val="110"/>
        </w:rPr>
        <w:t> </w:t>
      </w:r>
      <w:r>
        <w:rPr>
          <w:color w:val="231F20"/>
          <w:w w:val="110"/>
        </w:rPr>
        <w:t>trata</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estereotipo o de algún</w:t>
      </w:r>
      <w:r>
        <w:rPr>
          <w:color w:val="231F20"/>
          <w:spacing w:val="13"/>
          <w:w w:val="110"/>
        </w:rPr>
        <w:t> </w:t>
      </w:r>
      <w:r>
        <w:rPr>
          <w:color w:val="231F20"/>
          <w:w w:val="110"/>
        </w:rPr>
        <w:t>prejuicio?</w:t>
      </w:r>
    </w:p>
    <w:p>
      <w:pPr>
        <w:pStyle w:val="BodyText"/>
        <w:spacing w:line="297" w:lineRule="auto"/>
        <w:ind w:right="117" w:firstLine="360"/>
      </w:pPr>
      <w:r>
        <w:rPr>
          <w:color w:val="231F20"/>
          <w:w w:val="110"/>
        </w:rPr>
        <w:t>De acuerdo con cifras reportadas por la Organización Panamericana de la Salud, las causas de mayor mortalidad masculina, particularmente en la po­ blación adulta joven, se relacionan con accidentes, violencias, suicidios y conflictos armados. En estas categorías, las tasas de mortalidad de los varo­ nes llegan a ser de cinco a 20 veces más altas que las de las mujeres (Gómez, 2002).</w:t>
      </w:r>
    </w:p>
    <w:p>
      <w:pPr>
        <w:pStyle w:val="BodyText"/>
        <w:spacing w:line="297" w:lineRule="auto"/>
        <w:ind w:right="112" w:firstLine="360"/>
      </w:pPr>
      <w:r>
        <w:rPr>
          <w:color w:val="231F20"/>
          <w:w w:val="110"/>
        </w:rPr>
        <w:t>Las formas en las que mueren estos hombres bien podrían ser evitadas. En términos generales, la mayoría de estos comportamientos de riesgo se encuentran abiertamente asociados con los prejuicios y los estereotipos de género que dividen el mundo en masculino y femenino, como si se tratara   de dos polos completamente opuestos. Sumado a ello, las expectativas socia­ les llevan a muchos varones a tomar peligros innecesarios con el único fin de </w:t>
      </w:r>
      <w:r>
        <w:rPr>
          <w:color w:val="231F20"/>
          <w:spacing w:val="3"/>
          <w:w w:val="110"/>
        </w:rPr>
        <w:t>mostrar “qué </w:t>
      </w:r>
      <w:r>
        <w:rPr>
          <w:color w:val="231F20"/>
          <w:spacing w:val="2"/>
          <w:w w:val="110"/>
        </w:rPr>
        <w:t>tan </w:t>
      </w:r>
      <w:r>
        <w:rPr>
          <w:color w:val="231F20"/>
          <w:spacing w:val="3"/>
          <w:w w:val="110"/>
        </w:rPr>
        <w:t>hombres </w:t>
      </w:r>
      <w:r>
        <w:rPr>
          <w:color w:val="231F20"/>
          <w:w w:val="110"/>
        </w:rPr>
        <w:t>son”. </w:t>
      </w:r>
      <w:r>
        <w:rPr>
          <w:color w:val="231F20"/>
          <w:spacing w:val="3"/>
          <w:w w:val="110"/>
        </w:rPr>
        <w:t>Ejemplos comunes: </w:t>
      </w:r>
      <w:r>
        <w:rPr>
          <w:color w:val="231F20"/>
          <w:w w:val="110"/>
        </w:rPr>
        <w:t>el </w:t>
      </w:r>
      <w:r>
        <w:rPr>
          <w:color w:val="231F20"/>
          <w:spacing w:val="3"/>
          <w:w w:val="110"/>
        </w:rPr>
        <w:t>conducir </w:t>
      </w:r>
      <w:r>
        <w:rPr>
          <w:color w:val="231F20"/>
          <w:w w:val="110"/>
        </w:rPr>
        <w:t>a </w:t>
      </w:r>
      <w:r>
        <w:rPr>
          <w:color w:val="231F20"/>
          <w:spacing w:val="2"/>
          <w:w w:val="110"/>
        </w:rPr>
        <w:t>exceso  </w:t>
      </w:r>
      <w:r>
        <w:rPr>
          <w:color w:val="231F20"/>
          <w:spacing w:val="4"/>
          <w:w w:val="110"/>
        </w:rPr>
        <w:t>de velocidad estando alcoholizados, </w:t>
      </w:r>
      <w:r>
        <w:rPr>
          <w:color w:val="231F20"/>
          <w:spacing w:val="3"/>
          <w:w w:val="110"/>
        </w:rPr>
        <w:t>las </w:t>
      </w:r>
      <w:r>
        <w:rPr>
          <w:color w:val="231F20"/>
          <w:spacing w:val="4"/>
          <w:w w:val="110"/>
        </w:rPr>
        <w:t>riñas callejeras, </w:t>
      </w:r>
      <w:r>
        <w:rPr>
          <w:color w:val="231F20"/>
          <w:spacing w:val="3"/>
          <w:w w:val="110"/>
        </w:rPr>
        <w:t>los </w:t>
      </w:r>
      <w:r>
        <w:rPr>
          <w:color w:val="231F20"/>
          <w:spacing w:val="5"/>
          <w:w w:val="110"/>
        </w:rPr>
        <w:t>arrancones, </w:t>
      </w:r>
      <w:r>
        <w:rPr>
          <w:color w:val="231F20"/>
          <w:w w:val="110"/>
        </w:rPr>
        <w:t>etcétera.</w:t>
      </w:r>
    </w:p>
    <w:p>
      <w:pPr>
        <w:pStyle w:val="BodyText"/>
        <w:spacing w:line="297" w:lineRule="auto"/>
        <w:ind w:right="112" w:firstLine="360"/>
      </w:pPr>
      <w:r>
        <w:rPr>
          <w:color w:val="231F20"/>
          <w:spacing w:val="3"/>
          <w:w w:val="110"/>
        </w:rPr>
        <w:t>Afirmar </w:t>
      </w:r>
      <w:r>
        <w:rPr>
          <w:color w:val="231F20"/>
          <w:spacing w:val="4"/>
          <w:w w:val="110"/>
        </w:rPr>
        <w:t>que </w:t>
      </w:r>
      <w:r>
        <w:rPr>
          <w:color w:val="231F20"/>
          <w:spacing w:val="6"/>
          <w:w w:val="110"/>
        </w:rPr>
        <w:t>estadísticamente </w:t>
      </w:r>
      <w:r>
        <w:rPr>
          <w:color w:val="231F20"/>
          <w:spacing w:val="4"/>
          <w:w w:val="110"/>
        </w:rPr>
        <w:t>las </w:t>
      </w:r>
      <w:r>
        <w:rPr>
          <w:color w:val="231F20"/>
          <w:spacing w:val="5"/>
          <w:w w:val="110"/>
        </w:rPr>
        <w:t>tasas </w:t>
      </w:r>
      <w:r>
        <w:rPr>
          <w:color w:val="231F20"/>
          <w:spacing w:val="3"/>
          <w:w w:val="110"/>
        </w:rPr>
        <w:t>de </w:t>
      </w:r>
      <w:r>
        <w:rPr>
          <w:color w:val="231F20"/>
          <w:spacing w:val="6"/>
          <w:w w:val="110"/>
        </w:rPr>
        <w:t>violencia desplegada </w:t>
      </w:r>
      <w:r>
        <w:rPr>
          <w:color w:val="231F20"/>
          <w:spacing w:val="7"/>
          <w:w w:val="110"/>
        </w:rPr>
        <w:t>por </w:t>
      </w:r>
      <w:r>
        <w:rPr>
          <w:color w:val="231F20"/>
          <w:spacing w:val="3"/>
          <w:w w:val="110"/>
        </w:rPr>
        <w:t>parte </w:t>
      </w:r>
      <w:r>
        <w:rPr>
          <w:color w:val="231F20"/>
          <w:w w:val="110"/>
        </w:rPr>
        <w:t>de los varones son más altas en comparación con las mujeres no equi­ vale a decir que todos los hombres sean violentos. No obstante, es innegable que existe una relación entre violencia y masculinidad.</w:t>
      </w:r>
      <w:r>
        <w:rPr>
          <w:color w:val="231F20"/>
          <w:w w:val="110"/>
          <w:position w:val="6"/>
          <w:sz w:val="11"/>
        </w:rPr>
        <w:t>2 </w:t>
      </w:r>
      <w:r>
        <w:rPr>
          <w:color w:val="231F20"/>
          <w:w w:val="110"/>
        </w:rPr>
        <w:t>A fin de evitar equí­ vocos, es necesario hacer algunas precisiones al respecto. En primer </w:t>
      </w:r>
      <w:r>
        <w:rPr>
          <w:color w:val="231F20"/>
          <w:spacing w:val="-3"/>
          <w:w w:val="110"/>
        </w:rPr>
        <w:t>lugar, </w:t>
      </w:r>
      <w:r>
        <w:rPr>
          <w:color w:val="231F20"/>
          <w:spacing w:val="3"/>
          <w:w w:val="110"/>
        </w:rPr>
        <w:t>desmitificaremos aquella creencia generalizada </w:t>
      </w:r>
      <w:r>
        <w:rPr>
          <w:color w:val="231F20"/>
          <w:w w:val="110"/>
        </w:rPr>
        <w:t>de </w:t>
      </w:r>
      <w:r>
        <w:rPr>
          <w:color w:val="231F20"/>
          <w:spacing w:val="2"/>
          <w:w w:val="110"/>
        </w:rPr>
        <w:t>que </w:t>
      </w:r>
      <w:r>
        <w:rPr>
          <w:color w:val="231F20"/>
          <w:spacing w:val="3"/>
          <w:w w:val="110"/>
        </w:rPr>
        <w:t>“los hombres </w:t>
      </w:r>
      <w:r>
        <w:rPr>
          <w:color w:val="231F20"/>
          <w:spacing w:val="4"/>
          <w:w w:val="110"/>
        </w:rPr>
        <w:t>son </w:t>
      </w:r>
      <w:r>
        <w:rPr>
          <w:color w:val="231F20"/>
          <w:w w:val="110"/>
        </w:rPr>
        <w:t>violentos por naturaleza”; dicha aseveración remite a la biología como única fuente</w:t>
      </w:r>
      <w:r>
        <w:rPr>
          <w:color w:val="231F20"/>
          <w:spacing w:val="-16"/>
          <w:w w:val="110"/>
        </w:rPr>
        <w:t> </w:t>
      </w:r>
      <w:r>
        <w:rPr>
          <w:color w:val="231F20"/>
          <w:w w:val="110"/>
        </w:rPr>
        <w:t>de</w:t>
      </w:r>
      <w:r>
        <w:rPr>
          <w:color w:val="231F20"/>
          <w:spacing w:val="-16"/>
          <w:w w:val="110"/>
        </w:rPr>
        <w:t> </w:t>
      </w:r>
      <w:r>
        <w:rPr>
          <w:color w:val="231F20"/>
          <w:spacing w:val="-3"/>
          <w:w w:val="110"/>
        </w:rPr>
        <w:t>explicación,</w:t>
      </w:r>
      <w:r>
        <w:rPr>
          <w:color w:val="231F20"/>
          <w:spacing w:val="-16"/>
          <w:w w:val="110"/>
        </w:rPr>
        <w:t> </w:t>
      </w:r>
      <w:r>
        <w:rPr>
          <w:color w:val="231F20"/>
          <w:w w:val="110"/>
        </w:rPr>
        <w:t>lo</w:t>
      </w:r>
      <w:r>
        <w:rPr>
          <w:color w:val="231F20"/>
          <w:spacing w:val="-16"/>
          <w:w w:val="110"/>
        </w:rPr>
        <w:t> </w:t>
      </w:r>
      <w:r>
        <w:rPr>
          <w:color w:val="231F20"/>
          <w:w w:val="110"/>
        </w:rPr>
        <w:t>cual</w:t>
      </w:r>
      <w:r>
        <w:rPr>
          <w:color w:val="231F20"/>
          <w:spacing w:val="-16"/>
          <w:w w:val="110"/>
        </w:rPr>
        <w:t> </w:t>
      </w:r>
      <w:r>
        <w:rPr>
          <w:color w:val="231F20"/>
          <w:w w:val="110"/>
        </w:rPr>
        <w:t>supone</w:t>
      </w:r>
      <w:r>
        <w:rPr>
          <w:color w:val="231F20"/>
          <w:spacing w:val="-16"/>
          <w:w w:val="110"/>
        </w:rPr>
        <w:t> </w:t>
      </w:r>
      <w:r>
        <w:rPr>
          <w:color w:val="231F20"/>
          <w:w w:val="110"/>
        </w:rPr>
        <w:t>una</w:t>
      </w:r>
      <w:r>
        <w:rPr>
          <w:color w:val="231F20"/>
          <w:spacing w:val="-16"/>
          <w:w w:val="110"/>
        </w:rPr>
        <w:t> </w:t>
      </w:r>
      <w:r>
        <w:rPr>
          <w:color w:val="231F20"/>
          <w:w w:val="110"/>
        </w:rPr>
        <w:t>perspectiva</w:t>
      </w:r>
      <w:r>
        <w:rPr>
          <w:color w:val="231F20"/>
          <w:spacing w:val="-16"/>
          <w:w w:val="110"/>
        </w:rPr>
        <w:t> </w:t>
      </w:r>
      <w:r>
        <w:rPr>
          <w:color w:val="231F20"/>
          <w:w w:val="110"/>
        </w:rPr>
        <w:t>meramente</w:t>
      </w:r>
      <w:r>
        <w:rPr>
          <w:color w:val="231F20"/>
          <w:spacing w:val="-16"/>
          <w:w w:val="110"/>
        </w:rPr>
        <w:t> </w:t>
      </w:r>
      <w:r>
        <w:rPr>
          <w:color w:val="231F20"/>
          <w:w w:val="110"/>
        </w:rPr>
        <w:t>determinista. En última instancia, los seres humanos, incluidos hombres y mujeres, posee­ mos cierto grado de agresividad innata que se activa como un mecanismo   de defensa o escape que busca la supervivencia cuando nuestra integridad se encuentra en peligro </w:t>
      </w:r>
      <w:r>
        <w:rPr>
          <w:color w:val="231F20"/>
          <w:spacing w:val="-9"/>
          <w:w w:val="110"/>
        </w:rPr>
        <w:t>y, </w:t>
      </w:r>
      <w:r>
        <w:rPr>
          <w:color w:val="231F20"/>
          <w:w w:val="110"/>
        </w:rPr>
        <w:t>lo más importante, no es </w:t>
      </w:r>
      <w:r>
        <w:rPr>
          <w:color w:val="231F20"/>
          <w:spacing w:val="24"/>
          <w:w w:val="110"/>
        </w:rPr>
        <w:t> </w:t>
      </w:r>
      <w:r>
        <w:rPr>
          <w:color w:val="231F20"/>
          <w:w w:val="110"/>
        </w:rPr>
        <w:t>intencional.</w:t>
      </w:r>
    </w:p>
    <w:p>
      <w:pPr>
        <w:pStyle w:val="BodyText"/>
        <w:spacing w:before="8"/>
        <w:ind w:left="0"/>
        <w:jc w:val="left"/>
        <w:rPr>
          <w:sz w:val="24"/>
        </w:rPr>
      </w:pPr>
    </w:p>
    <w:p>
      <w:pPr>
        <w:spacing w:line="256" w:lineRule="auto" w:before="0"/>
        <w:ind w:left="100" w:right="117" w:firstLine="360"/>
        <w:jc w:val="both"/>
        <w:rPr>
          <w:sz w:val="16"/>
        </w:rPr>
      </w:pPr>
      <w:r>
        <w:rPr>
          <w:color w:val="231F20"/>
          <w:w w:val="110"/>
          <w:position w:val="5"/>
          <w:sz w:val="9"/>
        </w:rPr>
        <w:t>2 </w:t>
      </w:r>
      <w:r>
        <w:rPr>
          <w:color w:val="231F20"/>
          <w:w w:val="110"/>
          <w:sz w:val="16"/>
        </w:rPr>
        <w:t>No es la intensión del texto culpabilizar a los varones de la violencia. El artículo ofrece solamente una de las muchas miradas posibles para tratar de comprender la complejidad del conflicto humano.</w:t>
      </w:r>
    </w:p>
    <w:p>
      <w:pPr>
        <w:spacing w:after="0" w:line="256" w:lineRule="auto"/>
        <w:jc w:val="both"/>
        <w:rPr>
          <w:sz w:val="16"/>
        </w:rPr>
        <w:sectPr>
          <w:footerReference w:type="even" r:id="rId84"/>
          <w:footerReference w:type="default" r:id="rId85"/>
          <w:pgSz w:w="9530" w:h="12930"/>
          <w:pgMar w:footer="893" w:header="0" w:top="740" w:bottom="1080" w:left="1100" w:right="980"/>
          <w:pgNumType w:start="94"/>
        </w:sectPr>
      </w:pPr>
    </w:p>
    <w:p>
      <w:pPr>
        <w:pStyle w:val="BodyText"/>
        <w:spacing w:line="288" w:lineRule="auto" w:before="56"/>
        <w:ind w:right="117" w:firstLine="360"/>
      </w:pPr>
      <w:r>
        <w:rPr>
          <w:color w:val="231F20"/>
          <w:w w:val="110"/>
        </w:rPr>
        <w:t>En cambio, la violencia es un comportamiento aprendido, se dirige con la intención</w:t>
      </w:r>
      <w:r>
        <w:rPr>
          <w:color w:val="231F20"/>
          <w:spacing w:val="-3"/>
          <w:w w:val="110"/>
        </w:rPr>
        <w:t> </w:t>
      </w:r>
      <w:r>
        <w:rPr>
          <w:color w:val="231F20"/>
          <w:w w:val="110"/>
        </w:rPr>
        <w:t>de</w:t>
      </w:r>
      <w:r>
        <w:rPr>
          <w:color w:val="231F20"/>
          <w:spacing w:val="-3"/>
          <w:w w:val="110"/>
        </w:rPr>
        <w:t> </w:t>
      </w:r>
      <w:r>
        <w:rPr>
          <w:color w:val="231F20"/>
          <w:w w:val="110"/>
        </w:rPr>
        <w:t>causar</w:t>
      </w:r>
      <w:r>
        <w:rPr>
          <w:color w:val="231F20"/>
          <w:spacing w:val="-3"/>
          <w:w w:val="110"/>
        </w:rPr>
        <w:t> </w:t>
      </w:r>
      <w:r>
        <w:rPr>
          <w:color w:val="231F20"/>
          <w:w w:val="110"/>
        </w:rPr>
        <w:t>algún</w:t>
      </w:r>
      <w:r>
        <w:rPr>
          <w:color w:val="231F20"/>
          <w:spacing w:val="-3"/>
          <w:w w:val="110"/>
        </w:rPr>
        <w:t> </w:t>
      </w:r>
      <w:r>
        <w:rPr>
          <w:color w:val="231F20"/>
          <w:w w:val="110"/>
        </w:rPr>
        <w:t>tipo</w:t>
      </w:r>
      <w:r>
        <w:rPr>
          <w:color w:val="231F20"/>
          <w:spacing w:val="-3"/>
          <w:w w:val="110"/>
        </w:rPr>
        <w:t> </w:t>
      </w:r>
      <w:r>
        <w:rPr>
          <w:color w:val="231F20"/>
          <w:w w:val="110"/>
        </w:rPr>
        <w:t>de</w:t>
      </w:r>
      <w:r>
        <w:rPr>
          <w:color w:val="231F20"/>
          <w:spacing w:val="-3"/>
          <w:w w:val="110"/>
        </w:rPr>
        <w:t> </w:t>
      </w:r>
      <w:r>
        <w:rPr>
          <w:color w:val="231F20"/>
          <w:w w:val="110"/>
        </w:rPr>
        <w:t>daño</w:t>
      </w:r>
      <w:r>
        <w:rPr>
          <w:color w:val="231F20"/>
          <w:spacing w:val="-3"/>
          <w:w w:val="110"/>
        </w:rPr>
        <w:t> </w:t>
      </w:r>
      <w:r>
        <w:rPr>
          <w:color w:val="231F20"/>
          <w:w w:val="110"/>
        </w:rPr>
        <w:t>y</w:t>
      </w:r>
      <w:r>
        <w:rPr>
          <w:color w:val="231F20"/>
          <w:spacing w:val="-3"/>
          <w:w w:val="110"/>
        </w:rPr>
        <w:t> </w:t>
      </w:r>
      <w:r>
        <w:rPr>
          <w:color w:val="231F20"/>
          <w:w w:val="110"/>
        </w:rPr>
        <w:t>se</w:t>
      </w:r>
      <w:r>
        <w:rPr>
          <w:color w:val="231F20"/>
          <w:spacing w:val="-3"/>
          <w:w w:val="110"/>
        </w:rPr>
        <w:t> </w:t>
      </w:r>
      <w:r>
        <w:rPr>
          <w:color w:val="231F20"/>
          <w:w w:val="110"/>
        </w:rPr>
        <w:t>expresa</w:t>
      </w:r>
      <w:r>
        <w:rPr>
          <w:color w:val="231F20"/>
          <w:spacing w:val="-3"/>
          <w:w w:val="110"/>
        </w:rPr>
        <w:t> </w:t>
      </w:r>
      <w:r>
        <w:rPr>
          <w:color w:val="231F20"/>
          <w:w w:val="110"/>
        </w:rPr>
        <w:t>como</w:t>
      </w:r>
      <w:r>
        <w:rPr>
          <w:color w:val="231F20"/>
          <w:spacing w:val="-3"/>
          <w:w w:val="110"/>
        </w:rPr>
        <w:t> </w:t>
      </w:r>
      <w:r>
        <w:rPr>
          <w:color w:val="231F20"/>
          <w:w w:val="110"/>
        </w:rPr>
        <w:t>un</w:t>
      </w:r>
      <w:r>
        <w:rPr>
          <w:color w:val="231F20"/>
          <w:spacing w:val="-3"/>
          <w:w w:val="110"/>
        </w:rPr>
        <w:t> </w:t>
      </w:r>
      <w:r>
        <w:rPr>
          <w:color w:val="231F20"/>
          <w:w w:val="110"/>
        </w:rPr>
        <w:t>abuso</w:t>
      </w:r>
      <w:r>
        <w:rPr>
          <w:color w:val="231F20"/>
          <w:spacing w:val="-3"/>
          <w:w w:val="110"/>
        </w:rPr>
        <w:t> </w:t>
      </w:r>
      <w:r>
        <w:rPr>
          <w:color w:val="231F20"/>
          <w:w w:val="110"/>
        </w:rPr>
        <w:t>del</w:t>
      </w:r>
      <w:r>
        <w:rPr>
          <w:color w:val="231F20"/>
          <w:spacing w:val="-3"/>
          <w:w w:val="110"/>
        </w:rPr>
        <w:t> poder. </w:t>
      </w:r>
      <w:r>
        <w:rPr>
          <w:color w:val="231F20"/>
          <w:w w:val="110"/>
        </w:rPr>
        <w:t>Galtung (1995: 131) afirma que “la violencia está presente cuando los seres humanos se ven influidos de tal manera que sus realizaciones efectivas, so­ máticas</w:t>
      </w:r>
      <w:r>
        <w:rPr>
          <w:color w:val="231F20"/>
          <w:spacing w:val="-4"/>
          <w:w w:val="110"/>
        </w:rPr>
        <w:t> </w:t>
      </w:r>
      <w:r>
        <w:rPr>
          <w:color w:val="231F20"/>
          <w:w w:val="110"/>
        </w:rPr>
        <w:t>y</w:t>
      </w:r>
      <w:r>
        <w:rPr>
          <w:color w:val="231F20"/>
          <w:spacing w:val="-4"/>
          <w:w w:val="110"/>
        </w:rPr>
        <w:t> </w:t>
      </w:r>
      <w:r>
        <w:rPr>
          <w:color w:val="231F20"/>
          <w:w w:val="110"/>
        </w:rPr>
        <w:t>mentales</w:t>
      </w:r>
      <w:r>
        <w:rPr>
          <w:color w:val="231F20"/>
          <w:spacing w:val="-4"/>
          <w:w w:val="110"/>
        </w:rPr>
        <w:t> </w:t>
      </w:r>
      <w:r>
        <w:rPr>
          <w:color w:val="231F20"/>
          <w:w w:val="110"/>
        </w:rPr>
        <w:t>están</w:t>
      </w:r>
      <w:r>
        <w:rPr>
          <w:color w:val="231F20"/>
          <w:spacing w:val="-4"/>
          <w:w w:val="110"/>
        </w:rPr>
        <w:t> </w:t>
      </w:r>
      <w:r>
        <w:rPr>
          <w:color w:val="231F20"/>
          <w:w w:val="110"/>
        </w:rPr>
        <w:t>por</w:t>
      </w:r>
      <w:r>
        <w:rPr>
          <w:color w:val="231F20"/>
          <w:spacing w:val="-4"/>
          <w:w w:val="110"/>
        </w:rPr>
        <w:t> </w:t>
      </w:r>
      <w:r>
        <w:rPr>
          <w:color w:val="231F20"/>
          <w:w w:val="110"/>
        </w:rPr>
        <w:t>debajo</w:t>
      </w:r>
      <w:r>
        <w:rPr>
          <w:color w:val="231F20"/>
          <w:spacing w:val="-4"/>
          <w:w w:val="110"/>
        </w:rPr>
        <w:t> </w:t>
      </w:r>
      <w:r>
        <w:rPr>
          <w:color w:val="231F20"/>
          <w:w w:val="110"/>
        </w:rPr>
        <w:t>de</w:t>
      </w:r>
      <w:r>
        <w:rPr>
          <w:color w:val="231F20"/>
          <w:spacing w:val="-4"/>
          <w:w w:val="110"/>
        </w:rPr>
        <w:t> </w:t>
      </w:r>
      <w:r>
        <w:rPr>
          <w:color w:val="231F20"/>
          <w:w w:val="110"/>
        </w:rPr>
        <w:t>sus</w:t>
      </w:r>
      <w:r>
        <w:rPr>
          <w:color w:val="231F20"/>
          <w:spacing w:val="-4"/>
          <w:w w:val="110"/>
        </w:rPr>
        <w:t> </w:t>
      </w:r>
      <w:r>
        <w:rPr>
          <w:color w:val="231F20"/>
          <w:w w:val="110"/>
        </w:rPr>
        <w:t>realizaciones</w:t>
      </w:r>
      <w:r>
        <w:rPr>
          <w:color w:val="231F20"/>
          <w:spacing w:val="-4"/>
          <w:w w:val="110"/>
        </w:rPr>
        <w:t> </w:t>
      </w:r>
      <w:r>
        <w:rPr>
          <w:color w:val="231F20"/>
          <w:w w:val="110"/>
        </w:rPr>
        <w:t>potenciales”.</w:t>
      </w:r>
      <w:r>
        <w:rPr>
          <w:color w:val="231F20"/>
          <w:spacing w:val="-4"/>
          <w:w w:val="110"/>
        </w:rPr>
        <w:t> </w:t>
      </w:r>
      <w:r>
        <w:rPr>
          <w:color w:val="231F20"/>
          <w:w w:val="110"/>
        </w:rPr>
        <w:t>Para</w:t>
      </w:r>
      <w:r>
        <w:rPr>
          <w:color w:val="231F20"/>
          <w:spacing w:val="-4"/>
          <w:w w:val="110"/>
        </w:rPr>
        <w:t> </w:t>
      </w:r>
      <w:r>
        <w:rPr>
          <w:color w:val="231F20"/>
          <w:w w:val="110"/>
        </w:rPr>
        <w:t>el padre de los estudios para la paz, la violencia tiene diferentes expresiones: directa, estructural y cultural.</w:t>
      </w:r>
    </w:p>
    <w:p>
      <w:pPr>
        <w:pStyle w:val="BodyText"/>
        <w:spacing w:line="288" w:lineRule="auto"/>
        <w:ind w:right="113" w:firstLine="360"/>
      </w:pPr>
      <w:r>
        <w:rPr>
          <w:color w:val="231F20"/>
          <w:w w:val="110"/>
        </w:rPr>
        <w:t>La violencia directa se ejerce por parte de una persona de tres formas: física, psicológica y verbal. La estructural es indirecta e interiorizada por las estructuras sociales; puede manifestarse como pobreza, marginación, repre­ sión, </w:t>
      </w:r>
      <w:r>
        <w:rPr>
          <w:color w:val="231F20"/>
          <w:spacing w:val="-3"/>
          <w:w w:val="110"/>
        </w:rPr>
        <w:t>exclusión, </w:t>
      </w:r>
      <w:r>
        <w:rPr>
          <w:color w:val="231F20"/>
          <w:w w:val="110"/>
        </w:rPr>
        <w:t>injusticia social, discriminación, etcétera. Y por último, la vio­ lencia</w:t>
      </w:r>
      <w:r>
        <w:rPr>
          <w:color w:val="231F20"/>
          <w:spacing w:val="-13"/>
          <w:w w:val="110"/>
        </w:rPr>
        <w:t> </w:t>
      </w:r>
      <w:r>
        <w:rPr>
          <w:color w:val="231F20"/>
          <w:w w:val="110"/>
        </w:rPr>
        <w:t>cultural</w:t>
      </w:r>
      <w:r>
        <w:rPr>
          <w:color w:val="231F20"/>
          <w:spacing w:val="-13"/>
          <w:w w:val="110"/>
        </w:rPr>
        <w:t> </w:t>
      </w:r>
      <w:r>
        <w:rPr>
          <w:color w:val="231F20"/>
          <w:w w:val="110"/>
        </w:rPr>
        <w:t>se</w:t>
      </w:r>
      <w:r>
        <w:rPr>
          <w:color w:val="231F20"/>
          <w:spacing w:val="-13"/>
          <w:w w:val="110"/>
        </w:rPr>
        <w:t> </w:t>
      </w:r>
      <w:r>
        <w:rPr>
          <w:color w:val="231F20"/>
          <w:w w:val="110"/>
        </w:rPr>
        <w:t>define</w:t>
      </w:r>
      <w:r>
        <w:rPr>
          <w:color w:val="231F20"/>
          <w:spacing w:val="-13"/>
          <w:w w:val="110"/>
        </w:rPr>
        <w:t> </w:t>
      </w:r>
      <w:r>
        <w:rPr>
          <w:color w:val="231F20"/>
          <w:w w:val="110"/>
        </w:rPr>
        <w:t>por</w:t>
      </w:r>
      <w:r>
        <w:rPr>
          <w:color w:val="231F20"/>
          <w:spacing w:val="-13"/>
          <w:w w:val="110"/>
        </w:rPr>
        <w:t> </w:t>
      </w:r>
      <w:r>
        <w:rPr>
          <w:color w:val="231F20"/>
          <w:w w:val="110"/>
        </w:rPr>
        <w:t>rasgos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cultura,</w:t>
      </w:r>
      <w:r>
        <w:rPr>
          <w:color w:val="231F20"/>
          <w:spacing w:val="-13"/>
          <w:w w:val="110"/>
        </w:rPr>
        <w:t> </w:t>
      </w:r>
      <w:r>
        <w:rPr>
          <w:color w:val="231F20"/>
          <w:w w:val="110"/>
        </w:rPr>
        <w:t>por</w:t>
      </w:r>
      <w:r>
        <w:rPr>
          <w:color w:val="231F20"/>
          <w:spacing w:val="-13"/>
          <w:w w:val="110"/>
        </w:rPr>
        <w:t> </w:t>
      </w:r>
      <w:r>
        <w:rPr>
          <w:color w:val="231F20"/>
          <w:w w:val="110"/>
        </w:rPr>
        <w:t>ejemplo,</w:t>
      </w:r>
      <w:r>
        <w:rPr>
          <w:color w:val="231F20"/>
          <w:spacing w:val="-13"/>
          <w:w w:val="110"/>
        </w:rPr>
        <w:t> </w:t>
      </w:r>
      <w:r>
        <w:rPr>
          <w:color w:val="231F20"/>
          <w:w w:val="110"/>
        </w:rPr>
        <w:t>la</w:t>
      </w:r>
      <w:r>
        <w:rPr>
          <w:color w:val="231F20"/>
          <w:spacing w:val="-13"/>
          <w:w w:val="110"/>
        </w:rPr>
        <w:t> </w:t>
      </w:r>
      <w:r>
        <w:rPr>
          <w:color w:val="231F20"/>
          <w:w w:val="110"/>
        </w:rPr>
        <w:t>ciencia,</w:t>
      </w:r>
      <w:r>
        <w:rPr>
          <w:color w:val="231F20"/>
          <w:spacing w:val="-13"/>
          <w:w w:val="110"/>
        </w:rPr>
        <w:t> </w:t>
      </w:r>
      <w:r>
        <w:rPr>
          <w:color w:val="231F20"/>
          <w:w w:val="110"/>
        </w:rPr>
        <w:t>el</w:t>
      </w:r>
      <w:r>
        <w:rPr>
          <w:color w:val="231F20"/>
          <w:spacing w:val="-13"/>
          <w:w w:val="110"/>
        </w:rPr>
        <w:t> </w:t>
      </w:r>
      <w:r>
        <w:rPr>
          <w:color w:val="231F20"/>
          <w:w w:val="110"/>
        </w:rPr>
        <w:t>arte, la</w:t>
      </w:r>
      <w:r>
        <w:rPr>
          <w:color w:val="231F20"/>
          <w:spacing w:val="-12"/>
          <w:w w:val="110"/>
        </w:rPr>
        <w:t> </w:t>
      </w:r>
      <w:r>
        <w:rPr>
          <w:color w:val="231F20"/>
          <w:w w:val="110"/>
        </w:rPr>
        <w:t>ideología.</w:t>
      </w:r>
      <w:r>
        <w:rPr>
          <w:color w:val="231F20"/>
          <w:spacing w:val="-12"/>
          <w:w w:val="110"/>
        </w:rPr>
        <w:t> </w:t>
      </w:r>
      <w:r>
        <w:rPr>
          <w:color w:val="231F20"/>
          <w:w w:val="110"/>
        </w:rPr>
        <w:t>Puede</w:t>
      </w:r>
      <w:r>
        <w:rPr>
          <w:color w:val="231F20"/>
          <w:spacing w:val="-12"/>
          <w:w w:val="110"/>
        </w:rPr>
        <w:t> </w:t>
      </w:r>
      <w:r>
        <w:rPr>
          <w:color w:val="231F20"/>
          <w:w w:val="110"/>
        </w:rPr>
        <w:t>ser</w:t>
      </w:r>
      <w:r>
        <w:rPr>
          <w:color w:val="231F20"/>
          <w:spacing w:val="-12"/>
          <w:w w:val="110"/>
        </w:rPr>
        <w:t> </w:t>
      </w:r>
      <w:r>
        <w:rPr>
          <w:color w:val="231F20"/>
          <w:w w:val="110"/>
        </w:rPr>
        <w:t>utilizada</w:t>
      </w:r>
      <w:r>
        <w:rPr>
          <w:color w:val="231F20"/>
          <w:spacing w:val="-12"/>
          <w:w w:val="110"/>
        </w:rPr>
        <w:t> </w:t>
      </w:r>
      <w:r>
        <w:rPr>
          <w:color w:val="231F20"/>
          <w:w w:val="110"/>
        </w:rPr>
        <w:t>para</w:t>
      </w:r>
      <w:r>
        <w:rPr>
          <w:color w:val="231F20"/>
          <w:spacing w:val="-12"/>
          <w:w w:val="110"/>
        </w:rPr>
        <w:t> </w:t>
      </w:r>
      <w:r>
        <w:rPr>
          <w:color w:val="231F20"/>
          <w:w w:val="110"/>
        </w:rPr>
        <w:t>legitimar</w:t>
      </w:r>
      <w:r>
        <w:rPr>
          <w:color w:val="231F20"/>
          <w:spacing w:val="-12"/>
          <w:w w:val="110"/>
        </w:rPr>
        <w:t> </w:t>
      </w:r>
      <w:r>
        <w:rPr>
          <w:color w:val="231F20"/>
          <w:w w:val="110"/>
        </w:rPr>
        <w:t>cualquier</w:t>
      </w:r>
      <w:r>
        <w:rPr>
          <w:color w:val="231F20"/>
          <w:spacing w:val="-12"/>
          <w:w w:val="110"/>
        </w:rPr>
        <w:t> </w:t>
      </w:r>
      <w:r>
        <w:rPr>
          <w:color w:val="231F20"/>
          <w:w w:val="110"/>
        </w:rPr>
        <w:t>tipo</w:t>
      </w:r>
      <w:r>
        <w:rPr>
          <w:color w:val="231F20"/>
          <w:spacing w:val="-12"/>
          <w:w w:val="110"/>
        </w:rPr>
        <w:t> </w:t>
      </w:r>
      <w:r>
        <w:rPr>
          <w:color w:val="231F20"/>
          <w:w w:val="110"/>
        </w:rPr>
        <w:t>de</w:t>
      </w:r>
      <w:r>
        <w:rPr>
          <w:color w:val="231F20"/>
          <w:spacing w:val="-12"/>
          <w:w w:val="110"/>
        </w:rPr>
        <w:t> </w:t>
      </w:r>
      <w:r>
        <w:rPr>
          <w:color w:val="231F20"/>
          <w:w w:val="110"/>
        </w:rPr>
        <w:t>violencia;</w:t>
      </w:r>
      <w:r>
        <w:rPr>
          <w:color w:val="231F20"/>
          <w:spacing w:val="-12"/>
          <w:w w:val="110"/>
        </w:rPr>
        <w:t> </w:t>
      </w:r>
      <w:r>
        <w:rPr>
          <w:color w:val="231F20"/>
          <w:w w:val="110"/>
        </w:rPr>
        <w:t>ésta suele</w:t>
      </w:r>
      <w:r>
        <w:rPr>
          <w:color w:val="231F20"/>
          <w:spacing w:val="-7"/>
          <w:w w:val="110"/>
        </w:rPr>
        <w:t> </w:t>
      </w:r>
      <w:r>
        <w:rPr>
          <w:color w:val="231F20"/>
          <w:w w:val="110"/>
        </w:rPr>
        <w:t>ser</w:t>
      </w:r>
      <w:r>
        <w:rPr>
          <w:color w:val="231F20"/>
          <w:spacing w:val="-7"/>
          <w:w w:val="110"/>
        </w:rPr>
        <w:t> </w:t>
      </w:r>
      <w:r>
        <w:rPr>
          <w:color w:val="231F20"/>
          <w:w w:val="110"/>
        </w:rPr>
        <w:t>imperceptible</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mayoría</w:t>
      </w:r>
      <w:r>
        <w:rPr>
          <w:color w:val="231F20"/>
          <w:spacing w:val="-7"/>
          <w:w w:val="110"/>
        </w:rPr>
        <w:t> </w:t>
      </w:r>
      <w:r>
        <w:rPr>
          <w:color w:val="231F20"/>
          <w:w w:val="110"/>
        </w:rPr>
        <w:t>por</w:t>
      </w:r>
      <w:r>
        <w:rPr>
          <w:color w:val="231F20"/>
          <w:spacing w:val="-7"/>
          <w:w w:val="110"/>
        </w:rPr>
        <w:t> </w:t>
      </w:r>
      <w:r>
        <w:rPr>
          <w:color w:val="231F20"/>
          <w:w w:val="110"/>
        </w:rPr>
        <w:t>tener</w:t>
      </w:r>
      <w:r>
        <w:rPr>
          <w:color w:val="231F20"/>
          <w:spacing w:val="-7"/>
          <w:w w:val="110"/>
        </w:rPr>
        <w:t> </w:t>
      </w:r>
      <w:r>
        <w:rPr>
          <w:color w:val="231F20"/>
          <w:w w:val="110"/>
        </w:rPr>
        <w:t>un</w:t>
      </w:r>
      <w:r>
        <w:rPr>
          <w:color w:val="231F20"/>
          <w:spacing w:val="-7"/>
          <w:w w:val="110"/>
        </w:rPr>
        <w:t> </w:t>
      </w:r>
      <w:r>
        <w:rPr>
          <w:color w:val="231F20"/>
          <w:w w:val="110"/>
        </w:rPr>
        <w:t>carácter</w:t>
      </w:r>
      <w:r>
        <w:rPr>
          <w:color w:val="231F20"/>
          <w:spacing w:val="-7"/>
          <w:w w:val="110"/>
        </w:rPr>
        <w:t> </w:t>
      </w:r>
      <w:r>
        <w:rPr>
          <w:color w:val="231F20"/>
          <w:w w:val="110"/>
        </w:rPr>
        <w:t>eminentemente arraigado en el imaginario social e incluso en capas mentales tan profundas como el</w:t>
      </w:r>
      <w:r>
        <w:rPr>
          <w:color w:val="231F20"/>
          <w:spacing w:val="26"/>
          <w:w w:val="110"/>
        </w:rPr>
        <w:t> </w:t>
      </w:r>
      <w:r>
        <w:rPr>
          <w:color w:val="231F20"/>
          <w:w w:val="110"/>
        </w:rPr>
        <w:t>inconsciente.</w:t>
      </w:r>
    </w:p>
    <w:p>
      <w:pPr>
        <w:pStyle w:val="BodyText"/>
        <w:spacing w:line="288" w:lineRule="auto"/>
        <w:ind w:right="113" w:firstLine="360"/>
      </w:pPr>
      <w:r>
        <w:rPr>
          <w:color w:val="231F20"/>
          <w:w w:val="110"/>
        </w:rPr>
        <w:t>Ahora bien, ¿qué sucede con los varones? Ser hombre es una expresión </w:t>
      </w:r>
      <w:r>
        <w:rPr>
          <w:color w:val="231F20"/>
          <w:spacing w:val="-3"/>
          <w:w w:val="110"/>
        </w:rPr>
        <w:t>que </w:t>
      </w:r>
      <w:r>
        <w:rPr>
          <w:color w:val="231F20"/>
          <w:w w:val="110"/>
        </w:rPr>
        <w:t>se </w:t>
      </w:r>
      <w:r>
        <w:rPr>
          <w:color w:val="231F20"/>
          <w:spacing w:val="-3"/>
          <w:w w:val="110"/>
        </w:rPr>
        <w:t>usa más </w:t>
      </w:r>
      <w:r>
        <w:rPr>
          <w:color w:val="231F20"/>
          <w:w w:val="110"/>
        </w:rPr>
        <w:t>en </w:t>
      </w:r>
      <w:r>
        <w:rPr>
          <w:color w:val="231F20"/>
          <w:spacing w:val="-4"/>
          <w:w w:val="110"/>
        </w:rPr>
        <w:t>imperativo </w:t>
      </w:r>
      <w:r>
        <w:rPr>
          <w:color w:val="231F20"/>
          <w:spacing w:val="-3"/>
          <w:w w:val="110"/>
        </w:rPr>
        <w:t>que </w:t>
      </w:r>
      <w:r>
        <w:rPr>
          <w:color w:val="231F20"/>
          <w:w w:val="110"/>
        </w:rPr>
        <w:t>en </w:t>
      </w:r>
      <w:r>
        <w:rPr>
          <w:color w:val="231F20"/>
          <w:spacing w:val="-4"/>
          <w:w w:val="110"/>
        </w:rPr>
        <w:t>indicativo. </w:t>
      </w:r>
      <w:r>
        <w:rPr>
          <w:color w:val="231F20"/>
          <w:w w:val="110"/>
        </w:rPr>
        <w:t>La </w:t>
      </w:r>
      <w:r>
        <w:rPr>
          <w:color w:val="231F20"/>
          <w:spacing w:val="-4"/>
          <w:w w:val="110"/>
        </w:rPr>
        <w:t>orden, tantas veces, </w:t>
      </w:r>
      <w:r>
        <w:rPr>
          <w:color w:val="231F20"/>
          <w:spacing w:val="-3"/>
          <w:w w:val="110"/>
        </w:rPr>
        <w:t>oída </w:t>
      </w:r>
      <w:r>
        <w:rPr>
          <w:color w:val="231F20"/>
          <w:spacing w:val="-4"/>
          <w:w w:val="110"/>
        </w:rPr>
        <w:t>de </w:t>
      </w:r>
      <w:r>
        <w:rPr>
          <w:color w:val="231F20"/>
          <w:w w:val="110"/>
        </w:rPr>
        <w:t>“sé</w:t>
      </w:r>
      <w:r>
        <w:rPr>
          <w:color w:val="231F20"/>
          <w:spacing w:val="-4"/>
          <w:w w:val="110"/>
        </w:rPr>
        <w:t> </w:t>
      </w:r>
      <w:r>
        <w:rPr>
          <w:color w:val="231F20"/>
          <w:w w:val="110"/>
        </w:rPr>
        <w:t>un</w:t>
      </w:r>
      <w:r>
        <w:rPr>
          <w:color w:val="231F20"/>
          <w:spacing w:val="-4"/>
          <w:w w:val="110"/>
        </w:rPr>
        <w:t> </w:t>
      </w:r>
      <w:r>
        <w:rPr>
          <w:color w:val="231F20"/>
          <w:w w:val="110"/>
        </w:rPr>
        <w:t>hombre”</w:t>
      </w:r>
      <w:r>
        <w:rPr>
          <w:color w:val="231F20"/>
          <w:spacing w:val="-4"/>
          <w:w w:val="110"/>
        </w:rPr>
        <w:t> </w:t>
      </w:r>
      <w:r>
        <w:rPr>
          <w:color w:val="231F20"/>
          <w:w w:val="110"/>
        </w:rPr>
        <w:t>implica</w:t>
      </w:r>
      <w:r>
        <w:rPr>
          <w:color w:val="231F20"/>
          <w:spacing w:val="-4"/>
          <w:w w:val="110"/>
        </w:rPr>
        <w:t> </w:t>
      </w:r>
      <w:r>
        <w:rPr>
          <w:color w:val="231F20"/>
          <w:w w:val="110"/>
        </w:rPr>
        <w:t>que</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algo</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dé</w:t>
      </w:r>
      <w:r>
        <w:rPr>
          <w:color w:val="231F20"/>
          <w:spacing w:val="-4"/>
          <w:w w:val="110"/>
        </w:rPr>
        <w:t> </w:t>
      </w:r>
      <w:r>
        <w:rPr>
          <w:color w:val="231F20"/>
          <w:w w:val="110"/>
        </w:rPr>
        <w:t>por</w:t>
      </w:r>
      <w:r>
        <w:rPr>
          <w:color w:val="231F20"/>
          <w:spacing w:val="-4"/>
          <w:w w:val="110"/>
        </w:rPr>
        <w:t> </w:t>
      </w:r>
      <w:r>
        <w:rPr>
          <w:color w:val="231F20"/>
          <w:w w:val="110"/>
        </w:rPr>
        <w:t>sentado</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virilidad puede ser no tan natural como se pretende. “Prueba que eres un hombre es </w:t>
      </w:r>
      <w:r>
        <w:rPr>
          <w:color w:val="231F20"/>
          <w:spacing w:val="3"/>
          <w:w w:val="110"/>
        </w:rPr>
        <w:t>el </w:t>
      </w:r>
      <w:r>
        <w:rPr>
          <w:color w:val="231F20"/>
          <w:spacing w:val="4"/>
          <w:w w:val="110"/>
        </w:rPr>
        <w:t>reto </w:t>
      </w:r>
      <w:r>
        <w:rPr>
          <w:color w:val="231F20"/>
          <w:spacing w:val="5"/>
          <w:w w:val="110"/>
        </w:rPr>
        <w:t>permanente </w:t>
      </w:r>
      <w:r>
        <w:rPr>
          <w:color w:val="231F20"/>
          <w:spacing w:val="3"/>
          <w:w w:val="110"/>
        </w:rPr>
        <w:t>al </w:t>
      </w:r>
      <w:r>
        <w:rPr>
          <w:color w:val="231F20"/>
          <w:spacing w:val="4"/>
          <w:w w:val="110"/>
        </w:rPr>
        <w:t>que </w:t>
      </w:r>
      <w:r>
        <w:rPr>
          <w:color w:val="231F20"/>
          <w:spacing w:val="3"/>
          <w:w w:val="110"/>
        </w:rPr>
        <w:t>se </w:t>
      </w:r>
      <w:r>
        <w:rPr>
          <w:color w:val="231F20"/>
          <w:spacing w:val="5"/>
          <w:w w:val="110"/>
        </w:rPr>
        <w:t>enfrenta cualquier </w:t>
      </w:r>
      <w:r>
        <w:rPr>
          <w:color w:val="231F20"/>
          <w:spacing w:val="4"/>
          <w:w w:val="110"/>
        </w:rPr>
        <w:t>ser </w:t>
      </w:r>
      <w:r>
        <w:rPr>
          <w:color w:val="231F20"/>
          <w:spacing w:val="5"/>
          <w:w w:val="110"/>
        </w:rPr>
        <w:t>humano </w:t>
      </w:r>
      <w:r>
        <w:rPr>
          <w:color w:val="231F20"/>
          <w:spacing w:val="3"/>
          <w:w w:val="110"/>
        </w:rPr>
        <w:t>de </w:t>
      </w:r>
      <w:r>
        <w:rPr>
          <w:color w:val="231F20"/>
          <w:spacing w:val="6"/>
          <w:w w:val="110"/>
        </w:rPr>
        <w:t>género</w:t>
      </w:r>
      <w:r>
        <w:rPr>
          <w:color w:val="231F20"/>
          <w:spacing w:val="60"/>
          <w:w w:val="110"/>
        </w:rPr>
        <w:t> </w:t>
      </w:r>
      <w:r>
        <w:rPr>
          <w:color w:val="231F20"/>
          <w:w w:val="110"/>
        </w:rPr>
        <w:t>masculino”</w:t>
      </w:r>
      <w:r>
        <w:rPr>
          <w:color w:val="231F20"/>
          <w:spacing w:val="-23"/>
          <w:w w:val="110"/>
        </w:rPr>
        <w:t> </w:t>
      </w:r>
      <w:r>
        <w:rPr>
          <w:color w:val="231F20"/>
          <w:w w:val="110"/>
        </w:rPr>
        <w:t>(Badinter,</w:t>
      </w:r>
      <w:r>
        <w:rPr>
          <w:color w:val="231F20"/>
          <w:spacing w:val="-23"/>
          <w:w w:val="110"/>
        </w:rPr>
        <w:t> </w:t>
      </w:r>
      <w:r>
        <w:rPr>
          <w:color w:val="231F20"/>
          <w:w w:val="110"/>
        </w:rPr>
        <w:t>1994:</w:t>
      </w:r>
      <w:r>
        <w:rPr>
          <w:color w:val="231F20"/>
          <w:spacing w:val="-23"/>
          <w:w w:val="110"/>
        </w:rPr>
        <w:t> </w:t>
      </w:r>
      <w:r>
        <w:rPr>
          <w:color w:val="231F20"/>
          <w:w w:val="110"/>
        </w:rPr>
        <w:t>15).</w:t>
      </w:r>
    </w:p>
    <w:p>
      <w:pPr>
        <w:pStyle w:val="BodyText"/>
        <w:spacing w:line="288" w:lineRule="auto"/>
        <w:ind w:right="115" w:firstLine="360"/>
      </w:pPr>
      <w:r>
        <w:rPr>
          <w:color w:val="231F20"/>
          <w:w w:val="110"/>
        </w:rPr>
        <w:t>El psicoanálisis nos aporta algunos elementos para tratar de comprender cómo se lleva a cabo la identificación masculina. Desde luego, se trata de un largo proceso de socialización que inicia en la temprana infancia y continúa durante todo el ciclo de vida. Durante los nueve meses que dura el proceso de gestación, la madre transmite al bebé sus sensaciones y sentimientos fe­ meninos; en el momento de nacer se establece un diada madre/hijo. La fun­ ción del padre es romper con ésta a fin de proporcionar al niño, entre otras, la identificación masculina. Luego de esta separación, el niño concentrará sus esfuerzos en reprimir la feminidad aprendida de su madre. </w:t>
      </w:r>
      <w:r>
        <w:rPr>
          <w:color w:val="231F20"/>
          <w:spacing w:val="-5"/>
          <w:w w:val="110"/>
        </w:rPr>
        <w:t>Todo </w:t>
      </w:r>
      <w:r>
        <w:rPr>
          <w:color w:val="231F20"/>
          <w:w w:val="110"/>
        </w:rPr>
        <w:t>esto en el inconsciente.</w:t>
      </w:r>
    </w:p>
    <w:p>
      <w:pPr>
        <w:pStyle w:val="BodyText"/>
        <w:spacing w:line="288" w:lineRule="auto"/>
        <w:ind w:right="112" w:firstLine="360"/>
      </w:pPr>
      <w:r>
        <w:rPr>
          <w:color w:val="231F20"/>
          <w:w w:val="110"/>
        </w:rPr>
        <w:t>La identificación masculina será reforzada en sociedad. Una sociedad organizada en función de una construcción social de lo femenino y lo mascu­ lino como modelos excluyentes y  antagónicos.</w:t>
      </w:r>
    </w:p>
    <w:p>
      <w:pPr>
        <w:pStyle w:val="BodyText"/>
        <w:spacing w:line="288" w:lineRule="auto"/>
        <w:ind w:right="113" w:firstLine="360"/>
      </w:pPr>
      <w:r>
        <w:rPr>
          <w:color w:val="231F20"/>
          <w:w w:val="110"/>
        </w:rPr>
        <w:t>El interés por comprender la construcción social de lo masculino y lo fe­ menino llevó al surgimiento de los estudios de género. Debido a la predispo­ sición de dichos estudios por el abordaje exclusivo de la cuestión de las</w:t>
      </w:r>
    </w:p>
    <w:p>
      <w:pPr>
        <w:spacing w:after="0" w:line="288" w:lineRule="auto"/>
        <w:sectPr>
          <w:pgSz w:w="9530" w:h="12930"/>
          <w:pgMar w:header="0" w:footer="893" w:top="740" w:bottom="1080" w:left="1000" w:right="1080"/>
        </w:sectPr>
      </w:pPr>
    </w:p>
    <w:p>
      <w:pPr>
        <w:pStyle w:val="BodyText"/>
        <w:spacing w:line="288" w:lineRule="auto" w:before="56"/>
        <w:ind w:right="1"/>
        <w:jc w:val="left"/>
      </w:pPr>
      <w:r>
        <w:rPr>
          <w:color w:val="231F20"/>
          <w:w w:val="110"/>
        </w:rPr>
        <w:t>mujeres, algunos hombres iniciaron un proceso de indagación acerca de su condición masculina.</w:t>
      </w:r>
    </w:p>
    <w:p>
      <w:pPr>
        <w:pStyle w:val="BodyText"/>
        <w:spacing w:line="288" w:lineRule="auto"/>
        <w:ind w:right="117" w:firstLine="360"/>
      </w:pPr>
      <w:r>
        <w:rPr>
          <w:color w:val="231F20"/>
          <w:w w:val="110"/>
        </w:rPr>
        <w:t>Los estudios de las masculinidades aparecen como tales en los años se­ tenta, en los Estados Unidos, inspirados por el movimiento feminista y el de liberación gay. El objetivo de estos estudios ha sido poner de manifiesto que no existe una sola forma de ser varón, sino  múltiples.</w:t>
      </w:r>
    </w:p>
    <w:p>
      <w:pPr>
        <w:pStyle w:val="BodyText"/>
        <w:spacing w:line="288" w:lineRule="auto"/>
        <w:ind w:right="119" w:firstLine="360"/>
      </w:pPr>
      <w:r>
        <w:rPr>
          <w:color w:val="231F20"/>
          <w:w w:val="110"/>
        </w:rPr>
        <w:t>Para Connell (2003: 109) la masculinidad es un lugar en las relaciones de género, en las prácticas a través de las cuales los hombres y las mujeres ocu­ pan ese espacio en el género, y en los efectos de dichas prácticas en la expe­ riencia corporal, la personalidad y la cultura.</w:t>
      </w:r>
    </w:p>
    <w:p>
      <w:pPr>
        <w:pStyle w:val="BodyText"/>
        <w:spacing w:line="288" w:lineRule="auto"/>
        <w:ind w:right="109" w:firstLine="360"/>
      </w:pPr>
      <w:r>
        <w:rPr>
          <w:color w:val="231F20"/>
          <w:spacing w:val="3"/>
          <w:w w:val="110"/>
        </w:rPr>
        <w:t>El </w:t>
      </w:r>
      <w:r>
        <w:rPr>
          <w:color w:val="231F20"/>
          <w:spacing w:val="5"/>
          <w:w w:val="110"/>
        </w:rPr>
        <w:t>sociólogo Víctor Seidler (2000) plantea </w:t>
      </w:r>
      <w:r>
        <w:rPr>
          <w:color w:val="231F20"/>
          <w:spacing w:val="4"/>
          <w:w w:val="110"/>
        </w:rPr>
        <w:t>que, </w:t>
      </w:r>
      <w:r>
        <w:rPr>
          <w:color w:val="231F20"/>
          <w:spacing w:val="3"/>
          <w:w w:val="110"/>
        </w:rPr>
        <w:t>en la </w:t>
      </w:r>
      <w:r>
        <w:rPr>
          <w:color w:val="231F20"/>
          <w:spacing w:val="5"/>
          <w:w w:val="110"/>
        </w:rPr>
        <w:t>modernidad, </w:t>
      </w:r>
      <w:r>
        <w:rPr>
          <w:color w:val="231F20"/>
          <w:spacing w:val="6"/>
          <w:w w:val="110"/>
        </w:rPr>
        <w:t>la </w:t>
      </w:r>
      <w:r>
        <w:rPr>
          <w:color w:val="231F20"/>
          <w:w w:val="110"/>
        </w:rPr>
        <w:t>masculinidad se diseña desde la misma base en la que se construyó la idea  de ilustración: la razón. Por esto, la masculinidad tiende a desprenderse del cuerpo (lo sensitivo) y de lo sensible para constituirse en</w:t>
      </w:r>
      <w:r>
        <w:rPr>
          <w:color w:val="231F20"/>
          <w:spacing w:val="35"/>
          <w:w w:val="110"/>
        </w:rPr>
        <w:t> </w:t>
      </w:r>
      <w:r>
        <w:rPr>
          <w:color w:val="231F20"/>
          <w:w w:val="110"/>
        </w:rPr>
        <w:t>razón.</w:t>
      </w:r>
    </w:p>
    <w:p>
      <w:pPr>
        <w:pStyle w:val="BodyText"/>
        <w:spacing w:line="288" w:lineRule="auto"/>
        <w:ind w:right="112" w:firstLine="360"/>
      </w:pPr>
      <w:r>
        <w:rPr>
          <w:color w:val="231F20"/>
          <w:w w:val="110"/>
        </w:rPr>
        <w:t>La masculinidad no responde a una esencia, es más bien una construc­ ción social enraizada en coordenadas históricas, sociales, culturales, econó­ micas e incluso subjetivas. Las y los especialistas en el tema han evidenciado diferentes estilos o formas en las que se puede configurar la subjetividad masculina. Una de ellas, quizá la más conocida, es la masculinidad hegemó­ nica, cuyos atributos principales son: competencia, valor, ejercicio de control, fuerza física, pero sobre todo, ejercicio del poder sobre las mujeres y sobre otros hombres.</w:t>
      </w:r>
    </w:p>
    <w:p>
      <w:pPr>
        <w:pStyle w:val="BodyText"/>
        <w:spacing w:line="288" w:lineRule="auto"/>
        <w:ind w:right="113" w:firstLine="360"/>
      </w:pPr>
      <w:r>
        <w:rPr>
          <w:color w:val="231F20"/>
          <w:w w:val="110"/>
        </w:rPr>
        <w:t>Los </w:t>
      </w:r>
      <w:r>
        <w:rPr>
          <w:color w:val="231F20"/>
          <w:spacing w:val="2"/>
          <w:w w:val="110"/>
        </w:rPr>
        <w:t>planteamientos acerca </w:t>
      </w:r>
      <w:r>
        <w:rPr>
          <w:color w:val="231F20"/>
          <w:w w:val="110"/>
        </w:rPr>
        <w:t>de la </w:t>
      </w:r>
      <w:r>
        <w:rPr>
          <w:color w:val="231F20"/>
          <w:spacing w:val="2"/>
          <w:w w:val="110"/>
        </w:rPr>
        <w:t>masculinidad hegemónica parten </w:t>
      </w:r>
      <w:r>
        <w:rPr>
          <w:color w:val="231F20"/>
          <w:spacing w:val="3"/>
          <w:w w:val="110"/>
        </w:rPr>
        <w:t>del </w:t>
      </w:r>
      <w:r>
        <w:rPr>
          <w:color w:val="231F20"/>
          <w:w w:val="110"/>
        </w:rPr>
        <w:t>concepto gramsciano de hegemonía. La hegemonía es la supremacía social,   el dominio en la organización del Estado y de la sociedad civil de un grupo que reclama e impone su predominio en las relaciones sociales y en la vida cultural. El grupo hegemónico se conserva en el poder manteniendo la direc­ ción ideológica de la sociedad (Connell,</w:t>
      </w:r>
      <w:r>
        <w:rPr>
          <w:color w:val="231F20"/>
          <w:spacing w:val="-11"/>
          <w:w w:val="110"/>
        </w:rPr>
        <w:t> </w:t>
      </w:r>
      <w:r>
        <w:rPr>
          <w:color w:val="231F20"/>
          <w:w w:val="110"/>
        </w:rPr>
        <w:t>1997).</w:t>
      </w:r>
    </w:p>
    <w:p>
      <w:pPr>
        <w:pStyle w:val="BodyText"/>
        <w:spacing w:line="288" w:lineRule="auto"/>
        <w:ind w:right="119" w:firstLine="360"/>
      </w:pPr>
      <w:r>
        <w:rPr>
          <w:color w:val="231F20"/>
          <w:w w:val="110"/>
        </w:rPr>
        <w:t>La hegemonía requiere una articulación entre el ideal cultural y el poder institucional; es un fenómeno colectivo que encarnan los individuos. Al apli­ car el concepto de hegemonía a los estudios de las masculinidades, Connell  la</w:t>
      </w:r>
      <w:r>
        <w:rPr>
          <w:color w:val="231F20"/>
          <w:spacing w:val="-15"/>
          <w:w w:val="110"/>
        </w:rPr>
        <w:t> </w:t>
      </w:r>
      <w:r>
        <w:rPr>
          <w:color w:val="231F20"/>
          <w:w w:val="110"/>
        </w:rPr>
        <w:t>define</w:t>
      </w:r>
      <w:r>
        <w:rPr>
          <w:color w:val="231F20"/>
          <w:spacing w:val="-15"/>
          <w:w w:val="110"/>
        </w:rPr>
        <w:t> </w:t>
      </w:r>
      <w:r>
        <w:rPr>
          <w:color w:val="231F20"/>
          <w:w w:val="110"/>
        </w:rPr>
        <w:t>como:</w:t>
      </w:r>
      <w:r>
        <w:rPr>
          <w:color w:val="231F20"/>
          <w:spacing w:val="-15"/>
          <w:w w:val="110"/>
        </w:rPr>
        <w:t> </w:t>
      </w:r>
      <w:r>
        <w:rPr>
          <w:color w:val="231F20"/>
          <w:w w:val="110"/>
        </w:rPr>
        <w:t>“la</w:t>
      </w:r>
      <w:r>
        <w:rPr>
          <w:color w:val="231F20"/>
          <w:spacing w:val="-15"/>
          <w:w w:val="110"/>
        </w:rPr>
        <w:t> </w:t>
      </w:r>
      <w:r>
        <w:rPr>
          <w:color w:val="231F20"/>
          <w:w w:val="110"/>
        </w:rPr>
        <w:t>configuración</w:t>
      </w:r>
      <w:r>
        <w:rPr>
          <w:color w:val="231F20"/>
          <w:spacing w:val="-15"/>
          <w:w w:val="110"/>
        </w:rPr>
        <w:t> </w:t>
      </w:r>
      <w:r>
        <w:rPr>
          <w:color w:val="231F20"/>
          <w:w w:val="110"/>
        </w:rPr>
        <w:t>de</w:t>
      </w:r>
      <w:r>
        <w:rPr>
          <w:color w:val="231F20"/>
          <w:spacing w:val="-15"/>
          <w:w w:val="110"/>
        </w:rPr>
        <w:t> </w:t>
      </w:r>
      <w:r>
        <w:rPr>
          <w:color w:val="231F20"/>
          <w:w w:val="110"/>
        </w:rPr>
        <w:t>práctica</w:t>
      </w:r>
      <w:r>
        <w:rPr>
          <w:color w:val="231F20"/>
          <w:spacing w:val="-15"/>
          <w:w w:val="110"/>
        </w:rPr>
        <w:t> </w:t>
      </w:r>
      <w:r>
        <w:rPr>
          <w:color w:val="231F20"/>
          <w:w w:val="110"/>
        </w:rPr>
        <w:t>genérica</w:t>
      </w:r>
      <w:r>
        <w:rPr>
          <w:color w:val="231F20"/>
          <w:spacing w:val="-15"/>
          <w:w w:val="110"/>
        </w:rPr>
        <w:t> </w:t>
      </w:r>
      <w:r>
        <w:rPr>
          <w:color w:val="231F20"/>
          <w:w w:val="110"/>
        </w:rPr>
        <w:t>que</w:t>
      </w:r>
      <w:r>
        <w:rPr>
          <w:color w:val="231F20"/>
          <w:spacing w:val="-15"/>
          <w:w w:val="110"/>
        </w:rPr>
        <w:t> </w:t>
      </w:r>
      <w:r>
        <w:rPr>
          <w:color w:val="231F20"/>
          <w:w w:val="110"/>
        </w:rPr>
        <w:t>encarna</w:t>
      </w:r>
      <w:r>
        <w:rPr>
          <w:color w:val="231F20"/>
          <w:spacing w:val="-15"/>
          <w:w w:val="110"/>
        </w:rPr>
        <w:t> </w:t>
      </w:r>
      <w:r>
        <w:rPr>
          <w:color w:val="231F20"/>
          <w:w w:val="110"/>
        </w:rPr>
        <w:t>la</w:t>
      </w:r>
      <w:r>
        <w:rPr>
          <w:color w:val="231F20"/>
          <w:spacing w:val="-15"/>
          <w:w w:val="110"/>
        </w:rPr>
        <w:t> </w:t>
      </w:r>
      <w:r>
        <w:rPr>
          <w:color w:val="231F20"/>
          <w:w w:val="110"/>
        </w:rPr>
        <w:t>respuesta corrientemente</w:t>
      </w:r>
      <w:r>
        <w:rPr>
          <w:color w:val="231F20"/>
          <w:spacing w:val="-6"/>
          <w:w w:val="110"/>
        </w:rPr>
        <w:t> </w:t>
      </w:r>
      <w:r>
        <w:rPr>
          <w:color w:val="231F20"/>
          <w:w w:val="110"/>
        </w:rPr>
        <w:t>aceptada</w:t>
      </w:r>
      <w:r>
        <w:rPr>
          <w:color w:val="231F20"/>
          <w:spacing w:val="-6"/>
          <w:w w:val="110"/>
        </w:rPr>
        <w:t> </w:t>
      </w:r>
      <w:r>
        <w:rPr>
          <w:color w:val="231F20"/>
          <w:w w:val="110"/>
        </w:rPr>
        <w:t>al</w:t>
      </w:r>
      <w:r>
        <w:rPr>
          <w:color w:val="231F20"/>
          <w:spacing w:val="-6"/>
          <w:w w:val="110"/>
        </w:rPr>
        <w:t> </w:t>
      </w:r>
      <w:r>
        <w:rPr>
          <w:color w:val="231F20"/>
          <w:w w:val="110"/>
        </w:rPr>
        <w:t>problema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legitimidad</w:t>
      </w:r>
      <w:r>
        <w:rPr>
          <w:color w:val="231F20"/>
          <w:spacing w:val="-6"/>
          <w:w w:val="110"/>
        </w:rPr>
        <w:t> </w:t>
      </w:r>
      <w:r>
        <w:rPr>
          <w:color w:val="231F20"/>
          <w:w w:val="110"/>
        </w:rPr>
        <w:t>del</w:t>
      </w:r>
      <w:r>
        <w:rPr>
          <w:color w:val="231F20"/>
          <w:spacing w:val="-6"/>
          <w:w w:val="110"/>
        </w:rPr>
        <w:t> </w:t>
      </w:r>
      <w:r>
        <w:rPr>
          <w:color w:val="231F20"/>
          <w:w w:val="110"/>
        </w:rPr>
        <w:t>patriarcado,</w:t>
      </w:r>
      <w:r>
        <w:rPr>
          <w:color w:val="231F20"/>
          <w:spacing w:val="-6"/>
          <w:w w:val="110"/>
        </w:rPr>
        <w:t> </w:t>
      </w:r>
      <w:r>
        <w:rPr>
          <w:color w:val="231F20"/>
          <w:w w:val="110"/>
        </w:rPr>
        <w:t>la</w:t>
      </w:r>
      <w:r>
        <w:rPr>
          <w:color w:val="231F20"/>
          <w:spacing w:val="-6"/>
          <w:w w:val="110"/>
        </w:rPr>
        <w:t> </w:t>
      </w:r>
      <w:r>
        <w:rPr>
          <w:color w:val="231F20"/>
          <w:w w:val="110"/>
        </w:rPr>
        <w:t>que garantiza (o se toma para garantizar) la posición dominante de los hombres</w:t>
      </w:r>
      <w:r>
        <w:rPr>
          <w:color w:val="231F20"/>
          <w:spacing w:val="-30"/>
          <w:w w:val="110"/>
        </w:rPr>
        <w:t> </w:t>
      </w:r>
      <w:r>
        <w:rPr>
          <w:color w:val="231F20"/>
          <w:w w:val="110"/>
        </w:rPr>
        <w:t>y la subordinación de las mujeres” (Connell, 2003:</w:t>
      </w:r>
      <w:r>
        <w:rPr>
          <w:color w:val="231F20"/>
          <w:spacing w:val="10"/>
          <w:w w:val="110"/>
        </w:rPr>
        <w:t> </w:t>
      </w:r>
      <w:r>
        <w:rPr>
          <w:color w:val="231F20"/>
          <w:w w:val="110"/>
        </w:rPr>
        <w:t>39).</w:t>
      </w:r>
    </w:p>
    <w:p>
      <w:pPr>
        <w:pStyle w:val="BodyText"/>
        <w:spacing w:line="288" w:lineRule="auto"/>
        <w:ind w:right="115" w:firstLine="360"/>
      </w:pPr>
      <w:r>
        <w:rPr>
          <w:color w:val="231F20"/>
          <w:w w:val="110"/>
        </w:rPr>
        <w:t>Desde esta perspectiva hegemónica, el ideal masculino debe responder    a cuatro consignas básicas acuñadas por David y Brannon (citados por Ba­ </w:t>
      </w:r>
      <w:r>
        <w:rPr>
          <w:color w:val="231F20"/>
          <w:w w:val="105"/>
        </w:rPr>
        <w:t>dinter, 1994):</w:t>
      </w:r>
    </w:p>
    <w:p>
      <w:pPr>
        <w:spacing w:after="0" w:line="288" w:lineRule="auto"/>
        <w:sectPr>
          <w:pgSz w:w="9530" w:h="12930"/>
          <w:pgMar w:header="0" w:footer="893" w:top="740" w:bottom="1080" w:left="1100" w:right="980"/>
        </w:sectPr>
      </w:pPr>
    </w:p>
    <w:p>
      <w:pPr>
        <w:pStyle w:val="ListParagraph"/>
        <w:numPr>
          <w:ilvl w:val="2"/>
          <w:numId w:val="11"/>
        </w:numPr>
        <w:tabs>
          <w:tab w:pos="460" w:val="left" w:leader="none"/>
        </w:tabs>
        <w:spacing w:line="280" w:lineRule="auto" w:before="56" w:after="0"/>
        <w:ind w:left="460" w:right="115" w:hanging="240"/>
        <w:jc w:val="both"/>
        <w:rPr>
          <w:sz w:val="20"/>
        </w:rPr>
      </w:pPr>
      <w:r>
        <w:rPr>
          <w:i/>
          <w:color w:val="231F20"/>
          <w:w w:val="110"/>
          <w:sz w:val="20"/>
        </w:rPr>
        <w:t>No</w:t>
      </w:r>
      <w:r>
        <w:rPr>
          <w:i/>
          <w:color w:val="231F20"/>
          <w:spacing w:val="-12"/>
          <w:w w:val="110"/>
          <w:sz w:val="20"/>
        </w:rPr>
        <w:t> </w:t>
      </w:r>
      <w:r>
        <w:rPr>
          <w:i/>
          <w:color w:val="231F20"/>
          <w:w w:val="110"/>
          <w:sz w:val="20"/>
        </w:rPr>
        <w:t>ser</w:t>
      </w:r>
      <w:r>
        <w:rPr>
          <w:i/>
          <w:color w:val="231F20"/>
          <w:spacing w:val="-12"/>
          <w:w w:val="110"/>
          <w:sz w:val="20"/>
        </w:rPr>
        <w:t> </w:t>
      </w:r>
      <w:r>
        <w:rPr>
          <w:i/>
          <w:color w:val="231F20"/>
          <w:w w:val="110"/>
          <w:sz w:val="20"/>
        </w:rPr>
        <w:t>afeminado.</w:t>
      </w:r>
      <w:r>
        <w:rPr>
          <w:i/>
          <w:color w:val="231F20"/>
          <w:spacing w:val="-8"/>
          <w:w w:val="110"/>
          <w:sz w:val="20"/>
        </w:rPr>
        <w:t> </w:t>
      </w:r>
      <w:r>
        <w:rPr>
          <w:color w:val="231F20"/>
          <w:w w:val="110"/>
          <w:sz w:val="20"/>
        </w:rPr>
        <w:t>El</w:t>
      </w:r>
      <w:r>
        <w:rPr>
          <w:color w:val="231F20"/>
          <w:spacing w:val="-8"/>
          <w:w w:val="110"/>
          <w:sz w:val="20"/>
        </w:rPr>
        <w:t> </w:t>
      </w:r>
      <w:r>
        <w:rPr>
          <w:color w:val="231F20"/>
          <w:w w:val="110"/>
          <w:sz w:val="20"/>
        </w:rPr>
        <w:t>verdadero</w:t>
      </w:r>
      <w:r>
        <w:rPr>
          <w:color w:val="231F20"/>
          <w:spacing w:val="-8"/>
          <w:w w:val="110"/>
          <w:sz w:val="20"/>
        </w:rPr>
        <w:t> </w:t>
      </w:r>
      <w:r>
        <w:rPr>
          <w:color w:val="231F20"/>
          <w:w w:val="110"/>
          <w:sz w:val="20"/>
        </w:rPr>
        <w:t>hombre</w:t>
      </w:r>
      <w:r>
        <w:rPr>
          <w:color w:val="231F20"/>
          <w:spacing w:val="-8"/>
          <w:w w:val="110"/>
          <w:sz w:val="20"/>
        </w:rPr>
        <w:t> </w:t>
      </w:r>
      <w:r>
        <w:rPr>
          <w:color w:val="231F20"/>
          <w:w w:val="110"/>
          <w:sz w:val="20"/>
        </w:rPr>
        <w:t>carece</w:t>
      </w:r>
      <w:r>
        <w:rPr>
          <w:color w:val="231F20"/>
          <w:spacing w:val="-8"/>
          <w:w w:val="110"/>
          <w:sz w:val="20"/>
        </w:rPr>
        <w:t> </w:t>
      </w:r>
      <w:r>
        <w:rPr>
          <w:color w:val="231F20"/>
          <w:w w:val="110"/>
          <w:sz w:val="20"/>
        </w:rPr>
        <w:t>de</w:t>
      </w:r>
      <w:r>
        <w:rPr>
          <w:color w:val="231F20"/>
          <w:spacing w:val="-8"/>
          <w:w w:val="110"/>
          <w:sz w:val="20"/>
        </w:rPr>
        <w:t> </w:t>
      </w:r>
      <w:r>
        <w:rPr>
          <w:color w:val="231F20"/>
          <w:w w:val="110"/>
          <w:sz w:val="20"/>
        </w:rPr>
        <w:t>toda</w:t>
      </w:r>
      <w:r>
        <w:rPr>
          <w:color w:val="231F20"/>
          <w:spacing w:val="-8"/>
          <w:w w:val="110"/>
          <w:sz w:val="20"/>
        </w:rPr>
        <w:t> </w:t>
      </w:r>
      <w:r>
        <w:rPr>
          <w:color w:val="231F20"/>
          <w:w w:val="110"/>
          <w:sz w:val="20"/>
        </w:rPr>
        <w:t>feminidad,</w:t>
      </w:r>
      <w:r>
        <w:rPr>
          <w:color w:val="231F20"/>
          <w:spacing w:val="-8"/>
          <w:w w:val="110"/>
          <w:sz w:val="20"/>
        </w:rPr>
        <w:t> </w:t>
      </w:r>
      <w:r>
        <w:rPr>
          <w:color w:val="231F20"/>
          <w:w w:val="110"/>
          <w:sz w:val="20"/>
        </w:rPr>
        <w:t>exigién­ dosele que renuncie a una parte de sí mismo cuando se le reprime la ca­ pacidad de afecto y su lado humano. La ternura y la sensibilidad están del lado de lo femenino. El hombre ante todo deberá demostrar que no es un bebé, una mujer o un homosexual. En este sentido, la homosexualidad se ha</w:t>
      </w:r>
      <w:r>
        <w:rPr>
          <w:color w:val="231F20"/>
          <w:spacing w:val="-16"/>
          <w:w w:val="110"/>
          <w:sz w:val="20"/>
        </w:rPr>
        <w:t> </w:t>
      </w:r>
      <w:r>
        <w:rPr>
          <w:color w:val="231F20"/>
          <w:w w:val="110"/>
          <w:sz w:val="20"/>
        </w:rPr>
        <w:t>confundido</w:t>
      </w:r>
      <w:r>
        <w:rPr>
          <w:color w:val="231F20"/>
          <w:spacing w:val="-16"/>
          <w:w w:val="110"/>
          <w:sz w:val="20"/>
        </w:rPr>
        <w:t> </w:t>
      </w:r>
      <w:r>
        <w:rPr>
          <w:color w:val="231F20"/>
          <w:w w:val="110"/>
          <w:sz w:val="20"/>
        </w:rPr>
        <w:t>con</w:t>
      </w:r>
      <w:r>
        <w:rPr>
          <w:color w:val="231F20"/>
          <w:spacing w:val="-16"/>
          <w:w w:val="110"/>
          <w:sz w:val="20"/>
        </w:rPr>
        <w:t> </w:t>
      </w:r>
      <w:r>
        <w:rPr>
          <w:color w:val="231F20"/>
          <w:w w:val="110"/>
          <w:sz w:val="20"/>
        </w:rPr>
        <w:t>afeminamiento,</w:t>
      </w:r>
      <w:r>
        <w:rPr>
          <w:color w:val="231F20"/>
          <w:spacing w:val="-16"/>
          <w:w w:val="110"/>
          <w:sz w:val="20"/>
        </w:rPr>
        <w:t> </w:t>
      </w:r>
      <w:r>
        <w:rPr>
          <w:color w:val="231F20"/>
          <w:w w:val="110"/>
          <w:sz w:val="20"/>
        </w:rPr>
        <w:t>con</w:t>
      </w:r>
      <w:r>
        <w:rPr>
          <w:color w:val="231F20"/>
          <w:spacing w:val="-16"/>
          <w:w w:val="110"/>
          <w:sz w:val="20"/>
        </w:rPr>
        <w:t> </w:t>
      </w:r>
      <w:r>
        <w:rPr>
          <w:color w:val="231F20"/>
          <w:w w:val="110"/>
          <w:sz w:val="20"/>
        </w:rPr>
        <w:t>un</w:t>
      </w:r>
      <w:r>
        <w:rPr>
          <w:color w:val="231F20"/>
          <w:spacing w:val="-16"/>
          <w:w w:val="110"/>
          <w:sz w:val="20"/>
        </w:rPr>
        <w:t> </w:t>
      </w:r>
      <w:r>
        <w:rPr>
          <w:color w:val="231F20"/>
          <w:w w:val="110"/>
          <w:sz w:val="20"/>
        </w:rPr>
        <w:t>parecido</w:t>
      </w:r>
      <w:r>
        <w:rPr>
          <w:color w:val="231F20"/>
          <w:spacing w:val="-16"/>
          <w:w w:val="110"/>
          <w:sz w:val="20"/>
        </w:rPr>
        <w:t> </w:t>
      </w:r>
      <w:r>
        <w:rPr>
          <w:color w:val="231F20"/>
          <w:w w:val="110"/>
          <w:sz w:val="20"/>
        </w:rPr>
        <w:t>grotesco</w:t>
      </w:r>
      <w:r>
        <w:rPr>
          <w:color w:val="231F20"/>
          <w:spacing w:val="-16"/>
          <w:w w:val="110"/>
          <w:sz w:val="20"/>
        </w:rPr>
        <w:t> </w:t>
      </w:r>
      <w:r>
        <w:rPr>
          <w:color w:val="231F20"/>
          <w:w w:val="110"/>
          <w:sz w:val="20"/>
        </w:rPr>
        <w:t>hacia</w:t>
      </w:r>
      <w:r>
        <w:rPr>
          <w:color w:val="231F20"/>
          <w:spacing w:val="-16"/>
          <w:w w:val="110"/>
          <w:sz w:val="20"/>
        </w:rPr>
        <w:t> </w:t>
      </w:r>
      <w:r>
        <w:rPr>
          <w:color w:val="231F20"/>
          <w:w w:val="110"/>
          <w:sz w:val="20"/>
        </w:rPr>
        <w:t>la</w:t>
      </w:r>
      <w:r>
        <w:rPr>
          <w:color w:val="231F20"/>
          <w:spacing w:val="-16"/>
          <w:w w:val="110"/>
          <w:sz w:val="20"/>
        </w:rPr>
        <w:t> </w:t>
      </w:r>
      <w:r>
        <w:rPr>
          <w:color w:val="231F20"/>
          <w:w w:val="110"/>
          <w:sz w:val="20"/>
        </w:rPr>
        <w:t>figura de la </w:t>
      </w:r>
      <w:r>
        <w:rPr>
          <w:color w:val="231F20"/>
          <w:spacing w:val="-2"/>
          <w:w w:val="110"/>
          <w:sz w:val="20"/>
        </w:rPr>
        <w:t>mujer, </w:t>
      </w:r>
      <w:r>
        <w:rPr>
          <w:color w:val="231F20"/>
          <w:w w:val="110"/>
          <w:sz w:val="20"/>
        </w:rPr>
        <w:t>enfatizando las características más nefastas atribuidas a lo femenino.</w:t>
      </w:r>
    </w:p>
    <w:p>
      <w:pPr>
        <w:pStyle w:val="ListParagraph"/>
        <w:numPr>
          <w:ilvl w:val="2"/>
          <w:numId w:val="11"/>
        </w:numPr>
        <w:tabs>
          <w:tab w:pos="460" w:val="left" w:leader="none"/>
        </w:tabs>
        <w:spacing w:line="280" w:lineRule="auto" w:before="0" w:after="0"/>
        <w:ind w:left="460" w:right="115" w:hanging="240"/>
        <w:jc w:val="both"/>
        <w:rPr>
          <w:sz w:val="20"/>
        </w:rPr>
      </w:pPr>
      <w:r>
        <w:rPr>
          <w:i/>
          <w:color w:val="231F20"/>
          <w:w w:val="110"/>
          <w:sz w:val="20"/>
        </w:rPr>
        <w:t>Debe ser una persona importante, un pez gordo</w:t>
      </w:r>
      <w:r>
        <w:rPr>
          <w:color w:val="231F20"/>
          <w:w w:val="110"/>
          <w:sz w:val="20"/>
        </w:rPr>
        <w:t>. La hombría se mide por el éxito, el poder y la admiración que causa en los demás. El mandato con­ siste en la superioridad con respecto a los demás. Ser importante</w:t>
      </w:r>
      <w:r>
        <w:rPr>
          <w:color w:val="231F20"/>
          <w:spacing w:val="-12"/>
          <w:w w:val="110"/>
          <w:sz w:val="20"/>
        </w:rPr>
        <w:t> </w:t>
      </w:r>
      <w:r>
        <w:rPr>
          <w:color w:val="231F20"/>
          <w:w w:val="110"/>
          <w:sz w:val="20"/>
        </w:rPr>
        <w:t>justifica el reconocimiento que el hombre trata de buscar siempre con el trabajo   y</w:t>
      </w:r>
      <w:r>
        <w:rPr>
          <w:color w:val="231F20"/>
          <w:spacing w:val="-2"/>
          <w:w w:val="110"/>
          <w:sz w:val="20"/>
        </w:rPr>
        <w:t> </w:t>
      </w:r>
      <w:r>
        <w:rPr>
          <w:color w:val="231F20"/>
          <w:w w:val="110"/>
          <w:sz w:val="20"/>
        </w:rPr>
        <w:t>el</w:t>
      </w:r>
      <w:r>
        <w:rPr>
          <w:color w:val="231F20"/>
          <w:spacing w:val="-6"/>
          <w:w w:val="110"/>
          <w:sz w:val="20"/>
        </w:rPr>
        <w:t> </w:t>
      </w:r>
      <w:r>
        <w:rPr>
          <w:color w:val="231F20"/>
          <w:w w:val="110"/>
          <w:sz w:val="20"/>
        </w:rPr>
        <w:t>éxito</w:t>
      </w:r>
      <w:r>
        <w:rPr>
          <w:color w:val="231F20"/>
          <w:spacing w:val="-6"/>
          <w:w w:val="110"/>
          <w:sz w:val="20"/>
        </w:rPr>
        <w:t> </w:t>
      </w:r>
      <w:r>
        <w:rPr>
          <w:color w:val="231F20"/>
          <w:w w:val="110"/>
          <w:sz w:val="20"/>
        </w:rPr>
        <w:t>económico</w:t>
      </w:r>
      <w:r>
        <w:rPr>
          <w:color w:val="231F20"/>
          <w:spacing w:val="-6"/>
          <w:w w:val="110"/>
          <w:sz w:val="20"/>
        </w:rPr>
        <w:t> </w:t>
      </w:r>
      <w:r>
        <w:rPr>
          <w:color w:val="231F20"/>
          <w:w w:val="110"/>
          <w:sz w:val="20"/>
        </w:rPr>
        <w:t>para</w:t>
      </w:r>
      <w:r>
        <w:rPr>
          <w:color w:val="231F20"/>
          <w:spacing w:val="-6"/>
          <w:w w:val="110"/>
          <w:sz w:val="20"/>
        </w:rPr>
        <w:t> </w:t>
      </w:r>
      <w:r>
        <w:rPr>
          <w:color w:val="231F20"/>
          <w:w w:val="110"/>
          <w:sz w:val="20"/>
        </w:rPr>
        <w:t>llegar</w:t>
      </w:r>
      <w:r>
        <w:rPr>
          <w:color w:val="231F20"/>
          <w:spacing w:val="-6"/>
          <w:w w:val="110"/>
          <w:sz w:val="20"/>
        </w:rPr>
        <w:t> </w:t>
      </w:r>
      <w:r>
        <w:rPr>
          <w:color w:val="231F20"/>
          <w:w w:val="110"/>
          <w:sz w:val="20"/>
        </w:rPr>
        <w:t>a</w:t>
      </w:r>
      <w:r>
        <w:rPr>
          <w:color w:val="231F20"/>
          <w:spacing w:val="-6"/>
          <w:w w:val="110"/>
          <w:sz w:val="20"/>
        </w:rPr>
        <w:t> </w:t>
      </w:r>
      <w:r>
        <w:rPr>
          <w:color w:val="231F20"/>
          <w:w w:val="110"/>
          <w:sz w:val="20"/>
        </w:rPr>
        <w:t>ser</w:t>
      </w:r>
      <w:r>
        <w:rPr>
          <w:color w:val="231F20"/>
          <w:spacing w:val="-6"/>
          <w:w w:val="110"/>
          <w:sz w:val="20"/>
        </w:rPr>
        <w:t> </w:t>
      </w:r>
      <w:r>
        <w:rPr>
          <w:color w:val="231F20"/>
          <w:w w:val="110"/>
          <w:sz w:val="20"/>
        </w:rPr>
        <w:t>“un</w:t>
      </w:r>
      <w:r>
        <w:rPr>
          <w:color w:val="231F20"/>
          <w:spacing w:val="-6"/>
          <w:w w:val="110"/>
          <w:sz w:val="20"/>
        </w:rPr>
        <w:t> </w:t>
      </w:r>
      <w:r>
        <w:rPr>
          <w:color w:val="231F20"/>
          <w:w w:val="110"/>
          <w:sz w:val="20"/>
        </w:rPr>
        <w:t>gran</w:t>
      </w:r>
      <w:r>
        <w:rPr>
          <w:color w:val="231F20"/>
          <w:spacing w:val="-6"/>
          <w:w w:val="110"/>
          <w:sz w:val="20"/>
        </w:rPr>
        <w:t> </w:t>
      </w:r>
      <w:r>
        <w:rPr>
          <w:color w:val="231F20"/>
          <w:w w:val="110"/>
          <w:sz w:val="20"/>
        </w:rPr>
        <w:t>hombre”.</w:t>
      </w:r>
      <w:r>
        <w:rPr>
          <w:color w:val="231F20"/>
          <w:spacing w:val="-6"/>
          <w:w w:val="110"/>
          <w:sz w:val="20"/>
        </w:rPr>
        <w:t> </w:t>
      </w:r>
      <w:r>
        <w:rPr>
          <w:color w:val="231F20"/>
          <w:w w:val="110"/>
          <w:sz w:val="20"/>
        </w:rPr>
        <w:t>El</w:t>
      </w:r>
      <w:r>
        <w:rPr>
          <w:color w:val="231F20"/>
          <w:spacing w:val="-6"/>
          <w:w w:val="110"/>
          <w:sz w:val="20"/>
        </w:rPr>
        <w:t> </w:t>
      </w:r>
      <w:r>
        <w:rPr>
          <w:color w:val="231F20"/>
          <w:w w:val="110"/>
          <w:sz w:val="20"/>
        </w:rPr>
        <w:t>trabajo</w:t>
      </w:r>
      <w:r>
        <w:rPr>
          <w:color w:val="231F20"/>
          <w:spacing w:val="-6"/>
          <w:w w:val="110"/>
          <w:sz w:val="20"/>
        </w:rPr>
        <w:t> </w:t>
      </w:r>
      <w:r>
        <w:rPr>
          <w:color w:val="231F20"/>
          <w:w w:val="110"/>
          <w:sz w:val="20"/>
        </w:rPr>
        <w:t>mascu­ lino es la producción mientras que para las mujeres es la reproducción. La apropiación del ámbito público supone un imperativo de éxito ante la mirada de los demás</w:t>
      </w:r>
      <w:r>
        <w:rPr>
          <w:color w:val="231F20"/>
          <w:spacing w:val="46"/>
          <w:w w:val="110"/>
          <w:sz w:val="20"/>
        </w:rPr>
        <w:t> </w:t>
      </w:r>
      <w:r>
        <w:rPr>
          <w:color w:val="231F20"/>
          <w:w w:val="110"/>
          <w:sz w:val="20"/>
        </w:rPr>
        <w:t>hombres.</w:t>
      </w:r>
    </w:p>
    <w:p>
      <w:pPr>
        <w:pStyle w:val="ListParagraph"/>
        <w:numPr>
          <w:ilvl w:val="2"/>
          <w:numId w:val="11"/>
        </w:numPr>
        <w:tabs>
          <w:tab w:pos="460" w:val="left" w:leader="none"/>
        </w:tabs>
        <w:spacing w:line="280" w:lineRule="auto" w:before="0" w:after="0"/>
        <w:ind w:left="460" w:right="117" w:hanging="240"/>
        <w:jc w:val="both"/>
        <w:rPr>
          <w:sz w:val="20"/>
        </w:rPr>
      </w:pPr>
      <w:r>
        <w:rPr>
          <w:i/>
          <w:color w:val="231F20"/>
          <w:w w:val="110"/>
          <w:sz w:val="20"/>
        </w:rPr>
        <w:t>Ser fuerte como el roble. </w:t>
      </w:r>
      <w:r>
        <w:rPr>
          <w:color w:val="231F20"/>
          <w:w w:val="110"/>
          <w:sz w:val="20"/>
        </w:rPr>
        <w:t>El hombre tiene la obligación de ser totalmente potente, independiente, poderoso, autónomo e inconmovible con el fin</w:t>
      </w:r>
      <w:r>
        <w:rPr>
          <w:color w:val="231F20"/>
          <w:spacing w:val="-12"/>
          <w:w w:val="110"/>
          <w:sz w:val="20"/>
        </w:rPr>
        <w:t> </w:t>
      </w:r>
      <w:r>
        <w:rPr>
          <w:color w:val="231F20"/>
          <w:w w:val="110"/>
          <w:sz w:val="20"/>
        </w:rPr>
        <w:t>de no mostrar ninguna señal de debilidad femenina. Frases como “los hom­ bres no lloran” y “aguántate como los machos” demuestran el deber de la resistencia</w:t>
      </w:r>
      <w:r>
        <w:rPr>
          <w:color w:val="231F20"/>
          <w:spacing w:val="-12"/>
          <w:w w:val="110"/>
          <w:sz w:val="20"/>
        </w:rPr>
        <w:t> </w:t>
      </w:r>
      <w:r>
        <w:rPr>
          <w:color w:val="231F20"/>
          <w:w w:val="110"/>
          <w:sz w:val="20"/>
        </w:rPr>
        <w:t>y</w:t>
      </w:r>
      <w:r>
        <w:rPr>
          <w:color w:val="231F20"/>
          <w:spacing w:val="-12"/>
          <w:w w:val="110"/>
          <w:sz w:val="20"/>
        </w:rPr>
        <w:t> </w:t>
      </w:r>
      <w:r>
        <w:rPr>
          <w:color w:val="231F20"/>
          <w:w w:val="110"/>
          <w:sz w:val="20"/>
        </w:rPr>
        <w:t>el</w:t>
      </w:r>
      <w:r>
        <w:rPr>
          <w:color w:val="231F20"/>
          <w:spacing w:val="-12"/>
          <w:w w:val="110"/>
          <w:sz w:val="20"/>
        </w:rPr>
        <w:t> </w:t>
      </w:r>
      <w:r>
        <w:rPr>
          <w:color w:val="231F20"/>
          <w:w w:val="110"/>
          <w:sz w:val="20"/>
        </w:rPr>
        <w:t>aguante</w:t>
      </w:r>
      <w:r>
        <w:rPr>
          <w:color w:val="231F20"/>
          <w:spacing w:val="-12"/>
          <w:w w:val="110"/>
          <w:sz w:val="20"/>
        </w:rPr>
        <w:t> </w:t>
      </w:r>
      <w:r>
        <w:rPr>
          <w:color w:val="231F20"/>
          <w:w w:val="110"/>
          <w:sz w:val="20"/>
        </w:rPr>
        <w:t>aun</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contra</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sus</w:t>
      </w:r>
      <w:r>
        <w:rPr>
          <w:color w:val="231F20"/>
          <w:spacing w:val="-12"/>
          <w:w w:val="110"/>
          <w:sz w:val="20"/>
        </w:rPr>
        <w:t> </w:t>
      </w:r>
      <w:r>
        <w:rPr>
          <w:color w:val="231F20"/>
          <w:w w:val="110"/>
          <w:sz w:val="20"/>
        </w:rPr>
        <w:t>propias</w:t>
      </w:r>
      <w:r>
        <w:rPr>
          <w:color w:val="231F20"/>
          <w:spacing w:val="-12"/>
          <w:w w:val="110"/>
          <w:sz w:val="20"/>
        </w:rPr>
        <w:t> </w:t>
      </w:r>
      <w:r>
        <w:rPr>
          <w:color w:val="231F20"/>
          <w:spacing w:val="-3"/>
          <w:w w:val="110"/>
          <w:sz w:val="20"/>
        </w:rPr>
        <w:t>fuerzas,</w:t>
      </w:r>
      <w:r>
        <w:rPr>
          <w:color w:val="231F20"/>
          <w:spacing w:val="-12"/>
          <w:w w:val="110"/>
          <w:sz w:val="20"/>
        </w:rPr>
        <w:t> </w:t>
      </w:r>
      <w:r>
        <w:rPr>
          <w:color w:val="231F20"/>
          <w:w w:val="110"/>
          <w:sz w:val="20"/>
        </w:rPr>
        <w:t>manteniendo una actitud totalmente firme que puede llegar hasta la</w:t>
      </w:r>
      <w:r>
        <w:rPr>
          <w:color w:val="231F20"/>
          <w:spacing w:val="5"/>
          <w:w w:val="110"/>
          <w:sz w:val="20"/>
        </w:rPr>
        <w:t> </w:t>
      </w:r>
      <w:r>
        <w:rPr>
          <w:color w:val="231F20"/>
          <w:w w:val="110"/>
          <w:sz w:val="20"/>
        </w:rPr>
        <w:t>intransigencia.</w:t>
      </w:r>
    </w:p>
    <w:p>
      <w:pPr>
        <w:pStyle w:val="ListParagraph"/>
        <w:numPr>
          <w:ilvl w:val="2"/>
          <w:numId w:val="11"/>
        </w:numPr>
        <w:tabs>
          <w:tab w:pos="460" w:val="left" w:leader="none"/>
        </w:tabs>
        <w:spacing w:line="280" w:lineRule="auto" w:before="0" w:after="0"/>
        <w:ind w:left="460" w:right="111" w:hanging="240"/>
        <w:jc w:val="both"/>
        <w:rPr>
          <w:sz w:val="20"/>
        </w:rPr>
      </w:pPr>
      <w:r>
        <w:rPr>
          <w:i/>
          <w:color w:val="231F20"/>
          <w:w w:val="110"/>
          <w:sz w:val="20"/>
        </w:rPr>
        <w:t>¡Todos al diablo! </w:t>
      </w:r>
      <w:r>
        <w:rPr>
          <w:color w:val="231F20"/>
          <w:w w:val="110"/>
          <w:sz w:val="20"/>
        </w:rPr>
        <w:t>Insistir en la consigna de ser el más fuerte de todos, uti­ lizando la violencia si es necesario. El hombre es culturalmente violento ante la necesidad de demostrar su frágil identidad. </w:t>
      </w:r>
      <w:r>
        <w:rPr>
          <w:color w:val="231F20"/>
          <w:spacing w:val="2"/>
          <w:w w:val="110"/>
          <w:sz w:val="20"/>
        </w:rPr>
        <w:t>La </w:t>
      </w:r>
      <w:r>
        <w:rPr>
          <w:color w:val="231F20"/>
          <w:w w:val="110"/>
          <w:sz w:val="20"/>
        </w:rPr>
        <w:t>prueba continua  de la </w:t>
      </w:r>
      <w:r>
        <w:rPr>
          <w:color w:val="231F20"/>
          <w:spacing w:val="2"/>
          <w:w w:val="110"/>
          <w:sz w:val="20"/>
        </w:rPr>
        <w:t>masculinidad dudosa obliga </w:t>
      </w:r>
      <w:r>
        <w:rPr>
          <w:color w:val="231F20"/>
          <w:w w:val="110"/>
          <w:sz w:val="20"/>
        </w:rPr>
        <w:t>a dar </w:t>
      </w:r>
      <w:r>
        <w:rPr>
          <w:color w:val="231F20"/>
          <w:spacing w:val="2"/>
          <w:w w:val="110"/>
          <w:sz w:val="20"/>
        </w:rPr>
        <w:t>muestras públicas, </w:t>
      </w:r>
      <w:r>
        <w:rPr>
          <w:color w:val="231F20"/>
          <w:w w:val="110"/>
          <w:sz w:val="20"/>
        </w:rPr>
        <w:t>por lo </w:t>
      </w:r>
      <w:r>
        <w:rPr>
          <w:color w:val="231F20"/>
          <w:spacing w:val="3"/>
          <w:w w:val="110"/>
          <w:sz w:val="20"/>
        </w:rPr>
        <w:t>que </w:t>
      </w:r>
      <w:r>
        <w:rPr>
          <w:color w:val="231F20"/>
          <w:w w:val="110"/>
          <w:sz w:val="20"/>
        </w:rPr>
        <w:t>puede</w:t>
      </w:r>
      <w:r>
        <w:rPr>
          <w:color w:val="231F20"/>
          <w:spacing w:val="-15"/>
          <w:w w:val="110"/>
          <w:sz w:val="20"/>
        </w:rPr>
        <w:t> </w:t>
      </w:r>
      <w:r>
        <w:rPr>
          <w:color w:val="231F20"/>
          <w:w w:val="110"/>
          <w:sz w:val="20"/>
        </w:rPr>
        <w:t>cometer</w:t>
      </w:r>
      <w:r>
        <w:rPr>
          <w:color w:val="231F20"/>
          <w:spacing w:val="-15"/>
          <w:w w:val="110"/>
          <w:sz w:val="20"/>
        </w:rPr>
        <w:t> </w:t>
      </w:r>
      <w:r>
        <w:rPr>
          <w:color w:val="231F20"/>
          <w:w w:val="110"/>
          <w:sz w:val="20"/>
        </w:rPr>
        <w:t>imprudencias,</w:t>
      </w:r>
      <w:r>
        <w:rPr>
          <w:color w:val="231F20"/>
          <w:spacing w:val="-15"/>
          <w:w w:val="110"/>
          <w:sz w:val="20"/>
        </w:rPr>
        <w:t> </w:t>
      </w:r>
      <w:r>
        <w:rPr>
          <w:color w:val="231F20"/>
          <w:w w:val="110"/>
          <w:sz w:val="20"/>
        </w:rPr>
        <w:t>abusar</w:t>
      </w:r>
      <w:r>
        <w:rPr>
          <w:color w:val="231F20"/>
          <w:spacing w:val="-15"/>
          <w:w w:val="110"/>
          <w:sz w:val="20"/>
        </w:rPr>
        <w:t> </w:t>
      </w:r>
      <w:r>
        <w:rPr>
          <w:color w:val="231F20"/>
          <w:w w:val="110"/>
          <w:sz w:val="20"/>
        </w:rPr>
        <w:t>del</w:t>
      </w:r>
      <w:r>
        <w:rPr>
          <w:color w:val="231F20"/>
          <w:spacing w:val="-15"/>
          <w:w w:val="110"/>
          <w:sz w:val="20"/>
        </w:rPr>
        <w:t> </w:t>
      </w:r>
      <w:r>
        <w:rPr>
          <w:color w:val="231F20"/>
          <w:spacing w:val="-5"/>
          <w:w w:val="110"/>
          <w:sz w:val="20"/>
        </w:rPr>
        <w:t>poder,</w:t>
      </w:r>
      <w:r>
        <w:rPr>
          <w:color w:val="231F20"/>
          <w:spacing w:val="-15"/>
          <w:w w:val="110"/>
          <w:sz w:val="20"/>
        </w:rPr>
        <w:t> </w:t>
      </w:r>
      <w:r>
        <w:rPr>
          <w:color w:val="231F20"/>
          <w:w w:val="110"/>
          <w:sz w:val="20"/>
        </w:rPr>
        <w:t>humillar</w:t>
      </w:r>
      <w:r>
        <w:rPr>
          <w:color w:val="231F20"/>
          <w:spacing w:val="-15"/>
          <w:w w:val="110"/>
          <w:sz w:val="20"/>
        </w:rPr>
        <w:t> </w:t>
      </w:r>
      <w:r>
        <w:rPr>
          <w:color w:val="231F20"/>
          <w:w w:val="110"/>
          <w:sz w:val="20"/>
        </w:rPr>
        <w:t>al</w:t>
      </w:r>
      <w:r>
        <w:rPr>
          <w:color w:val="231F20"/>
          <w:spacing w:val="-15"/>
          <w:w w:val="110"/>
          <w:sz w:val="20"/>
        </w:rPr>
        <w:t> </w:t>
      </w:r>
      <w:r>
        <w:rPr>
          <w:color w:val="231F20"/>
          <w:w w:val="110"/>
          <w:sz w:val="20"/>
        </w:rPr>
        <w:t>débil</w:t>
      </w:r>
      <w:r>
        <w:rPr>
          <w:color w:val="231F20"/>
          <w:spacing w:val="-15"/>
          <w:w w:val="110"/>
          <w:sz w:val="20"/>
        </w:rPr>
        <w:t> </w:t>
      </w:r>
      <w:r>
        <w:rPr>
          <w:color w:val="231F20"/>
          <w:w w:val="110"/>
          <w:sz w:val="20"/>
        </w:rPr>
        <w:t>y</w:t>
      </w:r>
      <w:r>
        <w:rPr>
          <w:color w:val="231F20"/>
          <w:spacing w:val="-15"/>
          <w:w w:val="110"/>
          <w:sz w:val="20"/>
        </w:rPr>
        <w:t> </w:t>
      </w:r>
      <w:r>
        <w:rPr>
          <w:color w:val="231F20"/>
          <w:w w:val="110"/>
          <w:sz w:val="20"/>
        </w:rPr>
        <w:t>someter a quien considera su amenaza. Este hombre, más parecido a la imagen  </w:t>
      </w:r>
      <w:r>
        <w:rPr>
          <w:color w:val="231F20"/>
          <w:spacing w:val="-3"/>
          <w:w w:val="110"/>
          <w:sz w:val="20"/>
        </w:rPr>
        <w:t>del</w:t>
      </w:r>
      <w:r>
        <w:rPr>
          <w:color w:val="231F20"/>
          <w:spacing w:val="-8"/>
          <w:w w:val="110"/>
          <w:sz w:val="20"/>
        </w:rPr>
        <w:t> </w:t>
      </w:r>
      <w:r>
        <w:rPr>
          <w:i/>
          <w:color w:val="231F20"/>
          <w:spacing w:val="-4"/>
          <w:w w:val="110"/>
          <w:sz w:val="20"/>
        </w:rPr>
        <w:t>cowboy</w:t>
      </w:r>
      <w:r>
        <w:rPr>
          <w:i/>
          <w:color w:val="231F20"/>
          <w:spacing w:val="-8"/>
          <w:w w:val="110"/>
          <w:sz w:val="20"/>
        </w:rPr>
        <w:t> </w:t>
      </w:r>
      <w:r>
        <w:rPr>
          <w:color w:val="231F20"/>
          <w:w w:val="110"/>
          <w:sz w:val="20"/>
        </w:rPr>
        <w:t>de</w:t>
      </w:r>
      <w:r>
        <w:rPr>
          <w:color w:val="231F20"/>
          <w:spacing w:val="-8"/>
          <w:w w:val="110"/>
          <w:sz w:val="20"/>
        </w:rPr>
        <w:t> </w:t>
      </w:r>
      <w:r>
        <w:rPr>
          <w:color w:val="231F20"/>
          <w:spacing w:val="-4"/>
          <w:w w:val="110"/>
          <w:sz w:val="20"/>
        </w:rPr>
        <w:t>Marlboro,</w:t>
      </w:r>
      <w:r>
        <w:rPr>
          <w:color w:val="231F20"/>
          <w:spacing w:val="-8"/>
          <w:w w:val="110"/>
          <w:sz w:val="20"/>
        </w:rPr>
        <w:t> </w:t>
      </w:r>
      <w:r>
        <w:rPr>
          <w:color w:val="231F20"/>
          <w:w w:val="110"/>
          <w:sz w:val="20"/>
        </w:rPr>
        <w:t>de</w:t>
      </w:r>
      <w:r>
        <w:rPr>
          <w:color w:val="231F20"/>
          <w:spacing w:val="-8"/>
          <w:w w:val="110"/>
          <w:sz w:val="20"/>
        </w:rPr>
        <w:t> </w:t>
      </w:r>
      <w:r>
        <w:rPr>
          <w:color w:val="231F20"/>
          <w:spacing w:val="-4"/>
          <w:w w:val="110"/>
          <w:sz w:val="20"/>
        </w:rPr>
        <w:t>Rambo</w:t>
      </w:r>
      <w:r>
        <w:rPr>
          <w:color w:val="231F20"/>
          <w:spacing w:val="-8"/>
          <w:w w:val="110"/>
          <w:sz w:val="20"/>
        </w:rPr>
        <w:t> </w:t>
      </w:r>
      <w:r>
        <w:rPr>
          <w:color w:val="231F20"/>
          <w:w w:val="110"/>
          <w:sz w:val="20"/>
        </w:rPr>
        <w:t>o</w:t>
      </w:r>
      <w:r>
        <w:rPr>
          <w:color w:val="231F20"/>
          <w:spacing w:val="-8"/>
          <w:w w:val="110"/>
          <w:sz w:val="20"/>
        </w:rPr>
        <w:t> </w:t>
      </w:r>
      <w:r>
        <w:rPr>
          <w:color w:val="231F20"/>
          <w:spacing w:val="-7"/>
          <w:w w:val="110"/>
          <w:sz w:val="20"/>
        </w:rPr>
        <w:t>Terminator,</w:t>
      </w:r>
      <w:r>
        <w:rPr>
          <w:color w:val="231F20"/>
          <w:spacing w:val="-8"/>
          <w:w w:val="110"/>
          <w:sz w:val="20"/>
        </w:rPr>
        <w:t> </w:t>
      </w:r>
      <w:r>
        <w:rPr>
          <w:color w:val="231F20"/>
          <w:w w:val="110"/>
          <w:sz w:val="20"/>
        </w:rPr>
        <w:t>es</w:t>
      </w:r>
      <w:r>
        <w:rPr>
          <w:color w:val="231F20"/>
          <w:spacing w:val="-8"/>
          <w:w w:val="110"/>
          <w:sz w:val="20"/>
        </w:rPr>
        <w:t> </w:t>
      </w:r>
      <w:r>
        <w:rPr>
          <w:color w:val="231F20"/>
          <w:w w:val="110"/>
          <w:sz w:val="20"/>
        </w:rPr>
        <w:t>un</w:t>
      </w:r>
      <w:r>
        <w:rPr>
          <w:color w:val="231F20"/>
          <w:spacing w:val="-8"/>
          <w:w w:val="110"/>
          <w:sz w:val="20"/>
        </w:rPr>
        <w:t> </w:t>
      </w:r>
      <w:r>
        <w:rPr>
          <w:color w:val="231F20"/>
          <w:spacing w:val="-3"/>
          <w:w w:val="110"/>
          <w:sz w:val="20"/>
        </w:rPr>
        <w:t>duro</w:t>
      </w:r>
      <w:r>
        <w:rPr>
          <w:color w:val="231F20"/>
          <w:spacing w:val="-8"/>
          <w:w w:val="110"/>
          <w:sz w:val="20"/>
        </w:rPr>
        <w:t> </w:t>
      </w:r>
      <w:r>
        <w:rPr>
          <w:color w:val="231F20"/>
          <w:spacing w:val="-4"/>
          <w:w w:val="110"/>
          <w:sz w:val="20"/>
        </w:rPr>
        <w:t>entre</w:t>
      </w:r>
      <w:r>
        <w:rPr>
          <w:color w:val="231F20"/>
          <w:spacing w:val="-8"/>
          <w:w w:val="110"/>
          <w:sz w:val="20"/>
        </w:rPr>
        <w:t> </w:t>
      </w:r>
      <w:r>
        <w:rPr>
          <w:color w:val="231F20"/>
          <w:spacing w:val="-3"/>
          <w:w w:val="110"/>
          <w:sz w:val="20"/>
        </w:rPr>
        <w:t>los</w:t>
      </w:r>
      <w:r>
        <w:rPr>
          <w:color w:val="231F20"/>
          <w:spacing w:val="-8"/>
          <w:w w:val="110"/>
          <w:sz w:val="20"/>
        </w:rPr>
        <w:t> </w:t>
      </w:r>
      <w:r>
        <w:rPr>
          <w:color w:val="231F20"/>
          <w:spacing w:val="-4"/>
          <w:w w:val="110"/>
          <w:sz w:val="20"/>
        </w:rPr>
        <w:t>duros; </w:t>
      </w:r>
      <w:r>
        <w:rPr>
          <w:color w:val="231F20"/>
          <w:w w:val="110"/>
          <w:sz w:val="20"/>
        </w:rPr>
        <w:t>está preparado más para la muerte que para el matrimonio y el cuidado de sus hijos. Según Badinter, un “mutilado de afecto”. </w:t>
      </w:r>
      <w:r>
        <w:rPr>
          <w:color w:val="231F20"/>
          <w:spacing w:val="-5"/>
          <w:w w:val="110"/>
          <w:sz w:val="20"/>
        </w:rPr>
        <w:t>Tal </w:t>
      </w:r>
      <w:r>
        <w:rPr>
          <w:color w:val="231F20"/>
          <w:w w:val="110"/>
          <w:sz w:val="20"/>
        </w:rPr>
        <w:t>mutilación tiene su origen en los primeros años de vida, en los cuales el niño tiene que “cortar” con la parte femenina heredada de su madre para someterse al duro trabajo de ser</w:t>
      </w:r>
      <w:r>
        <w:rPr>
          <w:color w:val="231F20"/>
          <w:spacing w:val="21"/>
          <w:w w:val="110"/>
          <w:sz w:val="20"/>
        </w:rPr>
        <w:t> </w:t>
      </w:r>
      <w:r>
        <w:rPr>
          <w:color w:val="231F20"/>
          <w:w w:val="110"/>
          <w:sz w:val="20"/>
        </w:rPr>
        <w:t>hombre.</w:t>
      </w:r>
    </w:p>
    <w:p>
      <w:pPr>
        <w:pStyle w:val="BodyText"/>
        <w:spacing w:before="4"/>
        <w:ind w:left="0"/>
        <w:jc w:val="left"/>
        <w:rPr>
          <w:sz w:val="23"/>
        </w:rPr>
      </w:pPr>
    </w:p>
    <w:p>
      <w:pPr>
        <w:pStyle w:val="BodyText"/>
        <w:spacing w:line="285" w:lineRule="auto"/>
        <w:ind w:right="115" w:firstLine="360"/>
      </w:pPr>
      <w:r>
        <w:rPr>
          <w:color w:val="231F20"/>
          <w:w w:val="110"/>
        </w:rPr>
        <w:t>Sin embargo, </w:t>
      </w:r>
      <w:r>
        <w:rPr>
          <w:color w:val="231F20"/>
          <w:spacing w:val="2"/>
          <w:w w:val="110"/>
        </w:rPr>
        <w:t>estos imperativos </w:t>
      </w:r>
      <w:r>
        <w:rPr>
          <w:color w:val="231F20"/>
          <w:w w:val="110"/>
        </w:rPr>
        <w:t>de la </w:t>
      </w:r>
      <w:r>
        <w:rPr>
          <w:color w:val="231F20"/>
          <w:spacing w:val="2"/>
          <w:w w:val="110"/>
        </w:rPr>
        <w:t>masculinidad hegemónica están siendo puestos </w:t>
      </w:r>
      <w:r>
        <w:rPr>
          <w:color w:val="231F20"/>
          <w:w w:val="110"/>
        </w:rPr>
        <w:t>en </w:t>
      </w:r>
      <w:r>
        <w:rPr>
          <w:color w:val="231F20"/>
          <w:spacing w:val="2"/>
          <w:w w:val="110"/>
        </w:rPr>
        <w:t>jaque, Connell </w:t>
      </w:r>
      <w:r>
        <w:rPr>
          <w:color w:val="231F20"/>
          <w:w w:val="110"/>
        </w:rPr>
        <w:t>ha </w:t>
      </w:r>
      <w:r>
        <w:rPr>
          <w:color w:val="231F20"/>
          <w:spacing w:val="2"/>
          <w:w w:val="110"/>
        </w:rPr>
        <w:t>subrayado </w:t>
      </w:r>
      <w:r>
        <w:rPr>
          <w:color w:val="231F20"/>
          <w:w w:val="110"/>
        </w:rPr>
        <w:t>la </w:t>
      </w:r>
      <w:r>
        <w:rPr>
          <w:color w:val="231F20"/>
          <w:spacing w:val="2"/>
          <w:w w:val="110"/>
        </w:rPr>
        <w:t>existencia </w:t>
      </w:r>
      <w:r>
        <w:rPr>
          <w:color w:val="231F20"/>
          <w:w w:val="110"/>
        </w:rPr>
        <w:t>de </w:t>
      </w:r>
      <w:r>
        <w:rPr>
          <w:color w:val="231F20"/>
          <w:spacing w:val="3"/>
          <w:w w:val="110"/>
        </w:rPr>
        <w:t>“diversas </w:t>
      </w:r>
      <w:r>
        <w:rPr>
          <w:color w:val="231F20"/>
          <w:w w:val="110"/>
        </w:rPr>
        <w:t>tendencias de crisis” que están teniendo lugar dentro del orden de género vigente</w:t>
      </w:r>
      <w:r>
        <w:rPr>
          <w:color w:val="231F20"/>
          <w:spacing w:val="-8"/>
          <w:w w:val="110"/>
        </w:rPr>
        <w:t> </w:t>
      </w:r>
      <w:r>
        <w:rPr>
          <w:color w:val="231F20"/>
          <w:w w:val="110"/>
        </w:rPr>
        <w:t>y</w:t>
      </w:r>
      <w:r>
        <w:rPr>
          <w:color w:val="231F20"/>
          <w:spacing w:val="-8"/>
          <w:w w:val="110"/>
        </w:rPr>
        <w:t> </w:t>
      </w:r>
      <w:r>
        <w:rPr>
          <w:color w:val="231F20"/>
          <w:w w:val="110"/>
        </w:rPr>
        <w:t>que</w:t>
      </w:r>
      <w:r>
        <w:rPr>
          <w:color w:val="231F20"/>
          <w:spacing w:val="-8"/>
          <w:w w:val="110"/>
        </w:rPr>
        <w:t> </w:t>
      </w:r>
      <w:r>
        <w:rPr>
          <w:color w:val="231F20"/>
          <w:w w:val="110"/>
        </w:rPr>
        <w:t>amenazan</w:t>
      </w:r>
      <w:r>
        <w:rPr>
          <w:color w:val="231F20"/>
          <w:spacing w:val="-8"/>
          <w:w w:val="110"/>
        </w:rPr>
        <w:t> </w:t>
      </w:r>
      <w:r>
        <w:rPr>
          <w:color w:val="231F20"/>
          <w:w w:val="110"/>
        </w:rPr>
        <w:t>con</w:t>
      </w:r>
      <w:r>
        <w:rPr>
          <w:color w:val="231F20"/>
          <w:spacing w:val="-8"/>
          <w:w w:val="110"/>
        </w:rPr>
        <w:t> </w:t>
      </w:r>
      <w:r>
        <w:rPr>
          <w:color w:val="231F20"/>
          <w:w w:val="110"/>
        </w:rPr>
        <w:t>socavar</w:t>
      </w:r>
      <w:r>
        <w:rPr>
          <w:color w:val="231F20"/>
          <w:spacing w:val="-8"/>
          <w:w w:val="110"/>
        </w:rPr>
        <w:t> </w:t>
      </w:r>
      <w:r>
        <w:rPr>
          <w:color w:val="231F20"/>
          <w:w w:val="110"/>
        </w:rPr>
        <w:t>la</w:t>
      </w:r>
      <w:r>
        <w:rPr>
          <w:color w:val="231F20"/>
          <w:spacing w:val="-8"/>
          <w:w w:val="110"/>
        </w:rPr>
        <w:t> </w:t>
      </w:r>
      <w:r>
        <w:rPr>
          <w:color w:val="231F20"/>
          <w:w w:val="110"/>
        </w:rPr>
        <w:t>estabilidad</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hegemonía</w:t>
      </w:r>
      <w:r>
        <w:rPr>
          <w:color w:val="231F20"/>
          <w:spacing w:val="-8"/>
          <w:w w:val="110"/>
        </w:rPr>
        <w:t> </w:t>
      </w:r>
      <w:r>
        <w:rPr>
          <w:color w:val="231F20"/>
          <w:w w:val="110"/>
        </w:rPr>
        <w:t>masculina</w:t>
      </w:r>
    </w:p>
    <w:p>
      <w:pPr>
        <w:spacing w:after="0" w:line="285" w:lineRule="auto"/>
        <w:sectPr>
          <w:pgSz w:w="9530" w:h="12930"/>
          <w:pgMar w:header="0" w:footer="893" w:top="740" w:bottom="1080" w:left="1000" w:right="1080"/>
        </w:sectPr>
      </w:pPr>
    </w:p>
    <w:p>
      <w:pPr>
        <w:pStyle w:val="BodyText"/>
        <w:spacing w:line="285" w:lineRule="auto" w:before="56"/>
        <w:ind w:right="113"/>
      </w:pPr>
      <w:r>
        <w:rPr>
          <w:color w:val="231F20"/>
          <w:w w:val="110"/>
        </w:rPr>
        <w:t>(Giddens, 2004). La llamada “crisis de la masculinidad” supone un profundo cuestionamiento acerca de la tradicional identidad masculina. Hoy en día muchos varones se preguntan qué significa ser hombre. Los roles de género que solían articular dicha identidad han sufrido serias transformaciones a raíz de las reivindicaciones femeninas, entre ellas inserción de las mujeres en el mundo del trabajo asalariado, mayor acceso a la educación, postergación del matrimonio o unión libre, baja en las tasas de fecundidad y la llamada revolución sexual, entre otras.</w:t>
      </w:r>
    </w:p>
    <w:p>
      <w:pPr>
        <w:pStyle w:val="BodyText"/>
        <w:spacing w:line="285" w:lineRule="auto"/>
        <w:ind w:right="115" w:firstLine="360"/>
      </w:pPr>
      <w:r>
        <w:rPr>
          <w:color w:val="231F20"/>
          <w:w w:val="110"/>
        </w:rPr>
        <w:t>En los albores del siglo </w:t>
      </w:r>
      <w:r>
        <w:rPr>
          <w:color w:val="231F20"/>
          <w:w w:val="110"/>
          <w:sz w:val="16"/>
        </w:rPr>
        <w:t>xxi</w:t>
      </w:r>
      <w:r>
        <w:rPr>
          <w:color w:val="231F20"/>
          <w:w w:val="110"/>
        </w:rPr>
        <w:t>, los atributos que antaño eran apreciados, valorados</w:t>
      </w:r>
      <w:r>
        <w:rPr>
          <w:color w:val="231F20"/>
          <w:spacing w:val="-6"/>
          <w:w w:val="110"/>
        </w:rPr>
        <w:t> </w:t>
      </w:r>
      <w:r>
        <w:rPr>
          <w:color w:val="231F20"/>
          <w:w w:val="110"/>
        </w:rPr>
        <w:t>e</w:t>
      </w:r>
      <w:r>
        <w:rPr>
          <w:color w:val="231F20"/>
          <w:spacing w:val="-6"/>
          <w:w w:val="110"/>
        </w:rPr>
        <w:t> </w:t>
      </w:r>
      <w:r>
        <w:rPr>
          <w:color w:val="231F20"/>
          <w:w w:val="110"/>
        </w:rPr>
        <w:t>incluso</w:t>
      </w:r>
      <w:r>
        <w:rPr>
          <w:color w:val="231F20"/>
          <w:spacing w:val="-6"/>
          <w:w w:val="110"/>
        </w:rPr>
        <w:t> </w:t>
      </w:r>
      <w:r>
        <w:rPr>
          <w:color w:val="231F20"/>
          <w:w w:val="110"/>
        </w:rPr>
        <w:t>tolerados</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mayoría</w:t>
      </w:r>
      <w:r>
        <w:rPr>
          <w:color w:val="231F20"/>
          <w:spacing w:val="-6"/>
          <w:w w:val="110"/>
        </w:rPr>
        <w:t> </w:t>
      </w:r>
      <w:r>
        <w:rPr>
          <w:color w:val="231F20"/>
          <w:w w:val="110"/>
        </w:rPr>
        <w:t>de</w:t>
      </w:r>
      <w:r>
        <w:rPr>
          <w:color w:val="231F20"/>
          <w:spacing w:val="-6"/>
          <w:w w:val="110"/>
        </w:rPr>
        <w:t> </w:t>
      </w:r>
      <w:r>
        <w:rPr>
          <w:color w:val="231F20"/>
          <w:w w:val="110"/>
        </w:rPr>
        <w:t>mujeres,</w:t>
      </w:r>
      <w:r>
        <w:rPr>
          <w:color w:val="231F20"/>
          <w:spacing w:val="-6"/>
          <w:w w:val="110"/>
        </w:rPr>
        <w:t> </w:t>
      </w:r>
      <w:r>
        <w:rPr>
          <w:color w:val="231F20"/>
          <w:w w:val="110"/>
        </w:rPr>
        <w:t>como</w:t>
      </w:r>
      <w:r>
        <w:rPr>
          <w:color w:val="231F20"/>
          <w:spacing w:val="-6"/>
          <w:w w:val="110"/>
        </w:rPr>
        <w:t> </w:t>
      </w:r>
      <w:r>
        <w:rPr>
          <w:color w:val="231F20"/>
          <w:w w:val="110"/>
        </w:rPr>
        <w:t>ser</w:t>
      </w:r>
      <w:r>
        <w:rPr>
          <w:color w:val="231F20"/>
          <w:spacing w:val="-6"/>
          <w:w w:val="110"/>
        </w:rPr>
        <w:t> </w:t>
      </w:r>
      <w:r>
        <w:rPr>
          <w:color w:val="231F20"/>
          <w:w w:val="110"/>
        </w:rPr>
        <w:t>proveedor, ser galante, tener varias mujeres a la vez, etcétera, están perdiendo la legiti­ midad de la cual gozaban. Esto supone dos grandes problemáticas; por un lado, la emergencia de nuevos conflictos en las relaciones entre géneros, y por el otro, reconfiguraciones en la subjetividad masculina que no eximen altas dosis de sufrimiento psíquico, inseguridad, incertidumbre con respecto al lugar que ocupan en la </w:t>
      </w:r>
      <w:r>
        <w:rPr>
          <w:color w:val="231F20"/>
          <w:spacing w:val="21"/>
          <w:w w:val="110"/>
        </w:rPr>
        <w:t> </w:t>
      </w:r>
      <w:r>
        <w:rPr>
          <w:color w:val="231F20"/>
          <w:w w:val="110"/>
        </w:rPr>
        <w:t>sociedad.</w:t>
      </w:r>
    </w:p>
    <w:p>
      <w:pPr>
        <w:pStyle w:val="BodyText"/>
        <w:spacing w:line="285" w:lineRule="auto"/>
        <w:ind w:right="117" w:firstLine="360"/>
      </w:pPr>
      <w:r>
        <w:rPr>
          <w:color w:val="231F20"/>
          <w:w w:val="110"/>
        </w:rPr>
        <w:t>Para</w:t>
      </w:r>
      <w:r>
        <w:rPr>
          <w:color w:val="231F20"/>
          <w:spacing w:val="-7"/>
          <w:w w:val="110"/>
        </w:rPr>
        <w:t> </w:t>
      </w:r>
      <w:r>
        <w:rPr>
          <w:color w:val="231F20"/>
          <w:w w:val="110"/>
        </w:rPr>
        <w:t>Bauman</w:t>
      </w:r>
      <w:r>
        <w:rPr>
          <w:color w:val="231F20"/>
          <w:spacing w:val="-7"/>
          <w:w w:val="110"/>
        </w:rPr>
        <w:t> </w:t>
      </w:r>
      <w:r>
        <w:rPr>
          <w:color w:val="231F20"/>
          <w:w w:val="110"/>
        </w:rPr>
        <w:t>(2006),</w:t>
      </w:r>
      <w:r>
        <w:rPr>
          <w:color w:val="231F20"/>
          <w:spacing w:val="-7"/>
          <w:w w:val="110"/>
        </w:rPr>
        <w:t> </w:t>
      </w:r>
      <w:r>
        <w:rPr>
          <w:color w:val="231F20"/>
          <w:w w:val="110"/>
        </w:rPr>
        <w:t>el</w:t>
      </w:r>
      <w:r>
        <w:rPr>
          <w:color w:val="231F20"/>
          <w:spacing w:val="-7"/>
          <w:w w:val="110"/>
        </w:rPr>
        <w:t> </w:t>
      </w:r>
      <w:r>
        <w:rPr>
          <w:color w:val="231F20"/>
          <w:w w:val="110"/>
        </w:rPr>
        <w:t>advenimiento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llamada</w:t>
      </w:r>
      <w:r>
        <w:rPr>
          <w:color w:val="231F20"/>
          <w:spacing w:val="-7"/>
          <w:w w:val="110"/>
        </w:rPr>
        <w:t> </w:t>
      </w:r>
      <w:r>
        <w:rPr>
          <w:color w:val="231F20"/>
          <w:w w:val="110"/>
        </w:rPr>
        <w:t>“modernidad</w:t>
      </w:r>
      <w:r>
        <w:rPr>
          <w:color w:val="231F20"/>
          <w:spacing w:val="-7"/>
          <w:w w:val="110"/>
        </w:rPr>
        <w:t> </w:t>
      </w:r>
      <w:r>
        <w:rPr>
          <w:color w:val="231F20"/>
          <w:w w:val="110"/>
        </w:rPr>
        <w:t>líquida” ha impuesto a la condición humana cambios radicales que exigen repensar los viejos conceptos que solían articularla. La masculinidad hegemónica si­ gue vigente, pero ha comenzado a declinar. Coexiste con otras formas de ser hombre.</w:t>
      </w:r>
    </w:p>
    <w:p>
      <w:pPr>
        <w:pStyle w:val="BodyText"/>
        <w:spacing w:line="285" w:lineRule="auto"/>
        <w:ind w:right="112" w:firstLine="360"/>
      </w:pPr>
      <w:r>
        <w:rPr>
          <w:color w:val="231F20"/>
          <w:spacing w:val="3"/>
          <w:w w:val="110"/>
        </w:rPr>
        <w:t>La </w:t>
      </w:r>
      <w:r>
        <w:rPr>
          <w:color w:val="231F20"/>
          <w:spacing w:val="2"/>
          <w:w w:val="110"/>
        </w:rPr>
        <w:t>feminista francesa Badinter propone </w:t>
      </w:r>
      <w:r>
        <w:rPr>
          <w:color w:val="231F20"/>
          <w:w w:val="110"/>
        </w:rPr>
        <w:t>dos </w:t>
      </w:r>
      <w:r>
        <w:rPr>
          <w:color w:val="231F20"/>
          <w:spacing w:val="2"/>
          <w:w w:val="110"/>
        </w:rPr>
        <w:t>tipologías </w:t>
      </w:r>
      <w:r>
        <w:rPr>
          <w:color w:val="231F20"/>
          <w:w w:val="110"/>
        </w:rPr>
        <w:t>de la </w:t>
      </w:r>
      <w:r>
        <w:rPr>
          <w:color w:val="231F20"/>
          <w:spacing w:val="3"/>
          <w:w w:val="110"/>
        </w:rPr>
        <w:t>identidad </w:t>
      </w:r>
      <w:r>
        <w:rPr>
          <w:color w:val="231F20"/>
          <w:w w:val="110"/>
        </w:rPr>
        <w:t>masculina:</w:t>
      </w:r>
      <w:r>
        <w:rPr>
          <w:color w:val="231F20"/>
          <w:spacing w:val="-10"/>
          <w:w w:val="110"/>
        </w:rPr>
        <w:t> </w:t>
      </w:r>
      <w:r>
        <w:rPr>
          <w:color w:val="231F20"/>
          <w:w w:val="110"/>
        </w:rPr>
        <w:t>el</w:t>
      </w:r>
      <w:r>
        <w:rPr>
          <w:color w:val="231F20"/>
          <w:spacing w:val="-10"/>
          <w:w w:val="110"/>
        </w:rPr>
        <w:t> </w:t>
      </w:r>
      <w:r>
        <w:rPr>
          <w:i/>
          <w:color w:val="231F20"/>
          <w:w w:val="110"/>
        </w:rPr>
        <w:t>hombre</w:t>
      </w:r>
      <w:r>
        <w:rPr>
          <w:i/>
          <w:color w:val="231F20"/>
          <w:spacing w:val="-14"/>
          <w:w w:val="110"/>
        </w:rPr>
        <w:t> </w:t>
      </w:r>
      <w:r>
        <w:rPr>
          <w:i/>
          <w:color w:val="231F20"/>
          <w:w w:val="110"/>
        </w:rPr>
        <w:t>mutilado</w:t>
      </w:r>
      <w:r>
        <w:rPr>
          <w:i/>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i/>
          <w:color w:val="231F20"/>
          <w:w w:val="110"/>
        </w:rPr>
        <w:t>hombre</w:t>
      </w:r>
      <w:r>
        <w:rPr>
          <w:i/>
          <w:color w:val="231F20"/>
          <w:spacing w:val="-14"/>
          <w:w w:val="110"/>
        </w:rPr>
        <w:t> </w:t>
      </w:r>
      <w:r>
        <w:rPr>
          <w:i/>
          <w:color w:val="231F20"/>
          <w:w w:val="110"/>
        </w:rPr>
        <w:t>reconciliado</w:t>
      </w:r>
      <w:r>
        <w:rPr>
          <w:color w:val="231F20"/>
          <w:w w:val="110"/>
        </w:rPr>
        <w:t>.</w:t>
      </w:r>
      <w:r>
        <w:rPr>
          <w:color w:val="231F20"/>
          <w:spacing w:val="-10"/>
          <w:w w:val="110"/>
        </w:rPr>
        <w:t> </w:t>
      </w:r>
      <w:r>
        <w:rPr>
          <w:color w:val="231F20"/>
          <w:w w:val="110"/>
        </w:rPr>
        <w:t>El</w:t>
      </w:r>
      <w:r>
        <w:rPr>
          <w:color w:val="231F20"/>
          <w:spacing w:val="-10"/>
          <w:w w:val="110"/>
        </w:rPr>
        <w:t> </w:t>
      </w:r>
      <w:r>
        <w:rPr>
          <w:i/>
          <w:color w:val="231F20"/>
          <w:w w:val="110"/>
        </w:rPr>
        <w:t>hombre</w:t>
      </w:r>
      <w:r>
        <w:rPr>
          <w:i/>
          <w:color w:val="231F20"/>
          <w:spacing w:val="-14"/>
          <w:w w:val="110"/>
        </w:rPr>
        <w:t> </w:t>
      </w:r>
      <w:r>
        <w:rPr>
          <w:i/>
          <w:color w:val="231F20"/>
          <w:w w:val="110"/>
        </w:rPr>
        <w:t>mutilado</w:t>
      </w:r>
      <w:r>
        <w:rPr>
          <w:i/>
          <w:color w:val="231F20"/>
          <w:spacing w:val="-10"/>
          <w:w w:val="110"/>
        </w:rPr>
        <w:t> </w:t>
      </w:r>
      <w:r>
        <w:rPr>
          <w:color w:val="231F20"/>
          <w:w w:val="110"/>
        </w:rPr>
        <w:t>se expresa a través del hombre duro y el hombre blando. El hombre duro sufre de una amputación de la feminidad, el machista que no se reconcilia con los </w:t>
      </w:r>
      <w:r>
        <w:rPr>
          <w:color w:val="231F20"/>
          <w:spacing w:val="2"/>
          <w:w w:val="110"/>
        </w:rPr>
        <w:t>valores maternos, centrado </w:t>
      </w:r>
      <w:r>
        <w:rPr>
          <w:color w:val="231F20"/>
          <w:w w:val="110"/>
        </w:rPr>
        <w:t>en el poder, </w:t>
      </w:r>
      <w:r>
        <w:rPr>
          <w:color w:val="231F20"/>
          <w:spacing w:val="2"/>
          <w:w w:val="110"/>
        </w:rPr>
        <w:t>obsesionado </w:t>
      </w:r>
      <w:r>
        <w:rPr>
          <w:color w:val="231F20"/>
          <w:w w:val="110"/>
        </w:rPr>
        <w:t>por la </w:t>
      </w:r>
      <w:r>
        <w:rPr>
          <w:color w:val="231F20"/>
          <w:spacing w:val="3"/>
          <w:w w:val="110"/>
        </w:rPr>
        <w:t>competencia, </w:t>
      </w:r>
      <w:r>
        <w:rPr>
          <w:color w:val="231F20"/>
          <w:w w:val="110"/>
        </w:rPr>
        <w:t>violento</w:t>
      </w:r>
      <w:r>
        <w:rPr>
          <w:color w:val="231F20"/>
          <w:spacing w:val="-10"/>
          <w:w w:val="110"/>
        </w:rPr>
        <w:t> </w:t>
      </w:r>
      <w:r>
        <w:rPr>
          <w:color w:val="231F20"/>
          <w:w w:val="110"/>
        </w:rPr>
        <w:t>y</w:t>
      </w:r>
      <w:r>
        <w:rPr>
          <w:color w:val="231F20"/>
          <w:spacing w:val="-10"/>
          <w:w w:val="110"/>
        </w:rPr>
        <w:t> </w:t>
      </w:r>
      <w:r>
        <w:rPr>
          <w:color w:val="231F20"/>
          <w:w w:val="110"/>
        </w:rPr>
        <w:t>sexualmente</w:t>
      </w:r>
      <w:r>
        <w:rPr>
          <w:color w:val="231F20"/>
          <w:spacing w:val="-10"/>
          <w:w w:val="110"/>
        </w:rPr>
        <w:t> </w:t>
      </w:r>
      <w:r>
        <w:rPr>
          <w:color w:val="231F20"/>
          <w:w w:val="110"/>
        </w:rPr>
        <w:t>demandante.</w:t>
      </w:r>
      <w:r>
        <w:rPr>
          <w:color w:val="231F20"/>
          <w:spacing w:val="-10"/>
          <w:w w:val="110"/>
        </w:rPr>
        <w:t> </w:t>
      </w:r>
      <w:r>
        <w:rPr>
          <w:color w:val="231F20"/>
          <w:w w:val="110"/>
        </w:rPr>
        <w:t>El</w:t>
      </w:r>
      <w:r>
        <w:rPr>
          <w:color w:val="231F20"/>
          <w:spacing w:val="-10"/>
          <w:w w:val="110"/>
        </w:rPr>
        <w:t> </w:t>
      </w:r>
      <w:r>
        <w:rPr>
          <w:i/>
          <w:color w:val="231F20"/>
          <w:w w:val="110"/>
        </w:rPr>
        <w:t>hombre</w:t>
      </w:r>
      <w:r>
        <w:rPr>
          <w:i/>
          <w:color w:val="231F20"/>
          <w:spacing w:val="-10"/>
          <w:w w:val="110"/>
        </w:rPr>
        <w:t> </w:t>
      </w:r>
      <w:r>
        <w:rPr>
          <w:i/>
          <w:color w:val="231F20"/>
          <w:w w:val="110"/>
        </w:rPr>
        <w:t>blando</w:t>
      </w:r>
      <w:r>
        <w:rPr>
          <w:i/>
          <w:color w:val="231F20"/>
          <w:spacing w:val="-10"/>
          <w:w w:val="110"/>
        </w:rPr>
        <w:t> </w:t>
      </w:r>
      <w:r>
        <w:rPr>
          <w:color w:val="231F20"/>
          <w:w w:val="110"/>
        </w:rPr>
        <w:t>es</w:t>
      </w:r>
      <w:r>
        <w:rPr>
          <w:color w:val="231F20"/>
          <w:spacing w:val="-10"/>
          <w:w w:val="110"/>
        </w:rPr>
        <w:t> </w:t>
      </w:r>
      <w:r>
        <w:rPr>
          <w:color w:val="231F20"/>
          <w:w w:val="110"/>
        </w:rPr>
        <w:t>simuladamente</w:t>
      </w:r>
      <w:r>
        <w:rPr>
          <w:color w:val="231F20"/>
          <w:spacing w:val="-10"/>
          <w:w w:val="110"/>
        </w:rPr>
        <w:t> </w:t>
      </w:r>
      <w:r>
        <w:rPr>
          <w:color w:val="231F20"/>
          <w:w w:val="110"/>
        </w:rPr>
        <w:t>par­ tidario de la igualdad. Una igualdad impuesta por su pareja. Su complacencia y sumisión llegan a ser </w:t>
      </w:r>
      <w:r>
        <w:rPr>
          <w:color w:val="231F20"/>
          <w:spacing w:val="29"/>
          <w:w w:val="110"/>
        </w:rPr>
        <w:t> </w:t>
      </w:r>
      <w:r>
        <w:rPr>
          <w:color w:val="231F20"/>
          <w:w w:val="110"/>
        </w:rPr>
        <w:t>excesivas.</w:t>
      </w:r>
    </w:p>
    <w:p>
      <w:pPr>
        <w:pStyle w:val="BodyText"/>
        <w:spacing w:line="285" w:lineRule="auto"/>
        <w:ind w:right="117" w:firstLine="360"/>
      </w:pPr>
      <w:r>
        <w:rPr>
          <w:color w:val="231F20"/>
          <w:w w:val="110"/>
        </w:rPr>
        <w:t>El hombre reconciliado representa el reencuentro del hombre adulto con su feminidad. Es aquel capaz de combinar solidez y sensibilidad. Llegar a  este punto demanda de una gran revolución paterna prescrita por la cercanía afectiva. Para Badinter, sólo en la androginia puede llegarse a ser completa­ mente</w:t>
      </w:r>
      <w:r>
        <w:rPr>
          <w:color w:val="231F20"/>
          <w:spacing w:val="18"/>
          <w:w w:val="110"/>
        </w:rPr>
        <w:t> </w:t>
      </w:r>
      <w:r>
        <w:rPr>
          <w:color w:val="231F20"/>
          <w:w w:val="110"/>
        </w:rPr>
        <w:t>humano.</w:t>
      </w:r>
    </w:p>
    <w:p>
      <w:pPr>
        <w:pStyle w:val="BodyText"/>
        <w:spacing w:line="285" w:lineRule="auto"/>
        <w:ind w:right="117" w:firstLine="360"/>
      </w:pPr>
      <w:r>
        <w:rPr>
          <w:color w:val="231F20"/>
          <w:w w:val="110"/>
        </w:rPr>
        <w:t>Desde la perspectiva de la psicóloga, psicoanalista y especialista en</w:t>
      </w:r>
      <w:r>
        <w:rPr>
          <w:color w:val="231F20"/>
          <w:spacing w:val="-17"/>
          <w:w w:val="110"/>
        </w:rPr>
        <w:t> </w:t>
      </w:r>
      <w:r>
        <w:rPr>
          <w:color w:val="231F20"/>
          <w:w w:val="110"/>
        </w:rPr>
        <w:t>temas de</w:t>
      </w:r>
      <w:r>
        <w:rPr>
          <w:color w:val="231F20"/>
          <w:spacing w:val="-17"/>
          <w:w w:val="110"/>
        </w:rPr>
        <w:t> </w:t>
      </w:r>
      <w:r>
        <w:rPr>
          <w:color w:val="231F20"/>
          <w:w w:val="110"/>
        </w:rPr>
        <w:t>género</w:t>
      </w:r>
      <w:r>
        <w:rPr>
          <w:color w:val="231F20"/>
          <w:spacing w:val="-17"/>
          <w:w w:val="110"/>
        </w:rPr>
        <w:t> </w:t>
      </w:r>
      <w:r>
        <w:rPr>
          <w:color w:val="231F20"/>
          <w:w w:val="110"/>
        </w:rPr>
        <w:t>Mabel</w:t>
      </w:r>
      <w:r>
        <w:rPr>
          <w:color w:val="231F20"/>
          <w:spacing w:val="-17"/>
          <w:w w:val="110"/>
        </w:rPr>
        <w:t> </w:t>
      </w:r>
      <w:r>
        <w:rPr>
          <w:color w:val="231F20"/>
          <w:w w:val="110"/>
        </w:rPr>
        <w:t>Burin</w:t>
      </w:r>
      <w:r>
        <w:rPr>
          <w:color w:val="231F20"/>
          <w:spacing w:val="-17"/>
          <w:w w:val="110"/>
        </w:rPr>
        <w:t> </w:t>
      </w:r>
      <w:r>
        <w:rPr>
          <w:color w:val="231F20"/>
          <w:w w:val="110"/>
        </w:rPr>
        <w:t>(2000:</w:t>
      </w:r>
      <w:r>
        <w:rPr>
          <w:color w:val="231F20"/>
          <w:spacing w:val="-17"/>
          <w:w w:val="110"/>
        </w:rPr>
        <w:t> </w:t>
      </w:r>
      <w:r>
        <w:rPr>
          <w:color w:val="231F20"/>
          <w:w w:val="110"/>
        </w:rPr>
        <w:t>342­343),</w:t>
      </w:r>
    </w:p>
    <w:p>
      <w:pPr>
        <w:pStyle w:val="BodyText"/>
        <w:spacing w:before="2"/>
        <w:ind w:left="0"/>
        <w:jc w:val="left"/>
        <w:rPr>
          <w:sz w:val="16"/>
        </w:rPr>
      </w:pPr>
    </w:p>
    <w:p>
      <w:pPr>
        <w:spacing w:line="283" w:lineRule="auto" w:before="0"/>
        <w:ind w:left="460" w:right="1" w:firstLine="0"/>
        <w:jc w:val="left"/>
        <w:rPr>
          <w:sz w:val="18"/>
        </w:rPr>
      </w:pPr>
      <w:r>
        <w:rPr>
          <w:color w:val="231F20"/>
          <w:w w:val="110"/>
          <w:sz w:val="18"/>
        </w:rPr>
        <w:t>es poco saludable ser típicamente femenina o típicamente masculino, […] las mu­ jeres posicionadas tradicionalmente en su género tienen mayor propensión a</w:t>
      </w:r>
    </w:p>
    <w:p>
      <w:pPr>
        <w:spacing w:after="0" w:line="283" w:lineRule="auto"/>
        <w:jc w:val="left"/>
        <w:rPr>
          <w:sz w:val="18"/>
        </w:rPr>
        <w:sectPr>
          <w:pgSz w:w="9530" w:h="12930"/>
          <w:pgMar w:header="0" w:footer="893" w:top="740" w:bottom="1080" w:left="1100" w:right="980"/>
        </w:sectPr>
      </w:pPr>
    </w:p>
    <w:p>
      <w:pPr>
        <w:spacing w:line="292" w:lineRule="auto" w:before="60"/>
        <w:ind w:left="460" w:right="113" w:firstLine="0"/>
        <w:jc w:val="both"/>
        <w:rPr>
          <w:sz w:val="18"/>
        </w:rPr>
      </w:pPr>
      <w:r>
        <w:rPr>
          <w:color w:val="231F20"/>
          <w:w w:val="110"/>
          <w:sz w:val="18"/>
        </w:rPr>
        <w:t>sufrir cuadros fóbicos, histéricos y estados depresivos, mientras que los hombres típicamente masculinos padecen de trastornos obsesivos, esquizoparanoi­ des y psicopáticos, además de una mayor tendencia a la acción, poniendo su cuerpo en riesgo para sufrir accidentes y otras situaciones que los llevan a muertes prematuras.</w:t>
      </w:r>
    </w:p>
    <w:p>
      <w:pPr>
        <w:pStyle w:val="BodyText"/>
        <w:spacing w:before="7"/>
        <w:ind w:left="0"/>
        <w:jc w:val="left"/>
        <w:rPr>
          <w:sz w:val="21"/>
        </w:rPr>
      </w:pPr>
    </w:p>
    <w:p>
      <w:pPr>
        <w:pStyle w:val="BodyText"/>
        <w:spacing w:line="297" w:lineRule="auto"/>
        <w:ind w:right="113" w:firstLine="360"/>
      </w:pPr>
      <w:r>
        <w:rPr>
          <w:color w:val="231F20"/>
          <w:w w:val="110"/>
        </w:rPr>
        <w:t>Por lo tanto, una primera conclusión remite a considerar que la relación entre violencia y masculinidad se circunscribe a un tipo específico del ser hombre: la masculinidad hegemónica. Esta forma hegemónica no necesaria­ mente es la forma más común de masculinidad. El tipo de violencia ejercida por estos hombres es la violencia directa en sus tres dimensiones: física, psi­ cológica y verbal, y puede ser dirigida incluso contra ellos  mismos.</w:t>
      </w:r>
    </w:p>
    <w:p>
      <w:pPr>
        <w:pStyle w:val="BodyText"/>
        <w:spacing w:line="297" w:lineRule="auto"/>
        <w:ind w:right="119" w:firstLine="360"/>
      </w:pPr>
      <w:r>
        <w:rPr>
          <w:color w:val="231F20"/>
          <w:w w:val="110"/>
        </w:rPr>
        <w:t>Las manifestaciones de la masculinidad hegemónica no se remiten exclu­ sivamente al ámbito de las relaciones entre géneros. A continuación vere­ mos algunas de las implicaciones en el ámbito social en el conflicto armado colombiano.</w:t>
      </w:r>
    </w:p>
    <w:p>
      <w:pPr>
        <w:pStyle w:val="BodyText"/>
        <w:spacing w:before="7"/>
        <w:ind w:left="0"/>
        <w:jc w:val="left"/>
        <w:rPr>
          <w:sz w:val="27"/>
        </w:rPr>
      </w:pPr>
    </w:p>
    <w:p>
      <w:pPr>
        <w:spacing w:before="0"/>
        <w:ind w:left="100" w:right="0" w:firstLine="0"/>
        <w:jc w:val="both"/>
        <w:rPr>
          <w:rFonts w:ascii="Trebuchet MS"/>
          <w:i/>
          <w:sz w:val="19"/>
        </w:rPr>
      </w:pPr>
      <w:r>
        <w:rPr>
          <w:rFonts w:ascii="Trebuchet MS"/>
          <w:i/>
          <w:color w:val="231F20"/>
          <w:w w:val="125"/>
          <w:sz w:val="24"/>
        </w:rPr>
        <w:t>a</w:t>
      </w:r>
      <w:r>
        <w:rPr>
          <w:rFonts w:ascii="Trebuchet MS"/>
          <w:i/>
          <w:color w:val="231F20"/>
          <w:w w:val="125"/>
          <w:sz w:val="19"/>
        </w:rPr>
        <w:t>cerca del conFlIcto coloMbIano</w:t>
      </w:r>
    </w:p>
    <w:p>
      <w:pPr>
        <w:pStyle w:val="BodyText"/>
        <w:spacing w:before="7"/>
        <w:ind w:left="0"/>
        <w:jc w:val="left"/>
        <w:rPr>
          <w:rFonts w:ascii="Trebuchet MS"/>
          <w:i/>
          <w:sz w:val="24"/>
        </w:rPr>
      </w:pPr>
    </w:p>
    <w:p>
      <w:pPr>
        <w:pStyle w:val="BodyText"/>
        <w:spacing w:line="297" w:lineRule="auto" w:before="1"/>
        <w:ind w:right="117"/>
      </w:pPr>
      <w:r>
        <w:rPr>
          <w:color w:val="231F20"/>
          <w:w w:val="110"/>
        </w:rPr>
        <w:t>La mayoría de las y los investigadores colombianos parecen estar de acuerdo en que el evento detonador de la época denominada </w:t>
      </w:r>
      <w:r>
        <w:rPr>
          <w:color w:val="231F20"/>
          <w:spacing w:val="5"/>
          <w:w w:val="110"/>
        </w:rPr>
        <w:t>“La </w:t>
      </w:r>
      <w:r>
        <w:rPr>
          <w:color w:val="231F20"/>
          <w:w w:val="110"/>
        </w:rPr>
        <w:t>violencia” surgió el 9</w:t>
      </w:r>
      <w:r>
        <w:rPr>
          <w:color w:val="231F20"/>
          <w:spacing w:val="-5"/>
          <w:w w:val="110"/>
        </w:rPr>
        <w:t> </w:t>
      </w:r>
      <w:r>
        <w:rPr>
          <w:color w:val="231F20"/>
          <w:w w:val="110"/>
        </w:rPr>
        <w:t>de</w:t>
      </w:r>
      <w:r>
        <w:rPr>
          <w:color w:val="231F20"/>
          <w:spacing w:val="-5"/>
          <w:w w:val="110"/>
        </w:rPr>
        <w:t> </w:t>
      </w:r>
      <w:r>
        <w:rPr>
          <w:color w:val="231F20"/>
          <w:w w:val="110"/>
        </w:rPr>
        <w:t>abril</w:t>
      </w:r>
      <w:r>
        <w:rPr>
          <w:color w:val="231F20"/>
          <w:spacing w:val="-5"/>
          <w:w w:val="110"/>
        </w:rPr>
        <w:t> </w:t>
      </w:r>
      <w:r>
        <w:rPr>
          <w:color w:val="231F20"/>
          <w:w w:val="110"/>
        </w:rPr>
        <w:t>de</w:t>
      </w:r>
      <w:r>
        <w:rPr>
          <w:color w:val="231F20"/>
          <w:spacing w:val="-5"/>
          <w:w w:val="110"/>
        </w:rPr>
        <w:t> </w:t>
      </w:r>
      <w:r>
        <w:rPr>
          <w:color w:val="231F20"/>
          <w:w w:val="110"/>
        </w:rPr>
        <w:t>1948.</w:t>
      </w:r>
      <w:r>
        <w:rPr>
          <w:color w:val="231F20"/>
          <w:spacing w:val="-5"/>
          <w:w w:val="110"/>
        </w:rPr>
        <w:t> </w:t>
      </w:r>
      <w:r>
        <w:rPr>
          <w:color w:val="231F20"/>
          <w:w w:val="110"/>
        </w:rPr>
        <w:t>Ese</w:t>
      </w:r>
      <w:r>
        <w:rPr>
          <w:color w:val="231F20"/>
          <w:spacing w:val="-5"/>
          <w:w w:val="110"/>
        </w:rPr>
        <w:t> </w:t>
      </w:r>
      <w:r>
        <w:rPr>
          <w:color w:val="231F20"/>
          <w:w w:val="110"/>
        </w:rPr>
        <w:t>día</w:t>
      </w:r>
      <w:r>
        <w:rPr>
          <w:color w:val="231F20"/>
          <w:spacing w:val="-5"/>
          <w:w w:val="110"/>
        </w:rPr>
        <w:t> </w:t>
      </w:r>
      <w:r>
        <w:rPr>
          <w:color w:val="231F20"/>
          <w:w w:val="110"/>
        </w:rPr>
        <w:t>tuvo</w:t>
      </w:r>
      <w:r>
        <w:rPr>
          <w:color w:val="231F20"/>
          <w:spacing w:val="-5"/>
          <w:w w:val="110"/>
        </w:rPr>
        <w:t> </w:t>
      </w:r>
      <w:r>
        <w:rPr>
          <w:color w:val="231F20"/>
          <w:w w:val="110"/>
        </w:rPr>
        <w:t>lugar</w:t>
      </w:r>
      <w:r>
        <w:rPr>
          <w:color w:val="231F20"/>
          <w:spacing w:val="-5"/>
          <w:w w:val="110"/>
        </w:rPr>
        <w:t> </w:t>
      </w:r>
      <w:r>
        <w:rPr>
          <w:color w:val="231F20"/>
          <w:w w:val="110"/>
        </w:rPr>
        <w:t>una</w:t>
      </w:r>
      <w:r>
        <w:rPr>
          <w:color w:val="231F20"/>
          <w:spacing w:val="-5"/>
          <w:w w:val="110"/>
        </w:rPr>
        <w:t> </w:t>
      </w:r>
      <w:r>
        <w:rPr>
          <w:color w:val="231F20"/>
          <w:w w:val="110"/>
        </w:rPr>
        <w:t>serie</w:t>
      </w:r>
      <w:r>
        <w:rPr>
          <w:color w:val="231F20"/>
          <w:spacing w:val="-5"/>
          <w:w w:val="110"/>
        </w:rPr>
        <w:t> </w:t>
      </w:r>
      <w:r>
        <w:rPr>
          <w:color w:val="231F20"/>
          <w:w w:val="110"/>
        </w:rPr>
        <w:t>de</w:t>
      </w:r>
      <w:r>
        <w:rPr>
          <w:color w:val="231F20"/>
          <w:spacing w:val="-5"/>
          <w:w w:val="110"/>
        </w:rPr>
        <w:t> </w:t>
      </w:r>
      <w:r>
        <w:rPr>
          <w:color w:val="231F20"/>
          <w:w w:val="110"/>
        </w:rPr>
        <w:t>enfrentamientos</w:t>
      </w:r>
      <w:r>
        <w:rPr>
          <w:color w:val="231F20"/>
          <w:spacing w:val="-5"/>
          <w:w w:val="110"/>
        </w:rPr>
        <w:t> </w:t>
      </w:r>
      <w:r>
        <w:rPr>
          <w:color w:val="231F20"/>
          <w:w w:val="110"/>
        </w:rPr>
        <w:t>entre</w:t>
      </w:r>
      <w:r>
        <w:rPr>
          <w:color w:val="231F20"/>
          <w:spacing w:val="-5"/>
          <w:w w:val="110"/>
        </w:rPr>
        <w:t> </w:t>
      </w:r>
      <w:r>
        <w:rPr>
          <w:color w:val="231F20"/>
          <w:w w:val="110"/>
        </w:rPr>
        <w:t>libe­ rales y conservadores; este hecho, trajo como consecuencia el asesinato del entonces líder del Partido Liberal y supuesto candidato a la presidencia Jorge Eliécer Gaitán. Este acontecimiento desencadenó múltiples desórdenes y</w:t>
      </w:r>
      <w:r>
        <w:rPr>
          <w:color w:val="231F20"/>
          <w:spacing w:val="-25"/>
          <w:w w:val="110"/>
        </w:rPr>
        <w:t> </w:t>
      </w:r>
      <w:r>
        <w:rPr>
          <w:color w:val="231F20"/>
          <w:w w:val="110"/>
        </w:rPr>
        <w:t>des­ manes, especialmente en las calles de la ciudad de Bogotá, la cual quedó se­ midestruida, tal acontecimiento fue conocido como el</w:t>
      </w:r>
      <w:r>
        <w:rPr>
          <w:color w:val="231F20"/>
          <w:spacing w:val="4"/>
          <w:w w:val="110"/>
        </w:rPr>
        <w:t> </w:t>
      </w:r>
      <w:r>
        <w:rPr>
          <w:color w:val="231F20"/>
          <w:w w:val="110"/>
        </w:rPr>
        <w:t>“Bogotazo”.</w:t>
      </w:r>
    </w:p>
    <w:p>
      <w:pPr>
        <w:pStyle w:val="BodyText"/>
        <w:spacing w:line="297" w:lineRule="auto"/>
        <w:ind w:right="117" w:firstLine="360"/>
      </w:pPr>
      <w:r>
        <w:rPr>
          <w:color w:val="231F20"/>
          <w:w w:val="110"/>
        </w:rPr>
        <w:t>Después del “Bogotazo” comenzaron a presentarse una serie de inconfor­ midades</w:t>
      </w:r>
      <w:r>
        <w:rPr>
          <w:color w:val="231F20"/>
          <w:spacing w:val="-13"/>
          <w:w w:val="110"/>
        </w:rPr>
        <w:t> </w:t>
      </w:r>
      <w:r>
        <w:rPr>
          <w:color w:val="231F20"/>
          <w:w w:val="110"/>
        </w:rPr>
        <w:t>entre</w:t>
      </w:r>
      <w:r>
        <w:rPr>
          <w:color w:val="231F20"/>
          <w:spacing w:val="-13"/>
          <w:w w:val="110"/>
        </w:rPr>
        <w:t> </w:t>
      </w:r>
      <w:r>
        <w:rPr>
          <w:color w:val="231F20"/>
          <w:w w:val="110"/>
        </w:rPr>
        <w:t>el</w:t>
      </w:r>
      <w:r>
        <w:rPr>
          <w:color w:val="231F20"/>
          <w:spacing w:val="-13"/>
          <w:w w:val="110"/>
        </w:rPr>
        <w:t> </w:t>
      </w:r>
      <w:r>
        <w:rPr>
          <w:color w:val="231F20"/>
          <w:w w:val="110"/>
        </w:rPr>
        <w:t>Partido</w:t>
      </w:r>
      <w:r>
        <w:rPr>
          <w:color w:val="231F20"/>
          <w:spacing w:val="-13"/>
          <w:w w:val="110"/>
        </w:rPr>
        <w:t> </w:t>
      </w:r>
      <w:r>
        <w:rPr>
          <w:color w:val="231F20"/>
          <w:w w:val="110"/>
        </w:rPr>
        <w:t>Liberal</w:t>
      </w:r>
      <w:r>
        <w:rPr>
          <w:color w:val="231F20"/>
          <w:spacing w:val="-13"/>
          <w:w w:val="110"/>
        </w:rPr>
        <w:t> </w:t>
      </w:r>
      <w:r>
        <w:rPr>
          <w:color w:val="231F20"/>
          <w:w w:val="110"/>
        </w:rPr>
        <w:t>y</w:t>
      </w:r>
      <w:r>
        <w:rPr>
          <w:color w:val="231F20"/>
          <w:spacing w:val="-13"/>
          <w:w w:val="110"/>
        </w:rPr>
        <w:t> </w:t>
      </w:r>
      <w:r>
        <w:rPr>
          <w:color w:val="231F20"/>
          <w:w w:val="110"/>
        </w:rPr>
        <w:t>el</w:t>
      </w:r>
      <w:r>
        <w:rPr>
          <w:color w:val="231F20"/>
          <w:spacing w:val="-13"/>
          <w:w w:val="110"/>
        </w:rPr>
        <w:t> </w:t>
      </w:r>
      <w:r>
        <w:rPr>
          <w:color w:val="231F20"/>
          <w:w w:val="110"/>
        </w:rPr>
        <w:t>Partido</w:t>
      </w:r>
      <w:r>
        <w:rPr>
          <w:color w:val="231F20"/>
          <w:spacing w:val="-13"/>
          <w:w w:val="110"/>
        </w:rPr>
        <w:t> </w:t>
      </w:r>
      <w:r>
        <w:rPr>
          <w:color w:val="231F20"/>
          <w:w w:val="110"/>
        </w:rPr>
        <w:t>Conservador,</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llevo</w:t>
      </w:r>
      <w:r>
        <w:rPr>
          <w:color w:val="231F20"/>
          <w:spacing w:val="-13"/>
          <w:w w:val="110"/>
        </w:rPr>
        <w:t> </w:t>
      </w:r>
      <w:r>
        <w:rPr>
          <w:color w:val="231F20"/>
          <w:w w:val="110"/>
        </w:rPr>
        <w:t>en</w:t>
      </w:r>
      <w:r>
        <w:rPr>
          <w:color w:val="231F20"/>
          <w:spacing w:val="-13"/>
          <w:w w:val="110"/>
        </w:rPr>
        <w:t> </w:t>
      </w:r>
      <w:r>
        <w:rPr>
          <w:color w:val="231F20"/>
          <w:w w:val="110"/>
        </w:rPr>
        <w:t>1964 </w:t>
      </w:r>
      <w:r>
        <w:rPr>
          <w:color w:val="231F20"/>
          <w:w w:val="106"/>
        </w:rPr>
        <w:t>al</w:t>
      </w:r>
      <w:r>
        <w:rPr>
          <w:color w:val="231F20"/>
          <w:spacing w:val="7"/>
        </w:rPr>
        <w:t> </w:t>
      </w:r>
      <w:r>
        <w:rPr>
          <w:color w:val="231F20"/>
          <w:w w:val="107"/>
        </w:rPr>
        <w:t>levantamiento</w:t>
      </w:r>
      <w:r>
        <w:rPr>
          <w:color w:val="231F20"/>
          <w:spacing w:val="7"/>
        </w:rPr>
        <w:t> </w:t>
      </w:r>
      <w:r>
        <w:rPr>
          <w:color w:val="231F20"/>
          <w:w w:val="108"/>
        </w:rPr>
        <w:t>de</w:t>
      </w:r>
      <w:r>
        <w:rPr>
          <w:color w:val="231F20"/>
          <w:spacing w:val="7"/>
        </w:rPr>
        <w:t> </w:t>
      </w:r>
      <w:r>
        <w:rPr>
          <w:color w:val="231F20"/>
          <w:w w:val="110"/>
        </w:rPr>
        <w:t>las</w:t>
      </w:r>
      <w:r>
        <w:rPr>
          <w:color w:val="231F20"/>
          <w:spacing w:val="7"/>
        </w:rPr>
        <w:t> </w:t>
      </w:r>
      <w:r>
        <w:rPr>
          <w:color w:val="231F20"/>
          <w:w w:val="108"/>
        </w:rPr>
        <w:t>Fue</w:t>
      </w:r>
      <w:r>
        <w:rPr>
          <w:color w:val="231F20"/>
          <w:spacing w:val="-4"/>
          <w:w w:val="108"/>
        </w:rPr>
        <w:t>r</w:t>
      </w:r>
      <w:r>
        <w:rPr>
          <w:color w:val="231F20"/>
          <w:w w:val="112"/>
        </w:rPr>
        <w:t>zas</w:t>
      </w:r>
      <w:r>
        <w:rPr>
          <w:color w:val="231F20"/>
          <w:spacing w:val="7"/>
        </w:rPr>
        <w:t> </w:t>
      </w:r>
      <w:r>
        <w:rPr>
          <w:color w:val="231F20"/>
          <w:w w:val="110"/>
        </w:rPr>
        <w:t>Armadas</w:t>
      </w:r>
      <w:r>
        <w:rPr>
          <w:color w:val="231F20"/>
          <w:spacing w:val="7"/>
        </w:rPr>
        <w:t> </w:t>
      </w:r>
      <w:r>
        <w:rPr>
          <w:color w:val="231F20"/>
          <w:spacing w:val="-4"/>
          <w:w w:val="108"/>
        </w:rPr>
        <w:t>R</w:t>
      </w:r>
      <w:r>
        <w:rPr>
          <w:color w:val="231F20"/>
          <w:w w:val="109"/>
        </w:rPr>
        <w:t>evolucionarias</w:t>
      </w:r>
      <w:r>
        <w:rPr>
          <w:color w:val="231F20"/>
          <w:spacing w:val="7"/>
        </w:rPr>
        <w:t> </w:t>
      </w:r>
      <w:r>
        <w:rPr>
          <w:color w:val="231F20"/>
          <w:w w:val="108"/>
        </w:rPr>
        <w:t>de</w:t>
      </w:r>
      <w:r>
        <w:rPr>
          <w:color w:val="231F20"/>
          <w:spacing w:val="7"/>
        </w:rPr>
        <w:t> </w:t>
      </w:r>
      <w:r>
        <w:rPr>
          <w:color w:val="231F20"/>
          <w:w w:val="110"/>
        </w:rPr>
        <w:t>Colombia</w:t>
      </w:r>
      <w:r>
        <w:rPr>
          <w:color w:val="231F20"/>
          <w:spacing w:val="7"/>
        </w:rPr>
        <w:t> </w:t>
      </w:r>
      <w:r>
        <w:rPr>
          <w:color w:val="231F20"/>
          <w:spacing w:val="-1"/>
          <w:w w:val="81"/>
        </w:rPr>
        <w:t>(</w:t>
      </w:r>
      <w:r>
        <w:rPr>
          <w:color w:val="231F20"/>
          <w:spacing w:val="-12"/>
          <w:w w:val="189"/>
          <w:sz w:val="16"/>
        </w:rPr>
        <w:t>f</w:t>
      </w:r>
      <w:r>
        <w:rPr>
          <w:color w:val="231F20"/>
          <w:w w:val="154"/>
          <w:sz w:val="16"/>
        </w:rPr>
        <w:t>a</w:t>
      </w:r>
      <w:r>
        <w:rPr>
          <w:color w:val="231F20"/>
          <w:spacing w:val="-3"/>
          <w:w w:val="154"/>
          <w:sz w:val="16"/>
        </w:rPr>
        <w:t>r</w:t>
      </w:r>
      <w:r>
        <w:rPr>
          <w:color w:val="231F20"/>
          <w:w w:val="161"/>
          <w:sz w:val="16"/>
        </w:rPr>
        <w:t>c</w:t>
      </w:r>
      <w:r>
        <w:rPr>
          <w:color w:val="231F20"/>
          <w:w w:val="97"/>
        </w:rPr>
        <w:t>), </w:t>
      </w:r>
      <w:r>
        <w:rPr>
          <w:color w:val="231F20"/>
          <w:w w:val="110"/>
        </w:rPr>
        <w:t>la guerrilla más antigua de Latinoamérica. Sólo un año más tarde, en 1965, se creó el Ejército de Liberación Nacional (</w:t>
      </w:r>
      <w:r>
        <w:rPr>
          <w:color w:val="231F20"/>
          <w:w w:val="110"/>
          <w:sz w:val="16"/>
        </w:rPr>
        <w:t>eln</w:t>
      </w:r>
      <w:r>
        <w:rPr>
          <w:color w:val="231F20"/>
          <w:w w:val="110"/>
        </w:rPr>
        <w:t>) y en 1967 el Ejército Popular de Liberación</w:t>
      </w:r>
      <w:r>
        <w:rPr>
          <w:color w:val="231F20"/>
          <w:spacing w:val="30"/>
          <w:w w:val="110"/>
        </w:rPr>
        <w:t> </w:t>
      </w:r>
      <w:r>
        <w:rPr>
          <w:color w:val="231F20"/>
          <w:w w:val="110"/>
        </w:rPr>
        <w:t>(</w:t>
      </w:r>
      <w:r>
        <w:rPr>
          <w:color w:val="231F20"/>
          <w:w w:val="110"/>
          <w:sz w:val="16"/>
        </w:rPr>
        <w:t>epl</w:t>
      </w:r>
      <w:r>
        <w:rPr>
          <w:color w:val="231F20"/>
          <w:w w:val="110"/>
        </w:rPr>
        <w:t>).</w:t>
      </w:r>
    </w:p>
    <w:p>
      <w:pPr>
        <w:spacing w:after="0" w:line="297" w:lineRule="auto"/>
        <w:sectPr>
          <w:pgSz w:w="9530" w:h="12930"/>
          <w:pgMar w:header="0" w:footer="893" w:top="740" w:bottom="1080" w:left="1000" w:right="1080"/>
        </w:sectPr>
      </w:pPr>
    </w:p>
    <w:p>
      <w:pPr>
        <w:spacing w:line="185" w:lineRule="exact" w:before="59"/>
        <w:ind w:left="448" w:right="466" w:firstLine="0"/>
        <w:jc w:val="center"/>
        <w:rPr>
          <w:sz w:val="16"/>
        </w:rPr>
      </w:pPr>
      <w:r>
        <w:rPr>
          <w:color w:val="231F20"/>
          <w:sz w:val="16"/>
        </w:rPr>
        <w:t>Imagen  1</w:t>
      </w:r>
    </w:p>
    <w:p>
      <w:pPr>
        <w:spacing w:line="210" w:lineRule="exact" w:before="9"/>
        <w:ind w:left="1773" w:right="1791" w:firstLine="0"/>
        <w:jc w:val="center"/>
        <w:rPr>
          <w:sz w:val="19"/>
        </w:rPr>
      </w:pPr>
      <w:r>
        <w:rPr>
          <w:color w:val="231F20"/>
          <w:w w:val="87"/>
          <w:sz w:val="19"/>
        </w:rPr>
        <w:t>Fuer</w:t>
      </w:r>
      <w:r>
        <w:rPr>
          <w:color w:val="231F20"/>
          <w:w w:val="90"/>
          <w:sz w:val="19"/>
        </w:rPr>
        <w:t>zas</w:t>
      </w:r>
      <w:r>
        <w:rPr>
          <w:color w:val="231F20"/>
          <w:sz w:val="19"/>
        </w:rPr>
        <w:t> </w:t>
      </w:r>
      <w:r>
        <w:rPr>
          <w:color w:val="231F20"/>
          <w:w w:val="88"/>
          <w:sz w:val="19"/>
        </w:rPr>
        <w:t>Armadas</w:t>
      </w:r>
      <w:r>
        <w:rPr>
          <w:color w:val="231F20"/>
          <w:sz w:val="19"/>
        </w:rPr>
        <w:t> </w:t>
      </w:r>
      <w:r>
        <w:rPr>
          <w:color w:val="231F20"/>
          <w:w w:val="87"/>
          <w:sz w:val="19"/>
        </w:rPr>
        <w:t>R</w:t>
      </w:r>
      <w:r>
        <w:rPr>
          <w:color w:val="231F20"/>
          <w:w w:val="87"/>
          <w:sz w:val="19"/>
        </w:rPr>
        <w:t>evolucionarias</w:t>
      </w:r>
      <w:r>
        <w:rPr>
          <w:color w:val="231F20"/>
          <w:sz w:val="19"/>
        </w:rPr>
        <w:t> </w:t>
      </w:r>
      <w:r>
        <w:rPr>
          <w:color w:val="231F20"/>
          <w:w w:val="86"/>
          <w:sz w:val="19"/>
        </w:rPr>
        <w:t>de</w:t>
      </w:r>
      <w:r>
        <w:rPr>
          <w:color w:val="231F20"/>
          <w:sz w:val="19"/>
        </w:rPr>
        <w:t> </w:t>
      </w:r>
      <w:r>
        <w:rPr>
          <w:color w:val="231F20"/>
          <w:w w:val="88"/>
          <w:sz w:val="19"/>
        </w:rPr>
        <w:t>Colombia</w:t>
      </w:r>
      <w:r>
        <w:rPr>
          <w:color w:val="231F20"/>
          <w:sz w:val="19"/>
        </w:rPr>
        <w:t> </w:t>
      </w:r>
      <w:r>
        <w:rPr>
          <w:color w:val="231F20"/>
          <w:w w:val="64"/>
          <w:sz w:val="19"/>
        </w:rPr>
        <w:t>(</w:t>
      </w:r>
      <w:r>
        <w:rPr>
          <w:color w:val="231F20"/>
          <w:w w:val="153"/>
          <w:sz w:val="15"/>
        </w:rPr>
        <w:t>f</w:t>
      </w:r>
      <w:r>
        <w:rPr>
          <w:color w:val="231F20"/>
          <w:w w:val="125"/>
          <w:sz w:val="15"/>
        </w:rPr>
        <w:t>ar</w:t>
      </w:r>
      <w:r>
        <w:rPr>
          <w:color w:val="231F20"/>
          <w:w w:val="131"/>
          <w:sz w:val="15"/>
        </w:rPr>
        <w:t>c</w:t>
      </w:r>
      <w:r>
        <w:rPr>
          <w:color w:val="231F20"/>
          <w:w w:val="78"/>
          <w:sz w:val="19"/>
        </w:rPr>
        <w:t>), </w:t>
      </w:r>
      <w:r>
        <w:rPr>
          <w:color w:val="231F20"/>
          <w:w w:val="90"/>
          <w:sz w:val="19"/>
        </w:rPr>
        <w:t>principal guerrilla en Colombia</w:t>
      </w:r>
    </w:p>
    <w:p>
      <w:pPr>
        <w:pStyle w:val="BodyText"/>
        <w:spacing w:before="1"/>
        <w:ind w:left="0"/>
        <w:jc w:val="left"/>
        <w:rPr>
          <w:sz w:val="16"/>
        </w:rPr>
      </w:pPr>
      <w:r>
        <w:rPr/>
        <w:drawing>
          <wp:anchor distT="0" distB="0" distL="0" distR="0" allowOverlap="1" layoutInCell="1" locked="0" behindDoc="0" simplePos="0" relativeHeight="1336">
            <wp:simplePos x="0" y="0"/>
            <wp:positionH relativeFrom="page">
              <wp:posOffset>1911337</wp:posOffset>
            </wp:positionH>
            <wp:positionV relativeFrom="paragraph">
              <wp:posOffset>144781</wp:posOffset>
            </wp:positionV>
            <wp:extent cx="2383021" cy="1709927"/>
            <wp:effectExtent l="0" t="0" r="0" b="0"/>
            <wp:wrapTopAndBottom/>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88" cstate="print"/>
                    <a:stretch>
                      <a:fillRect/>
                    </a:stretch>
                  </pic:blipFill>
                  <pic:spPr>
                    <a:xfrm>
                      <a:off x="0" y="0"/>
                      <a:ext cx="2383021" cy="1709927"/>
                    </a:xfrm>
                    <a:prstGeom prst="rect">
                      <a:avLst/>
                    </a:prstGeom>
                  </pic:spPr>
                </pic:pic>
              </a:graphicData>
            </a:graphic>
          </wp:anchor>
        </w:drawing>
      </w:r>
    </w:p>
    <w:p>
      <w:pPr>
        <w:spacing w:before="90"/>
        <w:ind w:left="460" w:right="1" w:firstLine="0"/>
        <w:jc w:val="left"/>
        <w:rPr>
          <w:sz w:val="15"/>
        </w:rPr>
      </w:pPr>
      <w:r>
        <w:rPr>
          <w:color w:val="231F20"/>
          <w:w w:val="110"/>
          <w:sz w:val="15"/>
        </w:rPr>
        <w:t>Fuente: </w:t>
      </w:r>
      <w:r>
        <w:rPr>
          <w:i/>
          <w:color w:val="231F20"/>
          <w:w w:val="110"/>
          <w:sz w:val="15"/>
        </w:rPr>
        <w:t>Sexenio, las noticias de México</w:t>
      </w:r>
      <w:r>
        <w:rPr>
          <w:color w:val="231F20"/>
          <w:w w:val="110"/>
          <w:sz w:val="15"/>
        </w:rPr>
        <w:t>.</w:t>
      </w:r>
    </w:p>
    <w:p>
      <w:pPr>
        <w:pStyle w:val="BodyText"/>
        <w:ind w:left="0"/>
        <w:jc w:val="left"/>
        <w:rPr>
          <w:sz w:val="14"/>
        </w:rPr>
      </w:pPr>
    </w:p>
    <w:p>
      <w:pPr>
        <w:pStyle w:val="BodyText"/>
        <w:spacing w:before="4"/>
        <w:ind w:left="0"/>
        <w:jc w:val="left"/>
        <w:rPr>
          <w:sz w:val="15"/>
        </w:rPr>
      </w:pPr>
    </w:p>
    <w:p>
      <w:pPr>
        <w:pStyle w:val="BodyText"/>
        <w:spacing w:line="290" w:lineRule="auto"/>
        <w:ind w:right="108" w:firstLine="360"/>
      </w:pPr>
      <w:r>
        <w:rPr>
          <w:color w:val="231F20"/>
          <w:w w:val="110"/>
        </w:rPr>
        <w:t>Las primeras manifestaciones de conflictividad se dieron en la ciudad de Medellín</w:t>
      </w:r>
      <w:r>
        <w:rPr>
          <w:color w:val="231F20"/>
          <w:spacing w:val="-7"/>
          <w:w w:val="110"/>
        </w:rPr>
        <w:t> </w:t>
      </w:r>
      <w:r>
        <w:rPr>
          <w:color w:val="231F20"/>
          <w:w w:val="110"/>
        </w:rPr>
        <w:t>y</w:t>
      </w:r>
      <w:r>
        <w:rPr>
          <w:color w:val="231F20"/>
          <w:spacing w:val="-7"/>
          <w:w w:val="110"/>
        </w:rPr>
        <w:t> </w:t>
      </w:r>
      <w:r>
        <w:rPr>
          <w:color w:val="231F20"/>
          <w:w w:val="110"/>
        </w:rPr>
        <w:t>están</w:t>
      </w:r>
      <w:r>
        <w:rPr>
          <w:color w:val="231F20"/>
          <w:spacing w:val="-7"/>
          <w:w w:val="110"/>
        </w:rPr>
        <w:t> </w:t>
      </w:r>
      <w:r>
        <w:rPr>
          <w:color w:val="231F20"/>
          <w:w w:val="110"/>
        </w:rPr>
        <w:t>asociadas</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etapa</w:t>
      </w:r>
      <w:r>
        <w:rPr>
          <w:color w:val="231F20"/>
          <w:spacing w:val="-7"/>
          <w:w w:val="110"/>
        </w:rPr>
        <w:t> </w:t>
      </w:r>
      <w:r>
        <w:rPr>
          <w:color w:val="231F20"/>
          <w:w w:val="110"/>
        </w:rPr>
        <w:t>de</w:t>
      </w:r>
      <w:r>
        <w:rPr>
          <w:color w:val="231F20"/>
          <w:spacing w:val="-7"/>
          <w:w w:val="110"/>
        </w:rPr>
        <w:t> </w:t>
      </w:r>
      <w:r>
        <w:rPr>
          <w:color w:val="231F20"/>
          <w:w w:val="110"/>
        </w:rPr>
        <w:t>poblamiento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zonas</w:t>
      </w:r>
      <w:r>
        <w:rPr>
          <w:color w:val="231F20"/>
          <w:spacing w:val="-7"/>
          <w:w w:val="110"/>
        </w:rPr>
        <w:t> </w:t>
      </w:r>
      <w:r>
        <w:rPr>
          <w:color w:val="231F20"/>
          <w:w w:val="110"/>
        </w:rPr>
        <w:t>nororien­ tal y noroccidental en la década de los cincuenta y sesenta, con la llegada de </w:t>
      </w:r>
      <w:r>
        <w:rPr>
          <w:color w:val="231F20"/>
          <w:spacing w:val="7"/>
          <w:w w:val="110"/>
        </w:rPr>
        <w:t>migrantes </w:t>
      </w:r>
      <w:r>
        <w:rPr>
          <w:color w:val="231F20"/>
          <w:w w:val="110"/>
        </w:rPr>
        <w:t>y </w:t>
      </w:r>
      <w:r>
        <w:rPr>
          <w:color w:val="231F20"/>
          <w:spacing w:val="7"/>
          <w:w w:val="110"/>
        </w:rPr>
        <w:t>desplazados </w:t>
      </w:r>
      <w:r>
        <w:rPr>
          <w:color w:val="231F20"/>
          <w:spacing w:val="6"/>
          <w:w w:val="110"/>
        </w:rPr>
        <w:t>forzados </w:t>
      </w:r>
      <w:r>
        <w:rPr>
          <w:color w:val="231F20"/>
          <w:spacing w:val="5"/>
          <w:w w:val="110"/>
        </w:rPr>
        <w:t>por </w:t>
      </w:r>
      <w:r>
        <w:rPr>
          <w:color w:val="231F20"/>
          <w:spacing w:val="4"/>
          <w:w w:val="110"/>
        </w:rPr>
        <w:t>la </w:t>
      </w:r>
      <w:r>
        <w:rPr>
          <w:color w:val="231F20"/>
          <w:spacing w:val="7"/>
          <w:w w:val="110"/>
        </w:rPr>
        <w:t>violencia, </w:t>
      </w:r>
      <w:r>
        <w:rPr>
          <w:color w:val="231F20"/>
          <w:spacing w:val="6"/>
          <w:w w:val="110"/>
        </w:rPr>
        <w:t>quienes amplían </w:t>
      </w:r>
      <w:r>
        <w:rPr>
          <w:color w:val="231F20"/>
          <w:spacing w:val="8"/>
          <w:w w:val="110"/>
        </w:rPr>
        <w:t>la </w:t>
      </w:r>
      <w:r>
        <w:rPr>
          <w:color w:val="231F20"/>
          <w:spacing w:val="2"/>
          <w:w w:val="110"/>
        </w:rPr>
        <w:t>mancha </w:t>
      </w:r>
      <w:r>
        <w:rPr>
          <w:color w:val="231F20"/>
          <w:w w:val="110"/>
        </w:rPr>
        <w:t>urbana en un proceso de invasión de terrenos, con la construcción desordenada de asentamientos como la única alternativa que tenían para ac­ ceder a una vivienda (Informe de Derechos Humanos, </w:t>
      </w:r>
      <w:r>
        <w:rPr>
          <w:color w:val="231F20"/>
          <w:spacing w:val="6"/>
          <w:w w:val="110"/>
        </w:rPr>
        <w:t> </w:t>
      </w:r>
      <w:r>
        <w:rPr>
          <w:color w:val="231F20"/>
          <w:w w:val="110"/>
        </w:rPr>
        <w:t>2012).</w:t>
      </w:r>
    </w:p>
    <w:p>
      <w:pPr>
        <w:pStyle w:val="BodyText"/>
        <w:spacing w:line="290" w:lineRule="auto"/>
        <w:ind w:right="114" w:firstLine="360"/>
      </w:pPr>
      <w:r>
        <w:rPr>
          <w:color w:val="231F20"/>
          <w:w w:val="110"/>
        </w:rPr>
        <w:t>Sumado a las guerrillas, dos fenómenos tuvieron lugar a lo largo del</w:t>
      </w:r>
      <w:r>
        <w:rPr>
          <w:color w:val="231F20"/>
          <w:spacing w:val="-19"/>
          <w:w w:val="110"/>
        </w:rPr>
        <w:t> </w:t>
      </w:r>
      <w:r>
        <w:rPr>
          <w:color w:val="231F20"/>
          <w:w w:val="110"/>
        </w:rPr>
        <w:t>terri­ torio colombiano: el paramilitarismo y las autodefensas. El paramilitarismo surgió </w:t>
      </w:r>
      <w:r>
        <w:rPr>
          <w:color w:val="231F20"/>
          <w:spacing w:val="2"/>
          <w:w w:val="110"/>
        </w:rPr>
        <w:t>como </w:t>
      </w:r>
      <w:r>
        <w:rPr>
          <w:color w:val="231F20"/>
          <w:w w:val="110"/>
        </w:rPr>
        <w:t>una </w:t>
      </w:r>
      <w:r>
        <w:rPr>
          <w:color w:val="231F20"/>
          <w:spacing w:val="2"/>
          <w:w w:val="110"/>
        </w:rPr>
        <w:t>respuesta frente </w:t>
      </w:r>
      <w:r>
        <w:rPr>
          <w:color w:val="231F20"/>
          <w:w w:val="110"/>
        </w:rPr>
        <w:t>a la </w:t>
      </w:r>
      <w:r>
        <w:rPr>
          <w:color w:val="231F20"/>
          <w:spacing w:val="2"/>
          <w:w w:val="110"/>
        </w:rPr>
        <w:t>violencia suscitada </w:t>
      </w:r>
      <w:r>
        <w:rPr>
          <w:color w:val="231F20"/>
          <w:w w:val="110"/>
        </w:rPr>
        <w:t>por </w:t>
      </w:r>
      <w:r>
        <w:rPr>
          <w:color w:val="231F20"/>
          <w:spacing w:val="2"/>
          <w:w w:val="110"/>
        </w:rPr>
        <w:t>parte </w:t>
      </w:r>
      <w:r>
        <w:rPr>
          <w:color w:val="231F20"/>
          <w:w w:val="110"/>
        </w:rPr>
        <w:t>de </w:t>
      </w:r>
      <w:r>
        <w:rPr>
          <w:color w:val="231F20"/>
          <w:spacing w:val="3"/>
          <w:w w:val="110"/>
        </w:rPr>
        <w:t>la </w:t>
      </w:r>
      <w:r>
        <w:rPr>
          <w:color w:val="231F20"/>
          <w:w w:val="110"/>
        </w:rPr>
        <w:t>guerrilla y la imposibilidad del Estado para mediar los conflictos sociales. Al principio nació como un fenómeno de autodefensa, formado principalmente por campesinos y terratenientes, para luego albergar dentro de sus filas a un sinnúmero de narcotraficantes ávidos de acabar con la </w:t>
      </w:r>
      <w:r>
        <w:rPr>
          <w:color w:val="231F20"/>
          <w:spacing w:val="12"/>
          <w:w w:val="110"/>
        </w:rPr>
        <w:t> </w:t>
      </w:r>
      <w:r>
        <w:rPr>
          <w:color w:val="231F20"/>
          <w:w w:val="110"/>
        </w:rPr>
        <w:t>insurgencia.</w:t>
      </w:r>
    </w:p>
    <w:p>
      <w:pPr>
        <w:pStyle w:val="BodyText"/>
        <w:spacing w:line="290" w:lineRule="auto"/>
        <w:ind w:right="116" w:firstLine="360"/>
      </w:pPr>
      <w:r>
        <w:rPr>
          <w:color w:val="231F20"/>
          <w:w w:val="110"/>
        </w:rPr>
        <w:t>El</w:t>
      </w:r>
      <w:r>
        <w:rPr>
          <w:color w:val="231F20"/>
          <w:spacing w:val="-8"/>
          <w:w w:val="110"/>
        </w:rPr>
        <w:t> </w:t>
      </w:r>
      <w:r>
        <w:rPr>
          <w:color w:val="231F20"/>
          <w:w w:val="110"/>
        </w:rPr>
        <w:t>paramilitarismo</w:t>
      </w:r>
      <w:r>
        <w:rPr>
          <w:color w:val="231F20"/>
          <w:spacing w:val="-8"/>
          <w:w w:val="110"/>
        </w:rPr>
        <w:t> </w:t>
      </w:r>
      <w:r>
        <w:rPr>
          <w:color w:val="231F20"/>
          <w:w w:val="110"/>
        </w:rPr>
        <w:t>logró</w:t>
      </w:r>
      <w:r>
        <w:rPr>
          <w:color w:val="231F20"/>
          <w:spacing w:val="-8"/>
          <w:w w:val="110"/>
        </w:rPr>
        <w:t> </w:t>
      </w:r>
      <w:r>
        <w:rPr>
          <w:color w:val="231F20"/>
          <w:w w:val="110"/>
        </w:rPr>
        <w:t>articular</w:t>
      </w:r>
      <w:r>
        <w:rPr>
          <w:color w:val="231F20"/>
          <w:spacing w:val="-8"/>
          <w:w w:val="110"/>
        </w:rPr>
        <w:t> </w:t>
      </w:r>
      <w:r>
        <w:rPr>
          <w:color w:val="231F20"/>
          <w:w w:val="110"/>
        </w:rPr>
        <w:t>y</w:t>
      </w:r>
      <w:r>
        <w:rPr>
          <w:color w:val="231F20"/>
          <w:spacing w:val="-8"/>
          <w:w w:val="110"/>
        </w:rPr>
        <w:t> </w:t>
      </w:r>
      <w:r>
        <w:rPr>
          <w:color w:val="231F20"/>
          <w:w w:val="110"/>
        </w:rPr>
        <w:t>controlar</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diferentes</w:t>
      </w:r>
      <w:r>
        <w:rPr>
          <w:color w:val="231F20"/>
          <w:spacing w:val="-8"/>
          <w:w w:val="110"/>
        </w:rPr>
        <w:t> </w:t>
      </w:r>
      <w:r>
        <w:rPr>
          <w:color w:val="231F20"/>
          <w:w w:val="110"/>
        </w:rPr>
        <w:t>actores</w:t>
      </w:r>
      <w:r>
        <w:rPr>
          <w:color w:val="231F20"/>
          <w:spacing w:val="-8"/>
          <w:w w:val="110"/>
        </w:rPr>
        <w:t> </w:t>
      </w:r>
      <w:r>
        <w:rPr>
          <w:color w:val="231F20"/>
          <w:w w:val="110"/>
        </w:rPr>
        <w:t>de</w:t>
      </w:r>
      <w:r>
        <w:rPr>
          <w:color w:val="231F20"/>
          <w:spacing w:val="-8"/>
          <w:w w:val="110"/>
        </w:rPr>
        <w:t> </w:t>
      </w:r>
      <w:r>
        <w:rPr>
          <w:color w:val="231F20"/>
          <w:w w:val="110"/>
        </w:rPr>
        <w:t>la criminalidad, consolidando también un monopolio sobre los circuitos econó­ micos ilegales propios de las formas del capitalismo criminal presentes en la ciudad. Este control significó una disminución en algunos índices de violen­ cia, pero los dominios y controles territoriales, sociales, poblacionales y eco­ </w:t>
      </w:r>
      <w:r>
        <w:rPr>
          <w:color w:val="231F20"/>
          <w:spacing w:val="4"/>
          <w:w w:val="110"/>
        </w:rPr>
        <w:t>nómicos persistían principalmente </w:t>
      </w:r>
      <w:r>
        <w:rPr>
          <w:color w:val="231F20"/>
          <w:spacing w:val="2"/>
          <w:w w:val="110"/>
        </w:rPr>
        <w:t>en </w:t>
      </w:r>
      <w:r>
        <w:rPr>
          <w:color w:val="231F20"/>
          <w:spacing w:val="3"/>
          <w:w w:val="110"/>
        </w:rPr>
        <w:t>los </w:t>
      </w:r>
      <w:r>
        <w:rPr>
          <w:color w:val="231F20"/>
          <w:spacing w:val="4"/>
          <w:w w:val="110"/>
        </w:rPr>
        <w:t>barrios </w:t>
      </w:r>
      <w:r>
        <w:rPr>
          <w:color w:val="231F20"/>
          <w:w w:val="110"/>
        </w:rPr>
        <w:t>y </w:t>
      </w:r>
      <w:r>
        <w:rPr>
          <w:color w:val="231F20"/>
          <w:spacing w:val="4"/>
          <w:w w:val="110"/>
        </w:rPr>
        <w:t>comunas </w:t>
      </w:r>
      <w:r>
        <w:rPr>
          <w:color w:val="231F20"/>
          <w:spacing w:val="5"/>
          <w:w w:val="110"/>
        </w:rPr>
        <w:t>periféricas </w:t>
      </w:r>
      <w:r>
        <w:rPr>
          <w:color w:val="231F20"/>
          <w:w w:val="110"/>
        </w:rPr>
        <w:t>(Informe de Derechos Humanos,</w:t>
      </w:r>
      <w:r>
        <w:rPr>
          <w:color w:val="231F20"/>
          <w:spacing w:val="29"/>
          <w:w w:val="110"/>
        </w:rPr>
        <w:t> </w:t>
      </w:r>
      <w:r>
        <w:rPr>
          <w:color w:val="231F20"/>
          <w:w w:val="110"/>
        </w:rPr>
        <w:t>2012).</w:t>
      </w:r>
    </w:p>
    <w:p>
      <w:pPr>
        <w:pStyle w:val="BodyText"/>
        <w:spacing w:line="297" w:lineRule="auto"/>
        <w:ind w:right="117" w:firstLine="360"/>
      </w:pP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autodefensas,</w:t>
      </w:r>
      <w:r>
        <w:rPr>
          <w:color w:val="231F20"/>
          <w:spacing w:val="-8"/>
          <w:w w:val="110"/>
        </w:rPr>
        <w:t> </w:t>
      </w:r>
      <w:r>
        <w:rPr>
          <w:color w:val="231F20"/>
          <w:w w:val="110"/>
        </w:rPr>
        <w:t>al</w:t>
      </w:r>
      <w:r>
        <w:rPr>
          <w:color w:val="231F20"/>
          <w:spacing w:val="-8"/>
          <w:w w:val="110"/>
        </w:rPr>
        <w:t> </w:t>
      </w:r>
      <w:r>
        <w:rPr>
          <w:color w:val="231F20"/>
          <w:w w:val="110"/>
        </w:rPr>
        <w:t>igual</w:t>
      </w:r>
      <w:r>
        <w:rPr>
          <w:color w:val="231F20"/>
          <w:spacing w:val="-8"/>
          <w:w w:val="110"/>
        </w:rPr>
        <w:t> </w:t>
      </w:r>
      <w:r>
        <w:rPr>
          <w:color w:val="231F20"/>
          <w:w w:val="110"/>
        </w:rPr>
        <w:t>que</w:t>
      </w:r>
      <w:r>
        <w:rPr>
          <w:color w:val="231F20"/>
          <w:spacing w:val="-8"/>
          <w:w w:val="110"/>
        </w:rPr>
        <w:t> </w:t>
      </w:r>
      <w:r>
        <w:rPr>
          <w:color w:val="231F20"/>
          <w:w w:val="110"/>
        </w:rPr>
        <w:t>sucedió</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paramilitarismo, justificaron su inserción como una forma de protección, para luego</w:t>
      </w:r>
      <w:r>
        <w:rPr>
          <w:color w:val="231F20"/>
          <w:spacing w:val="-30"/>
          <w:w w:val="110"/>
        </w:rPr>
        <w:t> </w:t>
      </w:r>
      <w:r>
        <w:rPr>
          <w:color w:val="231F20"/>
          <w:w w:val="110"/>
        </w:rPr>
        <w:t>mezclarse</w:t>
      </w:r>
    </w:p>
    <w:p>
      <w:pPr>
        <w:spacing w:after="0" w:line="297" w:lineRule="auto"/>
        <w:sectPr>
          <w:footerReference w:type="default" r:id="rId86"/>
          <w:footerReference w:type="even" r:id="rId87"/>
          <w:pgSz w:w="9530" w:h="12930"/>
          <w:pgMar w:footer="893" w:header="0" w:top="760" w:bottom="1080" w:left="1100" w:right="980"/>
        </w:sectPr>
      </w:pPr>
    </w:p>
    <w:p>
      <w:pPr>
        <w:pStyle w:val="BodyText"/>
        <w:spacing w:line="297" w:lineRule="auto" w:before="56"/>
        <w:ind w:left="89" w:right="117"/>
        <w:jc w:val="right"/>
      </w:pPr>
      <w:r>
        <w:rPr>
          <w:color w:val="231F20"/>
          <w:w w:val="110"/>
        </w:rPr>
        <w:t>en los negocios del narcotráfico. Este hecho llevó a paramilitares, autodefen­</w:t>
      </w:r>
      <w:r>
        <w:rPr>
          <w:color w:val="231F20"/>
          <w:w w:val="93"/>
        </w:rPr>
        <w:t> </w:t>
      </w:r>
      <w:r>
        <w:rPr>
          <w:color w:val="231F20"/>
          <w:w w:val="110"/>
        </w:rPr>
        <w:t>sas y guerrillas a disputar por la ocupación de territorios de las zonas rurales</w:t>
      </w:r>
      <w:r>
        <w:rPr>
          <w:color w:val="231F20"/>
          <w:w w:val="109"/>
        </w:rPr>
        <w:t> </w:t>
      </w:r>
      <w:r>
        <w:rPr>
          <w:color w:val="231F20"/>
          <w:w w:val="110"/>
        </w:rPr>
        <w:t>y selváticas, por ser lugares propicios para el cultivo de marihuana y cocaína.</w:t>
      </w:r>
    </w:p>
    <w:p>
      <w:pPr>
        <w:pStyle w:val="BodyText"/>
        <w:spacing w:line="297" w:lineRule="auto"/>
        <w:ind w:right="117" w:firstLine="360"/>
      </w:pPr>
      <w:r>
        <w:rPr>
          <w:color w:val="231F20"/>
          <w:w w:val="110"/>
        </w:rPr>
        <w:t>Las autodefensas no han sido —ni son— ciudadanos organizados contra la criminalidad común ni gente que espontáneamente se enfrenta a </w:t>
      </w:r>
      <w:r>
        <w:rPr>
          <w:color w:val="231F20"/>
          <w:spacing w:val="2"/>
          <w:w w:val="110"/>
        </w:rPr>
        <w:t>delin­  </w:t>
      </w:r>
      <w:r>
        <w:rPr>
          <w:color w:val="231F20"/>
          <w:w w:val="110"/>
        </w:rPr>
        <w:t>cuentes comunes —como ocurre en el linchamiento—, sino grupos que ejer­ cen</w:t>
      </w:r>
      <w:r>
        <w:rPr>
          <w:color w:val="231F20"/>
          <w:spacing w:val="-4"/>
          <w:w w:val="110"/>
        </w:rPr>
        <w:t> </w:t>
      </w:r>
      <w:r>
        <w:rPr>
          <w:color w:val="231F20"/>
          <w:w w:val="110"/>
        </w:rPr>
        <w:t>un</w:t>
      </w:r>
      <w:r>
        <w:rPr>
          <w:color w:val="231F20"/>
          <w:spacing w:val="-4"/>
          <w:w w:val="110"/>
        </w:rPr>
        <w:t> </w:t>
      </w:r>
      <w:r>
        <w:rPr>
          <w:color w:val="231F20"/>
          <w:w w:val="110"/>
        </w:rPr>
        <w:t>tipo</w:t>
      </w:r>
      <w:r>
        <w:rPr>
          <w:color w:val="231F20"/>
          <w:spacing w:val="-4"/>
          <w:w w:val="110"/>
        </w:rPr>
        <w:t> </w:t>
      </w:r>
      <w:r>
        <w:rPr>
          <w:color w:val="231F20"/>
          <w:w w:val="110"/>
        </w:rPr>
        <w:t>de</w:t>
      </w:r>
      <w:r>
        <w:rPr>
          <w:color w:val="231F20"/>
          <w:spacing w:val="-4"/>
          <w:w w:val="110"/>
        </w:rPr>
        <w:t> </w:t>
      </w:r>
      <w:r>
        <w:rPr>
          <w:color w:val="231F20"/>
          <w:w w:val="110"/>
        </w:rPr>
        <w:t>violencia</w:t>
      </w:r>
      <w:r>
        <w:rPr>
          <w:color w:val="231F20"/>
          <w:spacing w:val="-4"/>
          <w:w w:val="110"/>
        </w:rPr>
        <w:t> </w:t>
      </w:r>
      <w:r>
        <w:rPr>
          <w:color w:val="231F20"/>
          <w:w w:val="110"/>
        </w:rPr>
        <w:t>de</w:t>
      </w:r>
      <w:r>
        <w:rPr>
          <w:color w:val="231F20"/>
          <w:spacing w:val="-4"/>
          <w:w w:val="110"/>
        </w:rPr>
        <w:t> </w:t>
      </w:r>
      <w:r>
        <w:rPr>
          <w:color w:val="231F20"/>
          <w:w w:val="110"/>
        </w:rPr>
        <w:t>corte</w:t>
      </w:r>
      <w:r>
        <w:rPr>
          <w:color w:val="231F20"/>
          <w:spacing w:val="-4"/>
          <w:w w:val="110"/>
        </w:rPr>
        <w:t> </w:t>
      </w:r>
      <w:r>
        <w:rPr>
          <w:color w:val="231F20"/>
          <w:w w:val="110"/>
        </w:rPr>
        <w:t>conservador</w:t>
      </w:r>
      <w:r>
        <w:rPr>
          <w:color w:val="231F20"/>
          <w:spacing w:val="-4"/>
          <w:w w:val="110"/>
        </w:rPr>
        <w:t> </w:t>
      </w:r>
      <w:r>
        <w:rPr>
          <w:color w:val="231F20"/>
          <w:w w:val="110"/>
        </w:rPr>
        <w:t>cuyo</w:t>
      </w:r>
      <w:r>
        <w:rPr>
          <w:color w:val="231F20"/>
          <w:spacing w:val="-4"/>
          <w:w w:val="110"/>
        </w:rPr>
        <w:t> </w:t>
      </w:r>
      <w:r>
        <w:rPr>
          <w:color w:val="231F20"/>
          <w:w w:val="110"/>
        </w:rPr>
        <w:t>fin</w:t>
      </w:r>
      <w:r>
        <w:rPr>
          <w:color w:val="231F20"/>
          <w:spacing w:val="-4"/>
          <w:w w:val="110"/>
        </w:rPr>
        <w:t> </w:t>
      </w:r>
      <w:r>
        <w:rPr>
          <w:color w:val="231F20"/>
          <w:w w:val="110"/>
        </w:rPr>
        <w:t>era</w:t>
      </w:r>
      <w:r>
        <w:rPr>
          <w:color w:val="231F20"/>
          <w:spacing w:val="-4"/>
          <w:w w:val="110"/>
        </w:rPr>
        <w:t> </w:t>
      </w:r>
      <w:r>
        <w:rPr>
          <w:color w:val="231F20"/>
          <w:w w:val="110"/>
        </w:rPr>
        <w:t>mantener</w:t>
      </w:r>
      <w:r>
        <w:rPr>
          <w:color w:val="231F20"/>
          <w:spacing w:val="-4"/>
          <w:w w:val="110"/>
        </w:rPr>
        <w:t> </w:t>
      </w:r>
      <w:r>
        <w:rPr>
          <w:color w:val="231F20"/>
          <w:w w:val="110"/>
        </w:rPr>
        <w:t>un</w:t>
      </w:r>
      <w:r>
        <w:rPr>
          <w:color w:val="231F20"/>
          <w:spacing w:val="-4"/>
          <w:w w:val="110"/>
        </w:rPr>
        <w:t> </w:t>
      </w:r>
      <w:r>
        <w:rPr>
          <w:color w:val="231F20"/>
          <w:w w:val="110"/>
        </w:rPr>
        <w:t>orden sociopolítico</w:t>
      </w:r>
      <w:r>
        <w:rPr>
          <w:color w:val="231F20"/>
          <w:spacing w:val="-11"/>
          <w:w w:val="110"/>
        </w:rPr>
        <w:t> </w:t>
      </w:r>
      <w:r>
        <w:rPr>
          <w:color w:val="231F20"/>
          <w:w w:val="110"/>
        </w:rPr>
        <w:t>establecido</w:t>
      </w:r>
      <w:r>
        <w:rPr>
          <w:color w:val="231F20"/>
          <w:spacing w:val="-11"/>
          <w:w w:val="110"/>
        </w:rPr>
        <w:t> </w:t>
      </w:r>
      <w:r>
        <w:rPr>
          <w:color w:val="231F20"/>
          <w:w w:val="110"/>
        </w:rPr>
        <w:t>(Rivas</w:t>
      </w:r>
      <w:r>
        <w:rPr>
          <w:color w:val="231F20"/>
          <w:spacing w:val="-11"/>
          <w:w w:val="110"/>
        </w:rPr>
        <w:t> </w:t>
      </w:r>
      <w:r>
        <w:rPr>
          <w:color w:val="231F20"/>
          <w:w w:val="110"/>
        </w:rPr>
        <w:t>y</w:t>
      </w:r>
      <w:r>
        <w:rPr>
          <w:color w:val="231F20"/>
          <w:spacing w:val="-11"/>
          <w:w w:val="110"/>
        </w:rPr>
        <w:t> </w:t>
      </w:r>
      <w:r>
        <w:rPr>
          <w:color w:val="231F20"/>
          <w:spacing w:val="-6"/>
          <w:w w:val="110"/>
        </w:rPr>
        <w:t>Rey,</w:t>
      </w:r>
      <w:r>
        <w:rPr>
          <w:color w:val="231F20"/>
          <w:spacing w:val="-11"/>
          <w:w w:val="110"/>
        </w:rPr>
        <w:t> </w:t>
      </w:r>
      <w:r>
        <w:rPr>
          <w:color w:val="231F20"/>
          <w:w w:val="110"/>
        </w:rPr>
        <w:t>2008).</w:t>
      </w:r>
    </w:p>
    <w:p>
      <w:pPr>
        <w:pStyle w:val="BodyText"/>
        <w:spacing w:before="6"/>
        <w:ind w:left="0"/>
        <w:jc w:val="left"/>
        <w:rPr>
          <w:sz w:val="19"/>
        </w:rPr>
      </w:pPr>
    </w:p>
    <w:p>
      <w:pPr>
        <w:spacing w:line="185" w:lineRule="exact" w:before="0"/>
        <w:ind w:left="448" w:right="466" w:firstLine="0"/>
        <w:jc w:val="center"/>
        <w:rPr>
          <w:sz w:val="16"/>
        </w:rPr>
      </w:pPr>
      <w:r>
        <w:rPr>
          <w:color w:val="231F20"/>
          <w:sz w:val="16"/>
        </w:rPr>
        <w:t>Imagen  2</w:t>
      </w:r>
    </w:p>
    <w:p>
      <w:pPr>
        <w:spacing w:line="220" w:lineRule="exact" w:before="0"/>
        <w:ind w:left="448" w:right="466" w:firstLine="0"/>
        <w:jc w:val="center"/>
        <w:rPr>
          <w:sz w:val="19"/>
        </w:rPr>
      </w:pPr>
      <w:r>
        <w:rPr>
          <w:color w:val="231F20"/>
          <w:w w:val="85"/>
          <w:sz w:val="19"/>
        </w:rPr>
        <w:t>Paramilitares  en Colombia</w:t>
      </w:r>
    </w:p>
    <w:p>
      <w:pPr>
        <w:pStyle w:val="BodyText"/>
        <w:spacing w:before="7"/>
        <w:ind w:left="0"/>
        <w:jc w:val="left"/>
        <w:rPr>
          <w:sz w:val="13"/>
        </w:rPr>
      </w:pPr>
      <w:r>
        <w:rPr/>
        <w:drawing>
          <wp:anchor distT="0" distB="0" distL="0" distR="0" allowOverlap="1" layoutInCell="1" locked="0" behindDoc="0" simplePos="0" relativeHeight="1360">
            <wp:simplePos x="0" y="0"/>
            <wp:positionH relativeFrom="page">
              <wp:posOffset>1777403</wp:posOffset>
            </wp:positionH>
            <wp:positionV relativeFrom="paragraph">
              <wp:posOffset>126206</wp:posOffset>
            </wp:positionV>
            <wp:extent cx="2379857" cy="1648968"/>
            <wp:effectExtent l="0" t="0" r="0" b="0"/>
            <wp:wrapTopAndBottom/>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89" cstate="print"/>
                    <a:stretch>
                      <a:fillRect/>
                    </a:stretch>
                  </pic:blipFill>
                  <pic:spPr>
                    <a:xfrm>
                      <a:off x="0" y="0"/>
                      <a:ext cx="2379857" cy="1648968"/>
                    </a:xfrm>
                    <a:prstGeom prst="rect">
                      <a:avLst/>
                    </a:prstGeom>
                  </pic:spPr>
                </pic:pic>
              </a:graphicData>
            </a:graphic>
          </wp:anchor>
        </w:drawing>
      </w:r>
    </w:p>
    <w:p>
      <w:pPr>
        <w:spacing w:before="13"/>
        <w:ind w:left="460" w:right="1" w:firstLine="0"/>
        <w:jc w:val="left"/>
        <w:rPr>
          <w:sz w:val="15"/>
        </w:rPr>
      </w:pPr>
      <w:r>
        <w:rPr>
          <w:color w:val="231F20"/>
          <w:w w:val="105"/>
          <w:sz w:val="15"/>
        </w:rPr>
        <w:t>Fuente: </w:t>
      </w:r>
      <w:r>
        <w:rPr>
          <w:i/>
          <w:color w:val="231F20"/>
          <w:w w:val="105"/>
          <w:sz w:val="15"/>
        </w:rPr>
        <w:t>El País: el periódico  global</w:t>
      </w:r>
      <w:r>
        <w:rPr>
          <w:color w:val="231F20"/>
          <w:w w:val="105"/>
          <w:sz w:val="15"/>
        </w:rPr>
        <w:t>.</w:t>
      </w:r>
    </w:p>
    <w:p>
      <w:pPr>
        <w:pStyle w:val="BodyText"/>
        <w:ind w:left="0"/>
        <w:jc w:val="left"/>
        <w:rPr>
          <w:sz w:val="14"/>
        </w:rPr>
      </w:pPr>
    </w:p>
    <w:p>
      <w:pPr>
        <w:pStyle w:val="BodyText"/>
        <w:spacing w:before="8"/>
        <w:ind w:left="0"/>
        <w:jc w:val="left"/>
        <w:rPr>
          <w:sz w:val="15"/>
        </w:rPr>
      </w:pPr>
    </w:p>
    <w:p>
      <w:pPr>
        <w:pStyle w:val="BodyText"/>
        <w:spacing w:line="297" w:lineRule="auto"/>
        <w:ind w:right="113" w:firstLine="360"/>
        <w:rPr>
          <w:sz w:val="11"/>
        </w:rPr>
      </w:pPr>
      <w:r>
        <w:rPr>
          <w:color w:val="231F20"/>
          <w:w w:val="110"/>
        </w:rPr>
        <w:t>Durante la década de los ochenta, el conflicto colombiano alcanzó la cús­ pide;</w:t>
      </w:r>
      <w:r>
        <w:rPr>
          <w:color w:val="231F20"/>
          <w:spacing w:val="-12"/>
          <w:w w:val="110"/>
        </w:rPr>
        <w:t> </w:t>
      </w:r>
      <w:r>
        <w:rPr>
          <w:color w:val="231F20"/>
          <w:w w:val="110"/>
        </w:rPr>
        <w:t>las</w:t>
      </w:r>
      <w:r>
        <w:rPr>
          <w:color w:val="231F20"/>
          <w:spacing w:val="-12"/>
          <w:w w:val="110"/>
        </w:rPr>
        <w:t> </w:t>
      </w:r>
      <w:r>
        <w:rPr>
          <w:color w:val="231F20"/>
          <w:spacing w:val="-3"/>
          <w:w w:val="110"/>
        </w:rPr>
        <w:t>expresiones</w:t>
      </w:r>
      <w:r>
        <w:rPr>
          <w:color w:val="231F20"/>
          <w:spacing w:val="-12"/>
          <w:w w:val="110"/>
        </w:rPr>
        <w:t> </w:t>
      </w:r>
      <w:r>
        <w:rPr>
          <w:color w:val="231F20"/>
          <w:w w:val="110"/>
        </w:rPr>
        <w:t>de</w:t>
      </w:r>
      <w:r>
        <w:rPr>
          <w:color w:val="231F20"/>
          <w:spacing w:val="-12"/>
          <w:w w:val="110"/>
        </w:rPr>
        <w:t> </w:t>
      </w:r>
      <w:r>
        <w:rPr>
          <w:color w:val="231F20"/>
          <w:w w:val="110"/>
        </w:rPr>
        <w:t>violencia</w:t>
      </w:r>
      <w:r>
        <w:rPr>
          <w:color w:val="231F20"/>
          <w:spacing w:val="-12"/>
          <w:w w:val="110"/>
        </w:rPr>
        <w:t> </w:t>
      </w:r>
      <w:r>
        <w:rPr>
          <w:color w:val="231F20"/>
          <w:w w:val="110"/>
        </w:rPr>
        <w:t>se</w:t>
      </w:r>
      <w:r>
        <w:rPr>
          <w:color w:val="231F20"/>
          <w:spacing w:val="-12"/>
          <w:w w:val="110"/>
        </w:rPr>
        <w:t> </w:t>
      </w:r>
      <w:r>
        <w:rPr>
          <w:color w:val="231F20"/>
          <w:w w:val="110"/>
        </w:rPr>
        <w:t>recrudecieron</w:t>
      </w:r>
      <w:r>
        <w:rPr>
          <w:color w:val="231F20"/>
          <w:spacing w:val="-12"/>
          <w:w w:val="110"/>
        </w:rPr>
        <w:t> </w:t>
      </w:r>
      <w:r>
        <w:rPr>
          <w:color w:val="231F20"/>
          <w:w w:val="110"/>
        </w:rPr>
        <w:t>a</w:t>
      </w:r>
      <w:r>
        <w:rPr>
          <w:color w:val="231F20"/>
          <w:spacing w:val="-12"/>
          <w:w w:val="110"/>
        </w:rPr>
        <w:t> </w:t>
      </w:r>
      <w:r>
        <w:rPr>
          <w:color w:val="231F20"/>
          <w:w w:val="110"/>
        </w:rPr>
        <w:t>partir</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lucha</w:t>
      </w:r>
      <w:r>
        <w:rPr>
          <w:color w:val="231F20"/>
          <w:spacing w:val="-12"/>
          <w:w w:val="110"/>
        </w:rPr>
        <w:t> </w:t>
      </w:r>
      <w:r>
        <w:rPr>
          <w:color w:val="231F20"/>
          <w:w w:val="110"/>
        </w:rPr>
        <w:t>liberada entre sus principales protagonistas: sicarios, cárteles, narcotráfico,</w:t>
      </w:r>
      <w:r>
        <w:rPr>
          <w:color w:val="231F20"/>
          <w:spacing w:val="-21"/>
          <w:w w:val="110"/>
        </w:rPr>
        <w:t> </w:t>
      </w:r>
      <w:r>
        <w:rPr>
          <w:color w:val="231F20"/>
          <w:w w:val="110"/>
        </w:rPr>
        <w:t>guerrillas, paramilitares y autodefensas. En la ciudad de Medellín se hizo evidente el crecimiento del narcotráfico y su influencia en bandas y </w:t>
      </w:r>
      <w:r>
        <w:rPr>
          <w:color w:val="231F20"/>
          <w:spacing w:val="12"/>
          <w:w w:val="110"/>
        </w:rPr>
        <w:t> </w:t>
      </w:r>
      <w:r>
        <w:rPr>
          <w:color w:val="231F20"/>
          <w:w w:val="110"/>
        </w:rPr>
        <w:t>“combos”.</w:t>
      </w:r>
      <w:r>
        <w:rPr>
          <w:color w:val="231F20"/>
          <w:w w:val="110"/>
          <w:position w:val="6"/>
          <w:sz w:val="11"/>
        </w:rPr>
        <w:t>3</w:t>
      </w:r>
    </w:p>
    <w:p>
      <w:pPr>
        <w:pStyle w:val="BodyText"/>
        <w:spacing w:line="297" w:lineRule="auto"/>
        <w:ind w:right="114" w:firstLine="360"/>
      </w:pPr>
      <w:r>
        <w:rPr>
          <w:color w:val="231F20"/>
          <w:w w:val="110"/>
        </w:rPr>
        <w:t>Estos grupos criminales reclutaron entre sus filas a miles de hombres, principalmente jóvenes de escasos recursos económicos. Su principal labor: estar al servicio de los cárteles de la droga, siempre dispuestos a obedecer cualquier orden. De esta forma, los llamados sicarios se instauraron como especialistas en asesinar y en traficar drogas ilegalmente. Esto derivó en una mayor</w:t>
      </w:r>
      <w:r>
        <w:rPr>
          <w:color w:val="231F20"/>
          <w:spacing w:val="-6"/>
          <w:w w:val="110"/>
        </w:rPr>
        <w:t> </w:t>
      </w:r>
      <w:r>
        <w:rPr>
          <w:color w:val="231F20"/>
          <w:w w:val="110"/>
        </w:rPr>
        <w:t>violencia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w:t>
      </w:r>
      <w:r>
        <w:rPr>
          <w:color w:val="231F20"/>
          <w:spacing w:val="-6"/>
          <w:w w:val="110"/>
        </w:rPr>
        <w:t> </w:t>
      </w:r>
      <w:r>
        <w:rPr>
          <w:color w:val="231F20"/>
          <w:w w:val="110"/>
        </w:rPr>
        <w:t>por</w:t>
      </w:r>
      <w:r>
        <w:rPr>
          <w:color w:val="231F20"/>
          <w:spacing w:val="-6"/>
          <w:w w:val="110"/>
        </w:rPr>
        <w:t> </w:t>
      </w:r>
      <w:r>
        <w:rPr>
          <w:color w:val="231F20"/>
          <w:w w:val="110"/>
        </w:rPr>
        <w:t>sí</w:t>
      </w:r>
      <w:r>
        <w:rPr>
          <w:color w:val="231F20"/>
          <w:spacing w:val="-6"/>
          <w:w w:val="110"/>
        </w:rPr>
        <w:t> </w:t>
      </w:r>
      <w:r>
        <w:rPr>
          <w:color w:val="231F20"/>
          <w:w w:val="110"/>
        </w:rPr>
        <w:t>presente;</w:t>
      </w:r>
      <w:r>
        <w:rPr>
          <w:color w:val="231F20"/>
          <w:spacing w:val="-6"/>
          <w:w w:val="110"/>
        </w:rPr>
        <w:t> </w:t>
      </w:r>
      <w:r>
        <w:rPr>
          <w:color w:val="231F20"/>
          <w:w w:val="110"/>
        </w:rPr>
        <w:t>además</w:t>
      </w:r>
      <w:r>
        <w:rPr>
          <w:color w:val="231F20"/>
          <w:spacing w:val="-6"/>
          <w:w w:val="110"/>
        </w:rPr>
        <w:t> </w:t>
      </w:r>
      <w:r>
        <w:rPr>
          <w:color w:val="231F20"/>
          <w:w w:val="110"/>
        </w:rPr>
        <w:t>se</w:t>
      </w:r>
      <w:r>
        <w:rPr>
          <w:color w:val="231F20"/>
          <w:spacing w:val="-6"/>
          <w:w w:val="110"/>
        </w:rPr>
        <w:t> </w:t>
      </w:r>
      <w:r>
        <w:rPr>
          <w:color w:val="231F20"/>
          <w:w w:val="110"/>
        </w:rPr>
        <w:t>endureció</w:t>
      </w:r>
      <w:r>
        <w:rPr>
          <w:color w:val="231F20"/>
          <w:spacing w:val="-6"/>
          <w:w w:val="110"/>
        </w:rPr>
        <w:t> </w:t>
      </w:r>
      <w:r>
        <w:rPr>
          <w:color w:val="231F20"/>
          <w:w w:val="110"/>
        </w:rPr>
        <w:t>la</w:t>
      </w:r>
      <w:r>
        <w:rPr>
          <w:color w:val="231F20"/>
          <w:spacing w:val="-6"/>
          <w:w w:val="110"/>
        </w:rPr>
        <w:t> </w:t>
      </w:r>
      <w:r>
        <w:rPr>
          <w:color w:val="231F20"/>
          <w:w w:val="110"/>
        </w:rPr>
        <w:t>organización de bandas y las luchas por el control</w:t>
      </w:r>
      <w:r>
        <w:rPr>
          <w:color w:val="231F20"/>
          <w:spacing w:val="35"/>
          <w:w w:val="110"/>
        </w:rPr>
        <w:t> </w:t>
      </w:r>
      <w:r>
        <w:rPr>
          <w:color w:val="231F20"/>
          <w:w w:val="110"/>
        </w:rPr>
        <w:t>territorial.</w:t>
      </w:r>
    </w:p>
    <w:p>
      <w:pPr>
        <w:pStyle w:val="BodyText"/>
        <w:spacing w:before="5"/>
        <w:ind w:left="0"/>
        <w:jc w:val="left"/>
        <w:rPr>
          <w:sz w:val="28"/>
        </w:rPr>
      </w:pPr>
    </w:p>
    <w:p>
      <w:pPr>
        <w:spacing w:line="256" w:lineRule="auto" w:before="0"/>
        <w:ind w:left="100" w:right="115" w:firstLine="360"/>
        <w:jc w:val="both"/>
        <w:rPr>
          <w:sz w:val="16"/>
        </w:rPr>
      </w:pPr>
      <w:r>
        <w:rPr>
          <w:color w:val="231F20"/>
          <w:w w:val="110"/>
          <w:position w:val="5"/>
          <w:sz w:val="9"/>
        </w:rPr>
        <w:t>3 </w:t>
      </w:r>
      <w:r>
        <w:rPr>
          <w:color w:val="231F20"/>
          <w:w w:val="110"/>
          <w:sz w:val="16"/>
        </w:rPr>
        <w:t>Bandas delincuenciales que van más allá del simple pandillerismo; están conformadas principalmente por jóvenes menores de edad, quienes están vinculados a homicidios, atracos callejeros, hurtos.</w:t>
      </w:r>
    </w:p>
    <w:p>
      <w:pPr>
        <w:spacing w:after="0" w:line="256" w:lineRule="auto"/>
        <w:jc w:val="both"/>
        <w:rPr>
          <w:sz w:val="16"/>
        </w:rPr>
        <w:sectPr>
          <w:pgSz w:w="9530" w:h="12930"/>
          <w:pgMar w:header="0" w:footer="893" w:top="740" w:bottom="1080" w:left="1000" w:right="1080"/>
        </w:sectPr>
      </w:pPr>
    </w:p>
    <w:p>
      <w:pPr>
        <w:spacing w:before="52"/>
        <w:ind w:left="100" w:right="0" w:firstLine="0"/>
        <w:jc w:val="both"/>
        <w:rPr>
          <w:rFonts w:ascii="Trebuchet MS"/>
          <w:i/>
          <w:sz w:val="19"/>
        </w:rPr>
      </w:pPr>
      <w:r>
        <w:rPr>
          <w:rFonts w:ascii="Trebuchet MS"/>
          <w:i/>
          <w:color w:val="231F20"/>
          <w:w w:val="125"/>
          <w:sz w:val="24"/>
        </w:rPr>
        <w:t>l</w:t>
      </w:r>
      <w:r>
        <w:rPr>
          <w:rFonts w:ascii="Trebuchet MS"/>
          <w:i/>
          <w:color w:val="231F20"/>
          <w:w w:val="125"/>
          <w:sz w:val="19"/>
        </w:rPr>
        <w:t>a vIolencIa coMo rItual</w:t>
      </w:r>
    </w:p>
    <w:p>
      <w:pPr>
        <w:pStyle w:val="BodyText"/>
        <w:spacing w:before="9"/>
        <w:ind w:left="0"/>
        <w:jc w:val="left"/>
        <w:rPr>
          <w:rFonts w:ascii="Trebuchet MS"/>
          <w:i/>
          <w:sz w:val="23"/>
        </w:rPr>
      </w:pPr>
    </w:p>
    <w:p>
      <w:pPr>
        <w:pStyle w:val="BodyText"/>
        <w:spacing w:line="285" w:lineRule="auto"/>
        <w:ind w:right="116"/>
      </w:pPr>
      <w:r>
        <w:rPr>
          <w:color w:val="231F20"/>
          <w:w w:val="110"/>
        </w:rPr>
        <w:t>Para finales de los años cincuenta se amplió el número de abusos, hostiga­ mientos, asesinatos y masacres en contra de pobladores supuestamente ad­ heridos a posturas políticas adversarias. Miles de hombres armados desenca­ denaron el terror en los campos colombianos a partir de prácticas siniestras traducidas en violaciones a mujeres. De acuerdo con informes recientes, se sabe que estas violaciones también fueron perpetuadas contra otros </w:t>
      </w:r>
      <w:r>
        <w:rPr>
          <w:color w:val="231F20"/>
          <w:spacing w:val="2"/>
          <w:w w:val="110"/>
        </w:rPr>
        <w:t>hom­ </w:t>
      </w:r>
      <w:r>
        <w:rPr>
          <w:color w:val="231F20"/>
          <w:w w:val="110"/>
        </w:rPr>
        <w:t>bres, que por vergüenza mantuvieron en silencio el abuso del cual </w:t>
      </w:r>
      <w:r>
        <w:rPr>
          <w:color w:val="231F20"/>
          <w:spacing w:val="2"/>
          <w:w w:val="110"/>
        </w:rPr>
        <w:t>fueron </w:t>
      </w:r>
      <w:r>
        <w:rPr>
          <w:color w:val="231F20"/>
          <w:w w:val="110"/>
        </w:rPr>
        <w:t>víctimas. Aunado a ello, tuvo lugar un fenómeno de grandes dimensiones: los cortes simbólicos y las mutilaciones cometidas en cuerpos humanos. Estos </w:t>
      </w:r>
      <w:r>
        <w:rPr>
          <w:color w:val="231F20"/>
          <w:spacing w:val="-2"/>
          <w:w w:val="110"/>
        </w:rPr>
        <w:t>ri­ </w:t>
      </w:r>
      <w:r>
        <w:rPr>
          <w:color w:val="231F20"/>
          <w:w w:val="110"/>
        </w:rPr>
        <w:t>tuales evidenciaban que no sólo se trataba de </w:t>
      </w:r>
      <w:r>
        <w:rPr>
          <w:color w:val="231F20"/>
          <w:spacing w:val="-3"/>
          <w:w w:val="110"/>
        </w:rPr>
        <w:t>“matar, </w:t>
      </w:r>
      <w:r>
        <w:rPr>
          <w:color w:val="231F20"/>
          <w:w w:val="110"/>
        </w:rPr>
        <w:t>sino contramatar y re­ matar” (Uribe, 1996).</w:t>
      </w:r>
    </w:p>
    <w:p>
      <w:pPr>
        <w:pStyle w:val="BodyText"/>
        <w:spacing w:line="285" w:lineRule="auto" w:before="1"/>
        <w:ind w:right="113" w:firstLine="360"/>
      </w:pPr>
      <w:r>
        <w:rPr>
          <w:color w:val="231F20"/>
          <w:w w:val="110"/>
        </w:rPr>
        <w:t>Por esta época se hicieron notorias formas perversas de </w:t>
      </w:r>
      <w:r>
        <w:rPr>
          <w:color w:val="231F20"/>
          <w:spacing w:val="-3"/>
          <w:w w:val="110"/>
        </w:rPr>
        <w:t>matar, </w:t>
      </w:r>
      <w:r>
        <w:rPr>
          <w:color w:val="231F20"/>
          <w:w w:val="110"/>
        </w:rPr>
        <w:t>como el corte de corbata, que consiste en degollar a la persona y sacar su lengua por la garganta, o el corte de franela, que se trata de una decapitación en forma de </w:t>
      </w:r>
      <w:r>
        <w:rPr>
          <w:color w:val="231F20"/>
          <w:spacing w:val="-17"/>
          <w:w w:val="110"/>
        </w:rPr>
        <w:t>V. </w:t>
      </w:r>
      <w:r>
        <w:rPr>
          <w:color w:val="231F20"/>
          <w:spacing w:val="2"/>
          <w:w w:val="110"/>
        </w:rPr>
        <w:t>Dada </w:t>
      </w:r>
      <w:r>
        <w:rPr>
          <w:color w:val="231F20"/>
          <w:w w:val="110"/>
        </w:rPr>
        <w:t>la carga </w:t>
      </w:r>
      <w:r>
        <w:rPr>
          <w:color w:val="231F20"/>
          <w:spacing w:val="2"/>
          <w:w w:val="110"/>
        </w:rPr>
        <w:t>simbólica </w:t>
      </w:r>
      <w:r>
        <w:rPr>
          <w:color w:val="231F20"/>
          <w:w w:val="110"/>
        </w:rPr>
        <w:t>que </w:t>
      </w:r>
      <w:r>
        <w:rPr>
          <w:color w:val="231F20"/>
          <w:spacing w:val="2"/>
          <w:w w:val="110"/>
        </w:rPr>
        <w:t>poseen estos rituales </w:t>
      </w:r>
      <w:r>
        <w:rPr>
          <w:color w:val="231F20"/>
          <w:w w:val="110"/>
        </w:rPr>
        <w:t>de </w:t>
      </w:r>
      <w:r>
        <w:rPr>
          <w:color w:val="231F20"/>
          <w:spacing w:val="3"/>
          <w:w w:val="110"/>
        </w:rPr>
        <w:t>ensañamiento </w:t>
      </w:r>
      <w:r>
        <w:rPr>
          <w:color w:val="231F20"/>
          <w:w w:val="110"/>
        </w:rPr>
        <w:t>sobre</w:t>
      </w:r>
      <w:r>
        <w:rPr>
          <w:color w:val="231F20"/>
          <w:spacing w:val="-9"/>
          <w:w w:val="110"/>
        </w:rPr>
        <w:t> </w:t>
      </w:r>
      <w:r>
        <w:rPr>
          <w:color w:val="231F20"/>
          <w:w w:val="110"/>
        </w:rPr>
        <w:t>el</w:t>
      </w:r>
      <w:r>
        <w:rPr>
          <w:color w:val="231F20"/>
          <w:spacing w:val="-9"/>
          <w:w w:val="110"/>
        </w:rPr>
        <w:t> </w:t>
      </w:r>
      <w:r>
        <w:rPr>
          <w:color w:val="231F20"/>
          <w:w w:val="110"/>
        </w:rPr>
        <w:t>cuerpo,</w:t>
      </w:r>
      <w:r>
        <w:rPr>
          <w:color w:val="231F20"/>
          <w:spacing w:val="-9"/>
          <w:w w:val="110"/>
        </w:rPr>
        <w:t> </w:t>
      </w:r>
      <w:r>
        <w:rPr>
          <w:color w:val="231F20"/>
          <w:w w:val="110"/>
        </w:rPr>
        <w:t>cumplen</w:t>
      </w:r>
      <w:r>
        <w:rPr>
          <w:color w:val="231F20"/>
          <w:spacing w:val="-9"/>
          <w:w w:val="110"/>
        </w:rPr>
        <w:t> </w:t>
      </w:r>
      <w:r>
        <w:rPr>
          <w:color w:val="231F20"/>
          <w:w w:val="110"/>
        </w:rPr>
        <w:t>la</w:t>
      </w:r>
      <w:r>
        <w:rPr>
          <w:color w:val="231F20"/>
          <w:spacing w:val="-9"/>
          <w:w w:val="110"/>
        </w:rPr>
        <w:t> </w:t>
      </w:r>
      <w:r>
        <w:rPr>
          <w:color w:val="231F20"/>
          <w:w w:val="110"/>
        </w:rPr>
        <w:t>función</w:t>
      </w:r>
      <w:r>
        <w:rPr>
          <w:color w:val="231F20"/>
          <w:spacing w:val="-9"/>
          <w:w w:val="110"/>
        </w:rPr>
        <w:t> </w:t>
      </w:r>
      <w:r>
        <w:rPr>
          <w:color w:val="231F20"/>
          <w:w w:val="110"/>
        </w:rPr>
        <w:t>social</w:t>
      </w:r>
      <w:r>
        <w:rPr>
          <w:color w:val="231F20"/>
          <w:spacing w:val="-9"/>
          <w:w w:val="110"/>
        </w:rPr>
        <w:t> </w:t>
      </w:r>
      <w:r>
        <w:rPr>
          <w:color w:val="231F20"/>
          <w:w w:val="110"/>
        </w:rPr>
        <w:t>de</w:t>
      </w:r>
      <w:r>
        <w:rPr>
          <w:color w:val="231F20"/>
          <w:spacing w:val="-9"/>
          <w:w w:val="110"/>
        </w:rPr>
        <w:t> </w:t>
      </w:r>
      <w:r>
        <w:rPr>
          <w:color w:val="231F20"/>
          <w:w w:val="110"/>
        </w:rPr>
        <w:t>infundir</w:t>
      </w:r>
      <w:r>
        <w:rPr>
          <w:color w:val="231F20"/>
          <w:spacing w:val="-9"/>
          <w:w w:val="110"/>
        </w:rPr>
        <w:t> </w:t>
      </w:r>
      <w:r>
        <w:rPr>
          <w:color w:val="231F20"/>
          <w:w w:val="110"/>
        </w:rPr>
        <w:t>miedo,</w:t>
      </w:r>
      <w:r>
        <w:rPr>
          <w:color w:val="231F20"/>
          <w:spacing w:val="-9"/>
          <w:w w:val="110"/>
        </w:rPr>
        <w:t> </w:t>
      </w:r>
      <w:r>
        <w:rPr>
          <w:color w:val="231F20"/>
          <w:spacing w:val="-5"/>
          <w:w w:val="110"/>
        </w:rPr>
        <w:t>terror,</w:t>
      </w:r>
      <w:r>
        <w:rPr>
          <w:color w:val="231F20"/>
          <w:spacing w:val="-9"/>
          <w:w w:val="110"/>
        </w:rPr>
        <w:t> </w:t>
      </w:r>
      <w:r>
        <w:rPr>
          <w:color w:val="231F20"/>
          <w:w w:val="110"/>
        </w:rPr>
        <w:t>pánico.</w:t>
      </w:r>
      <w:r>
        <w:rPr>
          <w:color w:val="231F20"/>
          <w:spacing w:val="-9"/>
          <w:w w:val="110"/>
        </w:rPr>
        <w:t> </w:t>
      </w:r>
      <w:r>
        <w:rPr>
          <w:color w:val="231F20"/>
          <w:w w:val="110"/>
        </w:rPr>
        <w:t>Su impacto</w:t>
      </w:r>
      <w:r>
        <w:rPr>
          <w:color w:val="231F20"/>
          <w:spacing w:val="-9"/>
          <w:w w:val="110"/>
        </w:rPr>
        <w:t> </w:t>
      </w:r>
      <w:r>
        <w:rPr>
          <w:color w:val="231F20"/>
          <w:w w:val="110"/>
        </w:rPr>
        <w:t>es</w:t>
      </w:r>
      <w:r>
        <w:rPr>
          <w:color w:val="231F20"/>
          <w:spacing w:val="-9"/>
          <w:w w:val="110"/>
        </w:rPr>
        <w:t> </w:t>
      </w:r>
      <w:r>
        <w:rPr>
          <w:color w:val="231F20"/>
          <w:w w:val="110"/>
        </w:rPr>
        <w:t>tan</w:t>
      </w:r>
      <w:r>
        <w:rPr>
          <w:color w:val="231F20"/>
          <w:spacing w:val="-9"/>
          <w:w w:val="110"/>
        </w:rPr>
        <w:t> </w:t>
      </w:r>
      <w:r>
        <w:rPr>
          <w:color w:val="231F20"/>
          <w:w w:val="110"/>
        </w:rPr>
        <w:t>grande</w:t>
      </w:r>
      <w:r>
        <w:rPr>
          <w:color w:val="231F20"/>
          <w:spacing w:val="-9"/>
          <w:w w:val="110"/>
        </w:rPr>
        <w:t> </w:t>
      </w:r>
      <w:r>
        <w:rPr>
          <w:color w:val="231F20"/>
          <w:w w:val="110"/>
        </w:rPr>
        <w:t>que</w:t>
      </w:r>
      <w:r>
        <w:rPr>
          <w:color w:val="231F20"/>
          <w:spacing w:val="-9"/>
          <w:w w:val="110"/>
        </w:rPr>
        <w:t> </w:t>
      </w:r>
      <w:r>
        <w:rPr>
          <w:color w:val="231F20"/>
          <w:w w:val="110"/>
        </w:rPr>
        <w:t>puede</w:t>
      </w:r>
      <w:r>
        <w:rPr>
          <w:color w:val="231F20"/>
          <w:spacing w:val="-9"/>
          <w:w w:val="110"/>
        </w:rPr>
        <w:t> </w:t>
      </w:r>
      <w:r>
        <w:rPr>
          <w:color w:val="231F20"/>
          <w:w w:val="110"/>
        </w:rPr>
        <w:t>generar</w:t>
      </w:r>
      <w:r>
        <w:rPr>
          <w:color w:val="231F20"/>
          <w:spacing w:val="-9"/>
          <w:w w:val="110"/>
        </w:rPr>
        <w:t> </w:t>
      </w:r>
      <w:r>
        <w:rPr>
          <w:color w:val="231F20"/>
          <w:w w:val="110"/>
        </w:rPr>
        <w:t>experiencias</w:t>
      </w:r>
      <w:r>
        <w:rPr>
          <w:color w:val="231F20"/>
          <w:spacing w:val="-9"/>
          <w:w w:val="110"/>
        </w:rPr>
        <w:t> </w:t>
      </w:r>
      <w:r>
        <w:rPr>
          <w:color w:val="231F20"/>
          <w:w w:val="110"/>
        </w:rPr>
        <w:t>traumáticas</w:t>
      </w:r>
      <w:r>
        <w:rPr>
          <w:color w:val="231F20"/>
          <w:spacing w:val="-9"/>
          <w:w w:val="110"/>
        </w:rPr>
        <w:t> </w:t>
      </w:r>
      <w:r>
        <w:rPr>
          <w:color w:val="231F20"/>
          <w:w w:val="110"/>
        </w:rPr>
        <w:t>para</w:t>
      </w:r>
      <w:r>
        <w:rPr>
          <w:color w:val="231F20"/>
          <w:spacing w:val="-9"/>
          <w:w w:val="110"/>
        </w:rPr>
        <w:t> </w:t>
      </w:r>
      <w:r>
        <w:rPr>
          <w:color w:val="231F20"/>
          <w:spacing w:val="3"/>
          <w:w w:val="110"/>
        </w:rPr>
        <w:t>quie­ </w:t>
      </w:r>
      <w:r>
        <w:rPr>
          <w:color w:val="231F20"/>
          <w:spacing w:val="2"/>
          <w:w w:val="110"/>
        </w:rPr>
        <w:t>nes </w:t>
      </w:r>
      <w:r>
        <w:rPr>
          <w:color w:val="231F20"/>
          <w:spacing w:val="3"/>
          <w:w w:val="110"/>
        </w:rPr>
        <w:t>llegan </w:t>
      </w:r>
      <w:r>
        <w:rPr>
          <w:color w:val="231F20"/>
          <w:w w:val="110"/>
        </w:rPr>
        <w:t>a </w:t>
      </w:r>
      <w:r>
        <w:rPr>
          <w:color w:val="231F20"/>
          <w:spacing w:val="3"/>
          <w:w w:val="110"/>
        </w:rPr>
        <w:t>presenciar </w:t>
      </w:r>
      <w:r>
        <w:rPr>
          <w:color w:val="231F20"/>
          <w:w w:val="110"/>
        </w:rPr>
        <w:t>el </w:t>
      </w:r>
      <w:r>
        <w:rPr>
          <w:color w:val="231F20"/>
          <w:spacing w:val="3"/>
          <w:w w:val="110"/>
        </w:rPr>
        <w:t>acto. </w:t>
      </w:r>
      <w:r>
        <w:rPr>
          <w:color w:val="231F20"/>
          <w:w w:val="110"/>
        </w:rPr>
        <w:t>De </w:t>
      </w:r>
      <w:r>
        <w:rPr>
          <w:color w:val="231F20"/>
          <w:spacing w:val="2"/>
          <w:w w:val="110"/>
        </w:rPr>
        <w:t>ahí que </w:t>
      </w:r>
      <w:r>
        <w:rPr>
          <w:color w:val="231F20"/>
          <w:spacing w:val="3"/>
          <w:w w:val="110"/>
        </w:rPr>
        <w:t>otra práctica recurrente </w:t>
      </w:r>
      <w:r>
        <w:rPr>
          <w:color w:val="231F20"/>
          <w:spacing w:val="4"/>
          <w:w w:val="110"/>
        </w:rPr>
        <w:t>haya </w:t>
      </w:r>
      <w:r>
        <w:rPr>
          <w:color w:val="231F20"/>
          <w:w w:val="110"/>
        </w:rPr>
        <w:t>sido la de realizar estos cortes ante la presencia de un ser particularmente significativo para la víctima, como la madre, el padre, la esposa, o las hijas e hijos.</w:t>
      </w:r>
    </w:p>
    <w:p>
      <w:pPr>
        <w:pStyle w:val="BodyText"/>
        <w:spacing w:line="285" w:lineRule="auto" w:before="1"/>
        <w:ind w:right="117" w:firstLine="360"/>
      </w:pPr>
      <w:r>
        <w:rPr>
          <w:color w:val="231F20"/>
          <w:w w:val="110"/>
        </w:rPr>
        <w:t>El uso de armas no convencionales, como las motosierras, fueron otra opción utilizada para descuartizar a los enemigos, algo parecido a los instru­ mentos de tortura utilizados en la época de la Inquisición.</w:t>
      </w:r>
    </w:p>
    <w:p>
      <w:pPr>
        <w:pStyle w:val="BodyText"/>
        <w:spacing w:line="285" w:lineRule="auto" w:before="1"/>
        <w:ind w:right="119" w:firstLine="360"/>
      </w:pPr>
      <w:r>
        <w:rPr>
          <w:color w:val="231F20"/>
          <w:w w:val="110"/>
        </w:rPr>
        <w:t>Estas</w:t>
      </w:r>
      <w:r>
        <w:rPr>
          <w:color w:val="231F20"/>
          <w:spacing w:val="-15"/>
          <w:w w:val="110"/>
        </w:rPr>
        <w:t> </w:t>
      </w:r>
      <w:r>
        <w:rPr>
          <w:color w:val="231F20"/>
          <w:w w:val="110"/>
        </w:rPr>
        <w:t>formas</w:t>
      </w:r>
      <w:r>
        <w:rPr>
          <w:color w:val="231F20"/>
          <w:spacing w:val="-15"/>
          <w:w w:val="110"/>
        </w:rPr>
        <w:t> </w:t>
      </w:r>
      <w:r>
        <w:rPr>
          <w:color w:val="231F20"/>
          <w:w w:val="110"/>
        </w:rPr>
        <w:t>perversas</w:t>
      </w:r>
      <w:r>
        <w:rPr>
          <w:color w:val="231F20"/>
          <w:spacing w:val="-15"/>
          <w:w w:val="110"/>
        </w:rPr>
        <w:t> </w:t>
      </w:r>
      <w:r>
        <w:rPr>
          <w:color w:val="231F20"/>
          <w:w w:val="110"/>
        </w:rPr>
        <w:t>de</w:t>
      </w:r>
      <w:r>
        <w:rPr>
          <w:color w:val="231F20"/>
          <w:spacing w:val="-15"/>
          <w:w w:val="110"/>
        </w:rPr>
        <w:t> </w:t>
      </w:r>
      <w:r>
        <w:rPr>
          <w:color w:val="231F20"/>
          <w:w w:val="110"/>
        </w:rPr>
        <w:t>matar</w:t>
      </w:r>
      <w:r>
        <w:rPr>
          <w:color w:val="231F20"/>
          <w:spacing w:val="-15"/>
          <w:w w:val="110"/>
        </w:rPr>
        <w:t> </w:t>
      </w:r>
      <w:r>
        <w:rPr>
          <w:color w:val="231F20"/>
          <w:w w:val="110"/>
        </w:rPr>
        <w:t>se</w:t>
      </w:r>
      <w:r>
        <w:rPr>
          <w:color w:val="231F20"/>
          <w:spacing w:val="-15"/>
          <w:w w:val="110"/>
        </w:rPr>
        <w:t> </w:t>
      </w:r>
      <w:r>
        <w:rPr>
          <w:color w:val="231F20"/>
          <w:w w:val="110"/>
        </w:rPr>
        <w:t>circunscriben</w:t>
      </w:r>
      <w:r>
        <w:rPr>
          <w:color w:val="231F20"/>
          <w:spacing w:val="-15"/>
          <w:w w:val="110"/>
        </w:rPr>
        <w:t> </w:t>
      </w:r>
      <w:r>
        <w:rPr>
          <w:color w:val="231F20"/>
          <w:w w:val="110"/>
        </w:rPr>
        <w:t>dentro</w:t>
      </w:r>
      <w:r>
        <w:rPr>
          <w:color w:val="231F20"/>
          <w:spacing w:val="-15"/>
          <w:w w:val="110"/>
        </w:rPr>
        <w:t> </w:t>
      </w:r>
      <w:r>
        <w:rPr>
          <w:color w:val="231F20"/>
          <w:w w:val="110"/>
        </w:rPr>
        <w:t>de</w:t>
      </w:r>
      <w:r>
        <w:rPr>
          <w:color w:val="231F20"/>
          <w:spacing w:val="-15"/>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Michael Foucault</w:t>
      </w:r>
      <w:r>
        <w:rPr>
          <w:color w:val="231F20"/>
          <w:spacing w:val="-7"/>
          <w:w w:val="110"/>
        </w:rPr>
        <w:t> </w:t>
      </w:r>
      <w:r>
        <w:rPr>
          <w:color w:val="231F20"/>
          <w:w w:val="110"/>
        </w:rPr>
        <w:t>denomina</w:t>
      </w:r>
      <w:r>
        <w:rPr>
          <w:color w:val="231F20"/>
          <w:spacing w:val="-7"/>
          <w:w w:val="110"/>
        </w:rPr>
        <w:t> </w:t>
      </w:r>
      <w:r>
        <w:rPr>
          <w:color w:val="231F20"/>
          <w:w w:val="110"/>
        </w:rPr>
        <w:t>“suplicio”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texto</w:t>
      </w:r>
      <w:r>
        <w:rPr>
          <w:color w:val="231F20"/>
          <w:spacing w:val="-6"/>
          <w:w w:val="110"/>
        </w:rPr>
        <w:t> </w:t>
      </w:r>
      <w:r>
        <w:rPr>
          <w:i/>
          <w:color w:val="231F20"/>
          <w:w w:val="110"/>
        </w:rPr>
        <w:t>Vigilar</w:t>
      </w:r>
      <w:r>
        <w:rPr>
          <w:i/>
          <w:color w:val="231F20"/>
          <w:spacing w:val="-10"/>
          <w:w w:val="110"/>
        </w:rPr>
        <w:t> </w:t>
      </w:r>
      <w:r>
        <w:rPr>
          <w:i/>
          <w:color w:val="231F20"/>
          <w:w w:val="110"/>
        </w:rPr>
        <w:t>y</w:t>
      </w:r>
      <w:r>
        <w:rPr>
          <w:i/>
          <w:color w:val="231F20"/>
          <w:spacing w:val="-10"/>
          <w:w w:val="110"/>
        </w:rPr>
        <w:t> </w:t>
      </w:r>
      <w:r>
        <w:rPr>
          <w:i/>
          <w:color w:val="231F20"/>
          <w:w w:val="110"/>
        </w:rPr>
        <w:t>castigar</w:t>
      </w:r>
      <w:r>
        <w:rPr>
          <w:color w:val="231F20"/>
          <w:w w:val="110"/>
        </w:rPr>
        <w:t>:</w:t>
      </w:r>
    </w:p>
    <w:p>
      <w:pPr>
        <w:pStyle w:val="BodyText"/>
        <w:ind w:left="0"/>
        <w:jc w:val="left"/>
        <w:rPr>
          <w:sz w:val="16"/>
        </w:rPr>
      </w:pPr>
    </w:p>
    <w:p>
      <w:pPr>
        <w:spacing w:line="283" w:lineRule="auto" w:before="0"/>
        <w:ind w:left="460" w:right="115" w:firstLine="0"/>
        <w:jc w:val="both"/>
        <w:rPr>
          <w:sz w:val="18"/>
        </w:rPr>
      </w:pPr>
      <w:r>
        <w:rPr>
          <w:color w:val="231F20"/>
          <w:w w:val="110"/>
          <w:sz w:val="18"/>
        </w:rPr>
        <w:t>Damiens fue condenado, el 2 de marzo de 1757, a “pública retractación ante la puerta principal de la Iglesia de París”, a donde debía ser llevado y conducido en una carreta, desnudo, en camisa, con un hacha de cera encendida de dos libras </w:t>
      </w:r>
      <w:r>
        <w:rPr>
          <w:color w:val="231F20"/>
          <w:spacing w:val="43"/>
          <w:w w:val="110"/>
          <w:sz w:val="18"/>
        </w:rPr>
        <w:t> </w:t>
      </w:r>
      <w:r>
        <w:rPr>
          <w:color w:val="231F20"/>
          <w:w w:val="110"/>
          <w:sz w:val="18"/>
        </w:rPr>
        <w:t>de peso en la mano; después, en dicha carreta, a la plaza de Grève, y sobre un </w:t>
      </w:r>
      <w:r>
        <w:rPr>
          <w:color w:val="231F20"/>
          <w:spacing w:val="-2"/>
          <w:w w:val="110"/>
          <w:sz w:val="18"/>
        </w:rPr>
        <w:t>ca­ </w:t>
      </w:r>
      <w:r>
        <w:rPr>
          <w:color w:val="231F20"/>
          <w:w w:val="110"/>
          <w:sz w:val="18"/>
        </w:rPr>
        <w:t>dalso</w:t>
      </w:r>
      <w:r>
        <w:rPr>
          <w:color w:val="231F20"/>
          <w:spacing w:val="-7"/>
          <w:w w:val="110"/>
          <w:sz w:val="18"/>
        </w:rPr>
        <w:t> </w:t>
      </w:r>
      <w:r>
        <w:rPr>
          <w:color w:val="231F20"/>
          <w:w w:val="110"/>
          <w:sz w:val="18"/>
        </w:rPr>
        <w:t>que</w:t>
      </w:r>
      <w:r>
        <w:rPr>
          <w:color w:val="231F20"/>
          <w:spacing w:val="-7"/>
          <w:w w:val="110"/>
          <w:sz w:val="18"/>
        </w:rPr>
        <w:t> </w:t>
      </w:r>
      <w:r>
        <w:rPr>
          <w:color w:val="231F20"/>
          <w:w w:val="110"/>
          <w:sz w:val="18"/>
        </w:rPr>
        <w:t>allí</w:t>
      </w:r>
      <w:r>
        <w:rPr>
          <w:color w:val="231F20"/>
          <w:spacing w:val="-7"/>
          <w:w w:val="110"/>
          <w:sz w:val="18"/>
        </w:rPr>
        <w:t> </w:t>
      </w:r>
      <w:r>
        <w:rPr>
          <w:color w:val="231F20"/>
          <w:w w:val="110"/>
          <w:sz w:val="18"/>
        </w:rPr>
        <w:t>habrá</w:t>
      </w:r>
      <w:r>
        <w:rPr>
          <w:color w:val="231F20"/>
          <w:spacing w:val="-7"/>
          <w:w w:val="110"/>
          <w:sz w:val="18"/>
        </w:rPr>
        <w:t> </w:t>
      </w:r>
      <w:r>
        <w:rPr>
          <w:color w:val="231F20"/>
          <w:w w:val="110"/>
          <w:sz w:val="18"/>
        </w:rPr>
        <w:t>sido</w:t>
      </w:r>
      <w:r>
        <w:rPr>
          <w:color w:val="231F20"/>
          <w:spacing w:val="-7"/>
          <w:w w:val="110"/>
          <w:sz w:val="18"/>
        </w:rPr>
        <w:t> </w:t>
      </w:r>
      <w:r>
        <w:rPr>
          <w:color w:val="231F20"/>
          <w:w w:val="110"/>
          <w:sz w:val="18"/>
        </w:rPr>
        <w:t>levantado</w:t>
      </w:r>
      <w:r>
        <w:rPr>
          <w:color w:val="231F20"/>
          <w:spacing w:val="-7"/>
          <w:w w:val="110"/>
          <w:sz w:val="18"/>
        </w:rPr>
        <w:t> </w:t>
      </w:r>
      <w:r>
        <w:rPr>
          <w:color w:val="231F20"/>
          <w:w w:val="110"/>
          <w:sz w:val="18"/>
        </w:rPr>
        <w:t>[deberán</w:t>
      </w:r>
      <w:r>
        <w:rPr>
          <w:color w:val="231F20"/>
          <w:spacing w:val="-7"/>
          <w:w w:val="110"/>
          <w:sz w:val="18"/>
        </w:rPr>
        <w:t> </w:t>
      </w:r>
      <w:r>
        <w:rPr>
          <w:color w:val="231F20"/>
          <w:w w:val="110"/>
          <w:sz w:val="18"/>
        </w:rPr>
        <w:t>serle]</w:t>
      </w:r>
      <w:r>
        <w:rPr>
          <w:color w:val="231F20"/>
          <w:spacing w:val="-7"/>
          <w:w w:val="110"/>
          <w:sz w:val="18"/>
        </w:rPr>
        <w:t> </w:t>
      </w:r>
      <w:r>
        <w:rPr>
          <w:color w:val="231F20"/>
          <w:w w:val="110"/>
          <w:sz w:val="18"/>
        </w:rPr>
        <w:t>atenaceadas</w:t>
      </w:r>
      <w:r>
        <w:rPr>
          <w:color w:val="231F20"/>
          <w:spacing w:val="-7"/>
          <w:w w:val="110"/>
          <w:sz w:val="18"/>
        </w:rPr>
        <w:t> </w:t>
      </w:r>
      <w:r>
        <w:rPr>
          <w:color w:val="231F20"/>
          <w:w w:val="110"/>
          <w:sz w:val="18"/>
        </w:rPr>
        <w:t>las</w:t>
      </w:r>
      <w:r>
        <w:rPr>
          <w:color w:val="231F20"/>
          <w:spacing w:val="-7"/>
          <w:w w:val="110"/>
          <w:sz w:val="18"/>
        </w:rPr>
        <w:t> </w:t>
      </w:r>
      <w:r>
        <w:rPr>
          <w:color w:val="231F20"/>
          <w:w w:val="110"/>
          <w:sz w:val="18"/>
        </w:rPr>
        <w:t>tetillas,</w:t>
      </w:r>
      <w:r>
        <w:rPr>
          <w:color w:val="231F20"/>
          <w:spacing w:val="-7"/>
          <w:w w:val="110"/>
          <w:sz w:val="18"/>
        </w:rPr>
        <w:t> </w:t>
      </w:r>
      <w:r>
        <w:rPr>
          <w:color w:val="231F20"/>
          <w:w w:val="110"/>
          <w:sz w:val="18"/>
        </w:rPr>
        <w:t>brazos, muslos y pantorrillas, y su mano derecha, asido en ésta el cuchillo con que come­ tió dicho parricidio, quemada con fuego de azufre, y sobre las partes atenaceadas se le verterá plomo derretido, aceite hirviendo, pez resina ardiente, cera y azufre fundidos juntamente, y a continuación, su cuerpo estirado y desmembrado por cuatro caballos y sus miembros y tronco consumidos en el fuego, reducidos a cenizas y sus cenizas arrojadas al viento (Foucault, 2003:</w:t>
      </w:r>
      <w:r>
        <w:rPr>
          <w:color w:val="231F20"/>
          <w:spacing w:val="27"/>
          <w:w w:val="110"/>
          <w:sz w:val="18"/>
        </w:rPr>
        <w:t> </w:t>
      </w:r>
      <w:r>
        <w:rPr>
          <w:color w:val="231F20"/>
          <w:w w:val="110"/>
          <w:sz w:val="18"/>
        </w:rPr>
        <w:t>5).</w:t>
      </w:r>
    </w:p>
    <w:p>
      <w:pPr>
        <w:spacing w:after="0" w:line="283" w:lineRule="auto"/>
        <w:jc w:val="both"/>
        <w:rPr>
          <w:sz w:val="18"/>
        </w:rPr>
        <w:sectPr>
          <w:footerReference w:type="even" r:id="rId90"/>
          <w:footerReference w:type="default" r:id="rId91"/>
          <w:pgSz w:w="9530" w:h="12930"/>
          <w:pgMar w:footer="893" w:header="0" w:top="740" w:bottom="1080" w:left="1100" w:right="980"/>
          <w:pgNumType w:start="102"/>
        </w:sectPr>
      </w:pPr>
    </w:p>
    <w:p>
      <w:pPr>
        <w:pStyle w:val="BodyText"/>
        <w:spacing w:line="288" w:lineRule="auto" w:before="56"/>
        <w:ind w:right="116" w:firstLine="360"/>
      </w:pPr>
      <w:r>
        <w:rPr>
          <w:color w:val="231F20"/>
          <w:w w:val="110"/>
        </w:rPr>
        <w:t>Con</w:t>
      </w:r>
      <w:r>
        <w:rPr>
          <w:color w:val="231F20"/>
          <w:spacing w:val="-6"/>
          <w:w w:val="110"/>
        </w:rPr>
        <w:t> </w:t>
      </w:r>
      <w:r>
        <w:rPr>
          <w:color w:val="231F20"/>
          <w:w w:val="110"/>
        </w:rPr>
        <w:t>esta</w:t>
      </w:r>
      <w:r>
        <w:rPr>
          <w:color w:val="231F20"/>
          <w:spacing w:val="-6"/>
          <w:w w:val="110"/>
        </w:rPr>
        <w:t> </w:t>
      </w:r>
      <w:r>
        <w:rPr>
          <w:color w:val="231F20"/>
          <w:w w:val="110"/>
        </w:rPr>
        <w:t>narración,</w:t>
      </w:r>
      <w:r>
        <w:rPr>
          <w:color w:val="231F20"/>
          <w:spacing w:val="-6"/>
          <w:w w:val="110"/>
        </w:rPr>
        <w:t> </w:t>
      </w:r>
      <w:r>
        <w:rPr>
          <w:color w:val="231F20"/>
          <w:spacing w:val="-4"/>
          <w:w w:val="110"/>
        </w:rPr>
        <w:t>Foucault</w:t>
      </w:r>
      <w:r>
        <w:rPr>
          <w:color w:val="231F20"/>
          <w:spacing w:val="-6"/>
          <w:w w:val="110"/>
        </w:rPr>
        <w:t> </w:t>
      </w:r>
      <w:r>
        <w:rPr>
          <w:color w:val="231F20"/>
          <w:w w:val="110"/>
        </w:rPr>
        <w:t>ejemplifica</w:t>
      </w:r>
      <w:r>
        <w:rPr>
          <w:color w:val="231F20"/>
          <w:spacing w:val="-6"/>
          <w:w w:val="110"/>
        </w:rPr>
        <w:t> </w:t>
      </w:r>
      <w:r>
        <w:rPr>
          <w:color w:val="231F20"/>
          <w:w w:val="110"/>
        </w:rPr>
        <w:t>la</w:t>
      </w:r>
      <w:r>
        <w:rPr>
          <w:color w:val="231F20"/>
          <w:spacing w:val="-6"/>
          <w:w w:val="110"/>
        </w:rPr>
        <w:t> </w:t>
      </w:r>
      <w:r>
        <w:rPr>
          <w:color w:val="231F20"/>
          <w:w w:val="110"/>
        </w:rPr>
        <w:t>forma</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cual</w:t>
      </w:r>
      <w:r>
        <w:rPr>
          <w:color w:val="231F20"/>
          <w:spacing w:val="-6"/>
          <w:w w:val="110"/>
        </w:rPr>
        <w:t> </w:t>
      </w:r>
      <w:r>
        <w:rPr>
          <w:color w:val="231F20"/>
          <w:w w:val="110"/>
        </w:rPr>
        <w:t>eran</w:t>
      </w:r>
      <w:r>
        <w:rPr>
          <w:color w:val="231F20"/>
          <w:spacing w:val="-6"/>
          <w:w w:val="110"/>
        </w:rPr>
        <w:t> </w:t>
      </w:r>
      <w:r>
        <w:rPr>
          <w:color w:val="231F20"/>
          <w:spacing w:val="-3"/>
          <w:w w:val="110"/>
        </w:rPr>
        <w:t>expuestos </w:t>
      </w:r>
      <w:r>
        <w:rPr>
          <w:color w:val="231F20"/>
          <w:w w:val="110"/>
        </w:rPr>
        <w:t>los cuerpos de los condenados, para así instalar el mensaje ejemplarizante,  es </w:t>
      </w:r>
      <w:r>
        <w:rPr>
          <w:color w:val="231F20"/>
          <w:spacing w:val="-2"/>
          <w:w w:val="110"/>
        </w:rPr>
        <w:t>decir, </w:t>
      </w:r>
      <w:r>
        <w:rPr>
          <w:color w:val="231F20"/>
          <w:w w:val="110"/>
        </w:rPr>
        <w:t>una especie de advertencia de lo que podría sucederle a quien se atreviera</w:t>
      </w:r>
      <w:r>
        <w:rPr>
          <w:color w:val="231F20"/>
          <w:spacing w:val="-9"/>
          <w:w w:val="110"/>
        </w:rPr>
        <w:t> </w:t>
      </w:r>
      <w:r>
        <w:rPr>
          <w:color w:val="231F20"/>
          <w:w w:val="110"/>
        </w:rPr>
        <w:t>a</w:t>
      </w:r>
      <w:r>
        <w:rPr>
          <w:color w:val="231F20"/>
          <w:spacing w:val="-9"/>
          <w:w w:val="110"/>
        </w:rPr>
        <w:t> </w:t>
      </w:r>
      <w:r>
        <w:rPr>
          <w:color w:val="231F20"/>
          <w:w w:val="110"/>
        </w:rPr>
        <w:t>trasgredir</w:t>
      </w:r>
      <w:r>
        <w:rPr>
          <w:color w:val="231F20"/>
          <w:spacing w:val="-9"/>
          <w:w w:val="110"/>
        </w:rPr>
        <w:t> </w:t>
      </w:r>
      <w:r>
        <w:rPr>
          <w:color w:val="231F20"/>
          <w:w w:val="110"/>
        </w:rPr>
        <w:t>las</w:t>
      </w:r>
      <w:r>
        <w:rPr>
          <w:color w:val="231F20"/>
          <w:spacing w:val="-9"/>
          <w:w w:val="110"/>
        </w:rPr>
        <w:t> </w:t>
      </w:r>
      <w:r>
        <w:rPr>
          <w:color w:val="231F20"/>
          <w:w w:val="110"/>
        </w:rPr>
        <w:t>reglas.</w:t>
      </w:r>
      <w:r>
        <w:rPr>
          <w:color w:val="231F20"/>
          <w:spacing w:val="-9"/>
          <w:w w:val="110"/>
        </w:rPr>
        <w:t> </w:t>
      </w:r>
      <w:r>
        <w:rPr>
          <w:color w:val="231F20"/>
          <w:w w:val="110"/>
        </w:rPr>
        <w:t>En</w:t>
      </w:r>
      <w:r>
        <w:rPr>
          <w:color w:val="231F20"/>
          <w:spacing w:val="-9"/>
          <w:w w:val="110"/>
        </w:rPr>
        <w:t> </w:t>
      </w:r>
      <w:r>
        <w:rPr>
          <w:color w:val="231F20"/>
          <w:w w:val="110"/>
        </w:rPr>
        <w:t>virtud</w:t>
      </w:r>
      <w:r>
        <w:rPr>
          <w:color w:val="231F20"/>
          <w:spacing w:val="-9"/>
          <w:w w:val="110"/>
        </w:rPr>
        <w:t> </w:t>
      </w:r>
      <w:r>
        <w:rPr>
          <w:color w:val="231F20"/>
          <w:w w:val="110"/>
        </w:rPr>
        <w:t>de</w:t>
      </w:r>
      <w:r>
        <w:rPr>
          <w:color w:val="231F20"/>
          <w:spacing w:val="-9"/>
          <w:w w:val="110"/>
        </w:rPr>
        <w:t> </w:t>
      </w:r>
      <w:r>
        <w:rPr>
          <w:color w:val="231F20"/>
          <w:w w:val="110"/>
        </w:rPr>
        <w:t>lo</w:t>
      </w:r>
      <w:r>
        <w:rPr>
          <w:color w:val="231F20"/>
          <w:spacing w:val="-9"/>
          <w:w w:val="110"/>
        </w:rPr>
        <w:t> </w:t>
      </w:r>
      <w:r>
        <w:rPr>
          <w:color w:val="231F20"/>
          <w:w w:val="110"/>
        </w:rPr>
        <w:t>anterior,</w:t>
      </w:r>
      <w:r>
        <w:rPr>
          <w:color w:val="231F20"/>
          <w:spacing w:val="-9"/>
          <w:w w:val="110"/>
        </w:rPr>
        <w:t> </w:t>
      </w:r>
      <w:r>
        <w:rPr>
          <w:color w:val="231F20"/>
          <w:w w:val="110"/>
        </w:rPr>
        <w:t>tanto</w:t>
      </w:r>
      <w:r>
        <w:rPr>
          <w:color w:val="231F20"/>
          <w:spacing w:val="-9"/>
          <w:w w:val="110"/>
        </w:rPr>
        <w:t> </w:t>
      </w:r>
      <w:r>
        <w:rPr>
          <w:color w:val="231F20"/>
          <w:w w:val="110"/>
        </w:rPr>
        <w:t>la</w:t>
      </w:r>
      <w:r>
        <w:rPr>
          <w:color w:val="231F20"/>
          <w:spacing w:val="-9"/>
          <w:w w:val="110"/>
        </w:rPr>
        <w:t> </w:t>
      </w:r>
      <w:r>
        <w:rPr>
          <w:color w:val="231F20"/>
          <w:w w:val="110"/>
        </w:rPr>
        <w:t>muerte</w:t>
      </w:r>
      <w:r>
        <w:rPr>
          <w:color w:val="231F20"/>
          <w:spacing w:val="-9"/>
          <w:w w:val="110"/>
        </w:rPr>
        <w:t> </w:t>
      </w:r>
      <w:r>
        <w:rPr>
          <w:color w:val="231F20"/>
          <w:w w:val="110"/>
        </w:rPr>
        <w:t>como las formas de matar adquirían una especial relevancia. Foucault examina la posición en que los cuerpos humanos son colocados; así llega a la conclusión de que puede existir un “saber” y un “dominio” del cuerpo, lo que podría lla­ marse la tecnología política del</w:t>
      </w:r>
      <w:r>
        <w:rPr>
          <w:color w:val="231F20"/>
          <w:spacing w:val="8"/>
          <w:w w:val="110"/>
        </w:rPr>
        <w:t> </w:t>
      </w:r>
      <w:r>
        <w:rPr>
          <w:color w:val="231F20"/>
          <w:w w:val="110"/>
        </w:rPr>
        <w:t>cuerpo.</w:t>
      </w:r>
    </w:p>
    <w:p>
      <w:pPr>
        <w:pStyle w:val="BodyText"/>
        <w:spacing w:line="288" w:lineRule="auto"/>
        <w:ind w:right="119" w:firstLine="360"/>
      </w:pPr>
      <w:r>
        <w:rPr>
          <w:color w:val="231F20"/>
          <w:w w:val="115"/>
        </w:rPr>
        <w:t>En</w:t>
      </w:r>
      <w:r>
        <w:rPr>
          <w:color w:val="231F20"/>
          <w:spacing w:val="-23"/>
          <w:w w:val="115"/>
        </w:rPr>
        <w:t> </w:t>
      </w:r>
      <w:r>
        <w:rPr>
          <w:color w:val="231F20"/>
          <w:w w:val="115"/>
        </w:rPr>
        <w:t>este</w:t>
      </w:r>
      <w:r>
        <w:rPr>
          <w:color w:val="231F20"/>
          <w:spacing w:val="-23"/>
          <w:w w:val="115"/>
        </w:rPr>
        <w:t> </w:t>
      </w:r>
      <w:r>
        <w:rPr>
          <w:color w:val="231F20"/>
          <w:w w:val="115"/>
        </w:rPr>
        <w:t>sentido,</w:t>
      </w:r>
      <w:r>
        <w:rPr>
          <w:color w:val="231F20"/>
          <w:spacing w:val="-23"/>
          <w:w w:val="115"/>
        </w:rPr>
        <w:t> </w:t>
      </w:r>
      <w:r>
        <w:rPr>
          <w:color w:val="231F20"/>
          <w:w w:val="115"/>
        </w:rPr>
        <w:t>podemos</w:t>
      </w:r>
      <w:r>
        <w:rPr>
          <w:color w:val="231F20"/>
          <w:spacing w:val="-23"/>
          <w:w w:val="115"/>
        </w:rPr>
        <w:t> </w:t>
      </w:r>
      <w:r>
        <w:rPr>
          <w:color w:val="231F20"/>
          <w:w w:val="115"/>
        </w:rPr>
        <w:t>apreciar</w:t>
      </w:r>
      <w:r>
        <w:rPr>
          <w:color w:val="231F20"/>
          <w:spacing w:val="-23"/>
          <w:w w:val="115"/>
        </w:rPr>
        <w:t> </w:t>
      </w:r>
      <w:r>
        <w:rPr>
          <w:color w:val="231F20"/>
          <w:w w:val="115"/>
        </w:rPr>
        <w:t>que</w:t>
      </w:r>
      <w:r>
        <w:rPr>
          <w:color w:val="231F20"/>
          <w:spacing w:val="-23"/>
          <w:w w:val="115"/>
        </w:rPr>
        <w:t> </w:t>
      </w:r>
      <w:r>
        <w:rPr>
          <w:color w:val="231F20"/>
          <w:w w:val="115"/>
        </w:rPr>
        <w:t>existe</w:t>
      </w:r>
      <w:r>
        <w:rPr>
          <w:color w:val="231F20"/>
          <w:spacing w:val="-23"/>
          <w:w w:val="115"/>
        </w:rPr>
        <w:t> </w:t>
      </w:r>
      <w:r>
        <w:rPr>
          <w:color w:val="231F20"/>
          <w:w w:val="115"/>
        </w:rPr>
        <w:t>un</w:t>
      </w:r>
      <w:r>
        <w:rPr>
          <w:color w:val="231F20"/>
          <w:spacing w:val="-23"/>
          <w:w w:val="115"/>
        </w:rPr>
        <w:t> </w:t>
      </w:r>
      <w:r>
        <w:rPr>
          <w:i/>
          <w:color w:val="231F20"/>
          <w:w w:val="115"/>
        </w:rPr>
        <w:t>contínuum</w:t>
      </w:r>
      <w:r>
        <w:rPr>
          <w:i/>
          <w:color w:val="231F20"/>
          <w:spacing w:val="-23"/>
          <w:w w:val="115"/>
        </w:rPr>
        <w:t> </w:t>
      </w:r>
      <w:r>
        <w:rPr>
          <w:color w:val="231F20"/>
          <w:w w:val="115"/>
        </w:rPr>
        <w:t>entre</w:t>
      </w:r>
      <w:r>
        <w:rPr>
          <w:color w:val="231F20"/>
          <w:spacing w:val="-23"/>
          <w:w w:val="115"/>
        </w:rPr>
        <w:t> </w:t>
      </w:r>
      <w:r>
        <w:rPr>
          <w:color w:val="231F20"/>
          <w:w w:val="115"/>
        </w:rPr>
        <w:t>las</w:t>
      </w:r>
      <w:r>
        <w:rPr>
          <w:color w:val="231F20"/>
          <w:spacing w:val="-23"/>
          <w:w w:val="115"/>
        </w:rPr>
        <w:t> </w:t>
      </w:r>
      <w:r>
        <w:rPr>
          <w:color w:val="231F20"/>
          <w:w w:val="115"/>
        </w:rPr>
        <w:t>for­ mas</w:t>
      </w:r>
      <w:r>
        <w:rPr>
          <w:color w:val="231F20"/>
          <w:spacing w:val="-16"/>
          <w:w w:val="115"/>
        </w:rPr>
        <w:t> </w:t>
      </w:r>
      <w:r>
        <w:rPr>
          <w:color w:val="231F20"/>
          <w:w w:val="115"/>
        </w:rPr>
        <w:t>de</w:t>
      </w:r>
      <w:r>
        <w:rPr>
          <w:color w:val="231F20"/>
          <w:spacing w:val="-16"/>
          <w:w w:val="115"/>
        </w:rPr>
        <w:t> </w:t>
      </w:r>
      <w:r>
        <w:rPr>
          <w:color w:val="231F20"/>
          <w:w w:val="115"/>
        </w:rPr>
        <w:t>asesinato</w:t>
      </w:r>
      <w:r>
        <w:rPr>
          <w:color w:val="231F20"/>
          <w:spacing w:val="-16"/>
          <w:w w:val="115"/>
        </w:rPr>
        <w:t> </w:t>
      </w:r>
      <w:r>
        <w:rPr>
          <w:color w:val="231F20"/>
          <w:w w:val="115"/>
        </w:rPr>
        <w:t>ocurridas</w:t>
      </w:r>
      <w:r>
        <w:rPr>
          <w:color w:val="231F20"/>
          <w:spacing w:val="-16"/>
          <w:w w:val="115"/>
        </w:rPr>
        <w:t> </w:t>
      </w:r>
      <w:r>
        <w:rPr>
          <w:color w:val="231F20"/>
          <w:w w:val="115"/>
        </w:rPr>
        <w:t>en</w:t>
      </w:r>
      <w:r>
        <w:rPr>
          <w:color w:val="231F20"/>
          <w:spacing w:val="-16"/>
          <w:w w:val="115"/>
        </w:rPr>
        <w:t> </w:t>
      </w:r>
      <w:r>
        <w:rPr>
          <w:color w:val="231F20"/>
          <w:w w:val="115"/>
        </w:rPr>
        <w:t>Colombia</w:t>
      </w:r>
      <w:r>
        <w:rPr>
          <w:color w:val="231F20"/>
          <w:spacing w:val="-16"/>
          <w:w w:val="115"/>
        </w:rPr>
        <w:t> </w:t>
      </w:r>
      <w:r>
        <w:rPr>
          <w:color w:val="231F20"/>
          <w:w w:val="115"/>
        </w:rPr>
        <w:t>a</w:t>
      </w:r>
      <w:r>
        <w:rPr>
          <w:color w:val="231F20"/>
          <w:spacing w:val="-16"/>
          <w:w w:val="115"/>
        </w:rPr>
        <w:t> </w:t>
      </w:r>
      <w:r>
        <w:rPr>
          <w:color w:val="231F20"/>
          <w:w w:val="115"/>
        </w:rPr>
        <w:t>mediados</w:t>
      </w:r>
      <w:r>
        <w:rPr>
          <w:color w:val="231F20"/>
          <w:spacing w:val="-16"/>
          <w:w w:val="115"/>
        </w:rPr>
        <w:t> </w:t>
      </w:r>
      <w:r>
        <w:rPr>
          <w:color w:val="231F20"/>
          <w:w w:val="115"/>
        </w:rPr>
        <w:t>del</w:t>
      </w:r>
      <w:r>
        <w:rPr>
          <w:color w:val="231F20"/>
          <w:spacing w:val="-16"/>
          <w:w w:val="115"/>
        </w:rPr>
        <w:t> </w:t>
      </w:r>
      <w:r>
        <w:rPr>
          <w:color w:val="231F20"/>
          <w:w w:val="115"/>
        </w:rPr>
        <w:t>siglo</w:t>
      </w:r>
      <w:r>
        <w:rPr>
          <w:color w:val="231F20"/>
          <w:spacing w:val="-15"/>
          <w:w w:val="115"/>
        </w:rPr>
        <w:t> </w:t>
      </w:r>
      <w:r>
        <w:rPr>
          <w:color w:val="231F20"/>
          <w:w w:val="115"/>
          <w:sz w:val="16"/>
        </w:rPr>
        <w:t>xx</w:t>
      </w:r>
      <w:r>
        <w:rPr>
          <w:color w:val="231F20"/>
          <w:spacing w:val="-6"/>
          <w:w w:val="115"/>
          <w:sz w:val="16"/>
        </w:rPr>
        <w:t> </w:t>
      </w:r>
      <w:r>
        <w:rPr>
          <w:color w:val="231F20"/>
          <w:w w:val="115"/>
        </w:rPr>
        <w:t>y</w:t>
      </w:r>
      <w:r>
        <w:rPr>
          <w:color w:val="231F20"/>
          <w:spacing w:val="-16"/>
          <w:w w:val="115"/>
        </w:rPr>
        <w:t> </w:t>
      </w:r>
      <w:r>
        <w:rPr>
          <w:color w:val="231F20"/>
          <w:w w:val="115"/>
        </w:rPr>
        <w:t>principios </w:t>
      </w:r>
      <w:r>
        <w:rPr>
          <w:color w:val="231F20"/>
          <w:w w:val="120"/>
        </w:rPr>
        <w:t>del</w:t>
      </w:r>
      <w:r>
        <w:rPr>
          <w:color w:val="231F20"/>
          <w:spacing w:val="-20"/>
          <w:w w:val="120"/>
        </w:rPr>
        <w:t> </w:t>
      </w:r>
      <w:r>
        <w:rPr>
          <w:color w:val="231F20"/>
          <w:w w:val="120"/>
        </w:rPr>
        <w:t>siglo</w:t>
      </w:r>
      <w:r>
        <w:rPr>
          <w:color w:val="231F20"/>
          <w:spacing w:val="-19"/>
          <w:w w:val="120"/>
        </w:rPr>
        <w:t> </w:t>
      </w:r>
      <w:r>
        <w:rPr>
          <w:color w:val="231F20"/>
          <w:w w:val="120"/>
          <w:sz w:val="16"/>
        </w:rPr>
        <w:t>xxi</w:t>
      </w:r>
      <w:r>
        <w:rPr>
          <w:color w:val="231F20"/>
          <w:spacing w:val="-9"/>
          <w:w w:val="120"/>
          <w:sz w:val="16"/>
        </w:rPr>
        <w:t> </w:t>
      </w:r>
      <w:r>
        <w:rPr>
          <w:color w:val="231F20"/>
          <w:w w:val="120"/>
        </w:rPr>
        <w:t>y</w:t>
      </w:r>
      <w:r>
        <w:rPr>
          <w:color w:val="231F20"/>
          <w:spacing w:val="-20"/>
          <w:w w:val="120"/>
        </w:rPr>
        <w:t> </w:t>
      </w:r>
      <w:r>
        <w:rPr>
          <w:color w:val="231F20"/>
          <w:w w:val="120"/>
        </w:rPr>
        <w:t>las</w:t>
      </w:r>
      <w:r>
        <w:rPr>
          <w:color w:val="231F20"/>
          <w:spacing w:val="-20"/>
          <w:w w:val="120"/>
        </w:rPr>
        <w:t> </w:t>
      </w:r>
      <w:r>
        <w:rPr>
          <w:color w:val="231F20"/>
          <w:w w:val="120"/>
        </w:rPr>
        <w:t>formas</w:t>
      </w:r>
      <w:r>
        <w:rPr>
          <w:color w:val="231F20"/>
          <w:spacing w:val="-20"/>
          <w:w w:val="120"/>
        </w:rPr>
        <w:t> </w:t>
      </w:r>
      <w:r>
        <w:rPr>
          <w:color w:val="231F20"/>
          <w:w w:val="120"/>
        </w:rPr>
        <w:t>de</w:t>
      </w:r>
      <w:r>
        <w:rPr>
          <w:color w:val="231F20"/>
          <w:spacing w:val="-20"/>
          <w:w w:val="120"/>
        </w:rPr>
        <w:t> </w:t>
      </w:r>
      <w:r>
        <w:rPr>
          <w:color w:val="231F20"/>
          <w:w w:val="120"/>
        </w:rPr>
        <w:t>suplicio</w:t>
      </w:r>
      <w:r>
        <w:rPr>
          <w:color w:val="231F20"/>
          <w:spacing w:val="-20"/>
          <w:w w:val="120"/>
        </w:rPr>
        <w:t> </w:t>
      </w:r>
      <w:r>
        <w:rPr>
          <w:color w:val="231F20"/>
          <w:w w:val="120"/>
        </w:rPr>
        <w:t>en</w:t>
      </w:r>
      <w:r>
        <w:rPr>
          <w:color w:val="231F20"/>
          <w:spacing w:val="-20"/>
          <w:w w:val="120"/>
        </w:rPr>
        <w:t> </w:t>
      </w:r>
      <w:r>
        <w:rPr>
          <w:color w:val="231F20"/>
          <w:w w:val="120"/>
        </w:rPr>
        <w:t>la</w:t>
      </w:r>
      <w:r>
        <w:rPr>
          <w:color w:val="231F20"/>
          <w:spacing w:val="-20"/>
          <w:w w:val="120"/>
        </w:rPr>
        <w:t> </w:t>
      </w:r>
      <w:r>
        <w:rPr>
          <w:color w:val="231F20"/>
          <w:w w:val="120"/>
        </w:rPr>
        <w:t>Europa</w:t>
      </w:r>
      <w:r>
        <w:rPr>
          <w:color w:val="231F20"/>
          <w:spacing w:val="-20"/>
          <w:w w:val="120"/>
        </w:rPr>
        <w:t> </w:t>
      </w:r>
      <w:r>
        <w:rPr>
          <w:color w:val="231F20"/>
          <w:w w:val="120"/>
        </w:rPr>
        <w:t>del</w:t>
      </w:r>
      <w:r>
        <w:rPr>
          <w:color w:val="231F20"/>
          <w:spacing w:val="-20"/>
          <w:w w:val="120"/>
        </w:rPr>
        <w:t> </w:t>
      </w:r>
      <w:r>
        <w:rPr>
          <w:color w:val="231F20"/>
          <w:w w:val="120"/>
        </w:rPr>
        <w:t>siglo</w:t>
      </w:r>
      <w:r>
        <w:rPr>
          <w:color w:val="231F20"/>
          <w:spacing w:val="-19"/>
          <w:w w:val="120"/>
        </w:rPr>
        <w:t> </w:t>
      </w:r>
      <w:r>
        <w:rPr>
          <w:color w:val="231F20"/>
          <w:w w:val="120"/>
          <w:sz w:val="16"/>
        </w:rPr>
        <w:t>xviii</w:t>
      </w:r>
      <w:r>
        <w:rPr>
          <w:color w:val="231F20"/>
          <w:w w:val="120"/>
        </w:rPr>
        <w:t>.</w:t>
      </w:r>
    </w:p>
    <w:p>
      <w:pPr>
        <w:pStyle w:val="BodyText"/>
        <w:spacing w:line="288" w:lineRule="auto"/>
        <w:ind w:right="114" w:firstLine="360"/>
      </w:pPr>
      <w:r>
        <w:rPr>
          <w:color w:val="231F20"/>
          <w:w w:val="110"/>
        </w:rPr>
        <w:t>Otra práctica común como parte de las estrategias militares fue el uso de las minas antipersonal, uno de los armamentos más certeros de las últimas décadas. Su principal objetivo es incapacitar o herir a sus víctimas, de entre </w:t>
      </w:r>
      <w:r>
        <w:rPr>
          <w:color w:val="231F20"/>
          <w:spacing w:val="-3"/>
          <w:w w:val="110"/>
        </w:rPr>
        <w:t>las </w:t>
      </w:r>
      <w:r>
        <w:rPr>
          <w:color w:val="231F20"/>
          <w:spacing w:val="-4"/>
          <w:w w:val="110"/>
        </w:rPr>
        <w:t>cuales </w:t>
      </w:r>
      <w:r>
        <w:rPr>
          <w:color w:val="231F20"/>
          <w:w w:val="110"/>
        </w:rPr>
        <w:t>90 </w:t>
      </w:r>
      <w:r>
        <w:rPr>
          <w:color w:val="231F20"/>
          <w:spacing w:val="-3"/>
          <w:w w:val="110"/>
        </w:rPr>
        <w:t>por </w:t>
      </w:r>
      <w:r>
        <w:rPr>
          <w:color w:val="231F20"/>
          <w:spacing w:val="-4"/>
          <w:w w:val="110"/>
        </w:rPr>
        <w:t>ciento </w:t>
      </w:r>
      <w:r>
        <w:rPr>
          <w:color w:val="231F20"/>
          <w:spacing w:val="-3"/>
          <w:w w:val="110"/>
        </w:rPr>
        <w:t>son </w:t>
      </w:r>
      <w:r>
        <w:rPr>
          <w:color w:val="231F20"/>
          <w:spacing w:val="-4"/>
          <w:w w:val="110"/>
        </w:rPr>
        <w:t>civiles </w:t>
      </w:r>
      <w:r>
        <w:rPr>
          <w:color w:val="231F20"/>
          <w:w w:val="110"/>
        </w:rPr>
        <w:t>de </w:t>
      </w:r>
      <w:r>
        <w:rPr>
          <w:color w:val="231F20"/>
          <w:spacing w:val="-4"/>
          <w:w w:val="110"/>
        </w:rPr>
        <w:t>comunidades campesinas </w:t>
      </w:r>
      <w:r>
        <w:rPr>
          <w:color w:val="231F20"/>
          <w:w w:val="110"/>
        </w:rPr>
        <w:t>e </w:t>
      </w:r>
      <w:r>
        <w:rPr>
          <w:color w:val="231F20"/>
          <w:spacing w:val="-4"/>
          <w:w w:val="110"/>
        </w:rPr>
        <w:t>indígenas. </w:t>
      </w:r>
      <w:r>
        <w:rPr>
          <w:color w:val="231F20"/>
          <w:spacing w:val="-3"/>
          <w:w w:val="110"/>
        </w:rPr>
        <w:t>Las </w:t>
      </w:r>
      <w:r>
        <w:rPr>
          <w:color w:val="231F20"/>
          <w:w w:val="110"/>
        </w:rPr>
        <w:t>más frecuentes son las explosivas que estallan cuando la víctima las pisa, provocando lesiones graves. Por años, Colombia ha ocupado los primeros lugares en el mundo en víctimas de minas antipersonales y artefactos sin </w:t>
      </w:r>
      <w:r>
        <w:rPr>
          <w:color w:val="231F20"/>
          <w:spacing w:val="-3"/>
          <w:w w:val="110"/>
        </w:rPr>
        <w:t>explotar, </w:t>
      </w:r>
      <w:r>
        <w:rPr>
          <w:color w:val="231F20"/>
          <w:w w:val="110"/>
        </w:rPr>
        <w:t>10,272 han perecido por esta causa.</w:t>
      </w:r>
    </w:p>
    <w:p>
      <w:pPr>
        <w:pStyle w:val="BodyText"/>
        <w:spacing w:line="288" w:lineRule="auto"/>
        <w:ind w:right="115" w:firstLine="360"/>
      </w:pPr>
      <w:r>
        <w:rPr>
          <w:color w:val="231F20"/>
          <w:w w:val="110"/>
        </w:rPr>
        <w:t>La violencia contra la población civil en el conflicto armado interno se ha distinguido por la sucesión cotidiana de eventos de pequeña escala (asesina­ tos selectivos, desapariciones forzosas, matanzas con menos de seis víctimas, secuestros, violencia sexual, minas antipersonal) dentro de una estrategia de guerra que deliberadamente apuesta por asegurar el control local, pero</w:t>
      </w:r>
      <w:r>
        <w:rPr>
          <w:color w:val="231F20"/>
          <w:spacing w:val="-15"/>
          <w:w w:val="110"/>
        </w:rPr>
        <w:t> </w:t>
      </w:r>
      <w:r>
        <w:rPr>
          <w:color w:val="231F20"/>
          <w:w w:val="110"/>
        </w:rPr>
        <w:t>redu­ ciendo la visibilidad de su accionar en el ámbito nacional. En efecto, los acto­ res armados se valieron tanto de la dosificación de la violencia como de la dosificación de la sevicia, esta última en particular en el caso de los paramili­ tares</w:t>
      </w:r>
      <w:r>
        <w:rPr>
          <w:color w:val="231F20"/>
          <w:spacing w:val="-21"/>
          <w:w w:val="110"/>
        </w:rPr>
        <w:t> </w:t>
      </w:r>
      <w:r>
        <w:rPr>
          <w:color w:val="231F20"/>
          <w:w w:val="110"/>
        </w:rPr>
        <w:t>como</w:t>
      </w:r>
      <w:r>
        <w:rPr>
          <w:color w:val="231F20"/>
          <w:spacing w:val="-21"/>
          <w:w w:val="110"/>
        </w:rPr>
        <w:t> </w:t>
      </w:r>
      <w:r>
        <w:rPr>
          <w:color w:val="231F20"/>
          <w:w w:val="110"/>
        </w:rPr>
        <w:t>recurso</w:t>
      </w:r>
      <w:r>
        <w:rPr>
          <w:color w:val="231F20"/>
          <w:spacing w:val="-21"/>
          <w:w w:val="110"/>
        </w:rPr>
        <w:t> </w:t>
      </w:r>
      <w:r>
        <w:rPr>
          <w:color w:val="231F20"/>
          <w:w w:val="110"/>
        </w:rPr>
        <w:t>para</w:t>
      </w:r>
      <w:r>
        <w:rPr>
          <w:color w:val="231F20"/>
          <w:spacing w:val="-21"/>
          <w:w w:val="110"/>
        </w:rPr>
        <w:t> </w:t>
      </w:r>
      <w:r>
        <w:rPr>
          <w:color w:val="231F20"/>
          <w:w w:val="110"/>
        </w:rPr>
        <w:t>aterrorizar</w:t>
      </w:r>
      <w:r>
        <w:rPr>
          <w:color w:val="231F20"/>
          <w:spacing w:val="-21"/>
          <w:w w:val="110"/>
        </w:rPr>
        <w:t> </w:t>
      </w:r>
      <w:r>
        <w:rPr>
          <w:color w:val="231F20"/>
          <w:w w:val="110"/>
        </w:rPr>
        <w:t>y</w:t>
      </w:r>
      <w:r>
        <w:rPr>
          <w:color w:val="231F20"/>
          <w:spacing w:val="-21"/>
          <w:w w:val="110"/>
        </w:rPr>
        <w:t> </w:t>
      </w:r>
      <w:r>
        <w:rPr>
          <w:color w:val="231F20"/>
          <w:w w:val="110"/>
        </w:rPr>
        <w:t>someter</w:t>
      </w:r>
      <w:r>
        <w:rPr>
          <w:color w:val="231F20"/>
          <w:spacing w:val="-21"/>
          <w:w w:val="110"/>
        </w:rPr>
        <w:t> </w:t>
      </w:r>
      <w:r>
        <w:rPr>
          <w:color w:val="231F20"/>
          <w:w w:val="110"/>
        </w:rPr>
        <w:t>a</w:t>
      </w:r>
      <w:r>
        <w:rPr>
          <w:color w:val="231F20"/>
          <w:spacing w:val="-21"/>
          <w:w w:val="110"/>
        </w:rPr>
        <w:t> </w:t>
      </w:r>
      <w:r>
        <w:rPr>
          <w:color w:val="231F20"/>
          <w:w w:val="110"/>
        </w:rPr>
        <w:t>las</w:t>
      </w:r>
      <w:r>
        <w:rPr>
          <w:color w:val="231F20"/>
          <w:spacing w:val="-21"/>
          <w:w w:val="110"/>
        </w:rPr>
        <w:t> </w:t>
      </w:r>
      <w:r>
        <w:rPr>
          <w:color w:val="231F20"/>
          <w:w w:val="110"/>
        </w:rPr>
        <w:t>poblaciones.</w:t>
      </w:r>
      <w:r>
        <w:rPr>
          <w:color w:val="231F20"/>
          <w:spacing w:val="-21"/>
          <w:w w:val="110"/>
        </w:rPr>
        <w:t> </w:t>
      </w:r>
      <w:r>
        <w:rPr>
          <w:color w:val="231F20"/>
          <w:w w:val="110"/>
        </w:rPr>
        <w:t>Esta</w:t>
      </w:r>
      <w:r>
        <w:rPr>
          <w:color w:val="231F20"/>
          <w:spacing w:val="-21"/>
          <w:w w:val="110"/>
        </w:rPr>
        <w:t> </w:t>
      </w:r>
      <w:r>
        <w:rPr>
          <w:color w:val="231F20"/>
          <w:w w:val="110"/>
        </w:rPr>
        <w:t>dinámica, </w:t>
      </w:r>
      <w:r>
        <w:rPr>
          <w:color w:val="231F20"/>
          <w:spacing w:val="-4"/>
          <w:w w:val="110"/>
        </w:rPr>
        <w:t>que constituyó </w:t>
      </w:r>
      <w:r>
        <w:rPr>
          <w:color w:val="231F20"/>
          <w:w w:val="110"/>
        </w:rPr>
        <w:t>el </w:t>
      </w:r>
      <w:r>
        <w:rPr>
          <w:color w:val="231F20"/>
          <w:spacing w:val="-4"/>
          <w:w w:val="110"/>
        </w:rPr>
        <w:t>grueso </w:t>
      </w:r>
      <w:r>
        <w:rPr>
          <w:color w:val="231F20"/>
          <w:w w:val="110"/>
        </w:rPr>
        <w:t>de la </w:t>
      </w:r>
      <w:r>
        <w:rPr>
          <w:color w:val="231F20"/>
          <w:spacing w:val="-4"/>
          <w:w w:val="110"/>
        </w:rPr>
        <w:t>violencia vivida </w:t>
      </w:r>
      <w:r>
        <w:rPr>
          <w:color w:val="231F20"/>
          <w:w w:val="110"/>
        </w:rPr>
        <w:t>en </w:t>
      </w:r>
      <w:r>
        <w:rPr>
          <w:color w:val="231F20"/>
          <w:spacing w:val="-3"/>
          <w:w w:val="110"/>
        </w:rPr>
        <w:t>las </w:t>
      </w:r>
      <w:r>
        <w:rPr>
          <w:color w:val="231F20"/>
          <w:spacing w:val="-4"/>
          <w:w w:val="110"/>
        </w:rPr>
        <w:t>regiones, </w:t>
      </w:r>
      <w:r>
        <w:rPr>
          <w:color w:val="231F20"/>
          <w:spacing w:val="-3"/>
          <w:w w:val="110"/>
        </w:rPr>
        <w:t>fue </w:t>
      </w:r>
      <w:r>
        <w:rPr>
          <w:color w:val="231F20"/>
          <w:spacing w:val="-4"/>
          <w:w w:val="110"/>
        </w:rPr>
        <w:t>escasamente </w:t>
      </w:r>
      <w:r>
        <w:rPr>
          <w:color w:val="231F20"/>
          <w:w w:val="110"/>
        </w:rPr>
        <w:t>visible</w:t>
      </w:r>
      <w:r>
        <w:rPr>
          <w:color w:val="231F20"/>
          <w:spacing w:val="-3"/>
          <w:w w:val="110"/>
        </w:rPr>
        <w:t>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plano</w:t>
      </w:r>
      <w:r>
        <w:rPr>
          <w:color w:val="231F20"/>
          <w:spacing w:val="-3"/>
          <w:w w:val="110"/>
        </w:rPr>
        <w:t> </w:t>
      </w:r>
      <w:r>
        <w:rPr>
          <w:color w:val="231F20"/>
          <w:w w:val="110"/>
        </w:rPr>
        <w:t>nacional,</w:t>
      </w:r>
      <w:r>
        <w:rPr>
          <w:color w:val="231F20"/>
          <w:spacing w:val="-3"/>
          <w:w w:val="110"/>
        </w:rPr>
        <w:t> </w:t>
      </w:r>
      <w:r>
        <w:rPr>
          <w:color w:val="231F20"/>
          <w:w w:val="110"/>
        </w:rPr>
        <w:t>lo</w:t>
      </w:r>
      <w:r>
        <w:rPr>
          <w:color w:val="231F20"/>
          <w:spacing w:val="-3"/>
          <w:w w:val="110"/>
        </w:rPr>
        <w:t> </w:t>
      </w:r>
      <w:r>
        <w:rPr>
          <w:color w:val="231F20"/>
          <w:w w:val="110"/>
        </w:rPr>
        <w:t>que</w:t>
      </w:r>
      <w:r>
        <w:rPr>
          <w:color w:val="231F20"/>
          <w:spacing w:val="-3"/>
          <w:w w:val="110"/>
        </w:rPr>
        <w:t> </w:t>
      </w:r>
      <w:r>
        <w:rPr>
          <w:color w:val="231F20"/>
          <w:w w:val="110"/>
        </w:rPr>
        <w:t>muestra</w:t>
      </w:r>
      <w:r>
        <w:rPr>
          <w:color w:val="231F20"/>
          <w:spacing w:val="-3"/>
          <w:w w:val="110"/>
        </w:rPr>
        <w:t> </w:t>
      </w:r>
      <w:r>
        <w:rPr>
          <w:color w:val="231F20"/>
          <w:w w:val="110"/>
        </w:rPr>
        <w:t>la</w:t>
      </w:r>
      <w:r>
        <w:rPr>
          <w:color w:val="231F20"/>
          <w:spacing w:val="-3"/>
          <w:w w:val="110"/>
        </w:rPr>
        <w:t> </w:t>
      </w:r>
      <w:r>
        <w:rPr>
          <w:color w:val="231F20"/>
          <w:w w:val="110"/>
        </w:rPr>
        <w:t>eficacia</w:t>
      </w:r>
      <w:r>
        <w:rPr>
          <w:color w:val="231F20"/>
          <w:spacing w:val="-3"/>
          <w:w w:val="110"/>
        </w:rPr>
        <w:t> </w:t>
      </w:r>
      <w:r>
        <w:rPr>
          <w:color w:val="231F20"/>
          <w:w w:val="110"/>
        </w:rPr>
        <w:t>del</w:t>
      </w:r>
      <w:r>
        <w:rPr>
          <w:color w:val="231F20"/>
          <w:spacing w:val="-3"/>
          <w:w w:val="110"/>
        </w:rPr>
        <w:t> </w:t>
      </w:r>
      <w:r>
        <w:rPr>
          <w:color w:val="231F20"/>
          <w:w w:val="110"/>
        </w:rPr>
        <w:t>cálculo</w:t>
      </w:r>
      <w:r>
        <w:rPr>
          <w:color w:val="231F20"/>
          <w:spacing w:val="-3"/>
          <w:w w:val="110"/>
        </w:rPr>
        <w:t> </w:t>
      </w:r>
      <w:r>
        <w:rPr>
          <w:color w:val="231F20"/>
          <w:w w:val="110"/>
        </w:rPr>
        <w:t>inicial</w:t>
      </w:r>
      <w:r>
        <w:rPr>
          <w:color w:val="231F20"/>
          <w:spacing w:val="-3"/>
          <w:w w:val="110"/>
        </w:rPr>
        <w:t> </w:t>
      </w:r>
      <w:r>
        <w:rPr>
          <w:color w:val="231F20"/>
          <w:w w:val="110"/>
        </w:rPr>
        <w:t>de</w:t>
      </w:r>
      <w:r>
        <w:rPr>
          <w:color w:val="231F20"/>
          <w:spacing w:val="-3"/>
          <w:w w:val="110"/>
        </w:rPr>
        <w:t> </w:t>
      </w:r>
      <w:r>
        <w:rPr>
          <w:color w:val="231F20"/>
          <w:w w:val="110"/>
        </w:rPr>
        <w:t>los perpetradores de eludir la responsabilidad de sus fechorías frente a la opi­ nión</w:t>
      </w:r>
      <w:r>
        <w:rPr>
          <w:color w:val="231F20"/>
          <w:spacing w:val="-3"/>
          <w:w w:val="110"/>
        </w:rPr>
        <w:t> </w:t>
      </w:r>
      <w:r>
        <w:rPr>
          <w:color w:val="231F20"/>
          <w:w w:val="110"/>
        </w:rPr>
        <w:t>pública</w:t>
      </w:r>
      <w:r>
        <w:rPr>
          <w:color w:val="231F20"/>
          <w:spacing w:val="-3"/>
          <w:w w:val="110"/>
        </w:rPr>
        <w:t> </w:t>
      </w:r>
      <w:r>
        <w:rPr>
          <w:color w:val="231F20"/>
          <w:w w:val="110"/>
        </w:rPr>
        <w:t>y</w:t>
      </w:r>
      <w:r>
        <w:rPr>
          <w:color w:val="231F20"/>
          <w:spacing w:val="-3"/>
          <w:w w:val="110"/>
        </w:rPr>
        <w:t> </w:t>
      </w:r>
      <w:r>
        <w:rPr>
          <w:color w:val="231F20"/>
          <w:w w:val="110"/>
        </w:rPr>
        <w:t>frente</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acción</w:t>
      </w:r>
      <w:r>
        <w:rPr>
          <w:color w:val="231F20"/>
          <w:spacing w:val="-3"/>
          <w:w w:val="110"/>
        </w:rPr>
        <w:t> </w:t>
      </w:r>
      <w:r>
        <w:rPr>
          <w:color w:val="231F20"/>
          <w:w w:val="110"/>
        </w:rPr>
        <w:t>judicial</w:t>
      </w:r>
      <w:r>
        <w:rPr>
          <w:color w:val="231F20"/>
          <w:spacing w:val="-3"/>
          <w:w w:val="110"/>
        </w:rPr>
        <w:t> </w:t>
      </w:r>
      <w:r>
        <w:rPr>
          <w:color w:val="231F20"/>
          <w:w w:val="110"/>
        </w:rPr>
        <w:t>(Informe</w:t>
      </w:r>
      <w:r>
        <w:rPr>
          <w:color w:val="231F20"/>
          <w:spacing w:val="-3"/>
          <w:w w:val="110"/>
        </w:rPr>
        <w:t> </w:t>
      </w:r>
      <w:r>
        <w:rPr>
          <w:color w:val="231F20"/>
          <w:w w:val="110"/>
        </w:rPr>
        <w:t>¡Basta</w:t>
      </w:r>
      <w:r>
        <w:rPr>
          <w:color w:val="231F20"/>
          <w:spacing w:val="-3"/>
          <w:w w:val="110"/>
        </w:rPr>
        <w:t> </w:t>
      </w:r>
      <w:r>
        <w:rPr>
          <w:color w:val="231F20"/>
          <w:w w:val="110"/>
        </w:rPr>
        <w:t>ya!</w:t>
      </w:r>
      <w:r>
        <w:rPr>
          <w:color w:val="231F20"/>
          <w:spacing w:val="-3"/>
          <w:w w:val="110"/>
        </w:rPr>
        <w:t> </w:t>
      </w:r>
      <w:r>
        <w:rPr>
          <w:color w:val="231F20"/>
          <w:w w:val="110"/>
        </w:rPr>
        <w:t>Colombia:</w:t>
      </w:r>
      <w:r>
        <w:rPr>
          <w:color w:val="231F20"/>
          <w:spacing w:val="-3"/>
          <w:w w:val="110"/>
        </w:rPr>
        <w:t> </w:t>
      </w:r>
      <w:r>
        <w:rPr>
          <w:color w:val="231F20"/>
          <w:w w:val="110"/>
        </w:rPr>
        <w:t>Memo­ rias de guerra y dignidad,</w:t>
      </w:r>
      <w:r>
        <w:rPr>
          <w:color w:val="231F20"/>
          <w:spacing w:val="-14"/>
          <w:w w:val="110"/>
        </w:rPr>
        <w:t> </w:t>
      </w:r>
      <w:r>
        <w:rPr>
          <w:color w:val="231F20"/>
          <w:w w:val="110"/>
        </w:rPr>
        <w:t>2013).</w:t>
      </w:r>
    </w:p>
    <w:p>
      <w:pPr>
        <w:pStyle w:val="BodyText"/>
        <w:spacing w:before="8"/>
        <w:ind w:left="0"/>
        <w:jc w:val="left"/>
        <w:rPr>
          <w:sz w:val="27"/>
        </w:rPr>
      </w:pPr>
    </w:p>
    <w:p>
      <w:pPr>
        <w:spacing w:before="0"/>
        <w:ind w:left="100" w:right="1" w:firstLine="0"/>
        <w:jc w:val="left"/>
        <w:rPr>
          <w:rFonts w:ascii="Trebuchet MS" w:hAnsi="Trebuchet MS"/>
          <w:i/>
          <w:sz w:val="19"/>
        </w:rPr>
      </w:pPr>
      <w:r>
        <w:rPr>
          <w:rFonts w:ascii="Trebuchet MS" w:hAnsi="Trebuchet MS"/>
          <w:i/>
          <w:color w:val="231F20"/>
          <w:w w:val="115"/>
          <w:sz w:val="24"/>
        </w:rPr>
        <w:t>p</w:t>
      </w:r>
      <w:r>
        <w:rPr>
          <w:rFonts w:ascii="Trebuchet MS" w:hAnsi="Trebuchet MS"/>
          <w:i/>
          <w:color w:val="231F20"/>
          <w:w w:val="115"/>
          <w:sz w:val="19"/>
        </w:rPr>
        <w:t>erForMance de la MasculInIdad  hegeMónIca</w:t>
      </w:r>
    </w:p>
    <w:p>
      <w:pPr>
        <w:pStyle w:val="BodyText"/>
        <w:spacing w:before="11"/>
        <w:ind w:left="0"/>
        <w:jc w:val="left"/>
        <w:rPr>
          <w:rFonts w:ascii="Trebuchet MS"/>
          <w:i/>
          <w:sz w:val="23"/>
        </w:rPr>
      </w:pPr>
    </w:p>
    <w:p>
      <w:pPr>
        <w:pStyle w:val="BodyText"/>
        <w:spacing w:line="288" w:lineRule="auto"/>
        <w:ind w:right="109"/>
        <w:jc w:val="left"/>
      </w:pPr>
      <w:r>
        <w:rPr>
          <w:color w:val="231F20"/>
          <w:w w:val="110"/>
        </w:rPr>
        <w:t>Estos rituales de la violencia constituyen una práctica performativa porque los actores violentos preparan una puesta en escena; no se trata solamente</w:t>
      </w:r>
    </w:p>
    <w:p>
      <w:pPr>
        <w:spacing w:after="0" w:line="288" w:lineRule="auto"/>
        <w:jc w:val="left"/>
        <w:sectPr>
          <w:pgSz w:w="9530" w:h="12930"/>
          <w:pgMar w:header="0" w:footer="893" w:top="740" w:bottom="1080" w:left="1000" w:right="1080"/>
        </w:sectPr>
      </w:pPr>
    </w:p>
    <w:p>
      <w:pPr>
        <w:pStyle w:val="BodyText"/>
        <w:spacing w:line="283" w:lineRule="auto" w:before="56"/>
        <w:ind w:left="21" w:right="115"/>
        <w:jc w:val="right"/>
      </w:pPr>
      <w:r>
        <w:rPr>
          <w:color w:val="231F20"/>
          <w:w w:val="110"/>
        </w:rPr>
        <w:t>de matar por “matar”, sino, como ya hemos mencionado, de “contramatar </w:t>
      </w:r>
      <w:r>
        <w:rPr>
          <w:i/>
          <w:color w:val="231F20"/>
          <w:w w:val="110"/>
        </w:rPr>
        <w:t>y</w:t>
      </w:r>
      <w:r>
        <w:rPr>
          <w:i/>
          <w:color w:val="231F20"/>
          <w:w w:val="108"/>
        </w:rPr>
        <w:t> </w:t>
      </w:r>
      <w:r>
        <w:rPr>
          <w:color w:val="231F20"/>
          <w:spacing w:val="3"/>
          <w:w w:val="110"/>
        </w:rPr>
        <w:t>rematar”. </w:t>
      </w:r>
      <w:r>
        <w:rPr>
          <w:color w:val="231F20"/>
          <w:w w:val="110"/>
        </w:rPr>
        <w:t>El </w:t>
      </w:r>
      <w:r>
        <w:rPr>
          <w:color w:val="231F20"/>
          <w:spacing w:val="2"/>
          <w:w w:val="110"/>
        </w:rPr>
        <w:t>término </w:t>
      </w:r>
      <w:r>
        <w:rPr>
          <w:i/>
          <w:color w:val="231F20"/>
          <w:spacing w:val="2"/>
          <w:w w:val="110"/>
        </w:rPr>
        <w:t>performance, </w:t>
      </w:r>
      <w:r>
        <w:rPr>
          <w:color w:val="231F20"/>
          <w:spacing w:val="2"/>
          <w:w w:val="110"/>
        </w:rPr>
        <w:t>retomado </w:t>
      </w:r>
      <w:r>
        <w:rPr>
          <w:color w:val="231F20"/>
          <w:w w:val="110"/>
        </w:rPr>
        <w:t>de </w:t>
      </w:r>
      <w:r>
        <w:rPr>
          <w:color w:val="231F20"/>
          <w:spacing w:val="2"/>
          <w:w w:val="110"/>
        </w:rPr>
        <w:t>Butler (2014), implica </w:t>
      </w:r>
      <w:r>
        <w:rPr>
          <w:color w:val="231F20"/>
          <w:spacing w:val="3"/>
          <w:w w:val="110"/>
        </w:rPr>
        <w:t>una</w:t>
      </w:r>
      <w:r>
        <w:rPr>
          <w:color w:val="231F20"/>
          <w:spacing w:val="3"/>
          <w:w w:val="111"/>
        </w:rPr>
        <w:t> </w:t>
      </w:r>
      <w:r>
        <w:rPr>
          <w:color w:val="231F20"/>
          <w:w w:val="110"/>
        </w:rPr>
        <w:t>actuación reiterada y obligatoria en función de unas normas sociales que nos</w:t>
      </w:r>
      <w:r>
        <w:rPr>
          <w:color w:val="231F20"/>
          <w:w w:val="112"/>
        </w:rPr>
        <w:t> </w:t>
      </w:r>
      <w:r>
        <w:rPr>
          <w:color w:val="231F20"/>
          <w:w w:val="110"/>
        </w:rPr>
        <w:t>exceden. El sujeto no es el dueño de su género y no realiza simplemente la</w:t>
      </w:r>
      <w:r>
        <w:rPr>
          <w:color w:val="231F20"/>
          <w:w w:val="106"/>
        </w:rPr>
        <w:t> </w:t>
      </w:r>
      <w:r>
        <w:rPr>
          <w:i/>
          <w:color w:val="231F20"/>
          <w:w w:val="110"/>
        </w:rPr>
        <w:t>performance </w:t>
      </w:r>
      <w:r>
        <w:rPr>
          <w:color w:val="231F20"/>
          <w:w w:val="110"/>
        </w:rPr>
        <w:t>que más le satisface, sino que se ve obligado a “actuar” en fun­</w:t>
      </w:r>
      <w:r>
        <w:rPr>
          <w:color w:val="231F20"/>
          <w:w w:val="93"/>
        </w:rPr>
        <w:t> </w:t>
      </w:r>
      <w:r>
        <w:rPr>
          <w:color w:val="231F20"/>
          <w:w w:val="110"/>
        </w:rPr>
        <w:t>ción de una normativa genérica que promueve y legitima o sanciona y </w:t>
      </w:r>
      <w:r>
        <w:rPr>
          <w:color w:val="231F20"/>
          <w:spacing w:val="-3"/>
          <w:w w:val="110"/>
        </w:rPr>
        <w:t>excluye.</w:t>
      </w:r>
      <w:r>
        <w:rPr>
          <w:color w:val="231F20"/>
          <w:spacing w:val="-2"/>
          <w:w w:val="111"/>
        </w:rPr>
        <w:t> </w:t>
      </w:r>
      <w:r>
        <w:rPr>
          <w:color w:val="231F20"/>
          <w:w w:val="110"/>
        </w:rPr>
        <w:t>Estas prácticas performativas constituyen en sí mismas una representa­</w:t>
      </w:r>
      <w:r>
        <w:rPr>
          <w:color w:val="231F20"/>
          <w:w w:val="93"/>
        </w:rPr>
        <w:t> </w:t>
      </w:r>
      <w:r>
        <w:rPr>
          <w:color w:val="231F20"/>
          <w:w w:val="110"/>
        </w:rPr>
        <w:t>ción</w:t>
      </w:r>
      <w:r>
        <w:rPr>
          <w:color w:val="231F20"/>
          <w:spacing w:val="22"/>
          <w:w w:val="110"/>
        </w:rPr>
        <w:t> </w:t>
      </w:r>
      <w:r>
        <w:rPr>
          <w:color w:val="231F20"/>
          <w:w w:val="110"/>
        </w:rPr>
        <w:t>social de la masculinidad hegemónica, aquella capaz de arrasar con lo</w:t>
      </w:r>
      <w:r>
        <w:rPr>
          <w:color w:val="231F20"/>
          <w:w w:val="106"/>
        </w:rPr>
        <w:t> </w:t>
      </w:r>
      <w:r>
        <w:rPr>
          <w:color w:val="231F20"/>
          <w:w w:val="110"/>
        </w:rPr>
        <w:t>que interfiera a su paso e impida conseguir el ejercicio de poder y la violencia</w:t>
      </w:r>
      <w:r>
        <w:rPr>
          <w:color w:val="231F20"/>
          <w:w w:val="108"/>
        </w:rPr>
        <w:t> </w:t>
      </w:r>
      <w:r>
        <w:rPr>
          <w:color w:val="231F20"/>
          <w:spacing w:val="2"/>
          <w:w w:val="110"/>
        </w:rPr>
        <w:t>sobre otros </w:t>
      </w:r>
      <w:r>
        <w:rPr>
          <w:color w:val="231F20"/>
          <w:w w:val="110"/>
        </w:rPr>
        <w:t>y </w:t>
      </w:r>
      <w:r>
        <w:rPr>
          <w:color w:val="231F20"/>
          <w:spacing w:val="2"/>
          <w:w w:val="110"/>
        </w:rPr>
        <w:t>otras. </w:t>
      </w:r>
      <w:r>
        <w:rPr>
          <w:color w:val="231F20"/>
          <w:spacing w:val="3"/>
          <w:w w:val="110"/>
        </w:rPr>
        <w:t>La </w:t>
      </w:r>
      <w:r>
        <w:rPr>
          <w:color w:val="231F20"/>
          <w:spacing w:val="2"/>
          <w:w w:val="110"/>
        </w:rPr>
        <w:t>demarcación jerárquica asume </w:t>
      </w:r>
      <w:r>
        <w:rPr>
          <w:color w:val="231F20"/>
          <w:w w:val="110"/>
        </w:rPr>
        <w:t>una </w:t>
      </w:r>
      <w:r>
        <w:rPr>
          <w:color w:val="231F20"/>
          <w:spacing w:val="3"/>
          <w:w w:val="110"/>
        </w:rPr>
        <w:t>particularidad</w:t>
      </w:r>
      <w:r>
        <w:rPr>
          <w:color w:val="231F20"/>
          <w:spacing w:val="3"/>
          <w:w w:val="106"/>
        </w:rPr>
        <w:t> </w:t>
      </w:r>
      <w:r>
        <w:rPr>
          <w:color w:val="231F20"/>
          <w:w w:val="110"/>
        </w:rPr>
        <w:t>esencial que lleva a los hombres a una búsqueda incesante de comprobar   su</w:t>
      </w:r>
    </w:p>
    <w:p>
      <w:pPr>
        <w:pStyle w:val="BodyText"/>
        <w:spacing w:line="234" w:lineRule="exact"/>
        <w:ind w:right="1"/>
        <w:jc w:val="left"/>
      </w:pPr>
      <w:r>
        <w:rPr>
          <w:color w:val="231F20"/>
          <w:w w:val="110"/>
        </w:rPr>
        <w:t>virilidad, de “probar que se es muy hombre”.</w:t>
      </w:r>
    </w:p>
    <w:p>
      <w:pPr>
        <w:pStyle w:val="BodyText"/>
        <w:spacing w:line="283" w:lineRule="auto" w:before="41"/>
        <w:ind w:right="116" w:firstLine="360"/>
        <w:rPr>
          <w:sz w:val="11"/>
        </w:rPr>
      </w:pPr>
      <w:r>
        <w:rPr>
          <w:color w:val="231F20"/>
          <w:w w:val="110"/>
        </w:rPr>
        <w:t>Esta demostración adquiere un trato específico con las mujeres. Recorde­ mos que la violación sexual es un método de guerra.</w:t>
      </w:r>
      <w:r>
        <w:rPr>
          <w:color w:val="231F20"/>
          <w:w w:val="110"/>
          <w:position w:val="6"/>
          <w:sz w:val="11"/>
        </w:rPr>
        <w:t>4 </w:t>
      </w:r>
      <w:r>
        <w:rPr>
          <w:color w:val="231F20"/>
          <w:w w:val="110"/>
        </w:rPr>
        <w:t>En el caso colombiano, el trato que se les daba a las mujeres embarazadas gozaba de una singular perversidad que se mezclaba con la brujería: mientras estaba viva, le abrían el vientre, sacaban el feto, luego introducían un gallo despescuezado y se le cocía el vientre, todo en presencia del  esposo.</w:t>
      </w:r>
      <w:r>
        <w:rPr>
          <w:color w:val="231F20"/>
          <w:w w:val="110"/>
          <w:position w:val="6"/>
          <w:sz w:val="11"/>
        </w:rPr>
        <w:t>5</w:t>
      </w:r>
    </w:p>
    <w:p>
      <w:pPr>
        <w:pStyle w:val="BodyText"/>
        <w:spacing w:line="283" w:lineRule="auto"/>
        <w:ind w:right="120" w:firstLine="360"/>
      </w:pPr>
      <w:r>
        <w:rPr>
          <w:color w:val="231F20"/>
          <w:w w:val="110"/>
        </w:rPr>
        <w:t>A pesar de que en ocasiones se presume que las mujeres no hacen parte de</w:t>
      </w:r>
      <w:r>
        <w:rPr>
          <w:color w:val="231F20"/>
          <w:spacing w:val="-8"/>
          <w:w w:val="110"/>
        </w:rPr>
        <w:t> </w:t>
      </w:r>
      <w:r>
        <w:rPr>
          <w:color w:val="231F20"/>
          <w:w w:val="110"/>
        </w:rPr>
        <w:t>la</w:t>
      </w:r>
      <w:r>
        <w:rPr>
          <w:color w:val="231F20"/>
          <w:spacing w:val="-8"/>
          <w:w w:val="110"/>
        </w:rPr>
        <w:t> </w:t>
      </w:r>
      <w:r>
        <w:rPr>
          <w:color w:val="231F20"/>
          <w:w w:val="110"/>
        </w:rPr>
        <w:t>guerra</w:t>
      </w:r>
      <w:r>
        <w:rPr>
          <w:color w:val="231F20"/>
          <w:spacing w:val="-8"/>
          <w:w w:val="110"/>
        </w:rPr>
        <w:t> </w:t>
      </w:r>
      <w:r>
        <w:rPr>
          <w:color w:val="231F20"/>
          <w:w w:val="110"/>
        </w:rPr>
        <w:t>o</w:t>
      </w:r>
      <w:r>
        <w:rPr>
          <w:color w:val="231F20"/>
          <w:spacing w:val="-8"/>
          <w:w w:val="110"/>
        </w:rPr>
        <w:t> </w:t>
      </w:r>
      <w:r>
        <w:rPr>
          <w:color w:val="231F20"/>
          <w:w w:val="110"/>
        </w:rPr>
        <w:t>que</w:t>
      </w:r>
      <w:r>
        <w:rPr>
          <w:color w:val="231F20"/>
          <w:spacing w:val="-8"/>
          <w:w w:val="110"/>
        </w:rPr>
        <w:t> </w:t>
      </w:r>
      <w:r>
        <w:rPr>
          <w:color w:val="231F20"/>
          <w:w w:val="110"/>
        </w:rPr>
        <w:t>ellas</w:t>
      </w:r>
      <w:r>
        <w:rPr>
          <w:color w:val="231F20"/>
          <w:spacing w:val="-8"/>
          <w:w w:val="110"/>
        </w:rPr>
        <w:t> </w:t>
      </w:r>
      <w:r>
        <w:rPr>
          <w:color w:val="231F20"/>
          <w:w w:val="110"/>
        </w:rPr>
        <w:t>son</w:t>
      </w:r>
      <w:r>
        <w:rPr>
          <w:color w:val="231F20"/>
          <w:spacing w:val="-8"/>
          <w:w w:val="110"/>
        </w:rPr>
        <w:t> </w:t>
      </w:r>
      <w:r>
        <w:rPr>
          <w:color w:val="231F20"/>
          <w:w w:val="110"/>
        </w:rPr>
        <w:t>únicamente</w:t>
      </w:r>
      <w:r>
        <w:rPr>
          <w:color w:val="231F20"/>
          <w:spacing w:val="-8"/>
          <w:w w:val="110"/>
        </w:rPr>
        <w:t> </w:t>
      </w:r>
      <w:r>
        <w:rPr>
          <w:color w:val="231F20"/>
          <w:w w:val="110"/>
        </w:rPr>
        <w:t>víctimas</w:t>
      </w:r>
      <w:r>
        <w:rPr>
          <w:color w:val="231F20"/>
          <w:spacing w:val="-8"/>
          <w:w w:val="110"/>
        </w:rPr>
        <w:t> </w:t>
      </w:r>
      <w:r>
        <w:rPr>
          <w:color w:val="231F20"/>
          <w:w w:val="110"/>
        </w:rPr>
        <w:t>colaterales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acciones</w:t>
      </w:r>
      <w:r>
        <w:rPr>
          <w:color w:val="231F20"/>
          <w:spacing w:val="-8"/>
          <w:w w:val="110"/>
        </w:rPr>
        <w:t> </w:t>
      </w:r>
      <w:r>
        <w:rPr>
          <w:color w:val="231F20"/>
          <w:w w:val="110"/>
        </w:rPr>
        <w:t>de los grupos armados, estas opiniones no corresponden a los  </w:t>
      </w:r>
      <w:r>
        <w:rPr>
          <w:color w:val="231F20"/>
          <w:spacing w:val="41"/>
          <w:w w:val="110"/>
        </w:rPr>
        <w:t> </w:t>
      </w:r>
      <w:r>
        <w:rPr>
          <w:color w:val="231F20"/>
          <w:w w:val="110"/>
        </w:rPr>
        <w:t>hechos.</w:t>
      </w:r>
    </w:p>
    <w:p>
      <w:pPr>
        <w:pStyle w:val="BodyText"/>
        <w:spacing w:line="283" w:lineRule="auto"/>
        <w:ind w:right="116" w:firstLine="360"/>
      </w:pPr>
      <w:r>
        <w:rPr>
          <w:color w:val="231F20"/>
          <w:w w:val="110"/>
        </w:rPr>
        <w:t>En cuanto a su inclusión en la estructura armada, algunas mujeres se in­ corporaron a las Autodefensas Campesinas de Córdoba y Urabá (</w:t>
      </w:r>
      <w:r>
        <w:rPr>
          <w:color w:val="231F20"/>
          <w:w w:val="110"/>
          <w:sz w:val="16"/>
        </w:rPr>
        <w:t>accu</w:t>
      </w:r>
      <w:r>
        <w:rPr>
          <w:color w:val="231F20"/>
          <w:w w:val="110"/>
        </w:rPr>
        <w:t>) acti­ vamente</w:t>
      </w:r>
      <w:r>
        <w:rPr>
          <w:color w:val="231F20"/>
          <w:spacing w:val="-4"/>
          <w:w w:val="110"/>
        </w:rPr>
        <w:t> </w:t>
      </w:r>
      <w:r>
        <w:rPr>
          <w:color w:val="231F20"/>
          <w:w w:val="110"/>
        </w:rPr>
        <w:t>y</w:t>
      </w:r>
      <w:r>
        <w:rPr>
          <w:color w:val="231F20"/>
          <w:spacing w:val="-4"/>
          <w:w w:val="110"/>
        </w:rPr>
        <w:t> </w:t>
      </w:r>
      <w:r>
        <w:rPr>
          <w:color w:val="231F20"/>
          <w:w w:val="110"/>
        </w:rPr>
        <w:t>ayudaron</w:t>
      </w:r>
      <w:r>
        <w:rPr>
          <w:color w:val="231F20"/>
          <w:spacing w:val="-4"/>
          <w:w w:val="110"/>
        </w:rPr>
        <w:t> </w:t>
      </w:r>
      <w:r>
        <w:rPr>
          <w:color w:val="231F20"/>
          <w:w w:val="110"/>
        </w:rPr>
        <w:t>a</w:t>
      </w:r>
      <w:r>
        <w:rPr>
          <w:color w:val="231F20"/>
          <w:spacing w:val="-4"/>
          <w:w w:val="110"/>
        </w:rPr>
        <w:t> </w:t>
      </w:r>
      <w:r>
        <w:rPr>
          <w:color w:val="231F20"/>
          <w:w w:val="110"/>
        </w:rPr>
        <w:t>consolidar</w:t>
      </w:r>
      <w:r>
        <w:rPr>
          <w:color w:val="231F20"/>
          <w:spacing w:val="-4"/>
          <w:w w:val="110"/>
        </w:rPr>
        <w:t> </w:t>
      </w:r>
      <w:r>
        <w:rPr>
          <w:color w:val="231F20"/>
          <w:w w:val="110"/>
        </w:rPr>
        <w:t>los</w:t>
      </w:r>
      <w:r>
        <w:rPr>
          <w:color w:val="231F20"/>
          <w:spacing w:val="-4"/>
          <w:w w:val="110"/>
        </w:rPr>
        <w:t> </w:t>
      </w:r>
      <w:r>
        <w:rPr>
          <w:color w:val="231F20"/>
          <w:w w:val="110"/>
        </w:rPr>
        <w:t>vínculos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organización</w:t>
      </w:r>
      <w:r>
        <w:rPr>
          <w:color w:val="231F20"/>
          <w:spacing w:val="-4"/>
          <w:w w:val="110"/>
        </w:rPr>
        <w:t> </w:t>
      </w:r>
      <w:r>
        <w:rPr>
          <w:color w:val="231F20"/>
          <w:w w:val="110"/>
        </w:rPr>
        <w:t>con</w:t>
      </w:r>
      <w:r>
        <w:rPr>
          <w:color w:val="231F20"/>
          <w:spacing w:val="-4"/>
          <w:w w:val="110"/>
        </w:rPr>
        <w:t> </w:t>
      </w:r>
      <w:r>
        <w:rPr>
          <w:color w:val="231F20"/>
          <w:w w:val="110"/>
        </w:rPr>
        <w:t>políticos de la región. Otras impulsaron “el trabajo social”, aquel que los paramilitares </w:t>
      </w:r>
      <w:r>
        <w:rPr>
          <w:color w:val="231F20"/>
          <w:spacing w:val="-4"/>
          <w:w w:val="110"/>
        </w:rPr>
        <w:t>emprendían</w:t>
      </w:r>
      <w:r>
        <w:rPr>
          <w:color w:val="231F20"/>
          <w:spacing w:val="-14"/>
          <w:w w:val="110"/>
        </w:rPr>
        <w:t> </w:t>
      </w:r>
      <w:r>
        <w:rPr>
          <w:color w:val="231F20"/>
          <w:spacing w:val="-3"/>
          <w:w w:val="110"/>
        </w:rPr>
        <w:t>para</w:t>
      </w:r>
      <w:r>
        <w:rPr>
          <w:color w:val="231F20"/>
          <w:spacing w:val="-14"/>
          <w:w w:val="110"/>
        </w:rPr>
        <w:t> </w:t>
      </w:r>
      <w:r>
        <w:rPr>
          <w:color w:val="231F20"/>
          <w:spacing w:val="-4"/>
          <w:w w:val="110"/>
        </w:rPr>
        <w:t>presentarse</w:t>
      </w:r>
      <w:r>
        <w:rPr>
          <w:color w:val="231F20"/>
          <w:spacing w:val="-14"/>
          <w:w w:val="110"/>
        </w:rPr>
        <w:t> </w:t>
      </w:r>
      <w:r>
        <w:rPr>
          <w:color w:val="231F20"/>
          <w:spacing w:val="-3"/>
          <w:w w:val="110"/>
        </w:rPr>
        <w:t>como</w:t>
      </w:r>
      <w:r>
        <w:rPr>
          <w:color w:val="231F20"/>
          <w:spacing w:val="-14"/>
          <w:w w:val="110"/>
        </w:rPr>
        <w:t> </w:t>
      </w:r>
      <w:r>
        <w:rPr>
          <w:color w:val="231F20"/>
          <w:spacing w:val="-4"/>
          <w:w w:val="110"/>
        </w:rPr>
        <w:t>representantes</w:t>
      </w:r>
      <w:r>
        <w:rPr>
          <w:color w:val="231F20"/>
          <w:spacing w:val="-14"/>
          <w:w w:val="110"/>
        </w:rPr>
        <w:t> </w:t>
      </w:r>
      <w:r>
        <w:rPr>
          <w:color w:val="231F20"/>
          <w:w w:val="110"/>
        </w:rPr>
        <w:t>de</w:t>
      </w:r>
      <w:r>
        <w:rPr>
          <w:color w:val="231F20"/>
          <w:spacing w:val="-14"/>
          <w:w w:val="110"/>
        </w:rPr>
        <w:t> </w:t>
      </w:r>
      <w:r>
        <w:rPr>
          <w:color w:val="231F20"/>
          <w:w w:val="110"/>
        </w:rPr>
        <w:t>un</w:t>
      </w:r>
      <w:r>
        <w:rPr>
          <w:color w:val="231F20"/>
          <w:spacing w:val="-14"/>
          <w:w w:val="110"/>
        </w:rPr>
        <w:t> </w:t>
      </w:r>
      <w:r>
        <w:rPr>
          <w:color w:val="231F20"/>
          <w:spacing w:val="-4"/>
          <w:w w:val="110"/>
        </w:rPr>
        <w:t>proyecto</w:t>
      </w:r>
      <w:r>
        <w:rPr>
          <w:color w:val="231F20"/>
          <w:spacing w:val="-14"/>
          <w:w w:val="110"/>
        </w:rPr>
        <w:t> </w:t>
      </w:r>
      <w:r>
        <w:rPr>
          <w:color w:val="231F20"/>
          <w:w w:val="110"/>
        </w:rPr>
        <w:t>de</w:t>
      </w:r>
      <w:r>
        <w:rPr>
          <w:color w:val="231F20"/>
          <w:spacing w:val="-14"/>
          <w:w w:val="110"/>
        </w:rPr>
        <w:t> </w:t>
      </w:r>
      <w:r>
        <w:rPr>
          <w:color w:val="231F20"/>
          <w:spacing w:val="-4"/>
          <w:w w:val="110"/>
        </w:rPr>
        <w:t>desarrollo </w:t>
      </w:r>
      <w:r>
        <w:rPr>
          <w:color w:val="231F20"/>
          <w:w w:val="110"/>
        </w:rPr>
        <w:t>social. Otras fungieron como espías e informantes. En estos papeles, algunas transgrediendo el estereotipo femenino que asocia feminidad a cuidado de los otros: se mostraron tan violentas y arbitrarias como sus homólogos hom­ bres en la organización (Mujeres y guerra. Víctimas y resistentes en el Caribe </w:t>
      </w:r>
      <w:r>
        <w:rPr>
          <w:color w:val="231F20"/>
          <w:w w:val="105"/>
        </w:rPr>
        <w:t>colombiano,</w:t>
      </w:r>
      <w:r>
        <w:rPr>
          <w:color w:val="231F20"/>
          <w:spacing w:val="41"/>
          <w:w w:val="105"/>
        </w:rPr>
        <w:t> </w:t>
      </w:r>
      <w:r>
        <w:rPr>
          <w:color w:val="231F20"/>
          <w:w w:val="105"/>
        </w:rPr>
        <w:t>2011).</w:t>
      </w:r>
    </w:p>
    <w:p>
      <w:pPr>
        <w:pStyle w:val="BodyText"/>
        <w:spacing w:line="288" w:lineRule="auto"/>
        <w:ind w:right="115" w:firstLine="360"/>
        <w:jc w:val="right"/>
      </w:pPr>
      <w:r>
        <w:rPr>
          <w:color w:val="231F20"/>
          <w:w w:val="110"/>
        </w:rPr>
        <w:t>Como puede observarse, a pesar de la intervención femenina, los varones</w:t>
      </w:r>
      <w:r>
        <w:rPr>
          <w:color w:val="231F20"/>
          <w:w w:val="110"/>
        </w:rPr>
        <w:t> </w:t>
      </w:r>
      <w:r>
        <w:rPr>
          <w:color w:val="231F20"/>
          <w:w w:val="110"/>
        </w:rPr>
        <w:t>ocupan siempre un lugar tristemente protagónico en tales hechos;</w:t>
      </w:r>
      <w:r>
        <w:rPr>
          <w:color w:val="231F20"/>
          <w:spacing w:val="41"/>
          <w:w w:val="110"/>
        </w:rPr>
        <w:t> </w:t>
      </w:r>
      <w:r>
        <w:rPr>
          <w:color w:val="231F20"/>
          <w:w w:val="110"/>
        </w:rPr>
        <w:t>sin</w:t>
      </w:r>
      <w:r>
        <w:rPr>
          <w:color w:val="231F20"/>
          <w:spacing w:val="15"/>
          <w:w w:val="110"/>
        </w:rPr>
        <w:t> </w:t>
      </w:r>
      <w:r>
        <w:rPr>
          <w:color w:val="231F20"/>
          <w:w w:val="110"/>
        </w:rPr>
        <w:t>lugar</w:t>
      </w:r>
      <w:r>
        <w:rPr>
          <w:color w:val="231F20"/>
          <w:w w:val="108"/>
        </w:rPr>
        <w:t> </w:t>
      </w:r>
      <w:r>
        <w:rPr>
          <w:color w:val="231F20"/>
          <w:w w:val="110"/>
        </w:rPr>
        <w:t>a</w:t>
      </w:r>
      <w:r>
        <w:rPr>
          <w:color w:val="231F20"/>
          <w:spacing w:val="28"/>
          <w:w w:val="110"/>
        </w:rPr>
        <w:t> </w:t>
      </w:r>
      <w:r>
        <w:rPr>
          <w:color w:val="231F20"/>
          <w:w w:val="110"/>
        </w:rPr>
        <w:t>dudas,</w:t>
      </w:r>
      <w:r>
        <w:rPr>
          <w:color w:val="231F20"/>
          <w:spacing w:val="28"/>
          <w:w w:val="110"/>
        </w:rPr>
        <w:t> </w:t>
      </w:r>
      <w:r>
        <w:rPr>
          <w:color w:val="231F20"/>
          <w:w w:val="110"/>
        </w:rPr>
        <w:t>sus</w:t>
      </w:r>
      <w:r>
        <w:rPr>
          <w:color w:val="231F20"/>
          <w:spacing w:val="28"/>
          <w:w w:val="110"/>
        </w:rPr>
        <w:t> </w:t>
      </w:r>
      <w:r>
        <w:rPr>
          <w:color w:val="231F20"/>
          <w:w w:val="110"/>
        </w:rPr>
        <w:t>identidades</w:t>
      </w:r>
      <w:r>
        <w:rPr>
          <w:color w:val="231F20"/>
          <w:spacing w:val="28"/>
          <w:w w:val="110"/>
        </w:rPr>
        <w:t> </w:t>
      </w:r>
      <w:r>
        <w:rPr>
          <w:color w:val="231F20"/>
          <w:w w:val="110"/>
        </w:rPr>
        <w:t>han</w:t>
      </w:r>
      <w:r>
        <w:rPr>
          <w:color w:val="231F20"/>
          <w:spacing w:val="28"/>
          <w:w w:val="110"/>
        </w:rPr>
        <w:t> </w:t>
      </w:r>
      <w:r>
        <w:rPr>
          <w:color w:val="231F20"/>
          <w:w w:val="110"/>
        </w:rPr>
        <w:t>sido</w:t>
      </w:r>
      <w:r>
        <w:rPr>
          <w:color w:val="231F20"/>
          <w:spacing w:val="28"/>
          <w:w w:val="110"/>
        </w:rPr>
        <w:t> </w:t>
      </w:r>
      <w:r>
        <w:rPr>
          <w:color w:val="231F20"/>
          <w:w w:val="110"/>
        </w:rPr>
        <w:t>afianzadas</w:t>
      </w:r>
      <w:r>
        <w:rPr>
          <w:color w:val="231F20"/>
          <w:spacing w:val="28"/>
          <w:w w:val="110"/>
        </w:rPr>
        <w:t> </w:t>
      </w:r>
      <w:r>
        <w:rPr>
          <w:color w:val="231F20"/>
          <w:w w:val="110"/>
        </w:rPr>
        <w:t>mediante</w:t>
      </w:r>
      <w:r>
        <w:rPr>
          <w:color w:val="231F20"/>
          <w:spacing w:val="28"/>
          <w:w w:val="110"/>
        </w:rPr>
        <w:t> </w:t>
      </w:r>
      <w:r>
        <w:rPr>
          <w:color w:val="231F20"/>
          <w:w w:val="110"/>
        </w:rPr>
        <w:t>una</w:t>
      </w:r>
      <w:r>
        <w:rPr>
          <w:color w:val="231F20"/>
          <w:spacing w:val="28"/>
          <w:w w:val="110"/>
        </w:rPr>
        <w:t> </w:t>
      </w:r>
      <w:r>
        <w:rPr>
          <w:color w:val="231F20"/>
          <w:w w:val="110"/>
        </w:rPr>
        <w:t>alta</w:t>
      </w:r>
      <w:r>
        <w:rPr>
          <w:color w:val="231F20"/>
          <w:spacing w:val="28"/>
          <w:w w:val="110"/>
        </w:rPr>
        <w:t> </w:t>
      </w:r>
      <w:r>
        <w:rPr>
          <w:color w:val="231F20"/>
          <w:w w:val="110"/>
        </w:rPr>
        <w:t>valoración</w:t>
      </w:r>
    </w:p>
    <w:p>
      <w:pPr>
        <w:spacing w:line="256" w:lineRule="auto" w:before="130"/>
        <w:ind w:left="100" w:right="119" w:firstLine="360"/>
        <w:jc w:val="both"/>
        <w:rPr>
          <w:sz w:val="16"/>
        </w:rPr>
      </w:pPr>
      <w:r>
        <w:rPr>
          <w:color w:val="231F20"/>
          <w:w w:val="110"/>
          <w:position w:val="5"/>
          <w:sz w:val="9"/>
        </w:rPr>
        <w:t>4 </w:t>
      </w:r>
      <w:r>
        <w:rPr>
          <w:color w:val="231F20"/>
          <w:w w:val="110"/>
          <w:sz w:val="16"/>
        </w:rPr>
        <w:t>La violación sexual, la prostitución forzada, la esclavitud sexual y el embarazo forzado son violaciones del derecho internacional humanitario y forman actualmente parte indiscutible del vocabulario de la guerra.</w:t>
      </w:r>
    </w:p>
    <w:p>
      <w:pPr>
        <w:spacing w:line="256" w:lineRule="auto" w:before="0"/>
        <w:ind w:left="100" w:right="111" w:firstLine="360"/>
        <w:jc w:val="both"/>
        <w:rPr>
          <w:sz w:val="16"/>
        </w:rPr>
      </w:pPr>
      <w:r>
        <w:rPr>
          <w:color w:val="231F20"/>
          <w:w w:val="110"/>
          <w:position w:val="5"/>
          <w:sz w:val="9"/>
        </w:rPr>
        <w:t>5 </w:t>
      </w:r>
      <w:r>
        <w:rPr>
          <w:color w:val="231F20"/>
          <w:w w:val="110"/>
          <w:sz w:val="16"/>
        </w:rPr>
        <w:t>No resulta extraño que la mayor parte de asesinatos hayan sido perpetrados contra la población civil, es decir, la guerra fue dirigida hacia personas sin injerencia alguna en los conflictos. Se estiman unas 220 mil víctimas de los cuales 80 por ciento son   inocentes.</w:t>
      </w:r>
    </w:p>
    <w:p>
      <w:pPr>
        <w:spacing w:after="0" w:line="256" w:lineRule="auto"/>
        <w:jc w:val="both"/>
        <w:rPr>
          <w:sz w:val="16"/>
        </w:rPr>
        <w:sectPr>
          <w:pgSz w:w="9530" w:h="12930"/>
          <w:pgMar w:header="0" w:footer="893" w:top="740" w:bottom="1080" w:left="1100" w:right="980"/>
        </w:sectPr>
      </w:pPr>
    </w:p>
    <w:p>
      <w:pPr>
        <w:pStyle w:val="BodyText"/>
        <w:spacing w:line="280" w:lineRule="auto" w:before="56"/>
        <w:ind w:right="115"/>
      </w:pPr>
      <w:r>
        <w:rPr>
          <w:color w:val="231F20"/>
          <w:w w:val="110"/>
        </w:rPr>
        <w:t>del uso arbitrario de la fuerza, del poder o de la autoridad. Cabe destacar el papel esencial del cuerpo como espacio donde se concentran las diferencias ideológicas. Este fenómeno concuerda con lo expuesto por Seidler cuando señala que un rasgo de la masculinidad hegemónica es el desprendimiento del cuerpo con la razón. En otras palabras, negar su dimensión corporal y emocional.</w:t>
      </w:r>
    </w:p>
    <w:p>
      <w:pPr>
        <w:pStyle w:val="BodyText"/>
        <w:spacing w:line="280" w:lineRule="auto"/>
        <w:ind w:right="115" w:firstLine="360"/>
      </w:pPr>
      <w:r>
        <w:rPr>
          <w:color w:val="231F20"/>
          <w:w w:val="110"/>
        </w:rPr>
        <w:t>Los rituales de la violencia ejercidos por los actores armados generan dolor</w:t>
      </w:r>
      <w:r>
        <w:rPr>
          <w:color w:val="231F20"/>
          <w:spacing w:val="-8"/>
          <w:w w:val="110"/>
        </w:rPr>
        <w:t> </w:t>
      </w:r>
      <w:r>
        <w:rPr>
          <w:color w:val="231F20"/>
          <w:w w:val="110"/>
        </w:rPr>
        <w:t>y</w:t>
      </w:r>
      <w:r>
        <w:rPr>
          <w:color w:val="231F20"/>
          <w:spacing w:val="-8"/>
          <w:w w:val="110"/>
        </w:rPr>
        <w:t> </w:t>
      </w:r>
      <w:r>
        <w:rPr>
          <w:color w:val="231F20"/>
          <w:w w:val="110"/>
        </w:rPr>
        <w:t>terror</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víctimas,</w:t>
      </w:r>
      <w:r>
        <w:rPr>
          <w:color w:val="231F20"/>
          <w:spacing w:val="-8"/>
          <w:w w:val="110"/>
        </w:rPr>
        <w:t> </w:t>
      </w:r>
      <w:r>
        <w:rPr>
          <w:color w:val="231F20"/>
          <w:w w:val="110"/>
        </w:rPr>
        <w:t>pero</w:t>
      </w:r>
      <w:r>
        <w:rPr>
          <w:color w:val="231F20"/>
          <w:spacing w:val="-8"/>
          <w:w w:val="110"/>
        </w:rPr>
        <w:t> </w:t>
      </w:r>
      <w:r>
        <w:rPr>
          <w:color w:val="231F20"/>
          <w:w w:val="110"/>
        </w:rPr>
        <w:t>también</w:t>
      </w:r>
      <w:r>
        <w:rPr>
          <w:color w:val="231F20"/>
          <w:spacing w:val="-8"/>
          <w:w w:val="110"/>
        </w:rPr>
        <w:t> </w:t>
      </w:r>
      <w:r>
        <w:rPr>
          <w:color w:val="231F20"/>
          <w:w w:val="110"/>
        </w:rPr>
        <w:t>forjan</w:t>
      </w:r>
      <w:r>
        <w:rPr>
          <w:color w:val="231F20"/>
          <w:spacing w:val="-8"/>
          <w:w w:val="110"/>
        </w:rPr>
        <w:t> </w:t>
      </w:r>
      <w:r>
        <w:rPr>
          <w:color w:val="231F20"/>
          <w:w w:val="110"/>
        </w:rPr>
        <w:t>un</w:t>
      </w:r>
      <w:r>
        <w:rPr>
          <w:color w:val="231F20"/>
          <w:spacing w:val="-8"/>
          <w:w w:val="110"/>
        </w:rPr>
        <w:t> </w:t>
      </w:r>
      <w:r>
        <w:rPr>
          <w:color w:val="231F20"/>
          <w:w w:val="110"/>
        </w:rPr>
        <w:t>aprendizaje</w:t>
      </w:r>
      <w:r>
        <w:rPr>
          <w:color w:val="231F20"/>
          <w:spacing w:val="-8"/>
          <w:w w:val="110"/>
        </w:rPr>
        <w:t> </w:t>
      </w:r>
      <w:r>
        <w:rPr>
          <w:color w:val="231F20"/>
          <w:w w:val="110"/>
        </w:rPr>
        <w:t>del</w:t>
      </w:r>
      <w:r>
        <w:rPr>
          <w:color w:val="231F20"/>
          <w:spacing w:val="-8"/>
          <w:w w:val="110"/>
        </w:rPr>
        <w:t> </w:t>
      </w:r>
      <w:r>
        <w:rPr>
          <w:color w:val="231F20"/>
          <w:w w:val="110"/>
        </w:rPr>
        <w:t>ejercicio de la violencia como forma de vida y la eliminación del otro como alternativa válida y directa de defensa del estatus quo, el logro de intereses particulares y el acceso a bienes y consumos (Informe de Derechos Humanos,  </w:t>
      </w:r>
      <w:r>
        <w:rPr>
          <w:color w:val="231F20"/>
          <w:spacing w:val="39"/>
          <w:w w:val="110"/>
        </w:rPr>
        <w:t> </w:t>
      </w:r>
      <w:r>
        <w:rPr>
          <w:color w:val="231F20"/>
          <w:w w:val="110"/>
        </w:rPr>
        <w:t>2012).</w:t>
      </w:r>
    </w:p>
    <w:p>
      <w:pPr>
        <w:pStyle w:val="BodyText"/>
        <w:spacing w:before="4"/>
        <w:ind w:left="0"/>
        <w:jc w:val="left"/>
        <w:rPr>
          <w:sz w:val="28"/>
        </w:rPr>
      </w:pPr>
    </w:p>
    <w:p>
      <w:pPr>
        <w:spacing w:before="0"/>
        <w:ind w:left="100" w:right="0" w:firstLine="0"/>
        <w:jc w:val="both"/>
        <w:rPr>
          <w:rFonts w:ascii="Trebuchet MS"/>
          <w:i/>
          <w:sz w:val="19"/>
        </w:rPr>
      </w:pPr>
      <w:r>
        <w:rPr>
          <w:rFonts w:ascii="Trebuchet MS"/>
          <w:i/>
          <w:color w:val="231F20"/>
          <w:w w:val="120"/>
          <w:sz w:val="24"/>
        </w:rPr>
        <w:t>p</w:t>
      </w:r>
      <w:r>
        <w:rPr>
          <w:rFonts w:ascii="Trebuchet MS"/>
          <w:i/>
          <w:color w:val="231F20"/>
          <w:w w:val="120"/>
          <w:sz w:val="19"/>
        </w:rPr>
        <w:t>ablo </w:t>
      </w:r>
      <w:r>
        <w:rPr>
          <w:rFonts w:ascii="Trebuchet MS"/>
          <w:i/>
          <w:color w:val="231F20"/>
          <w:w w:val="120"/>
          <w:sz w:val="24"/>
        </w:rPr>
        <w:t>e</w:t>
      </w:r>
      <w:r>
        <w:rPr>
          <w:rFonts w:ascii="Trebuchet MS"/>
          <w:i/>
          <w:color w:val="231F20"/>
          <w:w w:val="120"/>
          <w:sz w:val="19"/>
        </w:rPr>
        <w:t>scobar</w:t>
      </w:r>
      <w:r>
        <w:rPr>
          <w:rFonts w:ascii="Trebuchet MS"/>
          <w:i/>
          <w:color w:val="231F20"/>
          <w:w w:val="120"/>
          <w:sz w:val="24"/>
        </w:rPr>
        <w:t>:</w:t>
      </w:r>
      <w:r>
        <w:rPr>
          <w:rFonts w:ascii="Trebuchet MS"/>
          <w:i/>
          <w:color w:val="231F20"/>
          <w:spacing w:val="-60"/>
          <w:w w:val="120"/>
          <w:sz w:val="24"/>
        </w:rPr>
        <w:t> </w:t>
      </w:r>
      <w:r>
        <w:rPr>
          <w:rFonts w:ascii="Trebuchet MS"/>
          <w:i/>
          <w:color w:val="231F20"/>
          <w:w w:val="120"/>
          <w:sz w:val="19"/>
        </w:rPr>
        <w:t>Icono</w:t>
      </w:r>
    </w:p>
    <w:p>
      <w:pPr>
        <w:spacing w:before="50"/>
        <w:ind w:left="100" w:right="0" w:firstLine="0"/>
        <w:jc w:val="both"/>
        <w:rPr>
          <w:rFonts w:ascii="Trebuchet MS" w:hAnsi="Trebuchet MS"/>
          <w:i/>
          <w:sz w:val="19"/>
        </w:rPr>
      </w:pPr>
      <w:r>
        <w:rPr>
          <w:rFonts w:ascii="Trebuchet MS" w:hAnsi="Trebuchet MS"/>
          <w:i/>
          <w:color w:val="231F20"/>
          <w:w w:val="120"/>
          <w:sz w:val="19"/>
        </w:rPr>
        <w:t>de la MasculInIdad hegeMónIca</w:t>
      </w:r>
    </w:p>
    <w:p>
      <w:pPr>
        <w:pStyle w:val="BodyText"/>
        <w:spacing w:before="3"/>
        <w:ind w:left="0"/>
        <w:jc w:val="left"/>
        <w:rPr>
          <w:rFonts w:ascii="Trebuchet MS"/>
          <w:i/>
          <w:sz w:val="24"/>
        </w:rPr>
      </w:pPr>
    </w:p>
    <w:p>
      <w:pPr>
        <w:pStyle w:val="BodyText"/>
        <w:spacing w:line="280" w:lineRule="auto"/>
        <w:ind w:right="112"/>
      </w:pPr>
      <w:r>
        <w:rPr>
          <w:color w:val="231F20"/>
          <w:w w:val="110"/>
        </w:rPr>
        <w:t>Pablo Emilio Escobar Gaviria, conocido como “El patrón del mal”, nació en la ciudad de Medellín. De orígenes humildes, comenzó su carrera criminal ro­ bando lápidas en los panteones, de ahí pasó a robar autos, para finalmente consolidarse en el negocio del narcotráfico, convirtiéndose en uno de los hombres más ricos del mundo. Fue uno de los fundadores del Cártel de Medellín. Consiguió ingresar a las filas de la política llegando a tener cargos relevantes, como teniente de alcalde del Ayuntamiento de Medellín y, des­ pués, como candidato del Movimiento de Renovación Liberal, diputado su­ plente del Congreso de la República en 1982.</w:t>
      </w:r>
    </w:p>
    <w:p>
      <w:pPr>
        <w:pStyle w:val="BodyText"/>
        <w:spacing w:line="280" w:lineRule="auto"/>
        <w:ind w:right="113" w:firstLine="360"/>
      </w:pPr>
      <w:r>
        <w:rPr>
          <w:color w:val="231F20"/>
          <w:w w:val="110"/>
        </w:rPr>
        <w:t>Fue responsable de varias muertes, principalmente de periodistas y polí­ ticos, y de un sinfín de actos terroristas que iban desde hacer estallar aviones con pasajeros hasta incendio de edificios. También se le acusó de haber orga­ nizado una vasta industria ilegal, responsable indirectamente de gran parte de los 25 mil crímenes que se cometían anualmente en  Colombia.</w:t>
      </w:r>
    </w:p>
    <w:p>
      <w:pPr>
        <w:pStyle w:val="BodyText"/>
        <w:spacing w:line="280" w:lineRule="auto"/>
        <w:ind w:right="114" w:firstLine="360"/>
      </w:pPr>
      <w:r>
        <w:rPr>
          <w:color w:val="231F20"/>
          <w:w w:val="110"/>
        </w:rPr>
        <w:t>Por </w:t>
      </w:r>
      <w:r>
        <w:rPr>
          <w:color w:val="231F20"/>
          <w:spacing w:val="2"/>
          <w:w w:val="110"/>
        </w:rPr>
        <w:t>muchos años, </w:t>
      </w:r>
      <w:r>
        <w:rPr>
          <w:color w:val="231F20"/>
          <w:w w:val="110"/>
        </w:rPr>
        <w:t>el </w:t>
      </w:r>
      <w:r>
        <w:rPr>
          <w:color w:val="231F20"/>
          <w:spacing w:val="2"/>
          <w:w w:val="110"/>
        </w:rPr>
        <w:t>Cártel </w:t>
      </w:r>
      <w:r>
        <w:rPr>
          <w:color w:val="231F20"/>
          <w:w w:val="110"/>
        </w:rPr>
        <w:t>de </w:t>
      </w:r>
      <w:r>
        <w:rPr>
          <w:color w:val="231F20"/>
          <w:spacing w:val="2"/>
          <w:w w:val="110"/>
        </w:rPr>
        <w:t>Medellín </w:t>
      </w:r>
      <w:r>
        <w:rPr>
          <w:color w:val="231F20"/>
          <w:w w:val="110"/>
        </w:rPr>
        <w:t>fue el </w:t>
      </w:r>
      <w:r>
        <w:rPr>
          <w:color w:val="231F20"/>
          <w:spacing w:val="2"/>
          <w:w w:val="110"/>
        </w:rPr>
        <w:t>principal exportador </w:t>
      </w:r>
      <w:r>
        <w:rPr>
          <w:color w:val="231F20"/>
          <w:spacing w:val="3"/>
          <w:w w:val="110"/>
        </w:rPr>
        <w:t>de </w:t>
      </w:r>
      <w:r>
        <w:rPr>
          <w:color w:val="231F20"/>
          <w:w w:val="110"/>
        </w:rPr>
        <w:t>cocaína y marihuana a Estados Unidos (70 por ciento de la droga que</w:t>
      </w:r>
      <w:r>
        <w:rPr>
          <w:color w:val="231F20"/>
          <w:spacing w:val="-19"/>
          <w:w w:val="110"/>
        </w:rPr>
        <w:t> </w:t>
      </w:r>
      <w:r>
        <w:rPr>
          <w:color w:val="231F20"/>
          <w:w w:val="110"/>
        </w:rPr>
        <w:t>entraba al país); el producto era altamente codiciado debido a su</w:t>
      </w:r>
      <w:r>
        <w:rPr>
          <w:color w:val="231F20"/>
          <w:spacing w:val="24"/>
          <w:w w:val="110"/>
        </w:rPr>
        <w:t> </w:t>
      </w:r>
      <w:r>
        <w:rPr>
          <w:color w:val="231F20"/>
          <w:w w:val="110"/>
        </w:rPr>
        <w:t>calidad.</w:t>
      </w:r>
    </w:p>
    <w:p>
      <w:pPr>
        <w:pStyle w:val="BodyText"/>
        <w:spacing w:line="280" w:lineRule="auto"/>
        <w:ind w:right="117" w:firstLine="360"/>
      </w:pPr>
      <w:r>
        <w:rPr>
          <w:color w:val="231F20"/>
          <w:w w:val="110"/>
        </w:rPr>
        <w:t>De Pablo Escobar se han dicho infinidad de cosas; hay quienes afirman que su declinación inició en el momento en que sus ambiciones personales   lo llevaron a desear ser presidente de la República colombiana, situación que ocasionó la molestia por parte del gobierno, que decidió quitarle los privile­ gios hasta entonces brindados, para emprender su detención, concretada en diciembre de 1993 con su aprehensión y asesinato en su ciudad natal </w:t>
      </w:r>
      <w:r>
        <w:rPr>
          <w:color w:val="231F20"/>
          <w:spacing w:val="2"/>
          <w:w w:val="110"/>
        </w:rPr>
        <w:t>por </w:t>
      </w:r>
      <w:r>
        <w:rPr>
          <w:color w:val="231F20"/>
          <w:w w:val="110"/>
        </w:rPr>
        <w:t>parte de la policía</w:t>
      </w:r>
      <w:r>
        <w:rPr>
          <w:color w:val="231F20"/>
          <w:spacing w:val="-1"/>
          <w:w w:val="110"/>
        </w:rPr>
        <w:t> </w:t>
      </w:r>
      <w:r>
        <w:rPr>
          <w:color w:val="231F20"/>
          <w:w w:val="110"/>
        </w:rPr>
        <w:t>colombiana.</w:t>
      </w:r>
    </w:p>
    <w:p>
      <w:pPr>
        <w:spacing w:after="0" w:line="280" w:lineRule="auto"/>
        <w:sectPr>
          <w:pgSz w:w="9530" w:h="12930"/>
          <w:pgMar w:header="0" w:footer="893" w:top="740" w:bottom="1080" w:left="1000" w:right="1080"/>
        </w:sectPr>
      </w:pPr>
    </w:p>
    <w:p>
      <w:pPr>
        <w:spacing w:line="185" w:lineRule="exact" w:before="59"/>
        <w:ind w:left="448" w:right="466" w:firstLine="0"/>
        <w:jc w:val="center"/>
        <w:rPr>
          <w:sz w:val="16"/>
        </w:rPr>
      </w:pPr>
      <w:r>
        <w:rPr>
          <w:color w:val="231F20"/>
          <w:sz w:val="16"/>
        </w:rPr>
        <w:t>Imagen  3</w:t>
      </w:r>
    </w:p>
    <w:p>
      <w:pPr>
        <w:spacing w:line="220" w:lineRule="exact" w:before="0"/>
        <w:ind w:left="448" w:right="466" w:firstLine="0"/>
        <w:jc w:val="center"/>
        <w:rPr>
          <w:sz w:val="19"/>
        </w:rPr>
      </w:pPr>
      <w:r>
        <w:rPr>
          <w:color w:val="231F20"/>
          <w:w w:val="90"/>
          <w:sz w:val="19"/>
        </w:rPr>
        <w:t>Muerte de Pablo Escobar, 2 de diciembre de 1993, Medellín, Colombia</w:t>
      </w:r>
    </w:p>
    <w:p>
      <w:pPr>
        <w:pStyle w:val="BodyText"/>
        <w:spacing w:before="8"/>
        <w:ind w:left="0"/>
        <w:jc w:val="left"/>
        <w:rPr>
          <w:sz w:val="12"/>
        </w:rPr>
      </w:pPr>
      <w:r>
        <w:rPr/>
        <w:drawing>
          <wp:anchor distT="0" distB="0" distL="0" distR="0" allowOverlap="1" layoutInCell="1" locked="0" behindDoc="0" simplePos="0" relativeHeight="1384">
            <wp:simplePos x="0" y="0"/>
            <wp:positionH relativeFrom="page">
              <wp:posOffset>1617720</wp:posOffset>
            </wp:positionH>
            <wp:positionV relativeFrom="paragraph">
              <wp:posOffset>119424</wp:posOffset>
            </wp:positionV>
            <wp:extent cx="2707989" cy="1395984"/>
            <wp:effectExtent l="0" t="0" r="0" b="0"/>
            <wp:wrapTopAndBottom/>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92" cstate="print"/>
                    <a:stretch>
                      <a:fillRect/>
                    </a:stretch>
                  </pic:blipFill>
                  <pic:spPr>
                    <a:xfrm>
                      <a:off x="0" y="0"/>
                      <a:ext cx="2707989" cy="1395984"/>
                    </a:xfrm>
                    <a:prstGeom prst="rect">
                      <a:avLst/>
                    </a:prstGeom>
                  </pic:spPr>
                </pic:pic>
              </a:graphicData>
            </a:graphic>
          </wp:anchor>
        </w:drawing>
      </w:r>
    </w:p>
    <w:p>
      <w:pPr>
        <w:spacing w:before="84"/>
        <w:ind w:left="460" w:right="1" w:firstLine="0"/>
        <w:jc w:val="left"/>
        <w:rPr>
          <w:sz w:val="15"/>
        </w:rPr>
      </w:pPr>
      <w:r>
        <w:rPr>
          <w:color w:val="231F20"/>
          <w:w w:val="110"/>
          <w:sz w:val="15"/>
        </w:rPr>
        <w:t>Fuente: Asesinos en  serie.</w:t>
      </w:r>
    </w:p>
    <w:p>
      <w:pPr>
        <w:pStyle w:val="BodyText"/>
        <w:ind w:left="0"/>
        <w:jc w:val="left"/>
        <w:rPr>
          <w:sz w:val="14"/>
        </w:rPr>
      </w:pPr>
    </w:p>
    <w:p>
      <w:pPr>
        <w:pStyle w:val="BodyText"/>
        <w:spacing w:before="5"/>
        <w:ind w:left="0"/>
        <w:jc w:val="left"/>
        <w:rPr>
          <w:sz w:val="11"/>
        </w:rPr>
      </w:pPr>
    </w:p>
    <w:p>
      <w:pPr>
        <w:pStyle w:val="BodyText"/>
        <w:spacing w:line="288" w:lineRule="auto"/>
        <w:ind w:right="119" w:firstLine="360"/>
      </w:pPr>
      <w:r>
        <w:rPr>
          <w:color w:val="231F20"/>
          <w:w w:val="110"/>
        </w:rPr>
        <w:t>Escobar fue el capo de los capos. A más de 20 años de su muerte, su mito sigue presente en el imaginario social colombiano; las opiniones están dividi­ das. Por un lado, hay quienes lo acusan por sus crímenes y por colocar a Colombia</w:t>
      </w:r>
      <w:r>
        <w:rPr>
          <w:color w:val="231F20"/>
          <w:spacing w:val="-12"/>
          <w:w w:val="110"/>
        </w:rPr>
        <w:t> </w:t>
      </w:r>
      <w:r>
        <w:rPr>
          <w:color w:val="231F20"/>
          <w:w w:val="110"/>
        </w:rPr>
        <w:t>como</w:t>
      </w:r>
      <w:r>
        <w:rPr>
          <w:color w:val="231F20"/>
          <w:spacing w:val="-12"/>
          <w:w w:val="110"/>
        </w:rPr>
        <w:t> </w:t>
      </w:r>
      <w:r>
        <w:rPr>
          <w:color w:val="231F20"/>
          <w:w w:val="110"/>
        </w:rPr>
        <w:t>referente</w:t>
      </w:r>
      <w:r>
        <w:rPr>
          <w:color w:val="231F20"/>
          <w:spacing w:val="-12"/>
          <w:w w:val="110"/>
        </w:rPr>
        <w:t> </w:t>
      </w:r>
      <w:r>
        <w:rPr>
          <w:color w:val="231F20"/>
          <w:w w:val="110"/>
        </w:rPr>
        <w:t>mundial</w:t>
      </w:r>
      <w:r>
        <w:rPr>
          <w:color w:val="231F20"/>
          <w:spacing w:val="-12"/>
          <w:w w:val="110"/>
        </w:rPr>
        <w:t> </w:t>
      </w:r>
      <w:r>
        <w:rPr>
          <w:color w:val="231F20"/>
          <w:w w:val="110"/>
        </w:rPr>
        <w:t>del</w:t>
      </w:r>
      <w:r>
        <w:rPr>
          <w:color w:val="231F20"/>
          <w:spacing w:val="-12"/>
          <w:w w:val="110"/>
        </w:rPr>
        <w:t> </w:t>
      </w:r>
      <w:r>
        <w:rPr>
          <w:color w:val="231F20"/>
          <w:w w:val="110"/>
        </w:rPr>
        <w:t>narcotrático</w:t>
      </w:r>
      <w:r>
        <w:rPr>
          <w:color w:val="231F20"/>
          <w:spacing w:val="-12"/>
          <w:w w:val="110"/>
        </w:rPr>
        <w:t> </w:t>
      </w:r>
      <w:r>
        <w:rPr>
          <w:color w:val="231F20"/>
          <w:w w:val="110"/>
        </w:rPr>
        <w:t>y</w:t>
      </w:r>
      <w:r>
        <w:rPr>
          <w:color w:val="231F20"/>
          <w:spacing w:val="-12"/>
          <w:w w:val="110"/>
        </w:rPr>
        <w:t> </w:t>
      </w:r>
      <w:r>
        <w:rPr>
          <w:color w:val="231F20"/>
          <w:w w:val="110"/>
        </w:rPr>
        <w:t>violencia,</w:t>
      </w:r>
      <w:r>
        <w:rPr>
          <w:color w:val="231F20"/>
          <w:spacing w:val="-12"/>
          <w:w w:val="110"/>
        </w:rPr>
        <w:t> </w:t>
      </w:r>
      <w:r>
        <w:rPr>
          <w:color w:val="231F20"/>
          <w:w w:val="110"/>
        </w:rPr>
        <w:t>lo</w:t>
      </w:r>
      <w:r>
        <w:rPr>
          <w:color w:val="231F20"/>
          <w:spacing w:val="-12"/>
          <w:w w:val="110"/>
        </w:rPr>
        <w:t> </w:t>
      </w:r>
      <w:r>
        <w:rPr>
          <w:color w:val="231F20"/>
          <w:w w:val="110"/>
        </w:rPr>
        <w:t>que</w:t>
      </w:r>
      <w:r>
        <w:rPr>
          <w:color w:val="231F20"/>
          <w:spacing w:val="-12"/>
          <w:w w:val="110"/>
        </w:rPr>
        <w:t> </w:t>
      </w:r>
      <w:r>
        <w:rPr>
          <w:color w:val="231F20"/>
          <w:w w:val="110"/>
        </w:rPr>
        <w:t>ha</w:t>
      </w:r>
      <w:r>
        <w:rPr>
          <w:color w:val="231F20"/>
          <w:spacing w:val="-12"/>
          <w:w w:val="110"/>
        </w:rPr>
        <w:t> </w:t>
      </w:r>
      <w:r>
        <w:rPr>
          <w:color w:val="231F20"/>
          <w:spacing w:val="-2"/>
          <w:w w:val="110"/>
        </w:rPr>
        <w:t>traído </w:t>
      </w:r>
      <w:r>
        <w:rPr>
          <w:color w:val="231F20"/>
          <w:w w:val="110"/>
        </w:rPr>
        <w:t>la estigmatización de las y los colombianos en el extranjero. En contraste,</w:t>
      </w:r>
      <w:r>
        <w:rPr>
          <w:color w:val="231F20"/>
          <w:spacing w:val="-22"/>
          <w:w w:val="110"/>
        </w:rPr>
        <w:t> </w:t>
      </w:r>
      <w:r>
        <w:rPr>
          <w:color w:val="231F20"/>
          <w:w w:val="110"/>
        </w:rPr>
        <w:t>hay otra parte, mucho más reducida, que aún lo recuerdan con un profundo agra­ decimiento, cariño y respeto. Gente de barrios que no contaba literalmente con nada y a quienes el jefe del cártel les construyó casas, campos de futbol, pagó</w:t>
      </w:r>
      <w:r>
        <w:rPr>
          <w:color w:val="231F20"/>
          <w:spacing w:val="-5"/>
          <w:w w:val="110"/>
        </w:rPr>
        <w:t> </w:t>
      </w:r>
      <w:r>
        <w:rPr>
          <w:color w:val="231F20"/>
          <w:w w:val="110"/>
        </w:rPr>
        <w:t>la</w:t>
      </w:r>
      <w:r>
        <w:rPr>
          <w:color w:val="231F20"/>
          <w:spacing w:val="-5"/>
          <w:w w:val="110"/>
        </w:rPr>
        <w:t> </w:t>
      </w:r>
      <w:r>
        <w:rPr>
          <w:color w:val="231F20"/>
          <w:w w:val="110"/>
        </w:rPr>
        <w:t>escolarización</w:t>
      </w:r>
      <w:r>
        <w:rPr>
          <w:color w:val="231F20"/>
          <w:spacing w:val="-5"/>
          <w:w w:val="110"/>
        </w:rPr>
        <w:t> </w:t>
      </w:r>
      <w:r>
        <w:rPr>
          <w:color w:val="231F20"/>
          <w:w w:val="110"/>
        </w:rPr>
        <w:t>de</w:t>
      </w:r>
      <w:r>
        <w:rPr>
          <w:color w:val="231F20"/>
          <w:spacing w:val="-5"/>
          <w:w w:val="110"/>
        </w:rPr>
        <w:t> </w:t>
      </w:r>
      <w:r>
        <w:rPr>
          <w:color w:val="231F20"/>
          <w:w w:val="110"/>
        </w:rPr>
        <w:t>infantes,</w:t>
      </w:r>
      <w:r>
        <w:rPr>
          <w:color w:val="231F20"/>
          <w:spacing w:val="-5"/>
          <w:w w:val="110"/>
        </w:rPr>
        <w:t> </w:t>
      </w:r>
      <w:r>
        <w:rPr>
          <w:color w:val="231F20"/>
          <w:w w:val="110"/>
        </w:rPr>
        <w:t>costeó</w:t>
      </w:r>
      <w:r>
        <w:rPr>
          <w:color w:val="231F20"/>
          <w:spacing w:val="-5"/>
          <w:w w:val="110"/>
        </w:rPr>
        <w:t> </w:t>
      </w:r>
      <w:r>
        <w:rPr>
          <w:color w:val="231F20"/>
          <w:w w:val="110"/>
        </w:rPr>
        <w:t>regalos</w:t>
      </w:r>
      <w:r>
        <w:rPr>
          <w:color w:val="231F20"/>
          <w:spacing w:val="-5"/>
          <w:w w:val="110"/>
        </w:rPr>
        <w:t> </w:t>
      </w:r>
      <w:r>
        <w:rPr>
          <w:color w:val="231F20"/>
          <w:w w:val="110"/>
        </w:rPr>
        <w:t>de</w:t>
      </w:r>
      <w:r>
        <w:rPr>
          <w:color w:val="231F20"/>
          <w:spacing w:val="-5"/>
          <w:w w:val="110"/>
        </w:rPr>
        <w:t> </w:t>
      </w:r>
      <w:r>
        <w:rPr>
          <w:color w:val="231F20"/>
          <w:w w:val="110"/>
        </w:rPr>
        <w:t>Navidad,</w:t>
      </w:r>
      <w:r>
        <w:rPr>
          <w:color w:val="231F20"/>
          <w:spacing w:val="-5"/>
          <w:w w:val="110"/>
        </w:rPr>
        <w:t> </w:t>
      </w:r>
      <w:r>
        <w:rPr>
          <w:color w:val="231F20"/>
          <w:w w:val="110"/>
        </w:rPr>
        <w:t>organizó</w:t>
      </w:r>
      <w:r>
        <w:rPr>
          <w:color w:val="231F20"/>
          <w:spacing w:val="-5"/>
          <w:w w:val="110"/>
        </w:rPr>
        <w:t> </w:t>
      </w:r>
      <w:r>
        <w:rPr>
          <w:color w:val="231F20"/>
          <w:w w:val="110"/>
        </w:rPr>
        <w:t>verbe­ nas y fiestas para toda la</w:t>
      </w:r>
      <w:r>
        <w:rPr>
          <w:color w:val="231F20"/>
          <w:spacing w:val="44"/>
          <w:w w:val="110"/>
        </w:rPr>
        <w:t> </w:t>
      </w:r>
      <w:r>
        <w:rPr>
          <w:color w:val="231F20"/>
          <w:w w:val="110"/>
        </w:rPr>
        <w:t>comunidad.</w:t>
      </w:r>
    </w:p>
    <w:p>
      <w:pPr>
        <w:pStyle w:val="BodyText"/>
        <w:ind w:left="0"/>
        <w:jc w:val="left"/>
        <w:rPr>
          <w:sz w:val="26"/>
        </w:rPr>
      </w:pPr>
    </w:p>
    <w:p>
      <w:pPr>
        <w:spacing w:before="0"/>
        <w:ind w:left="100" w:right="0" w:firstLine="0"/>
        <w:jc w:val="both"/>
        <w:rPr>
          <w:rFonts w:ascii="Trebuchet MS"/>
          <w:i/>
          <w:sz w:val="19"/>
        </w:rPr>
      </w:pPr>
      <w:r>
        <w:rPr>
          <w:rFonts w:ascii="Trebuchet MS"/>
          <w:i/>
          <w:color w:val="231F20"/>
          <w:w w:val="115"/>
          <w:sz w:val="24"/>
        </w:rPr>
        <w:t>e</w:t>
      </w:r>
      <w:r>
        <w:rPr>
          <w:rFonts w:ascii="Trebuchet MS"/>
          <w:i/>
          <w:color w:val="231F20"/>
          <w:w w:val="115"/>
          <w:sz w:val="19"/>
        </w:rPr>
        <w:t>l proceso de paz</w:t>
      </w:r>
    </w:p>
    <w:p>
      <w:pPr>
        <w:pStyle w:val="BodyText"/>
        <w:spacing w:before="3"/>
        <w:ind w:left="0"/>
        <w:jc w:val="left"/>
        <w:rPr>
          <w:rFonts w:ascii="Trebuchet MS"/>
          <w:i/>
          <w:sz w:val="22"/>
        </w:rPr>
      </w:pPr>
    </w:p>
    <w:p>
      <w:pPr>
        <w:pStyle w:val="BodyText"/>
        <w:spacing w:line="288" w:lineRule="auto"/>
        <w:ind w:right="117"/>
      </w:pPr>
      <w:r>
        <w:rPr>
          <w:color w:val="231F20"/>
          <w:w w:val="110"/>
        </w:rPr>
        <w:t>En 1959, de la mano de Johan Galtung, surgieron los llamados </w:t>
      </w:r>
      <w:r>
        <w:rPr>
          <w:i/>
          <w:color w:val="231F20"/>
          <w:w w:val="110"/>
        </w:rPr>
        <w:t>estudios para  </w:t>
      </w:r>
      <w:r>
        <w:rPr>
          <w:i/>
          <w:color w:val="231F20"/>
          <w:w w:val="110"/>
        </w:rPr>
        <w:t>la paz </w:t>
      </w:r>
      <w:r>
        <w:rPr>
          <w:color w:val="231F20"/>
          <w:w w:val="110"/>
        </w:rPr>
        <w:t>como una exploración científica de las condiciones pacíficas para</w:t>
      </w:r>
      <w:r>
        <w:rPr>
          <w:color w:val="231F20"/>
          <w:spacing w:val="-16"/>
          <w:w w:val="110"/>
        </w:rPr>
        <w:t> </w:t>
      </w:r>
      <w:r>
        <w:rPr>
          <w:color w:val="231F20"/>
          <w:w w:val="110"/>
        </w:rPr>
        <w:t>redu­ cir la violencia. Los seres humanos en sociedad son el objeto central de estos estudios.</w:t>
      </w:r>
    </w:p>
    <w:p>
      <w:pPr>
        <w:pStyle w:val="BodyText"/>
        <w:spacing w:line="288" w:lineRule="auto"/>
        <w:ind w:right="113" w:firstLine="360"/>
      </w:pPr>
      <w:r>
        <w:rPr>
          <w:color w:val="231F20"/>
          <w:spacing w:val="3"/>
          <w:w w:val="110"/>
        </w:rPr>
        <w:t>La </w:t>
      </w:r>
      <w:r>
        <w:rPr>
          <w:color w:val="231F20"/>
          <w:w w:val="110"/>
        </w:rPr>
        <w:t>paz es la condición, el contexto para que los conflictos puedan </w:t>
      </w:r>
      <w:r>
        <w:rPr>
          <w:color w:val="231F20"/>
          <w:spacing w:val="2"/>
          <w:w w:val="110"/>
        </w:rPr>
        <w:t>ser </w:t>
      </w:r>
      <w:r>
        <w:rPr>
          <w:color w:val="231F20"/>
          <w:w w:val="110"/>
        </w:rPr>
        <w:t>transformados creativamente y de forma no violenta, de tal manera que</w:t>
      </w:r>
      <w:r>
        <w:rPr>
          <w:color w:val="231F20"/>
          <w:spacing w:val="-18"/>
          <w:w w:val="110"/>
        </w:rPr>
        <w:t> </w:t>
      </w:r>
      <w:r>
        <w:rPr>
          <w:color w:val="231F20"/>
          <w:w w:val="110"/>
        </w:rPr>
        <w:t>crea­ mos paz en la medida en que somos capaces de transformar los conflictos en cooperación, de forma positiva y creadora, reconociendo a los oponentes y utilizando</w:t>
      </w:r>
      <w:r>
        <w:rPr>
          <w:color w:val="231F20"/>
          <w:spacing w:val="-3"/>
          <w:w w:val="110"/>
        </w:rPr>
        <w:t> </w:t>
      </w:r>
      <w:r>
        <w:rPr>
          <w:color w:val="231F20"/>
          <w:w w:val="110"/>
        </w:rPr>
        <w:t>el</w:t>
      </w:r>
      <w:r>
        <w:rPr>
          <w:color w:val="231F20"/>
          <w:spacing w:val="-3"/>
          <w:w w:val="110"/>
        </w:rPr>
        <w:t> </w:t>
      </w:r>
      <w:r>
        <w:rPr>
          <w:color w:val="231F20"/>
          <w:w w:val="110"/>
        </w:rPr>
        <w:t>método</w:t>
      </w:r>
      <w:r>
        <w:rPr>
          <w:color w:val="231F20"/>
          <w:spacing w:val="-3"/>
          <w:w w:val="110"/>
        </w:rPr>
        <w:t> </w:t>
      </w:r>
      <w:r>
        <w:rPr>
          <w:color w:val="231F20"/>
          <w:w w:val="110"/>
        </w:rPr>
        <w:t>del</w:t>
      </w:r>
      <w:r>
        <w:rPr>
          <w:color w:val="231F20"/>
          <w:spacing w:val="-3"/>
          <w:w w:val="110"/>
        </w:rPr>
        <w:t> </w:t>
      </w:r>
      <w:r>
        <w:rPr>
          <w:color w:val="231F20"/>
          <w:w w:val="110"/>
        </w:rPr>
        <w:t>diálogo.</w:t>
      </w:r>
      <w:r>
        <w:rPr>
          <w:color w:val="231F20"/>
          <w:spacing w:val="-3"/>
          <w:w w:val="110"/>
        </w:rPr>
        <w:t> </w:t>
      </w:r>
      <w:r>
        <w:rPr>
          <w:color w:val="231F20"/>
          <w:w w:val="110"/>
        </w:rPr>
        <w:t>La</w:t>
      </w:r>
      <w:r>
        <w:rPr>
          <w:color w:val="231F20"/>
          <w:spacing w:val="-3"/>
          <w:w w:val="110"/>
        </w:rPr>
        <w:t> </w:t>
      </w:r>
      <w:r>
        <w:rPr>
          <w:color w:val="231F20"/>
          <w:w w:val="110"/>
        </w:rPr>
        <w:t>paz</w:t>
      </w:r>
      <w:r>
        <w:rPr>
          <w:color w:val="231F20"/>
          <w:spacing w:val="-3"/>
          <w:w w:val="110"/>
        </w:rPr>
        <w:t> </w:t>
      </w:r>
      <w:r>
        <w:rPr>
          <w:color w:val="231F20"/>
          <w:w w:val="110"/>
        </w:rPr>
        <w:t>tiene</w:t>
      </w:r>
      <w:r>
        <w:rPr>
          <w:color w:val="231F20"/>
          <w:spacing w:val="-3"/>
          <w:w w:val="110"/>
        </w:rPr>
        <w:t> </w:t>
      </w:r>
      <w:r>
        <w:rPr>
          <w:color w:val="231F20"/>
          <w:w w:val="110"/>
        </w:rPr>
        <w:t>dos</w:t>
      </w:r>
      <w:r>
        <w:rPr>
          <w:color w:val="231F20"/>
          <w:spacing w:val="-3"/>
          <w:w w:val="110"/>
        </w:rPr>
        <w:t> </w:t>
      </w:r>
      <w:r>
        <w:rPr>
          <w:color w:val="231F20"/>
          <w:w w:val="110"/>
        </w:rPr>
        <w:t>caras:</w:t>
      </w:r>
      <w:r>
        <w:rPr>
          <w:color w:val="231F20"/>
          <w:spacing w:val="-3"/>
          <w:w w:val="110"/>
        </w:rPr>
        <w:t> </w:t>
      </w:r>
      <w:r>
        <w:rPr>
          <w:color w:val="231F20"/>
          <w:w w:val="110"/>
        </w:rPr>
        <w:t>ausencia</w:t>
      </w:r>
      <w:r>
        <w:rPr>
          <w:color w:val="231F20"/>
          <w:spacing w:val="-3"/>
          <w:w w:val="110"/>
        </w:rPr>
        <w:t> </w:t>
      </w:r>
      <w:r>
        <w:rPr>
          <w:color w:val="231F20"/>
          <w:w w:val="110"/>
        </w:rPr>
        <w:t>de</w:t>
      </w:r>
      <w:r>
        <w:rPr>
          <w:color w:val="231F20"/>
          <w:spacing w:val="-3"/>
          <w:w w:val="110"/>
        </w:rPr>
        <w:t> </w:t>
      </w:r>
      <w:r>
        <w:rPr>
          <w:color w:val="231F20"/>
          <w:w w:val="110"/>
        </w:rPr>
        <w:t>violencia personal</w:t>
      </w:r>
      <w:r>
        <w:rPr>
          <w:color w:val="231F20"/>
          <w:spacing w:val="-13"/>
          <w:w w:val="110"/>
        </w:rPr>
        <w:t> </w:t>
      </w:r>
      <w:r>
        <w:rPr>
          <w:color w:val="231F20"/>
          <w:w w:val="110"/>
        </w:rPr>
        <w:t>(paz</w:t>
      </w:r>
      <w:r>
        <w:rPr>
          <w:color w:val="231F20"/>
          <w:spacing w:val="-13"/>
          <w:w w:val="110"/>
        </w:rPr>
        <w:t> </w:t>
      </w:r>
      <w:r>
        <w:rPr>
          <w:color w:val="231F20"/>
          <w:w w:val="110"/>
        </w:rPr>
        <w:t>negativa)</w:t>
      </w:r>
      <w:r>
        <w:rPr>
          <w:color w:val="231F20"/>
          <w:spacing w:val="-13"/>
          <w:w w:val="110"/>
        </w:rPr>
        <w:t> </w:t>
      </w:r>
      <w:r>
        <w:rPr>
          <w:color w:val="231F20"/>
          <w:w w:val="110"/>
        </w:rPr>
        <w:t>y</w:t>
      </w:r>
      <w:r>
        <w:rPr>
          <w:color w:val="231F20"/>
          <w:spacing w:val="-13"/>
          <w:w w:val="110"/>
        </w:rPr>
        <w:t> </w:t>
      </w:r>
      <w:r>
        <w:rPr>
          <w:color w:val="231F20"/>
          <w:w w:val="110"/>
        </w:rPr>
        <w:t>ausencia</w:t>
      </w:r>
      <w:r>
        <w:rPr>
          <w:color w:val="231F20"/>
          <w:spacing w:val="-13"/>
          <w:w w:val="110"/>
        </w:rPr>
        <w:t> </w:t>
      </w:r>
      <w:r>
        <w:rPr>
          <w:color w:val="231F20"/>
          <w:w w:val="110"/>
        </w:rPr>
        <w:t>de</w:t>
      </w:r>
      <w:r>
        <w:rPr>
          <w:color w:val="231F20"/>
          <w:spacing w:val="-13"/>
          <w:w w:val="110"/>
        </w:rPr>
        <w:t> </w:t>
      </w:r>
      <w:r>
        <w:rPr>
          <w:color w:val="231F20"/>
          <w:w w:val="110"/>
        </w:rPr>
        <w:t>violencia</w:t>
      </w:r>
      <w:r>
        <w:rPr>
          <w:color w:val="231F20"/>
          <w:spacing w:val="-13"/>
          <w:w w:val="110"/>
        </w:rPr>
        <w:t> </w:t>
      </w:r>
      <w:r>
        <w:rPr>
          <w:color w:val="231F20"/>
          <w:w w:val="110"/>
        </w:rPr>
        <w:t>estructural</w:t>
      </w:r>
      <w:r>
        <w:rPr>
          <w:color w:val="231F20"/>
          <w:spacing w:val="-13"/>
          <w:w w:val="110"/>
        </w:rPr>
        <w:t> </w:t>
      </w:r>
      <w:r>
        <w:rPr>
          <w:color w:val="231F20"/>
          <w:w w:val="110"/>
        </w:rPr>
        <w:t>(paz</w:t>
      </w:r>
      <w:r>
        <w:rPr>
          <w:color w:val="231F20"/>
          <w:spacing w:val="-13"/>
          <w:w w:val="110"/>
        </w:rPr>
        <w:t> </w:t>
      </w:r>
      <w:r>
        <w:rPr>
          <w:color w:val="231F20"/>
          <w:w w:val="110"/>
        </w:rPr>
        <w:t>positiva)</w:t>
      </w:r>
      <w:r>
        <w:rPr>
          <w:color w:val="231F20"/>
          <w:spacing w:val="-13"/>
          <w:w w:val="110"/>
        </w:rPr>
        <w:t> </w:t>
      </w:r>
      <w:r>
        <w:rPr>
          <w:color w:val="231F20"/>
          <w:w w:val="110"/>
        </w:rPr>
        <w:t>(Gal­ </w:t>
      </w:r>
      <w:r>
        <w:rPr>
          <w:color w:val="231F20"/>
          <w:w w:val="105"/>
        </w:rPr>
        <w:t>tung,</w:t>
      </w:r>
      <w:r>
        <w:rPr>
          <w:color w:val="231F20"/>
          <w:spacing w:val="17"/>
          <w:w w:val="105"/>
        </w:rPr>
        <w:t> </w:t>
      </w:r>
      <w:r>
        <w:rPr>
          <w:color w:val="231F20"/>
          <w:w w:val="105"/>
        </w:rPr>
        <w:t>1993).</w:t>
      </w:r>
    </w:p>
    <w:p>
      <w:pPr>
        <w:pStyle w:val="BodyText"/>
        <w:spacing w:line="288" w:lineRule="auto"/>
        <w:ind w:right="115" w:firstLine="360"/>
      </w:pPr>
      <w:r>
        <w:rPr>
          <w:color w:val="231F20"/>
          <w:w w:val="110"/>
        </w:rPr>
        <w:t>Las formas de aproximarse a la paz han sido distintas; la investigación para la paz se distingue como un campo transdisciplinar que se preocupa por</w:t>
      </w:r>
    </w:p>
    <w:p>
      <w:pPr>
        <w:spacing w:after="0" w:line="288" w:lineRule="auto"/>
        <w:sectPr>
          <w:pgSz w:w="9530" w:h="12930"/>
          <w:pgMar w:header="0" w:footer="893" w:top="760" w:bottom="1080" w:left="1100" w:right="980"/>
        </w:sectPr>
      </w:pPr>
    </w:p>
    <w:p>
      <w:pPr>
        <w:pStyle w:val="BodyText"/>
        <w:spacing w:line="288" w:lineRule="auto" w:before="56"/>
        <w:ind w:right="115"/>
      </w:pPr>
      <w:r>
        <w:rPr>
          <w:color w:val="231F20"/>
          <w:w w:val="110"/>
        </w:rPr>
        <w:t>una serie de problemas propios del mundo contemporáneo que amenazan con “normalizarse” por su cotidianidad.</w:t>
      </w:r>
    </w:p>
    <w:p>
      <w:pPr>
        <w:pStyle w:val="BodyText"/>
        <w:spacing w:line="288" w:lineRule="auto"/>
        <w:ind w:right="118" w:firstLine="360"/>
      </w:pPr>
      <w:r>
        <w:rPr>
          <w:color w:val="231F20"/>
          <w:w w:val="110"/>
        </w:rPr>
        <w:t>Entre ellos, homicidios, trata de personas, violencia contra las mujeres, redes de pederastas, conflictos armados, comercio de estupefacientes, entre muchos otros.</w:t>
      </w:r>
    </w:p>
    <w:p>
      <w:pPr>
        <w:pStyle w:val="BodyText"/>
        <w:spacing w:line="288" w:lineRule="auto"/>
        <w:ind w:right="117" w:firstLine="360"/>
      </w:pPr>
      <w:r>
        <w:rPr>
          <w:color w:val="231F20"/>
          <w:w w:val="110"/>
        </w:rPr>
        <w:t>A lo largo de los más de 60 años que lleva el conflicto colombiano, han sido varios los intentos por resolverlo. El 28 de agosto de 2012, el presidente Juan Manuel Santos anunció la realización de diálogos entre el gobierno de Colombia y las </w:t>
      </w:r>
      <w:r>
        <w:rPr>
          <w:color w:val="231F20"/>
          <w:w w:val="140"/>
          <w:sz w:val="16"/>
        </w:rPr>
        <w:t>farc </w:t>
      </w:r>
      <w:r>
        <w:rPr>
          <w:color w:val="231F20"/>
          <w:w w:val="110"/>
        </w:rPr>
        <w:t>con miras a alcanzar un acuerdo general para la termina­ ción del conflicto y la construcción de una “paz estable y  duradera”.</w:t>
      </w:r>
    </w:p>
    <w:p>
      <w:pPr>
        <w:pStyle w:val="BodyText"/>
        <w:spacing w:line="288" w:lineRule="auto"/>
        <w:ind w:right="117" w:firstLine="360"/>
      </w:pPr>
      <w:r>
        <w:rPr>
          <w:color w:val="231F20"/>
          <w:w w:val="110"/>
        </w:rPr>
        <w:t>La agenda preliminar para llegar a un acuerdo entre el gobierno de Co­ lombia y las </w:t>
      </w:r>
      <w:r>
        <w:rPr>
          <w:color w:val="231F20"/>
          <w:spacing w:val="-4"/>
          <w:w w:val="135"/>
          <w:sz w:val="16"/>
        </w:rPr>
        <w:t>farc </w:t>
      </w:r>
      <w:r>
        <w:rPr>
          <w:color w:val="231F20"/>
          <w:w w:val="110"/>
        </w:rPr>
        <w:t>incluye seis asuntos principales: política de desarrollo agra­ rio</w:t>
      </w:r>
      <w:r>
        <w:rPr>
          <w:color w:val="231F20"/>
          <w:spacing w:val="-10"/>
          <w:w w:val="110"/>
        </w:rPr>
        <w:t> </w:t>
      </w:r>
      <w:r>
        <w:rPr>
          <w:color w:val="231F20"/>
          <w:w w:val="110"/>
        </w:rPr>
        <w:t>integral,</w:t>
      </w:r>
      <w:r>
        <w:rPr>
          <w:color w:val="231F20"/>
          <w:spacing w:val="-10"/>
          <w:w w:val="110"/>
        </w:rPr>
        <w:t> </w:t>
      </w:r>
      <w:r>
        <w:rPr>
          <w:color w:val="231F20"/>
          <w:w w:val="110"/>
        </w:rPr>
        <w:t>participación</w:t>
      </w:r>
      <w:r>
        <w:rPr>
          <w:color w:val="231F20"/>
          <w:spacing w:val="-10"/>
          <w:w w:val="110"/>
        </w:rPr>
        <w:t> </w:t>
      </w:r>
      <w:r>
        <w:rPr>
          <w:color w:val="231F20"/>
          <w:w w:val="110"/>
        </w:rPr>
        <w:t>política,</w:t>
      </w:r>
      <w:r>
        <w:rPr>
          <w:color w:val="231F20"/>
          <w:spacing w:val="-10"/>
          <w:w w:val="110"/>
        </w:rPr>
        <w:t> </w:t>
      </w:r>
      <w:r>
        <w:rPr>
          <w:color w:val="231F20"/>
          <w:w w:val="110"/>
        </w:rPr>
        <w:t>fin</w:t>
      </w:r>
      <w:r>
        <w:rPr>
          <w:color w:val="231F20"/>
          <w:spacing w:val="-10"/>
          <w:w w:val="110"/>
        </w:rPr>
        <w:t> </w:t>
      </w:r>
      <w:r>
        <w:rPr>
          <w:color w:val="231F20"/>
          <w:w w:val="110"/>
        </w:rPr>
        <w:t>del</w:t>
      </w:r>
      <w:r>
        <w:rPr>
          <w:color w:val="231F20"/>
          <w:spacing w:val="-10"/>
          <w:w w:val="110"/>
        </w:rPr>
        <w:t> </w:t>
      </w:r>
      <w:r>
        <w:rPr>
          <w:color w:val="231F20"/>
          <w:w w:val="110"/>
        </w:rPr>
        <w:t>conflicto,</w:t>
      </w:r>
      <w:r>
        <w:rPr>
          <w:color w:val="231F20"/>
          <w:spacing w:val="-10"/>
          <w:w w:val="110"/>
        </w:rPr>
        <w:t> </w:t>
      </w:r>
      <w:r>
        <w:rPr>
          <w:color w:val="231F20"/>
          <w:w w:val="110"/>
        </w:rPr>
        <w:t>solución</w:t>
      </w:r>
      <w:r>
        <w:rPr>
          <w:color w:val="231F20"/>
          <w:spacing w:val="-10"/>
          <w:w w:val="110"/>
        </w:rPr>
        <w:t> </w:t>
      </w:r>
      <w:r>
        <w:rPr>
          <w:color w:val="231F20"/>
          <w:w w:val="110"/>
        </w:rPr>
        <w:t>al</w:t>
      </w:r>
      <w:r>
        <w:rPr>
          <w:color w:val="231F20"/>
          <w:spacing w:val="-10"/>
          <w:w w:val="110"/>
        </w:rPr>
        <w:t> </w:t>
      </w:r>
      <w:r>
        <w:rPr>
          <w:color w:val="231F20"/>
          <w:w w:val="110"/>
        </w:rPr>
        <w:t>problema</w:t>
      </w:r>
      <w:r>
        <w:rPr>
          <w:color w:val="231F20"/>
          <w:spacing w:val="-10"/>
          <w:w w:val="110"/>
        </w:rPr>
        <w:t> </w:t>
      </w:r>
      <w:r>
        <w:rPr>
          <w:color w:val="231F20"/>
          <w:w w:val="110"/>
        </w:rPr>
        <w:t>de</w:t>
      </w:r>
      <w:r>
        <w:rPr>
          <w:color w:val="231F20"/>
          <w:spacing w:val="-10"/>
          <w:w w:val="110"/>
        </w:rPr>
        <w:t> </w:t>
      </w:r>
      <w:r>
        <w:rPr>
          <w:color w:val="231F20"/>
          <w:w w:val="110"/>
        </w:rPr>
        <w:t>las drogas ilícitas, víctimas, implementación, verificación y</w:t>
      </w:r>
      <w:r>
        <w:rPr>
          <w:color w:val="231F20"/>
          <w:spacing w:val="7"/>
          <w:w w:val="110"/>
        </w:rPr>
        <w:t> </w:t>
      </w:r>
      <w:r>
        <w:rPr>
          <w:color w:val="231F20"/>
          <w:w w:val="110"/>
        </w:rPr>
        <w:t>refrendación.</w:t>
      </w:r>
    </w:p>
    <w:p>
      <w:pPr>
        <w:pStyle w:val="BodyText"/>
        <w:spacing w:line="288" w:lineRule="auto"/>
        <w:ind w:right="116" w:firstLine="360"/>
      </w:pPr>
      <w:r>
        <w:rPr>
          <w:color w:val="231F20"/>
          <w:w w:val="105"/>
        </w:rPr>
        <w:t>La mesa de conversaciones fue instalada en Oslo, Noruega, el 17 de octu­   bre de 2012. La sede principal del proceso es La Habana, Cuba. Los países garantes de los diálogos de paz  son  Cuba  y  Noruega.  Chile  y  </w:t>
      </w:r>
      <w:r>
        <w:rPr>
          <w:color w:val="231F20"/>
          <w:spacing w:val="-3"/>
          <w:w w:val="105"/>
        </w:rPr>
        <w:t>Venezuela  </w:t>
      </w:r>
      <w:r>
        <w:rPr>
          <w:color w:val="231F20"/>
          <w:w w:val="105"/>
        </w:rPr>
        <w:t>son los países acompañantes (Diálogos de Paz, en </w:t>
      </w:r>
      <w:hyperlink r:id="rId93">
        <w:r>
          <w:rPr>
            <w:color w:val="231F20"/>
            <w:w w:val="105"/>
          </w:rPr>
          <w:t>http://dialogosdepaz.org/los</w:t>
        </w:r>
      </w:hyperlink>
      <w:r>
        <w:rPr>
          <w:color w:val="231F20"/>
          <w:w w:val="105"/>
        </w:rPr>
        <w:t>­ dialogos).</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spacing w:before="11"/>
        <w:ind w:left="0"/>
        <w:jc w:val="left"/>
        <w:rPr>
          <w:rFonts w:ascii="Trebuchet MS"/>
          <w:i/>
          <w:sz w:val="23"/>
        </w:rPr>
      </w:pPr>
    </w:p>
    <w:p>
      <w:pPr>
        <w:pStyle w:val="BodyText"/>
        <w:spacing w:line="288" w:lineRule="auto"/>
        <w:ind w:right="117"/>
      </w:pPr>
      <w:r>
        <w:rPr>
          <w:color w:val="231F20"/>
          <w:w w:val="110"/>
        </w:rPr>
        <w:t>El ejercicio de la violencia responde a una serie de fenómenos multicausales entretejidos e imposibles de categorizar. Las dinámicas de género no son la base de todo. Sin embargo, dada la concentración de armas y prácticas vio­ lentas en los hombres, los roles de género parecen ser estratégicos debido a que la masculinidad hegemónica es la forma en la que la dinámica de violen­ cia se concreta. No obstante, es necesario no perder de vista que la violencia asociada a lo masculino no responde a una “esencia”; por el contrario, se aprende y, por lo tanto, es susceptible de ser  modificada.</w:t>
      </w:r>
    </w:p>
    <w:p>
      <w:pPr>
        <w:pStyle w:val="BodyText"/>
        <w:spacing w:line="288" w:lineRule="auto"/>
        <w:ind w:right="117" w:firstLine="360"/>
      </w:pPr>
      <w:r>
        <w:rPr>
          <w:color w:val="231F20"/>
          <w:w w:val="110"/>
        </w:rPr>
        <w:t>El conflicto colombiano posee una complejidad particular derivado de la inserción de diferentes actores, como lo son la guerrilla, los paramilitares, las autodefensas y los cárteles de la droga, principalmente. Existen muchos inte­ reses de por medio, de ahí la dificultad para su posible resolución; desafortu­ nadamente y como es común que suceda, la mayor parte de las víctimas son inocentes.</w:t>
      </w:r>
    </w:p>
    <w:p>
      <w:pPr>
        <w:pStyle w:val="BodyText"/>
        <w:spacing w:line="288" w:lineRule="auto"/>
        <w:ind w:right="118" w:firstLine="360"/>
      </w:pPr>
      <w:r>
        <w:rPr>
          <w:color w:val="231F20"/>
          <w:w w:val="110"/>
        </w:rPr>
        <w:t>Dentro</w:t>
      </w:r>
      <w:r>
        <w:rPr>
          <w:color w:val="231F20"/>
          <w:spacing w:val="-24"/>
          <w:w w:val="110"/>
        </w:rPr>
        <w:t> </w:t>
      </w:r>
      <w:r>
        <w:rPr>
          <w:color w:val="231F20"/>
          <w:w w:val="110"/>
        </w:rPr>
        <w:t>del</w:t>
      </w:r>
      <w:r>
        <w:rPr>
          <w:color w:val="231F20"/>
          <w:spacing w:val="-24"/>
          <w:w w:val="110"/>
        </w:rPr>
        <w:t> </w:t>
      </w:r>
      <w:r>
        <w:rPr>
          <w:color w:val="231F20"/>
          <w:w w:val="110"/>
        </w:rPr>
        <w:t>conflicto</w:t>
      </w:r>
      <w:r>
        <w:rPr>
          <w:color w:val="231F20"/>
          <w:spacing w:val="-24"/>
          <w:w w:val="110"/>
        </w:rPr>
        <w:t> </w:t>
      </w:r>
      <w:r>
        <w:rPr>
          <w:color w:val="231F20"/>
          <w:w w:val="110"/>
        </w:rPr>
        <w:t>colombiano,</w:t>
      </w:r>
      <w:r>
        <w:rPr>
          <w:color w:val="231F20"/>
          <w:spacing w:val="-24"/>
          <w:w w:val="110"/>
        </w:rPr>
        <w:t> </w:t>
      </w:r>
      <w:r>
        <w:rPr>
          <w:color w:val="231F20"/>
          <w:w w:val="110"/>
        </w:rPr>
        <w:t>llama</w:t>
      </w:r>
      <w:r>
        <w:rPr>
          <w:color w:val="231F20"/>
          <w:spacing w:val="-24"/>
          <w:w w:val="110"/>
        </w:rPr>
        <w:t> </w:t>
      </w:r>
      <w:r>
        <w:rPr>
          <w:color w:val="231F20"/>
          <w:w w:val="110"/>
        </w:rPr>
        <w:t>particularmente</w:t>
      </w:r>
      <w:r>
        <w:rPr>
          <w:color w:val="231F20"/>
          <w:spacing w:val="-24"/>
          <w:w w:val="110"/>
        </w:rPr>
        <w:t> </w:t>
      </w:r>
      <w:r>
        <w:rPr>
          <w:color w:val="231F20"/>
          <w:w w:val="110"/>
        </w:rPr>
        <w:t>la</w:t>
      </w:r>
      <w:r>
        <w:rPr>
          <w:color w:val="231F20"/>
          <w:spacing w:val="-24"/>
          <w:w w:val="110"/>
        </w:rPr>
        <w:t> </w:t>
      </w:r>
      <w:r>
        <w:rPr>
          <w:color w:val="231F20"/>
          <w:w w:val="110"/>
        </w:rPr>
        <w:t>atención</w:t>
      </w:r>
      <w:r>
        <w:rPr>
          <w:color w:val="231F20"/>
          <w:spacing w:val="-24"/>
          <w:w w:val="110"/>
        </w:rPr>
        <w:t> </w:t>
      </w:r>
      <w:r>
        <w:rPr>
          <w:color w:val="231F20"/>
          <w:w w:val="110"/>
        </w:rPr>
        <w:t>el</w:t>
      </w:r>
      <w:r>
        <w:rPr>
          <w:color w:val="231F20"/>
          <w:spacing w:val="-24"/>
          <w:w w:val="110"/>
        </w:rPr>
        <w:t> </w:t>
      </w:r>
      <w:r>
        <w:rPr>
          <w:color w:val="231F20"/>
          <w:w w:val="110"/>
        </w:rPr>
        <w:t>grado de</w:t>
      </w:r>
      <w:r>
        <w:rPr>
          <w:color w:val="231F20"/>
          <w:spacing w:val="-15"/>
          <w:w w:val="110"/>
        </w:rPr>
        <w:t> </w:t>
      </w:r>
      <w:r>
        <w:rPr>
          <w:color w:val="231F20"/>
          <w:w w:val="110"/>
        </w:rPr>
        <w:t>perversidad</w:t>
      </w:r>
      <w:r>
        <w:rPr>
          <w:color w:val="231F20"/>
          <w:spacing w:val="-15"/>
          <w:w w:val="110"/>
        </w:rPr>
        <w:t> </w:t>
      </w:r>
      <w:r>
        <w:rPr>
          <w:color w:val="231F20"/>
          <w:w w:val="110"/>
        </w:rPr>
        <w:t>ejercida</w:t>
      </w:r>
      <w:r>
        <w:rPr>
          <w:color w:val="231F20"/>
          <w:spacing w:val="-15"/>
          <w:w w:val="110"/>
        </w:rPr>
        <w:t> </w:t>
      </w:r>
      <w:r>
        <w:rPr>
          <w:color w:val="231F20"/>
          <w:w w:val="110"/>
        </w:rPr>
        <w:t>a</w:t>
      </w:r>
      <w:r>
        <w:rPr>
          <w:color w:val="231F20"/>
          <w:spacing w:val="-15"/>
          <w:w w:val="110"/>
        </w:rPr>
        <w:t> </w:t>
      </w:r>
      <w:r>
        <w:rPr>
          <w:color w:val="231F20"/>
          <w:w w:val="110"/>
        </w:rPr>
        <w:t>través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rituales</w:t>
      </w:r>
      <w:r>
        <w:rPr>
          <w:color w:val="231F20"/>
          <w:spacing w:val="-15"/>
          <w:w w:val="110"/>
        </w:rPr>
        <w:t> </w:t>
      </w:r>
      <w:r>
        <w:rPr>
          <w:color w:val="231F20"/>
          <w:w w:val="110"/>
        </w:rPr>
        <w:t>de</w:t>
      </w:r>
      <w:r>
        <w:rPr>
          <w:color w:val="231F20"/>
          <w:spacing w:val="-15"/>
          <w:w w:val="110"/>
        </w:rPr>
        <w:t> </w:t>
      </w:r>
      <w:r>
        <w:rPr>
          <w:color w:val="231F20"/>
          <w:w w:val="110"/>
        </w:rPr>
        <w:t>violencia</w:t>
      </w:r>
      <w:r>
        <w:rPr>
          <w:color w:val="231F20"/>
          <w:spacing w:val="-15"/>
          <w:w w:val="110"/>
        </w:rPr>
        <w:t> </w:t>
      </w:r>
      <w:r>
        <w:rPr>
          <w:color w:val="231F20"/>
          <w:w w:val="110"/>
        </w:rPr>
        <w:t>dirigidos</w:t>
      </w:r>
      <w:r>
        <w:rPr>
          <w:color w:val="231F20"/>
          <w:spacing w:val="-15"/>
          <w:w w:val="110"/>
        </w:rPr>
        <w:t> </w:t>
      </w:r>
      <w:r>
        <w:rPr>
          <w:color w:val="231F20"/>
          <w:w w:val="110"/>
        </w:rPr>
        <w:t>al</w:t>
      </w:r>
      <w:r>
        <w:rPr>
          <w:color w:val="231F20"/>
          <w:spacing w:val="-15"/>
          <w:w w:val="110"/>
        </w:rPr>
        <w:t> </w:t>
      </w:r>
      <w:r>
        <w:rPr>
          <w:color w:val="231F20"/>
          <w:w w:val="110"/>
        </w:rPr>
        <w:t>cuerpo,</w:t>
      </w:r>
    </w:p>
    <w:p>
      <w:pPr>
        <w:spacing w:after="0" w:line="288" w:lineRule="auto"/>
        <w:sectPr>
          <w:pgSz w:w="9530" w:h="12930"/>
          <w:pgMar w:header="0" w:footer="893" w:top="740" w:bottom="1080" w:left="1000" w:right="1080"/>
        </w:sectPr>
      </w:pPr>
    </w:p>
    <w:p>
      <w:pPr>
        <w:pStyle w:val="BodyText"/>
        <w:spacing w:line="297" w:lineRule="auto" w:before="56"/>
        <w:ind w:right="106"/>
      </w:pPr>
      <w:r>
        <w:rPr>
          <w:color w:val="231F20"/>
          <w:w w:val="110"/>
        </w:rPr>
        <w:t>así como la diversificación en los cortes, el uso de motosierras, las minas antipersonales y la extirpación de fetos a las mujeres y su consecuente inser­ ción de algún animal. Esta situación no solamente nos habla de una configu­ ración subjetiva de una masculinidad peculiarmente hegemónica de los varo­ nes adheridos a los diferentes grupos involucrados, sino además de estructuras psíquicas claramente patológicas. En este sentido, el ejemplo más conocido es Pablo Escobar.</w:t>
      </w:r>
    </w:p>
    <w:p>
      <w:pPr>
        <w:pStyle w:val="BodyText"/>
        <w:spacing w:line="297" w:lineRule="auto"/>
        <w:ind w:right="109" w:firstLine="360"/>
      </w:pPr>
      <w:r>
        <w:rPr>
          <w:color w:val="231F20"/>
          <w:w w:val="110"/>
        </w:rPr>
        <w:t>Derivado de lo anterior, es necesario que las estrategias para la paz inclu­ yan la categoría analítica de género como una herramienta que permita iden­ </w:t>
      </w:r>
      <w:r>
        <w:rPr>
          <w:color w:val="231F20"/>
          <w:spacing w:val="3"/>
          <w:w w:val="110"/>
        </w:rPr>
        <w:t>tificar las </w:t>
      </w:r>
      <w:r>
        <w:rPr>
          <w:color w:val="231F20"/>
          <w:spacing w:val="4"/>
          <w:w w:val="110"/>
        </w:rPr>
        <w:t>diferencias entre mujeres </w:t>
      </w:r>
      <w:r>
        <w:rPr>
          <w:color w:val="231F20"/>
          <w:w w:val="110"/>
        </w:rPr>
        <w:t>y </w:t>
      </w:r>
      <w:r>
        <w:rPr>
          <w:color w:val="231F20"/>
          <w:spacing w:val="4"/>
          <w:w w:val="110"/>
        </w:rPr>
        <w:t>hombres </w:t>
      </w:r>
      <w:r>
        <w:rPr>
          <w:color w:val="231F20"/>
          <w:spacing w:val="3"/>
          <w:w w:val="110"/>
        </w:rPr>
        <w:t>para </w:t>
      </w:r>
      <w:r>
        <w:rPr>
          <w:color w:val="231F20"/>
          <w:spacing w:val="4"/>
          <w:w w:val="110"/>
        </w:rPr>
        <w:t>establecer </w:t>
      </w:r>
      <w:r>
        <w:rPr>
          <w:color w:val="231F20"/>
          <w:spacing w:val="5"/>
          <w:w w:val="110"/>
        </w:rPr>
        <w:t>acciones </w:t>
      </w:r>
      <w:r>
        <w:rPr>
          <w:color w:val="231F20"/>
          <w:w w:val="110"/>
        </w:rPr>
        <w:t>tendientes a promover situaciones de equidad. Está perspectiva deberá con­ siderar estrategias capaces de desafiar la hegemonía de las masculinidades que enfatizan la violencia, la confrontación, así como la dominación, y reem­ </w:t>
      </w:r>
      <w:r>
        <w:rPr>
          <w:color w:val="231F20"/>
          <w:spacing w:val="3"/>
          <w:w w:val="110"/>
        </w:rPr>
        <w:t>plazarlas </w:t>
      </w:r>
      <w:r>
        <w:rPr>
          <w:color w:val="231F20"/>
          <w:spacing w:val="2"/>
          <w:w w:val="110"/>
        </w:rPr>
        <w:t>por </w:t>
      </w:r>
      <w:r>
        <w:rPr>
          <w:color w:val="231F20"/>
          <w:spacing w:val="3"/>
          <w:w w:val="110"/>
        </w:rPr>
        <w:t>patrones </w:t>
      </w:r>
      <w:r>
        <w:rPr>
          <w:color w:val="231F20"/>
          <w:w w:val="110"/>
        </w:rPr>
        <w:t>de </w:t>
      </w:r>
      <w:r>
        <w:rPr>
          <w:color w:val="231F20"/>
          <w:spacing w:val="3"/>
          <w:w w:val="110"/>
        </w:rPr>
        <w:t>masculinidad </w:t>
      </w:r>
      <w:r>
        <w:rPr>
          <w:color w:val="231F20"/>
          <w:spacing w:val="2"/>
          <w:w w:val="110"/>
        </w:rPr>
        <w:t>más </w:t>
      </w:r>
      <w:r>
        <w:rPr>
          <w:color w:val="231F20"/>
          <w:spacing w:val="3"/>
          <w:w w:val="110"/>
        </w:rPr>
        <w:t>abiertos </w:t>
      </w:r>
      <w:r>
        <w:rPr>
          <w:color w:val="231F20"/>
          <w:w w:val="110"/>
        </w:rPr>
        <w:t>a la </w:t>
      </w:r>
      <w:r>
        <w:rPr>
          <w:color w:val="231F20"/>
          <w:spacing w:val="3"/>
          <w:w w:val="110"/>
        </w:rPr>
        <w:t>negociación, </w:t>
      </w:r>
      <w:r>
        <w:rPr>
          <w:color w:val="231F20"/>
          <w:spacing w:val="4"/>
          <w:w w:val="110"/>
        </w:rPr>
        <w:t>la </w:t>
      </w:r>
      <w:r>
        <w:rPr>
          <w:color w:val="231F20"/>
          <w:w w:val="110"/>
        </w:rPr>
        <w:t>cooperación y la igualdad. Es necesario que se trabaje con los hombres en  pro de una cultura de la </w:t>
      </w:r>
      <w:r>
        <w:rPr>
          <w:color w:val="231F20"/>
          <w:spacing w:val="5"/>
          <w:w w:val="110"/>
        </w:rPr>
        <w:t> </w:t>
      </w:r>
      <w:r>
        <w:rPr>
          <w:color w:val="231F20"/>
          <w:w w:val="110"/>
        </w:rPr>
        <w:t>paz.</w:t>
      </w:r>
    </w:p>
    <w:p>
      <w:pPr>
        <w:pStyle w:val="BodyText"/>
        <w:spacing w:line="297" w:lineRule="auto"/>
        <w:ind w:right="117" w:firstLine="360"/>
      </w:pPr>
      <w:r>
        <w:rPr>
          <w:color w:val="231F20"/>
          <w:w w:val="110"/>
        </w:rPr>
        <w:t>Evidentemente, es una labor bastante compleja que requiere la partici­ pación de todas y todos los actores involucrados. “No basta con disposiciones </w:t>
      </w:r>
      <w:r>
        <w:rPr>
          <w:color w:val="231F20"/>
          <w:spacing w:val="3"/>
          <w:w w:val="110"/>
        </w:rPr>
        <w:t>igualitarias formales, sino </w:t>
      </w:r>
      <w:r>
        <w:rPr>
          <w:color w:val="231F20"/>
          <w:spacing w:val="2"/>
          <w:w w:val="110"/>
        </w:rPr>
        <w:t>que son </w:t>
      </w:r>
      <w:r>
        <w:rPr>
          <w:color w:val="231F20"/>
          <w:spacing w:val="3"/>
          <w:w w:val="110"/>
        </w:rPr>
        <w:t>necesarias profundas transformacio­ </w:t>
      </w:r>
      <w:r>
        <w:rPr>
          <w:color w:val="231F20"/>
          <w:spacing w:val="2"/>
          <w:w w:val="110"/>
        </w:rPr>
        <w:t>nes</w:t>
      </w:r>
      <w:r>
        <w:rPr>
          <w:color w:val="231F20"/>
          <w:spacing w:val="1"/>
          <w:w w:val="110"/>
        </w:rPr>
        <w:t> </w:t>
      </w:r>
      <w:r>
        <w:rPr>
          <w:color w:val="231F20"/>
          <w:w w:val="110"/>
        </w:rPr>
        <w:t>también</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nivel</w:t>
      </w:r>
      <w:r>
        <w:rPr>
          <w:color w:val="231F20"/>
          <w:spacing w:val="-6"/>
          <w:w w:val="110"/>
        </w:rPr>
        <w:t> </w:t>
      </w:r>
      <w:r>
        <w:rPr>
          <w:color w:val="231F20"/>
          <w:w w:val="110"/>
        </w:rPr>
        <w:t>subjetivo</w:t>
      </w:r>
      <w:r>
        <w:rPr>
          <w:color w:val="231F20"/>
          <w:spacing w:val="-6"/>
          <w:w w:val="110"/>
        </w:rPr>
        <w:t> </w:t>
      </w:r>
      <w:r>
        <w:rPr>
          <w:color w:val="231F20"/>
          <w:w w:val="110"/>
        </w:rPr>
        <w:t>para</w:t>
      </w:r>
      <w:r>
        <w:rPr>
          <w:color w:val="231F20"/>
          <w:spacing w:val="-6"/>
          <w:w w:val="110"/>
        </w:rPr>
        <w:t> </w:t>
      </w:r>
      <w:r>
        <w:rPr>
          <w:color w:val="231F20"/>
          <w:w w:val="110"/>
        </w:rPr>
        <w:t>que</w:t>
      </w:r>
      <w:r>
        <w:rPr>
          <w:color w:val="231F20"/>
          <w:spacing w:val="-6"/>
          <w:w w:val="110"/>
        </w:rPr>
        <w:t> </w:t>
      </w:r>
      <w:r>
        <w:rPr>
          <w:color w:val="231F20"/>
          <w:w w:val="110"/>
        </w:rPr>
        <w:t>estos</w:t>
      </w:r>
      <w:r>
        <w:rPr>
          <w:color w:val="231F20"/>
          <w:spacing w:val="-6"/>
          <w:w w:val="110"/>
        </w:rPr>
        <w:t> </w:t>
      </w:r>
      <w:r>
        <w:rPr>
          <w:color w:val="231F20"/>
          <w:w w:val="110"/>
        </w:rPr>
        <w:t>términos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igualdad</w:t>
      </w:r>
      <w:r>
        <w:rPr>
          <w:color w:val="231F20"/>
          <w:spacing w:val="-6"/>
          <w:w w:val="110"/>
        </w:rPr>
        <w:t> </w:t>
      </w:r>
      <w:r>
        <w:rPr>
          <w:color w:val="231F20"/>
          <w:w w:val="110"/>
        </w:rPr>
        <w:t>entre los géneros sea más viable” (Burin, 2000:</w:t>
      </w:r>
      <w:r>
        <w:rPr>
          <w:color w:val="231F20"/>
          <w:spacing w:val="-9"/>
          <w:w w:val="110"/>
        </w:rPr>
        <w:t> </w:t>
      </w:r>
      <w:r>
        <w:rPr>
          <w:color w:val="231F20"/>
          <w:w w:val="110"/>
        </w:rPr>
        <w:t>142).</w:t>
      </w:r>
    </w:p>
    <w:p>
      <w:pPr>
        <w:pStyle w:val="BodyText"/>
        <w:spacing w:line="297" w:lineRule="auto"/>
        <w:ind w:right="114" w:firstLine="360"/>
      </w:pPr>
      <w:r>
        <w:rPr>
          <w:color w:val="231F20"/>
          <w:w w:val="110"/>
        </w:rPr>
        <w:t>Los diálogos por la paz que actualmente realiza el gobierno colombiano han generado incertidumbre y sospecha en la mayoría de las y los colombia­ nos, pues parece no quedar claro qué se está pactando en La Habana. Hay quienes consideran que se acuerda una paz liberal, es </w:t>
      </w:r>
      <w:r>
        <w:rPr>
          <w:color w:val="231F20"/>
          <w:spacing w:val="-3"/>
          <w:w w:val="110"/>
        </w:rPr>
        <w:t>decir, </w:t>
      </w:r>
      <w:r>
        <w:rPr>
          <w:color w:val="231F20"/>
          <w:w w:val="110"/>
        </w:rPr>
        <w:t>aquella que posi­ bilite</w:t>
      </w:r>
      <w:r>
        <w:rPr>
          <w:color w:val="231F20"/>
          <w:spacing w:val="-15"/>
          <w:w w:val="110"/>
        </w:rPr>
        <w:t> </w:t>
      </w:r>
      <w:r>
        <w:rPr>
          <w:color w:val="231F20"/>
          <w:w w:val="110"/>
        </w:rPr>
        <w:t>negociaciones</w:t>
      </w:r>
      <w:r>
        <w:rPr>
          <w:color w:val="231F20"/>
          <w:spacing w:val="-15"/>
          <w:w w:val="110"/>
        </w:rPr>
        <w:t> </w:t>
      </w:r>
      <w:r>
        <w:rPr>
          <w:color w:val="231F20"/>
          <w:w w:val="110"/>
        </w:rPr>
        <w:t>de</w:t>
      </w:r>
      <w:r>
        <w:rPr>
          <w:color w:val="231F20"/>
          <w:spacing w:val="-15"/>
          <w:w w:val="110"/>
        </w:rPr>
        <w:t> </w:t>
      </w:r>
      <w:r>
        <w:rPr>
          <w:color w:val="231F20"/>
          <w:w w:val="110"/>
        </w:rPr>
        <w:t>tipo</w:t>
      </w:r>
      <w:r>
        <w:rPr>
          <w:color w:val="231F20"/>
          <w:spacing w:val="-15"/>
          <w:w w:val="110"/>
        </w:rPr>
        <w:t> </w:t>
      </w:r>
      <w:r>
        <w:rPr>
          <w:color w:val="231F20"/>
          <w:w w:val="110"/>
        </w:rPr>
        <w:t>económico,</w:t>
      </w:r>
      <w:r>
        <w:rPr>
          <w:color w:val="231F20"/>
          <w:spacing w:val="-15"/>
          <w:w w:val="110"/>
        </w:rPr>
        <w:t> </w:t>
      </w:r>
      <w:r>
        <w:rPr>
          <w:color w:val="231F20"/>
          <w:w w:val="110"/>
        </w:rPr>
        <w:t>alejada</w:t>
      </w:r>
      <w:r>
        <w:rPr>
          <w:color w:val="231F20"/>
          <w:spacing w:val="-15"/>
          <w:w w:val="110"/>
        </w:rPr>
        <w:t> </w:t>
      </w:r>
      <w:r>
        <w:rPr>
          <w:color w:val="231F20"/>
          <w:w w:val="110"/>
        </w:rPr>
        <w:t>de</w:t>
      </w:r>
      <w:r>
        <w:rPr>
          <w:color w:val="231F20"/>
          <w:spacing w:val="-15"/>
          <w:w w:val="110"/>
        </w:rPr>
        <w:t> </w:t>
      </w:r>
      <w:r>
        <w:rPr>
          <w:color w:val="231F20"/>
          <w:w w:val="110"/>
        </w:rPr>
        <w:t>una</w:t>
      </w:r>
      <w:r>
        <w:rPr>
          <w:color w:val="231F20"/>
          <w:spacing w:val="-15"/>
          <w:w w:val="110"/>
        </w:rPr>
        <w:t> </w:t>
      </w:r>
      <w:r>
        <w:rPr>
          <w:color w:val="231F20"/>
          <w:w w:val="110"/>
        </w:rPr>
        <w:t>verdadera</w:t>
      </w:r>
      <w:r>
        <w:rPr>
          <w:color w:val="231F20"/>
          <w:spacing w:val="-15"/>
          <w:w w:val="110"/>
        </w:rPr>
        <w:t> </w:t>
      </w:r>
      <w:r>
        <w:rPr>
          <w:color w:val="231F20"/>
          <w:w w:val="110"/>
        </w:rPr>
        <w:t>justicia</w:t>
      </w:r>
      <w:r>
        <w:rPr>
          <w:color w:val="231F20"/>
          <w:spacing w:val="-15"/>
          <w:w w:val="110"/>
        </w:rPr>
        <w:t> </w:t>
      </w:r>
      <w:r>
        <w:rPr>
          <w:color w:val="231F20"/>
          <w:spacing w:val="-2"/>
          <w:w w:val="110"/>
        </w:rPr>
        <w:t>social </w:t>
      </w:r>
      <w:r>
        <w:rPr>
          <w:color w:val="231F20"/>
          <w:w w:val="110"/>
        </w:rPr>
        <w:t>capaz de mitigar las desigualdades sociales. Por lo tanto, el hecho de firmar un pacto con las </w:t>
      </w:r>
      <w:r>
        <w:rPr>
          <w:color w:val="231F20"/>
          <w:spacing w:val="-4"/>
          <w:w w:val="135"/>
          <w:sz w:val="16"/>
        </w:rPr>
        <w:t>farc </w:t>
      </w:r>
      <w:r>
        <w:rPr>
          <w:color w:val="231F20"/>
          <w:w w:val="110"/>
        </w:rPr>
        <w:t>no soluciona el problema de violencia estructural en la cual se encuentra Colombia. Los estudios y análisis coinciden en que alrede­ dor</w:t>
      </w:r>
      <w:r>
        <w:rPr>
          <w:color w:val="231F20"/>
          <w:spacing w:val="-6"/>
          <w:w w:val="110"/>
        </w:rPr>
        <w:t> </w:t>
      </w:r>
      <w:r>
        <w:rPr>
          <w:color w:val="231F20"/>
          <w:w w:val="110"/>
        </w:rPr>
        <w:t>de</w:t>
      </w:r>
      <w:r>
        <w:rPr>
          <w:color w:val="231F20"/>
          <w:spacing w:val="-6"/>
          <w:w w:val="110"/>
        </w:rPr>
        <w:t> </w:t>
      </w:r>
      <w:r>
        <w:rPr>
          <w:color w:val="231F20"/>
          <w:w w:val="110"/>
        </w:rPr>
        <w:t>15</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homicidios</w:t>
      </w:r>
      <w:r>
        <w:rPr>
          <w:color w:val="231F20"/>
          <w:spacing w:val="-6"/>
          <w:w w:val="110"/>
        </w:rPr>
        <w:t> </w:t>
      </w:r>
      <w:r>
        <w:rPr>
          <w:color w:val="231F20"/>
          <w:w w:val="110"/>
        </w:rPr>
        <w:t>anuales</w:t>
      </w:r>
      <w:r>
        <w:rPr>
          <w:color w:val="231F20"/>
          <w:spacing w:val="-6"/>
          <w:w w:val="110"/>
        </w:rPr>
        <w:t> </w:t>
      </w:r>
      <w:r>
        <w:rPr>
          <w:color w:val="231F20"/>
          <w:w w:val="110"/>
        </w:rPr>
        <w:t>del</w:t>
      </w:r>
      <w:r>
        <w:rPr>
          <w:color w:val="231F20"/>
          <w:spacing w:val="-6"/>
          <w:w w:val="110"/>
        </w:rPr>
        <w:t> </w:t>
      </w:r>
      <w:r>
        <w:rPr>
          <w:color w:val="231F20"/>
          <w:w w:val="110"/>
        </w:rPr>
        <w:t>país</w:t>
      </w:r>
      <w:r>
        <w:rPr>
          <w:color w:val="231F20"/>
          <w:spacing w:val="-6"/>
          <w:w w:val="110"/>
        </w:rPr>
        <w:t> </w:t>
      </w:r>
      <w:r>
        <w:rPr>
          <w:color w:val="231F20"/>
          <w:w w:val="110"/>
        </w:rPr>
        <w:t>son</w:t>
      </w:r>
      <w:r>
        <w:rPr>
          <w:color w:val="231F20"/>
          <w:spacing w:val="-6"/>
          <w:w w:val="110"/>
        </w:rPr>
        <w:t> </w:t>
      </w:r>
      <w:r>
        <w:rPr>
          <w:color w:val="231F20"/>
          <w:w w:val="110"/>
        </w:rPr>
        <w:t>resultado</w:t>
      </w:r>
      <w:r>
        <w:rPr>
          <w:color w:val="231F20"/>
          <w:spacing w:val="-6"/>
          <w:w w:val="110"/>
        </w:rPr>
        <w:t> </w:t>
      </w:r>
      <w:r>
        <w:rPr>
          <w:color w:val="231F20"/>
          <w:w w:val="110"/>
        </w:rPr>
        <w:t>de</w:t>
      </w:r>
      <w:r>
        <w:rPr>
          <w:color w:val="231F20"/>
          <w:spacing w:val="-6"/>
          <w:w w:val="110"/>
        </w:rPr>
        <w:t> </w:t>
      </w:r>
      <w:r>
        <w:rPr>
          <w:color w:val="231F20"/>
          <w:w w:val="110"/>
        </w:rPr>
        <w:t>dicho conflicto, mientras que 85 por ciento restante se debe a la violencia social co­ tidiana: robos, secuestros,</w:t>
      </w:r>
      <w:r>
        <w:rPr>
          <w:color w:val="231F20"/>
          <w:spacing w:val="31"/>
          <w:w w:val="110"/>
        </w:rPr>
        <w:t> </w:t>
      </w:r>
      <w:r>
        <w:rPr>
          <w:color w:val="231F20"/>
          <w:w w:val="110"/>
        </w:rPr>
        <w:t>etcétera.</w:t>
      </w:r>
    </w:p>
    <w:p>
      <w:pPr>
        <w:pStyle w:val="BodyText"/>
        <w:spacing w:line="297" w:lineRule="auto"/>
        <w:ind w:right="115" w:firstLine="360"/>
      </w:pPr>
      <w:r>
        <w:rPr>
          <w:color w:val="231F20"/>
          <w:w w:val="110"/>
        </w:rPr>
        <w:t>En estos momentos en que México atraviesa por una de las crisis más violentas de su historia, quizá sea importante echarle un vistazo a la historia del conflicto armado de Colombia a fin de evitar repetir la misma historia.</w:t>
      </w:r>
    </w:p>
    <w:p>
      <w:pPr>
        <w:spacing w:after="0" w:line="297" w:lineRule="auto"/>
        <w:sectPr>
          <w:pgSz w:w="9530" w:h="12930"/>
          <w:pgMar w:header="0" w:footer="893" w:top="740" w:bottom="1080" w:left="1100" w:right="980"/>
        </w:sectPr>
      </w:pPr>
    </w:p>
    <w:p>
      <w:pPr>
        <w:spacing w:before="52"/>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8"/>
        <w:ind w:left="0"/>
        <w:jc w:val="left"/>
        <w:rPr>
          <w:rFonts w:ascii="Trebuchet MS"/>
          <w:i/>
          <w:sz w:val="22"/>
        </w:rPr>
      </w:pPr>
    </w:p>
    <w:p>
      <w:pPr>
        <w:spacing w:line="283" w:lineRule="auto" w:before="0"/>
        <w:ind w:left="460" w:right="118" w:hanging="360"/>
        <w:jc w:val="both"/>
        <w:rPr>
          <w:sz w:val="18"/>
        </w:rPr>
      </w:pPr>
      <w:r>
        <w:rPr>
          <w:color w:val="231F20"/>
          <w:w w:val="105"/>
          <w:sz w:val="18"/>
        </w:rPr>
        <w:t>Asesinos en serie, disponible en http://www.asesinos­en­serie.com/pablo­escobar­el­ patron­del­mal/</w:t>
      </w:r>
    </w:p>
    <w:p>
      <w:pPr>
        <w:spacing w:line="210" w:lineRule="exact" w:before="0"/>
        <w:ind w:left="100" w:right="1" w:firstLine="0"/>
        <w:jc w:val="left"/>
        <w:rPr>
          <w:sz w:val="18"/>
        </w:rPr>
      </w:pPr>
      <w:r>
        <w:rPr>
          <w:color w:val="231F20"/>
          <w:w w:val="125"/>
          <w:sz w:val="18"/>
        </w:rPr>
        <w:t>B</w:t>
      </w:r>
      <w:r>
        <w:rPr>
          <w:color w:val="231F20"/>
          <w:w w:val="125"/>
          <w:sz w:val="14"/>
        </w:rPr>
        <w:t>aDinter</w:t>
      </w:r>
      <w:r>
        <w:rPr>
          <w:color w:val="231F20"/>
          <w:w w:val="125"/>
          <w:sz w:val="18"/>
        </w:rPr>
        <w:t>, </w:t>
      </w:r>
      <w:r>
        <w:rPr>
          <w:color w:val="231F20"/>
          <w:w w:val="110"/>
          <w:sz w:val="18"/>
        </w:rPr>
        <w:t>Élisabeth (1994), </w:t>
      </w:r>
      <w:r>
        <w:rPr>
          <w:i/>
          <w:color w:val="231F20"/>
          <w:w w:val="110"/>
          <w:sz w:val="18"/>
        </w:rPr>
        <w:t>XY, la identidad masculina</w:t>
      </w:r>
      <w:r>
        <w:rPr>
          <w:color w:val="231F20"/>
          <w:w w:val="110"/>
          <w:sz w:val="18"/>
        </w:rPr>
        <w:t>, 2a. ed., Bogotá, Editorial Norma.</w:t>
      </w:r>
    </w:p>
    <w:p>
      <w:pPr>
        <w:spacing w:before="37"/>
        <w:ind w:left="100" w:right="1" w:firstLine="0"/>
        <w:jc w:val="left"/>
        <w:rPr>
          <w:sz w:val="18"/>
        </w:rPr>
      </w:pPr>
      <w:r>
        <w:rPr>
          <w:color w:val="231F20"/>
          <w:w w:val="125"/>
          <w:sz w:val="18"/>
        </w:rPr>
        <w:t>B</w:t>
      </w:r>
      <w:r>
        <w:rPr>
          <w:color w:val="231F20"/>
          <w:w w:val="125"/>
          <w:sz w:val="14"/>
        </w:rPr>
        <w:t>auman</w:t>
      </w:r>
      <w:r>
        <w:rPr>
          <w:color w:val="231F20"/>
          <w:w w:val="125"/>
          <w:sz w:val="18"/>
        </w:rPr>
        <w:t>, </w:t>
      </w:r>
      <w:r>
        <w:rPr>
          <w:color w:val="231F20"/>
          <w:w w:val="115"/>
          <w:sz w:val="18"/>
        </w:rPr>
        <w:t>Zygmunt (2006), </w:t>
      </w:r>
      <w:r>
        <w:rPr>
          <w:i/>
          <w:color w:val="231F20"/>
          <w:w w:val="115"/>
          <w:sz w:val="18"/>
        </w:rPr>
        <w:t>Modernidad líquida</w:t>
      </w:r>
      <w:r>
        <w:rPr>
          <w:color w:val="231F20"/>
          <w:w w:val="115"/>
          <w:sz w:val="18"/>
        </w:rPr>
        <w:t>., 2a. ed., Buenos Aires, </w:t>
      </w:r>
      <w:r>
        <w:rPr>
          <w:color w:val="231F20"/>
          <w:w w:val="125"/>
          <w:sz w:val="14"/>
        </w:rPr>
        <w:t>fce</w:t>
      </w:r>
      <w:r>
        <w:rPr>
          <w:color w:val="231F20"/>
          <w:w w:val="125"/>
          <w:sz w:val="18"/>
        </w:rPr>
        <w:t>.</w:t>
      </w:r>
    </w:p>
    <w:p>
      <w:pPr>
        <w:spacing w:line="283" w:lineRule="auto" w:before="37"/>
        <w:ind w:left="460" w:right="118" w:hanging="360"/>
        <w:jc w:val="both"/>
        <w:rPr>
          <w:sz w:val="18"/>
        </w:rPr>
      </w:pPr>
      <w:r>
        <w:rPr>
          <w:color w:val="231F20"/>
          <w:w w:val="115"/>
          <w:sz w:val="18"/>
        </w:rPr>
        <w:t>B</w:t>
      </w:r>
      <w:r>
        <w:rPr>
          <w:color w:val="231F20"/>
          <w:w w:val="115"/>
          <w:sz w:val="14"/>
        </w:rPr>
        <w:t>urin</w:t>
      </w:r>
      <w:r>
        <w:rPr>
          <w:color w:val="231F20"/>
          <w:w w:val="115"/>
          <w:sz w:val="18"/>
        </w:rPr>
        <w:t>,</w:t>
      </w:r>
      <w:r>
        <w:rPr>
          <w:color w:val="231F20"/>
          <w:spacing w:val="-4"/>
          <w:w w:val="115"/>
          <w:sz w:val="18"/>
        </w:rPr>
        <w:t> </w:t>
      </w:r>
      <w:r>
        <w:rPr>
          <w:color w:val="231F20"/>
          <w:w w:val="115"/>
          <w:sz w:val="18"/>
        </w:rPr>
        <w:t>Mabel</w:t>
      </w:r>
      <w:r>
        <w:rPr>
          <w:color w:val="231F20"/>
          <w:spacing w:val="-4"/>
          <w:w w:val="115"/>
          <w:sz w:val="18"/>
        </w:rPr>
        <w:t> </w:t>
      </w:r>
      <w:r>
        <w:rPr>
          <w:color w:val="231F20"/>
          <w:w w:val="115"/>
          <w:sz w:val="18"/>
        </w:rPr>
        <w:t>(2000),</w:t>
      </w:r>
      <w:r>
        <w:rPr>
          <w:color w:val="231F20"/>
          <w:spacing w:val="-4"/>
          <w:w w:val="115"/>
          <w:sz w:val="18"/>
        </w:rPr>
        <w:t> </w:t>
      </w:r>
      <w:r>
        <w:rPr>
          <w:color w:val="231F20"/>
          <w:w w:val="115"/>
          <w:sz w:val="18"/>
        </w:rPr>
        <w:t>“Construcción</w:t>
      </w:r>
      <w:r>
        <w:rPr>
          <w:color w:val="231F20"/>
          <w:spacing w:val="-4"/>
          <w:w w:val="115"/>
          <w:sz w:val="18"/>
        </w:rPr>
        <w:t> </w:t>
      </w:r>
      <w:r>
        <w:rPr>
          <w:color w:val="231F20"/>
          <w:w w:val="115"/>
          <w:sz w:val="18"/>
        </w:rPr>
        <w:t>de</w:t>
      </w:r>
      <w:r>
        <w:rPr>
          <w:color w:val="231F20"/>
          <w:spacing w:val="-4"/>
          <w:w w:val="115"/>
          <w:sz w:val="18"/>
        </w:rPr>
        <w:t> </w:t>
      </w:r>
      <w:r>
        <w:rPr>
          <w:color w:val="231F20"/>
          <w:w w:val="115"/>
          <w:sz w:val="18"/>
        </w:rPr>
        <w:t>la</w:t>
      </w:r>
      <w:r>
        <w:rPr>
          <w:color w:val="231F20"/>
          <w:spacing w:val="-4"/>
          <w:w w:val="115"/>
          <w:sz w:val="18"/>
        </w:rPr>
        <w:t> </w:t>
      </w:r>
      <w:r>
        <w:rPr>
          <w:color w:val="231F20"/>
          <w:w w:val="115"/>
          <w:sz w:val="18"/>
        </w:rPr>
        <w:t>subjetividad</w:t>
      </w:r>
      <w:r>
        <w:rPr>
          <w:color w:val="231F20"/>
          <w:spacing w:val="-4"/>
          <w:w w:val="115"/>
          <w:sz w:val="18"/>
        </w:rPr>
        <w:t> </w:t>
      </w:r>
      <w:r>
        <w:rPr>
          <w:color w:val="231F20"/>
          <w:w w:val="115"/>
          <w:sz w:val="18"/>
        </w:rPr>
        <w:t>masculina”,</w:t>
      </w:r>
      <w:r>
        <w:rPr>
          <w:color w:val="231F20"/>
          <w:spacing w:val="-4"/>
          <w:w w:val="115"/>
          <w:sz w:val="18"/>
        </w:rPr>
        <w:t> </w:t>
      </w:r>
      <w:r>
        <w:rPr>
          <w:color w:val="231F20"/>
          <w:w w:val="115"/>
          <w:sz w:val="18"/>
        </w:rPr>
        <w:t>en</w:t>
      </w:r>
      <w:r>
        <w:rPr>
          <w:color w:val="231F20"/>
          <w:spacing w:val="-4"/>
          <w:w w:val="115"/>
          <w:sz w:val="18"/>
        </w:rPr>
        <w:t> </w:t>
      </w:r>
      <w:r>
        <w:rPr>
          <w:color w:val="231F20"/>
          <w:w w:val="115"/>
          <w:sz w:val="18"/>
        </w:rPr>
        <w:t>Mabel</w:t>
      </w:r>
      <w:r>
        <w:rPr>
          <w:color w:val="231F20"/>
          <w:spacing w:val="-4"/>
          <w:w w:val="115"/>
          <w:sz w:val="18"/>
        </w:rPr>
        <w:t> </w:t>
      </w:r>
      <w:r>
        <w:rPr>
          <w:color w:val="231F20"/>
          <w:w w:val="115"/>
          <w:sz w:val="18"/>
        </w:rPr>
        <w:t>Burin</w:t>
      </w:r>
      <w:r>
        <w:rPr>
          <w:color w:val="231F20"/>
          <w:spacing w:val="-4"/>
          <w:w w:val="115"/>
          <w:sz w:val="18"/>
        </w:rPr>
        <w:t> </w:t>
      </w:r>
      <w:r>
        <w:rPr>
          <w:color w:val="231F20"/>
          <w:w w:val="115"/>
          <w:sz w:val="18"/>
        </w:rPr>
        <w:t>e </w:t>
      </w:r>
      <w:r>
        <w:rPr>
          <w:color w:val="231F20"/>
          <w:w w:val="110"/>
          <w:sz w:val="18"/>
        </w:rPr>
        <w:t>Irene</w:t>
      </w:r>
      <w:r>
        <w:rPr>
          <w:color w:val="231F20"/>
          <w:spacing w:val="-3"/>
          <w:w w:val="110"/>
          <w:sz w:val="18"/>
        </w:rPr>
        <w:t> </w:t>
      </w:r>
      <w:r>
        <w:rPr>
          <w:i/>
          <w:color w:val="231F20"/>
          <w:spacing w:val="-3"/>
          <w:w w:val="110"/>
          <w:sz w:val="18"/>
        </w:rPr>
        <w:t>Varones.</w:t>
      </w:r>
      <w:r>
        <w:rPr>
          <w:i/>
          <w:color w:val="231F20"/>
          <w:spacing w:val="-7"/>
          <w:w w:val="110"/>
          <w:sz w:val="18"/>
        </w:rPr>
        <w:t> </w:t>
      </w:r>
      <w:r>
        <w:rPr>
          <w:i/>
          <w:color w:val="231F20"/>
          <w:w w:val="110"/>
          <w:sz w:val="18"/>
        </w:rPr>
        <w:t>género</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subjetividad</w:t>
      </w:r>
      <w:r>
        <w:rPr>
          <w:i/>
          <w:color w:val="231F20"/>
          <w:spacing w:val="-7"/>
          <w:w w:val="110"/>
          <w:sz w:val="18"/>
        </w:rPr>
        <w:t> </w:t>
      </w:r>
      <w:r>
        <w:rPr>
          <w:i/>
          <w:color w:val="231F20"/>
          <w:w w:val="110"/>
          <w:sz w:val="18"/>
        </w:rPr>
        <w:t>masculina</w:t>
      </w:r>
      <w:r>
        <w:rPr>
          <w:color w:val="231F20"/>
          <w:w w:val="110"/>
          <w:sz w:val="18"/>
        </w:rPr>
        <w:t>,</w:t>
      </w:r>
      <w:r>
        <w:rPr>
          <w:color w:val="231F20"/>
          <w:spacing w:val="-3"/>
          <w:w w:val="110"/>
          <w:sz w:val="18"/>
        </w:rPr>
        <w:t> </w:t>
      </w:r>
      <w:r>
        <w:rPr>
          <w:color w:val="231F20"/>
          <w:w w:val="110"/>
          <w:sz w:val="18"/>
        </w:rPr>
        <w:t>Buenos</w:t>
      </w:r>
      <w:r>
        <w:rPr>
          <w:color w:val="231F20"/>
          <w:spacing w:val="-3"/>
          <w:w w:val="110"/>
          <w:sz w:val="18"/>
        </w:rPr>
        <w:t> </w:t>
      </w:r>
      <w:r>
        <w:rPr>
          <w:color w:val="231F20"/>
          <w:w w:val="110"/>
          <w:sz w:val="18"/>
        </w:rPr>
        <w:t>Aires,</w:t>
      </w:r>
      <w:r>
        <w:rPr>
          <w:color w:val="231F20"/>
          <w:spacing w:val="-3"/>
          <w:w w:val="110"/>
          <w:sz w:val="18"/>
        </w:rPr>
        <w:t> </w:t>
      </w:r>
      <w:r>
        <w:rPr>
          <w:color w:val="231F20"/>
          <w:w w:val="110"/>
          <w:sz w:val="18"/>
        </w:rPr>
        <w:t>Paidós.</w:t>
      </w:r>
    </w:p>
    <w:p>
      <w:pPr>
        <w:spacing w:line="210" w:lineRule="exact" w:before="0"/>
        <w:ind w:left="100" w:right="1" w:firstLine="0"/>
        <w:jc w:val="left"/>
        <w:rPr>
          <w:i/>
          <w:sz w:val="18"/>
        </w:rPr>
      </w:pPr>
      <w:r>
        <w:rPr>
          <w:color w:val="231F20"/>
          <w:w w:val="135"/>
          <w:sz w:val="18"/>
        </w:rPr>
        <w:t>B</w:t>
      </w:r>
      <w:r>
        <w:rPr>
          <w:color w:val="231F20"/>
          <w:w w:val="135"/>
          <w:sz w:val="14"/>
        </w:rPr>
        <w:t>utler</w:t>
      </w:r>
      <w:r>
        <w:rPr>
          <w:color w:val="231F20"/>
          <w:w w:val="135"/>
          <w:sz w:val="18"/>
        </w:rPr>
        <w:t>, </w:t>
      </w:r>
      <w:r>
        <w:rPr>
          <w:color w:val="231F20"/>
          <w:w w:val="110"/>
          <w:sz w:val="18"/>
        </w:rPr>
        <w:t>Judith (2014), </w:t>
      </w:r>
      <w:r>
        <w:rPr>
          <w:i/>
          <w:color w:val="231F20"/>
          <w:w w:val="110"/>
          <w:sz w:val="18"/>
        </w:rPr>
        <w:t>El género en disputa. El feminismo y la subversión de la identidad,</w:t>
      </w:r>
    </w:p>
    <w:p>
      <w:pPr>
        <w:spacing w:before="37"/>
        <w:ind w:left="460" w:right="1" w:firstLine="0"/>
        <w:jc w:val="left"/>
        <w:rPr>
          <w:sz w:val="18"/>
        </w:rPr>
      </w:pPr>
      <w:r>
        <w:rPr>
          <w:color w:val="231F20"/>
          <w:w w:val="110"/>
          <w:sz w:val="18"/>
        </w:rPr>
        <w:t>3a. ed.</w:t>
      </w:r>
      <w:r>
        <w:rPr>
          <w:i/>
          <w:color w:val="231F20"/>
          <w:w w:val="110"/>
          <w:sz w:val="18"/>
        </w:rPr>
        <w:t>, </w:t>
      </w:r>
      <w:r>
        <w:rPr>
          <w:color w:val="231F20"/>
          <w:w w:val="110"/>
          <w:sz w:val="18"/>
        </w:rPr>
        <w:t>España</w:t>
      </w:r>
      <w:r>
        <w:rPr>
          <w:i/>
          <w:color w:val="231F20"/>
          <w:w w:val="110"/>
          <w:sz w:val="18"/>
        </w:rPr>
        <w:t>, </w:t>
      </w:r>
      <w:r>
        <w:rPr>
          <w:color w:val="231F20"/>
          <w:w w:val="110"/>
          <w:sz w:val="18"/>
        </w:rPr>
        <w:t>Paidós.</w:t>
      </w:r>
    </w:p>
    <w:p>
      <w:pPr>
        <w:spacing w:line="283" w:lineRule="auto" w:before="37"/>
        <w:ind w:left="460" w:right="117" w:hanging="360"/>
        <w:jc w:val="both"/>
        <w:rPr>
          <w:sz w:val="18"/>
        </w:rPr>
      </w:pPr>
      <w:r>
        <w:rPr>
          <w:color w:val="231F20"/>
          <w:w w:val="145"/>
          <w:sz w:val="18"/>
        </w:rPr>
        <w:t>c</w:t>
      </w:r>
      <w:r>
        <w:rPr>
          <w:color w:val="231F20"/>
          <w:w w:val="145"/>
          <w:sz w:val="14"/>
        </w:rPr>
        <w:t>onnell</w:t>
      </w:r>
      <w:r>
        <w:rPr>
          <w:color w:val="231F20"/>
          <w:w w:val="145"/>
          <w:sz w:val="18"/>
        </w:rPr>
        <w:t>,</w:t>
      </w:r>
      <w:r>
        <w:rPr>
          <w:color w:val="231F20"/>
          <w:spacing w:val="-35"/>
          <w:w w:val="145"/>
          <w:sz w:val="18"/>
        </w:rPr>
        <w:t> </w:t>
      </w:r>
      <w:r>
        <w:rPr>
          <w:color w:val="231F20"/>
          <w:w w:val="115"/>
          <w:sz w:val="18"/>
        </w:rPr>
        <w:t>Robert</w:t>
      </w:r>
      <w:r>
        <w:rPr>
          <w:color w:val="231F20"/>
          <w:spacing w:val="-23"/>
          <w:w w:val="115"/>
          <w:sz w:val="18"/>
        </w:rPr>
        <w:t> </w:t>
      </w:r>
      <w:r>
        <w:rPr>
          <w:color w:val="231F20"/>
          <w:w w:val="115"/>
          <w:sz w:val="18"/>
        </w:rPr>
        <w:t>(1997),</w:t>
      </w:r>
      <w:r>
        <w:rPr>
          <w:color w:val="231F20"/>
          <w:spacing w:val="-23"/>
          <w:w w:val="115"/>
          <w:sz w:val="18"/>
        </w:rPr>
        <w:t> </w:t>
      </w:r>
      <w:r>
        <w:rPr>
          <w:color w:val="231F20"/>
          <w:spacing w:val="5"/>
          <w:w w:val="115"/>
          <w:sz w:val="18"/>
        </w:rPr>
        <w:t>“La</w:t>
      </w:r>
      <w:r>
        <w:rPr>
          <w:color w:val="231F20"/>
          <w:spacing w:val="-23"/>
          <w:w w:val="115"/>
          <w:sz w:val="18"/>
        </w:rPr>
        <w:t> </w:t>
      </w:r>
      <w:r>
        <w:rPr>
          <w:color w:val="231F20"/>
          <w:w w:val="115"/>
          <w:sz w:val="18"/>
        </w:rPr>
        <w:t>organización</w:t>
      </w:r>
      <w:r>
        <w:rPr>
          <w:color w:val="231F20"/>
          <w:spacing w:val="-23"/>
          <w:w w:val="115"/>
          <w:sz w:val="18"/>
        </w:rPr>
        <w:t> </w:t>
      </w:r>
      <w:r>
        <w:rPr>
          <w:color w:val="231F20"/>
          <w:w w:val="115"/>
          <w:sz w:val="18"/>
        </w:rPr>
        <w:t>social</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la</w:t>
      </w:r>
      <w:r>
        <w:rPr>
          <w:color w:val="231F20"/>
          <w:spacing w:val="-23"/>
          <w:w w:val="115"/>
          <w:sz w:val="18"/>
        </w:rPr>
        <w:t> </w:t>
      </w:r>
      <w:r>
        <w:rPr>
          <w:color w:val="231F20"/>
          <w:w w:val="115"/>
          <w:sz w:val="18"/>
        </w:rPr>
        <w:t>masculinidad”,</w:t>
      </w:r>
      <w:r>
        <w:rPr>
          <w:color w:val="231F20"/>
          <w:spacing w:val="-23"/>
          <w:w w:val="115"/>
          <w:sz w:val="18"/>
        </w:rPr>
        <w:t> </w:t>
      </w:r>
      <w:r>
        <w:rPr>
          <w:color w:val="231F20"/>
          <w:w w:val="115"/>
          <w:sz w:val="18"/>
        </w:rPr>
        <w:t>en</w:t>
      </w:r>
      <w:r>
        <w:rPr>
          <w:color w:val="231F20"/>
          <w:spacing w:val="-23"/>
          <w:w w:val="115"/>
          <w:sz w:val="18"/>
        </w:rPr>
        <w:t> </w:t>
      </w:r>
      <w:r>
        <w:rPr>
          <w:color w:val="231F20"/>
          <w:spacing w:val="-3"/>
          <w:w w:val="115"/>
          <w:sz w:val="18"/>
        </w:rPr>
        <w:t>Teresa</w:t>
      </w:r>
      <w:r>
        <w:rPr>
          <w:color w:val="231F20"/>
          <w:spacing w:val="-23"/>
          <w:w w:val="115"/>
          <w:sz w:val="18"/>
        </w:rPr>
        <w:t> </w:t>
      </w:r>
      <w:r>
        <w:rPr>
          <w:color w:val="231F20"/>
          <w:spacing w:val="-4"/>
          <w:w w:val="115"/>
          <w:sz w:val="18"/>
        </w:rPr>
        <w:t>Valdés </w:t>
      </w:r>
      <w:r>
        <w:rPr>
          <w:color w:val="231F20"/>
          <w:w w:val="115"/>
          <w:sz w:val="18"/>
        </w:rPr>
        <w:t>y</w:t>
      </w:r>
      <w:r>
        <w:rPr>
          <w:color w:val="231F20"/>
          <w:spacing w:val="-5"/>
          <w:w w:val="115"/>
          <w:sz w:val="18"/>
        </w:rPr>
        <w:t> </w:t>
      </w:r>
      <w:r>
        <w:rPr>
          <w:color w:val="231F20"/>
          <w:w w:val="115"/>
          <w:sz w:val="18"/>
        </w:rPr>
        <w:t>José</w:t>
      </w:r>
      <w:r>
        <w:rPr>
          <w:color w:val="231F20"/>
          <w:spacing w:val="-5"/>
          <w:w w:val="115"/>
          <w:sz w:val="18"/>
        </w:rPr>
        <w:t> </w:t>
      </w:r>
      <w:r>
        <w:rPr>
          <w:color w:val="231F20"/>
          <w:w w:val="115"/>
          <w:sz w:val="18"/>
        </w:rPr>
        <w:t>Olavarría,</w:t>
      </w:r>
      <w:r>
        <w:rPr>
          <w:color w:val="231F20"/>
          <w:spacing w:val="-5"/>
          <w:w w:val="115"/>
          <w:sz w:val="18"/>
        </w:rPr>
        <w:t> </w:t>
      </w:r>
      <w:r>
        <w:rPr>
          <w:i/>
          <w:color w:val="231F20"/>
          <w:w w:val="115"/>
          <w:sz w:val="18"/>
        </w:rPr>
        <w:t>Masculinidades.</w:t>
      </w:r>
      <w:r>
        <w:rPr>
          <w:i/>
          <w:color w:val="231F20"/>
          <w:spacing w:val="-9"/>
          <w:w w:val="115"/>
          <w:sz w:val="18"/>
        </w:rPr>
        <w:t> </w:t>
      </w:r>
      <w:r>
        <w:rPr>
          <w:i/>
          <w:color w:val="231F20"/>
          <w:spacing w:val="-3"/>
          <w:w w:val="115"/>
          <w:sz w:val="18"/>
        </w:rPr>
        <w:t>Poder</w:t>
      </w:r>
      <w:r>
        <w:rPr>
          <w:i/>
          <w:color w:val="231F20"/>
          <w:spacing w:val="-9"/>
          <w:w w:val="115"/>
          <w:sz w:val="18"/>
        </w:rPr>
        <w:t> </w:t>
      </w:r>
      <w:r>
        <w:rPr>
          <w:i/>
          <w:color w:val="231F20"/>
          <w:w w:val="115"/>
          <w:sz w:val="18"/>
        </w:rPr>
        <w:t>y</w:t>
      </w:r>
      <w:r>
        <w:rPr>
          <w:i/>
          <w:color w:val="231F20"/>
          <w:spacing w:val="-9"/>
          <w:w w:val="115"/>
          <w:sz w:val="18"/>
        </w:rPr>
        <w:t> </w:t>
      </w:r>
      <w:r>
        <w:rPr>
          <w:i/>
          <w:color w:val="231F20"/>
          <w:w w:val="115"/>
          <w:sz w:val="18"/>
        </w:rPr>
        <w:t>crisis,</w:t>
      </w:r>
      <w:r>
        <w:rPr>
          <w:i/>
          <w:color w:val="231F20"/>
          <w:spacing w:val="-9"/>
          <w:w w:val="115"/>
          <w:sz w:val="18"/>
        </w:rPr>
        <w:t> </w:t>
      </w:r>
      <w:r>
        <w:rPr>
          <w:color w:val="231F20"/>
          <w:w w:val="115"/>
          <w:sz w:val="18"/>
        </w:rPr>
        <w:t>Chile,</w:t>
      </w:r>
      <w:r>
        <w:rPr>
          <w:color w:val="231F20"/>
          <w:spacing w:val="-5"/>
          <w:w w:val="115"/>
          <w:sz w:val="18"/>
        </w:rPr>
        <w:t> </w:t>
      </w:r>
      <w:r>
        <w:rPr>
          <w:color w:val="231F20"/>
          <w:w w:val="115"/>
          <w:sz w:val="18"/>
        </w:rPr>
        <w:t>Isis,</w:t>
      </w:r>
      <w:r>
        <w:rPr>
          <w:color w:val="231F20"/>
          <w:spacing w:val="-5"/>
          <w:w w:val="115"/>
          <w:sz w:val="18"/>
        </w:rPr>
        <w:t> </w:t>
      </w:r>
      <w:r>
        <w:rPr>
          <w:color w:val="231F20"/>
          <w:w w:val="145"/>
          <w:sz w:val="14"/>
        </w:rPr>
        <w:t>flacso</w:t>
      </w:r>
      <w:r>
        <w:rPr>
          <w:color w:val="231F20"/>
          <w:w w:val="145"/>
          <w:sz w:val="18"/>
        </w:rPr>
        <w:t>.</w:t>
      </w:r>
    </w:p>
    <w:p>
      <w:pPr>
        <w:tabs>
          <w:tab w:pos="819" w:val="left" w:leader="none"/>
        </w:tabs>
        <w:spacing w:line="283" w:lineRule="auto" w:before="0"/>
        <w:ind w:left="460" w:right="119" w:hanging="360"/>
        <w:jc w:val="both"/>
        <w:rPr>
          <w:sz w:val="18"/>
        </w:rPr>
      </w:pPr>
      <w:r>
        <w:rPr>
          <w:color w:val="231F20"/>
          <w:w w:val="128"/>
          <w:sz w:val="18"/>
          <w:u w:val="single" w:color="231F20"/>
        </w:rPr>
        <w:t> </w:t>
      </w:r>
      <w:r>
        <w:rPr>
          <w:color w:val="231F20"/>
          <w:sz w:val="18"/>
          <w:u w:val="single" w:color="231F20"/>
        </w:rPr>
        <w:tab/>
        <w:tab/>
      </w:r>
      <w:r>
        <w:rPr>
          <w:color w:val="231F20"/>
          <w:spacing w:val="7"/>
          <w:sz w:val="18"/>
        </w:rPr>
        <w:t> </w:t>
      </w:r>
      <w:r>
        <w:rPr>
          <w:color w:val="231F20"/>
          <w:w w:val="105"/>
          <w:sz w:val="18"/>
        </w:rPr>
        <w:t>(2003),</w:t>
      </w:r>
      <w:r>
        <w:rPr>
          <w:color w:val="231F20"/>
          <w:spacing w:val="27"/>
          <w:w w:val="105"/>
          <w:sz w:val="18"/>
        </w:rPr>
        <w:t> </w:t>
      </w:r>
      <w:r>
        <w:rPr>
          <w:i/>
          <w:color w:val="231F20"/>
          <w:w w:val="105"/>
          <w:sz w:val="18"/>
        </w:rPr>
        <w:t>Masculinidades</w:t>
      </w:r>
      <w:r>
        <w:rPr>
          <w:color w:val="231F20"/>
          <w:w w:val="105"/>
          <w:sz w:val="18"/>
        </w:rPr>
        <w:t>,</w:t>
      </w:r>
      <w:r>
        <w:rPr>
          <w:color w:val="231F20"/>
          <w:spacing w:val="27"/>
          <w:w w:val="105"/>
          <w:sz w:val="18"/>
        </w:rPr>
        <w:t> </w:t>
      </w:r>
      <w:r>
        <w:rPr>
          <w:color w:val="231F20"/>
          <w:w w:val="105"/>
          <w:sz w:val="18"/>
        </w:rPr>
        <w:t>México.</w:t>
      </w:r>
      <w:r>
        <w:rPr>
          <w:color w:val="231F20"/>
          <w:spacing w:val="27"/>
          <w:w w:val="105"/>
          <w:sz w:val="18"/>
        </w:rPr>
        <w:t> </w:t>
      </w:r>
      <w:r>
        <w:rPr>
          <w:color w:val="231F20"/>
          <w:w w:val="105"/>
          <w:sz w:val="18"/>
        </w:rPr>
        <w:t>Programa</w:t>
      </w:r>
      <w:r>
        <w:rPr>
          <w:color w:val="231F20"/>
          <w:spacing w:val="27"/>
          <w:w w:val="105"/>
          <w:sz w:val="18"/>
        </w:rPr>
        <w:t> </w:t>
      </w:r>
      <w:r>
        <w:rPr>
          <w:color w:val="231F20"/>
          <w:w w:val="105"/>
          <w:sz w:val="18"/>
        </w:rPr>
        <w:t>Universitario</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Estudios</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Géne­</w:t>
      </w:r>
      <w:r>
        <w:rPr>
          <w:color w:val="231F20"/>
          <w:w w:val="93"/>
          <w:sz w:val="18"/>
        </w:rPr>
        <w:t> </w:t>
      </w:r>
      <w:r>
        <w:rPr>
          <w:color w:val="231F20"/>
          <w:w w:val="105"/>
          <w:sz w:val="18"/>
        </w:rPr>
        <w:t>ro­</w:t>
      </w:r>
      <w:r>
        <w:rPr>
          <w:color w:val="231F20"/>
          <w:w w:val="105"/>
          <w:sz w:val="14"/>
        </w:rPr>
        <w:t>unam</w:t>
      </w:r>
      <w:r>
        <w:rPr>
          <w:color w:val="231F20"/>
          <w:w w:val="105"/>
          <w:sz w:val="18"/>
        </w:rPr>
        <w:t>, disponible en </w:t>
      </w:r>
      <w:hyperlink r:id="rId95">
        <w:r>
          <w:rPr>
            <w:color w:val="231F20"/>
            <w:w w:val="105"/>
            <w:sz w:val="18"/>
          </w:rPr>
          <w:t>http://es.scribd.com/doc/130847211/Connell</w:t>
        </w:r>
      </w:hyperlink>
      <w:r>
        <w:rPr>
          <w:color w:val="231F20"/>
          <w:w w:val="105"/>
          <w:sz w:val="18"/>
        </w:rPr>
        <w:t>­R­W­Masculi­ nidades,</w:t>
      </w:r>
      <w:r>
        <w:rPr>
          <w:color w:val="231F20"/>
          <w:spacing w:val="27"/>
          <w:w w:val="105"/>
          <w:sz w:val="18"/>
        </w:rPr>
        <w:t> </w:t>
      </w:r>
      <w:r>
        <w:rPr>
          <w:color w:val="231F20"/>
          <w:w w:val="105"/>
          <w:sz w:val="18"/>
        </w:rPr>
        <w:t>consultado</w:t>
      </w:r>
      <w:r>
        <w:rPr>
          <w:color w:val="231F20"/>
          <w:spacing w:val="27"/>
          <w:w w:val="105"/>
          <w:sz w:val="18"/>
        </w:rPr>
        <w:t> </w:t>
      </w:r>
      <w:r>
        <w:rPr>
          <w:color w:val="231F20"/>
          <w:w w:val="105"/>
          <w:sz w:val="18"/>
        </w:rPr>
        <w:t>el</w:t>
      </w:r>
      <w:r>
        <w:rPr>
          <w:color w:val="231F20"/>
          <w:spacing w:val="27"/>
          <w:w w:val="105"/>
          <w:sz w:val="18"/>
        </w:rPr>
        <w:t> </w:t>
      </w:r>
      <w:r>
        <w:rPr>
          <w:color w:val="231F20"/>
          <w:w w:val="105"/>
          <w:sz w:val="18"/>
        </w:rPr>
        <w:t>28</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mayo</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2014.</w:t>
      </w:r>
    </w:p>
    <w:p>
      <w:pPr>
        <w:spacing w:line="210" w:lineRule="exact" w:before="0"/>
        <w:ind w:left="100" w:right="1" w:firstLine="0"/>
        <w:jc w:val="left"/>
        <w:rPr>
          <w:sz w:val="18"/>
        </w:rPr>
      </w:pPr>
      <w:r>
        <w:rPr>
          <w:color w:val="231F20"/>
          <w:w w:val="105"/>
          <w:sz w:val="18"/>
        </w:rPr>
        <w:t>Diálogos de paz, disponible en </w:t>
      </w:r>
      <w:hyperlink r:id="rId96">
        <w:r>
          <w:rPr>
            <w:color w:val="231F20"/>
            <w:w w:val="105"/>
            <w:sz w:val="18"/>
          </w:rPr>
          <w:t>http://dialogosdepaz.org/,</w:t>
        </w:r>
      </w:hyperlink>
      <w:r>
        <w:rPr>
          <w:color w:val="231F20"/>
          <w:w w:val="105"/>
          <w:sz w:val="18"/>
        </w:rPr>
        <w:t> consultado el 30 mayo de  2014.</w:t>
      </w:r>
    </w:p>
    <w:p>
      <w:pPr>
        <w:spacing w:line="283" w:lineRule="auto" w:before="37"/>
        <w:ind w:left="460" w:right="110" w:hanging="360"/>
        <w:jc w:val="both"/>
        <w:rPr>
          <w:sz w:val="18"/>
        </w:rPr>
      </w:pPr>
      <w:r>
        <w:rPr>
          <w:i/>
          <w:color w:val="231F20"/>
          <w:w w:val="105"/>
          <w:sz w:val="18"/>
        </w:rPr>
        <w:t>El País</w:t>
      </w:r>
      <w:r>
        <w:rPr>
          <w:color w:val="231F20"/>
          <w:w w:val="105"/>
          <w:sz w:val="18"/>
        </w:rPr>
        <w:t>, disponible en </w:t>
      </w:r>
      <w:hyperlink r:id="rId97">
        <w:r>
          <w:rPr>
            <w:color w:val="231F20"/>
            <w:w w:val="105"/>
            <w:sz w:val="18"/>
          </w:rPr>
          <w:t>http://www.elpais.com/diario/2008/04/18/internacional/12084</w:t>
        </w:r>
      </w:hyperlink>
      <w:r>
        <w:rPr>
          <w:color w:val="231F20"/>
          <w:w w:val="105"/>
          <w:sz w:val="18"/>
        </w:rPr>
        <w:t> 69605_85215.html</w:t>
      </w:r>
    </w:p>
    <w:p>
      <w:pPr>
        <w:spacing w:line="210" w:lineRule="exact" w:before="0"/>
        <w:ind w:left="100" w:right="1" w:firstLine="0"/>
        <w:jc w:val="left"/>
        <w:rPr>
          <w:sz w:val="18"/>
        </w:rPr>
      </w:pPr>
      <w:r>
        <w:rPr>
          <w:color w:val="231F20"/>
          <w:w w:val="145"/>
          <w:sz w:val="18"/>
        </w:rPr>
        <w:t>f</w:t>
      </w:r>
      <w:r>
        <w:rPr>
          <w:color w:val="231F20"/>
          <w:w w:val="145"/>
          <w:sz w:val="14"/>
        </w:rPr>
        <w:t>oucault</w:t>
      </w:r>
      <w:r>
        <w:rPr>
          <w:color w:val="231F20"/>
          <w:w w:val="145"/>
          <w:sz w:val="18"/>
        </w:rPr>
        <w:t>, </w:t>
      </w:r>
      <w:r>
        <w:rPr>
          <w:color w:val="231F20"/>
          <w:w w:val="115"/>
          <w:sz w:val="18"/>
        </w:rPr>
        <w:t>Michel (2003), </w:t>
      </w:r>
      <w:r>
        <w:rPr>
          <w:i/>
          <w:color w:val="231F20"/>
          <w:w w:val="115"/>
          <w:sz w:val="18"/>
        </w:rPr>
        <w:t>Vigilar y castigar</w:t>
      </w:r>
      <w:r>
        <w:rPr>
          <w:color w:val="231F20"/>
          <w:w w:val="115"/>
          <w:sz w:val="18"/>
        </w:rPr>
        <w:t>, 2a. ed., Buenos Aires, Siglo XXI Editores.</w:t>
      </w:r>
    </w:p>
    <w:p>
      <w:pPr>
        <w:spacing w:line="283" w:lineRule="auto" w:before="37"/>
        <w:ind w:left="460" w:right="118" w:hanging="360"/>
        <w:jc w:val="both"/>
        <w:rPr>
          <w:sz w:val="18"/>
        </w:rPr>
      </w:pPr>
      <w:r>
        <w:rPr>
          <w:color w:val="231F20"/>
          <w:w w:val="110"/>
          <w:sz w:val="18"/>
        </w:rPr>
        <w:t>Fuerzas</w:t>
      </w:r>
      <w:r>
        <w:rPr>
          <w:color w:val="231F20"/>
          <w:spacing w:val="-12"/>
          <w:w w:val="110"/>
          <w:sz w:val="18"/>
        </w:rPr>
        <w:t> </w:t>
      </w:r>
      <w:r>
        <w:rPr>
          <w:color w:val="231F20"/>
          <w:w w:val="110"/>
          <w:sz w:val="18"/>
        </w:rPr>
        <w:t>Revolucionarias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Colombia,</w:t>
      </w:r>
      <w:r>
        <w:rPr>
          <w:color w:val="231F20"/>
          <w:spacing w:val="-12"/>
          <w:w w:val="110"/>
          <w:sz w:val="18"/>
        </w:rPr>
        <w:t> </w:t>
      </w:r>
      <w:r>
        <w:rPr>
          <w:color w:val="231F20"/>
          <w:w w:val="110"/>
          <w:sz w:val="18"/>
        </w:rPr>
        <w:t>disponible</w:t>
      </w:r>
      <w:r>
        <w:rPr>
          <w:color w:val="231F20"/>
          <w:spacing w:val="-12"/>
          <w:w w:val="110"/>
          <w:sz w:val="18"/>
        </w:rPr>
        <w:t> </w:t>
      </w:r>
      <w:r>
        <w:rPr>
          <w:color w:val="231F20"/>
          <w:w w:val="110"/>
          <w:sz w:val="18"/>
        </w:rPr>
        <w:t>en</w:t>
      </w:r>
      <w:r>
        <w:rPr>
          <w:color w:val="231F20"/>
          <w:spacing w:val="-12"/>
          <w:w w:val="110"/>
          <w:sz w:val="18"/>
        </w:rPr>
        <w:t> </w:t>
      </w:r>
      <w:hyperlink r:id="rId98">
        <w:r>
          <w:rPr>
            <w:color w:val="231F20"/>
            <w:w w:val="110"/>
            <w:sz w:val="18"/>
          </w:rPr>
          <w:t>http://farc</w:t>
        </w:r>
      </w:hyperlink>
      <w:r>
        <w:rPr>
          <w:color w:val="231F20"/>
          <w:w w:val="110"/>
          <w:sz w:val="18"/>
        </w:rPr>
        <w:t>­ep.co/,</w:t>
      </w:r>
      <w:r>
        <w:rPr>
          <w:color w:val="231F20"/>
          <w:spacing w:val="-12"/>
          <w:w w:val="110"/>
          <w:sz w:val="18"/>
        </w:rPr>
        <w:t> </w:t>
      </w:r>
      <w:r>
        <w:rPr>
          <w:color w:val="231F20"/>
          <w:w w:val="110"/>
          <w:sz w:val="18"/>
        </w:rPr>
        <w:t>consultado</w:t>
      </w:r>
      <w:r>
        <w:rPr>
          <w:color w:val="231F20"/>
          <w:spacing w:val="-12"/>
          <w:w w:val="110"/>
          <w:sz w:val="18"/>
        </w:rPr>
        <w:t> </w:t>
      </w:r>
      <w:r>
        <w:rPr>
          <w:color w:val="231F20"/>
          <w:w w:val="110"/>
          <w:sz w:val="18"/>
        </w:rPr>
        <w:t>el</w:t>
      </w:r>
      <w:r>
        <w:rPr>
          <w:color w:val="231F20"/>
          <w:spacing w:val="-12"/>
          <w:w w:val="110"/>
          <w:sz w:val="18"/>
        </w:rPr>
        <w:t> </w:t>
      </w:r>
      <w:r>
        <w:rPr>
          <w:color w:val="231F20"/>
          <w:w w:val="110"/>
          <w:sz w:val="18"/>
        </w:rPr>
        <w:t>8 de junio de</w:t>
      </w:r>
      <w:r>
        <w:rPr>
          <w:color w:val="231F20"/>
          <w:spacing w:val="-2"/>
          <w:w w:val="110"/>
          <w:sz w:val="18"/>
        </w:rPr>
        <w:t> </w:t>
      </w:r>
      <w:r>
        <w:rPr>
          <w:color w:val="231F20"/>
          <w:w w:val="110"/>
          <w:sz w:val="18"/>
        </w:rPr>
        <w:t>2014.</w:t>
      </w:r>
    </w:p>
    <w:p>
      <w:pPr>
        <w:spacing w:line="210" w:lineRule="exact" w:before="0"/>
        <w:ind w:left="100" w:right="1" w:firstLine="0"/>
        <w:jc w:val="left"/>
        <w:rPr>
          <w:sz w:val="18"/>
        </w:rPr>
      </w:pPr>
      <w:r>
        <w:rPr>
          <w:color w:val="231F20"/>
          <w:w w:val="135"/>
          <w:sz w:val="18"/>
        </w:rPr>
        <w:t>G</w:t>
      </w:r>
      <w:r>
        <w:rPr>
          <w:color w:val="231F20"/>
          <w:w w:val="135"/>
          <w:sz w:val="14"/>
        </w:rPr>
        <w:t>altun</w:t>
      </w:r>
      <w:r>
        <w:rPr>
          <w:color w:val="231F20"/>
          <w:w w:val="135"/>
          <w:sz w:val="18"/>
        </w:rPr>
        <w:t>, </w:t>
      </w:r>
      <w:r>
        <w:rPr>
          <w:color w:val="231F20"/>
          <w:w w:val="115"/>
          <w:sz w:val="18"/>
        </w:rPr>
        <w:t>Johan (1993), “Los fundamentos de los Estudios para la paz”, en Ana Rubio.</w:t>
      </w:r>
    </w:p>
    <w:p>
      <w:pPr>
        <w:spacing w:before="37"/>
        <w:ind w:left="336" w:right="521" w:firstLine="0"/>
        <w:jc w:val="center"/>
        <w:rPr>
          <w:sz w:val="18"/>
        </w:rPr>
      </w:pPr>
      <w:r>
        <w:rPr>
          <w:i/>
          <w:color w:val="231F20"/>
          <w:w w:val="110"/>
          <w:sz w:val="18"/>
        </w:rPr>
        <w:t>Presupuestos teóricos y éticos sobre la paz</w:t>
      </w:r>
      <w:r>
        <w:rPr>
          <w:color w:val="231F20"/>
          <w:w w:val="110"/>
          <w:sz w:val="18"/>
        </w:rPr>
        <w:t>, España, Universidad de Granada.</w:t>
      </w:r>
    </w:p>
    <w:p>
      <w:pPr>
        <w:spacing w:before="37"/>
        <w:ind w:left="100" w:right="1" w:firstLine="0"/>
        <w:jc w:val="left"/>
        <w:rPr>
          <w:sz w:val="18"/>
        </w:rPr>
      </w:pPr>
      <w:r>
        <w:rPr>
          <w:color w:val="231F20"/>
          <w:w w:val="115"/>
          <w:sz w:val="18"/>
        </w:rPr>
        <w:t>G</w:t>
      </w:r>
      <w:r>
        <w:rPr>
          <w:color w:val="231F20"/>
          <w:w w:val="115"/>
          <w:sz w:val="14"/>
        </w:rPr>
        <w:t>iDDens</w:t>
      </w:r>
      <w:r>
        <w:rPr>
          <w:color w:val="231F20"/>
          <w:w w:val="115"/>
          <w:sz w:val="18"/>
        </w:rPr>
        <w:t>, Anthony (2004), </w:t>
      </w:r>
      <w:r>
        <w:rPr>
          <w:i/>
          <w:color w:val="231F20"/>
          <w:w w:val="115"/>
          <w:sz w:val="18"/>
        </w:rPr>
        <w:t>Sociología</w:t>
      </w:r>
      <w:r>
        <w:rPr>
          <w:color w:val="231F20"/>
          <w:w w:val="115"/>
          <w:sz w:val="18"/>
        </w:rPr>
        <w:t>, 6a. ed., España, Alianza Editorial.</w:t>
      </w:r>
    </w:p>
    <w:p>
      <w:pPr>
        <w:spacing w:line="283" w:lineRule="auto" w:before="37"/>
        <w:ind w:left="460" w:right="114" w:hanging="360"/>
        <w:jc w:val="both"/>
        <w:rPr>
          <w:sz w:val="18"/>
        </w:rPr>
      </w:pPr>
      <w:r>
        <w:rPr>
          <w:color w:val="231F20"/>
          <w:w w:val="105"/>
          <w:sz w:val="18"/>
        </w:rPr>
        <w:t>G</w:t>
      </w:r>
      <w:r>
        <w:rPr>
          <w:color w:val="231F20"/>
          <w:w w:val="105"/>
          <w:sz w:val="14"/>
        </w:rPr>
        <w:t>ómez</w:t>
      </w:r>
      <w:r>
        <w:rPr>
          <w:color w:val="231F20"/>
          <w:w w:val="105"/>
          <w:sz w:val="18"/>
        </w:rPr>
        <w:t>, Elsa (2002), “Equidad, género y salud: retos para la acción”, disponible en </w:t>
      </w:r>
      <w:hyperlink r:id="rId99">
        <w:r>
          <w:rPr>
            <w:color w:val="231F20"/>
            <w:w w:val="105"/>
            <w:sz w:val="18"/>
          </w:rPr>
          <w:t>http://www.scielosp.org,</w:t>
        </w:r>
      </w:hyperlink>
      <w:r>
        <w:rPr>
          <w:color w:val="231F20"/>
          <w:w w:val="105"/>
          <w:sz w:val="18"/>
        </w:rPr>
        <w:t> consultado el 1 de marzo de    2015.</w:t>
      </w:r>
    </w:p>
    <w:p>
      <w:pPr>
        <w:spacing w:line="283" w:lineRule="auto" w:before="0"/>
        <w:ind w:left="460" w:right="117" w:hanging="360"/>
        <w:jc w:val="both"/>
        <w:rPr>
          <w:sz w:val="18"/>
        </w:rPr>
      </w:pPr>
      <w:r>
        <w:rPr>
          <w:color w:val="231F20"/>
          <w:w w:val="110"/>
          <w:sz w:val="18"/>
        </w:rPr>
        <w:t>Informe</w:t>
      </w:r>
      <w:r>
        <w:rPr>
          <w:color w:val="231F20"/>
          <w:spacing w:val="-8"/>
          <w:w w:val="110"/>
          <w:sz w:val="18"/>
        </w:rPr>
        <w:t> </w:t>
      </w:r>
      <w:r>
        <w:rPr>
          <w:color w:val="231F20"/>
          <w:w w:val="110"/>
          <w:sz w:val="18"/>
        </w:rPr>
        <w:t>¡Basta</w:t>
      </w:r>
      <w:r>
        <w:rPr>
          <w:color w:val="231F20"/>
          <w:spacing w:val="-8"/>
          <w:w w:val="110"/>
          <w:sz w:val="18"/>
        </w:rPr>
        <w:t> </w:t>
      </w:r>
      <w:r>
        <w:rPr>
          <w:color w:val="231F20"/>
          <w:w w:val="110"/>
          <w:sz w:val="18"/>
        </w:rPr>
        <w:t>ya!</w:t>
      </w:r>
      <w:r>
        <w:rPr>
          <w:color w:val="231F20"/>
          <w:spacing w:val="-8"/>
          <w:w w:val="110"/>
          <w:sz w:val="18"/>
        </w:rPr>
        <w:t> </w:t>
      </w:r>
      <w:r>
        <w:rPr>
          <w:color w:val="231F20"/>
          <w:w w:val="110"/>
          <w:sz w:val="18"/>
        </w:rPr>
        <w:t>Colombia:</w:t>
      </w:r>
      <w:r>
        <w:rPr>
          <w:color w:val="231F20"/>
          <w:spacing w:val="-8"/>
          <w:w w:val="110"/>
          <w:sz w:val="18"/>
        </w:rPr>
        <w:t> </w:t>
      </w:r>
      <w:r>
        <w:rPr>
          <w:color w:val="231F20"/>
          <w:w w:val="110"/>
          <w:sz w:val="18"/>
        </w:rPr>
        <w:t>Memorias</w:t>
      </w:r>
      <w:r>
        <w:rPr>
          <w:color w:val="231F20"/>
          <w:spacing w:val="-8"/>
          <w:w w:val="110"/>
          <w:sz w:val="18"/>
        </w:rPr>
        <w:t> </w:t>
      </w:r>
      <w:r>
        <w:rPr>
          <w:color w:val="231F20"/>
          <w:w w:val="110"/>
          <w:sz w:val="18"/>
        </w:rPr>
        <w:t>de</w:t>
      </w:r>
      <w:r>
        <w:rPr>
          <w:color w:val="231F20"/>
          <w:spacing w:val="-8"/>
          <w:w w:val="110"/>
          <w:sz w:val="18"/>
        </w:rPr>
        <w:t> </w:t>
      </w:r>
      <w:r>
        <w:rPr>
          <w:color w:val="231F20"/>
          <w:w w:val="110"/>
          <w:sz w:val="18"/>
        </w:rPr>
        <w:t>guerra</w:t>
      </w:r>
      <w:r>
        <w:rPr>
          <w:color w:val="231F20"/>
          <w:spacing w:val="-8"/>
          <w:w w:val="110"/>
          <w:sz w:val="18"/>
        </w:rPr>
        <w:t> </w:t>
      </w:r>
      <w:r>
        <w:rPr>
          <w:color w:val="231F20"/>
          <w:w w:val="110"/>
          <w:sz w:val="18"/>
        </w:rPr>
        <w:t>y</w:t>
      </w:r>
      <w:r>
        <w:rPr>
          <w:color w:val="231F20"/>
          <w:spacing w:val="-8"/>
          <w:w w:val="110"/>
          <w:sz w:val="18"/>
        </w:rPr>
        <w:t> </w:t>
      </w:r>
      <w:r>
        <w:rPr>
          <w:color w:val="231F20"/>
          <w:w w:val="110"/>
          <w:sz w:val="18"/>
        </w:rPr>
        <w:t>dignidad</w:t>
      </w:r>
      <w:r>
        <w:rPr>
          <w:color w:val="231F20"/>
          <w:spacing w:val="-8"/>
          <w:w w:val="110"/>
          <w:sz w:val="18"/>
        </w:rPr>
        <w:t> </w:t>
      </w:r>
      <w:r>
        <w:rPr>
          <w:color w:val="231F20"/>
          <w:w w:val="110"/>
          <w:sz w:val="18"/>
        </w:rPr>
        <w:t>(2013),</w:t>
      </w:r>
      <w:r>
        <w:rPr>
          <w:color w:val="231F20"/>
          <w:spacing w:val="-8"/>
          <w:w w:val="110"/>
          <w:sz w:val="18"/>
        </w:rPr>
        <w:t> </w:t>
      </w:r>
      <w:r>
        <w:rPr>
          <w:color w:val="231F20"/>
          <w:w w:val="110"/>
          <w:sz w:val="18"/>
        </w:rPr>
        <w:t>Bogotá,</w:t>
      </w:r>
      <w:r>
        <w:rPr>
          <w:color w:val="231F20"/>
          <w:spacing w:val="-8"/>
          <w:w w:val="110"/>
          <w:sz w:val="18"/>
        </w:rPr>
        <w:t> </w:t>
      </w:r>
      <w:r>
        <w:rPr>
          <w:color w:val="231F20"/>
          <w:w w:val="110"/>
          <w:sz w:val="18"/>
        </w:rPr>
        <w:t>Imprenta Nacional,</w:t>
      </w:r>
      <w:r>
        <w:rPr>
          <w:color w:val="231F20"/>
          <w:spacing w:val="-23"/>
          <w:w w:val="110"/>
          <w:sz w:val="18"/>
        </w:rPr>
        <w:t> </w:t>
      </w:r>
      <w:r>
        <w:rPr>
          <w:color w:val="231F20"/>
          <w:w w:val="110"/>
          <w:sz w:val="18"/>
        </w:rPr>
        <w:t>disponible</w:t>
      </w:r>
      <w:r>
        <w:rPr>
          <w:color w:val="231F20"/>
          <w:spacing w:val="-23"/>
          <w:w w:val="110"/>
          <w:sz w:val="18"/>
        </w:rPr>
        <w:t> </w:t>
      </w:r>
      <w:r>
        <w:rPr>
          <w:color w:val="231F20"/>
          <w:w w:val="110"/>
          <w:sz w:val="18"/>
        </w:rPr>
        <w:t>en</w:t>
      </w:r>
      <w:r>
        <w:rPr>
          <w:color w:val="231F20"/>
          <w:spacing w:val="-23"/>
          <w:w w:val="110"/>
          <w:sz w:val="18"/>
        </w:rPr>
        <w:t> </w:t>
      </w:r>
      <w:hyperlink r:id="rId100">
        <w:r>
          <w:rPr>
            <w:color w:val="231F20"/>
            <w:w w:val="110"/>
            <w:sz w:val="18"/>
          </w:rPr>
          <w:t>http://www.centrodememoriahistorica.gov.co,</w:t>
        </w:r>
      </w:hyperlink>
      <w:r>
        <w:rPr>
          <w:color w:val="231F20"/>
          <w:spacing w:val="-23"/>
          <w:w w:val="110"/>
          <w:sz w:val="18"/>
        </w:rPr>
        <w:t> </w:t>
      </w:r>
      <w:r>
        <w:rPr>
          <w:color w:val="231F20"/>
          <w:w w:val="110"/>
          <w:sz w:val="18"/>
        </w:rPr>
        <w:t>consultado el 8 de junio de</w:t>
      </w:r>
      <w:r>
        <w:rPr>
          <w:color w:val="231F20"/>
          <w:spacing w:val="9"/>
          <w:w w:val="110"/>
          <w:sz w:val="18"/>
        </w:rPr>
        <w:t> </w:t>
      </w:r>
      <w:r>
        <w:rPr>
          <w:color w:val="231F20"/>
          <w:w w:val="110"/>
          <w:sz w:val="18"/>
        </w:rPr>
        <w:t>2014.</w:t>
      </w:r>
    </w:p>
    <w:p>
      <w:pPr>
        <w:spacing w:line="210" w:lineRule="exact" w:before="0"/>
        <w:ind w:left="100" w:right="1" w:firstLine="0"/>
        <w:jc w:val="left"/>
        <w:rPr>
          <w:sz w:val="18"/>
        </w:rPr>
      </w:pPr>
      <w:r>
        <w:rPr>
          <w:color w:val="231F20"/>
          <w:w w:val="110"/>
          <w:sz w:val="18"/>
        </w:rPr>
        <w:t>Informe de Derechos Humanos (2012), </w:t>
      </w:r>
      <w:r>
        <w:rPr>
          <w:i/>
          <w:color w:val="231F20"/>
          <w:w w:val="110"/>
          <w:sz w:val="18"/>
        </w:rPr>
        <w:t>Medellín</w:t>
      </w:r>
      <w:r>
        <w:rPr>
          <w:color w:val="231F20"/>
          <w:w w:val="110"/>
          <w:sz w:val="18"/>
        </w:rPr>
        <w:t>, Personería de Medellín.</w:t>
      </w:r>
    </w:p>
    <w:p>
      <w:pPr>
        <w:spacing w:line="283" w:lineRule="auto" w:before="37"/>
        <w:ind w:left="460" w:right="116" w:hanging="360"/>
        <w:jc w:val="both"/>
        <w:rPr>
          <w:sz w:val="18"/>
        </w:rPr>
      </w:pPr>
      <w:r>
        <w:rPr>
          <w:i/>
          <w:color w:val="231F20"/>
          <w:w w:val="110"/>
          <w:sz w:val="18"/>
        </w:rPr>
        <w:t>Mujeres</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guerra.</w:t>
      </w:r>
      <w:r>
        <w:rPr>
          <w:i/>
          <w:color w:val="231F20"/>
          <w:spacing w:val="-7"/>
          <w:w w:val="110"/>
          <w:sz w:val="18"/>
        </w:rPr>
        <w:t> </w:t>
      </w:r>
      <w:r>
        <w:rPr>
          <w:i/>
          <w:color w:val="231F20"/>
          <w:w w:val="110"/>
          <w:sz w:val="18"/>
        </w:rPr>
        <w:t>Víctimas</w:t>
      </w:r>
      <w:r>
        <w:rPr>
          <w:i/>
          <w:color w:val="231F20"/>
          <w:spacing w:val="-7"/>
          <w:w w:val="110"/>
          <w:sz w:val="18"/>
        </w:rPr>
        <w:t> </w:t>
      </w:r>
      <w:r>
        <w:rPr>
          <w:i/>
          <w:color w:val="231F20"/>
          <w:w w:val="110"/>
          <w:sz w:val="18"/>
        </w:rPr>
        <w:t>y</w:t>
      </w:r>
      <w:r>
        <w:rPr>
          <w:i/>
          <w:color w:val="231F20"/>
          <w:spacing w:val="-7"/>
          <w:w w:val="110"/>
          <w:sz w:val="18"/>
        </w:rPr>
        <w:t> </w:t>
      </w:r>
      <w:r>
        <w:rPr>
          <w:i/>
          <w:color w:val="231F20"/>
          <w:w w:val="110"/>
          <w:sz w:val="18"/>
        </w:rPr>
        <w:t>resistentes</w:t>
      </w:r>
      <w:r>
        <w:rPr>
          <w:i/>
          <w:color w:val="231F20"/>
          <w:spacing w:val="-7"/>
          <w:w w:val="110"/>
          <w:sz w:val="18"/>
        </w:rPr>
        <w:t> </w:t>
      </w:r>
      <w:r>
        <w:rPr>
          <w:i/>
          <w:color w:val="231F20"/>
          <w:w w:val="110"/>
          <w:sz w:val="18"/>
        </w:rPr>
        <w:t>en</w:t>
      </w:r>
      <w:r>
        <w:rPr>
          <w:i/>
          <w:color w:val="231F20"/>
          <w:spacing w:val="-7"/>
          <w:w w:val="110"/>
          <w:sz w:val="18"/>
        </w:rPr>
        <w:t> </w:t>
      </w:r>
      <w:r>
        <w:rPr>
          <w:i/>
          <w:color w:val="231F20"/>
          <w:w w:val="110"/>
          <w:sz w:val="18"/>
        </w:rPr>
        <w:t>el</w:t>
      </w:r>
      <w:r>
        <w:rPr>
          <w:i/>
          <w:color w:val="231F20"/>
          <w:spacing w:val="-7"/>
          <w:w w:val="110"/>
          <w:sz w:val="18"/>
        </w:rPr>
        <w:t> </w:t>
      </w:r>
      <w:r>
        <w:rPr>
          <w:i/>
          <w:color w:val="231F20"/>
          <w:w w:val="110"/>
          <w:sz w:val="18"/>
        </w:rPr>
        <w:t>Caribe</w:t>
      </w:r>
      <w:r>
        <w:rPr>
          <w:i/>
          <w:color w:val="231F20"/>
          <w:spacing w:val="-7"/>
          <w:w w:val="110"/>
          <w:sz w:val="18"/>
        </w:rPr>
        <w:t> </w:t>
      </w:r>
      <w:r>
        <w:rPr>
          <w:i/>
          <w:color w:val="231F20"/>
          <w:w w:val="110"/>
          <w:sz w:val="18"/>
        </w:rPr>
        <w:t>colombiano</w:t>
      </w:r>
      <w:r>
        <w:rPr>
          <w:i/>
          <w:color w:val="231F20"/>
          <w:spacing w:val="-4"/>
          <w:w w:val="110"/>
          <w:sz w:val="18"/>
        </w:rPr>
        <w:t> </w:t>
      </w:r>
      <w:r>
        <w:rPr>
          <w:color w:val="231F20"/>
          <w:w w:val="110"/>
          <w:sz w:val="18"/>
        </w:rPr>
        <w:t>(2011),</w:t>
      </w:r>
      <w:r>
        <w:rPr>
          <w:color w:val="231F20"/>
          <w:spacing w:val="-4"/>
          <w:w w:val="110"/>
          <w:sz w:val="18"/>
        </w:rPr>
        <w:t> </w:t>
      </w:r>
      <w:r>
        <w:rPr>
          <w:color w:val="231F20"/>
          <w:w w:val="110"/>
          <w:sz w:val="18"/>
        </w:rPr>
        <w:t>Bogotá,</w:t>
      </w:r>
      <w:r>
        <w:rPr>
          <w:color w:val="231F20"/>
          <w:spacing w:val="-4"/>
          <w:w w:val="110"/>
          <w:sz w:val="18"/>
        </w:rPr>
        <w:t> </w:t>
      </w:r>
      <w:r>
        <w:rPr>
          <w:color w:val="231F20"/>
          <w:w w:val="110"/>
          <w:sz w:val="18"/>
        </w:rPr>
        <w:t>Taurus, disponible en </w:t>
      </w:r>
      <w:hyperlink r:id="rId100">
        <w:r>
          <w:rPr>
            <w:color w:val="231F20"/>
            <w:w w:val="110"/>
            <w:sz w:val="18"/>
          </w:rPr>
          <w:t>http://www.centrodememoriahistorica.gov.co,</w:t>
        </w:r>
      </w:hyperlink>
      <w:r>
        <w:rPr>
          <w:color w:val="231F20"/>
          <w:w w:val="110"/>
          <w:sz w:val="18"/>
        </w:rPr>
        <w:t> consultado el 28 de mayo de</w:t>
      </w:r>
      <w:r>
        <w:rPr>
          <w:color w:val="231F20"/>
          <w:spacing w:val="-8"/>
          <w:w w:val="110"/>
          <w:sz w:val="18"/>
        </w:rPr>
        <w:t> </w:t>
      </w:r>
      <w:r>
        <w:rPr>
          <w:color w:val="231F20"/>
          <w:w w:val="110"/>
          <w:sz w:val="18"/>
        </w:rPr>
        <w:t>2014.</w:t>
      </w:r>
    </w:p>
    <w:p>
      <w:pPr>
        <w:spacing w:line="283" w:lineRule="auto" w:before="0"/>
        <w:ind w:left="460" w:right="117" w:hanging="360"/>
        <w:jc w:val="both"/>
        <w:rPr>
          <w:sz w:val="18"/>
        </w:rPr>
      </w:pPr>
      <w:r>
        <w:rPr>
          <w:color w:val="231F20"/>
          <w:spacing w:val="-3"/>
          <w:w w:val="115"/>
          <w:sz w:val="18"/>
        </w:rPr>
        <w:t>r</w:t>
      </w:r>
      <w:r>
        <w:rPr>
          <w:color w:val="231F20"/>
          <w:spacing w:val="-3"/>
          <w:w w:val="115"/>
          <w:sz w:val="14"/>
        </w:rPr>
        <w:t>ivas</w:t>
      </w:r>
      <w:r>
        <w:rPr>
          <w:color w:val="231F20"/>
          <w:spacing w:val="-3"/>
          <w:w w:val="115"/>
          <w:sz w:val="18"/>
        </w:rPr>
        <w:t>, </w:t>
      </w:r>
      <w:r>
        <w:rPr>
          <w:color w:val="231F20"/>
          <w:w w:val="105"/>
          <w:sz w:val="18"/>
        </w:rPr>
        <w:t>Pedro y Pablo Rey (2008), </w:t>
      </w:r>
      <w:r>
        <w:rPr>
          <w:color w:val="231F20"/>
          <w:spacing w:val="4"/>
          <w:w w:val="105"/>
          <w:sz w:val="18"/>
        </w:rPr>
        <w:t>“Las </w:t>
      </w:r>
      <w:r>
        <w:rPr>
          <w:color w:val="231F20"/>
          <w:w w:val="105"/>
          <w:sz w:val="18"/>
        </w:rPr>
        <w:t>autodefensas y el paramilitarismo en Colombia (1964­2006)”, en </w:t>
      </w:r>
      <w:r>
        <w:rPr>
          <w:i/>
          <w:color w:val="231F20"/>
          <w:w w:val="105"/>
          <w:sz w:val="18"/>
        </w:rPr>
        <w:t>Revista Confines</w:t>
      </w:r>
      <w:r>
        <w:rPr>
          <w:color w:val="231F20"/>
          <w:w w:val="105"/>
          <w:sz w:val="18"/>
        </w:rPr>
        <w:t>, Universidad Pontificia de Salamanca, disponible en </w:t>
      </w:r>
      <w:hyperlink r:id="rId101">
        <w:r>
          <w:rPr>
            <w:color w:val="231F20"/>
            <w:w w:val="105"/>
            <w:sz w:val="18"/>
          </w:rPr>
          <w:t>http://confines.mty.itesm.mx/articulos7/RivasP.pdf,</w:t>
        </w:r>
      </w:hyperlink>
      <w:r>
        <w:rPr>
          <w:color w:val="231F20"/>
          <w:w w:val="105"/>
          <w:sz w:val="18"/>
        </w:rPr>
        <w:t> consultado el 10 de junio de 2014.</w:t>
      </w:r>
    </w:p>
    <w:p>
      <w:pPr>
        <w:spacing w:line="283" w:lineRule="auto" w:before="0"/>
        <w:ind w:left="460" w:right="119" w:hanging="360"/>
        <w:jc w:val="both"/>
        <w:rPr>
          <w:sz w:val="18"/>
        </w:rPr>
      </w:pPr>
      <w:r>
        <w:rPr>
          <w:color w:val="231F20"/>
          <w:w w:val="130"/>
          <w:sz w:val="18"/>
        </w:rPr>
        <w:t>s</w:t>
      </w:r>
      <w:r>
        <w:rPr>
          <w:color w:val="231F20"/>
          <w:w w:val="130"/>
          <w:sz w:val="14"/>
        </w:rPr>
        <w:t>eiDler</w:t>
      </w:r>
      <w:r>
        <w:rPr>
          <w:color w:val="231F20"/>
          <w:w w:val="130"/>
          <w:sz w:val="18"/>
        </w:rPr>
        <w:t>,</w:t>
      </w:r>
      <w:r>
        <w:rPr>
          <w:color w:val="231F20"/>
          <w:spacing w:val="-29"/>
          <w:w w:val="130"/>
          <w:sz w:val="18"/>
        </w:rPr>
        <w:t> </w:t>
      </w:r>
      <w:r>
        <w:rPr>
          <w:color w:val="231F20"/>
          <w:w w:val="110"/>
          <w:sz w:val="18"/>
        </w:rPr>
        <w:t>Víctor</w:t>
      </w:r>
      <w:r>
        <w:rPr>
          <w:color w:val="231F20"/>
          <w:spacing w:val="-21"/>
          <w:w w:val="110"/>
          <w:sz w:val="18"/>
        </w:rPr>
        <w:t> </w:t>
      </w:r>
      <w:r>
        <w:rPr>
          <w:color w:val="231F20"/>
          <w:w w:val="110"/>
          <w:sz w:val="18"/>
        </w:rPr>
        <w:t>(2000),</w:t>
      </w:r>
      <w:r>
        <w:rPr>
          <w:color w:val="231F20"/>
          <w:spacing w:val="-21"/>
          <w:w w:val="110"/>
          <w:sz w:val="18"/>
        </w:rPr>
        <w:t> </w:t>
      </w:r>
      <w:r>
        <w:rPr>
          <w:i/>
          <w:color w:val="231F20"/>
          <w:w w:val="110"/>
          <w:sz w:val="18"/>
        </w:rPr>
        <w:t>La</w:t>
      </w:r>
      <w:r>
        <w:rPr>
          <w:i/>
          <w:color w:val="231F20"/>
          <w:spacing w:val="-24"/>
          <w:w w:val="110"/>
          <w:sz w:val="18"/>
        </w:rPr>
        <w:t> </w:t>
      </w:r>
      <w:r>
        <w:rPr>
          <w:i/>
          <w:color w:val="231F20"/>
          <w:w w:val="110"/>
          <w:sz w:val="18"/>
        </w:rPr>
        <w:t>sinrazón</w:t>
      </w:r>
      <w:r>
        <w:rPr>
          <w:i/>
          <w:color w:val="231F20"/>
          <w:spacing w:val="-24"/>
          <w:w w:val="110"/>
          <w:sz w:val="18"/>
        </w:rPr>
        <w:t> </w:t>
      </w:r>
      <w:r>
        <w:rPr>
          <w:i/>
          <w:color w:val="231F20"/>
          <w:w w:val="110"/>
          <w:sz w:val="18"/>
        </w:rPr>
        <w:t>masculina.</w:t>
      </w:r>
      <w:r>
        <w:rPr>
          <w:i/>
          <w:color w:val="231F20"/>
          <w:spacing w:val="-24"/>
          <w:w w:val="110"/>
          <w:sz w:val="18"/>
        </w:rPr>
        <w:t> </w:t>
      </w:r>
      <w:r>
        <w:rPr>
          <w:i/>
          <w:color w:val="231F20"/>
          <w:w w:val="110"/>
          <w:sz w:val="18"/>
        </w:rPr>
        <w:t>Masculinidad</w:t>
      </w:r>
      <w:r>
        <w:rPr>
          <w:i/>
          <w:color w:val="231F20"/>
          <w:spacing w:val="-24"/>
          <w:w w:val="110"/>
          <w:sz w:val="18"/>
        </w:rPr>
        <w:t> </w:t>
      </w:r>
      <w:r>
        <w:rPr>
          <w:i/>
          <w:color w:val="231F20"/>
          <w:w w:val="110"/>
          <w:sz w:val="18"/>
        </w:rPr>
        <w:t>y</w:t>
      </w:r>
      <w:r>
        <w:rPr>
          <w:i/>
          <w:color w:val="231F20"/>
          <w:spacing w:val="-24"/>
          <w:w w:val="110"/>
          <w:sz w:val="18"/>
        </w:rPr>
        <w:t> </w:t>
      </w:r>
      <w:r>
        <w:rPr>
          <w:i/>
          <w:color w:val="231F20"/>
          <w:w w:val="110"/>
          <w:sz w:val="18"/>
        </w:rPr>
        <w:t>teoría</w:t>
      </w:r>
      <w:r>
        <w:rPr>
          <w:i/>
          <w:color w:val="231F20"/>
          <w:spacing w:val="-24"/>
          <w:w w:val="110"/>
          <w:sz w:val="18"/>
        </w:rPr>
        <w:t> </w:t>
      </w:r>
      <w:r>
        <w:rPr>
          <w:i/>
          <w:color w:val="231F20"/>
          <w:w w:val="110"/>
          <w:sz w:val="18"/>
        </w:rPr>
        <w:t>social,</w:t>
      </w:r>
      <w:r>
        <w:rPr>
          <w:i/>
          <w:color w:val="231F20"/>
          <w:spacing w:val="-24"/>
          <w:w w:val="110"/>
          <w:sz w:val="18"/>
        </w:rPr>
        <w:t> </w:t>
      </w:r>
      <w:r>
        <w:rPr>
          <w:color w:val="231F20"/>
          <w:w w:val="110"/>
          <w:sz w:val="18"/>
        </w:rPr>
        <w:t>2a.</w:t>
      </w:r>
      <w:r>
        <w:rPr>
          <w:color w:val="231F20"/>
          <w:spacing w:val="-21"/>
          <w:w w:val="110"/>
          <w:sz w:val="18"/>
        </w:rPr>
        <w:t> </w:t>
      </w:r>
      <w:r>
        <w:rPr>
          <w:color w:val="231F20"/>
          <w:w w:val="110"/>
          <w:sz w:val="18"/>
        </w:rPr>
        <w:t>ed.,</w:t>
      </w:r>
      <w:r>
        <w:rPr>
          <w:color w:val="231F20"/>
          <w:spacing w:val="-24"/>
          <w:w w:val="110"/>
          <w:sz w:val="18"/>
        </w:rPr>
        <w:t> </w:t>
      </w:r>
      <w:r>
        <w:rPr>
          <w:color w:val="231F20"/>
          <w:w w:val="110"/>
          <w:sz w:val="18"/>
        </w:rPr>
        <w:t>México, Paidós.</w:t>
      </w:r>
    </w:p>
    <w:p>
      <w:pPr>
        <w:spacing w:line="210" w:lineRule="exact" w:before="0"/>
        <w:ind w:left="100" w:right="1" w:firstLine="0"/>
        <w:jc w:val="left"/>
        <w:rPr>
          <w:sz w:val="18"/>
        </w:rPr>
      </w:pPr>
      <w:r>
        <w:rPr>
          <w:i/>
          <w:color w:val="231F20"/>
          <w:w w:val="105"/>
          <w:sz w:val="18"/>
        </w:rPr>
        <w:t>Sexenio</w:t>
      </w:r>
      <w:r>
        <w:rPr>
          <w:color w:val="231F20"/>
          <w:w w:val="105"/>
          <w:sz w:val="18"/>
        </w:rPr>
        <w:t>,  disponible  en   </w:t>
      </w:r>
      <w:hyperlink r:id="rId102">
        <w:r>
          <w:rPr>
            <w:color w:val="231F20"/>
            <w:w w:val="105"/>
            <w:sz w:val="18"/>
          </w:rPr>
          <w:t>http://www.sexenio.com.mx/articulo.php?id=61040</w:t>
        </w:r>
      </w:hyperlink>
    </w:p>
    <w:p>
      <w:pPr>
        <w:spacing w:line="283" w:lineRule="auto" w:before="37"/>
        <w:ind w:left="460" w:right="114" w:hanging="360"/>
        <w:jc w:val="both"/>
        <w:rPr>
          <w:sz w:val="18"/>
        </w:rPr>
      </w:pPr>
      <w:r>
        <w:rPr>
          <w:color w:val="231F20"/>
          <w:w w:val="115"/>
          <w:sz w:val="18"/>
        </w:rPr>
        <w:t>u</w:t>
      </w:r>
      <w:r>
        <w:rPr>
          <w:color w:val="231F20"/>
          <w:w w:val="115"/>
          <w:sz w:val="14"/>
        </w:rPr>
        <w:t>riBe</w:t>
      </w:r>
      <w:r>
        <w:rPr>
          <w:color w:val="231F20"/>
          <w:w w:val="115"/>
          <w:sz w:val="18"/>
        </w:rPr>
        <w:t>, </w:t>
      </w:r>
      <w:r>
        <w:rPr>
          <w:color w:val="231F20"/>
          <w:w w:val="110"/>
          <w:sz w:val="18"/>
        </w:rPr>
        <w:t>María (1996), </w:t>
      </w:r>
      <w:r>
        <w:rPr>
          <w:i/>
          <w:color w:val="231F20"/>
          <w:w w:val="110"/>
          <w:sz w:val="18"/>
        </w:rPr>
        <w:t>Matar, rematar y contramatar. Las masacres de la violencia en el </w:t>
      </w:r>
      <w:r>
        <w:rPr>
          <w:i/>
          <w:color w:val="231F20"/>
          <w:w w:val="110"/>
          <w:sz w:val="18"/>
        </w:rPr>
        <w:t>Tolima 1948-1964</w:t>
      </w:r>
      <w:r>
        <w:rPr>
          <w:color w:val="231F20"/>
          <w:w w:val="110"/>
          <w:sz w:val="18"/>
        </w:rPr>
        <w:t>, Bogotá, </w:t>
      </w:r>
      <w:r>
        <w:rPr>
          <w:color w:val="231F20"/>
          <w:w w:val="115"/>
          <w:sz w:val="14"/>
        </w:rPr>
        <w:t>cinep </w:t>
      </w:r>
      <w:r>
        <w:rPr>
          <w:color w:val="231F20"/>
          <w:w w:val="110"/>
          <w:sz w:val="18"/>
        </w:rPr>
        <w:t>Editor.</w:t>
      </w:r>
    </w:p>
    <w:p>
      <w:pPr>
        <w:spacing w:after="0" w:line="283" w:lineRule="auto"/>
        <w:jc w:val="both"/>
        <w:rPr>
          <w:sz w:val="18"/>
        </w:rPr>
        <w:sectPr>
          <w:footerReference w:type="even" r:id="rId94"/>
          <w:pgSz w:w="9530" w:h="12930"/>
          <w:pgMar w:footer="0" w:header="0" w:top="740" w:bottom="280" w:left="100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103"/>
          <w:pgSz w:w="9530" w:h="12930"/>
          <w:pgMar w:footer="0" w:header="0" w:top="1200" w:bottom="280" w:left="1320" w:right="1320"/>
        </w:sectPr>
      </w:pPr>
    </w:p>
    <w:p>
      <w:pPr>
        <w:pStyle w:val="Heading2"/>
        <w:ind w:left="4587" w:hanging="796"/>
      </w:pPr>
      <w:r>
        <w:rPr>
          <w:i/>
          <w:color w:val="231F20"/>
          <w:w w:val="65"/>
        </w:rPr>
        <w:t>El conflicto Wirikuta y las nuevas</w:t>
      </w:r>
      <w:r>
        <w:rPr>
          <w:color w:val="231F20"/>
          <w:w w:val="68"/>
        </w:rPr>
        <w:t> </w:t>
      </w:r>
      <w:r>
        <w:rPr>
          <w:color w:val="231F20"/>
          <w:w w:val="65"/>
        </w:rPr>
        <w:t>herramientas de protesta</w:t>
      </w:r>
    </w:p>
    <w:p>
      <w:pPr>
        <w:pStyle w:val="Heading3"/>
        <w:rPr>
          <w:i/>
        </w:rPr>
      </w:pPr>
      <w:r>
        <w:rPr>
          <w:i/>
          <w:color w:val="231F20"/>
          <w:w w:val="65"/>
        </w:rPr>
        <w:t>Fanny Margot Tudela  Poblete</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10"/>
        <w:ind w:left="0"/>
        <w:jc w:val="left"/>
        <w:rPr>
          <w:rFonts w:ascii="Trebuchet MS"/>
          <w:i/>
          <w:sz w:val="33"/>
        </w:rPr>
      </w:pPr>
    </w:p>
    <w:p>
      <w:pPr>
        <w:spacing w:line="256" w:lineRule="auto" w:before="1"/>
        <w:ind w:left="3938" w:right="117" w:hanging="404"/>
        <w:jc w:val="right"/>
        <w:rPr>
          <w:i/>
          <w:sz w:val="16"/>
        </w:rPr>
      </w:pPr>
      <w:r>
        <w:rPr>
          <w:i/>
          <w:color w:val="231F20"/>
          <w:w w:val="105"/>
          <w:sz w:val="16"/>
        </w:rPr>
        <w:t>El surgimiento de un nuevo sistema de comunicación</w:t>
      </w:r>
      <w:r>
        <w:rPr>
          <w:i/>
          <w:color w:val="231F20"/>
          <w:w w:val="105"/>
          <w:sz w:val="16"/>
        </w:rPr>
        <w:t> </w:t>
      </w:r>
      <w:r>
        <w:rPr>
          <w:i/>
          <w:color w:val="231F20"/>
          <w:w w:val="105"/>
          <w:sz w:val="16"/>
        </w:rPr>
        <w:t>electrónico, caracterizado por su alcance global,</w:t>
      </w:r>
    </w:p>
    <w:p>
      <w:pPr>
        <w:spacing w:line="256" w:lineRule="auto" w:before="0"/>
        <w:ind w:left="3540" w:right="117" w:firstLine="104"/>
        <w:jc w:val="right"/>
        <w:rPr>
          <w:i/>
          <w:sz w:val="16"/>
        </w:rPr>
      </w:pPr>
      <w:r>
        <w:rPr>
          <w:i/>
          <w:color w:val="231F20"/>
          <w:w w:val="105"/>
          <w:sz w:val="16"/>
        </w:rPr>
        <w:t>su integración de todos los medios de comunicación</w:t>
      </w:r>
      <w:r>
        <w:rPr>
          <w:i/>
          <w:color w:val="231F20"/>
          <w:w w:val="105"/>
          <w:sz w:val="16"/>
        </w:rPr>
        <w:t> </w:t>
      </w:r>
      <w:r>
        <w:rPr>
          <w:i/>
          <w:color w:val="231F20"/>
          <w:w w:val="105"/>
          <w:sz w:val="16"/>
        </w:rPr>
        <w:t>y su interactividad potencial, está cambiando  nuestra</w:t>
      </w:r>
    </w:p>
    <w:p>
      <w:pPr>
        <w:spacing w:line="187" w:lineRule="exact" w:before="0"/>
        <w:ind w:left="21" w:right="117" w:firstLine="0"/>
        <w:jc w:val="right"/>
        <w:rPr>
          <w:i/>
          <w:sz w:val="16"/>
        </w:rPr>
      </w:pPr>
      <w:r>
        <w:rPr>
          <w:i/>
          <w:color w:val="231F20"/>
          <w:w w:val="105"/>
          <w:sz w:val="16"/>
        </w:rPr>
        <w:t>cultura, y lo hará para siempre.</w:t>
      </w:r>
    </w:p>
    <w:p>
      <w:pPr>
        <w:spacing w:before="134"/>
        <w:ind w:left="21" w:right="117" w:firstLine="0"/>
        <w:jc w:val="right"/>
        <w:rPr>
          <w:sz w:val="13"/>
        </w:rPr>
      </w:pPr>
      <w:r>
        <w:rPr>
          <w:color w:val="231F20"/>
          <w:w w:val="150"/>
          <w:sz w:val="16"/>
        </w:rPr>
        <w:t>m</w:t>
      </w:r>
      <w:r>
        <w:rPr>
          <w:color w:val="231F20"/>
          <w:w w:val="150"/>
          <w:sz w:val="13"/>
        </w:rPr>
        <w:t>anuel </w:t>
      </w:r>
      <w:r>
        <w:rPr>
          <w:color w:val="231F20"/>
          <w:w w:val="150"/>
          <w:sz w:val="16"/>
        </w:rPr>
        <w:t>c</w:t>
      </w:r>
      <w:r>
        <w:rPr>
          <w:color w:val="231F20"/>
          <w:w w:val="150"/>
          <w:sz w:val="13"/>
        </w:rPr>
        <w:t>astells</w:t>
      </w:r>
    </w:p>
    <w:p>
      <w:pPr>
        <w:pStyle w:val="BodyText"/>
        <w:ind w:left="0"/>
        <w:jc w:val="left"/>
        <w:rPr>
          <w:sz w:val="16"/>
        </w:rPr>
      </w:pPr>
    </w:p>
    <w:p>
      <w:pPr>
        <w:pStyle w:val="BodyText"/>
        <w:spacing w:before="10"/>
        <w:ind w:left="0"/>
        <w:jc w:val="left"/>
        <w:rPr>
          <w:sz w:val="12"/>
        </w:rPr>
      </w:pPr>
    </w:p>
    <w:p>
      <w:pPr>
        <w:pStyle w:val="BodyText"/>
        <w:spacing w:line="288" w:lineRule="auto"/>
        <w:ind w:right="114"/>
      </w:pPr>
      <w:r>
        <w:rPr>
          <w:color w:val="231F20"/>
          <w:w w:val="110"/>
        </w:rPr>
        <w:t>La sociedad actual es resultado de múltiples modificaciones a sus estructuras políticas, económicas, culturales y sociales, esto se deriva de las movilizacio­ nes coletivas y protestas civiles que se llevan a cabo en contra del </w:t>
      </w:r>
      <w:r>
        <w:rPr>
          <w:i/>
          <w:color w:val="231F20"/>
          <w:w w:val="110"/>
        </w:rPr>
        <w:t>statu </w:t>
      </w:r>
      <w:r>
        <w:rPr>
          <w:i/>
          <w:color w:val="231F20"/>
          <w:spacing w:val="2"/>
          <w:w w:val="110"/>
        </w:rPr>
        <w:t>quo  </w:t>
      </w:r>
      <w:r>
        <w:rPr>
          <w:color w:val="231F20"/>
          <w:w w:val="110"/>
        </w:rPr>
        <w:t>o de la búsqueda de una reivindicación de derechos. Los cambios se </w:t>
      </w:r>
      <w:r>
        <w:rPr>
          <w:color w:val="231F20"/>
          <w:spacing w:val="2"/>
          <w:w w:val="110"/>
        </w:rPr>
        <w:t>han </w:t>
      </w:r>
      <w:r>
        <w:rPr>
          <w:color w:val="231F20"/>
          <w:w w:val="110"/>
        </w:rPr>
        <w:t>producido en su mayoría para exigir la satisfacción de las necesidades bási­ cas, poner en relieve los intereses de minorías olvidadas e incluso la reivin­ dicación de derechos intrínsecos del </w:t>
      </w:r>
      <w:r>
        <w:rPr>
          <w:color w:val="231F20"/>
          <w:spacing w:val="1"/>
          <w:w w:val="110"/>
        </w:rPr>
        <w:t> </w:t>
      </w:r>
      <w:r>
        <w:rPr>
          <w:color w:val="231F20"/>
          <w:w w:val="110"/>
        </w:rPr>
        <w:t>ciudadano.</w:t>
      </w:r>
    </w:p>
    <w:p>
      <w:pPr>
        <w:pStyle w:val="BodyText"/>
        <w:spacing w:line="288" w:lineRule="auto"/>
        <w:ind w:right="117" w:firstLine="360"/>
      </w:pPr>
      <w:r>
        <w:rPr>
          <w:color w:val="231F20"/>
          <w:w w:val="110"/>
        </w:rPr>
        <w:t>El sistema económico actual se encuentra acompañado de un fenómeno denominado globalización, que pretende eliminar los límites físicos o simbó­ licos de manera económica, política, social y cultural en pro del desarrollo y de los intercambios entre naciones. Esto trae como consecuencia, de modo indirecto, la imposición de discursos hegemónicos que buscan homogeneizar las multiplicidades sociales, la privatización de recursos naturales, la trans­ formación de costumbres y tradiciones y, al mismo tiempo, la segregación de todos aquellos que no se encuentren dentro de estos   discursos.</w:t>
      </w:r>
    </w:p>
    <w:p>
      <w:pPr>
        <w:pStyle w:val="BodyText"/>
        <w:spacing w:line="288" w:lineRule="auto"/>
        <w:ind w:right="117" w:firstLine="360"/>
      </w:pPr>
      <w:r>
        <w:rPr>
          <w:color w:val="231F20"/>
          <w:w w:val="110"/>
        </w:rPr>
        <w:t>Esta hegemonía del discurso de globalización es una búsqueda constante de poder por múltiples medios, que van desde los procesos políticos hasta</w:t>
      </w:r>
      <w:r>
        <w:rPr>
          <w:color w:val="231F20"/>
          <w:spacing w:val="-22"/>
          <w:w w:val="110"/>
        </w:rPr>
        <w:t> </w:t>
      </w:r>
      <w:r>
        <w:rPr>
          <w:color w:val="231F20"/>
          <w:w w:val="110"/>
        </w:rPr>
        <w:t>las guerras o movimientos armados, encontrando de este modo una violencia de manera</w:t>
      </w:r>
      <w:r>
        <w:rPr>
          <w:color w:val="231F20"/>
          <w:spacing w:val="-8"/>
          <w:w w:val="110"/>
        </w:rPr>
        <w:t> </w:t>
      </w:r>
      <w:r>
        <w:rPr>
          <w:color w:val="231F20"/>
          <w:w w:val="110"/>
        </w:rPr>
        <w:t>globalizada.</w:t>
      </w:r>
    </w:p>
    <w:p>
      <w:pPr>
        <w:pStyle w:val="BodyText"/>
        <w:spacing w:line="288" w:lineRule="auto"/>
        <w:ind w:right="117" w:firstLine="360"/>
      </w:pPr>
      <w:r>
        <w:rPr>
          <w:color w:val="231F20"/>
          <w:w w:val="110"/>
        </w:rPr>
        <w:t>La búsqueda de poder acompañado por la violencia y el despojo de</w:t>
      </w:r>
      <w:r>
        <w:rPr>
          <w:color w:val="231F20"/>
          <w:spacing w:val="-21"/>
          <w:w w:val="110"/>
        </w:rPr>
        <w:t> </w:t>
      </w:r>
      <w:r>
        <w:rPr>
          <w:color w:val="231F20"/>
          <w:w w:val="110"/>
        </w:rPr>
        <w:t>recur­ sos</w:t>
      </w:r>
      <w:r>
        <w:rPr>
          <w:color w:val="231F20"/>
          <w:spacing w:val="33"/>
          <w:w w:val="110"/>
        </w:rPr>
        <w:t> </w:t>
      </w:r>
      <w:r>
        <w:rPr>
          <w:color w:val="231F20"/>
          <w:w w:val="110"/>
        </w:rPr>
        <w:t>naturales</w:t>
      </w:r>
      <w:r>
        <w:rPr>
          <w:color w:val="231F20"/>
          <w:spacing w:val="33"/>
          <w:w w:val="110"/>
        </w:rPr>
        <w:t> </w:t>
      </w:r>
      <w:r>
        <w:rPr>
          <w:color w:val="231F20"/>
          <w:w w:val="110"/>
        </w:rPr>
        <w:t>ha</w:t>
      </w:r>
      <w:r>
        <w:rPr>
          <w:color w:val="231F20"/>
          <w:spacing w:val="33"/>
          <w:w w:val="110"/>
        </w:rPr>
        <w:t> </w:t>
      </w:r>
      <w:r>
        <w:rPr>
          <w:color w:val="231F20"/>
          <w:w w:val="110"/>
        </w:rPr>
        <w:t>causado</w:t>
      </w:r>
      <w:r>
        <w:rPr>
          <w:color w:val="231F20"/>
          <w:spacing w:val="33"/>
          <w:w w:val="110"/>
        </w:rPr>
        <w:t> </w:t>
      </w:r>
      <w:r>
        <w:rPr>
          <w:color w:val="231F20"/>
          <w:w w:val="110"/>
        </w:rPr>
        <w:t>que</w:t>
      </w:r>
      <w:r>
        <w:rPr>
          <w:color w:val="231F20"/>
          <w:spacing w:val="33"/>
          <w:w w:val="110"/>
        </w:rPr>
        <w:t> </w:t>
      </w:r>
      <w:r>
        <w:rPr>
          <w:color w:val="231F20"/>
          <w:w w:val="110"/>
        </w:rPr>
        <w:t>los</w:t>
      </w:r>
      <w:r>
        <w:rPr>
          <w:color w:val="231F20"/>
          <w:spacing w:val="33"/>
          <w:w w:val="110"/>
        </w:rPr>
        <w:t> </w:t>
      </w:r>
      <w:r>
        <w:rPr>
          <w:color w:val="231F20"/>
          <w:w w:val="110"/>
        </w:rPr>
        <w:t>pueblos</w:t>
      </w:r>
      <w:r>
        <w:rPr>
          <w:color w:val="231F20"/>
          <w:spacing w:val="33"/>
          <w:w w:val="110"/>
        </w:rPr>
        <w:t> </w:t>
      </w:r>
      <w:r>
        <w:rPr>
          <w:color w:val="231F20"/>
          <w:w w:val="110"/>
        </w:rPr>
        <w:t>originarios</w:t>
      </w:r>
      <w:r>
        <w:rPr>
          <w:color w:val="231F20"/>
          <w:spacing w:val="33"/>
          <w:w w:val="110"/>
        </w:rPr>
        <w:t> </w:t>
      </w:r>
      <w:r>
        <w:rPr>
          <w:color w:val="231F20"/>
          <w:w w:val="110"/>
        </w:rPr>
        <w:t>en</w:t>
      </w:r>
      <w:r>
        <w:rPr>
          <w:color w:val="231F20"/>
          <w:spacing w:val="33"/>
          <w:w w:val="110"/>
        </w:rPr>
        <w:t> </w:t>
      </w:r>
      <w:r>
        <w:rPr>
          <w:color w:val="231F20"/>
          <w:w w:val="110"/>
        </w:rPr>
        <w:t>Latinoamérica</w:t>
      </w:r>
      <w:r>
        <w:rPr>
          <w:color w:val="231F20"/>
          <w:spacing w:val="33"/>
          <w:w w:val="110"/>
        </w:rPr>
        <w:t> </w:t>
      </w:r>
      <w:r>
        <w:rPr>
          <w:color w:val="231F20"/>
          <w:w w:val="110"/>
        </w:rPr>
        <w:t>se</w:t>
      </w:r>
    </w:p>
    <w:p>
      <w:pPr>
        <w:pStyle w:val="BodyText"/>
        <w:spacing w:before="5"/>
        <w:ind w:left="0"/>
        <w:jc w:val="left"/>
        <w:rPr>
          <w:sz w:val="15"/>
        </w:rPr>
      </w:pPr>
    </w:p>
    <w:p>
      <w:pPr>
        <w:spacing w:before="76"/>
        <w:ind w:left="448" w:right="467" w:firstLine="0"/>
        <w:jc w:val="center"/>
        <w:rPr>
          <w:rFonts w:ascii="Calibri"/>
          <w:i/>
          <w:sz w:val="16"/>
        </w:rPr>
      </w:pPr>
      <w:r>
        <w:rPr>
          <w:rFonts w:ascii="Calibri"/>
          <w:i/>
          <w:color w:val="231F20"/>
          <w:w w:val="95"/>
          <w:sz w:val="16"/>
        </w:rPr>
        <w:t>111</w:t>
      </w:r>
    </w:p>
    <w:p>
      <w:pPr>
        <w:spacing w:after="0"/>
        <w:jc w:val="center"/>
        <w:rPr>
          <w:rFonts w:ascii="Calibri"/>
          <w:sz w:val="16"/>
        </w:rPr>
        <w:sectPr>
          <w:footerReference w:type="even" r:id="rId104"/>
          <w:pgSz w:w="9530" w:h="12930"/>
          <w:pgMar w:footer="0" w:header="0" w:top="1200" w:bottom="280" w:left="1000" w:right="1080"/>
        </w:sectPr>
      </w:pPr>
    </w:p>
    <w:p>
      <w:pPr>
        <w:pStyle w:val="BodyText"/>
        <w:spacing w:line="295" w:lineRule="auto" w:before="56"/>
        <w:ind w:right="113"/>
      </w:pPr>
      <w:r>
        <w:rPr>
          <w:color w:val="231F20"/>
          <w:w w:val="110"/>
        </w:rPr>
        <w:t>vean afectados, no sólo en su territorio que es expropiado por los gobiernos </w:t>
      </w:r>
      <w:r>
        <w:rPr>
          <w:color w:val="231F20"/>
          <w:spacing w:val="2"/>
          <w:w w:val="110"/>
        </w:rPr>
        <w:t>para cubrir diversas funciones, sino también, </w:t>
      </w:r>
      <w:r>
        <w:rPr>
          <w:color w:val="231F20"/>
          <w:w w:val="110"/>
        </w:rPr>
        <w:t>se </w:t>
      </w:r>
      <w:r>
        <w:rPr>
          <w:color w:val="231F20"/>
          <w:spacing w:val="2"/>
          <w:w w:val="110"/>
        </w:rPr>
        <w:t>afectan </w:t>
      </w:r>
      <w:r>
        <w:rPr>
          <w:color w:val="231F20"/>
          <w:w w:val="110"/>
        </w:rPr>
        <w:t>sus </w:t>
      </w:r>
      <w:r>
        <w:rPr>
          <w:color w:val="231F20"/>
          <w:spacing w:val="3"/>
          <w:w w:val="110"/>
        </w:rPr>
        <w:t>costumbres, </w:t>
      </w:r>
      <w:r>
        <w:rPr>
          <w:color w:val="231F20"/>
          <w:w w:val="110"/>
        </w:rPr>
        <w:t>tradiciones y la población, que se deriva de la migración o la muerte, de esta manera, los pueblos originarios se encuentran en la necesidad de movilizarse para defender, reivindicar y obtener los derechos que les son eliminados.    En esta actuación hacen uso de diversas estrategias y recursos para llegar a obtener su meta</w:t>
      </w:r>
      <w:r>
        <w:rPr>
          <w:color w:val="231F20"/>
          <w:spacing w:val="9"/>
          <w:w w:val="110"/>
        </w:rPr>
        <w:t> </w:t>
      </w:r>
      <w:r>
        <w:rPr>
          <w:color w:val="231F20"/>
          <w:w w:val="110"/>
        </w:rPr>
        <w:t>final.</w:t>
      </w:r>
    </w:p>
    <w:p>
      <w:pPr>
        <w:pStyle w:val="BodyText"/>
        <w:spacing w:line="295" w:lineRule="auto"/>
        <w:ind w:right="117" w:firstLine="360"/>
      </w:pPr>
      <w:r>
        <w:rPr>
          <w:color w:val="231F20"/>
          <w:w w:val="110"/>
        </w:rPr>
        <w:t>La incorporación de nuevas herramientas, como las plataformas virtua­ les, en la acción de una colectividad se va dando de una manera más común en la actualidad; como consecuencia, se incorporan también al sistema eco­ nómico mismo que está despojando a la comunidad de su territorio. “Así, la nueva sociedad que surge de ese proceso de cambio es tanto capitalista como informacional, aunque presenta una variación considerable en diferentes países, según su historia, cultura, institucionales y su relación específica con el capitalismo global y la tecnología de la información” (Castells, 1999: 39).</w:t>
      </w:r>
    </w:p>
    <w:p>
      <w:pPr>
        <w:pStyle w:val="BodyText"/>
        <w:spacing w:line="295" w:lineRule="auto"/>
        <w:ind w:right="113" w:firstLine="360"/>
      </w:pPr>
      <w:r>
        <w:rPr>
          <w:color w:val="231F20"/>
          <w:w w:val="110"/>
        </w:rPr>
        <w:t>El</w:t>
      </w:r>
      <w:r>
        <w:rPr>
          <w:color w:val="231F20"/>
          <w:spacing w:val="-4"/>
          <w:w w:val="110"/>
        </w:rPr>
        <w:t> </w:t>
      </w:r>
      <w:r>
        <w:rPr>
          <w:color w:val="231F20"/>
          <w:w w:val="110"/>
        </w:rPr>
        <w:t>presente</w:t>
      </w:r>
      <w:r>
        <w:rPr>
          <w:color w:val="231F20"/>
          <w:spacing w:val="-4"/>
          <w:w w:val="110"/>
        </w:rPr>
        <w:t> </w:t>
      </w:r>
      <w:r>
        <w:rPr>
          <w:color w:val="231F20"/>
          <w:w w:val="110"/>
        </w:rPr>
        <w:t>documento</w:t>
      </w:r>
      <w:r>
        <w:rPr>
          <w:color w:val="231F20"/>
          <w:spacing w:val="-4"/>
          <w:w w:val="110"/>
        </w:rPr>
        <w:t> </w:t>
      </w:r>
      <w:r>
        <w:rPr>
          <w:color w:val="231F20"/>
          <w:w w:val="110"/>
        </w:rPr>
        <w:t>tiene</w:t>
      </w:r>
      <w:r>
        <w:rPr>
          <w:color w:val="231F20"/>
          <w:spacing w:val="-4"/>
          <w:w w:val="110"/>
        </w:rPr>
        <w:t> </w:t>
      </w:r>
      <w:r>
        <w:rPr>
          <w:color w:val="231F20"/>
          <w:w w:val="110"/>
        </w:rPr>
        <w:t>por</w:t>
      </w:r>
      <w:r>
        <w:rPr>
          <w:color w:val="231F20"/>
          <w:spacing w:val="-4"/>
          <w:w w:val="110"/>
        </w:rPr>
        <w:t> </w:t>
      </w:r>
      <w:r>
        <w:rPr>
          <w:color w:val="231F20"/>
          <w:w w:val="110"/>
        </w:rPr>
        <w:t>objetivo</w:t>
      </w:r>
      <w:r>
        <w:rPr>
          <w:color w:val="231F20"/>
          <w:spacing w:val="-4"/>
          <w:w w:val="110"/>
        </w:rPr>
        <w:t> </w:t>
      </w:r>
      <w:r>
        <w:rPr>
          <w:color w:val="231F20"/>
          <w:w w:val="110"/>
        </w:rPr>
        <w:t>analizar</w:t>
      </w:r>
      <w:r>
        <w:rPr>
          <w:color w:val="231F20"/>
          <w:spacing w:val="-4"/>
          <w:w w:val="110"/>
        </w:rPr>
        <w:t> </w:t>
      </w:r>
      <w:r>
        <w:rPr>
          <w:color w:val="231F20"/>
          <w:w w:val="110"/>
        </w:rPr>
        <w:t>el</w:t>
      </w:r>
      <w:r>
        <w:rPr>
          <w:color w:val="231F20"/>
          <w:spacing w:val="-4"/>
          <w:w w:val="110"/>
        </w:rPr>
        <w:t> </w:t>
      </w:r>
      <w:r>
        <w:rPr>
          <w:color w:val="231F20"/>
          <w:w w:val="110"/>
        </w:rPr>
        <w:t>conflicto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que</w:t>
      </w:r>
      <w:r>
        <w:rPr>
          <w:color w:val="231F20"/>
          <w:spacing w:val="-4"/>
          <w:w w:val="110"/>
        </w:rPr>
        <w:t> </w:t>
      </w:r>
      <w:r>
        <w:rPr>
          <w:color w:val="231F20"/>
          <w:w w:val="110"/>
        </w:rPr>
        <w:t>se encuentran inmersas la comunidad wixárika y la minera canadiense First Majestic</w:t>
      </w:r>
      <w:r>
        <w:rPr>
          <w:color w:val="231F20"/>
          <w:spacing w:val="-4"/>
          <w:w w:val="110"/>
        </w:rPr>
        <w:t> </w:t>
      </w:r>
      <w:r>
        <w:rPr>
          <w:color w:val="231F20"/>
          <w:w w:val="110"/>
        </w:rPr>
        <w:t>Silver</w:t>
      </w:r>
      <w:r>
        <w:rPr>
          <w:color w:val="231F20"/>
          <w:spacing w:val="-4"/>
          <w:w w:val="110"/>
        </w:rPr>
        <w:t> </w:t>
      </w:r>
      <w:r>
        <w:rPr>
          <w:color w:val="231F20"/>
          <w:w w:val="110"/>
        </w:rPr>
        <w:t>Corp.,</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el</w:t>
      </w:r>
      <w:r>
        <w:rPr>
          <w:color w:val="231F20"/>
          <w:spacing w:val="-4"/>
          <w:w w:val="110"/>
        </w:rPr>
        <w:t> </w:t>
      </w:r>
      <w:r>
        <w:rPr>
          <w:color w:val="231F20"/>
          <w:w w:val="110"/>
        </w:rPr>
        <w:t>uso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plataformas</w:t>
      </w:r>
      <w:r>
        <w:rPr>
          <w:color w:val="231F20"/>
          <w:spacing w:val="-4"/>
          <w:w w:val="110"/>
        </w:rPr>
        <w:t> </w:t>
      </w:r>
      <w:r>
        <w:rPr>
          <w:color w:val="231F20"/>
          <w:w w:val="110"/>
        </w:rPr>
        <w:t>virtuales</w:t>
      </w:r>
      <w:r>
        <w:rPr>
          <w:color w:val="231F20"/>
          <w:spacing w:val="-4"/>
          <w:w w:val="110"/>
        </w:rPr>
        <w:t> </w:t>
      </w:r>
      <w:r>
        <w:rPr>
          <w:color w:val="231F20"/>
          <w:w w:val="110"/>
        </w:rPr>
        <w:t>como</w:t>
      </w:r>
      <w:r>
        <w:rPr>
          <w:color w:val="231F20"/>
          <w:spacing w:val="-4"/>
          <w:w w:val="110"/>
        </w:rPr>
        <w:t> </w:t>
      </w:r>
      <w:r>
        <w:rPr>
          <w:color w:val="231F20"/>
          <w:spacing w:val="-2"/>
          <w:w w:val="110"/>
        </w:rPr>
        <w:t>herra­ </w:t>
      </w:r>
      <w:r>
        <w:rPr>
          <w:color w:val="231F20"/>
          <w:w w:val="110"/>
        </w:rPr>
        <w:t>mientas de protesta y movilización actuales. El texto se divide en dos seccio­ nes: en la primera se presenta el contexto y lo acontecido en el conflicto; en  la segunda, las estrategias y herramientas que utiliza la colectividad actual para movilizarse, realizar sus protestas o mostrar</w:t>
      </w:r>
      <w:r>
        <w:rPr>
          <w:color w:val="231F20"/>
          <w:spacing w:val="35"/>
          <w:w w:val="110"/>
        </w:rPr>
        <w:t> </w:t>
      </w:r>
      <w:r>
        <w:rPr>
          <w:color w:val="231F20"/>
          <w:w w:val="110"/>
        </w:rPr>
        <w:t>resistencia.</w:t>
      </w:r>
    </w:p>
    <w:p>
      <w:pPr>
        <w:pStyle w:val="BodyText"/>
        <w:spacing w:before="7"/>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20"/>
          <w:sz w:val="24"/>
        </w:rPr>
        <w:t>e</w:t>
      </w:r>
      <w:r>
        <w:rPr>
          <w:rFonts w:ascii="Trebuchet MS" w:hAnsi="Trebuchet MS"/>
          <w:i/>
          <w:color w:val="231F20"/>
          <w:w w:val="120"/>
          <w:sz w:val="19"/>
        </w:rPr>
        <w:t>l conFlIcto wIxárIka</w:t>
      </w:r>
    </w:p>
    <w:p>
      <w:pPr>
        <w:pStyle w:val="BodyText"/>
        <w:spacing w:before="5"/>
        <w:ind w:left="0"/>
        <w:jc w:val="left"/>
        <w:rPr>
          <w:rFonts w:ascii="Trebuchet MS"/>
          <w:i/>
          <w:sz w:val="24"/>
        </w:rPr>
      </w:pPr>
    </w:p>
    <w:p>
      <w:pPr>
        <w:pStyle w:val="BodyText"/>
        <w:spacing w:line="295" w:lineRule="auto" w:before="1"/>
        <w:ind w:right="112"/>
      </w:pPr>
      <w:r>
        <w:rPr>
          <w:color w:val="231F20"/>
          <w:w w:val="110"/>
        </w:rPr>
        <w:t>La globalización ha influido en la perspectiva de los gobiernos,</w:t>
      </w:r>
      <w:r>
        <w:rPr>
          <w:color w:val="231F20"/>
          <w:spacing w:val="-16"/>
          <w:w w:val="110"/>
        </w:rPr>
        <w:t> </w:t>
      </w:r>
      <w:r>
        <w:rPr>
          <w:color w:val="231F20"/>
          <w:w w:val="110"/>
        </w:rPr>
        <w:t>especialmente en</w:t>
      </w:r>
      <w:r>
        <w:rPr>
          <w:color w:val="231F20"/>
          <w:spacing w:val="-12"/>
          <w:w w:val="110"/>
        </w:rPr>
        <w:t> </w:t>
      </w:r>
      <w:r>
        <w:rPr>
          <w:color w:val="231F20"/>
          <w:w w:val="110"/>
        </w:rPr>
        <w:t>América</w:t>
      </w:r>
      <w:r>
        <w:rPr>
          <w:color w:val="231F20"/>
          <w:spacing w:val="-12"/>
          <w:w w:val="110"/>
        </w:rPr>
        <w:t> </w:t>
      </w:r>
      <w:r>
        <w:rPr>
          <w:color w:val="231F20"/>
          <w:w w:val="110"/>
        </w:rPr>
        <w:t>Latina,</w:t>
      </w:r>
      <w:r>
        <w:rPr>
          <w:color w:val="231F20"/>
          <w:spacing w:val="-12"/>
          <w:w w:val="110"/>
        </w:rPr>
        <w:t> </w:t>
      </w:r>
      <w:r>
        <w:rPr>
          <w:color w:val="231F20"/>
          <w:w w:val="110"/>
        </w:rPr>
        <w:t>dejando</w:t>
      </w:r>
      <w:r>
        <w:rPr>
          <w:color w:val="231F20"/>
          <w:spacing w:val="-12"/>
          <w:w w:val="110"/>
        </w:rPr>
        <w:t> </w:t>
      </w:r>
      <w:r>
        <w:rPr>
          <w:color w:val="231F20"/>
          <w:w w:val="110"/>
        </w:rPr>
        <w:t>de</w:t>
      </w:r>
      <w:r>
        <w:rPr>
          <w:color w:val="231F20"/>
          <w:spacing w:val="-12"/>
          <w:w w:val="110"/>
        </w:rPr>
        <w:t> </w:t>
      </w:r>
      <w:r>
        <w:rPr>
          <w:color w:val="231F20"/>
          <w:w w:val="110"/>
        </w:rPr>
        <w:t>lado</w:t>
      </w:r>
      <w:r>
        <w:rPr>
          <w:color w:val="231F20"/>
          <w:spacing w:val="-12"/>
          <w:w w:val="110"/>
        </w:rPr>
        <w:t> </w:t>
      </w:r>
      <w:r>
        <w:rPr>
          <w:color w:val="231F20"/>
          <w:w w:val="110"/>
        </w:rPr>
        <w:t>la</w:t>
      </w:r>
      <w:r>
        <w:rPr>
          <w:color w:val="231F20"/>
          <w:spacing w:val="-12"/>
          <w:w w:val="110"/>
        </w:rPr>
        <w:t> </w:t>
      </w:r>
      <w:r>
        <w:rPr>
          <w:color w:val="231F20"/>
          <w:w w:val="110"/>
        </w:rPr>
        <w:t>diversidad</w:t>
      </w:r>
      <w:r>
        <w:rPr>
          <w:color w:val="231F20"/>
          <w:spacing w:val="-12"/>
          <w:w w:val="110"/>
        </w:rPr>
        <w:t> </w:t>
      </w:r>
      <w:r>
        <w:rPr>
          <w:color w:val="231F20"/>
          <w:w w:val="110"/>
        </w:rPr>
        <w:t>que</w:t>
      </w:r>
      <w:r>
        <w:rPr>
          <w:color w:val="231F20"/>
          <w:spacing w:val="-12"/>
          <w:w w:val="110"/>
        </w:rPr>
        <w:t> </w:t>
      </w:r>
      <w:r>
        <w:rPr>
          <w:color w:val="231F20"/>
          <w:spacing w:val="-3"/>
          <w:w w:val="110"/>
        </w:rPr>
        <w:t>existe</w:t>
      </w:r>
      <w:r>
        <w:rPr>
          <w:color w:val="231F20"/>
          <w:spacing w:val="-12"/>
          <w:w w:val="110"/>
        </w:rPr>
        <w:t> </w:t>
      </w:r>
      <w:r>
        <w:rPr>
          <w:color w:val="231F20"/>
          <w:w w:val="110"/>
        </w:rPr>
        <w:t>en</w:t>
      </w:r>
      <w:r>
        <w:rPr>
          <w:color w:val="231F20"/>
          <w:spacing w:val="-12"/>
          <w:w w:val="110"/>
        </w:rPr>
        <w:t> </w:t>
      </w:r>
      <w:r>
        <w:rPr>
          <w:color w:val="231F20"/>
          <w:w w:val="110"/>
        </w:rPr>
        <w:t>este</w:t>
      </w:r>
      <w:r>
        <w:rPr>
          <w:color w:val="231F20"/>
          <w:spacing w:val="-12"/>
          <w:w w:val="110"/>
        </w:rPr>
        <w:t> </w:t>
      </w:r>
      <w:r>
        <w:rPr>
          <w:color w:val="231F20"/>
          <w:w w:val="110"/>
        </w:rPr>
        <w:t>continente: “[…]Un sistema de comunicación diferente, organizado en torno a las redes informáticas, con el surgimiento de el internet y el desarrollo sorprendente­ mente</w:t>
      </w:r>
      <w:r>
        <w:rPr>
          <w:color w:val="231F20"/>
          <w:spacing w:val="-7"/>
          <w:w w:val="110"/>
        </w:rPr>
        <w:t> </w:t>
      </w:r>
      <w:r>
        <w:rPr>
          <w:color w:val="231F20"/>
          <w:w w:val="110"/>
        </w:rPr>
        <w:t>espontaneo</w:t>
      </w:r>
      <w:r>
        <w:rPr>
          <w:color w:val="231F20"/>
          <w:spacing w:val="-7"/>
          <w:w w:val="110"/>
        </w:rPr>
        <w:t> </w:t>
      </w:r>
      <w:r>
        <w:rPr>
          <w:color w:val="231F20"/>
          <w:w w:val="110"/>
        </w:rPr>
        <w:t>de</w:t>
      </w:r>
      <w:r>
        <w:rPr>
          <w:color w:val="231F20"/>
          <w:spacing w:val="-7"/>
          <w:w w:val="110"/>
        </w:rPr>
        <w:t> </w:t>
      </w:r>
      <w:r>
        <w:rPr>
          <w:color w:val="231F20"/>
          <w:w w:val="110"/>
        </w:rPr>
        <w:t>nuevos</w:t>
      </w:r>
      <w:r>
        <w:rPr>
          <w:color w:val="231F20"/>
          <w:spacing w:val="-7"/>
          <w:w w:val="110"/>
        </w:rPr>
        <w:t> </w:t>
      </w:r>
      <w:r>
        <w:rPr>
          <w:color w:val="231F20"/>
          <w:w w:val="110"/>
        </w:rPr>
        <w:t>tipos</w:t>
      </w:r>
      <w:r>
        <w:rPr>
          <w:color w:val="231F20"/>
          <w:spacing w:val="-7"/>
          <w:w w:val="110"/>
        </w:rPr>
        <w:t> </w:t>
      </w:r>
      <w:r>
        <w:rPr>
          <w:color w:val="231F20"/>
          <w:w w:val="110"/>
        </w:rPr>
        <w:t>de</w:t>
      </w:r>
      <w:r>
        <w:rPr>
          <w:color w:val="231F20"/>
          <w:spacing w:val="-7"/>
          <w:w w:val="110"/>
        </w:rPr>
        <w:t> </w:t>
      </w:r>
      <w:r>
        <w:rPr>
          <w:color w:val="231F20"/>
          <w:w w:val="110"/>
        </w:rPr>
        <w:t>comunidades</w:t>
      </w:r>
      <w:r>
        <w:rPr>
          <w:color w:val="231F20"/>
          <w:spacing w:val="-7"/>
          <w:w w:val="110"/>
        </w:rPr>
        <w:t> </w:t>
      </w:r>
      <w:r>
        <w:rPr>
          <w:color w:val="231F20"/>
          <w:w w:val="110"/>
        </w:rPr>
        <w:t>virtuales”</w:t>
      </w:r>
      <w:r>
        <w:rPr>
          <w:color w:val="231F20"/>
          <w:spacing w:val="-7"/>
          <w:w w:val="110"/>
        </w:rPr>
        <w:t> </w:t>
      </w:r>
      <w:r>
        <w:rPr>
          <w:color w:val="231F20"/>
          <w:w w:val="110"/>
        </w:rPr>
        <w:t>(Castells,</w:t>
      </w:r>
      <w:r>
        <w:rPr>
          <w:color w:val="231F20"/>
          <w:spacing w:val="-7"/>
          <w:w w:val="110"/>
        </w:rPr>
        <w:t> </w:t>
      </w:r>
      <w:r>
        <w:rPr>
          <w:color w:val="231F20"/>
          <w:w w:val="110"/>
        </w:rPr>
        <w:t>1999: 361). Para comprender el contexto en el que se desarrolla el conflicto entre</w:t>
      </w:r>
      <w:r>
        <w:rPr>
          <w:color w:val="231F20"/>
          <w:spacing w:val="-29"/>
          <w:w w:val="110"/>
        </w:rPr>
        <w:t> </w:t>
      </w:r>
      <w:r>
        <w:rPr>
          <w:color w:val="231F20"/>
          <w:w w:val="110"/>
        </w:rPr>
        <w:t>la comunidad wixárika y la minera canadiense es necesario referir que la globa­ </w:t>
      </w:r>
      <w:r>
        <w:rPr>
          <w:color w:val="231F20"/>
          <w:spacing w:val="-4"/>
          <w:w w:val="110"/>
        </w:rPr>
        <w:t>lización </w:t>
      </w:r>
      <w:r>
        <w:rPr>
          <w:color w:val="231F20"/>
          <w:w w:val="110"/>
        </w:rPr>
        <w:t>es </w:t>
      </w:r>
      <w:r>
        <w:rPr>
          <w:color w:val="231F20"/>
          <w:spacing w:val="-3"/>
          <w:w w:val="110"/>
        </w:rPr>
        <w:t>una </w:t>
      </w:r>
      <w:r>
        <w:rPr>
          <w:color w:val="231F20"/>
          <w:spacing w:val="-4"/>
          <w:w w:val="110"/>
        </w:rPr>
        <w:t>pieza fundamental </w:t>
      </w:r>
      <w:r>
        <w:rPr>
          <w:color w:val="231F20"/>
          <w:spacing w:val="-3"/>
          <w:w w:val="110"/>
        </w:rPr>
        <w:t>para </w:t>
      </w:r>
      <w:r>
        <w:rPr>
          <w:color w:val="231F20"/>
          <w:w w:val="110"/>
        </w:rPr>
        <w:t>el </w:t>
      </w:r>
      <w:r>
        <w:rPr>
          <w:color w:val="231F20"/>
          <w:spacing w:val="-5"/>
          <w:w w:val="110"/>
        </w:rPr>
        <w:t>surgimiento </w:t>
      </w:r>
      <w:r>
        <w:rPr>
          <w:color w:val="231F20"/>
          <w:w w:val="110"/>
        </w:rPr>
        <w:t>de </w:t>
      </w:r>
      <w:r>
        <w:rPr>
          <w:color w:val="231F20"/>
          <w:spacing w:val="-3"/>
          <w:w w:val="110"/>
        </w:rPr>
        <w:t>este </w:t>
      </w:r>
      <w:r>
        <w:rPr>
          <w:color w:val="231F20"/>
          <w:spacing w:val="-4"/>
          <w:w w:val="110"/>
        </w:rPr>
        <w:t>conflicto, </w:t>
      </w:r>
      <w:r>
        <w:rPr>
          <w:color w:val="231F20"/>
          <w:w w:val="110"/>
        </w:rPr>
        <w:t>es </w:t>
      </w:r>
      <w:r>
        <w:rPr>
          <w:color w:val="231F20"/>
          <w:spacing w:val="-7"/>
          <w:w w:val="110"/>
        </w:rPr>
        <w:t>decir, </w:t>
      </w:r>
      <w:r>
        <w:rPr>
          <w:color w:val="231F20"/>
          <w:w w:val="110"/>
        </w:rPr>
        <w:t>la influencia del sistema económico se encuentra reflejado en la imposición de políticas neoliberales que a su vez afectan la vida de los pobladores de cada país, en especial de los pueblos originarios, y por consecuencia sus for­ mas de</w:t>
      </w:r>
      <w:r>
        <w:rPr>
          <w:color w:val="231F20"/>
          <w:spacing w:val="24"/>
          <w:w w:val="110"/>
        </w:rPr>
        <w:t> </w:t>
      </w:r>
      <w:r>
        <w:rPr>
          <w:color w:val="231F20"/>
          <w:w w:val="110"/>
        </w:rPr>
        <w:t>vida.</w:t>
      </w:r>
    </w:p>
    <w:p>
      <w:pPr>
        <w:spacing w:after="0" w:line="295" w:lineRule="auto"/>
        <w:sectPr>
          <w:footerReference w:type="even" r:id="rId105"/>
          <w:footerReference w:type="default" r:id="rId106"/>
          <w:pgSz w:w="9530" w:h="12930"/>
          <w:pgMar w:footer="893" w:header="0" w:top="740" w:bottom="1080" w:left="1100" w:right="980"/>
          <w:pgNumType w:start="112"/>
        </w:sectPr>
      </w:pPr>
    </w:p>
    <w:p>
      <w:pPr>
        <w:pStyle w:val="BodyText"/>
        <w:spacing w:line="285" w:lineRule="auto" w:before="56"/>
        <w:ind w:right="115" w:firstLine="360"/>
        <w:rPr>
          <w:sz w:val="11"/>
        </w:rPr>
      </w:pPr>
      <w:r>
        <w:rPr>
          <w:color w:val="231F20"/>
          <w:w w:val="110"/>
        </w:rPr>
        <w:t>La implantación de políticas globalizadoras en nuestro país tuvo su auge a</w:t>
      </w:r>
      <w:r>
        <w:rPr>
          <w:color w:val="231F20"/>
          <w:spacing w:val="-17"/>
          <w:w w:val="110"/>
        </w:rPr>
        <w:t> </w:t>
      </w:r>
      <w:r>
        <w:rPr>
          <w:color w:val="231F20"/>
          <w:w w:val="110"/>
        </w:rPr>
        <w:t>partir</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firma</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año</w:t>
      </w:r>
      <w:r>
        <w:rPr>
          <w:color w:val="231F20"/>
          <w:spacing w:val="-17"/>
          <w:w w:val="110"/>
        </w:rPr>
        <w:t> </w:t>
      </w:r>
      <w:r>
        <w:rPr>
          <w:color w:val="231F20"/>
          <w:w w:val="110"/>
        </w:rPr>
        <w:t>1993,</w:t>
      </w:r>
      <w:r>
        <w:rPr>
          <w:color w:val="231F20"/>
          <w:spacing w:val="-17"/>
          <w:w w:val="110"/>
        </w:rPr>
        <w:t> </w:t>
      </w:r>
      <w:r>
        <w:rPr>
          <w:color w:val="231F20"/>
          <w:w w:val="110"/>
        </w:rPr>
        <w:t>del</w:t>
      </w:r>
      <w:r>
        <w:rPr>
          <w:color w:val="231F20"/>
          <w:spacing w:val="-17"/>
          <w:w w:val="110"/>
        </w:rPr>
        <w:t> </w:t>
      </w:r>
      <w:r>
        <w:rPr>
          <w:color w:val="231F20"/>
          <w:w w:val="110"/>
        </w:rPr>
        <w:t>Tratado</w:t>
      </w:r>
      <w:r>
        <w:rPr>
          <w:color w:val="231F20"/>
          <w:spacing w:val="-17"/>
          <w:w w:val="110"/>
        </w:rPr>
        <w:t> </w:t>
      </w:r>
      <w:r>
        <w:rPr>
          <w:color w:val="231F20"/>
          <w:w w:val="110"/>
        </w:rPr>
        <w:t>de</w:t>
      </w:r>
      <w:r>
        <w:rPr>
          <w:color w:val="231F20"/>
          <w:spacing w:val="-17"/>
          <w:w w:val="110"/>
        </w:rPr>
        <w:t> </w:t>
      </w:r>
      <w:r>
        <w:rPr>
          <w:color w:val="231F20"/>
          <w:w w:val="110"/>
        </w:rPr>
        <w:t>Libre</w:t>
      </w:r>
      <w:r>
        <w:rPr>
          <w:color w:val="231F20"/>
          <w:spacing w:val="-17"/>
          <w:w w:val="110"/>
        </w:rPr>
        <w:t> </w:t>
      </w:r>
      <w:r>
        <w:rPr>
          <w:color w:val="231F20"/>
          <w:w w:val="110"/>
        </w:rPr>
        <w:t>Comercio</w:t>
      </w:r>
      <w:r>
        <w:rPr>
          <w:color w:val="231F20"/>
          <w:spacing w:val="-17"/>
          <w:w w:val="110"/>
        </w:rPr>
        <w:t> </w:t>
      </w:r>
      <w:r>
        <w:rPr>
          <w:color w:val="231F20"/>
          <w:w w:val="110"/>
        </w:rPr>
        <w:t>entre</w:t>
      </w:r>
      <w:r>
        <w:rPr>
          <w:color w:val="231F20"/>
          <w:spacing w:val="-17"/>
          <w:w w:val="110"/>
        </w:rPr>
        <w:t> </w:t>
      </w:r>
      <w:r>
        <w:rPr>
          <w:color w:val="231F20"/>
          <w:w w:val="110"/>
        </w:rPr>
        <w:t>Canadá, México y Estados Unidos; uno de los principales sectores establecidos en  este</w:t>
      </w:r>
      <w:r>
        <w:rPr>
          <w:color w:val="231F20"/>
          <w:spacing w:val="-10"/>
          <w:w w:val="110"/>
        </w:rPr>
        <w:t> </w:t>
      </w:r>
      <w:r>
        <w:rPr>
          <w:color w:val="231F20"/>
          <w:w w:val="110"/>
        </w:rPr>
        <w:t>tratado</w:t>
      </w:r>
      <w:r>
        <w:rPr>
          <w:color w:val="231F20"/>
          <w:spacing w:val="-10"/>
          <w:w w:val="110"/>
        </w:rPr>
        <w:t> </w:t>
      </w:r>
      <w:r>
        <w:rPr>
          <w:color w:val="231F20"/>
          <w:w w:val="110"/>
        </w:rPr>
        <w:t>fue</w:t>
      </w:r>
      <w:r>
        <w:rPr>
          <w:color w:val="231F20"/>
          <w:spacing w:val="-10"/>
          <w:w w:val="110"/>
        </w:rPr>
        <w:t> </w:t>
      </w:r>
      <w:r>
        <w:rPr>
          <w:color w:val="231F20"/>
          <w:w w:val="110"/>
        </w:rPr>
        <w:t>el</w:t>
      </w:r>
      <w:r>
        <w:rPr>
          <w:color w:val="231F20"/>
          <w:spacing w:val="-10"/>
          <w:w w:val="110"/>
        </w:rPr>
        <w:t> </w:t>
      </w:r>
      <w:r>
        <w:rPr>
          <w:color w:val="231F20"/>
          <w:w w:val="110"/>
        </w:rPr>
        <w:t>energético,</w:t>
      </w:r>
      <w:r>
        <w:rPr>
          <w:color w:val="231F20"/>
          <w:spacing w:val="-10"/>
          <w:w w:val="110"/>
        </w:rPr>
        <w:t> </w:t>
      </w:r>
      <w:r>
        <w:rPr>
          <w:color w:val="231F20"/>
          <w:w w:val="110"/>
        </w:rPr>
        <w:t>en</w:t>
      </w:r>
      <w:r>
        <w:rPr>
          <w:color w:val="231F20"/>
          <w:spacing w:val="-10"/>
          <w:w w:val="110"/>
        </w:rPr>
        <w:t> </w:t>
      </w:r>
      <w:r>
        <w:rPr>
          <w:color w:val="231F20"/>
          <w:w w:val="110"/>
        </w:rPr>
        <w:t>especial</w:t>
      </w:r>
      <w:r>
        <w:rPr>
          <w:color w:val="231F20"/>
          <w:spacing w:val="-10"/>
          <w:w w:val="110"/>
        </w:rPr>
        <w:t> </w:t>
      </w:r>
      <w:r>
        <w:rPr>
          <w:color w:val="231F20"/>
          <w:w w:val="110"/>
        </w:rPr>
        <w:t>la</w:t>
      </w:r>
      <w:r>
        <w:rPr>
          <w:color w:val="231F20"/>
          <w:spacing w:val="-10"/>
          <w:w w:val="110"/>
        </w:rPr>
        <w:t> </w:t>
      </w:r>
      <w:r>
        <w:rPr>
          <w:color w:val="231F20"/>
          <w:w w:val="110"/>
        </w:rPr>
        <w:t>minería;</w:t>
      </w:r>
      <w:r>
        <w:rPr>
          <w:color w:val="231F20"/>
          <w:spacing w:val="-10"/>
          <w:w w:val="110"/>
        </w:rPr>
        <w:t> </w:t>
      </w:r>
      <w:r>
        <w:rPr>
          <w:color w:val="231F20"/>
          <w:w w:val="110"/>
        </w:rPr>
        <w:t>es</w:t>
      </w:r>
      <w:r>
        <w:rPr>
          <w:color w:val="231F20"/>
          <w:spacing w:val="-10"/>
          <w:w w:val="110"/>
        </w:rPr>
        <w:t> </w:t>
      </w:r>
      <w:r>
        <w:rPr>
          <w:color w:val="231F20"/>
          <w:spacing w:val="-3"/>
          <w:w w:val="110"/>
        </w:rPr>
        <w:t>decir,</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del</w:t>
      </w:r>
      <w:r>
        <w:rPr>
          <w:color w:val="231F20"/>
          <w:spacing w:val="-10"/>
          <w:w w:val="110"/>
        </w:rPr>
        <w:t> </w:t>
      </w:r>
      <w:r>
        <w:rPr>
          <w:color w:val="231F20"/>
          <w:w w:val="110"/>
        </w:rPr>
        <w:t>2013 las</w:t>
      </w:r>
      <w:r>
        <w:rPr>
          <w:color w:val="231F20"/>
          <w:spacing w:val="-4"/>
          <w:w w:val="110"/>
        </w:rPr>
        <w:t> </w:t>
      </w:r>
      <w:r>
        <w:rPr>
          <w:color w:val="231F20"/>
          <w:w w:val="110"/>
        </w:rPr>
        <w:t>concesiones</w:t>
      </w:r>
      <w:r>
        <w:rPr>
          <w:color w:val="231F20"/>
          <w:spacing w:val="-4"/>
          <w:w w:val="110"/>
        </w:rPr>
        <w:t> </w:t>
      </w:r>
      <w:r>
        <w:rPr>
          <w:color w:val="231F20"/>
          <w:w w:val="110"/>
        </w:rPr>
        <w:t>mineras</w:t>
      </w:r>
      <w:r>
        <w:rPr>
          <w:color w:val="231F20"/>
          <w:spacing w:val="-4"/>
          <w:w w:val="110"/>
        </w:rPr>
        <w:t> </w:t>
      </w:r>
      <w:r>
        <w:rPr>
          <w:color w:val="231F20"/>
          <w:w w:val="110"/>
        </w:rPr>
        <w:t>se</w:t>
      </w:r>
      <w:r>
        <w:rPr>
          <w:color w:val="231F20"/>
          <w:spacing w:val="-4"/>
          <w:w w:val="110"/>
        </w:rPr>
        <w:t> </w:t>
      </w:r>
      <w:r>
        <w:rPr>
          <w:color w:val="231F20"/>
          <w:w w:val="110"/>
        </w:rPr>
        <w:t>pueden</w:t>
      </w:r>
      <w:r>
        <w:rPr>
          <w:color w:val="231F20"/>
          <w:spacing w:val="-4"/>
          <w:w w:val="110"/>
        </w:rPr>
        <w:t> </w:t>
      </w:r>
      <w:r>
        <w:rPr>
          <w:color w:val="231F20"/>
          <w:w w:val="110"/>
        </w:rPr>
        <w:t>otorgar</w:t>
      </w:r>
      <w:r>
        <w:rPr>
          <w:color w:val="231F20"/>
          <w:spacing w:val="-4"/>
          <w:w w:val="110"/>
        </w:rPr>
        <w:t> </w:t>
      </w:r>
      <w:r>
        <w:rPr>
          <w:color w:val="231F20"/>
          <w:w w:val="110"/>
        </w:rPr>
        <w:t>a</w:t>
      </w:r>
      <w:r>
        <w:rPr>
          <w:color w:val="231F20"/>
          <w:spacing w:val="-4"/>
          <w:w w:val="110"/>
        </w:rPr>
        <w:t> </w:t>
      </w:r>
      <w:r>
        <w:rPr>
          <w:color w:val="231F20"/>
          <w:w w:val="110"/>
        </w:rPr>
        <w:t>empresas</w:t>
      </w:r>
      <w:r>
        <w:rPr>
          <w:color w:val="231F20"/>
          <w:spacing w:val="-4"/>
          <w:w w:val="110"/>
        </w:rPr>
        <w:t> </w:t>
      </w:r>
      <w:r>
        <w:rPr>
          <w:color w:val="231F20"/>
          <w:w w:val="110"/>
        </w:rPr>
        <w:t>extranjeras;</w:t>
      </w:r>
      <w:r>
        <w:rPr>
          <w:color w:val="231F20"/>
          <w:spacing w:val="-4"/>
          <w:w w:val="110"/>
        </w:rPr>
        <w:t> </w:t>
      </w:r>
      <w:r>
        <w:rPr>
          <w:color w:val="231F20"/>
          <w:w w:val="110"/>
        </w:rPr>
        <w:t>este</w:t>
      </w:r>
      <w:r>
        <w:rPr>
          <w:color w:val="231F20"/>
          <w:spacing w:val="-4"/>
          <w:w w:val="110"/>
        </w:rPr>
        <w:t> </w:t>
      </w:r>
      <w:r>
        <w:rPr>
          <w:color w:val="231F20"/>
          <w:w w:val="110"/>
        </w:rPr>
        <w:t>otor­ gamiento de concesiones se da la mayoría de las veces sin algún tipo de</w:t>
      </w:r>
      <w:r>
        <w:rPr>
          <w:color w:val="231F20"/>
          <w:spacing w:val="-22"/>
          <w:w w:val="110"/>
        </w:rPr>
        <w:t> </w:t>
      </w:r>
      <w:r>
        <w:rPr>
          <w:color w:val="231F20"/>
          <w:w w:val="110"/>
        </w:rPr>
        <w:t>análi­ sis</w:t>
      </w:r>
      <w:r>
        <w:rPr>
          <w:color w:val="231F20"/>
          <w:spacing w:val="-4"/>
          <w:w w:val="110"/>
        </w:rPr>
        <w:t> </w:t>
      </w:r>
      <w:r>
        <w:rPr>
          <w:color w:val="231F20"/>
          <w:w w:val="110"/>
        </w:rPr>
        <w:t>previo</w:t>
      </w:r>
      <w:r>
        <w:rPr>
          <w:color w:val="231F20"/>
          <w:spacing w:val="-4"/>
          <w:w w:val="110"/>
        </w:rPr>
        <w:t> </w:t>
      </w:r>
      <w:r>
        <w:rPr>
          <w:color w:val="231F20"/>
          <w:w w:val="110"/>
        </w:rPr>
        <w:t>o</w:t>
      </w:r>
      <w:r>
        <w:rPr>
          <w:color w:val="231F20"/>
          <w:spacing w:val="-4"/>
          <w:w w:val="110"/>
        </w:rPr>
        <w:t> </w:t>
      </w:r>
      <w:r>
        <w:rPr>
          <w:color w:val="231F20"/>
          <w:w w:val="110"/>
        </w:rPr>
        <w:t>consulta</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ciudadanos</w:t>
      </w:r>
      <w:r>
        <w:rPr>
          <w:color w:val="231F20"/>
          <w:spacing w:val="-4"/>
          <w:w w:val="110"/>
        </w:rPr>
        <w:t> </w:t>
      </w:r>
      <w:r>
        <w:rPr>
          <w:color w:val="231F20"/>
          <w:w w:val="110"/>
        </w:rPr>
        <w:t>que</w:t>
      </w:r>
      <w:r>
        <w:rPr>
          <w:color w:val="231F20"/>
          <w:spacing w:val="-4"/>
          <w:w w:val="110"/>
        </w:rPr>
        <w:t> </w:t>
      </w:r>
      <w:r>
        <w:rPr>
          <w:color w:val="231F20"/>
          <w:w w:val="110"/>
        </w:rPr>
        <w:t>viven</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territorios</w:t>
      </w:r>
      <w:r>
        <w:rPr>
          <w:color w:val="231F20"/>
          <w:spacing w:val="-4"/>
          <w:w w:val="110"/>
        </w:rPr>
        <w:t> </w:t>
      </w:r>
      <w:r>
        <w:rPr>
          <w:color w:val="231F20"/>
          <w:w w:val="110"/>
        </w:rPr>
        <w:t>concesiona­ rios o en comunidades cercanas, teniendo como consecuencia, el</w:t>
      </w:r>
      <w:r>
        <w:rPr>
          <w:color w:val="231F20"/>
          <w:spacing w:val="-21"/>
          <w:w w:val="110"/>
        </w:rPr>
        <w:t> </w:t>
      </w:r>
      <w:r>
        <w:rPr>
          <w:color w:val="231F20"/>
          <w:w w:val="110"/>
        </w:rPr>
        <w:t>descontento de la población y como consecuencia, el surgimiento de conflictos como en el que se encuentra inmerso el pueblo huichol conocido como los </w:t>
      </w:r>
      <w:r>
        <w:rPr>
          <w:color w:val="231F20"/>
          <w:spacing w:val="38"/>
          <w:w w:val="110"/>
        </w:rPr>
        <w:t> </w:t>
      </w:r>
      <w:r>
        <w:rPr>
          <w:color w:val="231F20"/>
          <w:w w:val="110"/>
        </w:rPr>
        <w:t>wixáritari.</w:t>
      </w:r>
      <w:r>
        <w:rPr>
          <w:color w:val="231F20"/>
          <w:w w:val="110"/>
          <w:position w:val="6"/>
          <w:sz w:val="11"/>
        </w:rPr>
        <w:t>6</w:t>
      </w:r>
    </w:p>
    <w:p>
      <w:pPr>
        <w:pStyle w:val="BodyText"/>
        <w:spacing w:line="285" w:lineRule="auto" w:before="1"/>
        <w:ind w:right="117" w:firstLine="360"/>
      </w:pPr>
      <w:r>
        <w:rPr>
          <w:color w:val="231F20"/>
          <w:w w:val="110"/>
        </w:rPr>
        <w:t>Esta</w:t>
      </w:r>
      <w:r>
        <w:rPr>
          <w:color w:val="231F20"/>
          <w:spacing w:val="-19"/>
          <w:w w:val="110"/>
        </w:rPr>
        <w:t> </w:t>
      </w:r>
      <w:r>
        <w:rPr>
          <w:color w:val="231F20"/>
          <w:w w:val="110"/>
        </w:rPr>
        <w:t>comunidad</w:t>
      </w:r>
      <w:r>
        <w:rPr>
          <w:color w:val="231F20"/>
          <w:spacing w:val="-19"/>
          <w:w w:val="110"/>
        </w:rPr>
        <w:t> </w:t>
      </w:r>
      <w:r>
        <w:rPr>
          <w:color w:val="231F20"/>
          <w:w w:val="110"/>
        </w:rPr>
        <w:t>se</w:t>
      </w:r>
      <w:r>
        <w:rPr>
          <w:color w:val="231F20"/>
          <w:spacing w:val="-19"/>
          <w:w w:val="110"/>
        </w:rPr>
        <w:t> </w:t>
      </w:r>
      <w:r>
        <w:rPr>
          <w:color w:val="231F20"/>
          <w:w w:val="110"/>
        </w:rPr>
        <w:t>encuentra</w:t>
      </w:r>
      <w:r>
        <w:rPr>
          <w:color w:val="231F20"/>
          <w:spacing w:val="-19"/>
          <w:w w:val="110"/>
        </w:rPr>
        <w:t> </w:t>
      </w:r>
      <w:r>
        <w:rPr>
          <w:color w:val="231F20"/>
          <w:w w:val="110"/>
        </w:rPr>
        <w:t>establecida</w:t>
      </w:r>
      <w:r>
        <w:rPr>
          <w:color w:val="231F20"/>
          <w:spacing w:val="-19"/>
          <w:w w:val="110"/>
        </w:rPr>
        <w:t> </w:t>
      </w:r>
      <w:r>
        <w:rPr>
          <w:color w:val="231F20"/>
          <w:w w:val="110"/>
        </w:rPr>
        <w:t>en</w:t>
      </w:r>
      <w:r>
        <w:rPr>
          <w:color w:val="231F20"/>
          <w:spacing w:val="-19"/>
          <w:w w:val="110"/>
        </w:rPr>
        <w:t> </w:t>
      </w:r>
      <w:r>
        <w:rPr>
          <w:color w:val="231F20"/>
          <w:w w:val="110"/>
        </w:rPr>
        <w:t>un</w:t>
      </w:r>
      <w:r>
        <w:rPr>
          <w:color w:val="231F20"/>
          <w:spacing w:val="-19"/>
          <w:w w:val="110"/>
        </w:rPr>
        <w:t> </w:t>
      </w:r>
      <w:r>
        <w:rPr>
          <w:color w:val="231F20"/>
          <w:w w:val="110"/>
        </w:rPr>
        <w:t>territorio</w:t>
      </w:r>
      <w:r>
        <w:rPr>
          <w:color w:val="231F20"/>
          <w:spacing w:val="-19"/>
          <w:w w:val="110"/>
        </w:rPr>
        <w:t> </w:t>
      </w:r>
      <w:r>
        <w:rPr>
          <w:color w:val="231F20"/>
          <w:w w:val="110"/>
        </w:rPr>
        <w:t>llamado</w:t>
      </w:r>
      <w:r>
        <w:rPr>
          <w:color w:val="231F20"/>
          <w:spacing w:val="-19"/>
          <w:w w:val="110"/>
        </w:rPr>
        <w:t> </w:t>
      </w:r>
      <w:r>
        <w:rPr>
          <w:color w:val="231F20"/>
          <w:spacing w:val="-4"/>
          <w:w w:val="110"/>
        </w:rPr>
        <w:t>Wirikuta </w:t>
      </w:r>
      <w:r>
        <w:rPr>
          <w:color w:val="231F20"/>
          <w:w w:val="110"/>
        </w:rPr>
        <w:t>que consta de varios municipios localizados en los estados de Jalisco,</w:t>
      </w:r>
      <w:r>
        <w:rPr>
          <w:color w:val="231F20"/>
          <w:spacing w:val="-17"/>
          <w:w w:val="110"/>
        </w:rPr>
        <w:t> </w:t>
      </w:r>
      <w:r>
        <w:rPr>
          <w:color w:val="231F20"/>
          <w:w w:val="110"/>
        </w:rPr>
        <w:t>Nayarit, Durango y San Luis Potosí, considerado como sagrado por las comunidades que lo habitan y que cuenta con un vasto ecosistema donde la flora y fauna  en su mayoría son especies en peligro de extinción. Está conformado por 140 mil hectáreas que fueron reconocidas en 1988 por la </w:t>
      </w:r>
      <w:r>
        <w:rPr>
          <w:color w:val="231F20"/>
          <w:w w:val="125"/>
          <w:sz w:val="16"/>
        </w:rPr>
        <w:t>unesco  </w:t>
      </w:r>
      <w:r>
        <w:rPr>
          <w:color w:val="231F20"/>
          <w:w w:val="110"/>
        </w:rPr>
        <w:t>como parte de  la Red Mundial de Sitios Sagrados Naturales; en 1994 como Área Natural Protegida</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de</w:t>
      </w:r>
      <w:r>
        <w:rPr>
          <w:color w:val="231F20"/>
          <w:spacing w:val="-5"/>
          <w:w w:val="110"/>
        </w:rPr>
        <w:t> </w:t>
      </w:r>
      <w:r>
        <w:rPr>
          <w:color w:val="231F20"/>
          <w:w w:val="110"/>
        </w:rPr>
        <w:t>San</w:t>
      </w:r>
      <w:r>
        <w:rPr>
          <w:color w:val="231F20"/>
          <w:spacing w:val="-5"/>
          <w:w w:val="110"/>
        </w:rPr>
        <w:t> </w:t>
      </w:r>
      <w:r>
        <w:rPr>
          <w:color w:val="231F20"/>
          <w:spacing w:val="-3"/>
          <w:w w:val="110"/>
        </w:rPr>
        <w:t>Luis</w:t>
      </w:r>
      <w:r>
        <w:rPr>
          <w:color w:val="231F20"/>
          <w:spacing w:val="-5"/>
          <w:w w:val="110"/>
        </w:rPr>
        <w:t> </w:t>
      </w:r>
      <w:r>
        <w:rPr>
          <w:color w:val="231F20"/>
          <w:spacing w:val="-3"/>
          <w:w w:val="110"/>
        </w:rPr>
        <w:t>Potosí</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2001</w:t>
      </w:r>
      <w:r>
        <w:rPr>
          <w:color w:val="231F20"/>
          <w:spacing w:val="-5"/>
          <w:w w:val="110"/>
        </w:rPr>
        <w:t> </w:t>
      </w:r>
      <w:r>
        <w:rPr>
          <w:color w:val="231F20"/>
          <w:w w:val="110"/>
        </w:rPr>
        <w:t>la</w:t>
      </w:r>
      <w:r>
        <w:rPr>
          <w:color w:val="231F20"/>
          <w:spacing w:val="-5"/>
          <w:w w:val="110"/>
        </w:rPr>
        <w:t> </w:t>
      </w:r>
      <w:r>
        <w:rPr>
          <w:color w:val="231F20"/>
          <w:spacing w:val="-3"/>
          <w:w w:val="125"/>
          <w:sz w:val="16"/>
        </w:rPr>
        <w:t>unesco</w:t>
      </w:r>
      <w:r>
        <w:rPr>
          <w:color w:val="231F20"/>
          <w:spacing w:val="-1"/>
          <w:w w:val="125"/>
          <w:sz w:val="16"/>
        </w:rPr>
        <w:t> </w:t>
      </w:r>
      <w:r>
        <w:rPr>
          <w:color w:val="231F20"/>
          <w:w w:val="110"/>
        </w:rPr>
        <w:t>lo</w:t>
      </w:r>
      <w:r>
        <w:rPr>
          <w:color w:val="231F20"/>
          <w:spacing w:val="-5"/>
          <w:w w:val="110"/>
        </w:rPr>
        <w:t> </w:t>
      </w:r>
      <w:r>
        <w:rPr>
          <w:color w:val="231F20"/>
          <w:w w:val="110"/>
        </w:rPr>
        <w:t>reconoce como uno de los 35 pueblos mágicos mundiales derivado del reconocimiento de sus pobladores de sus tradiciones culturales y </w:t>
      </w:r>
      <w:r>
        <w:rPr>
          <w:color w:val="231F20"/>
          <w:spacing w:val="35"/>
          <w:w w:val="110"/>
        </w:rPr>
        <w:t> </w:t>
      </w:r>
      <w:r>
        <w:rPr>
          <w:color w:val="231F20"/>
          <w:w w:val="110"/>
        </w:rPr>
        <w:t>religiosas.</w:t>
      </w:r>
    </w:p>
    <w:p>
      <w:pPr>
        <w:pStyle w:val="BodyText"/>
        <w:spacing w:line="285" w:lineRule="auto" w:before="1"/>
        <w:ind w:right="112" w:firstLine="360"/>
      </w:pPr>
      <w:r>
        <w:rPr>
          <w:color w:val="231F20"/>
          <w:w w:val="110"/>
        </w:rPr>
        <w:t>Para los wixáritari y su cosmovisión, el territorio Wirikuta es de suma importancia ya que se considera como el origen del universo. Los wixáritaris se denominan guardianes de éste y del ecosistema que se encuentra en él; cada año realizan una peregrinación anual a su sitio sagrado natural en la cual cruzan la Sierra Madre y el desierto de Chihuahua dirigidos por los sa­ bios denominados cahuiteruxi y los jicareros; recorren caminos y oran a las deidades en sus centros ceremoniales de gran respeto y trascendencia. </w:t>
      </w:r>
      <w:r>
        <w:rPr>
          <w:color w:val="231F20"/>
          <w:spacing w:val="-4"/>
          <w:w w:val="110"/>
        </w:rPr>
        <w:t>“Allí </w:t>
      </w:r>
      <w:r>
        <w:rPr>
          <w:color w:val="231F20"/>
          <w:w w:val="110"/>
        </w:rPr>
        <w:t>se teje y se sostiene la esencia de la vida del planeta. En este desierto brota   el</w:t>
      </w:r>
      <w:r>
        <w:rPr>
          <w:color w:val="231F20"/>
          <w:spacing w:val="-4"/>
          <w:w w:val="110"/>
        </w:rPr>
        <w:t> </w:t>
      </w:r>
      <w:r>
        <w:rPr>
          <w:color w:val="231F20"/>
          <w:w w:val="110"/>
        </w:rPr>
        <w:t>peyote</w:t>
      </w:r>
      <w:r>
        <w:rPr>
          <w:color w:val="231F20"/>
          <w:spacing w:val="-7"/>
          <w:w w:val="110"/>
        </w:rPr>
        <w:t> </w:t>
      </w:r>
      <w:r>
        <w:rPr>
          <w:color w:val="231F20"/>
          <w:w w:val="110"/>
        </w:rPr>
        <w:t>o</w:t>
      </w:r>
      <w:r>
        <w:rPr>
          <w:color w:val="231F20"/>
          <w:spacing w:val="-7"/>
          <w:w w:val="110"/>
        </w:rPr>
        <w:t> </w:t>
      </w:r>
      <w:r>
        <w:rPr>
          <w:color w:val="231F20"/>
          <w:w w:val="110"/>
        </w:rPr>
        <w:t>jícuri,</w:t>
      </w:r>
      <w:r>
        <w:rPr>
          <w:color w:val="231F20"/>
          <w:spacing w:val="-7"/>
          <w:w w:val="110"/>
        </w:rPr>
        <w:t> </w:t>
      </w:r>
      <w:r>
        <w:rPr>
          <w:color w:val="231F20"/>
          <w:w w:val="110"/>
        </w:rPr>
        <w:t>cactus</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wixáritari</w:t>
      </w:r>
      <w:r>
        <w:rPr>
          <w:color w:val="231F20"/>
          <w:spacing w:val="-7"/>
          <w:w w:val="110"/>
        </w:rPr>
        <w:t> </w:t>
      </w:r>
      <w:r>
        <w:rPr>
          <w:color w:val="231F20"/>
          <w:w w:val="110"/>
        </w:rPr>
        <w:t>ingieren</w:t>
      </w:r>
      <w:r>
        <w:rPr>
          <w:color w:val="231F20"/>
          <w:spacing w:val="-7"/>
          <w:w w:val="110"/>
        </w:rPr>
        <w:t> </w:t>
      </w:r>
      <w:r>
        <w:rPr>
          <w:color w:val="231F20"/>
          <w:w w:val="110"/>
        </w:rPr>
        <w:t>ritualmente</w:t>
      </w:r>
      <w:r>
        <w:rPr>
          <w:color w:val="231F20"/>
          <w:spacing w:val="-7"/>
          <w:w w:val="110"/>
        </w:rPr>
        <w:t> </w:t>
      </w:r>
      <w:r>
        <w:rPr>
          <w:color w:val="231F20"/>
          <w:w w:val="110"/>
        </w:rPr>
        <w:t>para</w:t>
      </w:r>
      <w:r>
        <w:rPr>
          <w:color w:val="231F20"/>
          <w:spacing w:val="-7"/>
          <w:w w:val="110"/>
        </w:rPr>
        <w:t> </w:t>
      </w:r>
      <w:r>
        <w:rPr>
          <w:color w:val="231F20"/>
          <w:w w:val="110"/>
        </w:rPr>
        <w:t>recibir</w:t>
      </w:r>
      <w:r>
        <w:rPr>
          <w:color w:val="231F20"/>
          <w:spacing w:val="-7"/>
          <w:w w:val="110"/>
        </w:rPr>
        <w:t> </w:t>
      </w:r>
      <w:r>
        <w:rPr>
          <w:color w:val="231F20"/>
          <w:w w:val="110"/>
        </w:rPr>
        <w:t>el “don</w:t>
      </w:r>
      <w:r>
        <w:rPr>
          <w:color w:val="231F20"/>
          <w:spacing w:val="-9"/>
          <w:w w:val="110"/>
        </w:rPr>
        <w:t> </w:t>
      </w:r>
      <w:r>
        <w:rPr>
          <w:color w:val="231F20"/>
          <w:w w:val="110"/>
        </w:rPr>
        <w:t>de</w:t>
      </w:r>
      <w:r>
        <w:rPr>
          <w:color w:val="231F20"/>
          <w:spacing w:val="-9"/>
          <w:w w:val="110"/>
        </w:rPr>
        <w:t> </w:t>
      </w:r>
      <w:r>
        <w:rPr>
          <w:color w:val="231F20"/>
          <w:w w:val="110"/>
        </w:rPr>
        <w:t>ver”</w:t>
      </w:r>
      <w:r>
        <w:rPr>
          <w:color w:val="231F20"/>
          <w:spacing w:val="-9"/>
          <w:w w:val="110"/>
        </w:rPr>
        <w:t> </w:t>
      </w:r>
      <w:r>
        <w:rPr>
          <w:color w:val="231F20"/>
          <w:w w:val="110"/>
        </w:rPr>
        <w:t>(Tamasima,</w:t>
      </w:r>
      <w:r>
        <w:rPr>
          <w:color w:val="231F20"/>
          <w:spacing w:val="-9"/>
          <w:w w:val="110"/>
        </w:rPr>
        <w:t> </w:t>
      </w:r>
      <w:r>
        <w:rPr>
          <w:color w:val="231F20"/>
          <w:w w:val="110"/>
        </w:rPr>
        <w:t>2013:</w:t>
      </w:r>
      <w:r>
        <w:rPr>
          <w:color w:val="231F20"/>
          <w:spacing w:val="-9"/>
          <w:w w:val="110"/>
        </w:rPr>
        <w:t> </w:t>
      </w:r>
      <w:r>
        <w:rPr>
          <w:color w:val="231F20"/>
          <w:w w:val="110"/>
        </w:rPr>
        <w:t>14).</w:t>
      </w:r>
    </w:p>
    <w:p>
      <w:pPr>
        <w:pStyle w:val="BodyText"/>
        <w:spacing w:line="288" w:lineRule="auto" w:before="1"/>
        <w:ind w:right="114" w:firstLine="360"/>
      </w:pPr>
      <w:r>
        <w:rPr>
          <w:color w:val="231F20"/>
          <w:w w:val="110"/>
        </w:rPr>
        <w:t>Humberto Fernández Borja, en su libro </w:t>
      </w:r>
      <w:r>
        <w:rPr>
          <w:i/>
          <w:color w:val="231F20"/>
          <w:w w:val="110"/>
        </w:rPr>
        <w:t>Patrimonio cultural y natural de </w:t>
      </w:r>
      <w:r>
        <w:rPr>
          <w:i/>
          <w:color w:val="231F20"/>
          <w:w w:val="110"/>
        </w:rPr>
        <w:t>Iberoamérica,</w:t>
      </w:r>
      <w:r>
        <w:rPr>
          <w:i/>
          <w:color w:val="231F20"/>
          <w:spacing w:val="-11"/>
          <w:w w:val="110"/>
        </w:rPr>
        <w:t> </w:t>
      </w:r>
      <w:r>
        <w:rPr>
          <w:i/>
          <w:color w:val="231F20"/>
          <w:w w:val="110"/>
        </w:rPr>
        <w:t>Canadá</w:t>
      </w:r>
      <w:r>
        <w:rPr>
          <w:i/>
          <w:color w:val="231F20"/>
          <w:spacing w:val="-11"/>
          <w:w w:val="110"/>
        </w:rPr>
        <w:t> </w:t>
      </w:r>
      <w:r>
        <w:rPr>
          <w:i/>
          <w:color w:val="231F20"/>
          <w:w w:val="110"/>
        </w:rPr>
        <w:t>y</w:t>
      </w:r>
      <w:r>
        <w:rPr>
          <w:i/>
          <w:color w:val="231F20"/>
          <w:spacing w:val="-11"/>
          <w:w w:val="110"/>
        </w:rPr>
        <w:t> </w:t>
      </w:r>
      <w:r>
        <w:rPr>
          <w:i/>
          <w:color w:val="231F20"/>
          <w:w w:val="110"/>
        </w:rPr>
        <w:t>EU</w:t>
      </w:r>
      <w:r>
        <w:rPr>
          <w:i/>
          <w:color w:val="231F20"/>
          <w:spacing w:val="-11"/>
          <w:w w:val="110"/>
        </w:rPr>
        <w:t> </w:t>
      </w:r>
      <w:r>
        <w:rPr>
          <w:color w:val="231F20"/>
          <w:w w:val="110"/>
        </w:rPr>
        <w:t>(2003),</w:t>
      </w:r>
      <w:r>
        <w:rPr>
          <w:color w:val="231F20"/>
          <w:spacing w:val="-7"/>
          <w:w w:val="110"/>
        </w:rPr>
        <w:t> </w:t>
      </w:r>
      <w:r>
        <w:rPr>
          <w:color w:val="231F20"/>
          <w:w w:val="110"/>
        </w:rPr>
        <w:t>editado</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5"/>
          <w:sz w:val="16"/>
        </w:rPr>
        <w:t>inah</w:t>
      </w:r>
      <w:r>
        <w:rPr>
          <w:color w:val="231F20"/>
          <w:w w:val="115"/>
        </w:rPr>
        <w:t>,</w:t>
      </w:r>
      <w:r>
        <w:rPr>
          <w:color w:val="231F20"/>
          <w:spacing w:val="-9"/>
          <w:w w:val="115"/>
        </w:rPr>
        <w:t> </w:t>
      </w:r>
      <w:r>
        <w:rPr>
          <w:color w:val="231F20"/>
          <w:w w:val="110"/>
        </w:rPr>
        <w:t>enmarca</w:t>
      </w:r>
      <w:r>
        <w:rPr>
          <w:color w:val="231F20"/>
          <w:spacing w:val="-7"/>
          <w:w w:val="110"/>
        </w:rPr>
        <w:t> </w:t>
      </w:r>
      <w:r>
        <w:rPr>
          <w:color w:val="231F20"/>
          <w:w w:val="110"/>
        </w:rPr>
        <w:t>la</w:t>
      </w:r>
      <w:r>
        <w:rPr>
          <w:color w:val="231F20"/>
          <w:spacing w:val="-7"/>
          <w:w w:val="110"/>
        </w:rPr>
        <w:t> </w:t>
      </w:r>
      <w:r>
        <w:rPr>
          <w:color w:val="231F20"/>
          <w:w w:val="110"/>
        </w:rPr>
        <w:t>importancia de la ruta huichol por los sitios sagrados naturales a Wirikuta; explica que el propósito de la ruta es que los huicholes, para seguir a sus antepasados y además para pedir lluvia y bienestar, sus santuarios son de tipo espiritual, social, histórico y además biogeográfico, ya que la ruta, a manera que trans­ curre, va experimentando tal</w:t>
      </w:r>
      <w:r>
        <w:rPr>
          <w:color w:val="231F20"/>
          <w:spacing w:val="-2"/>
          <w:w w:val="110"/>
        </w:rPr>
        <w:t> </w:t>
      </w:r>
      <w:r>
        <w:rPr>
          <w:color w:val="231F20"/>
          <w:w w:val="110"/>
        </w:rPr>
        <w:t>propósito.</w:t>
      </w:r>
    </w:p>
    <w:p>
      <w:pPr>
        <w:spacing w:before="164"/>
        <w:ind w:left="460" w:right="1" w:firstLine="0"/>
        <w:jc w:val="left"/>
        <w:rPr>
          <w:sz w:val="16"/>
        </w:rPr>
      </w:pPr>
      <w:r>
        <w:rPr>
          <w:color w:val="231F20"/>
          <w:w w:val="105"/>
          <w:position w:val="5"/>
          <w:sz w:val="9"/>
        </w:rPr>
        <w:t>6 </w:t>
      </w:r>
      <w:r>
        <w:rPr>
          <w:color w:val="231F20"/>
          <w:w w:val="105"/>
          <w:sz w:val="16"/>
        </w:rPr>
        <w:t>Plural  de wixárika.</w:t>
      </w:r>
    </w:p>
    <w:p>
      <w:pPr>
        <w:spacing w:after="0"/>
        <w:jc w:val="left"/>
        <w:rPr>
          <w:sz w:val="16"/>
        </w:rPr>
        <w:sectPr>
          <w:pgSz w:w="9530" w:h="12930"/>
          <w:pgMar w:header="0" w:footer="893" w:top="740" w:bottom="1080" w:left="1000" w:right="1080"/>
        </w:sectPr>
      </w:pPr>
    </w:p>
    <w:p>
      <w:pPr>
        <w:spacing w:line="283" w:lineRule="auto" w:before="60"/>
        <w:ind w:left="460" w:right="112" w:firstLine="0"/>
        <w:jc w:val="both"/>
        <w:rPr>
          <w:sz w:val="18"/>
        </w:rPr>
      </w:pPr>
      <w:r>
        <w:rPr>
          <w:color w:val="231F20"/>
          <w:w w:val="110"/>
          <w:sz w:val="18"/>
        </w:rPr>
        <w:t>El territorio de Wirikuta representa para la cosmogonía wixárika el lugar donde se fundan las esencias de vida y el nacimiento del sol, lo cual representa un ele­ mento indispensable de su identidad cultural y para su subsistencia como pueblo originario. En este contexto resulta indispensable que el Estado mexicano consul­ te al pueblo wixárika y obtenga su conocimiento libre, previo e informado de acuerdo con la legislación vigente para que garantice de manera efectiva sus derechos fundamentales (Unanimus, 2012).</w:t>
      </w:r>
    </w:p>
    <w:p>
      <w:pPr>
        <w:pStyle w:val="BodyText"/>
        <w:spacing w:before="7"/>
        <w:ind w:left="0"/>
        <w:jc w:val="left"/>
        <w:rPr>
          <w:sz w:val="21"/>
        </w:rPr>
      </w:pPr>
    </w:p>
    <w:p>
      <w:pPr>
        <w:pStyle w:val="BodyText"/>
        <w:spacing w:line="288" w:lineRule="auto"/>
        <w:ind w:right="116" w:firstLine="360"/>
      </w:pPr>
      <w:r>
        <w:rPr>
          <w:color w:val="231F20"/>
          <w:w w:val="110"/>
        </w:rPr>
        <w:t>Los pueblos indígenas, en este caso los wixáritari, conservan sus propias instituciones sociales, económicas, culturales y políticas; de este modo tienen estructuras</w:t>
      </w:r>
      <w:r>
        <w:rPr>
          <w:color w:val="231F20"/>
          <w:spacing w:val="-8"/>
          <w:w w:val="110"/>
        </w:rPr>
        <w:t> </w:t>
      </w:r>
      <w:r>
        <w:rPr>
          <w:color w:val="231F20"/>
          <w:w w:val="110"/>
        </w:rPr>
        <w:t>diferentes</w:t>
      </w:r>
      <w:r>
        <w:rPr>
          <w:color w:val="231F20"/>
          <w:spacing w:val="-8"/>
          <w:w w:val="110"/>
        </w:rPr>
        <w:t> </w:t>
      </w:r>
      <w:r>
        <w:rPr>
          <w:color w:val="231F20"/>
          <w:w w:val="110"/>
        </w:rPr>
        <w:t>al</w:t>
      </w:r>
      <w:r>
        <w:rPr>
          <w:color w:val="231F20"/>
          <w:spacing w:val="-8"/>
          <w:w w:val="110"/>
        </w:rPr>
        <w:t> </w:t>
      </w:r>
      <w:r>
        <w:rPr>
          <w:color w:val="231F20"/>
          <w:w w:val="110"/>
        </w:rPr>
        <w:t>sistema</w:t>
      </w:r>
      <w:r>
        <w:rPr>
          <w:color w:val="231F20"/>
          <w:spacing w:val="-8"/>
          <w:w w:val="110"/>
        </w:rPr>
        <w:t> </w:t>
      </w:r>
      <w:r>
        <w:rPr>
          <w:color w:val="231F20"/>
          <w:w w:val="110"/>
        </w:rPr>
        <w:t>económico</w:t>
      </w:r>
      <w:r>
        <w:rPr>
          <w:color w:val="231F20"/>
          <w:spacing w:val="-8"/>
          <w:w w:val="110"/>
        </w:rPr>
        <w:t> </w:t>
      </w:r>
      <w:r>
        <w:rPr>
          <w:color w:val="231F20"/>
          <w:w w:val="110"/>
        </w:rPr>
        <w:t>y</w:t>
      </w:r>
      <w:r>
        <w:rPr>
          <w:color w:val="231F20"/>
          <w:spacing w:val="-8"/>
          <w:w w:val="110"/>
        </w:rPr>
        <w:t> </w:t>
      </w:r>
      <w:r>
        <w:rPr>
          <w:color w:val="231F20"/>
          <w:w w:val="110"/>
        </w:rPr>
        <w:t>político</w:t>
      </w:r>
      <w:r>
        <w:rPr>
          <w:color w:val="231F20"/>
          <w:spacing w:val="-8"/>
          <w:w w:val="110"/>
        </w:rPr>
        <w:t> </w:t>
      </w:r>
      <w:r>
        <w:rPr>
          <w:color w:val="231F20"/>
          <w:w w:val="110"/>
        </w:rPr>
        <w:t>actual.</w:t>
      </w:r>
      <w:r>
        <w:rPr>
          <w:color w:val="231F20"/>
          <w:spacing w:val="-8"/>
          <w:w w:val="110"/>
        </w:rPr>
        <w:t> </w:t>
      </w:r>
      <w:r>
        <w:rPr>
          <w:color w:val="231F20"/>
          <w:w w:val="110"/>
        </w:rPr>
        <w:t>Esta</w:t>
      </w:r>
      <w:r>
        <w:rPr>
          <w:color w:val="231F20"/>
          <w:spacing w:val="-8"/>
          <w:w w:val="110"/>
        </w:rPr>
        <w:t> </w:t>
      </w:r>
      <w:r>
        <w:rPr>
          <w:color w:val="231F20"/>
          <w:w w:val="110"/>
        </w:rPr>
        <w:t>visión</w:t>
      </w:r>
      <w:r>
        <w:rPr>
          <w:color w:val="231F20"/>
          <w:spacing w:val="-8"/>
          <w:w w:val="110"/>
        </w:rPr>
        <w:t> </w:t>
      </w:r>
      <w:r>
        <w:rPr>
          <w:color w:val="231F20"/>
          <w:w w:val="110"/>
        </w:rPr>
        <w:t>tiene como uno de los principales elementos para la constitución de su comunidad el territorio, ya que su organización se va delimitando en un espacio</w:t>
      </w:r>
      <w:r>
        <w:rPr>
          <w:color w:val="231F20"/>
          <w:spacing w:val="-12"/>
          <w:w w:val="110"/>
        </w:rPr>
        <w:t> </w:t>
      </w:r>
      <w:r>
        <w:rPr>
          <w:color w:val="231F20"/>
          <w:w w:val="110"/>
        </w:rPr>
        <w:t>determi­ nado en el cual no sólo desarrollan su estructura social; al mismo </w:t>
      </w:r>
      <w:r>
        <w:rPr>
          <w:color w:val="231F20"/>
          <w:spacing w:val="2"/>
          <w:w w:val="110"/>
        </w:rPr>
        <w:t>tiempo </w:t>
      </w:r>
      <w:r>
        <w:rPr>
          <w:color w:val="231F20"/>
          <w:w w:val="110"/>
        </w:rPr>
        <w:t>establecen sus actividades de subsistencia y sitios de convivencia. El Estado mexicano protege este territorio mediante diversas leyes y reglamentos, así como de instituciones que legitiman la configuración simbólica que brindan los pueblos originarios al</w:t>
      </w:r>
      <w:r>
        <w:rPr>
          <w:color w:val="231F20"/>
          <w:spacing w:val="31"/>
          <w:w w:val="110"/>
        </w:rPr>
        <w:t> </w:t>
      </w:r>
      <w:r>
        <w:rPr>
          <w:color w:val="231F20"/>
          <w:w w:val="110"/>
        </w:rPr>
        <w:t>mismo.</w:t>
      </w:r>
    </w:p>
    <w:p>
      <w:pPr>
        <w:pStyle w:val="BodyText"/>
        <w:spacing w:line="288" w:lineRule="auto"/>
        <w:ind w:right="117" w:firstLine="360"/>
      </w:pPr>
      <w:r>
        <w:rPr>
          <w:color w:val="231F20"/>
          <w:w w:val="110"/>
        </w:rPr>
        <w:t>Armando Bartra califica la autodeterminación de los pueblos originarios como intrínsecos y necesarios de respetar por los gobiernos. </w:t>
      </w:r>
      <w:r>
        <w:rPr>
          <w:color w:val="231F20"/>
          <w:spacing w:val="5"/>
          <w:w w:val="110"/>
        </w:rPr>
        <w:t>“Y </w:t>
      </w:r>
      <w:r>
        <w:rPr>
          <w:color w:val="231F20"/>
          <w:w w:val="110"/>
        </w:rPr>
        <w:t>los derechos autonómicos indígenas tienen una profundidad mayor que la que represen­ tan</w:t>
      </w:r>
      <w:r>
        <w:rPr>
          <w:color w:val="231F20"/>
          <w:spacing w:val="-6"/>
          <w:w w:val="110"/>
        </w:rPr>
        <w:t> </w:t>
      </w:r>
      <w:r>
        <w:rPr>
          <w:color w:val="231F20"/>
          <w:w w:val="110"/>
        </w:rPr>
        <w:t>en</w:t>
      </w:r>
      <w:r>
        <w:rPr>
          <w:color w:val="231F20"/>
          <w:spacing w:val="-6"/>
          <w:w w:val="110"/>
        </w:rPr>
        <w:t> </w:t>
      </w:r>
      <w:r>
        <w:rPr>
          <w:color w:val="231F20"/>
          <w:w w:val="110"/>
        </w:rPr>
        <w:t>otros</w:t>
      </w:r>
      <w:r>
        <w:rPr>
          <w:color w:val="231F20"/>
          <w:spacing w:val="-6"/>
          <w:w w:val="110"/>
        </w:rPr>
        <w:t> </w:t>
      </w:r>
      <w:r>
        <w:rPr>
          <w:color w:val="231F20"/>
          <w:w w:val="110"/>
        </w:rPr>
        <w:t>colectivos,</w:t>
      </w:r>
      <w:r>
        <w:rPr>
          <w:color w:val="231F20"/>
          <w:spacing w:val="-6"/>
          <w:w w:val="110"/>
        </w:rPr>
        <w:t> </w:t>
      </w:r>
      <w:r>
        <w:rPr>
          <w:color w:val="231F20"/>
          <w:w w:val="110"/>
        </w:rPr>
        <w:t>pues</w:t>
      </w:r>
      <w:r>
        <w:rPr>
          <w:color w:val="231F20"/>
          <w:spacing w:val="-6"/>
          <w:w w:val="110"/>
        </w:rPr>
        <w:t> </w:t>
      </w: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pueblos</w:t>
      </w:r>
      <w:r>
        <w:rPr>
          <w:color w:val="231F20"/>
          <w:spacing w:val="-6"/>
          <w:w w:val="110"/>
        </w:rPr>
        <w:t> </w:t>
      </w:r>
      <w:r>
        <w:rPr>
          <w:color w:val="231F20"/>
          <w:w w:val="110"/>
        </w:rPr>
        <w:t>originarios,</w:t>
      </w:r>
      <w:r>
        <w:rPr>
          <w:color w:val="231F20"/>
          <w:spacing w:val="-6"/>
          <w:w w:val="110"/>
        </w:rPr>
        <w:t> </w:t>
      </w:r>
      <w:r>
        <w:rPr>
          <w:color w:val="231F20"/>
          <w:w w:val="110"/>
        </w:rPr>
        <w:t>cuya</w:t>
      </w:r>
      <w:r>
        <w:rPr>
          <w:color w:val="231F20"/>
          <w:spacing w:val="-6"/>
          <w:w w:val="110"/>
        </w:rPr>
        <w:t> </w:t>
      </w:r>
      <w:r>
        <w:rPr>
          <w:color w:val="231F20"/>
          <w:spacing w:val="-3"/>
          <w:w w:val="110"/>
        </w:rPr>
        <w:t>existencia </w:t>
      </w:r>
      <w:r>
        <w:rPr>
          <w:color w:val="231F20"/>
          <w:w w:val="110"/>
        </w:rPr>
        <w:t>es anterior al Estado nacional, se trata de que las autonomías sean </w:t>
      </w:r>
      <w:r>
        <w:rPr>
          <w:i/>
          <w:color w:val="231F20"/>
          <w:w w:val="110"/>
        </w:rPr>
        <w:t>reconoci- </w:t>
      </w:r>
      <w:r>
        <w:rPr>
          <w:i/>
          <w:color w:val="231F20"/>
          <w:w w:val="110"/>
        </w:rPr>
        <w:t>das, </w:t>
      </w:r>
      <w:r>
        <w:rPr>
          <w:color w:val="231F20"/>
          <w:w w:val="110"/>
        </w:rPr>
        <w:t>no creadas ni mucho menos concedidas” (Bartra, 2009: 159); es </w:t>
      </w:r>
      <w:r>
        <w:rPr>
          <w:color w:val="231F20"/>
          <w:spacing w:val="-3"/>
          <w:w w:val="110"/>
        </w:rPr>
        <w:t>decir, </w:t>
      </w:r>
      <w:r>
        <w:rPr>
          <w:color w:val="231F20"/>
          <w:w w:val="110"/>
        </w:rPr>
        <w:t>la comunidad wixárika cuenta con derechos ya otorgados de manera tácita por el mismo</w:t>
      </w:r>
      <w:r>
        <w:rPr>
          <w:color w:val="231F20"/>
          <w:spacing w:val="26"/>
          <w:w w:val="110"/>
        </w:rPr>
        <w:t> </w:t>
      </w:r>
      <w:r>
        <w:rPr>
          <w:color w:val="231F20"/>
          <w:w w:val="110"/>
        </w:rPr>
        <w:t>Estado.</w:t>
      </w:r>
    </w:p>
    <w:p>
      <w:pPr>
        <w:pStyle w:val="BodyText"/>
        <w:spacing w:line="288" w:lineRule="auto"/>
        <w:ind w:right="114" w:firstLine="360"/>
      </w:pPr>
      <w:r>
        <w:rPr>
          <w:color w:val="231F20"/>
          <w:w w:val="110"/>
        </w:rPr>
        <w:t>El 13 de noviembre de 2009 se firmó un contrato entre el gobierno mexi­ </w:t>
      </w:r>
      <w:r>
        <w:rPr>
          <w:color w:val="231F20"/>
          <w:spacing w:val="3"/>
          <w:w w:val="110"/>
        </w:rPr>
        <w:t>cano </w:t>
      </w:r>
      <w:r>
        <w:rPr>
          <w:color w:val="231F20"/>
          <w:w w:val="110"/>
        </w:rPr>
        <w:t>y la </w:t>
      </w:r>
      <w:r>
        <w:rPr>
          <w:color w:val="231F20"/>
          <w:spacing w:val="3"/>
          <w:w w:val="110"/>
        </w:rPr>
        <w:t>empresa canadiense First Majestic Silver Corp. mediante </w:t>
      </w:r>
      <w:r>
        <w:rPr>
          <w:color w:val="231F20"/>
          <w:w w:val="110"/>
        </w:rPr>
        <w:t>el </w:t>
      </w:r>
      <w:r>
        <w:rPr>
          <w:color w:val="231F20"/>
          <w:spacing w:val="4"/>
          <w:w w:val="110"/>
        </w:rPr>
        <w:t>cual </w:t>
      </w:r>
      <w:r>
        <w:rPr>
          <w:color w:val="231F20"/>
          <w:w w:val="110"/>
        </w:rPr>
        <w:t>se acuerda el </w:t>
      </w:r>
      <w:r>
        <w:rPr>
          <w:color w:val="231F20"/>
          <w:spacing w:val="-3"/>
          <w:w w:val="110"/>
        </w:rPr>
        <w:t>otorgamiento </w:t>
      </w:r>
      <w:r>
        <w:rPr>
          <w:color w:val="231F20"/>
          <w:w w:val="110"/>
        </w:rPr>
        <w:t>de 22 concesiones sobre el territorio </w:t>
      </w:r>
      <w:r>
        <w:rPr>
          <w:color w:val="231F20"/>
          <w:spacing w:val="-4"/>
          <w:w w:val="110"/>
        </w:rPr>
        <w:t>Wirikuta </w:t>
      </w:r>
      <w:r>
        <w:rPr>
          <w:color w:val="231F20"/>
          <w:w w:val="110"/>
        </w:rPr>
        <w:t>y</w:t>
      </w:r>
      <w:r>
        <w:rPr>
          <w:color w:val="231F20"/>
          <w:spacing w:val="-32"/>
          <w:w w:val="110"/>
        </w:rPr>
        <w:t> </w:t>
      </w:r>
      <w:r>
        <w:rPr>
          <w:color w:val="231F20"/>
          <w:w w:val="110"/>
        </w:rPr>
        <w:t>se establece</w:t>
      </w:r>
      <w:r>
        <w:rPr>
          <w:color w:val="231F20"/>
          <w:spacing w:val="-16"/>
          <w:w w:val="110"/>
        </w:rPr>
        <w:t> </w:t>
      </w:r>
      <w:r>
        <w:rPr>
          <w:color w:val="231F20"/>
          <w:w w:val="110"/>
        </w:rPr>
        <w:t>llevar</w:t>
      </w:r>
      <w:r>
        <w:rPr>
          <w:color w:val="231F20"/>
          <w:spacing w:val="-16"/>
          <w:w w:val="110"/>
        </w:rPr>
        <w:t> </w:t>
      </w:r>
      <w:r>
        <w:rPr>
          <w:color w:val="231F20"/>
          <w:w w:val="110"/>
        </w:rPr>
        <w:t>a</w:t>
      </w:r>
      <w:r>
        <w:rPr>
          <w:color w:val="231F20"/>
          <w:spacing w:val="-16"/>
          <w:w w:val="110"/>
        </w:rPr>
        <w:t> </w:t>
      </w:r>
      <w:r>
        <w:rPr>
          <w:color w:val="231F20"/>
          <w:w w:val="110"/>
        </w:rPr>
        <w:t>cabo</w:t>
      </w:r>
      <w:r>
        <w:rPr>
          <w:color w:val="231F20"/>
          <w:spacing w:val="-16"/>
          <w:w w:val="110"/>
        </w:rPr>
        <w:t> </w:t>
      </w:r>
      <w:r>
        <w:rPr>
          <w:color w:val="231F20"/>
          <w:w w:val="110"/>
        </w:rPr>
        <w:t>dos</w:t>
      </w:r>
      <w:r>
        <w:rPr>
          <w:color w:val="231F20"/>
          <w:spacing w:val="-16"/>
          <w:w w:val="110"/>
        </w:rPr>
        <w:t> </w:t>
      </w:r>
      <w:r>
        <w:rPr>
          <w:color w:val="231F20"/>
          <w:w w:val="110"/>
        </w:rPr>
        <w:t>proyectos</w:t>
      </w:r>
      <w:r>
        <w:rPr>
          <w:color w:val="231F20"/>
          <w:spacing w:val="-16"/>
          <w:w w:val="110"/>
        </w:rPr>
        <w:t> </w:t>
      </w:r>
      <w:r>
        <w:rPr>
          <w:color w:val="231F20"/>
          <w:w w:val="110"/>
        </w:rPr>
        <w:t>mineros:</w:t>
      </w:r>
      <w:r>
        <w:rPr>
          <w:color w:val="231F20"/>
          <w:spacing w:val="-16"/>
          <w:w w:val="110"/>
        </w:rPr>
        <w:t> </w:t>
      </w:r>
      <w:r>
        <w:rPr>
          <w:color w:val="231F20"/>
          <w:spacing w:val="4"/>
          <w:w w:val="110"/>
        </w:rPr>
        <w:t>“La</w:t>
      </w:r>
      <w:r>
        <w:rPr>
          <w:color w:val="231F20"/>
          <w:spacing w:val="-16"/>
          <w:w w:val="110"/>
        </w:rPr>
        <w:t> </w:t>
      </w:r>
      <w:r>
        <w:rPr>
          <w:color w:val="231F20"/>
          <w:spacing w:val="-3"/>
          <w:w w:val="110"/>
        </w:rPr>
        <w:t>Luz”</w:t>
      </w:r>
      <w:r>
        <w:rPr>
          <w:color w:val="231F20"/>
          <w:spacing w:val="-16"/>
          <w:w w:val="110"/>
        </w:rPr>
        <w:t> </w:t>
      </w:r>
      <w:r>
        <w:rPr>
          <w:color w:val="231F20"/>
          <w:w w:val="110"/>
        </w:rPr>
        <w:t>y</w:t>
      </w:r>
      <w:r>
        <w:rPr>
          <w:color w:val="231F20"/>
          <w:spacing w:val="-16"/>
          <w:w w:val="110"/>
        </w:rPr>
        <w:t> </w:t>
      </w:r>
      <w:r>
        <w:rPr>
          <w:color w:val="231F20"/>
          <w:w w:val="110"/>
        </w:rPr>
        <w:t>“Universo”</w:t>
      </w:r>
      <w:r>
        <w:rPr>
          <w:color w:val="231F20"/>
          <w:spacing w:val="-16"/>
          <w:w w:val="110"/>
        </w:rPr>
        <w:t> </w:t>
      </w:r>
      <w:r>
        <w:rPr>
          <w:color w:val="231F20"/>
          <w:w w:val="110"/>
        </w:rPr>
        <w:t>(Gobierno Federal, 2014), que se realizarán sobre minas ya existentes que antes perte­ necían a la empresa canadiense llamada </w:t>
      </w:r>
      <w:r>
        <w:rPr>
          <w:color w:val="231F20"/>
          <w:spacing w:val="15"/>
          <w:w w:val="110"/>
        </w:rPr>
        <w:t> </w:t>
      </w:r>
      <w:r>
        <w:rPr>
          <w:color w:val="231F20"/>
          <w:w w:val="110"/>
        </w:rPr>
        <w:t>Normatec.</w:t>
      </w:r>
    </w:p>
    <w:p>
      <w:pPr>
        <w:pStyle w:val="BodyText"/>
        <w:spacing w:line="288" w:lineRule="auto"/>
        <w:ind w:right="115" w:firstLine="360"/>
      </w:pPr>
      <w:r>
        <w:rPr>
          <w:color w:val="231F20"/>
          <w:w w:val="105"/>
        </w:rPr>
        <w:t>Cabe destacar que esta empresa había adquirido el terreno donde se locali­ zan las minas antes de las leyes vigentes de protección; el total de las conce­ siones incluye la hacienda de Santa Ana (La Luz); son otorgadas para la bús­ queda y explotación de metales, principalmente plata; al mismo tiempo se estableció que el método utilizado para la explotación de metales es el llamado método de flotación por medio de xanatos. Es importante aclarar que en el contrato no se limita el uso de manantiales que rodeen la mina.</w:t>
      </w:r>
    </w:p>
    <w:p>
      <w:pPr>
        <w:spacing w:after="0" w:line="288" w:lineRule="auto"/>
        <w:sectPr>
          <w:pgSz w:w="9530" w:h="12930"/>
          <w:pgMar w:header="0" w:footer="893" w:top="740" w:bottom="1080" w:left="1100" w:right="980"/>
        </w:sectPr>
      </w:pPr>
    </w:p>
    <w:p>
      <w:pPr>
        <w:pStyle w:val="BodyText"/>
        <w:spacing w:line="285" w:lineRule="auto" w:before="56"/>
        <w:ind w:right="117" w:firstLine="360"/>
      </w:pPr>
      <w:r>
        <w:rPr>
          <w:color w:val="231F20"/>
          <w:w w:val="110"/>
        </w:rPr>
        <w:t>Los</w:t>
      </w:r>
      <w:r>
        <w:rPr>
          <w:color w:val="231F20"/>
          <w:spacing w:val="-15"/>
          <w:w w:val="110"/>
        </w:rPr>
        <w:t> </w:t>
      </w:r>
      <w:r>
        <w:rPr>
          <w:color w:val="231F20"/>
          <w:w w:val="110"/>
        </w:rPr>
        <w:t>wixáritari</w:t>
      </w:r>
      <w:r>
        <w:rPr>
          <w:color w:val="231F20"/>
          <w:spacing w:val="-15"/>
          <w:w w:val="110"/>
        </w:rPr>
        <w:t> </w:t>
      </w:r>
      <w:r>
        <w:rPr>
          <w:color w:val="231F20"/>
          <w:w w:val="110"/>
        </w:rPr>
        <w:t>manifiestan</w:t>
      </w:r>
      <w:r>
        <w:rPr>
          <w:color w:val="231F20"/>
          <w:spacing w:val="-15"/>
          <w:w w:val="110"/>
        </w:rPr>
        <w:t> </w:t>
      </w:r>
      <w:r>
        <w:rPr>
          <w:color w:val="231F20"/>
          <w:w w:val="110"/>
        </w:rPr>
        <w:t>su</w:t>
      </w:r>
      <w:r>
        <w:rPr>
          <w:color w:val="231F20"/>
          <w:spacing w:val="-15"/>
          <w:w w:val="110"/>
        </w:rPr>
        <w:t> </w:t>
      </w:r>
      <w:r>
        <w:rPr>
          <w:color w:val="231F20"/>
          <w:w w:val="110"/>
        </w:rPr>
        <w:t>profundo</w:t>
      </w:r>
      <w:r>
        <w:rPr>
          <w:color w:val="231F20"/>
          <w:spacing w:val="-15"/>
          <w:w w:val="110"/>
        </w:rPr>
        <w:t> </w:t>
      </w:r>
      <w:r>
        <w:rPr>
          <w:color w:val="231F20"/>
          <w:w w:val="110"/>
        </w:rPr>
        <w:t>rechazo</w:t>
      </w:r>
      <w:r>
        <w:rPr>
          <w:color w:val="231F20"/>
          <w:spacing w:val="-15"/>
          <w:w w:val="110"/>
        </w:rPr>
        <w:t> </w:t>
      </w:r>
      <w:r>
        <w:rPr>
          <w:color w:val="231F20"/>
          <w:w w:val="110"/>
        </w:rPr>
        <w:t>contra</w:t>
      </w:r>
      <w:r>
        <w:rPr>
          <w:color w:val="231F20"/>
          <w:spacing w:val="-15"/>
          <w:w w:val="110"/>
        </w:rPr>
        <w:t> </w:t>
      </w:r>
      <w:r>
        <w:rPr>
          <w:color w:val="231F20"/>
          <w:w w:val="110"/>
        </w:rPr>
        <w:t>el</w:t>
      </w:r>
      <w:r>
        <w:rPr>
          <w:color w:val="231F20"/>
          <w:spacing w:val="-15"/>
          <w:w w:val="110"/>
        </w:rPr>
        <w:t> </w:t>
      </w:r>
      <w:r>
        <w:rPr>
          <w:color w:val="231F20"/>
          <w:w w:val="110"/>
        </w:rPr>
        <w:t>proyecto</w:t>
      </w:r>
      <w:r>
        <w:rPr>
          <w:color w:val="231F20"/>
          <w:spacing w:val="-15"/>
          <w:w w:val="110"/>
        </w:rPr>
        <w:t> </w:t>
      </w:r>
      <w:r>
        <w:rPr>
          <w:color w:val="231F20"/>
          <w:w w:val="110"/>
        </w:rPr>
        <w:t>minero; sin embargo, cabe destacar que se encontraron opiniones diferentes entre</w:t>
      </w:r>
      <w:r>
        <w:rPr>
          <w:color w:val="231F20"/>
          <w:spacing w:val="-31"/>
          <w:w w:val="110"/>
        </w:rPr>
        <w:t> </w:t>
      </w:r>
      <w:r>
        <w:rPr>
          <w:color w:val="231F20"/>
          <w:w w:val="110"/>
        </w:rPr>
        <w:t>los habitantes no pertenecientes a esta comunidad, pero que habitan los munici­ pios aledaños al territorio, debido a que algunos veían la reapertura de la minera como una oportunidad laboral, pero al mismo tiempo se veía el daño que podría causar la minera al territorio o a la población de forma directa y los riesgos laborales que vivirían los posibles</w:t>
      </w:r>
      <w:r>
        <w:rPr>
          <w:color w:val="231F20"/>
          <w:spacing w:val="31"/>
          <w:w w:val="110"/>
        </w:rPr>
        <w:t> </w:t>
      </w:r>
      <w:r>
        <w:rPr>
          <w:color w:val="231F20"/>
          <w:w w:val="110"/>
        </w:rPr>
        <w:t>trabajadores.</w:t>
      </w:r>
    </w:p>
    <w:p>
      <w:pPr>
        <w:pStyle w:val="BodyText"/>
        <w:spacing w:line="285" w:lineRule="auto"/>
        <w:ind w:right="111" w:firstLine="360"/>
      </w:pPr>
      <w:r>
        <w:rPr>
          <w:color w:val="231F20"/>
          <w:w w:val="110"/>
        </w:rPr>
        <w:t>El pueblo wixárika comenzó a manifestarse y recibió el apoyo de</w:t>
      </w:r>
      <w:r>
        <w:rPr>
          <w:color w:val="231F20"/>
          <w:spacing w:val="-18"/>
          <w:w w:val="110"/>
        </w:rPr>
        <w:t> </w:t>
      </w:r>
      <w:r>
        <w:rPr>
          <w:color w:val="231F20"/>
          <w:w w:val="110"/>
        </w:rPr>
        <w:t>diversas organizaciones civiles y grupos ambientalistas que establecieron su preocu­ pación por las concesiones y por su impacto en el ecosistema, al igual </w:t>
      </w:r>
      <w:r>
        <w:rPr>
          <w:color w:val="231F20"/>
          <w:spacing w:val="2"/>
          <w:w w:val="110"/>
        </w:rPr>
        <w:t>que     </w:t>
      </w:r>
      <w:r>
        <w:rPr>
          <w:color w:val="231F20"/>
          <w:w w:val="110"/>
        </w:rPr>
        <w:t>la  protección de las tradiciones; una de las primeras activistas que se unió     a la comunidad fue Consuelo Araiza Dávila, quien por medio de varios textos publicados en el 2010 en un </w:t>
      </w:r>
      <w:r>
        <w:rPr>
          <w:i/>
          <w:color w:val="231F20"/>
          <w:w w:val="110"/>
        </w:rPr>
        <w:t>blog</w:t>
      </w:r>
      <w:r>
        <w:rPr>
          <w:color w:val="231F20"/>
          <w:w w:val="110"/>
          <w:position w:val="6"/>
          <w:sz w:val="11"/>
        </w:rPr>
        <w:t>7 </w:t>
      </w:r>
      <w:r>
        <w:rPr>
          <w:color w:val="231F20"/>
          <w:w w:val="110"/>
        </w:rPr>
        <w:t>llamado Salvemos Wirikuta expresa su des­ contento con el otorgamiento de las concesiones y su apoyo con la comuni­ </w:t>
      </w:r>
      <w:r>
        <w:rPr>
          <w:color w:val="231F20"/>
          <w:spacing w:val="3"/>
          <w:w w:val="110"/>
        </w:rPr>
        <w:t>dad, este </w:t>
      </w:r>
      <w:r>
        <w:rPr>
          <w:color w:val="231F20"/>
          <w:spacing w:val="4"/>
          <w:w w:val="110"/>
        </w:rPr>
        <w:t>apoyo </w:t>
      </w:r>
      <w:r>
        <w:rPr>
          <w:color w:val="231F20"/>
          <w:spacing w:val="2"/>
          <w:w w:val="110"/>
        </w:rPr>
        <w:t>de </w:t>
      </w:r>
      <w:r>
        <w:rPr>
          <w:color w:val="231F20"/>
          <w:spacing w:val="4"/>
          <w:w w:val="110"/>
        </w:rPr>
        <w:t>diversas organizaciones sociales hacia </w:t>
      </w:r>
      <w:r>
        <w:rPr>
          <w:color w:val="231F20"/>
          <w:spacing w:val="3"/>
          <w:w w:val="110"/>
        </w:rPr>
        <w:t>los </w:t>
      </w:r>
      <w:r>
        <w:rPr>
          <w:color w:val="231F20"/>
          <w:spacing w:val="4"/>
          <w:w w:val="110"/>
        </w:rPr>
        <w:t>Wixáritari </w:t>
      </w:r>
      <w:r>
        <w:rPr>
          <w:color w:val="231F20"/>
          <w:spacing w:val="2"/>
          <w:w w:val="110"/>
        </w:rPr>
        <w:t>muestran </w:t>
      </w:r>
      <w:r>
        <w:rPr>
          <w:color w:val="231F20"/>
          <w:w w:val="110"/>
        </w:rPr>
        <w:t>la </w:t>
      </w:r>
      <w:r>
        <w:rPr>
          <w:color w:val="231F20"/>
          <w:spacing w:val="2"/>
          <w:w w:val="110"/>
        </w:rPr>
        <w:t>formación </w:t>
      </w:r>
      <w:r>
        <w:rPr>
          <w:color w:val="231F20"/>
          <w:w w:val="110"/>
        </w:rPr>
        <w:t>de </w:t>
      </w:r>
      <w:r>
        <w:rPr>
          <w:color w:val="231F20"/>
          <w:spacing w:val="2"/>
          <w:w w:val="110"/>
        </w:rPr>
        <w:t>redes </w:t>
      </w:r>
      <w:r>
        <w:rPr>
          <w:color w:val="231F20"/>
          <w:w w:val="110"/>
        </w:rPr>
        <w:t>que </w:t>
      </w:r>
      <w:r>
        <w:rPr>
          <w:color w:val="231F20"/>
          <w:spacing w:val="2"/>
          <w:w w:val="110"/>
        </w:rPr>
        <w:t>fueron </w:t>
      </w:r>
      <w:r>
        <w:rPr>
          <w:color w:val="231F20"/>
          <w:w w:val="110"/>
        </w:rPr>
        <w:t>de </w:t>
      </w:r>
      <w:r>
        <w:rPr>
          <w:color w:val="231F20"/>
          <w:spacing w:val="2"/>
          <w:w w:val="110"/>
        </w:rPr>
        <w:t>suma importancia para </w:t>
      </w:r>
      <w:r>
        <w:rPr>
          <w:color w:val="231F20"/>
          <w:spacing w:val="3"/>
          <w:w w:val="110"/>
        </w:rPr>
        <w:t>el </w:t>
      </w:r>
      <w:r>
        <w:rPr>
          <w:color w:val="231F20"/>
          <w:w w:val="110"/>
        </w:rPr>
        <w:t>conflicto.</w:t>
      </w:r>
    </w:p>
    <w:p>
      <w:pPr>
        <w:pStyle w:val="BodyText"/>
        <w:spacing w:line="285" w:lineRule="auto"/>
        <w:ind w:right="117" w:firstLine="360"/>
      </w:pPr>
      <w:r>
        <w:rPr>
          <w:color w:val="231F20"/>
          <w:w w:val="110"/>
        </w:rPr>
        <w:t>Los grupos y las organizaciones son de diversas partes del país, se unen bajo la pretensión de defender el territorio Wirikuta de las acciones de la mi­ </w:t>
      </w:r>
      <w:r>
        <w:rPr>
          <w:color w:val="231F20"/>
          <w:spacing w:val="2"/>
          <w:w w:val="110"/>
        </w:rPr>
        <w:t>nera canadiense First Majestic Silver Corp; actúan </w:t>
      </w:r>
      <w:r>
        <w:rPr>
          <w:color w:val="231F20"/>
          <w:w w:val="110"/>
        </w:rPr>
        <w:t>de </w:t>
      </w:r>
      <w:r>
        <w:rPr>
          <w:color w:val="231F20"/>
          <w:spacing w:val="2"/>
          <w:w w:val="110"/>
        </w:rPr>
        <w:t>manera conjunta </w:t>
      </w:r>
      <w:r>
        <w:rPr>
          <w:color w:val="231F20"/>
          <w:w w:val="110"/>
        </w:rPr>
        <w:t>y conforman dos </w:t>
      </w:r>
      <w:r>
        <w:rPr>
          <w:color w:val="231F20"/>
          <w:spacing w:val="-3"/>
          <w:w w:val="110"/>
        </w:rPr>
        <w:t>organizaciones </w:t>
      </w:r>
      <w:r>
        <w:rPr>
          <w:color w:val="231F20"/>
          <w:w w:val="110"/>
        </w:rPr>
        <w:t>llamadas Salvemos </w:t>
      </w:r>
      <w:r>
        <w:rPr>
          <w:color w:val="231F20"/>
          <w:spacing w:val="-4"/>
          <w:w w:val="110"/>
        </w:rPr>
        <w:t>Wirikuta </w:t>
      </w:r>
      <w:r>
        <w:rPr>
          <w:color w:val="231F20"/>
          <w:w w:val="110"/>
        </w:rPr>
        <w:t>y el Ahó Colectivo Tamatsima </w:t>
      </w:r>
      <w:r>
        <w:rPr>
          <w:color w:val="231F20"/>
          <w:spacing w:val="-3"/>
          <w:w w:val="110"/>
        </w:rPr>
        <w:t>Wahaa, </w:t>
      </w:r>
      <w:r>
        <w:rPr>
          <w:color w:val="231F20"/>
          <w:w w:val="110"/>
        </w:rPr>
        <w:t>Frente en Defensa de Wirikuta, las principales organiza­ ciones son: Conservación Humana A.C., Masacallis, La Tierra Respira, Alian­ za Cívica y Procuración de Justicia Étnica, Frente Huachichil en defensa de la Tierra, Biodiversidad A.C., </w:t>
      </w:r>
      <w:r>
        <w:rPr>
          <w:color w:val="231F20"/>
          <w:spacing w:val="-3"/>
          <w:w w:val="110"/>
        </w:rPr>
        <w:t>Real </w:t>
      </w:r>
      <w:r>
        <w:rPr>
          <w:color w:val="231F20"/>
          <w:w w:val="110"/>
        </w:rPr>
        <w:t>de Catorce, Santa Catarina de </w:t>
      </w:r>
      <w:r>
        <w:rPr>
          <w:color w:val="231F20"/>
          <w:spacing w:val="-4"/>
          <w:w w:val="110"/>
        </w:rPr>
        <w:t>Totopica </w:t>
      </w:r>
      <w:r>
        <w:rPr>
          <w:color w:val="231F20"/>
          <w:spacing w:val="-3"/>
          <w:w w:val="110"/>
        </w:rPr>
        <w:t>Robles, </w:t>
      </w:r>
      <w:r>
        <w:rPr>
          <w:color w:val="231F20"/>
          <w:w w:val="110"/>
        </w:rPr>
        <w:t>Colectivo Universitario Libre y Frente Amplio Opositor.</w:t>
      </w:r>
    </w:p>
    <w:p>
      <w:pPr>
        <w:pStyle w:val="BodyText"/>
        <w:spacing w:line="285" w:lineRule="auto"/>
        <w:ind w:right="112" w:firstLine="360"/>
      </w:pPr>
      <w:r>
        <w:rPr>
          <w:color w:val="231F20"/>
          <w:w w:val="110"/>
        </w:rPr>
        <w:t>Las diversas organizaciones civiles, al igual que el pueblo wixárika, re­ fieren que se encuentran: “Interesados en sumar esfuerzos en favor de la preservación del sitio sagrado Wirikuta, la Sierra de Catorce y sus habitantes. Trabajamos conjuntamente temas políticos, jurídicos, culturales, ambienta­ les, económicos y sociales, con el propósito de diseñar y facilitar estrategias económicas alternativas a la actividad minera para la región” (Tamatsima, 2013).</w:t>
      </w:r>
    </w:p>
    <w:p>
      <w:pPr>
        <w:pStyle w:val="BodyText"/>
        <w:spacing w:line="288" w:lineRule="auto" w:before="3"/>
        <w:ind w:left="56" w:right="112" w:firstLine="360"/>
        <w:jc w:val="right"/>
      </w:pPr>
      <w:r>
        <w:rPr>
          <w:color w:val="231F20"/>
          <w:w w:val="110"/>
        </w:rPr>
        <w:t>La movilización de esta colectividad se realiza como consecuencia de la</w:t>
      </w:r>
      <w:r>
        <w:rPr>
          <w:color w:val="231F20"/>
          <w:w w:val="108"/>
        </w:rPr>
        <w:t> </w:t>
      </w:r>
      <w:r>
        <w:rPr>
          <w:color w:val="231F20"/>
          <w:spacing w:val="-4"/>
          <w:w w:val="110"/>
        </w:rPr>
        <w:t>conformación </w:t>
      </w:r>
      <w:r>
        <w:rPr>
          <w:color w:val="231F20"/>
          <w:w w:val="110"/>
        </w:rPr>
        <w:t>de </w:t>
      </w:r>
      <w:r>
        <w:rPr>
          <w:color w:val="231F20"/>
          <w:spacing w:val="-4"/>
          <w:w w:val="110"/>
        </w:rPr>
        <w:t>elementos </w:t>
      </w:r>
      <w:r>
        <w:rPr>
          <w:color w:val="231F20"/>
          <w:w w:val="110"/>
        </w:rPr>
        <w:t>de </w:t>
      </w:r>
      <w:r>
        <w:rPr>
          <w:color w:val="231F20"/>
          <w:spacing w:val="-4"/>
          <w:w w:val="110"/>
        </w:rPr>
        <w:t>identificación </w:t>
      </w:r>
      <w:r>
        <w:rPr>
          <w:color w:val="231F20"/>
          <w:spacing w:val="-3"/>
          <w:w w:val="110"/>
        </w:rPr>
        <w:t>que </w:t>
      </w:r>
      <w:r>
        <w:rPr>
          <w:color w:val="231F20"/>
          <w:spacing w:val="-4"/>
          <w:w w:val="110"/>
        </w:rPr>
        <w:t>hacen posible </w:t>
      </w:r>
      <w:r>
        <w:rPr>
          <w:color w:val="231F20"/>
          <w:w w:val="110"/>
        </w:rPr>
        <w:t>la </w:t>
      </w:r>
      <w:r>
        <w:rPr>
          <w:color w:val="231F20"/>
          <w:spacing w:val="-3"/>
          <w:w w:val="110"/>
        </w:rPr>
        <w:t>conformación</w:t>
      </w:r>
    </w:p>
    <w:p>
      <w:pPr>
        <w:pStyle w:val="BodyText"/>
        <w:spacing w:before="2"/>
        <w:ind w:left="0"/>
        <w:jc w:val="left"/>
        <w:rPr>
          <w:sz w:val="16"/>
        </w:rPr>
      </w:pPr>
    </w:p>
    <w:p>
      <w:pPr>
        <w:spacing w:line="256" w:lineRule="auto" w:before="0"/>
        <w:ind w:left="100" w:right="112" w:firstLine="360"/>
        <w:jc w:val="both"/>
        <w:rPr>
          <w:sz w:val="16"/>
        </w:rPr>
      </w:pPr>
      <w:r>
        <w:rPr>
          <w:color w:val="231F20"/>
          <w:w w:val="110"/>
          <w:position w:val="5"/>
          <w:sz w:val="9"/>
        </w:rPr>
        <w:t>7 </w:t>
      </w:r>
      <w:r>
        <w:rPr>
          <w:color w:val="231F20"/>
          <w:w w:val="110"/>
          <w:sz w:val="16"/>
        </w:rPr>
        <w:t>Página web, generalmente de carácter personal, con una estructura cronológica que se actualiza regularmente y que suele dedicarse a tratar un tema concreto. Habitualmente, en cada artículo, </w:t>
      </w:r>
      <w:r>
        <w:rPr>
          <w:color w:val="231F20"/>
          <w:spacing w:val="-3"/>
          <w:w w:val="110"/>
          <w:sz w:val="16"/>
        </w:rPr>
        <w:t>los </w:t>
      </w:r>
      <w:r>
        <w:rPr>
          <w:color w:val="231F20"/>
          <w:spacing w:val="-4"/>
          <w:w w:val="110"/>
          <w:sz w:val="16"/>
        </w:rPr>
        <w:t>lectores pueden escribir </w:t>
      </w:r>
      <w:r>
        <w:rPr>
          <w:color w:val="231F20"/>
          <w:spacing w:val="-3"/>
          <w:w w:val="110"/>
          <w:sz w:val="16"/>
        </w:rPr>
        <w:t>sus </w:t>
      </w:r>
      <w:r>
        <w:rPr>
          <w:color w:val="231F20"/>
          <w:spacing w:val="-4"/>
          <w:w w:val="110"/>
          <w:sz w:val="16"/>
        </w:rPr>
        <w:t>comentarios </w:t>
      </w:r>
      <w:r>
        <w:rPr>
          <w:color w:val="231F20"/>
          <w:w w:val="110"/>
          <w:sz w:val="16"/>
        </w:rPr>
        <w:t>y el </w:t>
      </w:r>
      <w:r>
        <w:rPr>
          <w:color w:val="231F20"/>
          <w:spacing w:val="-4"/>
          <w:w w:val="110"/>
          <w:sz w:val="16"/>
        </w:rPr>
        <w:t>autor darles respuesta, </w:t>
      </w:r>
      <w:r>
        <w:rPr>
          <w:color w:val="231F20"/>
          <w:w w:val="110"/>
          <w:sz w:val="16"/>
        </w:rPr>
        <w:t>de </w:t>
      </w:r>
      <w:r>
        <w:rPr>
          <w:color w:val="231F20"/>
          <w:spacing w:val="-4"/>
          <w:w w:val="110"/>
          <w:sz w:val="16"/>
        </w:rPr>
        <w:t>forma </w:t>
      </w:r>
      <w:r>
        <w:rPr>
          <w:color w:val="231F20"/>
          <w:spacing w:val="-3"/>
          <w:w w:val="110"/>
          <w:sz w:val="16"/>
        </w:rPr>
        <w:t>que </w:t>
      </w:r>
      <w:r>
        <w:rPr>
          <w:color w:val="231F20"/>
          <w:spacing w:val="-4"/>
          <w:w w:val="110"/>
          <w:sz w:val="16"/>
        </w:rPr>
        <w:t>es posible </w:t>
      </w:r>
      <w:r>
        <w:rPr>
          <w:color w:val="231F20"/>
          <w:w w:val="110"/>
          <w:sz w:val="16"/>
        </w:rPr>
        <w:t>establecer un diálogo. Se acorta del término </w:t>
      </w:r>
      <w:r>
        <w:rPr>
          <w:i/>
          <w:color w:val="231F20"/>
          <w:w w:val="110"/>
          <w:sz w:val="16"/>
        </w:rPr>
        <w:t>weblog</w:t>
      </w:r>
      <w:r>
        <w:rPr>
          <w:color w:val="231F20"/>
          <w:w w:val="110"/>
          <w:sz w:val="16"/>
        </w:rPr>
        <w:t>, que significa cuaderno o bitácora.</w:t>
      </w:r>
    </w:p>
    <w:p>
      <w:pPr>
        <w:spacing w:after="0" w:line="256" w:lineRule="auto"/>
        <w:jc w:val="both"/>
        <w:rPr>
          <w:sz w:val="16"/>
        </w:rPr>
        <w:sectPr>
          <w:pgSz w:w="9530" w:h="12930"/>
          <w:pgMar w:header="0" w:footer="893" w:top="740" w:bottom="1080" w:left="1000" w:right="1080"/>
        </w:sectPr>
      </w:pPr>
    </w:p>
    <w:p>
      <w:pPr>
        <w:pStyle w:val="BodyText"/>
        <w:spacing w:line="285" w:lineRule="auto" w:before="56"/>
        <w:ind w:right="113"/>
      </w:pPr>
      <w:r>
        <w:rPr>
          <w:color w:val="231F20"/>
          <w:w w:val="110"/>
        </w:rPr>
        <w:t>de una cohesión social y la solidaridad que buscan la obtención de objetivos comunes mediante herramientas para tener un impacto en las estructuras gubernamentales y,  en este caso, detener las concesiones  otorgadas.</w:t>
      </w:r>
    </w:p>
    <w:p>
      <w:pPr>
        <w:pStyle w:val="BodyText"/>
        <w:spacing w:line="285" w:lineRule="auto" w:before="1"/>
        <w:ind w:right="111" w:firstLine="360"/>
      </w:pPr>
      <w:r>
        <w:rPr>
          <w:color w:val="231F20"/>
          <w:w w:val="110"/>
        </w:rPr>
        <w:t>Estas asociaciones solicitaron información al titular de la Secretaría de Ecología y Gestión Ambiental, Manuel Barrera Guillén, quien negó tener in­ formación al respecto, al igual que ante Joel Milán Navarro, titular de la Semarnat. Derivado de las respuestas de dichos servidores públicos, los dos frentes de defensa y los representantes de las comunidades huicholes reali­ zaron varias reuniones, asambleas y foros en los municipios afectados de los estados de Jalisco, Nayarit y   Durango.</w:t>
      </w:r>
    </w:p>
    <w:p>
      <w:pPr>
        <w:pStyle w:val="BodyText"/>
        <w:spacing w:line="285" w:lineRule="auto" w:before="1"/>
        <w:ind w:right="114" w:firstLine="360"/>
      </w:pPr>
      <w:r>
        <w:rPr>
          <w:color w:val="231F20"/>
          <w:spacing w:val="2"/>
          <w:w w:val="115"/>
        </w:rPr>
        <w:t>Como consecuencia </w:t>
      </w:r>
      <w:r>
        <w:rPr>
          <w:color w:val="231F20"/>
          <w:w w:val="115"/>
        </w:rPr>
        <w:t>de </w:t>
      </w:r>
      <w:r>
        <w:rPr>
          <w:color w:val="231F20"/>
          <w:spacing w:val="2"/>
          <w:w w:val="115"/>
        </w:rPr>
        <w:t>estas reuniones </w:t>
      </w:r>
      <w:r>
        <w:rPr>
          <w:color w:val="231F20"/>
          <w:w w:val="115"/>
        </w:rPr>
        <w:t>surgió el </w:t>
      </w:r>
      <w:r>
        <w:rPr>
          <w:color w:val="231F20"/>
          <w:spacing w:val="2"/>
          <w:w w:val="115"/>
        </w:rPr>
        <w:t>Pronunciamiento </w:t>
      </w:r>
      <w:r>
        <w:rPr>
          <w:color w:val="231F20"/>
          <w:spacing w:val="3"/>
          <w:w w:val="115"/>
        </w:rPr>
        <w:t>en </w:t>
      </w:r>
      <w:r>
        <w:rPr>
          <w:color w:val="231F20"/>
          <w:w w:val="115"/>
        </w:rPr>
        <w:t>Defensa</w:t>
      </w:r>
      <w:r>
        <w:rPr>
          <w:color w:val="231F20"/>
          <w:spacing w:val="-28"/>
          <w:w w:val="115"/>
        </w:rPr>
        <w:t> </w:t>
      </w:r>
      <w:r>
        <w:rPr>
          <w:color w:val="231F20"/>
          <w:w w:val="115"/>
        </w:rPr>
        <w:t>de</w:t>
      </w:r>
      <w:r>
        <w:rPr>
          <w:color w:val="231F20"/>
          <w:spacing w:val="-28"/>
          <w:w w:val="115"/>
        </w:rPr>
        <w:t> </w:t>
      </w:r>
      <w:r>
        <w:rPr>
          <w:color w:val="231F20"/>
          <w:w w:val="115"/>
        </w:rPr>
        <w:t>Wirikuta,</w:t>
      </w:r>
      <w:r>
        <w:rPr>
          <w:color w:val="231F20"/>
          <w:spacing w:val="-28"/>
          <w:w w:val="115"/>
        </w:rPr>
        <w:t> </w:t>
      </w:r>
      <w:r>
        <w:rPr>
          <w:color w:val="231F20"/>
          <w:w w:val="115"/>
        </w:rPr>
        <w:t>el</w:t>
      </w:r>
      <w:r>
        <w:rPr>
          <w:color w:val="231F20"/>
          <w:spacing w:val="-28"/>
          <w:w w:val="115"/>
        </w:rPr>
        <w:t> </w:t>
      </w:r>
      <w:r>
        <w:rPr>
          <w:color w:val="231F20"/>
          <w:w w:val="115"/>
        </w:rPr>
        <w:t>28</w:t>
      </w:r>
      <w:r>
        <w:rPr>
          <w:color w:val="231F20"/>
          <w:spacing w:val="-28"/>
          <w:w w:val="115"/>
        </w:rPr>
        <w:t> </w:t>
      </w:r>
      <w:r>
        <w:rPr>
          <w:color w:val="231F20"/>
          <w:w w:val="115"/>
        </w:rPr>
        <w:t>de</w:t>
      </w:r>
      <w:r>
        <w:rPr>
          <w:color w:val="231F20"/>
          <w:spacing w:val="-28"/>
          <w:w w:val="115"/>
        </w:rPr>
        <w:t> </w:t>
      </w:r>
      <w:r>
        <w:rPr>
          <w:color w:val="231F20"/>
          <w:w w:val="115"/>
        </w:rPr>
        <w:t>septiembre</w:t>
      </w:r>
      <w:r>
        <w:rPr>
          <w:color w:val="231F20"/>
          <w:spacing w:val="-28"/>
          <w:w w:val="115"/>
        </w:rPr>
        <w:t> </w:t>
      </w:r>
      <w:r>
        <w:rPr>
          <w:color w:val="231F20"/>
          <w:w w:val="115"/>
        </w:rPr>
        <w:t>de</w:t>
      </w:r>
      <w:r>
        <w:rPr>
          <w:color w:val="231F20"/>
          <w:spacing w:val="-28"/>
          <w:w w:val="115"/>
        </w:rPr>
        <w:t> </w:t>
      </w:r>
      <w:r>
        <w:rPr>
          <w:color w:val="231F20"/>
          <w:w w:val="115"/>
        </w:rPr>
        <w:t>2010,</w:t>
      </w:r>
      <w:r>
        <w:rPr>
          <w:color w:val="231F20"/>
          <w:spacing w:val="-28"/>
          <w:w w:val="115"/>
        </w:rPr>
        <w:t> </w:t>
      </w:r>
      <w:r>
        <w:rPr>
          <w:color w:val="231F20"/>
          <w:w w:val="115"/>
        </w:rPr>
        <w:t>el</w:t>
      </w:r>
      <w:r>
        <w:rPr>
          <w:color w:val="231F20"/>
          <w:spacing w:val="-28"/>
          <w:w w:val="115"/>
        </w:rPr>
        <w:t> </w:t>
      </w:r>
      <w:r>
        <w:rPr>
          <w:color w:val="231F20"/>
          <w:w w:val="115"/>
        </w:rPr>
        <w:t>cual</w:t>
      </w:r>
      <w:r>
        <w:rPr>
          <w:color w:val="231F20"/>
          <w:spacing w:val="-28"/>
          <w:w w:val="115"/>
        </w:rPr>
        <w:t> </w:t>
      </w:r>
      <w:r>
        <w:rPr>
          <w:color w:val="231F20"/>
          <w:w w:val="115"/>
        </w:rPr>
        <w:t>se</w:t>
      </w:r>
      <w:r>
        <w:rPr>
          <w:color w:val="231F20"/>
          <w:spacing w:val="-28"/>
          <w:w w:val="115"/>
        </w:rPr>
        <w:t> </w:t>
      </w:r>
      <w:r>
        <w:rPr>
          <w:color w:val="231F20"/>
          <w:w w:val="115"/>
        </w:rPr>
        <w:t>envía</w:t>
      </w:r>
      <w:r>
        <w:rPr>
          <w:color w:val="231F20"/>
          <w:spacing w:val="-28"/>
          <w:w w:val="115"/>
        </w:rPr>
        <w:t> </w:t>
      </w:r>
      <w:r>
        <w:rPr>
          <w:color w:val="231F20"/>
          <w:w w:val="115"/>
        </w:rPr>
        <w:t>al</w:t>
      </w:r>
      <w:r>
        <w:rPr>
          <w:color w:val="231F20"/>
          <w:spacing w:val="-28"/>
          <w:w w:val="115"/>
        </w:rPr>
        <w:t> </w:t>
      </w:r>
      <w:r>
        <w:rPr>
          <w:color w:val="231F20"/>
          <w:w w:val="115"/>
        </w:rPr>
        <w:t>entonces presidente</w:t>
      </w:r>
      <w:r>
        <w:rPr>
          <w:color w:val="231F20"/>
          <w:spacing w:val="-11"/>
          <w:w w:val="115"/>
        </w:rPr>
        <w:t> </w:t>
      </w:r>
      <w:r>
        <w:rPr>
          <w:color w:val="231F20"/>
          <w:w w:val="115"/>
        </w:rPr>
        <w:t>de</w:t>
      </w:r>
      <w:r>
        <w:rPr>
          <w:color w:val="231F20"/>
          <w:spacing w:val="-11"/>
          <w:w w:val="115"/>
        </w:rPr>
        <w:t> </w:t>
      </w:r>
      <w:r>
        <w:rPr>
          <w:color w:val="231F20"/>
          <w:w w:val="115"/>
        </w:rPr>
        <w:t>México</w:t>
      </w:r>
      <w:r>
        <w:rPr>
          <w:color w:val="231F20"/>
          <w:spacing w:val="-11"/>
          <w:w w:val="115"/>
        </w:rPr>
        <w:t> </w:t>
      </w:r>
      <w:r>
        <w:rPr>
          <w:color w:val="231F20"/>
          <w:spacing w:val="-3"/>
          <w:w w:val="115"/>
        </w:rPr>
        <w:t>Felipe</w:t>
      </w:r>
      <w:r>
        <w:rPr>
          <w:color w:val="231F20"/>
          <w:spacing w:val="-11"/>
          <w:w w:val="115"/>
        </w:rPr>
        <w:t> </w:t>
      </w:r>
      <w:r>
        <w:rPr>
          <w:color w:val="231F20"/>
          <w:w w:val="115"/>
        </w:rPr>
        <w:t>Calderón,</w:t>
      </w:r>
      <w:r>
        <w:rPr>
          <w:color w:val="231F20"/>
          <w:spacing w:val="-11"/>
          <w:w w:val="115"/>
        </w:rPr>
        <w:t> </w:t>
      </w:r>
      <w:r>
        <w:rPr>
          <w:color w:val="231F20"/>
          <w:w w:val="115"/>
        </w:rPr>
        <w:t>para</w:t>
      </w:r>
      <w:r>
        <w:rPr>
          <w:color w:val="231F20"/>
          <w:spacing w:val="-11"/>
          <w:w w:val="115"/>
        </w:rPr>
        <w:t> </w:t>
      </w:r>
      <w:r>
        <w:rPr>
          <w:color w:val="231F20"/>
          <w:w w:val="115"/>
        </w:rPr>
        <w:t>expresar</w:t>
      </w:r>
      <w:r>
        <w:rPr>
          <w:color w:val="231F20"/>
          <w:spacing w:val="-11"/>
          <w:w w:val="115"/>
        </w:rPr>
        <w:t> </w:t>
      </w:r>
      <w:r>
        <w:rPr>
          <w:color w:val="231F20"/>
          <w:w w:val="115"/>
        </w:rPr>
        <w:t>su</w:t>
      </w:r>
      <w:r>
        <w:rPr>
          <w:color w:val="231F20"/>
          <w:spacing w:val="-11"/>
          <w:w w:val="115"/>
        </w:rPr>
        <w:t> </w:t>
      </w:r>
      <w:r>
        <w:rPr>
          <w:color w:val="231F20"/>
          <w:w w:val="115"/>
        </w:rPr>
        <w:t>inconformidad</w:t>
      </w:r>
      <w:r>
        <w:rPr>
          <w:color w:val="231F20"/>
          <w:spacing w:val="-11"/>
          <w:w w:val="115"/>
        </w:rPr>
        <w:t> </w:t>
      </w:r>
      <w:r>
        <w:rPr>
          <w:color w:val="231F20"/>
          <w:w w:val="115"/>
        </w:rPr>
        <w:t>con </w:t>
      </w:r>
      <w:r>
        <w:rPr>
          <w:color w:val="231F20"/>
          <w:spacing w:val="-3"/>
          <w:w w:val="115"/>
        </w:rPr>
        <w:t>las</w:t>
      </w:r>
      <w:r>
        <w:rPr>
          <w:color w:val="231F20"/>
          <w:spacing w:val="-30"/>
          <w:w w:val="115"/>
        </w:rPr>
        <w:t> </w:t>
      </w:r>
      <w:r>
        <w:rPr>
          <w:color w:val="231F20"/>
          <w:spacing w:val="-4"/>
          <w:w w:val="115"/>
        </w:rPr>
        <w:t>concesiones</w:t>
      </w:r>
      <w:r>
        <w:rPr>
          <w:color w:val="231F20"/>
          <w:spacing w:val="-30"/>
          <w:w w:val="115"/>
        </w:rPr>
        <w:t> </w:t>
      </w:r>
      <w:r>
        <w:rPr>
          <w:color w:val="231F20"/>
          <w:spacing w:val="-4"/>
          <w:w w:val="115"/>
        </w:rPr>
        <w:t>sobre</w:t>
      </w:r>
      <w:r>
        <w:rPr>
          <w:color w:val="231F20"/>
          <w:spacing w:val="-30"/>
          <w:w w:val="115"/>
        </w:rPr>
        <w:t> </w:t>
      </w:r>
      <w:r>
        <w:rPr>
          <w:color w:val="231F20"/>
          <w:spacing w:val="-6"/>
          <w:w w:val="115"/>
        </w:rPr>
        <w:t>Wirikuta</w:t>
      </w:r>
      <w:r>
        <w:rPr>
          <w:color w:val="231F20"/>
          <w:spacing w:val="-30"/>
          <w:w w:val="115"/>
        </w:rPr>
        <w:t> </w:t>
      </w:r>
      <w:r>
        <w:rPr>
          <w:color w:val="231F20"/>
          <w:w w:val="115"/>
        </w:rPr>
        <w:t>y</w:t>
      </w:r>
      <w:r>
        <w:rPr>
          <w:color w:val="231F20"/>
          <w:spacing w:val="-30"/>
          <w:w w:val="115"/>
        </w:rPr>
        <w:t> </w:t>
      </w:r>
      <w:r>
        <w:rPr>
          <w:color w:val="231F20"/>
          <w:spacing w:val="-4"/>
          <w:w w:val="115"/>
        </w:rPr>
        <w:t>exigió</w:t>
      </w:r>
      <w:r>
        <w:rPr>
          <w:color w:val="231F20"/>
          <w:spacing w:val="-30"/>
          <w:w w:val="115"/>
        </w:rPr>
        <w:t> </w:t>
      </w:r>
      <w:r>
        <w:rPr>
          <w:color w:val="231F20"/>
          <w:spacing w:val="-3"/>
          <w:w w:val="115"/>
        </w:rPr>
        <w:t>que</w:t>
      </w:r>
      <w:r>
        <w:rPr>
          <w:color w:val="231F20"/>
          <w:spacing w:val="-30"/>
          <w:w w:val="115"/>
        </w:rPr>
        <w:t> </w:t>
      </w:r>
      <w:r>
        <w:rPr>
          <w:color w:val="231F20"/>
          <w:w w:val="115"/>
        </w:rPr>
        <w:t>se</w:t>
      </w:r>
      <w:r>
        <w:rPr>
          <w:color w:val="231F20"/>
          <w:spacing w:val="-30"/>
          <w:w w:val="115"/>
        </w:rPr>
        <w:t> </w:t>
      </w:r>
      <w:r>
        <w:rPr>
          <w:color w:val="231F20"/>
          <w:spacing w:val="-4"/>
          <w:w w:val="115"/>
        </w:rPr>
        <w:t>cumpliera</w:t>
      </w:r>
      <w:r>
        <w:rPr>
          <w:color w:val="231F20"/>
          <w:spacing w:val="-30"/>
          <w:w w:val="115"/>
        </w:rPr>
        <w:t> </w:t>
      </w:r>
      <w:r>
        <w:rPr>
          <w:color w:val="231F20"/>
          <w:spacing w:val="-3"/>
          <w:w w:val="115"/>
        </w:rPr>
        <w:t>con</w:t>
      </w:r>
      <w:r>
        <w:rPr>
          <w:color w:val="231F20"/>
          <w:spacing w:val="-30"/>
          <w:w w:val="115"/>
        </w:rPr>
        <w:t> </w:t>
      </w:r>
      <w:r>
        <w:rPr>
          <w:color w:val="231F20"/>
          <w:w w:val="115"/>
        </w:rPr>
        <w:t>la</w:t>
      </w:r>
      <w:r>
        <w:rPr>
          <w:color w:val="231F20"/>
          <w:spacing w:val="-30"/>
          <w:w w:val="115"/>
        </w:rPr>
        <w:t> </w:t>
      </w:r>
      <w:r>
        <w:rPr>
          <w:color w:val="231F20"/>
          <w:spacing w:val="-4"/>
          <w:w w:val="115"/>
        </w:rPr>
        <w:t>protección</w:t>
      </w:r>
      <w:r>
        <w:rPr>
          <w:color w:val="231F20"/>
          <w:spacing w:val="-30"/>
          <w:w w:val="115"/>
        </w:rPr>
        <w:t> </w:t>
      </w:r>
      <w:r>
        <w:rPr>
          <w:color w:val="231F20"/>
          <w:spacing w:val="-3"/>
          <w:w w:val="115"/>
        </w:rPr>
        <w:t>otor­ </w:t>
      </w:r>
      <w:r>
        <w:rPr>
          <w:color w:val="231F20"/>
          <w:w w:val="115"/>
        </w:rPr>
        <w:t>gada</w:t>
      </w:r>
      <w:r>
        <w:rPr>
          <w:color w:val="231F20"/>
          <w:spacing w:val="-25"/>
          <w:w w:val="115"/>
        </w:rPr>
        <w:t> </w:t>
      </w:r>
      <w:r>
        <w:rPr>
          <w:color w:val="231F20"/>
          <w:w w:val="115"/>
        </w:rPr>
        <w:t>por</w:t>
      </w:r>
      <w:r>
        <w:rPr>
          <w:color w:val="231F20"/>
          <w:spacing w:val="-25"/>
          <w:w w:val="115"/>
        </w:rPr>
        <w:t> </w:t>
      </w:r>
      <w:r>
        <w:rPr>
          <w:color w:val="231F20"/>
          <w:w w:val="115"/>
        </w:rPr>
        <w:t>las</w:t>
      </w:r>
      <w:r>
        <w:rPr>
          <w:color w:val="231F20"/>
          <w:spacing w:val="-25"/>
          <w:w w:val="115"/>
        </w:rPr>
        <w:t> </w:t>
      </w:r>
      <w:r>
        <w:rPr>
          <w:color w:val="231F20"/>
          <w:w w:val="115"/>
        </w:rPr>
        <w:t>leyes</w:t>
      </w:r>
      <w:r>
        <w:rPr>
          <w:color w:val="231F20"/>
          <w:spacing w:val="-25"/>
          <w:w w:val="115"/>
        </w:rPr>
        <w:t> </w:t>
      </w:r>
      <w:r>
        <w:rPr>
          <w:color w:val="231F20"/>
          <w:w w:val="115"/>
        </w:rPr>
        <w:t>existentes</w:t>
      </w:r>
      <w:r>
        <w:rPr>
          <w:color w:val="231F20"/>
          <w:spacing w:val="-25"/>
          <w:w w:val="115"/>
        </w:rPr>
        <w:t> </w:t>
      </w:r>
      <w:r>
        <w:rPr>
          <w:color w:val="231F20"/>
          <w:w w:val="115"/>
        </w:rPr>
        <w:t>y</w:t>
      </w:r>
      <w:r>
        <w:rPr>
          <w:color w:val="231F20"/>
          <w:spacing w:val="-25"/>
          <w:w w:val="115"/>
        </w:rPr>
        <w:t> </w:t>
      </w:r>
      <w:r>
        <w:rPr>
          <w:color w:val="231F20"/>
          <w:w w:val="115"/>
        </w:rPr>
        <w:t>la</w:t>
      </w:r>
      <w:r>
        <w:rPr>
          <w:color w:val="231F20"/>
          <w:spacing w:val="-25"/>
          <w:w w:val="115"/>
        </w:rPr>
        <w:t> </w:t>
      </w:r>
      <w:r>
        <w:rPr>
          <w:color w:val="231F20"/>
          <w:w w:val="115"/>
        </w:rPr>
        <w:t>inclusión</w:t>
      </w:r>
      <w:r>
        <w:rPr>
          <w:color w:val="231F20"/>
          <w:spacing w:val="-25"/>
          <w:w w:val="115"/>
        </w:rPr>
        <w:t> </w:t>
      </w:r>
      <w:r>
        <w:rPr>
          <w:color w:val="231F20"/>
          <w:w w:val="115"/>
        </w:rPr>
        <w:t>del</w:t>
      </w:r>
      <w:r>
        <w:rPr>
          <w:color w:val="231F20"/>
          <w:spacing w:val="-25"/>
          <w:w w:val="115"/>
        </w:rPr>
        <w:t> </w:t>
      </w:r>
      <w:r>
        <w:rPr>
          <w:color w:val="231F20"/>
          <w:w w:val="115"/>
        </w:rPr>
        <w:t>territorio</w:t>
      </w:r>
      <w:r>
        <w:rPr>
          <w:color w:val="231F20"/>
          <w:spacing w:val="-25"/>
          <w:w w:val="115"/>
        </w:rPr>
        <w:t> </w:t>
      </w:r>
      <w:r>
        <w:rPr>
          <w:color w:val="231F20"/>
          <w:w w:val="115"/>
        </w:rPr>
        <w:t>huichol</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progra­ ma</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1"/>
          <w:w w:val="115"/>
        </w:rPr>
        <w:t> </w:t>
      </w:r>
      <w:r>
        <w:rPr>
          <w:color w:val="231F20"/>
          <w:w w:val="115"/>
          <w:sz w:val="16"/>
        </w:rPr>
        <w:t>onu</w:t>
      </w:r>
      <w:r>
        <w:rPr>
          <w:color w:val="231F20"/>
          <w:spacing w:val="-1"/>
          <w:w w:val="115"/>
          <w:sz w:val="16"/>
        </w:rPr>
        <w:t> </w:t>
      </w:r>
      <w:r>
        <w:rPr>
          <w:color w:val="231F20"/>
          <w:w w:val="115"/>
        </w:rPr>
        <w:t>de</w:t>
      </w:r>
      <w:r>
        <w:rPr>
          <w:color w:val="231F20"/>
          <w:spacing w:val="-12"/>
          <w:w w:val="115"/>
        </w:rPr>
        <w:t> </w:t>
      </w:r>
      <w:r>
        <w:rPr>
          <w:color w:val="231F20"/>
          <w:w w:val="115"/>
        </w:rPr>
        <w:t>protección</w:t>
      </w:r>
      <w:r>
        <w:rPr>
          <w:color w:val="231F20"/>
          <w:spacing w:val="-12"/>
          <w:w w:val="115"/>
        </w:rPr>
        <w:t> </w:t>
      </w:r>
      <w:r>
        <w:rPr>
          <w:color w:val="231F20"/>
          <w:w w:val="115"/>
        </w:rPr>
        <w:t>al</w:t>
      </w:r>
      <w:r>
        <w:rPr>
          <w:color w:val="231F20"/>
          <w:spacing w:val="-12"/>
          <w:w w:val="115"/>
        </w:rPr>
        <w:t> </w:t>
      </w:r>
      <w:r>
        <w:rPr>
          <w:color w:val="231F20"/>
          <w:w w:val="115"/>
        </w:rPr>
        <w:t>patrimonio</w:t>
      </w:r>
      <w:r>
        <w:rPr>
          <w:color w:val="231F20"/>
          <w:spacing w:val="-12"/>
          <w:w w:val="115"/>
        </w:rPr>
        <w:t> </w:t>
      </w:r>
      <w:r>
        <w:rPr>
          <w:color w:val="231F20"/>
          <w:w w:val="115"/>
        </w:rPr>
        <w:t>cultural.</w:t>
      </w:r>
    </w:p>
    <w:p>
      <w:pPr>
        <w:pStyle w:val="BodyText"/>
        <w:spacing w:line="285" w:lineRule="auto" w:before="1"/>
        <w:ind w:right="110" w:firstLine="360"/>
      </w:pPr>
      <w:r>
        <w:rPr>
          <w:color w:val="231F20"/>
          <w:w w:val="110"/>
        </w:rPr>
        <w:t>Este documento no sólo se envió al gobierno federal; al mismo tiempo se difundió</w:t>
      </w:r>
      <w:r>
        <w:rPr>
          <w:color w:val="231F20"/>
          <w:spacing w:val="-21"/>
          <w:w w:val="110"/>
        </w:rPr>
        <w:t> </w:t>
      </w:r>
      <w:r>
        <w:rPr>
          <w:color w:val="231F20"/>
          <w:w w:val="110"/>
        </w:rPr>
        <w:t>en</w:t>
      </w:r>
      <w:r>
        <w:rPr>
          <w:color w:val="231F20"/>
          <w:spacing w:val="-21"/>
          <w:w w:val="110"/>
        </w:rPr>
        <w:t> </w:t>
      </w:r>
      <w:r>
        <w:rPr>
          <w:color w:val="231F20"/>
          <w:w w:val="110"/>
        </w:rPr>
        <w:t>internet</w:t>
      </w:r>
      <w:r>
        <w:rPr>
          <w:color w:val="231F20"/>
          <w:spacing w:val="-21"/>
          <w:w w:val="110"/>
        </w:rPr>
        <w:t> </w:t>
      </w:r>
      <w:r>
        <w:rPr>
          <w:color w:val="231F20"/>
          <w:w w:val="110"/>
        </w:rPr>
        <w:t>por</w:t>
      </w:r>
      <w:r>
        <w:rPr>
          <w:color w:val="231F20"/>
          <w:spacing w:val="-21"/>
          <w:w w:val="110"/>
        </w:rPr>
        <w:t> </w:t>
      </w:r>
      <w:r>
        <w:rPr>
          <w:color w:val="231F20"/>
          <w:w w:val="110"/>
        </w:rPr>
        <w:t>medio</w:t>
      </w:r>
      <w:r>
        <w:rPr>
          <w:color w:val="231F20"/>
          <w:spacing w:val="-21"/>
          <w:w w:val="110"/>
        </w:rPr>
        <w:t> </w:t>
      </w:r>
      <w:r>
        <w:rPr>
          <w:color w:val="231F20"/>
          <w:w w:val="110"/>
        </w:rPr>
        <w:t>de</w:t>
      </w:r>
      <w:r>
        <w:rPr>
          <w:color w:val="231F20"/>
          <w:spacing w:val="-21"/>
          <w:w w:val="110"/>
        </w:rPr>
        <w:t> </w:t>
      </w:r>
      <w:r>
        <w:rPr>
          <w:color w:val="231F20"/>
          <w:w w:val="110"/>
        </w:rPr>
        <w:t>blogs</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w w:val="110"/>
        </w:rPr>
        <w:t>encuentran</w:t>
      </w:r>
      <w:r>
        <w:rPr>
          <w:color w:val="231F20"/>
          <w:spacing w:val="-21"/>
          <w:w w:val="110"/>
        </w:rPr>
        <w:t> </w:t>
      </w:r>
      <w:r>
        <w:rPr>
          <w:color w:val="231F20"/>
          <w:w w:val="110"/>
        </w:rPr>
        <w:t>sobre</w:t>
      </w:r>
      <w:r>
        <w:rPr>
          <w:color w:val="231F20"/>
          <w:spacing w:val="-21"/>
          <w:w w:val="110"/>
        </w:rPr>
        <w:t> </w:t>
      </w:r>
      <w:r>
        <w:rPr>
          <w:color w:val="231F20"/>
          <w:w w:val="110"/>
        </w:rPr>
        <w:t>las</w:t>
      </w:r>
      <w:r>
        <w:rPr>
          <w:color w:val="231F20"/>
          <w:spacing w:val="-21"/>
          <w:w w:val="110"/>
        </w:rPr>
        <w:t> </w:t>
      </w:r>
      <w:r>
        <w:rPr>
          <w:color w:val="231F20"/>
          <w:w w:val="110"/>
        </w:rPr>
        <w:t>plataforma de Google y LiveJournal; los principales son: frenteendefensadewirikuta.org, salvemoswirikuta.blogspot.mx, venadomestizo.blogspot.mx, puebloindigena. com. El objetivo de estos blogs es la difusión de información que comienza en el </w:t>
      </w:r>
      <w:r>
        <w:rPr>
          <w:color w:val="231F20"/>
          <w:spacing w:val="2"/>
          <w:w w:val="110"/>
        </w:rPr>
        <w:t>internet; </w:t>
      </w:r>
      <w:r>
        <w:rPr>
          <w:color w:val="231F20"/>
          <w:w w:val="110"/>
        </w:rPr>
        <w:t>se </w:t>
      </w:r>
      <w:r>
        <w:rPr>
          <w:color w:val="231F20"/>
          <w:spacing w:val="3"/>
          <w:w w:val="110"/>
        </w:rPr>
        <w:t>observa </w:t>
      </w:r>
      <w:r>
        <w:rPr>
          <w:color w:val="231F20"/>
          <w:w w:val="110"/>
        </w:rPr>
        <w:t>que la </w:t>
      </w:r>
      <w:r>
        <w:rPr>
          <w:color w:val="231F20"/>
          <w:spacing w:val="2"/>
          <w:w w:val="110"/>
        </w:rPr>
        <w:t>comunidad wixáritari comienza </w:t>
      </w:r>
      <w:r>
        <w:rPr>
          <w:color w:val="231F20"/>
          <w:w w:val="110"/>
        </w:rPr>
        <w:t>a </w:t>
      </w:r>
      <w:r>
        <w:rPr>
          <w:color w:val="231F20"/>
          <w:spacing w:val="2"/>
          <w:w w:val="110"/>
        </w:rPr>
        <w:t>actuar </w:t>
      </w:r>
      <w:r>
        <w:rPr>
          <w:color w:val="231F20"/>
          <w:spacing w:val="3"/>
          <w:w w:val="110"/>
        </w:rPr>
        <w:t>de </w:t>
      </w:r>
      <w:r>
        <w:rPr>
          <w:color w:val="231F20"/>
          <w:w w:val="110"/>
        </w:rPr>
        <w:t>manera colectiva en un espacio híbrido, es </w:t>
      </w:r>
      <w:r>
        <w:rPr>
          <w:color w:val="231F20"/>
          <w:spacing w:val="-3"/>
          <w:w w:val="110"/>
        </w:rPr>
        <w:t>decir, </w:t>
      </w:r>
      <w:r>
        <w:rPr>
          <w:color w:val="231F20"/>
          <w:w w:val="110"/>
        </w:rPr>
        <w:t>en la conjunción del espacio real y de un espacio virtual, como lo es el </w:t>
      </w:r>
      <w:r>
        <w:rPr>
          <w:color w:val="231F20"/>
          <w:spacing w:val="24"/>
          <w:w w:val="110"/>
        </w:rPr>
        <w:t> </w:t>
      </w:r>
      <w:r>
        <w:rPr>
          <w:color w:val="231F20"/>
          <w:w w:val="110"/>
        </w:rPr>
        <w:t>internet.</w:t>
      </w:r>
    </w:p>
    <w:p>
      <w:pPr>
        <w:pStyle w:val="BodyText"/>
        <w:spacing w:line="285" w:lineRule="auto" w:before="1"/>
        <w:ind w:right="117" w:firstLine="360"/>
      </w:pPr>
      <w:r>
        <w:rPr>
          <w:color w:val="231F20"/>
          <w:w w:val="110"/>
        </w:rPr>
        <w:t>Con este pronunciamiento se comienza un pequeño dialogo “virtual” en­ tre la comunidad y la minera canadiense, ya que en el pronunciamiento se critica el </w:t>
      </w:r>
      <w:r>
        <w:rPr>
          <w:color w:val="231F20"/>
          <w:spacing w:val="2"/>
          <w:w w:val="110"/>
        </w:rPr>
        <w:t>“Plan </w:t>
      </w:r>
      <w:r>
        <w:rPr>
          <w:color w:val="231F20"/>
          <w:w w:val="110"/>
        </w:rPr>
        <w:t>de ejecución del proyecto minero Real de Catorce”; la minera canadiense establece en su página de internet,</w:t>
      </w:r>
      <w:r>
        <w:rPr>
          <w:color w:val="231F20"/>
          <w:w w:val="110"/>
          <w:position w:val="6"/>
          <w:sz w:val="11"/>
        </w:rPr>
        <w:t>8 </w:t>
      </w:r>
      <w:r>
        <w:rPr>
          <w:color w:val="231F20"/>
          <w:w w:val="110"/>
        </w:rPr>
        <w:t>como ejecutores, a dos em­ presas mexicanas como sus representantes; al mismo tiempo habla del que   el método de “flotación” del metal es una explosión “a cielo abierto”, que por consecuencia contamina de manera mínima; además hablo de la apertura de 600 puestos de trabajo</w:t>
      </w:r>
      <w:r>
        <w:rPr>
          <w:color w:val="231F20"/>
          <w:spacing w:val="-22"/>
          <w:w w:val="110"/>
        </w:rPr>
        <w:t> </w:t>
      </w:r>
      <w:r>
        <w:rPr>
          <w:color w:val="231F20"/>
          <w:w w:val="110"/>
        </w:rPr>
        <w:t>aproximadamente.</w:t>
      </w:r>
    </w:p>
    <w:p>
      <w:pPr>
        <w:pStyle w:val="BodyText"/>
        <w:spacing w:line="288" w:lineRule="auto" w:before="1"/>
        <w:ind w:right="112" w:firstLine="360"/>
      </w:pPr>
      <w:r>
        <w:rPr>
          <w:color w:val="231F20"/>
          <w:w w:val="110"/>
        </w:rPr>
        <w:t>Esta contestación, así como información futura, se expide en boletines publicados</w:t>
      </w:r>
      <w:r>
        <w:rPr>
          <w:color w:val="231F20"/>
          <w:spacing w:val="-3"/>
          <w:w w:val="110"/>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página</w:t>
      </w:r>
      <w:r>
        <w:rPr>
          <w:color w:val="231F20"/>
          <w:spacing w:val="-3"/>
          <w:w w:val="110"/>
        </w:rPr>
        <w:t> </w:t>
      </w:r>
      <w:r>
        <w:rPr>
          <w:color w:val="231F20"/>
          <w:w w:val="110"/>
        </w:rPr>
        <w:t>de</w:t>
      </w:r>
      <w:r>
        <w:rPr>
          <w:color w:val="231F20"/>
          <w:spacing w:val="-3"/>
          <w:w w:val="110"/>
        </w:rPr>
        <w:t> </w:t>
      </w:r>
      <w:r>
        <w:rPr>
          <w:color w:val="231F20"/>
          <w:w w:val="110"/>
        </w:rPr>
        <w:t>internet</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minera</w:t>
      </w:r>
      <w:r>
        <w:rPr>
          <w:color w:val="231F20"/>
          <w:spacing w:val="-3"/>
          <w:w w:val="110"/>
        </w:rPr>
        <w:t> </w:t>
      </w:r>
      <w:r>
        <w:rPr>
          <w:color w:val="231F20"/>
          <w:w w:val="110"/>
        </w:rPr>
        <w:t>se</w:t>
      </w:r>
      <w:r>
        <w:rPr>
          <w:color w:val="231F20"/>
          <w:spacing w:val="-3"/>
          <w:w w:val="110"/>
        </w:rPr>
        <w:t> </w:t>
      </w:r>
      <w:r>
        <w:rPr>
          <w:color w:val="231F20"/>
          <w:w w:val="110"/>
        </w:rPr>
        <w:t>observa</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utiliza</w:t>
      </w:r>
      <w:r>
        <w:rPr>
          <w:color w:val="231F20"/>
          <w:spacing w:val="-3"/>
          <w:w w:val="110"/>
        </w:rPr>
        <w:t> </w:t>
      </w:r>
      <w:r>
        <w:rPr>
          <w:color w:val="231F20"/>
          <w:w w:val="110"/>
        </w:rPr>
        <w:t>este medio durante el conflicto para responder a las protestas de la comunidad wixárika, obteniendo ataques directos a su página. Al darse a conocer este diálogo virtual entre la minera y la comunidad, se comienzan a unir </w:t>
      </w:r>
      <w:r>
        <w:rPr>
          <w:color w:val="231F20"/>
          <w:spacing w:val="40"/>
          <w:w w:val="110"/>
        </w:rPr>
        <w:t> </w:t>
      </w:r>
      <w:r>
        <w:rPr>
          <w:color w:val="231F20"/>
          <w:w w:val="110"/>
        </w:rPr>
        <w:t>diversas</w:t>
      </w:r>
    </w:p>
    <w:p>
      <w:pPr>
        <w:spacing w:before="166"/>
        <w:ind w:left="460" w:right="1" w:firstLine="0"/>
        <w:jc w:val="left"/>
        <w:rPr>
          <w:sz w:val="16"/>
        </w:rPr>
      </w:pPr>
      <w:r>
        <w:rPr>
          <w:color w:val="231F20"/>
          <w:w w:val="105"/>
          <w:position w:val="5"/>
          <w:sz w:val="9"/>
        </w:rPr>
        <w:t>8  </w:t>
      </w:r>
      <w:hyperlink r:id="rId107">
        <w:r>
          <w:rPr>
            <w:color w:val="231F20"/>
            <w:w w:val="105"/>
            <w:sz w:val="16"/>
          </w:rPr>
          <w:t>http://www.firstmajestic.com</w:t>
        </w:r>
      </w:hyperlink>
    </w:p>
    <w:p>
      <w:pPr>
        <w:spacing w:after="0"/>
        <w:jc w:val="left"/>
        <w:rPr>
          <w:sz w:val="16"/>
        </w:rPr>
        <w:sectPr>
          <w:pgSz w:w="9530" w:h="12930"/>
          <w:pgMar w:header="0" w:footer="893" w:top="740" w:bottom="1080" w:left="1100" w:right="980"/>
        </w:sectPr>
      </w:pPr>
    </w:p>
    <w:p>
      <w:pPr>
        <w:pStyle w:val="BodyText"/>
        <w:spacing w:line="288" w:lineRule="auto" w:before="56"/>
        <w:ind w:right="118"/>
      </w:pPr>
      <w:r>
        <w:rPr>
          <w:color w:val="231F20"/>
          <w:w w:val="110"/>
        </w:rPr>
        <w:t>poblaciones que tienen problemas similares con otras mineras, detonando que el pronunciamiento termine en un amparo en la Suprema Corte de Justi­ cia, donde el fundamento legal no es sólo nacional, sino que cuenta con leyes y convenios internacionales derivado de la necesidad de cubrir lagunas le­ gales que pudieran encontrarse.</w:t>
      </w:r>
    </w:p>
    <w:p>
      <w:pPr>
        <w:pStyle w:val="BodyText"/>
        <w:spacing w:line="288" w:lineRule="auto"/>
        <w:ind w:right="114" w:firstLine="360"/>
      </w:pPr>
      <w:r>
        <w:rPr>
          <w:color w:val="231F20"/>
          <w:w w:val="110"/>
        </w:rPr>
        <w:t>Entre estas leyes se encuentran: el Programa de Manejo del Área Natural Protegida</w:t>
      </w:r>
      <w:r>
        <w:rPr>
          <w:color w:val="231F20"/>
          <w:spacing w:val="-6"/>
          <w:w w:val="110"/>
        </w:rPr>
        <w:t> </w:t>
      </w:r>
      <w:r>
        <w:rPr>
          <w:color w:val="231F20"/>
          <w:w w:val="110"/>
        </w:rPr>
        <w:t>de</w:t>
      </w:r>
      <w:r>
        <w:rPr>
          <w:color w:val="231F20"/>
          <w:spacing w:val="-6"/>
          <w:w w:val="110"/>
        </w:rPr>
        <w:t> </w:t>
      </w:r>
      <w:r>
        <w:rPr>
          <w:color w:val="231F20"/>
          <w:w w:val="110"/>
        </w:rPr>
        <w:t>Wirikuta,</w:t>
      </w:r>
      <w:r>
        <w:rPr>
          <w:color w:val="231F20"/>
          <w:spacing w:val="-6"/>
          <w:w w:val="110"/>
        </w:rPr>
        <w:t> </w:t>
      </w:r>
      <w:r>
        <w:rPr>
          <w:color w:val="231F20"/>
          <w:w w:val="110"/>
        </w:rPr>
        <w:t>la</w:t>
      </w:r>
      <w:r>
        <w:rPr>
          <w:color w:val="231F20"/>
          <w:spacing w:val="-6"/>
          <w:w w:val="110"/>
        </w:rPr>
        <w:t> </w:t>
      </w:r>
      <w:r>
        <w:rPr>
          <w:color w:val="231F20"/>
          <w:w w:val="110"/>
        </w:rPr>
        <w:t>Ley</w:t>
      </w:r>
      <w:r>
        <w:rPr>
          <w:color w:val="231F20"/>
          <w:spacing w:val="-6"/>
          <w:w w:val="110"/>
        </w:rPr>
        <w:t> </w:t>
      </w:r>
      <w:r>
        <w:rPr>
          <w:color w:val="231F20"/>
          <w:w w:val="110"/>
        </w:rPr>
        <w:t>General</w:t>
      </w:r>
      <w:r>
        <w:rPr>
          <w:color w:val="231F20"/>
          <w:spacing w:val="-6"/>
          <w:w w:val="110"/>
        </w:rPr>
        <w:t> </w:t>
      </w:r>
      <w:r>
        <w:rPr>
          <w:color w:val="231F20"/>
          <w:w w:val="110"/>
        </w:rPr>
        <w:t>para</w:t>
      </w:r>
      <w:r>
        <w:rPr>
          <w:color w:val="231F20"/>
          <w:spacing w:val="-6"/>
          <w:w w:val="110"/>
        </w:rPr>
        <w:t> </w:t>
      </w:r>
      <w:r>
        <w:rPr>
          <w:color w:val="231F20"/>
          <w:w w:val="110"/>
        </w:rPr>
        <w:t>la</w:t>
      </w:r>
      <w:r>
        <w:rPr>
          <w:color w:val="231F20"/>
          <w:spacing w:val="-6"/>
          <w:w w:val="110"/>
        </w:rPr>
        <w:t> </w:t>
      </w:r>
      <w:r>
        <w:rPr>
          <w:color w:val="231F20"/>
          <w:w w:val="110"/>
        </w:rPr>
        <w:t>Prevención</w:t>
      </w:r>
      <w:r>
        <w:rPr>
          <w:color w:val="231F20"/>
          <w:spacing w:val="-6"/>
          <w:w w:val="110"/>
        </w:rPr>
        <w:t> </w:t>
      </w:r>
      <w:r>
        <w:rPr>
          <w:color w:val="231F20"/>
          <w:w w:val="110"/>
        </w:rPr>
        <w:t>y</w:t>
      </w:r>
      <w:r>
        <w:rPr>
          <w:color w:val="231F20"/>
          <w:spacing w:val="-6"/>
          <w:w w:val="110"/>
        </w:rPr>
        <w:t> </w:t>
      </w:r>
      <w:r>
        <w:rPr>
          <w:color w:val="231F20"/>
          <w:w w:val="110"/>
        </w:rPr>
        <w:t>Gestión</w:t>
      </w:r>
      <w:r>
        <w:rPr>
          <w:color w:val="231F20"/>
          <w:spacing w:val="-6"/>
          <w:w w:val="110"/>
        </w:rPr>
        <w:t> </w:t>
      </w:r>
      <w:r>
        <w:rPr>
          <w:color w:val="231F20"/>
          <w:w w:val="110"/>
        </w:rPr>
        <w:t>Integral</w:t>
      </w:r>
      <w:r>
        <w:rPr>
          <w:color w:val="231F20"/>
          <w:spacing w:val="-6"/>
          <w:w w:val="110"/>
        </w:rPr>
        <w:t> </w:t>
      </w:r>
      <w:r>
        <w:rPr>
          <w:color w:val="231F20"/>
          <w:w w:val="110"/>
        </w:rPr>
        <w:t>de los Residuos Peligrosos, la Ley General del Equilibrio Ecológico y Protección al Ambiente, la Ley Ambiental del Estado de San Luis Potosí, la Ley de Con­ </w:t>
      </w:r>
      <w:r>
        <w:rPr>
          <w:color w:val="231F20"/>
          <w:spacing w:val="3"/>
          <w:w w:val="110"/>
        </w:rPr>
        <w:t>sulta </w:t>
      </w:r>
      <w:r>
        <w:rPr>
          <w:color w:val="231F20"/>
          <w:w w:val="110"/>
        </w:rPr>
        <w:t>a </w:t>
      </w:r>
      <w:r>
        <w:rPr>
          <w:color w:val="231F20"/>
          <w:spacing w:val="3"/>
          <w:w w:val="110"/>
        </w:rPr>
        <w:t>Pueblos Indígenas, </w:t>
      </w:r>
      <w:r>
        <w:rPr>
          <w:color w:val="231F20"/>
          <w:w w:val="110"/>
        </w:rPr>
        <w:t>Pacto </w:t>
      </w:r>
      <w:r>
        <w:rPr>
          <w:color w:val="231F20"/>
          <w:spacing w:val="3"/>
          <w:w w:val="110"/>
        </w:rPr>
        <w:t>HauxaManaka para </w:t>
      </w:r>
      <w:r>
        <w:rPr>
          <w:color w:val="231F20"/>
          <w:w w:val="110"/>
        </w:rPr>
        <w:t>la </w:t>
      </w:r>
      <w:r>
        <w:rPr>
          <w:color w:val="231F20"/>
          <w:spacing w:val="3"/>
          <w:w w:val="110"/>
        </w:rPr>
        <w:t>preservación </w:t>
      </w:r>
      <w:r>
        <w:rPr>
          <w:color w:val="231F20"/>
          <w:w w:val="110"/>
        </w:rPr>
        <w:t>y </w:t>
      </w:r>
      <w:r>
        <w:rPr>
          <w:color w:val="231F20"/>
          <w:spacing w:val="2"/>
          <w:w w:val="110"/>
        </w:rPr>
        <w:t>de­ sarrollo </w:t>
      </w:r>
      <w:r>
        <w:rPr>
          <w:color w:val="231F20"/>
          <w:w w:val="110"/>
        </w:rPr>
        <w:t>de la cultura Wixárika (2008), el Convenio 169 de la </w:t>
      </w:r>
      <w:r>
        <w:rPr>
          <w:color w:val="231F20"/>
          <w:w w:val="125"/>
          <w:sz w:val="16"/>
        </w:rPr>
        <w:t>oit </w:t>
      </w:r>
      <w:r>
        <w:rPr>
          <w:color w:val="231F20"/>
          <w:w w:val="110"/>
        </w:rPr>
        <w:t>sobre Pue­ blos Indígenas y Tribales, la Declaración de las Naciones Unidas sobre los Derechos de los Pueblos Indígenas y la jurisprudencia del Sistema Interame­ ricano de Derechos Humanos, todos convenidos y firmados por el gobierno mexicano antes de la firma del contrato en el</w:t>
      </w:r>
      <w:r>
        <w:rPr>
          <w:color w:val="231F20"/>
          <w:spacing w:val="23"/>
          <w:w w:val="110"/>
        </w:rPr>
        <w:t> </w:t>
      </w:r>
      <w:r>
        <w:rPr>
          <w:color w:val="231F20"/>
          <w:w w:val="110"/>
        </w:rPr>
        <w:t>2009.</w:t>
      </w:r>
    </w:p>
    <w:p>
      <w:pPr>
        <w:pStyle w:val="BodyText"/>
        <w:spacing w:line="288" w:lineRule="auto"/>
        <w:ind w:right="116" w:firstLine="360"/>
      </w:pPr>
      <w:r>
        <w:rPr>
          <w:color w:val="231F20"/>
          <w:w w:val="110"/>
        </w:rPr>
        <w:t>Los principales derechos que vulneran a la comunidad son el de consulta y</w:t>
      </w:r>
      <w:r>
        <w:rPr>
          <w:color w:val="231F20"/>
          <w:spacing w:val="-4"/>
          <w:w w:val="110"/>
        </w:rPr>
        <w:t> </w:t>
      </w:r>
      <w:r>
        <w:rPr>
          <w:color w:val="231F20"/>
          <w:w w:val="110"/>
        </w:rPr>
        <w:t>participación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toma</w:t>
      </w:r>
      <w:r>
        <w:rPr>
          <w:color w:val="231F20"/>
          <w:spacing w:val="-4"/>
          <w:w w:val="110"/>
        </w:rPr>
        <w:t> </w:t>
      </w:r>
      <w:r>
        <w:rPr>
          <w:color w:val="231F20"/>
          <w:w w:val="110"/>
        </w:rPr>
        <w:t>de</w:t>
      </w:r>
      <w:r>
        <w:rPr>
          <w:color w:val="231F20"/>
          <w:spacing w:val="-4"/>
          <w:w w:val="110"/>
        </w:rPr>
        <w:t> </w:t>
      </w:r>
      <w:r>
        <w:rPr>
          <w:color w:val="231F20"/>
          <w:w w:val="110"/>
        </w:rPr>
        <w:t>decisiones</w:t>
      </w:r>
      <w:r>
        <w:rPr>
          <w:color w:val="231F20"/>
          <w:spacing w:val="-4"/>
          <w:w w:val="110"/>
        </w:rPr>
        <w:t> </w:t>
      </w:r>
      <w:r>
        <w:rPr>
          <w:color w:val="231F20"/>
          <w:w w:val="110"/>
        </w:rPr>
        <w:t>que</w:t>
      </w:r>
      <w:r>
        <w:rPr>
          <w:color w:val="231F20"/>
          <w:spacing w:val="-4"/>
          <w:w w:val="110"/>
        </w:rPr>
        <w:t> </w:t>
      </w:r>
      <w:r>
        <w:rPr>
          <w:color w:val="231F20"/>
          <w:w w:val="110"/>
        </w:rPr>
        <w:t>incluyan</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territorio,</w:t>
      </w:r>
      <w:r>
        <w:rPr>
          <w:color w:val="231F20"/>
          <w:spacing w:val="-4"/>
          <w:w w:val="110"/>
        </w:rPr>
        <w:t> </w:t>
      </w:r>
      <w:r>
        <w:rPr>
          <w:color w:val="231F20"/>
          <w:w w:val="110"/>
        </w:rPr>
        <w:t>así</w:t>
      </w:r>
      <w:r>
        <w:rPr>
          <w:color w:val="231F20"/>
          <w:spacing w:val="-4"/>
          <w:w w:val="110"/>
        </w:rPr>
        <w:t> </w:t>
      </w:r>
      <w:r>
        <w:rPr>
          <w:color w:val="231F20"/>
          <w:w w:val="110"/>
        </w:rPr>
        <w:t>como el uso y disfrute de éste, el respeto a la identidad cultural y la protección del medio</w:t>
      </w:r>
      <w:r>
        <w:rPr>
          <w:color w:val="231F20"/>
          <w:spacing w:val="-11"/>
          <w:w w:val="110"/>
        </w:rPr>
        <w:t> </w:t>
      </w:r>
      <w:r>
        <w:rPr>
          <w:color w:val="231F20"/>
          <w:w w:val="110"/>
        </w:rPr>
        <w:t>ambiente.</w:t>
      </w:r>
    </w:p>
    <w:p>
      <w:pPr>
        <w:pStyle w:val="BodyText"/>
        <w:spacing w:line="288" w:lineRule="auto"/>
        <w:ind w:right="112" w:firstLine="360"/>
      </w:pPr>
      <w:r>
        <w:rPr>
          <w:color w:val="231F20"/>
          <w:w w:val="110"/>
        </w:rPr>
        <w:t>Después de la expedición del pronunciamiento y de la publicación </w:t>
      </w:r>
      <w:r>
        <w:rPr>
          <w:color w:val="231F20"/>
          <w:spacing w:val="2"/>
          <w:w w:val="110"/>
        </w:rPr>
        <w:t>del  </w:t>
      </w:r>
      <w:r>
        <w:rPr>
          <w:color w:val="231F20"/>
          <w:w w:val="110"/>
        </w:rPr>
        <w:t>mismo en la plataforma virtual conocida como BlogSpot, la organización Sal­ vemos Wirikuta utilizó esta plataforma para conformar su página salvemos­ wirikuta.blogspot.mx, en la cual difunde información sobre el estado en el que se encuentran las concesiones y lo concerniente a las preocupaciones de la actuación minera en Wirikuta; la exposición de la situación del conflicto se realiza</w:t>
      </w:r>
      <w:r>
        <w:rPr>
          <w:color w:val="231F20"/>
          <w:spacing w:val="-16"/>
          <w:w w:val="110"/>
        </w:rPr>
        <w:t> </w:t>
      </w:r>
      <w:r>
        <w:rPr>
          <w:color w:val="231F20"/>
          <w:w w:val="110"/>
        </w:rPr>
        <w:t>por</w:t>
      </w:r>
      <w:r>
        <w:rPr>
          <w:color w:val="231F20"/>
          <w:spacing w:val="-16"/>
          <w:w w:val="110"/>
        </w:rPr>
        <w:t> </w:t>
      </w:r>
      <w:r>
        <w:rPr>
          <w:color w:val="231F20"/>
          <w:w w:val="110"/>
        </w:rPr>
        <w:t>medio</w:t>
      </w:r>
      <w:r>
        <w:rPr>
          <w:color w:val="231F20"/>
          <w:spacing w:val="-16"/>
          <w:w w:val="110"/>
        </w:rPr>
        <w:t> </w:t>
      </w:r>
      <w:r>
        <w:rPr>
          <w:color w:val="231F20"/>
          <w:w w:val="110"/>
        </w:rPr>
        <w:t>de</w:t>
      </w:r>
      <w:r>
        <w:rPr>
          <w:color w:val="231F20"/>
          <w:spacing w:val="-16"/>
          <w:w w:val="110"/>
        </w:rPr>
        <w:t> </w:t>
      </w:r>
      <w:r>
        <w:rPr>
          <w:color w:val="231F20"/>
          <w:w w:val="110"/>
        </w:rPr>
        <w:t>artículos,</w:t>
      </w:r>
      <w:r>
        <w:rPr>
          <w:color w:val="231F20"/>
          <w:spacing w:val="-16"/>
          <w:w w:val="110"/>
        </w:rPr>
        <w:t> </w:t>
      </w:r>
      <w:r>
        <w:rPr>
          <w:color w:val="231F20"/>
          <w:w w:val="110"/>
        </w:rPr>
        <w:t>enlaces</w:t>
      </w:r>
      <w:r>
        <w:rPr>
          <w:color w:val="231F20"/>
          <w:spacing w:val="-16"/>
          <w:w w:val="110"/>
        </w:rPr>
        <w:t> </w:t>
      </w:r>
      <w:r>
        <w:rPr>
          <w:color w:val="231F20"/>
          <w:w w:val="110"/>
        </w:rPr>
        <w:t>a</w:t>
      </w:r>
      <w:r>
        <w:rPr>
          <w:color w:val="231F20"/>
          <w:spacing w:val="-16"/>
          <w:w w:val="110"/>
        </w:rPr>
        <w:t> </w:t>
      </w:r>
      <w:r>
        <w:rPr>
          <w:color w:val="231F20"/>
          <w:w w:val="110"/>
        </w:rPr>
        <w:t>otras</w:t>
      </w:r>
      <w:r>
        <w:rPr>
          <w:color w:val="231F20"/>
          <w:spacing w:val="-16"/>
          <w:w w:val="110"/>
        </w:rPr>
        <w:t> </w:t>
      </w:r>
      <w:r>
        <w:rPr>
          <w:color w:val="231F20"/>
          <w:w w:val="110"/>
        </w:rPr>
        <w:t>páginas</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inclusión</w:t>
      </w:r>
      <w:r>
        <w:rPr>
          <w:color w:val="231F20"/>
          <w:spacing w:val="-16"/>
          <w:w w:val="110"/>
        </w:rPr>
        <w:t> </w:t>
      </w:r>
      <w:r>
        <w:rPr>
          <w:color w:val="231F20"/>
          <w:w w:val="110"/>
        </w:rPr>
        <w:t>de</w:t>
      </w:r>
      <w:r>
        <w:rPr>
          <w:color w:val="231F20"/>
          <w:spacing w:val="-16"/>
          <w:w w:val="110"/>
        </w:rPr>
        <w:t> </w:t>
      </w:r>
      <w:r>
        <w:rPr>
          <w:color w:val="231F20"/>
          <w:w w:val="110"/>
        </w:rPr>
        <w:t>elemen­ tos multimedia, como videos y audios. Cabe señalar que incluir información sobre el conflicto en las plataformas virtuales como el internet le brinda a la comunidad wixárika una visibilidad en la comunidad</w:t>
      </w:r>
      <w:r>
        <w:rPr>
          <w:color w:val="231F20"/>
          <w:spacing w:val="23"/>
          <w:w w:val="110"/>
        </w:rPr>
        <w:t> </w:t>
      </w:r>
      <w:r>
        <w:rPr>
          <w:color w:val="231F20"/>
          <w:w w:val="110"/>
        </w:rPr>
        <w:t>internacional.</w:t>
      </w:r>
    </w:p>
    <w:p>
      <w:pPr>
        <w:pStyle w:val="BodyText"/>
        <w:spacing w:line="288" w:lineRule="auto"/>
        <w:ind w:right="113" w:firstLine="360"/>
      </w:pPr>
      <w:r>
        <w:rPr>
          <w:color w:val="231F20"/>
          <w:w w:val="110"/>
        </w:rPr>
        <w:t>La publicidad que le da el internet al conflicto Wirikuta tiene como</w:t>
      </w:r>
      <w:r>
        <w:rPr>
          <w:color w:val="231F20"/>
          <w:spacing w:val="-31"/>
          <w:w w:val="110"/>
        </w:rPr>
        <w:t> </w:t>
      </w:r>
      <w:r>
        <w:rPr>
          <w:color w:val="231F20"/>
          <w:w w:val="110"/>
        </w:rPr>
        <w:t>conse­ cuencia</w:t>
      </w:r>
      <w:r>
        <w:rPr>
          <w:color w:val="231F20"/>
          <w:spacing w:val="-10"/>
          <w:w w:val="110"/>
        </w:rPr>
        <w:t> </w:t>
      </w:r>
      <w:r>
        <w:rPr>
          <w:color w:val="231F20"/>
          <w:w w:val="110"/>
        </w:rPr>
        <w:t>la</w:t>
      </w:r>
      <w:r>
        <w:rPr>
          <w:color w:val="231F20"/>
          <w:spacing w:val="-10"/>
          <w:w w:val="110"/>
        </w:rPr>
        <w:t> </w:t>
      </w:r>
      <w:r>
        <w:rPr>
          <w:color w:val="231F20"/>
          <w:w w:val="110"/>
        </w:rPr>
        <w:t>invitación</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comunidad</w:t>
      </w:r>
      <w:r>
        <w:rPr>
          <w:color w:val="231F20"/>
          <w:spacing w:val="-10"/>
          <w:w w:val="110"/>
        </w:rPr>
        <w:t> </w:t>
      </w:r>
      <w:r>
        <w:rPr>
          <w:color w:val="231F20"/>
          <w:w w:val="110"/>
        </w:rPr>
        <w:t>huichol,</w:t>
      </w:r>
      <w:r>
        <w:rPr>
          <w:color w:val="231F20"/>
          <w:spacing w:val="-10"/>
          <w:w w:val="110"/>
        </w:rPr>
        <w:t> </w:t>
      </w:r>
      <w:r>
        <w:rPr>
          <w:color w:val="231F20"/>
          <w:w w:val="110"/>
        </w:rPr>
        <w:t>para</w:t>
      </w:r>
      <w:r>
        <w:rPr>
          <w:color w:val="231F20"/>
          <w:spacing w:val="-10"/>
          <w:w w:val="110"/>
        </w:rPr>
        <w:t> </w:t>
      </w:r>
      <w:r>
        <w:rPr>
          <w:color w:val="231F20"/>
          <w:w w:val="110"/>
        </w:rPr>
        <w:t>participar</w:t>
      </w:r>
      <w:r>
        <w:rPr>
          <w:color w:val="231F20"/>
          <w:spacing w:val="-10"/>
          <w:w w:val="110"/>
        </w:rPr>
        <w:t> </w:t>
      </w:r>
      <w:r>
        <w:rPr>
          <w:color w:val="231F20"/>
          <w:w w:val="110"/>
        </w:rPr>
        <w:t>en</w:t>
      </w:r>
      <w:r>
        <w:rPr>
          <w:color w:val="231F20"/>
          <w:spacing w:val="-10"/>
          <w:w w:val="110"/>
        </w:rPr>
        <w:t> </w:t>
      </w:r>
      <w:r>
        <w:rPr>
          <w:color w:val="231F20"/>
          <w:w w:val="110"/>
        </w:rPr>
        <w:t>diversos</w:t>
      </w:r>
      <w:r>
        <w:rPr>
          <w:color w:val="231F20"/>
          <w:spacing w:val="-10"/>
          <w:w w:val="110"/>
        </w:rPr>
        <w:t> </w:t>
      </w:r>
      <w:r>
        <w:rPr>
          <w:color w:val="231F20"/>
          <w:spacing w:val="-2"/>
          <w:w w:val="110"/>
        </w:rPr>
        <w:t>foros, </w:t>
      </w:r>
      <w:r>
        <w:rPr>
          <w:color w:val="231F20"/>
          <w:w w:val="110"/>
        </w:rPr>
        <w:t>por medio de las redes sociales, así como invitaciones a conferencias en dife­ </w:t>
      </w:r>
      <w:r>
        <w:rPr>
          <w:color w:val="231F20"/>
          <w:spacing w:val="-4"/>
          <w:w w:val="110"/>
        </w:rPr>
        <w:t>rentes </w:t>
      </w:r>
      <w:r>
        <w:rPr>
          <w:color w:val="231F20"/>
          <w:spacing w:val="-5"/>
          <w:w w:val="110"/>
        </w:rPr>
        <w:t>organizaciones </w:t>
      </w:r>
      <w:r>
        <w:rPr>
          <w:color w:val="231F20"/>
          <w:spacing w:val="-4"/>
          <w:w w:val="110"/>
        </w:rPr>
        <w:t>internacionales, </w:t>
      </w:r>
      <w:r>
        <w:rPr>
          <w:color w:val="231F20"/>
          <w:spacing w:val="-3"/>
          <w:w w:val="110"/>
        </w:rPr>
        <w:t>las </w:t>
      </w:r>
      <w:r>
        <w:rPr>
          <w:color w:val="231F20"/>
          <w:spacing w:val="-4"/>
          <w:w w:val="110"/>
        </w:rPr>
        <w:t>cuales tenían </w:t>
      </w:r>
      <w:r>
        <w:rPr>
          <w:color w:val="231F20"/>
          <w:spacing w:val="-3"/>
          <w:w w:val="110"/>
        </w:rPr>
        <w:t>como </w:t>
      </w:r>
      <w:r>
        <w:rPr>
          <w:color w:val="231F20"/>
          <w:spacing w:val="-4"/>
          <w:w w:val="110"/>
        </w:rPr>
        <w:t>objetivo principal </w:t>
      </w:r>
      <w:r>
        <w:rPr>
          <w:color w:val="231F20"/>
          <w:w w:val="110"/>
        </w:rPr>
        <w:t>transmitir lo que estaba sucediendo en la comunidad, información que llegó hasta la Comisión Interamericana de los Derechos Humanos, organización que crea una campaña llamada </w:t>
      </w:r>
      <w:r>
        <w:rPr>
          <w:color w:val="231F20"/>
          <w:w w:val="120"/>
          <w:sz w:val="16"/>
        </w:rPr>
        <w:t>unete  </w:t>
      </w:r>
      <w:r>
        <w:rPr>
          <w:color w:val="231F20"/>
          <w:w w:val="110"/>
        </w:rPr>
        <w:t>en defensa del territorio   </w:t>
      </w:r>
      <w:r>
        <w:rPr>
          <w:color w:val="231F20"/>
          <w:spacing w:val="1"/>
          <w:w w:val="110"/>
        </w:rPr>
        <w:t> </w:t>
      </w:r>
      <w:r>
        <w:rPr>
          <w:color w:val="231F20"/>
          <w:w w:val="110"/>
        </w:rPr>
        <w:t>huichol.</w:t>
      </w:r>
    </w:p>
    <w:p>
      <w:pPr>
        <w:pStyle w:val="BodyText"/>
        <w:spacing w:line="288" w:lineRule="auto"/>
        <w:ind w:right="113" w:firstLine="360"/>
      </w:pPr>
      <w:r>
        <w:rPr>
          <w:color w:val="231F20"/>
          <w:w w:val="110"/>
        </w:rPr>
        <w:t>Al irse desarrollando el conflicto, las protestas de las organizaciones y   de</w:t>
      </w:r>
      <w:r>
        <w:rPr>
          <w:color w:val="231F20"/>
          <w:spacing w:val="38"/>
          <w:w w:val="110"/>
        </w:rPr>
        <w:t> </w:t>
      </w:r>
      <w:r>
        <w:rPr>
          <w:color w:val="231F20"/>
          <w:w w:val="110"/>
        </w:rPr>
        <w:t>la</w:t>
      </w:r>
      <w:r>
        <w:rPr>
          <w:color w:val="231F20"/>
          <w:spacing w:val="34"/>
          <w:w w:val="110"/>
        </w:rPr>
        <w:t> </w:t>
      </w:r>
      <w:r>
        <w:rPr>
          <w:color w:val="231F20"/>
          <w:w w:val="110"/>
        </w:rPr>
        <w:t>comunidad</w:t>
      </w:r>
      <w:r>
        <w:rPr>
          <w:color w:val="231F20"/>
          <w:spacing w:val="34"/>
          <w:w w:val="110"/>
        </w:rPr>
        <w:t> </w:t>
      </w:r>
      <w:r>
        <w:rPr>
          <w:color w:val="231F20"/>
          <w:w w:val="110"/>
        </w:rPr>
        <w:t>wixárika</w:t>
      </w:r>
      <w:r>
        <w:rPr>
          <w:color w:val="231F20"/>
          <w:spacing w:val="34"/>
          <w:w w:val="110"/>
        </w:rPr>
        <w:t> </w:t>
      </w:r>
      <w:r>
        <w:rPr>
          <w:color w:val="231F20"/>
          <w:w w:val="110"/>
        </w:rPr>
        <w:t>se</w:t>
      </w:r>
      <w:r>
        <w:rPr>
          <w:color w:val="231F20"/>
          <w:spacing w:val="34"/>
          <w:w w:val="110"/>
        </w:rPr>
        <w:t> </w:t>
      </w:r>
      <w:r>
        <w:rPr>
          <w:color w:val="231F20"/>
          <w:w w:val="110"/>
        </w:rPr>
        <w:t>realzan</w:t>
      </w:r>
      <w:r>
        <w:rPr>
          <w:color w:val="231F20"/>
          <w:spacing w:val="34"/>
          <w:w w:val="110"/>
        </w:rPr>
        <w:t> </w:t>
      </w:r>
      <w:r>
        <w:rPr>
          <w:color w:val="231F20"/>
          <w:w w:val="110"/>
        </w:rPr>
        <w:t>en</w:t>
      </w:r>
      <w:r>
        <w:rPr>
          <w:color w:val="231F20"/>
          <w:spacing w:val="34"/>
          <w:w w:val="110"/>
        </w:rPr>
        <w:t> </w:t>
      </w:r>
      <w:r>
        <w:rPr>
          <w:color w:val="231F20"/>
          <w:w w:val="110"/>
        </w:rPr>
        <w:t>su</w:t>
      </w:r>
      <w:r>
        <w:rPr>
          <w:color w:val="231F20"/>
          <w:spacing w:val="34"/>
          <w:w w:val="110"/>
        </w:rPr>
        <w:t> </w:t>
      </w:r>
      <w:r>
        <w:rPr>
          <w:color w:val="231F20"/>
          <w:w w:val="110"/>
        </w:rPr>
        <w:t>mayoría</w:t>
      </w:r>
      <w:r>
        <w:rPr>
          <w:color w:val="231F20"/>
          <w:spacing w:val="34"/>
          <w:w w:val="110"/>
        </w:rPr>
        <w:t> </w:t>
      </w:r>
      <w:r>
        <w:rPr>
          <w:color w:val="231F20"/>
          <w:w w:val="110"/>
        </w:rPr>
        <w:t>en</w:t>
      </w:r>
      <w:r>
        <w:rPr>
          <w:color w:val="231F20"/>
          <w:spacing w:val="34"/>
          <w:w w:val="110"/>
        </w:rPr>
        <w:t> </w:t>
      </w:r>
      <w:r>
        <w:rPr>
          <w:color w:val="231F20"/>
          <w:w w:val="110"/>
        </w:rPr>
        <w:t>plataformas</w:t>
      </w:r>
      <w:r>
        <w:rPr>
          <w:color w:val="231F20"/>
          <w:spacing w:val="34"/>
          <w:w w:val="110"/>
        </w:rPr>
        <w:t> </w:t>
      </w:r>
      <w:r>
        <w:rPr>
          <w:color w:val="231F20"/>
          <w:w w:val="110"/>
        </w:rPr>
        <w:t>como</w:t>
      </w:r>
    </w:p>
    <w:p>
      <w:pPr>
        <w:spacing w:after="0" w:line="288" w:lineRule="auto"/>
        <w:sectPr>
          <w:pgSz w:w="9530" w:h="12930"/>
          <w:pgMar w:header="0" w:footer="893" w:top="740" w:bottom="1080" w:left="1000" w:right="1080"/>
        </w:sectPr>
      </w:pPr>
    </w:p>
    <w:p>
      <w:pPr>
        <w:pStyle w:val="BodyText"/>
        <w:spacing w:line="285" w:lineRule="auto" w:before="56"/>
        <w:ind w:right="117"/>
      </w:pPr>
      <w:r>
        <w:rPr>
          <w:color w:val="231F20"/>
          <w:w w:val="110"/>
        </w:rPr>
        <w:t>Facebook,</w:t>
      </w:r>
      <w:r>
        <w:rPr>
          <w:color w:val="231F20"/>
          <w:w w:val="110"/>
          <w:position w:val="6"/>
          <w:sz w:val="11"/>
        </w:rPr>
        <w:t>9 </w:t>
      </w:r>
      <w:r>
        <w:rPr>
          <w:color w:val="231F20"/>
          <w:w w:val="110"/>
        </w:rPr>
        <w:t>Twitter</w:t>
      </w:r>
      <w:r>
        <w:rPr>
          <w:color w:val="231F20"/>
          <w:w w:val="110"/>
          <w:position w:val="6"/>
          <w:sz w:val="11"/>
        </w:rPr>
        <w:t>10 </w:t>
      </w:r>
      <w:r>
        <w:rPr>
          <w:color w:val="231F20"/>
          <w:w w:val="110"/>
        </w:rPr>
        <w:t>y BlogSpot, las cuales son utilizadas al mismo tiempo para organizar las reuniones o manifestaciones que realizan en un espacio real; entre las principales actuaciones en espacio real están los múltiples en­ víos de peticiones al Senado de la República.</w:t>
      </w:r>
    </w:p>
    <w:p>
      <w:pPr>
        <w:pStyle w:val="BodyText"/>
        <w:spacing w:line="285" w:lineRule="auto"/>
        <w:ind w:right="117" w:firstLine="360"/>
      </w:pPr>
      <w:r>
        <w:rPr>
          <w:color w:val="231F20"/>
          <w:w w:val="110"/>
        </w:rPr>
        <w:t>Finalmente, en marzo de 2011, el consejo en defensa de Wirikuta se reu­ nió con algunos senadores con el interés de presentar una propuesta ante la Comisión de Comercio y Fomento Industrial referente al problema. Cabe des­ tacar que también se envían múltiples exhortos al titular de Poder Ejecutivo con la finalidad de proteger, preservar y favorecer la continuidad histórica</w:t>
      </w:r>
      <w:r>
        <w:rPr>
          <w:color w:val="231F20"/>
          <w:spacing w:val="-22"/>
          <w:w w:val="110"/>
        </w:rPr>
        <w:t> </w:t>
      </w:r>
      <w:r>
        <w:rPr>
          <w:color w:val="231F20"/>
          <w:w w:val="110"/>
        </w:rPr>
        <w:t>de los lugares sagrados y rutas de la peregrinación del pueblo </w:t>
      </w:r>
      <w:r>
        <w:rPr>
          <w:color w:val="231F20"/>
          <w:spacing w:val="41"/>
          <w:w w:val="110"/>
        </w:rPr>
        <w:t> </w:t>
      </w:r>
      <w:r>
        <w:rPr>
          <w:color w:val="231F20"/>
          <w:w w:val="110"/>
        </w:rPr>
        <w:t>huichol.</w:t>
      </w:r>
    </w:p>
    <w:p>
      <w:pPr>
        <w:pStyle w:val="BodyText"/>
        <w:spacing w:line="285" w:lineRule="auto"/>
        <w:ind w:right="113" w:firstLine="360"/>
      </w:pPr>
      <w:r>
        <w:rPr>
          <w:color w:val="231F20"/>
          <w:spacing w:val="4"/>
          <w:w w:val="110"/>
        </w:rPr>
        <w:t>La </w:t>
      </w:r>
      <w:r>
        <w:rPr>
          <w:color w:val="231F20"/>
          <w:spacing w:val="3"/>
          <w:w w:val="110"/>
        </w:rPr>
        <w:t>presencia </w:t>
      </w:r>
      <w:r>
        <w:rPr>
          <w:color w:val="231F20"/>
          <w:w w:val="110"/>
        </w:rPr>
        <w:t>de </w:t>
      </w:r>
      <w:r>
        <w:rPr>
          <w:color w:val="231F20"/>
          <w:spacing w:val="2"/>
          <w:w w:val="110"/>
        </w:rPr>
        <w:t>las </w:t>
      </w:r>
      <w:r>
        <w:rPr>
          <w:color w:val="231F20"/>
          <w:spacing w:val="3"/>
          <w:w w:val="110"/>
        </w:rPr>
        <w:t>plataformas virtuales </w:t>
      </w:r>
      <w:r>
        <w:rPr>
          <w:color w:val="231F20"/>
          <w:w w:val="110"/>
        </w:rPr>
        <w:t>se </w:t>
      </w:r>
      <w:r>
        <w:rPr>
          <w:color w:val="231F20"/>
          <w:spacing w:val="3"/>
          <w:w w:val="110"/>
        </w:rPr>
        <w:t>encuentra </w:t>
      </w:r>
      <w:r>
        <w:rPr>
          <w:color w:val="231F20"/>
          <w:w w:val="110"/>
        </w:rPr>
        <w:t>a lo largo </w:t>
      </w:r>
      <w:r>
        <w:rPr>
          <w:color w:val="231F20"/>
          <w:spacing w:val="4"/>
          <w:w w:val="110"/>
        </w:rPr>
        <w:t>del </w:t>
      </w:r>
      <w:r>
        <w:rPr>
          <w:color w:val="231F20"/>
          <w:w w:val="110"/>
        </w:rPr>
        <w:t>desarrollo</w:t>
      </w:r>
      <w:r>
        <w:rPr>
          <w:color w:val="231F20"/>
          <w:spacing w:val="-8"/>
          <w:w w:val="110"/>
        </w:rPr>
        <w:t> </w:t>
      </w:r>
      <w:r>
        <w:rPr>
          <w:color w:val="231F20"/>
          <w:w w:val="110"/>
        </w:rPr>
        <w:t>del</w:t>
      </w:r>
      <w:r>
        <w:rPr>
          <w:color w:val="231F20"/>
          <w:spacing w:val="-8"/>
          <w:w w:val="110"/>
        </w:rPr>
        <w:t> </w:t>
      </w:r>
      <w:r>
        <w:rPr>
          <w:color w:val="231F20"/>
          <w:w w:val="110"/>
        </w:rPr>
        <w:t>conflicto</w:t>
      </w:r>
      <w:r>
        <w:rPr>
          <w:color w:val="231F20"/>
          <w:spacing w:val="-8"/>
          <w:w w:val="110"/>
        </w:rPr>
        <w:t> </w:t>
      </w:r>
      <w:r>
        <w:rPr>
          <w:color w:val="231F20"/>
          <w:w w:val="110"/>
        </w:rPr>
        <w:t>incluso</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estructuras</w:t>
      </w:r>
      <w:r>
        <w:rPr>
          <w:color w:val="231F20"/>
          <w:spacing w:val="-8"/>
          <w:w w:val="110"/>
        </w:rPr>
        <w:t> </w:t>
      </w:r>
      <w:r>
        <w:rPr>
          <w:color w:val="231F20"/>
          <w:w w:val="110"/>
        </w:rPr>
        <w:t>gubernamentales,</w:t>
      </w:r>
      <w:r>
        <w:rPr>
          <w:color w:val="231F20"/>
          <w:spacing w:val="-8"/>
          <w:w w:val="110"/>
        </w:rPr>
        <w:t> </w:t>
      </w:r>
      <w:r>
        <w:rPr>
          <w:color w:val="231F20"/>
          <w:w w:val="110"/>
        </w:rPr>
        <w:t>ya</w:t>
      </w:r>
      <w:r>
        <w:rPr>
          <w:color w:val="231F20"/>
          <w:spacing w:val="-8"/>
          <w:w w:val="110"/>
        </w:rPr>
        <w:t> </w:t>
      </w:r>
      <w:r>
        <w:rPr>
          <w:color w:val="231F20"/>
          <w:w w:val="110"/>
        </w:rPr>
        <w:t>que</w:t>
      </w:r>
      <w:r>
        <w:rPr>
          <w:color w:val="231F20"/>
          <w:spacing w:val="-8"/>
          <w:w w:val="110"/>
        </w:rPr>
        <w:t> </w:t>
      </w:r>
      <w:r>
        <w:rPr>
          <w:color w:val="231F20"/>
          <w:spacing w:val="-2"/>
          <w:w w:val="110"/>
        </w:rPr>
        <w:t>las </w:t>
      </w:r>
      <w:r>
        <w:rPr>
          <w:color w:val="231F20"/>
          <w:spacing w:val="-3"/>
          <w:w w:val="110"/>
        </w:rPr>
        <w:t>sesiones </w:t>
      </w:r>
      <w:r>
        <w:rPr>
          <w:color w:val="231F20"/>
          <w:spacing w:val="-4"/>
          <w:w w:val="110"/>
        </w:rPr>
        <w:t>entre </w:t>
      </w:r>
      <w:r>
        <w:rPr>
          <w:color w:val="231F20"/>
          <w:spacing w:val="-3"/>
          <w:w w:val="110"/>
        </w:rPr>
        <w:t>los </w:t>
      </w:r>
      <w:r>
        <w:rPr>
          <w:color w:val="231F20"/>
          <w:spacing w:val="-4"/>
          <w:w w:val="110"/>
        </w:rPr>
        <w:t>wixáritari </w:t>
      </w:r>
      <w:r>
        <w:rPr>
          <w:color w:val="231F20"/>
          <w:w w:val="110"/>
        </w:rPr>
        <w:t>y el </w:t>
      </w:r>
      <w:r>
        <w:rPr>
          <w:color w:val="231F20"/>
          <w:spacing w:val="-4"/>
          <w:w w:val="110"/>
        </w:rPr>
        <w:t>Senado </w:t>
      </w:r>
      <w:r>
        <w:rPr>
          <w:color w:val="231F20"/>
          <w:w w:val="110"/>
        </w:rPr>
        <w:t>de la </w:t>
      </w:r>
      <w:r>
        <w:rPr>
          <w:color w:val="231F20"/>
          <w:spacing w:val="-4"/>
          <w:w w:val="110"/>
        </w:rPr>
        <w:t>República </w:t>
      </w:r>
      <w:r>
        <w:rPr>
          <w:color w:val="231F20"/>
          <w:w w:val="110"/>
        </w:rPr>
        <w:t>se </w:t>
      </w:r>
      <w:r>
        <w:rPr>
          <w:color w:val="231F20"/>
          <w:spacing w:val="-4"/>
          <w:w w:val="110"/>
        </w:rPr>
        <w:t>encuentran plasma­ </w:t>
      </w:r>
      <w:r>
        <w:rPr>
          <w:color w:val="231F20"/>
          <w:spacing w:val="-3"/>
          <w:w w:val="110"/>
        </w:rPr>
        <w:t>das </w:t>
      </w:r>
      <w:r>
        <w:rPr>
          <w:color w:val="231F20"/>
          <w:w w:val="110"/>
        </w:rPr>
        <w:t>en los informes que se publican en la gaceta de gobierno de la LXI Legis­ latura en el sitio electrónico; estas actualizaciones se dan de manera periódi­ ca y en varias ocasiones se piden informes a la Secretaría de Economía y a aquellas otras a las que se le turna el problema dentro del Congreso de la Unión, hasta que finalmente en noviembre de 2011 se pidió la detención y cancelación de las 22 concesiones a la minera canadiense, turnándose el au­ mento a la Secretaría de Cultura de la </w:t>
      </w:r>
      <w:r>
        <w:rPr>
          <w:color w:val="231F20"/>
          <w:spacing w:val="7"/>
          <w:w w:val="110"/>
        </w:rPr>
        <w:t> </w:t>
      </w:r>
      <w:r>
        <w:rPr>
          <w:color w:val="231F20"/>
          <w:w w:val="110"/>
        </w:rPr>
        <w:t>Legislatura.</w:t>
      </w:r>
    </w:p>
    <w:p>
      <w:pPr>
        <w:pStyle w:val="BodyText"/>
        <w:spacing w:line="285" w:lineRule="auto"/>
        <w:ind w:right="117" w:firstLine="360"/>
      </w:pPr>
      <w:r>
        <w:rPr>
          <w:color w:val="231F20"/>
          <w:w w:val="110"/>
        </w:rPr>
        <w:t>Cabe señalar que el conflicto no sólo es de interés para grupos ambien­ talistas u organizaciones civiles, sino que también llama la atención de diver­ sos periodistas, como </w:t>
      </w:r>
      <w:r>
        <w:rPr>
          <w:color w:val="231F20"/>
          <w:spacing w:val="-3"/>
          <w:w w:val="110"/>
        </w:rPr>
        <w:t>Lydia </w:t>
      </w:r>
      <w:r>
        <w:rPr>
          <w:color w:val="231F20"/>
          <w:w w:val="110"/>
        </w:rPr>
        <w:t>Cacho y Enrique Galván Ochoa. Surgen diversas páginas virtuales de opinión, como el blog llamado </w:t>
      </w:r>
      <w:r>
        <w:rPr>
          <w:i/>
          <w:color w:val="231F20"/>
          <w:spacing w:val="-4"/>
          <w:w w:val="110"/>
        </w:rPr>
        <w:t>Venado </w:t>
      </w:r>
      <w:r>
        <w:rPr>
          <w:i/>
          <w:color w:val="231F20"/>
          <w:w w:val="110"/>
        </w:rPr>
        <w:t>mestizo </w:t>
      </w:r>
      <w:r>
        <w:rPr>
          <w:color w:val="231F20"/>
          <w:w w:val="110"/>
        </w:rPr>
        <w:t>y </w:t>
      </w:r>
      <w:r>
        <w:rPr>
          <w:i/>
          <w:color w:val="231F20"/>
          <w:w w:val="110"/>
        </w:rPr>
        <w:t>Sopitas. </w:t>
      </w:r>
      <w:r>
        <w:rPr>
          <w:i/>
          <w:color w:val="231F20"/>
          <w:w w:val="110"/>
        </w:rPr>
        <w:t>com</w:t>
      </w:r>
      <w:r>
        <w:rPr>
          <w:color w:val="231F20"/>
          <w:w w:val="110"/>
        </w:rPr>
        <w:t>. Al mismo tiempo, personajes de la comunidad artística participan en la transmisión de información sobre el conflicto de diversas maneras, como el vocalista de Café Tacvba, Rubén Albarrán, quien en cooperación con el direc­ tor Ángel Flores </w:t>
      </w:r>
      <w:r>
        <w:rPr>
          <w:color w:val="231F20"/>
          <w:spacing w:val="-3"/>
          <w:w w:val="110"/>
        </w:rPr>
        <w:t>Torres </w:t>
      </w:r>
      <w:r>
        <w:rPr>
          <w:color w:val="231F20"/>
          <w:w w:val="110"/>
        </w:rPr>
        <w:t>participa en una serie de televisión llamada </w:t>
      </w:r>
      <w:r>
        <w:rPr>
          <w:i/>
          <w:color w:val="231F20"/>
          <w:w w:val="110"/>
        </w:rPr>
        <w:t>Fronteras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canal</w:t>
      </w:r>
      <w:r>
        <w:rPr>
          <w:color w:val="231F20"/>
          <w:spacing w:val="-3"/>
          <w:w w:val="110"/>
        </w:rPr>
        <w:t> </w:t>
      </w:r>
      <w:r>
        <w:rPr>
          <w:color w:val="231F20"/>
          <w:w w:val="135"/>
          <w:sz w:val="16"/>
        </w:rPr>
        <w:t>tnt</w:t>
      </w:r>
      <w:r>
        <w:rPr>
          <w:color w:val="231F20"/>
          <w:w w:val="135"/>
        </w:rPr>
        <w:t>,</w:t>
      </w:r>
      <w:r>
        <w:rPr>
          <w:color w:val="231F20"/>
          <w:spacing w:val="-14"/>
          <w:w w:val="135"/>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cual</w:t>
      </w:r>
      <w:r>
        <w:rPr>
          <w:color w:val="231F20"/>
          <w:spacing w:val="-3"/>
          <w:w w:val="110"/>
        </w:rPr>
        <w:t> </w:t>
      </w:r>
      <w:r>
        <w:rPr>
          <w:color w:val="231F20"/>
          <w:w w:val="110"/>
        </w:rPr>
        <w:t>dedica</w:t>
      </w:r>
      <w:r>
        <w:rPr>
          <w:color w:val="231F20"/>
          <w:spacing w:val="-3"/>
          <w:w w:val="110"/>
        </w:rPr>
        <w:t> </w:t>
      </w:r>
      <w:r>
        <w:rPr>
          <w:color w:val="231F20"/>
          <w:w w:val="110"/>
        </w:rPr>
        <w:t>un</w:t>
      </w:r>
      <w:r>
        <w:rPr>
          <w:color w:val="231F20"/>
          <w:spacing w:val="-3"/>
          <w:w w:val="110"/>
        </w:rPr>
        <w:t> </w:t>
      </w:r>
      <w:r>
        <w:rPr>
          <w:color w:val="231F20"/>
          <w:w w:val="110"/>
        </w:rPr>
        <w:t>episodio</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temática</w:t>
      </w:r>
      <w:r>
        <w:rPr>
          <w:color w:val="231F20"/>
          <w:spacing w:val="-3"/>
          <w:w w:val="110"/>
        </w:rPr>
        <w:t> </w:t>
      </w:r>
      <w:r>
        <w:rPr>
          <w:color w:val="231F20"/>
          <w:w w:val="110"/>
        </w:rPr>
        <w:t>del</w:t>
      </w:r>
      <w:r>
        <w:rPr>
          <w:color w:val="231F20"/>
          <w:spacing w:val="-3"/>
          <w:w w:val="110"/>
        </w:rPr>
        <w:t> </w:t>
      </w:r>
      <w:r>
        <w:rPr>
          <w:color w:val="231F20"/>
          <w:w w:val="110"/>
        </w:rPr>
        <w:t>pueblo</w:t>
      </w:r>
      <w:r>
        <w:rPr>
          <w:color w:val="231F20"/>
          <w:spacing w:val="-3"/>
          <w:w w:val="110"/>
        </w:rPr>
        <w:t> </w:t>
      </w:r>
      <w:r>
        <w:rPr>
          <w:color w:val="231F20"/>
          <w:spacing w:val="-4"/>
          <w:w w:val="110"/>
        </w:rPr>
        <w:t>Wirikuta, </w:t>
      </w:r>
      <w:r>
        <w:rPr>
          <w:color w:val="231F20"/>
          <w:w w:val="110"/>
        </w:rPr>
        <w:t>exponiendo la situación sobre las concesiones, el territorio y el riesgo que se corre</w:t>
      </w:r>
      <w:r>
        <w:rPr>
          <w:color w:val="231F20"/>
          <w:spacing w:val="-4"/>
          <w:w w:val="110"/>
        </w:rPr>
        <w:t> </w:t>
      </w:r>
      <w:r>
        <w:rPr>
          <w:color w:val="231F20"/>
          <w:w w:val="110"/>
        </w:rPr>
        <w:t>al</w:t>
      </w:r>
      <w:r>
        <w:rPr>
          <w:color w:val="231F20"/>
          <w:spacing w:val="-4"/>
          <w:w w:val="110"/>
        </w:rPr>
        <w:t> </w:t>
      </w:r>
      <w:r>
        <w:rPr>
          <w:color w:val="231F20"/>
          <w:w w:val="110"/>
        </w:rPr>
        <w:t>dejar</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minera</w:t>
      </w:r>
      <w:r>
        <w:rPr>
          <w:color w:val="231F20"/>
          <w:spacing w:val="-4"/>
          <w:w w:val="110"/>
        </w:rPr>
        <w:t> </w:t>
      </w:r>
      <w:r>
        <w:rPr>
          <w:color w:val="231F20"/>
          <w:w w:val="110"/>
        </w:rPr>
        <w:t>actué</w:t>
      </w:r>
      <w:r>
        <w:rPr>
          <w:color w:val="231F20"/>
          <w:spacing w:val="-4"/>
          <w:w w:val="110"/>
        </w:rPr>
        <w:t> </w:t>
      </w:r>
      <w:r>
        <w:rPr>
          <w:color w:val="231F20"/>
          <w:w w:val="110"/>
        </w:rPr>
        <w:t>sobre</w:t>
      </w:r>
      <w:r>
        <w:rPr>
          <w:color w:val="231F20"/>
          <w:spacing w:val="-4"/>
          <w:w w:val="110"/>
        </w:rPr>
        <w:t> </w:t>
      </w:r>
      <w:r>
        <w:rPr>
          <w:color w:val="231F20"/>
          <w:w w:val="110"/>
        </w:rPr>
        <w:t>ella.</w:t>
      </w:r>
      <w:r>
        <w:rPr>
          <w:color w:val="231F20"/>
          <w:spacing w:val="-4"/>
          <w:w w:val="110"/>
        </w:rPr>
        <w:t> </w:t>
      </w:r>
      <w:r>
        <w:rPr>
          <w:color w:val="231F20"/>
          <w:w w:val="110"/>
        </w:rPr>
        <w:t>Estas</w:t>
      </w:r>
      <w:r>
        <w:rPr>
          <w:color w:val="231F20"/>
          <w:spacing w:val="-4"/>
          <w:w w:val="110"/>
        </w:rPr>
        <w:t> </w:t>
      </w:r>
      <w:r>
        <w:rPr>
          <w:color w:val="231F20"/>
          <w:w w:val="110"/>
        </w:rPr>
        <w:t>participaciones</w:t>
      </w:r>
      <w:r>
        <w:rPr>
          <w:color w:val="231F20"/>
          <w:spacing w:val="-4"/>
          <w:w w:val="110"/>
        </w:rPr>
        <w:t> </w:t>
      </w:r>
      <w:r>
        <w:rPr>
          <w:color w:val="231F20"/>
          <w:w w:val="110"/>
        </w:rPr>
        <w:t>de</w:t>
      </w:r>
      <w:r>
        <w:rPr>
          <w:color w:val="231F20"/>
          <w:spacing w:val="-4"/>
          <w:w w:val="110"/>
        </w:rPr>
        <w:t> </w:t>
      </w:r>
      <w:r>
        <w:rPr>
          <w:color w:val="231F20"/>
          <w:w w:val="110"/>
        </w:rPr>
        <w:t>artistas, músicos, actores y directores se dan a través de todo el conflicto, recalcando la idea de identidad y empatía con la comunidad</w:t>
      </w:r>
      <w:r>
        <w:rPr>
          <w:color w:val="231F20"/>
          <w:spacing w:val="43"/>
          <w:w w:val="110"/>
        </w:rPr>
        <w:t> </w:t>
      </w:r>
      <w:r>
        <w:rPr>
          <w:color w:val="231F20"/>
          <w:w w:val="110"/>
        </w:rPr>
        <w:t>huichol.</w:t>
      </w:r>
    </w:p>
    <w:p>
      <w:pPr>
        <w:spacing w:line="256" w:lineRule="auto" w:before="156"/>
        <w:ind w:left="100" w:right="120" w:firstLine="360"/>
        <w:jc w:val="both"/>
        <w:rPr>
          <w:sz w:val="16"/>
        </w:rPr>
      </w:pPr>
      <w:r>
        <w:rPr>
          <w:color w:val="231F20"/>
          <w:w w:val="110"/>
          <w:position w:val="5"/>
          <w:sz w:val="9"/>
        </w:rPr>
        <w:t>9 </w:t>
      </w:r>
      <w:r>
        <w:rPr>
          <w:color w:val="231F20"/>
          <w:w w:val="110"/>
          <w:sz w:val="16"/>
        </w:rPr>
        <w:t>Sitio web de redes sociales en donde pueden crearse nexos amistosos o de negocios por medio</w:t>
      </w:r>
      <w:r>
        <w:rPr>
          <w:color w:val="231F20"/>
          <w:spacing w:val="-10"/>
          <w:w w:val="110"/>
          <w:sz w:val="16"/>
        </w:rPr>
        <w:t> </w:t>
      </w:r>
      <w:r>
        <w:rPr>
          <w:color w:val="231F20"/>
          <w:w w:val="110"/>
          <w:sz w:val="16"/>
        </w:rPr>
        <w:t>de</w:t>
      </w:r>
      <w:r>
        <w:rPr>
          <w:color w:val="231F20"/>
          <w:spacing w:val="-11"/>
          <w:w w:val="110"/>
          <w:sz w:val="16"/>
        </w:rPr>
        <w:t> </w:t>
      </w:r>
      <w:r>
        <w:rPr>
          <w:color w:val="231F20"/>
          <w:w w:val="110"/>
          <w:sz w:val="16"/>
        </w:rPr>
        <w:t>perfiles,</w:t>
      </w:r>
      <w:r>
        <w:rPr>
          <w:color w:val="231F20"/>
          <w:spacing w:val="-11"/>
          <w:w w:val="110"/>
          <w:sz w:val="16"/>
        </w:rPr>
        <w:t> </w:t>
      </w:r>
      <w:r>
        <w:rPr>
          <w:color w:val="231F20"/>
          <w:w w:val="110"/>
          <w:sz w:val="16"/>
        </w:rPr>
        <w:t>mediante</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cual</w:t>
      </w:r>
      <w:r>
        <w:rPr>
          <w:color w:val="231F20"/>
          <w:spacing w:val="-11"/>
          <w:w w:val="110"/>
          <w:sz w:val="16"/>
        </w:rPr>
        <w:t> </w:t>
      </w:r>
      <w:r>
        <w:rPr>
          <w:color w:val="231F20"/>
          <w:w w:val="110"/>
          <w:sz w:val="16"/>
        </w:rPr>
        <w:t>pueden</w:t>
      </w:r>
      <w:r>
        <w:rPr>
          <w:color w:val="231F20"/>
          <w:spacing w:val="-11"/>
          <w:w w:val="110"/>
          <w:sz w:val="16"/>
        </w:rPr>
        <w:t> </w:t>
      </w:r>
      <w:r>
        <w:rPr>
          <w:color w:val="231F20"/>
          <w:w w:val="110"/>
          <w:sz w:val="16"/>
        </w:rPr>
        <w:t>publicarse</w:t>
      </w:r>
      <w:r>
        <w:rPr>
          <w:color w:val="231F20"/>
          <w:spacing w:val="-11"/>
          <w:w w:val="110"/>
          <w:sz w:val="16"/>
        </w:rPr>
        <w:t> </w:t>
      </w:r>
      <w:r>
        <w:rPr>
          <w:color w:val="231F20"/>
          <w:w w:val="110"/>
          <w:sz w:val="16"/>
        </w:rPr>
        <w:t>fotos,</w:t>
      </w:r>
      <w:r>
        <w:rPr>
          <w:color w:val="231F20"/>
          <w:spacing w:val="-11"/>
          <w:w w:val="110"/>
          <w:sz w:val="16"/>
        </w:rPr>
        <w:t> </w:t>
      </w:r>
      <w:r>
        <w:rPr>
          <w:color w:val="231F20"/>
          <w:w w:val="110"/>
          <w:sz w:val="16"/>
        </w:rPr>
        <w:t>eventos,</w:t>
      </w:r>
      <w:r>
        <w:rPr>
          <w:color w:val="231F20"/>
          <w:spacing w:val="-11"/>
          <w:w w:val="110"/>
          <w:sz w:val="16"/>
        </w:rPr>
        <w:t> </w:t>
      </w:r>
      <w:r>
        <w:rPr>
          <w:color w:val="231F20"/>
          <w:w w:val="110"/>
          <w:sz w:val="16"/>
        </w:rPr>
        <w:t>enlaces,</w:t>
      </w:r>
      <w:r>
        <w:rPr>
          <w:color w:val="231F20"/>
          <w:spacing w:val="-11"/>
          <w:w w:val="110"/>
          <w:sz w:val="16"/>
        </w:rPr>
        <w:t> </w:t>
      </w:r>
      <w:r>
        <w:rPr>
          <w:color w:val="231F20"/>
          <w:w w:val="110"/>
          <w:sz w:val="16"/>
        </w:rPr>
        <w:t>videos,</w:t>
      </w:r>
      <w:r>
        <w:rPr>
          <w:color w:val="231F20"/>
          <w:spacing w:val="-11"/>
          <w:w w:val="110"/>
          <w:sz w:val="16"/>
        </w:rPr>
        <w:t> </w:t>
      </w:r>
      <w:r>
        <w:rPr>
          <w:color w:val="231F20"/>
          <w:spacing w:val="-2"/>
          <w:w w:val="110"/>
          <w:sz w:val="16"/>
        </w:rPr>
        <w:t>comentarios, </w:t>
      </w:r>
      <w:r>
        <w:rPr>
          <w:color w:val="231F20"/>
          <w:w w:val="110"/>
          <w:sz w:val="16"/>
        </w:rPr>
        <w:t>y puede mantenerse comunicación cualquier día durante las 24 </w:t>
      </w:r>
      <w:r>
        <w:rPr>
          <w:color w:val="231F20"/>
          <w:spacing w:val="9"/>
          <w:w w:val="110"/>
          <w:sz w:val="16"/>
        </w:rPr>
        <w:t> </w:t>
      </w:r>
      <w:r>
        <w:rPr>
          <w:color w:val="231F20"/>
          <w:w w:val="110"/>
          <w:sz w:val="16"/>
        </w:rPr>
        <w:t>horas.</w:t>
      </w:r>
    </w:p>
    <w:p>
      <w:pPr>
        <w:spacing w:line="256" w:lineRule="auto" w:before="0"/>
        <w:ind w:left="100" w:right="117" w:firstLine="360"/>
        <w:jc w:val="both"/>
        <w:rPr>
          <w:i/>
          <w:sz w:val="16"/>
        </w:rPr>
      </w:pPr>
      <w:r>
        <w:rPr>
          <w:color w:val="231F20"/>
          <w:w w:val="110"/>
          <w:position w:val="5"/>
          <w:sz w:val="9"/>
        </w:rPr>
        <w:t>10 </w:t>
      </w:r>
      <w:r>
        <w:rPr>
          <w:color w:val="231F20"/>
          <w:w w:val="110"/>
          <w:sz w:val="16"/>
        </w:rPr>
        <w:t>Servicio de microblogging en la web que se delimita por el uso de 140 caracteres en cada mensaje; reúne las ventajas de los blogs, las redes sociales y la mensajería instantánea; permite  a sus usuarios estar en contacto en tiempo real con personas de su interés a través de mensajes breves de texto a los que se denominan </w:t>
      </w:r>
      <w:r>
        <w:rPr>
          <w:i/>
          <w:color w:val="231F20"/>
          <w:w w:val="110"/>
          <w:sz w:val="16"/>
        </w:rPr>
        <w:t>updates (</w:t>
      </w:r>
      <w:r>
        <w:rPr>
          <w:color w:val="231F20"/>
          <w:w w:val="110"/>
          <w:sz w:val="16"/>
        </w:rPr>
        <w:t>actualizaciones</w:t>
      </w:r>
      <w:r>
        <w:rPr>
          <w:i/>
          <w:color w:val="231F20"/>
          <w:w w:val="110"/>
          <w:sz w:val="16"/>
        </w:rPr>
        <w:t>) o</w:t>
      </w:r>
      <w:r>
        <w:rPr>
          <w:i/>
          <w:color w:val="231F20"/>
          <w:spacing w:val="16"/>
          <w:w w:val="110"/>
          <w:sz w:val="16"/>
        </w:rPr>
        <w:t> </w:t>
      </w:r>
      <w:r>
        <w:rPr>
          <w:i/>
          <w:color w:val="231F20"/>
          <w:w w:val="110"/>
          <w:sz w:val="16"/>
        </w:rPr>
        <w:t>tweets.</w:t>
      </w:r>
    </w:p>
    <w:p>
      <w:pPr>
        <w:spacing w:after="0" w:line="256" w:lineRule="auto"/>
        <w:jc w:val="both"/>
        <w:rPr>
          <w:sz w:val="16"/>
        </w:rPr>
        <w:sectPr>
          <w:pgSz w:w="9530" w:h="12930"/>
          <w:pgMar w:header="0" w:footer="893" w:top="740" w:bottom="1080" w:left="1100" w:right="980"/>
        </w:sectPr>
      </w:pPr>
    </w:p>
    <w:p>
      <w:pPr>
        <w:pStyle w:val="BodyText"/>
        <w:spacing w:line="295" w:lineRule="auto" w:before="56"/>
        <w:ind w:right="114" w:firstLine="360"/>
      </w:pPr>
      <w:r>
        <w:rPr>
          <w:color w:val="231F20"/>
          <w:w w:val="110"/>
        </w:rPr>
        <w:t>A finales del año 2011, los wixáritari imponen un amparo ante el Poder Judicial de la Federación, teniendo como consecuencia que a principios del año 2012 un tribunal federal otorga la suspensión de los trabajos de explota­ ción del proyecto minero La Luz y se establece una posibilidad de que el Estado mexicano resuelva a favor del pueblo wixárica y no sólo suspenda las actividades, sino que retire las concesiones a la minera ya  mencionada.</w:t>
      </w:r>
    </w:p>
    <w:p>
      <w:pPr>
        <w:pStyle w:val="BodyText"/>
        <w:spacing w:line="295" w:lineRule="auto"/>
        <w:ind w:right="113" w:firstLine="360"/>
      </w:pPr>
      <w:r>
        <w:rPr>
          <w:color w:val="231F20"/>
          <w:spacing w:val="3"/>
          <w:w w:val="110"/>
        </w:rPr>
        <w:t>La sentencia judicial detiene </w:t>
      </w:r>
      <w:r>
        <w:rPr>
          <w:color w:val="231F20"/>
          <w:spacing w:val="2"/>
          <w:w w:val="110"/>
        </w:rPr>
        <w:t>por </w:t>
      </w:r>
      <w:r>
        <w:rPr>
          <w:color w:val="231F20"/>
          <w:spacing w:val="3"/>
          <w:w w:val="110"/>
        </w:rPr>
        <w:t>completo </w:t>
      </w:r>
      <w:r>
        <w:rPr>
          <w:color w:val="231F20"/>
          <w:spacing w:val="2"/>
          <w:w w:val="110"/>
        </w:rPr>
        <w:t>los </w:t>
      </w:r>
      <w:r>
        <w:rPr>
          <w:color w:val="231F20"/>
          <w:spacing w:val="3"/>
          <w:w w:val="110"/>
        </w:rPr>
        <w:t>trabajos mineros </w:t>
      </w:r>
      <w:r>
        <w:rPr>
          <w:color w:val="231F20"/>
          <w:w w:val="110"/>
        </w:rPr>
        <w:t>en el territorio; derivado de esto, el 10 de octubre del mismo año una noticia del sitio </w:t>
      </w:r>
      <w:r>
        <w:rPr>
          <w:i/>
          <w:color w:val="231F20"/>
          <w:w w:val="110"/>
        </w:rPr>
        <w:t>Saboteamos.info </w:t>
      </w:r>
      <w:r>
        <w:rPr>
          <w:color w:val="231F20"/>
          <w:w w:val="110"/>
        </w:rPr>
        <w:t>fue tweeteado más de 100 veces y compartido 16 veces en</w:t>
      </w:r>
      <w:r>
        <w:rPr>
          <w:color w:val="231F20"/>
          <w:spacing w:val="-5"/>
          <w:w w:val="110"/>
        </w:rPr>
        <w:t> </w:t>
      </w:r>
      <w:r>
        <w:rPr>
          <w:color w:val="231F20"/>
          <w:w w:val="110"/>
        </w:rPr>
        <w:t>Facebook</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i/>
          <w:color w:val="231F20"/>
          <w:w w:val="110"/>
        </w:rPr>
        <w:t>hashtag</w:t>
      </w:r>
      <w:r>
        <w:rPr>
          <w:i/>
          <w:color w:val="231F20"/>
          <w:spacing w:val="-5"/>
          <w:w w:val="110"/>
        </w:rPr>
        <w:t> </w:t>
      </w:r>
      <w:r>
        <w:rPr>
          <w:color w:val="231F20"/>
          <w:w w:val="110"/>
        </w:rPr>
        <w:t>#DefensaWirikuta,</w:t>
      </w:r>
      <w:r>
        <w:rPr>
          <w:color w:val="231F20"/>
          <w:spacing w:val="-5"/>
          <w:w w:val="110"/>
        </w:rPr>
        <w:t> </w:t>
      </w:r>
      <w:r>
        <w:rPr>
          <w:color w:val="231F20"/>
          <w:w w:val="110"/>
        </w:rPr>
        <w:t>informando</w:t>
      </w:r>
      <w:r>
        <w:rPr>
          <w:color w:val="231F20"/>
          <w:spacing w:val="-5"/>
          <w:w w:val="110"/>
        </w:rPr>
        <w:t> </w:t>
      </w:r>
      <w:r>
        <w:rPr>
          <w:color w:val="231F20"/>
          <w:w w:val="110"/>
        </w:rPr>
        <w:t>la</w:t>
      </w:r>
      <w:r>
        <w:rPr>
          <w:color w:val="231F20"/>
          <w:spacing w:val="-5"/>
          <w:w w:val="110"/>
        </w:rPr>
        <w:t> </w:t>
      </w:r>
      <w:r>
        <w:rPr>
          <w:color w:val="231F20"/>
          <w:w w:val="110"/>
        </w:rPr>
        <w:t>recomendación 56/2012 de la </w:t>
      </w:r>
      <w:r>
        <w:rPr>
          <w:color w:val="231F20"/>
          <w:w w:val="115"/>
          <w:sz w:val="16"/>
        </w:rPr>
        <w:t>cnDh </w:t>
      </w:r>
      <w:r>
        <w:rPr>
          <w:color w:val="231F20"/>
          <w:w w:val="110"/>
        </w:rPr>
        <w:t>al gobierno mexicano, en donde se establece la obliga­ ción</w:t>
      </w:r>
      <w:r>
        <w:rPr>
          <w:color w:val="231F20"/>
          <w:spacing w:val="-2"/>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protección</w:t>
      </w:r>
      <w:r>
        <w:rPr>
          <w:color w:val="231F20"/>
          <w:spacing w:val="-6"/>
          <w:w w:val="110"/>
        </w:rPr>
        <w:t> </w:t>
      </w:r>
      <w:r>
        <w:rPr>
          <w:color w:val="231F20"/>
          <w:w w:val="110"/>
        </w:rPr>
        <w:t>de</w:t>
      </w:r>
      <w:r>
        <w:rPr>
          <w:color w:val="231F20"/>
          <w:spacing w:val="-6"/>
          <w:w w:val="110"/>
        </w:rPr>
        <w:t> </w:t>
      </w:r>
      <w:r>
        <w:rPr>
          <w:color w:val="231F20"/>
          <w:w w:val="110"/>
        </w:rPr>
        <w:t>este</w:t>
      </w:r>
      <w:r>
        <w:rPr>
          <w:color w:val="231F20"/>
          <w:spacing w:val="-6"/>
          <w:w w:val="110"/>
        </w:rPr>
        <w:t> </w:t>
      </w:r>
      <w:r>
        <w:rPr>
          <w:color w:val="231F20"/>
          <w:w w:val="110"/>
        </w:rPr>
        <w:t>territorio</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reconocen</w:t>
      </w:r>
      <w:r>
        <w:rPr>
          <w:color w:val="231F20"/>
          <w:spacing w:val="-6"/>
          <w:w w:val="110"/>
        </w:rPr>
        <w:t> </w:t>
      </w:r>
      <w:r>
        <w:rPr>
          <w:color w:val="231F20"/>
          <w:w w:val="110"/>
        </w:rPr>
        <w:t>las</w:t>
      </w:r>
      <w:r>
        <w:rPr>
          <w:color w:val="231F20"/>
          <w:spacing w:val="-6"/>
          <w:w w:val="110"/>
        </w:rPr>
        <w:t> </w:t>
      </w:r>
      <w:r>
        <w:rPr>
          <w:color w:val="231F20"/>
          <w:w w:val="110"/>
        </w:rPr>
        <w:t>consultas</w:t>
      </w:r>
      <w:r>
        <w:rPr>
          <w:color w:val="231F20"/>
          <w:spacing w:val="-6"/>
          <w:w w:val="110"/>
        </w:rPr>
        <w:t> </w:t>
      </w:r>
      <w:r>
        <w:rPr>
          <w:color w:val="231F20"/>
          <w:w w:val="110"/>
        </w:rPr>
        <w:t>realizadas en Facebook y</w:t>
      </w:r>
      <w:r>
        <w:rPr>
          <w:color w:val="231F20"/>
          <w:spacing w:val="-6"/>
          <w:w w:val="110"/>
        </w:rPr>
        <w:t> </w:t>
      </w:r>
      <w:r>
        <w:rPr>
          <w:color w:val="231F20"/>
          <w:spacing w:val="-5"/>
          <w:w w:val="110"/>
        </w:rPr>
        <w:t>Twitter.</w:t>
      </w:r>
    </w:p>
    <w:p>
      <w:pPr>
        <w:pStyle w:val="BodyText"/>
        <w:spacing w:line="295" w:lineRule="auto"/>
        <w:ind w:right="118" w:firstLine="360"/>
      </w:pPr>
      <w:r>
        <w:rPr>
          <w:color w:val="231F20"/>
          <w:w w:val="110"/>
        </w:rPr>
        <w:t>Como ya se ha mencionado, el conflicto está detenido de manera tempo­ ral, es </w:t>
      </w:r>
      <w:r>
        <w:rPr>
          <w:color w:val="231F20"/>
          <w:spacing w:val="-3"/>
          <w:w w:val="110"/>
        </w:rPr>
        <w:t>decir, </w:t>
      </w:r>
      <w:r>
        <w:rPr>
          <w:color w:val="231F20"/>
          <w:w w:val="110"/>
        </w:rPr>
        <w:t>se encuentra de manera latente y puede resolverse de cualquier manera, se afecte o se apoye a la comunidad wixárika. A principios de </w:t>
      </w:r>
      <w:r>
        <w:rPr>
          <w:color w:val="231F20"/>
          <w:spacing w:val="2"/>
          <w:w w:val="110"/>
        </w:rPr>
        <w:t>año      </w:t>
      </w:r>
      <w:r>
        <w:rPr>
          <w:color w:val="231F20"/>
          <w:w w:val="110"/>
        </w:rPr>
        <w:t>y </w:t>
      </w:r>
      <w:r>
        <w:rPr>
          <w:color w:val="231F20"/>
          <w:spacing w:val="2"/>
          <w:w w:val="110"/>
        </w:rPr>
        <w:t>estableciendo </w:t>
      </w:r>
      <w:r>
        <w:rPr>
          <w:color w:val="231F20"/>
          <w:w w:val="110"/>
        </w:rPr>
        <w:t>la </w:t>
      </w:r>
      <w:r>
        <w:rPr>
          <w:color w:val="231F20"/>
          <w:spacing w:val="2"/>
          <w:w w:val="110"/>
        </w:rPr>
        <w:t>temporalidad </w:t>
      </w:r>
      <w:r>
        <w:rPr>
          <w:color w:val="231F20"/>
          <w:w w:val="110"/>
        </w:rPr>
        <w:t>de la </w:t>
      </w:r>
      <w:r>
        <w:rPr>
          <w:color w:val="231F20"/>
          <w:spacing w:val="2"/>
          <w:w w:val="110"/>
        </w:rPr>
        <w:t>resolución </w:t>
      </w:r>
      <w:r>
        <w:rPr>
          <w:color w:val="231F20"/>
          <w:w w:val="110"/>
        </w:rPr>
        <w:t>del </w:t>
      </w:r>
      <w:r>
        <w:rPr>
          <w:color w:val="231F20"/>
          <w:spacing w:val="2"/>
          <w:w w:val="110"/>
        </w:rPr>
        <w:t>conflicto, </w:t>
      </w:r>
      <w:r>
        <w:rPr>
          <w:color w:val="231F20"/>
          <w:w w:val="110"/>
        </w:rPr>
        <w:t>el </w:t>
      </w:r>
      <w:r>
        <w:rPr>
          <w:color w:val="231F20"/>
          <w:spacing w:val="3"/>
          <w:w w:val="110"/>
        </w:rPr>
        <w:t>Consejo </w:t>
      </w:r>
      <w:r>
        <w:rPr>
          <w:color w:val="231F20"/>
          <w:w w:val="110"/>
        </w:rPr>
        <w:t>Regional Wixárika realizó un informe en donde se establece la manera en la que se gastaron los fondos reunidos en el </w:t>
      </w:r>
      <w:r>
        <w:rPr>
          <w:color w:val="231F20"/>
          <w:spacing w:val="-3"/>
          <w:w w:val="110"/>
        </w:rPr>
        <w:t>WirikutaFest, </w:t>
      </w:r>
      <w:r>
        <w:rPr>
          <w:color w:val="231F20"/>
          <w:w w:val="110"/>
        </w:rPr>
        <w:t>colocando su informe en</w:t>
      </w:r>
      <w:r>
        <w:rPr>
          <w:color w:val="231F20"/>
          <w:spacing w:val="11"/>
          <w:w w:val="110"/>
        </w:rPr>
        <w:t> </w:t>
      </w:r>
      <w:r>
        <w:rPr>
          <w:color w:val="231F20"/>
          <w:w w:val="110"/>
        </w:rPr>
        <w:t>línea.</w:t>
      </w:r>
    </w:p>
    <w:p>
      <w:pPr>
        <w:pStyle w:val="BodyText"/>
        <w:spacing w:line="295" w:lineRule="auto"/>
        <w:ind w:right="113" w:firstLine="360"/>
      </w:pPr>
      <w:r>
        <w:rPr>
          <w:color w:val="231F20"/>
          <w:w w:val="110"/>
        </w:rPr>
        <w:t>Con la ayuda de organizaciones civiles nacionales e internacionales, así como de los frentes ya establecidos para la defensa de Wirikuta, varios mú­ sicos, actores y artistas encabezados por: el vocalista de Café Tacvba, René </w:t>
      </w:r>
      <w:r>
        <w:rPr>
          <w:color w:val="231F20"/>
          <w:spacing w:val="2"/>
          <w:w w:val="110"/>
        </w:rPr>
        <w:t>Pérez “Residente”, vocalista </w:t>
      </w:r>
      <w:r>
        <w:rPr>
          <w:color w:val="231F20"/>
          <w:w w:val="110"/>
        </w:rPr>
        <w:t>de </w:t>
      </w:r>
      <w:r>
        <w:rPr>
          <w:color w:val="231F20"/>
          <w:spacing w:val="2"/>
          <w:w w:val="110"/>
        </w:rPr>
        <w:t>Calle </w:t>
      </w:r>
      <w:r>
        <w:rPr>
          <w:color w:val="231F20"/>
          <w:w w:val="110"/>
        </w:rPr>
        <w:t>13 y “Rocco” de la </w:t>
      </w:r>
      <w:r>
        <w:rPr>
          <w:color w:val="231F20"/>
          <w:spacing w:val="2"/>
          <w:w w:val="110"/>
        </w:rPr>
        <w:t>Maldita </w:t>
      </w:r>
      <w:r>
        <w:rPr>
          <w:color w:val="231F20"/>
          <w:w w:val="110"/>
        </w:rPr>
        <w:t>Vecindad, crean</w:t>
      </w:r>
      <w:r>
        <w:rPr>
          <w:color w:val="231F20"/>
          <w:spacing w:val="-11"/>
          <w:w w:val="110"/>
        </w:rPr>
        <w:t> </w:t>
      </w:r>
      <w:r>
        <w:rPr>
          <w:color w:val="231F20"/>
          <w:w w:val="110"/>
        </w:rPr>
        <w:t>el</w:t>
      </w:r>
      <w:r>
        <w:rPr>
          <w:color w:val="231F20"/>
          <w:spacing w:val="-11"/>
          <w:w w:val="110"/>
        </w:rPr>
        <w:t> </w:t>
      </w:r>
      <w:r>
        <w:rPr>
          <w:color w:val="231F20"/>
          <w:w w:val="110"/>
        </w:rPr>
        <w:t>proyecto</w:t>
      </w:r>
      <w:r>
        <w:rPr>
          <w:color w:val="231F20"/>
          <w:spacing w:val="-11"/>
          <w:w w:val="110"/>
        </w:rPr>
        <w:t> </w:t>
      </w:r>
      <w:r>
        <w:rPr>
          <w:color w:val="231F20"/>
          <w:w w:val="110"/>
        </w:rPr>
        <w:t>llamado</w:t>
      </w:r>
      <w:r>
        <w:rPr>
          <w:color w:val="231F20"/>
          <w:spacing w:val="-11"/>
          <w:w w:val="110"/>
        </w:rPr>
        <w:t> </w:t>
      </w:r>
      <w:r>
        <w:rPr>
          <w:color w:val="231F20"/>
          <w:spacing w:val="-3"/>
          <w:w w:val="110"/>
        </w:rPr>
        <w:t>WirikutaFest</w:t>
      </w:r>
      <w:r>
        <w:rPr>
          <w:color w:val="231F20"/>
          <w:spacing w:val="-11"/>
          <w:w w:val="110"/>
        </w:rPr>
        <w:t> </w:t>
      </w:r>
      <w:r>
        <w:rPr>
          <w:color w:val="231F20"/>
          <w:w w:val="110"/>
        </w:rPr>
        <w:t>2012,</w:t>
      </w:r>
      <w:r>
        <w:rPr>
          <w:color w:val="231F20"/>
          <w:spacing w:val="-11"/>
          <w:w w:val="110"/>
        </w:rPr>
        <w:t> </w:t>
      </w:r>
      <w:r>
        <w:rPr>
          <w:color w:val="231F20"/>
          <w:w w:val="110"/>
        </w:rPr>
        <w:t>cuyo</w:t>
      </w:r>
      <w:r>
        <w:rPr>
          <w:color w:val="231F20"/>
          <w:spacing w:val="-11"/>
          <w:w w:val="110"/>
        </w:rPr>
        <w:t> </w:t>
      </w:r>
      <w:r>
        <w:rPr>
          <w:color w:val="231F20"/>
          <w:w w:val="110"/>
        </w:rPr>
        <w:t>objetivo</w:t>
      </w:r>
      <w:r>
        <w:rPr>
          <w:color w:val="231F20"/>
          <w:spacing w:val="-11"/>
          <w:w w:val="110"/>
        </w:rPr>
        <w:t> </w:t>
      </w:r>
      <w:r>
        <w:rPr>
          <w:color w:val="231F20"/>
          <w:w w:val="110"/>
        </w:rPr>
        <w:t>es</w:t>
      </w:r>
      <w:r>
        <w:rPr>
          <w:color w:val="231F20"/>
          <w:spacing w:val="-11"/>
          <w:w w:val="110"/>
        </w:rPr>
        <w:t> </w:t>
      </w:r>
      <w:r>
        <w:rPr>
          <w:color w:val="231F20"/>
          <w:w w:val="110"/>
        </w:rPr>
        <w:t>exigir</w:t>
      </w:r>
      <w:r>
        <w:rPr>
          <w:color w:val="231F20"/>
          <w:spacing w:val="-11"/>
          <w:w w:val="110"/>
        </w:rPr>
        <w:t> </w:t>
      </w:r>
      <w:r>
        <w:rPr>
          <w:color w:val="231F20"/>
          <w:w w:val="110"/>
        </w:rPr>
        <w:t>al</w:t>
      </w:r>
      <w:r>
        <w:rPr>
          <w:color w:val="231F20"/>
          <w:spacing w:val="-11"/>
          <w:w w:val="110"/>
        </w:rPr>
        <w:t> </w:t>
      </w:r>
      <w:r>
        <w:rPr>
          <w:color w:val="231F20"/>
          <w:w w:val="110"/>
        </w:rPr>
        <w:t>gobier­ no</w:t>
      </w:r>
      <w:r>
        <w:rPr>
          <w:color w:val="231F20"/>
          <w:spacing w:val="-8"/>
          <w:w w:val="110"/>
        </w:rPr>
        <w:t> </w:t>
      </w:r>
      <w:r>
        <w:rPr>
          <w:color w:val="231F20"/>
          <w:w w:val="110"/>
        </w:rPr>
        <w:t>el</w:t>
      </w:r>
      <w:r>
        <w:rPr>
          <w:color w:val="231F20"/>
          <w:spacing w:val="-8"/>
          <w:w w:val="110"/>
        </w:rPr>
        <w:t> </w:t>
      </w:r>
      <w:r>
        <w:rPr>
          <w:color w:val="231F20"/>
          <w:w w:val="110"/>
        </w:rPr>
        <w:t>retiro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concesiones</w:t>
      </w:r>
      <w:r>
        <w:rPr>
          <w:color w:val="231F20"/>
          <w:spacing w:val="-8"/>
          <w:w w:val="110"/>
        </w:rPr>
        <w:t> </w:t>
      </w:r>
      <w:r>
        <w:rPr>
          <w:color w:val="231F20"/>
          <w:spacing w:val="-3"/>
          <w:w w:val="110"/>
        </w:rPr>
        <w:t>otorgadas</w:t>
      </w:r>
      <w:r>
        <w:rPr>
          <w:color w:val="231F20"/>
          <w:spacing w:val="-8"/>
          <w:w w:val="110"/>
        </w:rPr>
        <w:t> </w:t>
      </w:r>
      <w:r>
        <w:rPr>
          <w:color w:val="231F20"/>
          <w:w w:val="110"/>
        </w:rPr>
        <w:t>a</w:t>
      </w:r>
      <w:r>
        <w:rPr>
          <w:color w:val="231F20"/>
          <w:spacing w:val="-8"/>
          <w:w w:val="110"/>
        </w:rPr>
        <w:t> </w:t>
      </w:r>
      <w:r>
        <w:rPr>
          <w:color w:val="231F20"/>
          <w:w w:val="110"/>
        </w:rPr>
        <w:t>empresas</w:t>
      </w:r>
      <w:r>
        <w:rPr>
          <w:color w:val="231F20"/>
          <w:spacing w:val="-8"/>
          <w:w w:val="110"/>
        </w:rPr>
        <w:t> </w:t>
      </w:r>
      <w:r>
        <w:rPr>
          <w:color w:val="231F20"/>
          <w:w w:val="110"/>
        </w:rPr>
        <w:t>mineras</w:t>
      </w:r>
      <w:r>
        <w:rPr>
          <w:color w:val="231F20"/>
          <w:spacing w:val="-8"/>
          <w:w w:val="110"/>
        </w:rPr>
        <w:t> </w:t>
      </w:r>
      <w:r>
        <w:rPr>
          <w:color w:val="231F20"/>
          <w:w w:val="110"/>
        </w:rPr>
        <w:t>para</w:t>
      </w:r>
      <w:r>
        <w:rPr>
          <w:color w:val="231F20"/>
          <w:spacing w:val="-8"/>
          <w:w w:val="110"/>
        </w:rPr>
        <w:t> </w:t>
      </w:r>
      <w:r>
        <w:rPr>
          <w:color w:val="231F20"/>
          <w:spacing w:val="-3"/>
          <w:w w:val="110"/>
        </w:rPr>
        <w:t>explotar</w:t>
      </w:r>
      <w:r>
        <w:rPr>
          <w:color w:val="231F20"/>
          <w:spacing w:val="-8"/>
          <w:w w:val="110"/>
        </w:rPr>
        <w:t> </w:t>
      </w:r>
      <w:r>
        <w:rPr>
          <w:color w:val="231F20"/>
          <w:spacing w:val="-2"/>
          <w:w w:val="110"/>
        </w:rPr>
        <w:t>los </w:t>
      </w:r>
      <w:r>
        <w:rPr>
          <w:color w:val="231F20"/>
          <w:w w:val="110"/>
        </w:rPr>
        <w:t>recursos que se encuentran en una región emblemática para la cultura wixá­ rika</w:t>
      </w:r>
      <w:r>
        <w:rPr>
          <w:color w:val="231F20"/>
          <w:spacing w:val="-16"/>
          <w:w w:val="110"/>
        </w:rPr>
        <w:t> </w:t>
      </w:r>
      <w:r>
        <w:rPr>
          <w:color w:val="231F20"/>
          <w:w w:val="110"/>
        </w:rPr>
        <w:t>y</w:t>
      </w:r>
      <w:r>
        <w:rPr>
          <w:color w:val="231F20"/>
          <w:spacing w:val="-16"/>
          <w:w w:val="110"/>
        </w:rPr>
        <w:t> </w:t>
      </w:r>
      <w:r>
        <w:rPr>
          <w:color w:val="231F20"/>
          <w:w w:val="110"/>
        </w:rPr>
        <w:t>protegida</w:t>
      </w:r>
      <w:r>
        <w:rPr>
          <w:color w:val="231F20"/>
          <w:spacing w:val="-16"/>
          <w:w w:val="110"/>
        </w:rPr>
        <w:t> </w:t>
      </w:r>
      <w:r>
        <w:rPr>
          <w:color w:val="231F20"/>
          <w:w w:val="110"/>
        </w:rPr>
        <w:t>por</w:t>
      </w:r>
      <w:r>
        <w:rPr>
          <w:color w:val="231F20"/>
          <w:spacing w:val="-16"/>
          <w:w w:val="110"/>
        </w:rPr>
        <w:t> </w:t>
      </w:r>
      <w:r>
        <w:rPr>
          <w:color w:val="231F20"/>
          <w:w w:val="110"/>
        </w:rPr>
        <w:t>su</w:t>
      </w:r>
      <w:r>
        <w:rPr>
          <w:color w:val="231F20"/>
          <w:spacing w:val="-16"/>
          <w:w w:val="110"/>
        </w:rPr>
        <w:t> </w:t>
      </w:r>
      <w:r>
        <w:rPr>
          <w:color w:val="231F20"/>
          <w:w w:val="110"/>
        </w:rPr>
        <w:t>riqueza</w:t>
      </w:r>
      <w:r>
        <w:rPr>
          <w:color w:val="231F20"/>
          <w:spacing w:val="-16"/>
          <w:w w:val="110"/>
        </w:rPr>
        <w:t> </w:t>
      </w:r>
      <w:r>
        <w:rPr>
          <w:color w:val="231F20"/>
          <w:w w:val="110"/>
        </w:rPr>
        <w:t>natural;</w:t>
      </w:r>
      <w:r>
        <w:rPr>
          <w:color w:val="231F20"/>
          <w:spacing w:val="-16"/>
          <w:w w:val="110"/>
        </w:rPr>
        <w:t> </w:t>
      </w:r>
      <w:r>
        <w:rPr>
          <w:color w:val="231F20"/>
          <w:w w:val="110"/>
        </w:rPr>
        <w:t>es</w:t>
      </w:r>
      <w:r>
        <w:rPr>
          <w:color w:val="231F20"/>
          <w:spacing w:val="-16"/>
          <w:w w:val="110"/>
        </w:rPr>
        <w:t> </w:t>
      </w:r>
      <w:r>
        <w:rPr>
          <w:color w:val="231F20"/>
          <w:w w:val="110"/>
        </w:rPr>
        <w:t>importante</w:t>
      </w:r>
      <w:r>
        <w:rPr>
          <w:color w:val="231F20"/>
          <w:spacing w:val="-16"/>
          <w:w w:val="110"/>
        </w:rPr>
        <w:t> </w:t>
      </w:r>
      <w:r>
        <w:rPr>
          <w:color w:val="231F20"/>
          <w:w w:val="110"/>
        </w:rPr>
        <w:t>aclarar</w:t>
      </w:r>
      <w:r>
        <w:rPr>
          <w:color w:val="231F20"/>
          <w:spacing w:val="-16"/>
          <w:w w:val="110"/>
        </w:rPr>
        <w:t> </w:t>
      </w:r>
      <w:r>
        <w:rPr>
          <w:color w:val="231F20"/>
          <w:w w:val="110"/>
        </w:rPr>
        <w:t>que</w:t>
      </w:r>
      <w:r>
        <w:rPr>
          <w:color w:val="231F20"/>
          <w:spacing w:val="-16"/>
          <w:w w:val="110"/>
        </w:rPr>
        <w:t> </w:t>
      </w:r>
      <w:r>
        <w:rPr>
          <w:color w:val="231F20"/>
          <w:w w:val="110"/>
        </w:rPr>
        <w:t>la</w:t>
      </w:r>
      <w:r>
        <w:rPr>
          <w:color w:val="231F20"/>
          <w:spacing w:val="-16"/>
          <w:w w:val="110"/>
        </w:rPr>
        <w:t> </w:t>
      </w:r>
      <w:r>
        <w:rPr>
          <w:color w:val="231F20"/>
          <w:w w:val="110"/>
        </w:rPr>
        <w:t>publicidad del conflicto se da principalmente en las redes sociales Facebook y</w:t>
      </w:r>
      <w:r>
        <w:rPr>
          <w:color w:val="231F20"/>
          <w:spacing w:val="43"/>
          <w:w w:val="110"/>
        </w:rPr>
        <w:t> </w:t>
      </w:r>
      <w:r>
        <w:rPr>
          <w:color w:val="231F20"/>
          <w:spacing w:val="-5"/>
          <w:w w:val="110"/>
        </w:rPr>
        <w:t>Twitter.</w:t>
      </w:r>
    </w:p>
    <w:p>
      <w:pPr>
        <w:pStyle w:val="BodyText"/>
        <w:spacing w:line="295" w:lineRule="auto"/>
        <w:ind w:right="113" w:firstLine="360"/>
      </w:pPr>
      <w:r>
        <w:rPr>
          <w:color w:val="231F20"/>
          <w:w w:val="110"/>
        </w:rPr>
        <w:t>Finalmente, en mayo de 2013, después de haberse puesto en marcha la suspensión a las concesiones, Salvemos Wirikuta y la comisión ya menciona­ da mandaron una tercera carta al presidente de la República en turno, ya que las acciones de la minera no habían cesado y varias personas del pueblo Wirikuta se veían amenazados y violentados por personas que ellos mismos califican y reconocen como autoridades municipales. En esta carta hacen re­ ferencia a la campaña nacional contra el hambre por la comunidad de Pueblo Nuevo, Municipio de Mezquitic,   Jalisco.</w:t>
      </w:r>
    </w:p>
    <w:p>
      <w:pPr>
        <w:spacing w:after="0" w:line="295" w:lineRule="auto"/>
        <w:sectPr>
          <w:pgSz w:w="9530" w:h="12930"/>
          <w:pgMar w:header="0" w:footer="893" w:top="740" w:bottom="1080" w:left="1000" w:right="1080"/>
        </w:sectPr>
      </w:pPr>
    </w:p>
    <w:p>
      <w:pPr>
        <w:pStyle w:val="BodyText"/>
        <w:spacing w:line="288" w:lineRule="auto" w:before="56"/>
        <w:ind w:right="117" w:firstLine="360"/>
      </w:pPr>
      <w:r>
        <w:rPr>
          <w:color w:val="231F20"/>
          <w:w w:val="110"/>
        </w:rPr>
        <w:t>El Consejo </w:t>
      </w:r>
      <w:r>
        <w:rPr>
          <w:color w:val="231F20"/>
          <w:spacing w:val="-3"/>
          <w:w w:val="110"/>
        </w:rPr>
        <w:t>Regional Wixárika </w:t>
      </w:r>
      <w:r>
        <w:rPr>
          <w:color w:val="231F20"/>
          <w:w w:val="110"/>
        </w:rPr>
        <w:t>en Defensa de </w:t>
      </w:r>
      <w:r>
        <w:rPr>
          <w:color w:val="231F20"/>
          <w:spacing w:val="-4"/>
          <w:w w:val="110"/>
        </w:rPr>
        <w:t>Wirikuta </w:t>
      </w:r>
      <w:r>
        <w:rPr>
          <w:color w:val="231F20"/>
          <w:spacing w:val="-3"/>
          <w:w w:val="110"/>
        </w:rPr>
        <w:t>exige </w:t>
      </w:r>
      <w:r>
        <w:rPr>
          <w:color w:val="231F20"/>
          <w:w w:val="110"/>
        </w:rPr>
        <w:t>sus demandas y</w:t>
      </w:r>
      <w:r>
        <w:rPr>
          <w:color w:val="231F20"/>
          <w:spacing w:val="-3"/>
          <w:w w:val="110"/>
        </w:rPr>
        <w:t> </w:t>
      </w:r>
      <w:r>
        <w:rPr>
          <w:color w:val="231F20"/>
          <w:w w:val="110"/>
        </w:rPr>
        <w:t>fija</w:t>
      </w:r>
      <w:r>
        <w:rPr>
          <w:color w:val="231F20"/>
          <w:spacing w:val="-3"/>
          <w:w w:val="110"/>
        </w:rPr>
        <w:t> </w:t>
      </w:r>
      <w:r>
        <w:rPr>
          <w:color w:val="231F20"/>
          <w:w w:val="110"/>
        </w:rPr>
        <w:t>su</w:t>
      </w:r>
      <w:r>
        <w:rPr>
          <w:color w:val="231F20"/>
          <w:spacing w:val="-3"/>
          <w:w w:val="110"/>
        </w:rPr>
        <w:t> </w:t>
      </w:r>
      <w:r>
        <w:rPr>
          <w:color w:val="231F20"/>
          <w:w w:val="110"/>
        </w:rPr>
        <w:t>postura,</w:t>
      </w:r>
      <w:r>
        <w:rPr>
          <w:color w:val="231F20"/>
          <w:spacing w:val="-3"/>
          <w:w w:val="110"/>
        </w:rPr>
        <w:t> </w:t>
      </w:r>
      <w:r>
        <w:rPr>
          <w:color w:val="231F20"/>
          <w:w w:val="110"/>
        </w:rPr>
        <w:t>pidiendo</w:t>
      </w:r>
      <w:r>
        <w:rPr>
          <w:color w:val="231F20"/>
          <w:spacing w:val="-3"/>
          <w:w w:val="110"/>
        </w:rPr>
        <w:t> </w:t>
      </w:r>
      <w:r>
        <w:rPr>
          <w:color w:val="231F20"/>
          <w:w w:val="110"/>
        </w:rPr>
        <w:t>nuevamente</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eleve</w:t>
      </w:r>
      <w:r>
        <w:rPr>
          <w:color w:val="231F20"/>
          <w:spacing w:val="-3"/>
          <w:w w:val="110"/>
        </w:rPr>
        <w:t> </w:t>
      </w:r>
      <w:r>
        <w:rPr>
          <w:color w:val="231F20"/>
          <w:w w:val="110"/>
        </w:rPr>
        <w:t>el</w:t>
      </w:r>
      <w:r>
        <w:rPr>
          <w:color w:val="231F20"/>
          <w:spacing w:val="-3"/>
          <w:w w:val="110"/>
        </w:rPr>
        <w:t> </w:t>
      </w:r>
      <w:r>
        <w:rPr>
          <w:color w:val="231F20"/>
          <w:w w:val="110"/>
        </w:rPr>
        <w:t>terreno</w:t>
      </w:r>
      <w:r>
        <w:rPr>
          <w:color w:val="231F20"/>
          <w:spacing w:val="-3"/>
          <w:w w:val="110"/>
        </w:rPr>
        <w:t> </w:t>
      </w:r>
      <w:r>
        <w:rPr>
          <w:color w:val="231F20"/>
          <w:w w:val="110"/>
        </w:rPr>
        <w:t>a</w:t>
      </w:r>
      <w:r>
        <w:rPr>
          <w:color w:val="231F20"/>
          <w:spacing w:val="-3"/>
          <w:w w:val="110"/>
        </w:rPr>
        <w:t> </w:t>
      </w:r>
      <w:r>
        <w:rPr>
          <w:color w:val="231F20"/>
          <w:w w:val="110"/>
        </w:rPr>
        <w:t>rango</w:t>
      </w:r>
      <w:r>
        <w:rPr>
          <w:color w:val="231F20"/>
          <w:spacing w:val="-3"/>
          <w:w w:val="110"/>
        </w:rPr>
        <w:t> </w:t>
      </w:r>
      <w:r>
        <w:rPr>
          <w:color w:val="231F20"/>
          <w:w w:val="110"/>
        </w:rPr>
        <w:t>federal mediante la calificación de Área Natural Protegida, sumándole la aparición</w:t>
      </w:r>
      <w:r>
        <w:rPr>
          <w:color w:val="231F20"/>
          <w:spacing w:val="-29"/>
          <w:w w:val="110"/>
        </w:rPr>
        <w:t> </w:t>
      </w:r>
      <w:r>
        <w:rPr>
          <w:color w:val="231F20"/>
          <w:w w:val="110"/>
        </w:rPr>
        <w:t>de trabajos agroindustriales que destruyen gravemente la flora, la fauna, abaten los mantos freáticos y dañan irreversiblemente el territorio</w:t>
      </w:r>
      <w:r>
        <w:rPr>
          <w:color w:val="231F20"/>
          <w:spacing w:val="-6"/>
          <w:w w:val="110"/>
        </w:rPr>
        <w:t> </w:t>
      </w:r>
      <w:r>
        <w:rPr>
          <w:color w:val="231F20"/>
          <w:w w:val="110"/>
        </w:rPr>
        <w:t>sagrado.</w:t>
      </w:r>
    </w:p>
    <w:p>
      <w:pPr>
        <w:pStyle w:val="BodyText"/>
        <w:spacing w:line="288" w:lineRule="auto"/>
        <w:ind w:right="117" w:firstLine="360"/>
      </w:pPr>
      <w:r>
        <w:rPr>
          <w:color w:val="231F20"/>
          <w:w w:val="110"/>
        </w:rPr>
        <w:t>En agosto de 2014, en el Encuentro Nacional en Defensa de la Tierra, el Agua y la </w:t>
      </w:r>
      <w:r>
        <w:rPr>
          <w:color w:val="231F20"/>
          <w:spacing w:val="-4"/>
          <w:w w:val="110"/>
        </w:rPr>
        <w:t>Vida, </w:t>
      </w:r>
      <w:r>
        <w:rPr>
          <w:color w:val="231F20"/>
          <w:w w:val="110"/>
        </w:rPr>
        <w:t>que se llevó a cabo en </w:t>
      </w:r>
      <w:r>
        <w:rPr>
          <w:color w:val="231F20"/>
          <w:spacing w:val="-3"/>
          <w:w w:val="110"/>
        </w:rPr>
        <w:t>Atenco, </w:t>
      </w:r>
      <w:r>
        <w:rPr>
          <w:color w:val="231F20"/>
          <w:w w:val="110"/>
        </w:rPr>
        <w:t>se reunieron </w:t>
      </w:r>
      <w:r>
        <w:rPr>
          <w:color w:val="231F20"/>
          <w:spacing w:val="-3"/>
          <w:w w:val="110"/>
        </w:rPr>
        <w:t>aproximadamente </w:t>
      </w:r>
      <w:r>
        <w:rPr>
          <w:color w:val="231F20"/>
          <w:w w:val="110"/>
        </w:rPr>
        <w:t>70</w:t>
      </w:r>
      <w:r>
        <w:rPr>
          <w:color w:val="231F20"/>
          <w:spacing w:val="-5"/>
          <w:w w:val="110"/>
        </w:rPr>
        <w:t> </w:t>
      </w:r>
      <w:r>
        <w:rPr>
          <w:color w:val="231F20"/>
          <w:w w:val="110"/>
        </w:rPr>
        <w:t>organizaciones</w:t>
      </w:r>
      <w:r>
        <w:rPr>
          <w:color w:val="231F20"/>
          <w:spacing w:val="-5"/>
          <w:w w:val="110"/>
        </w:rPr>
        <w:t> </w:t>
      </w:r>
      <w:r>
        <w:rPr>
          <w:color w:val="231F20"/>
          <w:w w:val="110"/>
        </w:rPr>
        <w:t>civiles</w:t>
      </w:r>
      <w:r>
        <w:rPr>
          <w:color w:val="231F20"/>
          <w:spacing w:val="-5"/>
          <w:w w:val="110"/>
        </w:rPr>
        <w:t> </w:t>
      </w:r>
      <w:r>
        <w:rPr>
          <w:color w:val="231F20"/>
          <w:w w:val="110"/>
        </w:rPr>
        <w:t>que</w:t>
      </w:r>
      <w:r>
        <w:rPr>
          <w:color w:val="231F20"/>
          <w:spacing w:val="-5"/>
          <w:w w:val="110"/>
        </w:rPr>
        <w:t> </w:t>
      </w:r>
      <w:r>
        <w:rPr>
          <w:color w:val="231F20"/>
          <w:w w:val="110"/>
        </w:rPr>
        <w:t>tuvieron</w:t>
      </w:r>
      <w:r>
        <w:rPr>
          <w:color w:val="231F20"/>
          <w:spacing w:val="-5"/>
          <w:w w:val="110"/>
        </w:rPr>
        <w:t> </w:t>
      </w:r>
      <w:r>
        <w:rPr>
          <w:color w:val="231F20"/>
          <w:w w:val="110"/>
        </w:rPr>
        <w:t>como</w:t>
      </w:r>
      <w:r>
        <w:rPr>
          <w:color w:val="231F20"/>
          <w:spacing w:val="-5"/>
          <w:w w:val="110"/>
        </w:rPr>
        <w:t> </w:t>
      </w:r>
      <w:r>
        <w:rPr>
          <w:color w:val="231F20"/>
          <w:w w:val="110"/>
        </w:rPr>
        <w:t>objetivo</w:t>
      </w:r>
      <w:r>
        <w:rPr>
          <w:color w:val="231F20"/>
          <w:spacing w:val="-5"/>
          <w:w w:val="110"/>
        </w:rPr>
        <w:t> </w:t>
      </w:r>
      <w:r>
        <w:rPr>
          <w:color w:val="231F20"/>
          <w:w w:val="110"/>
        </w:rPr>
        <w:t>manifestar</w:t>
      </w:r>
      <w:r>
        <w:rPr>
          <w:color w:val="231F20"/>
          <w:spacing w:val="-5"/>
          <w:w w:val="110"/>
        </w:rPr>
        <w:t> </w:t>
      </w:r>
      <w:r>
        <w:rPr>
          <w:color w:val="231F20"/>
          <w:w w:val="110"/>
        </w:rPr>
        <w:t>las</w:t>
      </w:r>
      <w:r>
        <w:rPr>
          <w:color w:val="231F20"/>
          <w:spacing w:val="-5"/>
          <w:w w:val="110"/>
        </w:rPr>
        <w:t> </w:t>
      </w:r>
      <w:r>
        <w:rPr>
          <w:color w:val="231F20"/>
          <w:w w:val="110"/>
        </w:rPr>
        <w:t>inconfor­ midades con la aplicación de políticas sobre territorios protegidos o pertene­ cientes a pueblos originarios, Víctor M. </w:t>
      </w:r>
      <w:r>
        <w:rPr>
          <w:color w:val="231F20"/>
          <w:spacing w:val="-3"/>
          <w:w w:val="110"/>
        </w:rPr>
        <w:t>Toledo, </w:t>
      </w:r>
      <w:r>
        <w:rPr>
          <w:color w:val="231F20"/>
          <w:w w:val="110"/>
        </w:rPr>
        <w:t>en su texto </w:t>
      </w:r>
      <w:r>
        <w:rPr>
          <w:i/>
          <w:color w:val="231F20"/>
          <w:w w:val="110"/>
        </w:rPr>
        <w:t>México resiste: ¡la </w:t>
      </w:r>
      <w:r>
        <w:rPr>
          <w:i/>
          <w:color w:val="231F20"/>
          <w:w w:val="110"/>
        </w:rPr>
        <w:t>defensa</w:t>
      </w:r>
      <w:r>
        <w:rPr>
          <w:i/>
          <w:color w:val="231F20"/>
          <w:spacing w:val="-24"/>
          <w:w w:val="110"/>
        </w:rPr>
        <w:t> </w:t>
      </w:r>
      <w:r>
        <w:rPr>
          <w:i/>
          <w:color w:val="231F20"/>
          <w:w w:val="110"/>
        </w:rPr>
        <w:t>de</w:t>
      </w:r>
      <w:r>
        <w:rPr>
          <w:i/>
          <w:color w:val="231F20"/>
          <w:spacing w:val="-24"/>
          <w:w w:val="110"/>
        </w:rPr>
        <w:t> </w:t>
      </w:r>
      <w:r>
        <w:rPr>
          <w:i/>
          <w:color w:val="231F20"/>
          <w:w w:val="110"/>
        </w:rPr>
        <w:t>los</w:t>
      </w:r>
      <w:r>
        <w:rPr>
          <w:i/>
          <w:color w:val="231F20"/>
          <w:spacing w:val="-24"/>
          <w:w w:val="110"/>
        </w:rPr>
        <w:t> </w:t>
      </w:r>
      <w:r>
        <w:rPr>
          <w:i/>
          <w:color w:val="231F20"/>
          <w:w w:val="110"/>
        </w:rPr>
        <w:t>territorios</w:t>
      </w:r>
      <w:r>
        <w:rPr>
          <w:i/>
          <w:color w:val="231F20"/>
          <w:spacing w:val="-24"/>
          <w:w w:val="110"/>
        </w:rPr>
        <w:t> </w:t>
      </w:r>
      <w:r>
        <w:rPr>
          <w:i/>
          <w:color w:val="231F20"/>
          <w:w w:val="110"/>
        </w:rPr>
        <w:t>ha</w:t>
      </w:r>
      <w:r>
        <w:rPr>
          <w:i/>
          <w:color w:val="231F20"/>
          <w:spacing w:val="-24"/>
          <w:w w:val="110"/>
        </w:rPr>
        <w:t> </w:t>
      </w:r>
      <w:r>
        <w:rPr>
          <w:i/>
          <w:color w:val="231F20"/>
          <w:w w:val="110"/>
        </w:rPr>
        <w:t>comenzado!</w:t>
      </w:r>
      <w:r>
        <w:rPr>
          <w:color w:val="231F20"/>
          <w:w w:val="110"/>
        </w:rPr>
        <w:t>,</w:t>
      </w:r>
      <w:r>
        <w:rPr>
          <w:color w:val="231F20"/>
          <w:spacing w:val="-21"/>
          <w:w w:val="110"/>
        </w:rPr>
        <w:t> </w:t>
      </w:r>
      <w:r>
        <w:rPr>
          <w:color w:val="231F20"/>
          <w:w w:val="110"/>
        </w:rPr>
        <w:t>argumenta</w:t>
      </w:r>
      <w:r>
        <w:rPr>
          <w:color w:val="231F20"/>
          <w:spacing w:val="-21"/>
          <w:w w:val="110"/>
        </w:rPr>
        <w:t> </w:t>
      </w:r>
      <w:r>
        <w:rPr>
          <w:color w:val="231F20"/>
          <w:w w:val="110"/>
        </w:rPr>
        <w:t>la</w:t>
      </w:r>
      <w:r>
        <w:rPr>
          <w:color w:val="231F20"/>
          <w:spacing w:val="-21"/>
          <w:w w:val="110"/>
        </w:rPr>
        <w:t> </w:t>
      </w:r>
      <w:r>
        <w:rPr>
          <w:color w:val="231F20"/>
          <w:w w:val="110"/>
        </w:rPr>
        <w:t>situación</w:t>
      </w:r>
      <w:r>
        <w:rPr>
          <w:color w:val="231F20"/>
          <w:spacing w:val="-21"/>
          <w:w w:val="110"/>
        </w:rPr>
        <w:t> </w:t>
      </w:r>
      <w:r>
        <w:rPr>
          <w:color w:val="231F20"/>
          <w:w w:val="110"/>
        </w:rPr>
        <w:t>“ecopolítica”</w:t>
      </w:r>
      <w:r>
        <w:rPr>
          <w:color w:val="231F20"/>
          <w:spacing w:val="-21"/>
          <w:w w:val="110"/>
        </w:rPr>
        <w:t> </w:t>
      </w:r>
      <w:r>
        <w:rPr>
          <w:color w:val="231F20"/>
          <w:w w:val="110"/>
        </w:rPr>
        <w:t>en la que se encuentra nuestro país, en donde se registra un aproximado de 300 conflictos</w:t>
      </w:r>
      <w:r>
        <w:rPr>
          <w:color w:val="231F20"/>
          <w:spacing w:val="-11"/>
          <w:w w:val="110"/>
        </w:rPr>
        <w:t> </w:t>
      </w:r>
      <w:r>
        <w:rPr>
          <w:color w:val="231F20"/>
          <w:w w:val="110"/>
        </w:rPr>
        <w:t>socioambientales,</w:t>
      </w:r>
      <w:r>
        <w:rPr>
          <w:color w:val="231F20"/>
          <w:spacing w:val="-11"/>
          <w:w w:val="110"/>
        </w:rPr>
        <w:t> </w:t>
      </w:r>
      <w:r>
        <w:rPr>
          <w:color w:val="231F20"/>
          <w:w w:val="110"/>
        </w:rPr>
        <w:t>entre</w:t>
      </w:r>
      <w:r>
        <w:rPr>
          <w:color w:val="231F20"/>
          <w:spacing w:val="-11"/>
          <w:w w:val="110"/>
        </w:rPr>
        <w:t> </w:t>
      </w:r>
      <w:r>
        <w:rPr>
          <w:color w:val="231F20"/>
          <w:w w:val="110"/>
        </w:rPr>
        <w:t>ellos</w:t>
      </w:r>
      <w:r>
        <w:rPr>
          <w:color w:val="231F20"/>
          <w:spacing w:val="-11"/>
          <w:w w:val="110"/>
        </w:rPr>
        <w:t> </w:t>
      </w:r>
      <w:r>
        <w:rPr>
          <w:color w:val="231F20"/>
          <w:w w:val="110"/>
        </w:rPr>
        <w:t>el</w:t>
      </w:r>
      <w:r>
        <w:rPr>
          <w:color w:val="231F20"/>
          <w:spacing w:val="-11"/>
          <w:w w:val="110"/>
        </w:rPr>
        <w:t> </w:t>
      </w:r>
      <w:r>
        <w:rPr>
          <w:color w:val="231F20"/>
          <w:w w:val="110"/>
        </w:rPr>
        <w:t>conflicto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wixáritari</w:t>
      </w:r>
      <w:r>
        <w:rPr>
          <w:color w:val="231F20"/>
          <w:spacing w:val="-11"/>
          <w:w w:val="110"/>
        </w:rPr>
        <w:t> </w:t>
      </w:r>
      <w:r>
        <w:rPr>
          <w:color w:val="231F20"/>
          <w:w w:val="110"/>
        </w:rPr>
        <w:t>y</w:t>
      </w:r>
      <w:r>
        <w:rPr>
          <w:color w:val="231F20"/>
          <w:spacing w:val="-11"/>
          <w:w w:val="110"/>
        </w:rPr>
        <w:t> </w:t>
      </w:r>
      <w:r>
        <w:rPr>
          <w:color w:val="231F20"/>
          <w:w w:val="110"/>
        </w:rPr>
        <w:t>las</w:t>
      </w:r>
      <w:r>
        <w:rPr>
          <w:color w:val="231F20"/>
          <w:spacing w:val="-11"/>
          <w:w w:val="110"/>
        </w:rPr>
        <w:t> </w:t>
      </w:r>
      <w:r>
        <w:rPr>
          <w:color w:val="231F20"/>
          <w:w w:val="110"/>
        </w:rPr>
        <w:t>orga­ nizaciones que lo</w:t>
      </w:r>
      <w:r>
        <w:rPr>
          <w:color w:val="231F20"/>
          <w:spacing w:val="36"/>
          <w:w w:val="110"/>
        </w:rPr>
        <w:t> </w:t>
      </w:r>
      <w:r>
        <w:rPr>
          <w:color w:val="231F20"/>
          <w:w w:val="110"/>
        </w:rPr>
        <w:t>apoyan.</w:t>
      </w:r>
    </w:p>
    <w:p>
      <w:pPr>
        <w:pStyle w:val="BodyText"/>
        <w:spacing w:line="288" w:lineRule="auto"/>
        <w:ind w:right="117" w:firstLine="360"/>
      </w:pPr>
      <w:r>
        <w:rPr>
          <w:color w:val="231F20"/>
          <w:w w:val="110"/>
        </w:rPr>
        <w:t>La multiplicidad de estos conflictos, como ya se mencionó, es debido a la imposición</w:t>
      </w:r>
      <w:r>
        <w:rPr>
          <w:color w:val="231F20"/>
          <w:spacing w:val="-7"/>
          <w:w w:val="110"/>
        </w:rPr>
        <w:t> </w:t>
      </w:r>
      <w:r>
        <w:rPr>
          <w:color w:val="231F20"/>
          <w:w w:val="110"/>
        </w:rPr>
        <w:t>de</w:t>
      </w:r>
      <w:r>
        <w:rPr>
          <w:color w:val="231F20"/>
          <w:spacing w:val="-7"/>
          <w:w w:val="110"/>
        </w:rPr>
        <w:t> </w:t>
      </w:r>
      <w:r>
        <w:rPr>
          <w:color w:val="231F20"/>
          <w:w w:val="110"/>
        </w:rPr>
        <w:t>proyectos</w:t>
      </w:r>
      <w:r>
        <w:rPr>
          <w:color w:val="231F20"/>
          <w:spacing w:val="-7"/>
          <w:w w:val="110"/>
        </w:rPr>
        <w:t> </w:t>
      </w:r>
      <w:r>
        <w:rPr>
          <w:color w:val="231F20"/>
          <w:w w:val="110"/>
        </w:rPr>
        <w:t>mineros,</w:t>
      </w:r>
      <w:r>
        <w:rPr>
          <w:color w:val="231F20"/>
          <w:spacing w:val="-7"/>
          <w:w w:val="110"/>
        </w:rPr>
        <w:t> </w:t>
      </w:r>
      <w:r>
        <w:rPr>
          <w:color w:val="231F20"/>
          <w:w w:val="110"/>
        </w:rPr>
        <w:t>hidráulicos,</w:t>
      </w:r>
      <w:r>
        <w:rPr>
          <w:color w:val="231F20"/>
          <w:spacing w:val="-7"/>
          <w:w w:val="110"/>
        </w:rPr>
        <w:t> </w:t>
      </w:r>
      <w:r>
        <w:rPr>
          <w:color w:val="231F20"/>
          <w:spacing w:val="-3"/>
          <w:w w:val="110"/>
        </w:rPr>
        <w:t>energéticos,</w:t>
      </w:r>
      <w:r>
        <w:rPr>
          <w:color w:val="231F20"/>
          <w:spacing w:val="-7"/>
          <w:w w:val="110"/>
        </w:rPr>
        <w:t> </w:t>
      </w:r>
      <w:r>
        <w:rPr>
          <w:color w:val="231F20"/>
          <w:w w:val="110"/>
        </w:rPr>
        <w:t>turísticos</w:t>
      </w:r>
      <w:r>
        <w:rPr>
          <w:color w:val="231F20"/>
          <w:spacing w:val="-7"/>
          <w:w w:val="110"/>
        </w:rPr>
        <w:t> </w:t>
      </w:r>
      <w:r>
        <w:rPr>
          <w:color w:val="231F20"/>
          <w:w w:val="110"/>
        </w:rPr>
        <w:t>e</w:t>
      </w:r>
      <w:r>
        <w:rPr>
          <w:color w:val="231F20"/>
          <w:spacing w:val="-7"/>
          <w:w w:val="110"/>
        </w:rPr>
        <w:t> </w:t>
      </w:r>
      <w:r>
        <w:rPr>
          <w:color w:val="231F20"/>
          <w:w w:val="110"/>
        </w:rPr>
        <w:t>incluso biotecnológicos</w:t>
      </w:r>
      <w:r>
        <w:rPr>
          <w:color w:val="231F20"/>
          <w:spacing w:val="-17"/>
          <w:w w:val="110"/>
        </w:rPr>
        <w:t> </w:t>
      </w:r>
      <w:r>
        <w:rPr>
          <w:color w:val="231F20"/>
          <w:w w:val="110"/>
        </w:rPr>
        <w:t>que</w:t>
      </w:r>
      <w:r>
        <w:rPr>
          <w:color w:val="231F20"/>
          <w:spacing w:val="-17"/>
          <w:w w:val="110"/>
        </w:rPr>
        <w:t> </w:t>
      </w:r>
      <w:r>
        <w:rPr>
          <w:color w:val="231F20"/>
          <w:w w:val="110"/>
        </w:rPr>
        <w:t>afectan</w:t>
      </w:r>
      <w:r>
        <w:rPr>
          <w:color w:val="231F20"/>
          <w:spacing w:val="-17"/>
          <w:w w:val="110"/>
        </w:rPr>
        <w:t> </w:t>
      </w:r>
      <w:r>
        <w:rPr>
          <w:color w:val="231F20"/>
          <w:w w:val="110"/>
        </w:rPr>
        <w:t>al</w:t>
      </w:r>
      <w:r>
        <w:rPr>
          <w:color w:val="231F20"/>
          <w:spacing w:val="-17"/>
          <w:w w:val="110"/>
        </w:rPr>
        <w:t> </w:t>
      </w:r>
      <w:r>
        <w:rPr>
          <w:color w:val="231F20"/>
          <w:w w:val="110"/>
        </w:rPr>
        <w:t>territorio</w:t>
      </w:r>
      <w:r>
        <w:rPr>
          <w:color w:val="231F20"/>
          <w:spacing w:val="-17"/>
          <w:w w:val="110"/>
        </w:rPr>
        <w:t> </w:t>
      </w:r>
      <w:r>
        <w:rPr>
          <w:color w:val="231F20"/>
          <w:w w:val="110"/>
        </w:rPr>
        <w:t>y</w:t>
      </w:r>
      <w:r>
        <w:rPr>
          <w:color w:val="231F20"/>
          <w:spacing w:val="-17"/>
          <w:w w:val="110"/>
        </w:rPr>
        <w:t> </w:t>
      </w:r>
      <w:r>
        <w:rPr>
          <w:color w:val="231F20"/>
          <w:w w:val="110"/>
        </w:rPr>
        <w:t>su</w:t>
      </w:r>
      <w:r>
        <w:rPr>
          <w:color w:val="231F20"/>
          <w:spacing w:val="-17"/>
          <w:w w:val="110"/>
        </w:rPr>
        <w:t> </w:t>
      </w:r>
      <w:r>
        <w:rPr>
          <w:color w:val="231F20"/>
          <w:w w:val="110"/>
        </w:rPr>
        <w:t>ecosistema,</w:t>
      </w:r>
      <w:r>
        <w:rPr>
          <w:color w:val="231F20"/>
          <w:spacing w:val="-17"/>
          <w:w w:val="110"/>
        </w:rPr>
        <w:t> </w:t>
      </w:r>
      <w:r>
        <w:rPr>
          <w:color w:val="231F20"/>
          <w:w w:val="110"/>
        </w:rPr>
        <w:t>pero</w:t>
      </w:r>
      <w:r>
        <w:rPr>
          <w:color w:val="231F20"/>
          <w:spacing w:val="-17"/>
          <w:w w:val="110"/>
        </w:rPr>
        <w:t> </w:t>
      </w:r>
      <w:r>
        <w:rPr>
          <w:color w:val="231F20"/>
          <w:w w:val="110"/>
        </w:rPr>
        <w:t>al</w:t>
      </w:r>
      <w:r>
        <w:rPr>
          <w:color w:val="231F20"/>
          <w:spacing w:val="-17"/>
          <w:w w:val="110"/>
        </w:rPr>
        <w:t> </w:t>
      </w:r>
      <w:r>
        <w:rPr>
          <w:color w:val="231F20"/>
          <w:w w:val="110"/>
        </w:rPr>
        <w:t>mismo</w:t>
      </w:r>
      <w:r>
        <w:rPr>
          <w:color w:val="231F20"/>
          <w:spacing w:val="-17"/>
          <w:w w:val="110"/>
        </w:rPr>
        <w:t> </w:t>
      </w:r>
      <w:r>
        <w:rPr>
          <w:color w:val="231F20"/>
          <w:spacing w:val="-2"/>
          <w:w w:val="110"/>
        </w:rPr>
        <w:t>tiempo </w:t>
      </w:r>
      <w:r>
        <w:rPr>
          <w:color w:val="231F20"/>
          <w:w w:val="110"/>
        </w:rPr>
        <w:t>influyen sobre el modo de vida, de donde, según expresa el texto de </w:t>
      </w:r>
      <w:r>
        <w:rPr>
          <w:color w:val="231F20"/>
          <w:spacing w:val="-3"/>
          <w:w w:val="110"/>
        </w:rPr>
        <w:t>Toledo, </w:t>
      </w:r>
      <w:r>
        <w:rPr>
          <w:color w:val="231F20"/>
          <w:w w:val="110"/>
        </w:rPr>
        <w:t>surge la fuerza para movilizarse de manera colectiva bajo autogestiones en búsqueda</w:t>
      </w:r>
      <w:r>
        <w:rPr>
          <w:color w:val="231F20"/>
          <w:spacing w:val="-6"/>
          <w:w w:val="110"/>
        </w:rPr>
        <w:t> </w:t>
      </w:r>
      <w:r>
        <w:rPr>
          <w:color w:val="231F20"/>
          <w:w w:val="110"/>
        </w:rPr>
        <w:t>de</w:t>
      </w:r>
      <w:r>
        <w:rPr>
          <w:color w:val="231F20"/>
          <w:spacing w:val="-6"/>
          <w:w w:val="110"/>
        </w:rPr>
        <w:t> </w:t>
      </w:r>
      <w:r>
        <w:rPr>
          <w:color w:val="231F20"/>
          <w:w w:val="110"/>
        </w:rPr>
        <w:t>resolver</w:t>
      </w:r>
      <w:r>
        <w:rPr>
          <w:color w:val="231F20"/>
          <w:spacing w:val="-6"/>
          <w:w w:val="110"/>
        </w:rPr>
        <w:t> </w:t>
      </w:r>
      <w:r>
        <w:rPr>
          <w:color w:val="231F20"/>
          <w:w w:val="110"/>
        </w:rPr>
        <w:t>los</w:t>
      </w:r>
      <w:r>
        <w:rPr>
          <w:color w:val="231F20"/>
          <w:spacing w:val="-6"/>
          <w:w w:val="110"/>
        </w:rPr>
        <w:t> </w:t>
      </w:r>
      <w:r>
        <w:rPr>
          <w:color w:val="231F20"/>
          <w:w w:val="110"/>
        </w:rPr>
        <w:t>conflictos</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no</w:t>
      </w:r>
      <w:r>
        <w:rPr>
          <w:color w:val="231F20"/>
          <w:spacing w:val="-6"/>
          <w:w w:val="110"/>
        </w:rPr>
        <w:t> </w:t>
      </w:r>
      <w:r>
        <w:rPr>
          <w:color w:val="231F20"/>
          <w:w w:val="110"/>
        </w:rPr>
        <w:t>violenta</w:t>
      </w:r>
      <w:r>
        <w:rPr>
          <w:color w:val="231F20"/>
          <w:spacing w:val="-6"/>
          <w:w w:val="110"/>
        </w:rPr>
        <w:t> </w:t>
      </w:r>
      <w:r>
        <w:rPr>
          <w:color w:val="231F20"/>
          <w:spacing w:val="-9"/>
          <w:w w:val="110"/>
        </w:rPr>
        <w:t>y,</w:t>
      </w:r>
      <w:r>
        <w:rPr>
          <w:color w:val="231F20"/>
          <w:spacing w:val="-6"/>
          <w:w w:val="110"/>
        </w:rPr>
        <w:t> </w:t>
      </w:r>
      <w:r>
        <w:rPr>
          <w:color w:val="231F20"/>
          <w:w w:val="110"/>
        </w:rPr>
        <w:t>al</w:t>
      </w:r>
      <w:r>
        <w:rPr>
          <w:color w:val="231F20"/>
          <w:spacing w:val="-6"/>
          <w:w w:val="110"/>
        </w:rPr>
        <w:t> </w:t>
      </w:r>
      <w:r>
        <w:rPr>
          <w:color w:val="231F20"/>
          <w:w w:val="110"/>
        </w:rPr>
        <w:t>mismo</w:t>
      </w:r>
      <w:r>
        <w:rPr>
          <w:color w:val="231F20"/>
          <w:spacing w:val="-6"/>
          <w:w w:val="110"/>
        </w:rPr>
        <w:t> </w:t>
      </w:r>
      <w:r>
        <w:rPr>
          <w:color w:val="231F20"/>
          <w:w w:val="110"/>
        </w:rPr>
        <w:t>tiempo, encontrar una mejor solución para el aprovechamiento del territorio </w:t>
      </w:r>
      <w:r>
        <w:rPr>
          <w:color w:val="231F20"/>
          <w:spacing w:val="-9"/>
          <w:w w:val="110"/>
        </w:rPr>
        <w:t>y, </w:t>
      </w:r>
      <w:r>
        <w:rPr>
          <w:color w:val="231F20"/>
          <w:w w:val="110"/>
        </w:rPr>
        <w:t>a su vez, la protección de</w:t>
      </w:r>
      <w:r>
        <w:rPr>
          <w:color w:val="231F20"/>
          <w:spacing w:val="33"/>
          <w:w w:val="110"/>
        </w:rPr>
        <w:t> </w:t>
      </w:r>
      <w:r>
        <w:rPr>
          <w:color w:val="231F20"/>
          <w:w w:val="110"/>
        </w:rPr>
        <w:t>este.</w:t>
      </w:r>
    </w:p>
    <w:p>
      <w:pPr>
        <w:pStyle w:val="BodyText"/>
        <w:spacing w:before="8"/>
        <w:ind w:left="0"/>
        <w:jc w:val="left"/>
        <w:rPr>
          <w:sz w:val="27"/>
        </w:rPr>
      </w:pPr>
    </w:p>
    <w:p>
      <w:pPr>
        <w:spacing w:line="283" w:lineRule="auto" w:before="0"/>
        <w:ind w:left="100" w:right="4678" w:firstLine="0"/>
        <w:jc w:val="left"/>
        <w:rPr>
          <w:rFonts w:ascii="Trebuchet MS"/>
          <w:i/>
          <w:sz w:val="19"/>
        </w:rPr>
      </w:pPr>
      <w:r>
        <w:rPr>
          <w:rFonts w:ascii="Trebuchet MS"/>
          <w:i/>
          <w:color w:val="231F20"/>
          <w:w w:val="115"/>
          <w:sz w:val="24"/>
        </w:rPr>
        <w:t>e</w:t>
      </w:r>
      <w:r>
        <w:rPr>
          <w:rFonts w:ascii="Trebuchet MS"/>
          <w:i/>
          <w:color w:val="231F20"/>
          <w:w w:val="115"/>
          <w:sz w:val="19"/>
        </w:rPr>
        <w:t>strategIas y herraMIentas </w:t>
      </w:r>
      <w:r>
        <w:rPr>
          <w:rFonts w:ascii="Trebuchet MS"/>
          <w:i/>
          <w:color w:val="231F20"/>
          <w:w w:val="115"/>
          <w:sz w:val="19"/>
        </w:rPr>
        <w:t>de  la colectIvIdad actual</w:t>
      </w:r>
    </w:p>
    <w:p>
      <w:pPr>
        <w:pStyle w:val="BodyText"/>
        <w:spacing w:before="6"/>
        <w:ind w:left="0"/>
        <w:jc w:val="left"/>
        <w:rPr>
          <w:rFonts w:ascii="Trebuchet MS"/>
          <w:i/>
          <w:sz w:val="21"/>
        </w:rPr>
      </w:pPr>
    </w:p>
    <w:p>
      <w:pPr>
        <w:pStyle w:val="BodyText"/>
        <w:spacing w:line="288" w:lineRule="auto"/>
        <w:ind w:right="117"/>
      </w:pPr>
      <w:r>
        <w:rPr>
          <w:color w:val="231F20"/>
          <w:w w:val="110"/>
        </w:rPr>
        <w:t>Como se señaló en la sección anterior, la comunidad wixárika y las organiza­ ciones civiles utilizan las plataformas virtuales como un medio fundamental para la transmisión de información por medio de blogs como el de </w:t>
      </w:r>
      <w:r>
        <w:rPr>
          <w:i/>
          <w:color w:val="231F20"/>
          <w:w w:val="110"/>
        </w:rPr>
        <w:t>Salvemos </w:t>
      </w:r>
      <w:r>
        <w:rPr>
          <w:i/>
          <w:color w:val="231F20"/>
          <w:w w:val="110"/>
        </w:rPr>
        <w:t>Wirikuta </w:t>
      </w:r>
      <w:r>
        <w:rPr>
          <w:color w:val="231F20"/>
          <w:w w:val="110"/>
        </w:rPr>
        <w:t>y perfiles de Facebook de esta organización y del Frente en Defensa llamado </w:t>
      </w:r>
      <w:r>
        <w:rPr>
          <w:i/>
          <w:color w:val="231F20"/>
          <w:w w:val="110"/>
        </w:rPr>
        <w:t>Ahó colectivo. </w:t>
      </w:r>
      <w:r>
        <w:rPr>
          <w:color w:val="231F20"/>
          <w:w w:val="110"/>
        </w:rPr>
        <w:t>Esta transmisión de información en las plataformas virtuales puede observarse como una de las principales estrategias de resis­ tencia y oposición que utilizó esta colectividad.</w:t>
      </w:r>
    </w:p>
    <w:p>
      <w:pPr>
        <w:pStyle w:val="BodyText"/>
        <w:spacing w:line="288" w:lineRule="auto"/>
        <w:ind w:right="116" w:firstLine="360"/>
      </w:pPr>
      <w:r>
        <w:rPr>
          <w:color w:val="231F20"/>
          <w:w w:val="110"/>
        </w:rPr>
        <w:t>Para la utilización de las plataformas virtuales como medios o</w:t>
      </w:r>
      <w:r>
        <w:rPr>
          <w:color w:val="231F20"/>
          <w:spacing w:val="-33"/>
          <w:w w:val="110"/>
        </w:rPr>
        <w:t> </w:t>
      </w:r>
      <w:r>
        <w:rPr>
          <w:color w:val="231F20"/>
          <w:w w:val="110"/>
        </w:rPr>
        <w:t>herramien­ tas</w:t>
      </w:r>
      <w:r>
        <w:rPr>
          <w:color w:val="231F20"/>
          <w:spacing w:val="-9"/>
          <w:w w:val="110"/>
        </w:rPr>
        <w:t> </w:t>
      </w:r>
      <w:r>
        <w:rPr>
          <w:color w:val="231F20"/>
          <w:w w:val="110"/>
        </w:rPr>
        <w:t>de</w:t>
      </w:r>
      <w:r>
        <w:rPr>
          <w:color w:val="231F20"/>
          <w:spacing w:val="-9"/>
          <w:w w:val="110"/>
        </w:rPr>
        <w:t> </w:t>
      </w:r>
      <w:r>
        <w:rPr>
          <w:color w:val="231F20"/>
          <w:w w:val="110"/>
        </w:rPr>
        <w:t>movilización,</w:t>
      </w:r>
      <w:r>
        <w:rPr>
          <w:color w:val="231F20"/>
          <w:spacing w:val="-9"/>
          <w:w w:val="110"/>
        </w:rPr>
        <w:t> </w:t>
      </w:r>
      <w:r>
        <w:rPr>
          <w:color w:val="231F20"/>
          <w:w w:val="110"/>
        </w:rPr>
        <w:t>es</w:t>
      </w:r>
      <w:r>
        <w:rPr>
          <w:color w:val="231F20"/>
          <w:spacing w:val="-9"/>
          <w:w w:val="110"/>
        </w:rPr>
        <w:t> </w:t>
      </w:r>
      <w:r>
        <w:rPr>
          <w:color w:val="231F20"/>
          <w:w w:val="110"/>
        </w:rPr>
        <w:t>necesario</w:t>
      </w:r>
      <w:r>
        <w:rPr>
          <w:color w:val="231F20"/>
          <w:spacing w:val="-9"/>
          <w:w w:val="110"/>
        </w:rPr>
        <w:t> </w:t>
      </w:r>
      <w:r>
        <w:rPr>
          <w:color w:val="231F20"/>
          <w:w w:val="110"/>
        </w:rPr>
        <w:t>recalcar</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acción</w:t>
      </w:r>
      <w:r>
        <w:rPr>
          <w:color w:val="231F20"/>
          <w:spacing w:val="-9"/>
          <w:w w:val="110"/>
        </w:rPr>
        <w:t> </w:t>
      </w:r>
      <w:r>
        <w:rPr>
          <w:color w:val="231F20"/>
          <w:w w:val="110"/>
        </w:rPr>
        <w:t>colectiva</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comu­ nidad</w:t>
      </w:r>
      <w:r>
        <w:rPr>
          <w:color w:val="231F20"/>
          <w:spacing w:val="-14"/>
          <w:w w:val="110"/>
        </w:rPr>
        <w:t> </w:t>
      </w:r>
      <w:r>
        <w:rPr>
          <w:color w:val="231F20"/>
          <w:w w:val="110"/>
        </w:rPr>
        <w:t>como</w:t>
      </w:r>
      <w:r>
        <w:rPr>
          <w:color w:val="231F20"/>
          <w:spacing w:val="-14"/>
          <w:w w:val="110"/>
        </w:rPr>
        <w:t> </w:t>
      </w:r>
      <w:r>
        <w:rPr>
          <w:color w:val="231F20"/>
          <w:w w:val="110"/>
        </w:rPr>
        <w:t>los</w:t>
      </w:r>
      <w:r>
        <w:rPr>
          <w:color w:val="231F20"/>
          <w:spacing w:val="-14"/>
          <w:w w:val="110"/>
        </w:rPr>
        <w:t> </w:t>
      </w:r>
      <w:r>
        <w:rPr>
          <w:color w:val="231F20"/>
          <w:w w:val="110"/>
        </w:rPr>
        <w:t>wixáritari,</w:t>
      </w:r>
      <w:r>
        <w:rPr>
          <w:color w:val="231F20"/>
          <w:spacing w:val="-14"/>
          <w:w w:val="110"/>
        </w:rPr>
        <w:t> </w:t>
      </w:r>
      <w:r>
        <w:rPr>
          <w:color w:val="231F20"/>
          <w:w w:val="110"/>
        </w:rPr>
        <w:t>no</w:t>
      </w:r>
      <w:r>
        <w:rPr>
          <w:color w:val="231F20"/>
          <w:spacing w:val="-14"/>
          <w:w w:val="110"/>
        </w:rPr>
        <w:t> </w:t>
      </w:r>
      <w:r>
        <w:rPr>
          <w:color w:val="231F20"/>
          <w:w w:val="110"/>
        </w:rPr>
        <w:t>tendría</w:t>
      </w:r>
      <w:r>
        <w:rPr>
          <w:color w:val="231F20"/>
          <w:spacing w:val="-14"/>
          <w:w w:val="110"/>
        </w:rPr>
        <w:t> </w:t>
      </w:r>
      <w:r>
        <w:rPr>
          <w:color w:val="231F20"/>
          <w:w w:val="110"/>
        </w:rPr>
        <w:t>el</w:t>
      </w:r>
      <w:r>
        <w:rPr>
          <w:color w:val="231F20"/>
          <w:spacing w:val="-14"/>
          <w:w w:val="110"/>
        </w:rPr>
        <w:t> </w:t>
      </w:r>
      <w:r>
        <w:rPr>
          <w:color w:val="231F20"/>
          <w:w w:val="110"/>
        </w:rPr>
        <w:t>mismo</w:t>
      </w:r>
      <w:r>
        <w:rPr>
          <w:color w:val="231F20"/>
          <w:spacing w:val="-14"/>
          <w:w w:val="110"/>
        </w:rPr>
        <w:t> </w:t>
      </w:r>
      <w:r>
        <w:rPr>
          <w:color w:val="231F20"/>
          <w:w w:val="110"/>
        </w:rPr>
        <w:t>impacto</w:t>
      </w:r>
      <w:r>
        <w:rPr>
          <w:color w:val="231F20"/>
          <w:spacing w:val="-14"/>
          <w:w w:val="110"/>
        </w:rPr>
        <w:t> </w:t>
      </w:r>
      <w:r>
        <w:rPr>
          <w:color w:val="231F20"/>
          <w:w w:val="110"/>
        </w:rPr>
        <w:t>de</w:t>
      </w:r>
      <w:r>
        <w:rPr>
          <w:color w:val="231F20"/>
          <w:spacing w:val="-14"/>
          <w:w w:val="110"/>
        </w:rPr>
        <w:t> </w:t>
      </w:r>
      <w:r>
        <w:rPr>
          <w:color w:val="231F20"/>
          <w:w w:val="110"/>
        </w:rPr>
        <w:t>no</w:t>
      </w:r>
      <w:r>
        <w:rPr>
          <w:color w:val="231F20"/>
          <w:spacing w:val="-14"/>
          <w:w w:val="110"/>
        </w:rPr>
        <w:t> </w:t>
      </w:r>
      <w:r>
        <w:rPr>
          <w:color w:val="231F20"/>
          <w:w w:val="110"/>
        </w:rPr>
        <w:t>ser</w:t>
      </w:r>
      <w:r>
        <w:rPr>
          <w:color w:val="231F20"/>
          <w:spacing w:val="-14"/>
          <w:w w:val="110"/>
        </w:rPr>
        <w:t> </w:t>
      </w:r>
      <w:r>
        <w:rPr>
          <w:color w:val="231F20"/>
          <w:w w:val="110"/>
        </w:rPr>
        <w:t>por</w:t>
      </w:r>
      <w:r>
        <w:rPr>
          <w:color w:val="231F20"/>
          <w:spacing w:val="-14"/>
          <w:w w:val="110"/>
        </w:rPr>
        <w:t> </w:t>
      </w:r>
      <w:r>
        <w:rPr>
          <w:color w:val="231F20"/>
          <w:w w:val="110"/>
        </w:rPr>
        <w:t>la</w:t>
      </w:r>
      <w:r>
        <w:rPr>
          <w:color w:val="231F20"/>
          <w:spacing w:val="-14"/>
          <w:w w:val="110"/>
        </w:rPr>
        <w:t> </w:t>
      </w:r>
      <w:r>
        <w:rPr>
          <w:color w:val="231F20"/>
          <w:w w:val="110"/>
        </w:rPr>
        <w:t>confor­ mación de redes sociales y una organización no jerárquica, que ayudó a la identificación de los sujetos que se</w:t>
      </w:r>
      <w:r>
        <w:rPr>
          <w:color w:val="231F20"/>
          <w:spacing w:val="38"/>
          <w:w w:val="110"/>
        </w:rPr>
        <w:t> </w:t>
      </w:r>
      <w:r>
        <w:rPr>
          <w:color w:val="231F20"/>
          <w:w w:val="110"/>
        </w:rPr>
        <w:t>movilizan.</w:t>
      </w:r>
    </w:p>
    <w:p>
      <w:pPr>
        <w:spacing w:after="0" w:line="288" w:lineRule="auto"/>
        <w:sectPr>
          <w:pgSz w:w="9530" w:h="12930"/>
          <w:pgMar w:header="0" w:footer="893" w:top="740" w:bottom="1080" w:left="1100" w:right="980"/>
        </w:sectPr>
      </w:pPr>
    </w:p>
    <w:p>
      <w:pPr>
        <w:pStyle w:val="BodyText"/>
        <w:spacing w:line="288" w:lineRule="auto" w:before="56"/>
        <w:ind w:right="117" w:firstLine="360"/>
      </w:pPr>
      <w:r>
        <w:rPr>
          <w:color w:val="231F20"/>
          <w:w w:val="110"/>
        </w:rPr>
        <w:t>Este tipo de organización, como puede observarse en la primera sección, busca fijar fines en común para llevar a cabo su movilización, como resultado de la cooperación y solidaridad entre ellos, así como la búsqueda o negocia­ ción de instrumentos para causar un mayor impacto, construyendo una</w:t>
      </w:r>
      <w:r>
        <w:rPr>
          <w:color w:val="231F20"/>
          <w:spacing w:val="-20"/>
          <w:w w:val="110"/>
        </w:rPr>
        <w:t> </w:t>
      </w:r>
      <w:r>
        <w:rPr>
          <w:color w:val="231F20"/>
          <w:w w:val="110"/>
        </w:rPr>
        <w:t>orde­ nación que permita desenvolver y obtener al sujeto herramientas para tomar decisiones colectivas conforme a las oportunidades que se le </w:t>
      </w:r>
      <w:r>
        <w:rPr>
          <w:color w:val="231F20"/>
          <w:spacing w:val="35"/>
          <w:w w:val="110"/>
        </w:rPr>
        <w:t> </w:t>
      </w:r>
      <w:r>
        <w:rPr>
          <w:color w:val="231F20"/>
          <w:w w:val="110"/>
        </w:rPr>
        <w:t>presenten.</w:t>
      </w:r>
    </w:p>
    <w:p>
      <w:pPr>
        <w:pStyle w:val="BodyText"/>
        <w:spacing w:line="288" w:lineRule="auto"/>
        <w:ind w:right="117" w:firstLine="360"/>
      </w:pPr>
      <w:r>
        <w:rPr>
          <w:color w:val="231F20"/>
          <w:w w:val="110"/>
        </w:rPr>
        <w:t>A consecuencia de la organización y de la necesidad de un sistema que permita</w:t>
      </w:r>
      <w:r>
        <w:rPr>
          <w:color w:val="231F20"/>
          <w:spacing w:val="-18"/>
          <w:w w:val="110"/>
        </w:rPr>
        <w:t> </w:t>
      </w:r>
      <w:r>
        <w:rPr>
          <w:color w:val="231F20"/>
          <w:w w:val="110"/>
        </w:rPr>
        <w:t>que</w:t>
      </w:r>
      <w:r>
        <w:rPr>
          <w:color w:val="231F20"/>
          <w:spacing w:val="-18"/>
          <w:w w:val="110"/>
        </w:rPr>
        <w:t> </w:t>
      </w:r>
      <w:r>
        <w:rPr>
          <w:color w:val="231F20"/>
          <w:w w:val="110"/>
        </w:rPr>
        <w:t>la</w:t>
      </w:r>
      <w:r>
        <w:rPr>
          <w:color w:val="231F20"/>
          <w:spacing w:val="-18"/>
          <w:w w:val="110"/>
        </w:rPr>
        <w:t> </w:t>
      </w:r>
      <w:r>
        <w:rPr>
          <w:color w:val="231F20"/>
          <w:w w:val="110"/>
        </w:rPr>
        <w:t>colectividad</w:t>
      </w:r>
      <w:r>
        <w:rPr>
          <w:color w:val="231F20"/>
          <w:spacing w:val="-18"/>
          <w:w w:val="110"/>
        </w:rPr>
        <w:t> </w:t>
      </w:r>
      <w:r>
        <w:rPr>
          <w:color w:val="231F20"/>
          <w:w w:val="110"/>
        </w:rPr>
        <w:t>actúe,</w:t>
      </w:r>
      <w:r>
        <w:rPr>
          <w:color w:val="231F20"/>
          <w:spacing w:val="-18"/>
          <w:w w:val="110"/>
        </w:rPr>
        <w:t> </w:t>
      </w:r>
      <w:r>
        <w:rPr>
          <w:color w:val="231F20"/>
          <w:w w:val="110"/>
        </w:rPr>
        <w:t>autores</w:t>
      </w:r>
      <w:r>
        <w:rPr>
          <w:color w:val="231F20"/>
          <w:spacing w:val="-18"/>
          <w:w w:val="110"/>
        </w:rPr>
        <w:t> </w:t>
      </w:r>
      <w:r>
        <w:rPr>
          <w:color w:val="231F20"/>
          <w:w w:val="110"/>
        </w:rPr>
        <w:t>como</w:t>
      </w:r>
      <w:r>
        <w:rPr>
          <w:color w:val="231F20"/>
          <w:spacing w:val="-18"/>
          <w:w w:val="110"/>
        </w:rPr>
        <w:t> </w:t>
      </w:r>
      <w:r>
        <w:rPr>
          <w:color w:val="231F20"/>
          <w:w w:val="110"/>
        </w:rPr>
        <w:t>Alain</w:t>
      </w:r>
      <w:r>
        <w:rPr>
          <w:color w:val="231F20"/>
          <w:spacing w:val="-18"/>
          <w:w w:val="110"/>
        </w:rPr>
        <w:t> </w:t>
      </w:r>
      <w:r>
        <w:rPr>
          <w:color w:val="231F20"/>
          <w:spacing w:val="-3"/>
          <w:w w:val="110"/>
        </w:rPr>
        <w:t>Touraine</w:t>
      </w:r>
      <w:r>
        <w:rPr>
          <w:color w:val="231F20"/>
          <w:spacing w:val="-18"/>
          <w:w w:val="110"/>
        </w:rPr>
        <w:t> </w:t>
      </w:r>
      <w:r>
        <w:rPr>
          <w:color w:val="231F20"/>
          <w:w w:val="110"/>
        </w:rPr>
        <w:t>(1986)</w:t>
      </w:r>
      <w:r>
        <w:rPr>
          <w:color w:val="231F20"/>
          <w:spacing w:val="-18"/>
          <w:w w:val="110"/>
        </w:rPr>
        <w:t> </w:t>
      </w:r>
      <w:r>
        <w:rPr>
          <w:color w:val="231F20"/>
          <w:w w:val="110"/>
        </w:rPr>
        <w:t>refieren la necesidad de un método de toma de decisiones que permita a la comuni­ dad, en este caso a los wixáritari, tener elementos suficientes para actuar de cierta</w:t>
      </w:r>
      <w:r>
        <w:rPr>
          <w:color w:val="231F20"/>
          <w:spacing w:val="-9"/>
          <w:w w:val="110"/>
        </w:rPr>
        <w:t> </w:t>
      </w:r>
      <w:r>
        <w:rPr>
          <w:color w:val="231F20"/>
          <w:w w:val="110"/>
        </w:rPr>
        <w:t>manera</w:t>
      </w:r>
      <w:r>
        <w:rPr>
          <w:color w:val="231F20"/>
          <w:spacing w:val="-9"/>
          <w:w w:val="110"/>
        </w:rPr>
        <w:t> </w:t>
      </w:r>
      <w:r>
        <w:rPr>
          <w:color w:val="231F20"/>
          <w:w w:val="110"/>
        </w:rPr>
        <w:t>o</w:t>
      </w:r>
      <w:r>
        <w:rPr>
          <w:color w:val="231F20"/>
          <w:spacing w:val="-9"/>
          <w:w w:val="110"/>
        </w:rPr>
        <w:t> </w:t>
      </w:r>
      <w:r>
        <w:rPr>
          <w:color w:val="231F20"/>
          <w:w w:val="110"/>
        </w:rPr>
        <w:t>para</w:t>
      </w:r>
      <w:r>
        <w:rPr>
          <w:color w:val="231F20"/>
          <w:spacing w:val="-9"/>
          <w:w w:val="110"/>
        </w:rPr>
        <w:t> </w:t>
      </w:r>
      <w:r>
        <w:rPr>
          <w:color w:val="231F20"/>
          <w:w w:val="110"/>
        </w:rPr>
        <w:t>usar</w:t>
      </w:r>
      <w:r>
        <w:rPr>
          <w:color w:val="231F20"/>
          <w:spacing w:val="-9"/>
          <w:w w:val="110"/>
        </w:rPr>
        <w:t> </w:t>
      </w:r>
      <w:r>
        <w:rPr>
          <w:color w:val="231F20"/>
          <w:w w:val="110"/>
        </w:rPr>
        <w:t>diversas</w:t>
      </w:r>
      <w:r>
        <w:rPr>
          <w:color w:val="231F20"/>
          <w:spacing w:val="-9"/>
          <w:w w:val="110"/>
        </w:rPr>
        <w:t> </w:t>
      </w:r>
      <w:r>
        <w:rPr>
          <w:color w:val="231F20"/>
          <w:w w:val="110"/>
        </w:rPr>
        <w:t>herramientas</w:t>
      </w:r>
      <w:r>
        <w:rPr>
          <w:color w:val="231F20"/>
          <w:spacing w:val="-9"/>
          <w:w w:val="110"/>
        </w:rPr>
        <w:t> </w:t>
      </w:r>
      <w:r>
        <w:rPr>
          <w:color w:val="231F20"/>
          <w:w w:val="110"/>
        </w:rPr>
        <w:t>como</w:t>
      </w:r>
      <w:r>
        <w:rPr>
          <w:color w:val="231F20"/>
          <w:spacing w:val="-9"/>
          <w:w w:val="110"/>
        </w:rPr>
        <w:t> </w:t>
      </w:r>
      <w:r>
        <w:rPr>
          <w:color w:val="231F20"/>
          <w:w w:val="110"/>
        </w:rPr>
        <w:t>las</w:t>
      </w:r>
      <w:r>
        <w:rPr>
          <w:color w:val="231F20"/>
          <w:spacing w:val="-9"/>
          <w:w w:val="110"/>
        </w:rPr>
        <w:t> </w:t>
      </w:r>
      <w:r>
        <w:rPr>
          <w:color w:val="231F20"/>
          <w:w w:val="110"/>
        </w:rPr>
        <w:t>plataformas</w:t>
      </w:r>
      <w:r>
        <w:rPr>
          <w:color w:val="231F20"/>
          <w:spacing w:val="-9"/>
          <w:w w:val="110"/>
        </w:rPr>
        <w:t> </w:t>
      </w:r>
      <w:r>
        <w:rPr>
          <w:color w:val="231F20"/>
          <w:w w:val="110"/>
        </w:rPr>
        <w:t>virtua­ les; este sistema de decisiones debe tomar en cuenta las relaciones sociales   y las influencias externas que recaigan sobre la acción, es </w:t>
      </w:r>
      <w:r>
        <w:rPr>
          <w:color w:val="231F20"/>
          <w:spacing w:val="-3"/>
          <w:w w:val="110"/>
        </w:rPr>
        <w:t>decir, </w:t>
      </w:r>
      <w:r>
        <w:rPr>
          <w:color w:val="231F20"/>
          <w:w w:val="110"/>
        </w:rPr>
        <w:t>la negocia­ ción entre los actores de la comunidad y entre las estructuras externas; esta toma</w:t>
      </w:r>
      <w:r>
        <w:rPr>
          <w:color w:val="231F20"/>
          <w:spacing w:val="-3"/>
          <w:w w:val="110"/>
        </w:rPr>
        <w:t> </w:t>
      </w:r>
      <w:r>
        <w:rPr>
          <w:color w:val="231F20"/>
          <w:w w:val="110"/>
        </w:rPr>
        <w:t>de</w:t>
      </w:r>
      <w:r>
        <w:rPr>
          <w:color w:val="231F20"/>
          <w:spacing w:val="-3"/>
          <w:w w:val="110"/>
        </w:rPr>
        <w:t> </w:t>
      </w:r>
      <w:r>
        <w:rPr>
          <w:color w:val="231F20"/>
          <w:w w:val="110"/>
        </w:rPr>
        <w:t>decisiones</w:t>
      </w:r>
      <w:r>
        <w:rPr>
          <w:color w:val="231F20"/>
          <w:spacing w:val="-3"/>
          <w:w w:val="110"/>
        </w:rPr>
        <w:t> </w:t>
      </w:r>
      <w:r>
        <w:rPr>
          <w:color w:val="231F20"/>
          <w:w w:val="110"/>
        </w:rPr>
        <w:t>surge</w:t>
      </w:r>
      <w:r>
        <w:rPr>
          <w:color w:val="231F20"/>
          <w:spacing w:val="-3"/>
          <w:w w:val="110"/>
        </w:rPr>
        <w:t> </w:t>
      </w:r>
      <w:r>
        <w:rPr>
          <w:color w:val="231F20"/>
          <w:w w:val="110"/>
        </w:rPr>
        <w:t>de</w:t>
      </w:r>
      <w:r>
        <w:rPr>
          <w:color w:val="231F20"/>
          <w:spacing w:val="-3"/>
          <w:w w:val="110"/>
        </w:rPr>
        <w:t> </w:t>
      </w:r>
      <w:r>
        <w:rPr>
          <w:color w:val="231F20"/>
          <w:w w:val="110"/>
        </w:rPr>
        <w:t>una</w:t>
      </w:r>
      <w:r>
        <w:rPr>
          <w:color w:val="231F20"/>
          <w:spacing w:val="-3"/>
          <w:w w:val="110"/>
        </w:rPr>
        <w:t> </w:t>
      </w:r>
      <w:r>
        <w:rPr>
          <w:color w:val="231F20"/>
          <w:w w:val="110"/>
        </w:rPr>
        <w:t>definición</w:t>
      </w:r>
      <w:r>
        <w:rPr>
          <w:color w:val="231F20"/>
          <w:spacing w:val="-3"/>
          <w:w w:val="110"/>
        </w:rPr>
        <w:t> </w:t>
      </w:r>
      <w:r>
        <w:rPr>
          <w:color w:val="231F20"/>
          <w:w w:val="110"/>
        </w:rPr>
        <w:t>de</w:t>
      </w:r>
      <w:r>
        <w:rPr>
          <w:color w:val="231F20"/>
          <w:spacing w:val="-3"/>
          <w:w w:val="110"/>
        </w:rPr>
        <w:t> </w:t>
      </w:r>
      <w:r>
        <w:rPr>
          <w:color w:val="231F20"/>
          <w:w w:val="110"/>
        </w:rPr>
        <w:t>intereses</w:t>
      </w:r>
      <w:r>
        <w:rPr>
          <w:color w:val="231F20"/>
          <w:spacing w:val="-3"/>
          <w:w w:val="110"/>
        </w:rPr>
        <w:t> </w:t>
      </w:r>
      <w:r>
        <w:rPr>
          <w:color w:val="231F20"/>
          <w:w w:val="110"/>
        </w:rPr>
        <w:t>en</w:t>
      </w:r>
      <w:r>
        <w:rPr>
          <w:color w:val="231F20"/>
          <w:spacing w:val="-3"/>
          <w:w w:val="110"/>
        </w:rPr>
        <w:t> </w:t>
      </w:r>
      <w:r>
        <w:rPr>
          <w:color w:val="231F20"/>
          <w:w w:val="110"/>
        </w:rPr>
        <w:t>contra</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domi­ nación cultura, social o </w:t>
      </w:r>
      <w:r>
        <w:rPr>
          <w:color w:val="231F20"/>
          <w:spacing w:val="7"/>
          <w:w w:val="110"/>
        </w:rPr>
        <w:t> </w:t>
      </w:r>
      <w:r>
        <w:rPr>
          <w:color w:val="231F20"/>
          <w:w w:val="110"/>
        </w:rPr>
        <w:t>económica.</w:t>
      </w:r>
    </w:p>
    <w:p>
      <w:pPr>
        <w:pStyle w:val="BodyText"/>
        <w:spacing w:line="288" w:lineRule="auto"/>
        <w:ind w:right="115" w:firstLine="360"/>
      </w:pPr>
      <w:r>
        <w:rPr>
          <w:color w:val="231F20"/>
          <w:w w:val="110"/>
        </w:rPr>
        <w:t>Touraine, además de referir la necesidad de un sistema para tomar deci­ siones,</w:t>
      </w:r>
      <w:r>
        <w:rPr>
          <w:color w:val="231F20"/>
          <w:spacing w:val="-9"/>
          <w:w w:val="110"/>
        </w:rPr>
        <w:t> </w:t>
      </w:r>
      <w:r>
        <w:rPr>
          <w:color w:val="231F20"/>
          <w:w w:val="110"/>
        </w:rPr>
        <w:t>argumenta</w:t>
      </w:r>
      <w:r>
        <w:rPr>
          <w:color w:val="231F20"/>
          <w:spacing w:val="-9"/>
          <w:w w:val="110"/>
        </w:rPr>
        <w:t> </w:t>
      </w:r>
      <w:r>
        <w:rPr>
          <w:color w:val="231F20"/>
          <w:w w:val="110"/>
        </w:rPr>
        <w:t>la</w:t>
      </w:r>
      <w:r>
        <w:rPr>
          <w:color w:val="231F20"/>
          <w:spacing w:val="-9"/>
          <w:w w:val="110"/>
        </w:rPr>
        <w:t> </w:t>
      </w:r>
      <w:r>
        <w:rPr>
          <w:color w:val="231F20"/>
          <w:w w:val="110"/>
        </w:rPr>
        <w:t>necesidad</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negociación</w:t>
      </w:r>
      <w:r>
        <w:rPr>
          <w:color w:val="231F20"/>
          <w:spacing w:val="-9"/>
          <w:w w:val="110"/>
        </w:rPr>
        <w:t> </w:t>
      </w:r>
      <w:r>
        <w:rPr>
          <w:color w:val="231F20"/>
          <w:w w:val="110"/>
        </w:rPr>
        <w:t>y</w:t>
      </w:r>
      <w:r>
        <w:rPr>
          <w:color w:val="231F20"/>
          <w:spacing w:val="-9"/>
          <w:w w:val="110"/>
        </w:rPr>
        <w:t> </w:t>
      </w:r>
      <w:r>
        <w:rPr>
          <w:color w:val="231F20"/>
          <w:w w:val="110"/>
        </w:rPr>
        <w:t>obtención</w:t>
      </w:r>
      <w:r>
        <w:rPr>
          <w:color w:val="231F20"/>
          <w:spacing w:val="-9"/>
          <w:w w:val="110"/>
        </w:rPr>
        <w:t> </w:t>
      </w:r>
      <w:r>
        <w:rPr>
          <w:color w:val="231F20"/>
          <w:w w:val="110"/>
        </w:rPr>
        <w:t>de</w:t>
      </w:r>
      <w:r>
        <w:rPr>
          <w:color w:val="231F20"/>
          <w:spacing w:val="-9"/>
          <w:w w:val="110"/>
        </w:rPr>
        <w:t> </w:t>
      </w:r>
      <w:r>
        <w:rPr>
          <w:color w:val="231F20"/>
          <w:w w:val="110"/>
        </w:rPr>
        <w:t>herramien­ tas</w:t>
      </w:r>
      <w:r>
        <w:rPr>
          <w:color w:val="231F20"/>
          <w:spacing w:val="-13"/>
          <w:w w:val="110"/>
        </w:rPr>
        <w:t> </w:t>
      </w:r>
      <w:r>
        <w:rPr>
          <w:color w:val="231F20"/>
          <w:w w:val="110"/>
        </w:rPr>
        <w:t>necesarias</w:t>
      </w:r>
      <w:r>
        <w:rPr>
          <w:color w:val="231F20"/>
          <w:spacing w:val="-13"/>
          <w:w w:val="110"/>
        </w:rPr>
        <w:t> </w:t>
      </w:r>
      <w:r>
        <w:rPr>
          <w:color w:val="231F20"/>
          <w:w w:val="110"/>
        </w:rPr>
        <w:t>para</w:t>
      </w:r>
      <w:r>
        <w:rPr>
          <w:color w:val="231F20"/>
          <w:spacing w:val="-13"/>
          <w:w w:val="110"/>
        </w:rPr>
        <w:t> </w:t>
      </w:r>
      <w:r>
        <w:rPr>
          <w:color w:val="231F20"/>
          <w:w w:val="110"/>
        </w:rPr>
        <w:t>realizar</w:t>
      </w:r>
      <w:r>
        <w:rPr>
          <w:color w:val="231F20"/>
          <w:spacing w:val="-13"/>
          <w:w w:val="110"/>
        </w:rPr>
        <w:t> </w:t>
      </w:r>
      <w:r>
        <w:rPr>
          <w:color w:val="231F20"/>
          <w:w w:val="110"/>
        </w:rPr>
        <w:t>su</w:t>
      </w:r>
      <w:r>
        <w:rPr>
          <w:color w:val="231F20"/>
          <w:spacing w:val="-13"/>
          <w:w w:val="110"/>
        </w:rPr>
        <w:t> </w:t>
      </w:r>
      <w:r>
        <w:rPr>
          <w:color w:val="231F20"/>
          <w:w w:val="110"/>
        </w:rPr>
        <w:t>movilización,</w:t>
      </w:r>
      <w:r>
        <w:rPr>
          <w:color w:val="231F20"/>
          <w:spacing w:val="-13"/>
          <w:w w:val="110"/>
        </w:rPr>
        <w:t> </w:t>
      </w:r>
      <w:r>
        <w:rPr>
          <w:color w:val="231F20"/>
          <w:w w:val="110"/>
        </w:rPr>
        <w:t>pero</w:t>
      </w:r>
      <w:r>
        <w:rPr>
          <w:color w:val="231F20"/>
          <w:spacing w:val="-13"/>
          <w:w w:val="110"/>
        </w:rPr>
        <w:t> </w:t>
      </w:r>
      <w:r>
        <w:rPr>
          <w:color w:val="231F20"/>
          <w:w w:val="110"/>
        </w:rPr>
        <w:t>que</w:t>
      </w:r>
      <w:r>
        <w:rPr>
          <w:color w:val="231F20"/>
          <w:spacing w:val="-13"/>
          <w:w w:val="110"/>
        </w:rPr>
        <w:t> </w:t>
      </w:r>
      <w:r>
        <w:rPr>
          <w:color w:val="231F20"/>
          <w:w w:val="110"/>
        </w:rPr>
        <w:t>al</w:t>
      </w:r>
      <w:r>
        <w:rPr>
          <w:color w:val="231F20"/>
          <w:spacing w:val="-13"/>
          <w:w w:val="110"/>
        </w:rPr>
        <w:t> </w:t>
      </w:r>
      <w:r>
        <w:rPr>
          <w:color w:val="231F20"/>
          <w:w w:val="110"/>
        </w:rPr>
        <w:t>mismo</w:t>
      </w:r>
      <w:r>
        <w:rPr>
          <w:color w:val="231F20"/>
          <w:spacing w:val="-13"/>
          <w:w w:val="110"/>
        </w:rPr>
        <w:t> </w:t>
      </w:r>
      <w:r>
        <w:rPr>
          <w:color w:val="231F20"/>
          <w:w w:val="110"/>
        </w:rPr>
        <w:t>tiempo</w:t>
      </w:r>
      <w:r>
        <w:rPr>
          <w:color w:val="231F20"/>
          <w:spacing w:val="-13"/>
          <w:w w:val="110"/>
        </w:rPr>
        <w:t> </w:t>
      </w:r>
      <w:r>
        <w:rPr>
          <w:color w:val="231F20"/>
          <w:spacing w:val="-2"/>
          <w:w w:val="110"/>
        </w:rPr>
        <w:t>puedan </w:t>
      </w:r>
      <w:r>
        <w:rPr>
          <w:color w:val="231F20"/>
          <w:w w:val="110"/>
        </w:rPr>
        <w:t>adecuarse al contexto que les rodee </w:t>
      </w:r>
      <w:r>
        <w:rPr>
          <w:color w:val="231F20"/>
          <w:spacing w:val="-8"/>
          <w:w w:val="110"/>
        </w:rPr>
        <w:t>y, </w:t>
      </w:r>
      <w:r>
        <w:rPr>
          <w:color w:val="231F20"/>
          <w:w w:val="110"/>
        </w:rPr>
        <w:t>de este modo, encontrar estrategia para cumplir con objetivos, satisfacer las demandas o proteger los intereses, en este caso el uso de las plataformas virtuales como herramienta para</w:t>
      </w:r>
      <w:r>
        <w:rPr>
          <w:color w:val="231F20"/>
          <w:spacing w:val="-22"/>
          <w:w w:val="110"/>
        </w:rPr>
        <w:t> </w:t>
      </w:r>
      <w:r>
        <w:rPr>
          <w:color w:val="231F20"/>
          <w:w w:val="110"/>
        </w:rPr>
        <w:t>trans­ mitir</w:t>
      </w:r>
      <w:r>
        <w:rPr>
          <w:color w:val="231F20"/>
          <w:spacing w:val="-10"/>
          <w:w w:val="110"/>
        </w:rPr>
        <w:t> </w:t>
      </w:r>
      <w:r>
        <w:rPr>
          <w:color w:val="231F20"/>
          <w:w w:val="110"/>
        </w:rPr>
        <w:t>información,</w:t>
      </w:r>
      <w:r>
        <w:rPr>
          <w:color w:val="231F20"/>
          <w:spacing w:val="-10"/>
          <w:w w:val="110"/>
        </w:rPr>
        <w:t> </w:t>
      </w:r>
      <w:r>
        <w:rPr>
          <w:color w:val="231F20"/>
          <w:w w:val="110"/>
        </w:rPr>
        <w:t>y</w:t>
      </w:r>
      <w:r>
        <w:rPr>
          <w:color w:val="231F20"/>
          <w:spacing w:val="-10"/>
          <w:w w:val="110"/>
        </w:rPr>
        <w:t> </w:t>
      </w:r>
      <w:r>
        <w:rPr>
          <w:color w:val="231F20"/>
          <w:w w:val="110"/>
        </w:rPr>
        <w:t>al</w:t>
      </w:r>
      <w:r>
        <w:rPr>
          <w:color w:val="231F20"/>
          <w:spacing w:val="-10"/>
          <w:w w:val="110"/>
        </w:rPr>
        <w:t> </w:t>
      </w:r>
      <w:r>
        <w:rPr>
          <w:color w:val="231F20"/>
          <w:w w:val="110"/>
        </w:rPr>
        <w:t>mismo</w:t>
      </w:r>
      <w:r>
        <w:rPr>
          <w:color w:val="231F20"/>
          <w:spacing w:val="-10"/>
          <w:w w:val="110"/>
        </w:rPr>
        <w:t> </w:t>
      </w:r>
      <w:r>
        <w:rPr>
          <w:color w:val="231F20"/>
          <w:w w:val="110"/>
        </w:rPr>
        <w:t>tiempo</w:t>
      </w:r>
      <w:r>
        <w:rPr>
          <w:color w:val="231F20"/>
          <w:spacing w:val="-10"/>
          <w:w w:val="110"/>
        </w:rPr>
        <w:t> </w:t>
      </w:r>
      <w:r>
        <w:rPr>
          <w:color w:val="231F20"/>
          <w:w w:val="110"/>
        </w:rPr>
        <w:t>como</w:t>
      </w:r>
      <w:r>
        <w:rPr>
          <w:color w:val="231F20"/>
          <w:spacing w:val="-10"/>
          <w:w w:val="110"/>
        </w:rPr>
        <w:t> </w:t>
      </w:r>
      <w:r>
        <w:rPr>
          <w:color w:val="231F20"/>
          <w:w w:val="110"/>
        </w:rPr>
        <w:t>medio</w:t>
      </w:r>
      <w:r>
        <w:rPr>
          <w:color w:val="231F20"/>
          <w:spacing w:val="-10"/>
          <w:w w:val="110"/>
        </w:rPr>
        <w:t> </w:t>
      </w:r>
      <w:r>
        <w:rPr>
          <w:color w:val="231F20"/>
          <w:w w:val="110"/>
        </w:rPr>
        <w:t>de</w:t>
      </w:r>
      <w:r>
        <w:rPr>
          <w:color w:val="231F20"/>
          <w:spacing w:val="-10"/>
          <w:w w:val="110"/>
        </w:rPr>
        <w:t> </w:t>
      </w:r>
      <w:r>
        <w:rPr>
          <w:color w:val="231F20"/>
          <w:w w:val="110"/>
        </w:rPr>
        <w:t>publicidad,</w:t>
      </w:r>
      <w:r>
        <w:rPr>
          <w:color w:val="231F20"/>
          <w:spacing w:val="-10"/>
          <w:w w:val="110"/>
        </w:rPr>
        <w:t> </w:t>
      </w:r>
      <w:r>
        <w:rPr>
          <w:color w:val="231F20"/>
          <w:w w:val="110"/>
        </w:rPr>
        <w:t>organización y obtención de otros instrumentos e incluso de recursos  </w:t>
      </w:r>
      <w:r>
        <w:rPr>
          <w:color w:val="231F20"/>
          <w:spacing w:val="3"/>
          <w:w w:val="110"/>
        </w:rPr>
        <w:t> </w:t>
      </w:r>
      <w:r>
        <w:rPr>
          <w:color w:val="231F20"/>
          <w:w w:val="110"/>
        </w:rPr>
        <w:t>económicos.</w:t>
      </w:r>
    </w:p>
    <w:p>
      <w:pPr>
        <w:pStyle w:val="BodyText"/>
        <w:spacing w:line="288" w:lineRule="auto"/>
        <w:ind w:right="112" w:firstLine="360"/>
      </w:pPr>
      <w:r>
        <w:rPr>
          <w:color w:val="231F20"/>
          <w:w w:val="105"/>
        </w:rPr>
        <w:t>El uso de elementos multimedia, como fotografías, sonido y video, y la publicación de enlaces a diversas páginas internacionales, entre ellas periódi­  cos en línea, caracterizaron la movilización de las organizaciones que apoyan       a la comunidad wixárika; entre esta actuación en las plataformas virtuales, destaca la creación de un link</w:t>
      </w:r>
      <w:r>
        <w:rPr>
          <w:color w:val="231F20"/>
          <w:w w:val="105"/>
          <w:position w:val="6"/>
          <w:sz w:val="11"/>
        </w:rPr>
        <w:t>11 </w:t>
      </w:r>
      <w:r>
        <w:rPr>
          <w:color w:val="231F20"/>
          <w:w w:val="105"/>
        </w:rPr>
        <w:t>en Facebook (disponible en </w:t>
      </w:r>
      <w:hyperlink r:id="rId110">
        <w:r>
          <w:rPr>
            <w:color w:val="231F20"/>
            <w:w w:val="105"/>
          </w:rPr>
          <w:t>http://apps.face</w:t>
        </w:r>
      </w:hyperlink>
      <w:r>
        <w:rPr>
          <w:color w:val="231F20"/>
          <w:w w:val="105"/>
        </w:rPr>
        <w:t>­ </w:t>
      </w:r>
      <w:r>
        <w:rPr>
          <w:color w:val="231F20"/>
          <w:spacing w:val="4"/>
          <w:w w:val="105"/>
        </w:rPr>
        <w:t>book.com/petitions/2/proclamation­in­defense­of­wirikuta/?ref=mf), </w:t>
      </w:r>
      <w:r>
        <w:rPr>
          <w:color w:val="231F20"/>
          <w:spacing w:val="2"/>
          <w:w w:val="105"/>
        </w:rPr>
        <w:t>en </w:t>
      </w:r>
      <w:r>
        <w:rPr>
          <w:color w:val="231F20"/>
          <w:spacing w:val="5"/>
          <w:w w:val="105"/>
        </w:rPr>
        <w:t>el </w:t>
      </w:r>
      <w:r>
        <w:rPr>
          <w:color w:val="231F20"/>
          <w:w w:val="105"/>
        </w:rPr>
        <w:t>cual se coloca información acerca del conflicto, y al acceder a éste se realiza     una firma digital por el usuario de la red; esto se realizó con la finalidad de  juntar cinco mil firmas para apoyar el </w:t>
      </w:r>
      <w:r>
        <w:rPr>
          <w:color w:val="231F20"/>
          <w:spacing w:val="-3"/>
          <w:w w:val="105"/>
        </w:rPr>
        <w:t>exhorto </w:t>
      </w:r>
      <w:r>
        <w:rPr>
          <w:color w:val="231F20"/>
          <w:w w:val="105"/>
        </w:rPr>
        <w:t>enviado a Juan Carlos G. </w:t>
      </w:r>
      <w:r>
        <w:rPr>
          <w:color w:val="231F20"/>
          <w:spacing w:val="-3"/>
          <w:w w:val="105"/>
        </w:rPr>
        <w:t>Partida, </w:t>
      </w:r>
      <w:r>
        <w:rPr>
          <w:color w:val="231F20"/>
          <w:w w:val="105"/>
        </w:rPr>
        <w:t>miembro  del  Congreso  de  Jalisco  en  la  comisión  de</w:t>
      </w:r>
      <w:r>
        <w:rPr>
          <w:color w:val="231F20"/>
          <w:spacing w:val="13"/>
          <w:w w:val="105"/>
        </w:rPr>
        <w:t> </w:t>
      </w:r>
      <w:r>
        <w:rPr>
          <w:color w:val="231F20"/>
          <w:w w:val="105"/>
        </w:rPr>
        <w:t>Energía.</w:t>
      </w:r>
    </w:p>
    <w:p>
      <w:pPr>
        <w:pStyle w:val="BodyText"/>
        <w:spacing w:line="285" w:lineRule="auto"/>
        <w:ind w:right="118" w:firstLine="360"/>
      </w:pPr>
      <w:r>
        <w:rPr>
          <w:color w:val="231F20"/>
          <w:w w:val="110"/>
        </w:rPr>
        <w:t>Esta manera en la que la comunidad wixárika y las organizaciones socia­ les actúan y la forma en la que utilizan las plataformas virtuales como</w:t>
      </w:r>
      <w:r>
        <w:rPr>
          <w:color w:val="231F20"/>
          <w:spacing w:val="-18"/>
          <w:w w:val="110"/>
        </w:rPr>
        <w:t> </w:t>
      </w:r>
      <w:r>
        <w:rPr>
          <w:color w:val="231F20"/>
          <w:w w:val="110"/>
        </w:rPr>
        <w:t>medios</w:t>
      </w:r>
    </w:p>
    <w:p>
      <w:pPr>
        <w:pStyle w:val="BodyText"/>
        <w:spacing w:before="2"/>
        <w:ind w:left="0"/>
        <w:jc w:val="left"/>
        <w:rPr>
          <w:sz w:val="16"/>
        </w:rPr>
      </w:pPr>
    </w:p>
    <w:p>
      <w:pPr>
        <w:spacing w:line="256" w:lineRule="auto" w:before="0"/>
        <w:ind w:left="124" w:right="118" w:firstLine="360"/>
        <w:jc w:val="both"/>
        <w:rPr>
          <w:sz w:val="16"/>
        </w:rPr>
      </w:pPr>
      <w:r>
        <w:rPr>
          <w:color w:val="231F20"/>
          <w:w w:val="110"/>
          <w:position w:val="5"/>
          <w:sz w:val="9"/>
        </w:rPr>
        <w:t>11 </w:t>
      </w:r>
      <w:r>
        <w:rPr>
          <w:color w:val="231F20"/>
          <w:w w:val="110"/>
          <w:sz w:val="16"/>
        </w:rPr>
        <w:t>Elemento de un documento electrónico que permite acceder automáticamente a otro documento o a otra parte del mismo. Un navegador web de código abierto en modo  hipertexto.</w:t>
      </w:r>
    </w:p>
    <w:p>
      <w:pPr>
        <w:spacing w:after="0" w:line="256" w:lineRule="auto"/>
        <w:jc w:val="both"/>
        <w:rPr>
          <w:sz w:val="16"/>
        </w:rPr>
        <w:sectPr>
          <w:footerReference w:type="even" r:id="rId108"/>
          <w:footerReference w:type="default" r:id="rId109"/>
          <w:pgSz w:w="9530" w:h="12930"/>
          <w:pgMar w:footer="893" w:header="0" w:top="740" w:bottom="1080" w:left="1000" w:right="1080"/>
        </w:sectPr>
      </w:pPr>
    </w:p>
    <w:p>
      <w:pPr>
        <w:pStyle w:val="BodyText"/>
        <w:spacing w:line="285" w:lineRule="auto" w:before="56"/>
        <w:ind w:right="114"/>
      </w:pPr>
      <w:r>
        <w:rPr>
          <w:color w:val="231F20"/>
          <w:w w:val="110"/>
        </w:rPr>
        <w:t>para movilizarse es novedosa, pero no desconocida, es decir, en el ámbito mundial se encuentran varios ejemplos, como las movilizaciones en España   y Francia en 2004 y 2005, respectivamente, la primavera árabe en el 2010 e incluso la organización civil en catástrofes como el tsunami de Japón en el 2011 o la colecta de alimentos para la comunidad raramuri en Chihuahua, organizada a través de </w:t>
      </w:r>
      <w:r>
        <w:rPr>
          <w:color w:val="231F20"/>
          <w:spacing w:val="-5"/>
          <w:w w:val="110"/>
        </w:rPr>
        <w:t>Twitter, </w:t>
      </w:r>
      <w:r>
        <w:rPr>
          <w:color w:val="231F20"/>
          <w:w w:val="110"/>
        </w:rPr>
        <w:t>en nuestro país, en el</w:t>
      </w:r>
      <w:r>
        <w:rPr>
          <w:color w:val="231F20"/>
          <w:spacing w:val="36"/>
          <w:w w:val="110"/>
        </w:rPr>
        <w:t> </w:t>
      </w:r>
      <w:r>
        <w:rPr>
          <w:color w:val="231F20"/>
          <w:w w:val="110"/>
        </w:rPr>
        <w:t>2012.</w:t>
      </w:r>
    </w:p>
    <w:p>
      <w:pPr>
        <w:pStyle w:val="BodyText"/>
        <w:spacing w:line="285" w:lineRule="auto"/>
        <w:ind w:right="113" w:firstLine="360"/>
      </w:pPr>
      <w:r>
        <w:rPr>
          <w:color w:val="231F20"/>
          <w:w w:val="110"/>
        </w:rPr>
        <w:t>En estos ejemplos, como en el conflicto de Wirikuta, se observa que las plataformas virtuales hacen que la transmisión de información se dé de una forma más rápida y de fácil acceso a los ciudadanos (usuarios de la red), que, de otra manera, no conocerían sobre el conflicto; esta transmisión se da en plataformas como foros, blogspot, Facebook, Google, </w:t>
      </w:r>
      <w:r>
        <w:rPr>
          <w:color w:val="231F20"/>
          <w:spacing w:val="-5"/>
          <w:w w:val="110"/>
        </w:rPr>
        <w:t>Twitter, </w:t>
      </w:r>
      <w:r>
        <w:rPr>
          <w:color w:val="231F20"/>
          <w:spacing w:val="-3"/>
          <w:w w:val="110"/>
        </w:rPr>
        <w:t>Youtube,</w:t>
      </w:r>
      <w:r>
        <w:rPr>
          <w:color w:val="231F20"/>
          <w:spacing w:val="-3"/>
          <w:w w:val="110"/>
          <w:position w:val="6"/>
          <w:sz w:val="11"/>
        </w:rPr>
        <w:t>12 </w:t>
      </w:r>
      <w:r>
        <w:rPr>
          <w:color w:val="231F20"/>
          <w:w w:val="110"/>
        </w:rPr>
        <w:t>pági­ nas de internet, que tienen como objetivo la manifestación en contra de las concesiones,</w:t>
      </w:r>
      <w:r>
        <w:rPr>
          <w:color w:val="231F20"/>
          <w:spacing w:val="-8"/>
          <w:w w:val="110"/>
        </w:rPr>
        <w:t> </w:t>
      </w:r>
      <w:r>
        <w:rPr>
          <w:color w:val="231F20"/>
          <w:w w:val="110"/>
        </w:rPr>
        <w:t>transmitir</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está</w:t>
      </w:r>
      <w:r>
        <w:rPr>
          <w:color w:val="231F20"/>
          <w:spacing w:val="-8"/>
          <w:w w:val="110"/>
        </w:rPr>
        <w:t> </w:t>
      </w:r>
      <w:r>
        <w:rPr>
          <w:color w:val="231F20"/>
          <w:w w:val="110"/>
        </w:rPr>
        <w:t>aconteciendo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conflicto</w:t>
      </w:r>
      <w:r>
        <w:rPr>
          <w:color w:val="231F20"/>
          <w:spacing w:val="-8"/>
          <w:w w:val="110"/>
        </w:rPr>
        <w:t> </w:t>
      </w:r>
      <w:r>
        <w:rPr>
          <w:color w:val="231F20"/>
          <w:w w:val="110"/>
        </w:rPr>
        <w:t>e</w:t>
      </w:r>
      <w:r>
        <w:rPr>
          <w:color w:val="231F20"/>
          <w:spacing w:val="-8"/>
          <w:w w:val="110"/>
        </w:rPr>
        <w:t> </w:t>
      </w:r>
      <w:r>
        <w:rPr>
          <w:color w:val="231F20"/>
          <w:w w:val="110"/>
        </w:rPr>
        <w:t>incluso</w:t>
      </w:r>
      <w:r>
        <w:rPr>
          <w:color w:val="231F20"/>
          <w:spacing w:val="-8"/>
          <w:w w:val="110"/>
        </w:rPr>
        <w:t> </w:t>
      </w:r>
      <w:r>
        <w:rPr>
          <w:color w:val="231F20"/>
          <w:spacing w:val="-4"/>
          <w:w w:val="110"/>
        </w:rPr>
        <w:t>orga­ </w:t>
      </w:r>
      <w:r>
        <w:rPr>
          <w:color w:val="231F20"/>
          <w:w w:val="110"/>
        </w:rPr>
        <w:t>nizar eventos de manera continua, haciendo que la interacción entre la socie­ dad mexicana fuera más</w:t>
      </w:r>
      <w:r>
        <w:rPr>
          <w:color w:val="231F20"/>
          <w:spacing w:val="48"/>
          <w:w w:val="110"/>
        </w:rPr>
        <w:t> </w:t>
      </w:r>
      <w:r>
        <w:rPr>
          <w:color w:val="231F20"/>
          <w:w w:val="110"/>
        </w:rPr>
        <w:t>dinámica.</w:t>
      </w:r>
    </w:p>
    <w:p>
      <w:pPr>
        <w:pStyle w:val="BodyText"/>
        <w:spacing w:line="285" w:lineRule="auto"/>
        <w:ind w:right="117" w:firstLine="360"/>
      </w:pPr>
      <w:r>
        <w:rPr>
          <w:color w:val="231F20"/>
          <w:w w:val="110"/>
        </w:rPr>
        <w:t>Como ya se mencionó, las plataformas virtuales son un medio que brinda publicidad al conflicto por su celeridad y accesibilidad; otro ejemplo del uso de estas herramientas es la difusión de lo concerniente al concierto</w:t>
      </w:r>
      <w:r>
        <w:rPr>
          <w:color w:val="231F20"/>
          <w:spacing w:val="-15"/>
          <w:w w:val="110"/>
        </w:rPr>
        <w:t> </w:t>
      </w:r>
      <w:r>
        <w:rPr>
          <w:color w:val="231F20"/>
          <w:w w:val="110"/>
        </w:rPr>
        <w:t>Wirikuta­ </w:t>
      </w:r>
      <w:r>
        <w:rPr>
          <w:color w:val="231F20"/>
          <w:spacing w:val="-4"/>
          <w:w w:val="110"/>
        </w:rPr>
        <w:t>Fest </w:t>
      </w:r>
      <w:r>
        <w:rPr>
          <w:color w:val="231F20"/>
          <w:w w:val="110"/>
        </w:rPr>
        <w:t>2012, que se dio principalmente por de medio redes sociales como </w:t>
      </w:r>
      <w:r>
        <w:rPr>
          <w:color w:val="231F20"/>
          <w:spacing w:val="-3"/>
          <w:w w:val="110"/>
        </w:rPr>
        <w:t>Face­ </w:t>
      </w:r>
      <w:r>
        <w:rPr>
          <w:color w:val="231F20"/>
          <w:w w:val="110"/>
        </w:rPr>
        <w:t>book y </w:t>
      </w:r>
      <w:r>
        <w:rPr>
          <w:color w:val="231F20"/>
          <w:spacing w:val="-5"/>
          <w:w w:val="110"/>
        </w:rPr>
        <w:t>Twitter, </w:t>
      </w:r>
      <w:r>
        <w:rPr>
          <w:color w:val="231F20"/>
          <w:w w:val="110"/>
        </w:rPr>
        <w:t>llegando a 58,552 </w:t>
      </w:r>
      <w:r>
        <w:rPr>
          <w:i/>
          <w:color w:val="231F20"/>
          <w:w w:val="110"/>
        </w:rPr>
        <w:t>likes </w:t>
      </w:r>
      <w:r>
        <w:rPr>
          <w:color w:val="231F20"/>
          <w:w w:val="110"/>
        </w:rPr>
        <w:t>en la primera y 20, 266 menciones en la segunda; estos instrumentos, como los </w:t>
      </w:r>
      <w:r>
        <w:rPr>
          <w:i/>
          <w:color w:val="231F20"/>
          <w:w w:val="110"/>
        </w:rPr>
        <w:t>likes </w:t>
      </w:r>
      <w:r>
        <w:rPr>
          <w:color w:val="231F20"/>
          <w:w w:val="110"/>
        </w:rPr>
        <w:t>y las menciones, ayudan a difundir la información y al mismo tiempo a publicitar un evento que en los medios convencionales hubiera utilizado recursos </w:t>
      </w:r>
      <w:r>
        <w:rPr>
          <w:color w:val="231F20"/>
          <w:spacing w:val="8"/>
          <w:w w:val="110"/>
        </w:rPr>
        <w:t> </w:t>
      </w:r>
      <w:r>
        <w:rPr>
          <w:color w:val="231F20"/>
          <w:w w:val="110"/>
        </w:rPr>
        <w:t>económicos.</w:t>
      </w:r>
    </w:p>
    <w:p>
      <w:pPr>
        <w:pStyle w:val="BodyText"/>
        <w:spacing w:line="285" w:lineRule="auto"/>
        <w:ind w:right="115" w:firstLine="360"/>
      </w:pPr>
      <w:r>
        <w:rPr>
          <w:color w:val="231F20"/>
          <w:w w:val="110"/>
        </w:rPr>
        <w:t>El uso de instrumentos como el </w:t>
      </w:r>
      <w:r>
        <w:rPr>
          <w:i/>
          <w:color w:val="231F20"/>
          <w:w w:val="110"/>
        </w:rPr>
        <w:t>hashtag</w:t>
      </w:r>
      <w:r>
        <w:rPr>
          <w:color w:val="231F20"/>
          <w:w w:val="110"/>
          <w:position w:val="6"/>
          <w:sz w:val="11"/>
        </w:rPr>
        <w:t>13 </w:t>
      </w:r>
      <w:r>
        <w:rPr>
          <w:color w:val="231F20"/>
          <w:w w:val="110"/>
        </w:rPr>
        <w:t>facilitan el acceso a la informa­ ción sobre el </w:t>
      </w:r>
      <w:r>
        <w:rPr>
          <w:color w:val="231F20"/>
          <w:spacing w:val="-3"/>
          <w:w w:val="110"/>
        </w:rPr>
        <w:t>lugar, </w:t>
      </w:r>
      <w:r>
        <w:rPr>
          <w:color w:val="231F20"/>
          <w:w w:val="110"/>
        </w:rPr>
        <w:t>los costos e incluso las bandas que se presentarían; los principales fueron #SalvemosWirikuta y #WirikutaFest; éstos </w:t>
      </w:r>
      <w:r>
        <w:rPr>
          <w:color w:val="231F20"/>
          <w:spacing w:val="2"/>
          <w:w w:val="110"/>
        </w:rPr>
        <w:t>sirven </w:t>
      </w:r>
      <w:r>
        <w:rPr>
          <w:color w:val="231F20"/>
          <w:w w:val="110"/>
        </w:rPr>
        <w:t>para identificar información y elementos específicos sobre eventos y sobre el con­ flicto; también se observaron </w:t>
      </w:r>
      <w:r>
        <w:rPr>
          <w:i/>
          <w:color w:val="231F20"/>
          <w:w w:val="110"/>
        </w:rPr>
        <w:t>tweets </w:t>
      </w:r>
      <w:r>
        <w:rPr>
          <w:color w:val="231F20"/>
          <w:w w:val="110"/>
        </w:rPr>
        <w:t>en los cuales se proponían estrategias</w:t>
      </w:r>
      <w:r>
        <w:rPr>
          <w:color w:val="231F20"/>
          <w:spacing w:val="-34"/>
          <w:w w:val="110"/>
        </w:rPr>
        <w:t> </w:t>
      </w:r>
      <w:r>
        <w:rPr>
          <w:color w:val="231F20"/>
          <w:w w:val="110"/>
        </w:rPr>
        <w:t>de reunión en caso de una censura gubernamental; estos instrumentos fueron utilizados principalmente por sectores de la población, como los jóvenes, que hasta el momento habían pasado desapercibidos en el</w:t>
      </w:r>
      <w:r>
        <w:rPr>
          <w:color w:val="231F20"/>
          <w:spacing w:val="44"/>
          <w:w w:val="110"/>
        </w:rPr>
        <w:t> </w:t>
      </w:r>
      <w:r>
        <w:rPr>
          <w:color w:val="231F20"/>
          <w:w w:val="110"/>
        </w:rPr>
        <w:t>conflicto.</w:t>
      </w:r>
    </w:p>
    <w:p>
      <w:pPr>
        <w:pStyle w:val="BodyText"/>
        <w:spacing w:line="288" w:lineRule="auto"/>
        <w:ind w:right="117" w:firstLine="360"/>
        <w:jc w:val="right"/>
      </w:pPr>
      <w:r>
        <w:rPr>
          <w:color w:val="231F20"/>
          <w:w w:val="110"/>
        </w:rPr>
        <w:t>La utilización de las plataformas virtuales y su geografía virtual,</w:t>
      </w:r>
      <w:r>
        <w:rPr>
          <w:color w:val="231F20"/>
          <w:spacing w:val="16"/>
          <w:w w:val="110"/>
        </w:rPr>
        <w:t> </w:t>
      </w:r>
      <w:r>
        <w:rPr>
          <w:color w:val="231F20"/>
          <w:w w:val="110"/>
        </w:rPr>
        <w:t>así</w:t>
      </w:r>
      <w:r>
        <w:rPr>
          <w:color w:val="231F20"/>
          <w:spacing w:val="1"/>
          <w:w w:val="110"/>
        </w:rPr>
        <w:t> </w:t>
      </w:r>
      <w:r>
        <w:rPr>
          <w:color w:val="231F20"/>
          <w:w w:val="110"/>
        </w:rPr>
        <w:t>como</w:t>
      </w:r>
      <w:r>
        <w:rPr>
          <w:color w:val="231F20"/>
          <w:w w:val="110"/>
        </w:rPr>
        <w:t> </w:t>
      </w:r>
      <w:r>
        <w:rPr>
          <w:color w:val="231F20"/>
          <w:w w:val="110"/>
        </w:rPr>
        <w:t>la</w:t>
      </w:r>
      <w:r>
        <w:rPr>
          <w:color w:val="231F20"/>
          <w:spacing w:val="-8"/>
          <w:w w:val="110"/>
        </w:rPr>
        <w:t> </w:t>
      </w:r>
      <w:r>
        <w:rPr>
          <w:color w:val="231F20"/>
          <w:w w:val="110"/>
        </w:rPr>
        <w:t>practicidad</w:t>
      </w:r>
      <w:r>
        <w:rPr>
          <w:color w:val="231F20"/>
          <w:spacing w:val="-8"/>
          <w:w w:val="110"/>
        </w:rPr>
        <w:t> </w:t>
      </w:r>
      <w:r>
        <w:rPr>
          <w:color w:val="231F20"/>
          <w:w w:val="110"/>
        </w:rPr>
        <w:t>en</w:t>
      </w:r>
      <w:r>
        <w:rPr>
          <w:color w:val="231F20"/>
          <w:spacing w:val="-8"/>
          <w:w w:val="110"/>
        </w:rPr>
        <w:t> </w:t>
      </w:r>
      <w:r>
        <w:rPr>
          <w:color w:val="231F20"/>
          <w:w w:val="110"/>
        </w:rPr>
        <w:t>transmitir</w:t>
      </w:r>
      <w:r>
        <w:rPr>
          <w:color w:val="231F20"/>
          <w:spacing w:val="-8"/>
          <w:w w:val="110"/>
        </w:rPr>
        <w:t> </w:t>
      </w:r>
      <w:r>
        <w:rPr>
          <w:color w:val="231F20"/>
          <w:w w:val="110"/>
        </w:rPr>
        <w:t>información,</w:t>
      </w:r>
      <w:r>
        <w:rPr>
          <w:color w:val="231F20"/>
          <w:spacing w:val="-8"/>
          <w:w w:val="110"/>
        </w:rPr>
        <w:t> </w:t>
      </w:r>
      <w:r>
        <w:rPr>
          <w:color w:val="231F20"/>
          <w:w w:val="110"/>
        </w:rPr>
        <w:t>imágenes</w:t>
      </w:r>
      <w:r>
        <w:rPr>
          <w:color w:val="231F20"/>
          <w:spacing w:val="-8"/>
          <w:w w:val="110"/>
        </w:rPr>
        <w:t> </w:t>
      </w:r>
      <w:r>
        <w:rPr>
          <w:color w:val="231F20"/>
          <w:w w:val="110"/>
        </w:rPr>
        <w:t>e</w:t>
      </w:r>
      <w:r>
        <w:rPr>
          <w:color w:val="231F20"/>
          <w:spacing w:val="-8"/>
          <w:w w:val="110"/>
        </w:rPr>
        <w:t> </w:t>
      </w:r>
      <w:r>
        <w:rPr>
          <w:color w:val="231F20"/>
          <w:w w:val="110"/>
        </w:rPr>
        <w:t>incluso</w:t>
      </w:r>
      <w:r>
        <w:rPr>
          <w:color w:val="231F20"/>
          <w:spacing w:val="-8"/>
          <w:w w:val="110"/>
        </w:rPr>
        <w:t> </w:t>
      </w:r>
      <w:r>
        <w:rPr>
          <w:color w:val="231F20"/>
          <w:w w:val="110"/>
        </w:rPr>
        <w:t>videos,</w:t>
      </w:r>
      <w:r>
        <w:rPr>
          <w:color w:val="231F20"/>
          <w:spacing w:val="-8"/>
          <w:w w:val="110"/>
        </w:rPr>
        <w:t> </w:t>
      </w:r>
      <w:r>
        <w:rPr>
          <w:color w:val="231F20"/>
          <w:w w:val="110"/>
        </w:rPr>
        <w:t>dotan</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2"/>
          <w:w w:val="106"/>
        </w:rPr>
        <w:t> </w:t>
      </w:r>
      <w:r>
        <w:rPr>
          <w:color w:val="231F20"/>
          <w:w w:val="110"/>
        </w:rPr>
        <w:t>colectividad de una multiplicidad de herramientas o recursos que</w:t>
      </w:r>
      <w:r>
        <w:rPr>
          <w:color w:val="231F20"/>
          <w:spacing w:val="7"/>
          <w:w w:val="110"/>
        </w:rPr>
        <w:t> </w:t>
      </w:r>
      <w:r>
        <w:rPr>
          <w:color w:val="231F20"/>
          <w:w w:val="110"/>
        </w:rPr>
        <w:t>faciliten su</w:t>
      </w:r>
      <w:r>
        <w:rPr>
          <w:color w:val="231F20"/>
          <w:w w:val="115"/>
        </w:rPr>
        <w:t> </w:t>
      </w:r>
      <w:r>
        <w:rPr>
          <w:color w:val="231F20"/>
          <w:w w:val="110"/>
        </w:rPr>
        <w:t>movilización</w:t>
      </w:r>
      <w:r>
        <w:rPr>
          <w:color w:val="231F20"/>
          <w:spacing w:val="-9"/>
          <w:w w:val="110"/>
        </w:rPr>
        <w:t> </w:t>
      </w:r>
      <w:r>
        <w:rPr>
          <w:color w:val="231F20"/>
          <w:w w:val="110"/>
        </w:rPr>
        <w:t>o</w:t>
      </w:r>
      <w:r>
        <w:rPr>
          <w:color w:val="231F20"/>
          <w:spacing w:val="-9"/>
          <w:w w:val="110"/>
        </w:rPr>
        <w:t> </w:t>
      </w:r>
      <w:r>
        <w:rPr>
          <w:color w:val="231F20"/>
          <w:w w:val="110"/>
        </w:rPr>
        <w:t>los</w:t>
      </w:r>
      <w:r>
        <w:rPr>
          <w:color w:val="231F20"/>
          <w:spacing w:val="-9"/>
          <w:w w:val="110"/>
        </w:rPr>
        <w:t> </w:t>
      </w:r>
      <w:r>
        <w:rPr>
          <w:color w:val="231F20"/>
          <w:w w:val="110"/>
        </w:rPr>
        <w:t>ayuden</w:t>
      </w:r>
      <w:r>
        <w:rPr>
          <w:color w:val="231F20"/>
          <w:spacing w:val="-9"/>
          <w:w w:val="110"/>
        </w:rPr>
        <w:t> </w:t>
      </w:r>
      <w:r>
        <w:rPr>
          <w:color w:val="231F20"/>
          <w:w w:val="110"/>
        </w:rPr>
        <w:t>a</w:t>
      </w:r>
      <w:r>
        <w:rPr>
          <w:color w:val="231F20"/>
          <w:spacing w:val="-9"/>
          <w:w w:val="110"/>
        </w:rPr>
        <w:t> </w:t>
      </w:r>
      <w:r>
        <w:rPr>
          <w:color w:val="231F20"/>
          <w:w w:val="110"/>
        </w:rPr>
        <w:t>ir</w:t>
      </w:r>
      <w:r>
        <w:rPr>
          <w:color w:val="231F20"/>
          <w:spacing w:val="-9"/>
          <w:w w:val="110"/>
        </w:rPr>
        <w:t> </w:t>
      </w:r>
      <w:r>
        <w:rPr>
          <w:color w:val="231F20"/>
          <w:w w:val="110"/>
        </w:rPr>
        <w:t>adaptándose</w:t>
      </w:r>
      <w:r>
        <w:rPr>
          <w:color w:val="231F20"/>
          <w:spacing w:val="-9"/>
          <w:w w:val="110"/>
        </w:rPr>
        <w:t> </w:t>
      </w:r>
      <w:r>
        <w:rPr>
          <w:color w:val="231F20"/>
          <w:w w:val="110"/>
        </w:rPr>
        <w:t>al</w:t>
      </w:r>
      <w:r>
        <w:rPr>
          <w:color w:val="231F20"/>
          <w:spacing w:val="-9"/>
          <w:w w:val="110"/>
        </w:rPr>
        <w:t> </w:t>
      </w:r>
      <w:r>
        <w:rPr>
          <w:color w:val="231F20"/>
          <w:w w:val="110"/>
        </w:rPr>
        <w:t>conflicto</w:t>
      </w:r>
      <w:r>
        <w:rPr>
          <w:color w:val="231F20"/>
          <w:spacing w:val="-9"/>
          <w:w w:val="110"/>
        </w:rPr>
        <w:t> </w:t>
      </w:r>
      <w:r>
        <w:rPr>
          <w:color w:val="231F20"/>
          <w:w w:val="110"/>
        </w:rPr>
        <w:t>y</w:t>
      </w:r>
      <w:r>
        <w:rPr>
          <w:color w:val="231F20"/>
          <w:spacing w:val="-9"/>
          <w:w w:val="110"/>
        </w:rPr>
        <w:t> </w:t>
      </w:r>
      <w:r>
        <w:rPr>
          <w:color w:val="231F20"/>
          <w:w w:val="110"/>
        </w:rPr>
        <w:t>su</w:t>
      </w:r>
      <w:r>
        <w:rPr>
          <w:color w:val="231F20"/>
          <w:spacing w:val="-9"/>
          <w:w w:val="110"/>
        </w:rPr>
        <w:t> </w:t>
      </w:r>
      <w:r>
        <w:rPr>
          <w:color w:val="231F20"/>
          <w:spacing w:val="-3"/>
          <w:w w:val="110"/>
        </w:rPr>
        <w:t>contexto;</w:t>
      </w:r>
      <w:r>
        <w:rPr>
          <w:color w:val="231F20"/>
          <w:spacing w:val="-9"/>
          <w:w w:val="110"/>
        </w:rPr>
        <w:t> </w:t>
      </w:r>
      <w:r>
        <w:rPr>
          <w:color w:val="231F20"/>
          <w:w w:val="110"/>
        </w:rPr>
        <w:t>al</w:t>
      </w:r>
      <w:r>
        <w:rPr>
          <w:color w:val="231F20"/>
          <w:spacing w:val="-9"/>
          <w:w w:val="110"/>
        </w:rPr>
        <w:t> </w:t>
      </w:r>
      <w:r>
        <w:rPr>
          <w:color w:val="231F20"/>
          <w:w w:val="110"/>
        </w:rPr>
        <w:t>mismo</w:t>
      </w:r>
    </w:p>
    <w:p>
      <w:pPr>
        <w:pStyle w:val="BodyText"/>
        <w:spacing w:before="2"/>
        <w:ind w:left="0"/>
        <w:jc w:val="left"/>
        <w:rPr>
          <w:sz w:val="16"/>
        </w:rPr>
      </w:pPr>
    </w:p>
    <w:p>
      <w:pPr>
        <w:spacing w:line="256" w:lineRule="auto" w:before="0"/>
        <w:ind w:left="100" w:right="118" w:firstLine="360"/>
        <w:jc w:val="both"/>
        <w:rPr>
          <w:sz w:val="16"/>
        </w:rPr>
      </w:pPr>
      <w:r>
        <w:rPr>
          <w:color w:val="231F20"/>
          <w:w w:val="110"/>
          <w:position w:val="5"/>
          <w:sz w:val="9"/>
        </w:rPr>
        <w:t>12</w:t>
      </w:r>
      <w:r>
        <w:rPr>
          <w:color w:val="231F20"/>
          <w:spacing w:val="-4"/>
          <w:w w:val="110"/>
          <w:position w:val="5"/>
          <w:sz w:val="9"/>
        </w:rPr>
        <w:t> </w:t>
      </w:r>
      <w:r>
        <w:rPr>
          <w:color w:val="231F20"/>
          <w:w w:val="110"/>
          <w:sz w:val="16"/>
        </w:rPr>
        <w:t>Sitio</w:t>
      </w:r>
      <w:r>
        <w:rPr>
          <w:color w:val="231F20"/>
          <w:spacing w:val="-3"/>
          <w:w w:val="110"/>
          <w:sz w:val="16"/>
        </w:rPr>
        <w:t> </w:t>
      </w:r>
      <w:r>
        <w:rPr>
          <w:color w:val="231F20"/>
          <w:w w:val="110"/>
          <w:sz w:val="16"/>
        </w:rPr>
        <w:t>web</w:t>
      </w:r>
      <w:r>
        <w:rPr>
          <w:color w:val="231F20"/>
          <w:spacing w:val="-3"/>
          <w:w w:val="110"/>
          <w:sz w:val="16"/>
        </w:rPr>
        <w:t> </w:t>
      </w:r>
      <w:r>
        <w:rPr>
          <w:color w:val="231F20"/>
          <w:w w:val="110"/>
          <w:sz w:val="16"/>
        </w:rPr>
        <w:t>en</w:t>
      </w:r>
      <w:r>
        <w:rPr>
          <w:color w:val="231F20"/>
          <w:spacing w:val="-3"/>
          <w:w w:val="110"/>
          <w:sz w:val="16"/>
        </w:rPr>
        <w:t> </w:t>
      </w:r>
      <w:r>
        <w:rPr>
          <w:color w:val="231F20"/>
          <w:w w:val="110"/>
          <w:sz w:val="16"/>
        </w:rPr>
        <w:t>el</w:t>
      </w:r>
      <w:r>
        <w:rPr>
          <w:color w:val="231F20"/>
          <w:spacing w:val="-3"/>
          <w:w w:val="110"/>
          <w:sz w:val="16"/>
        </w:rPr>
        <w:t> </w:t>
      </w:r>
      <w:r>
        <w:rPr>
          <w:color w:val="231F20"/>
          <w:w w:val="110"/>
          <w:sz w:val="16"/>
        </w:rPr>
        <w:t>cual</w:t>
      </w:r>
      <w:r>
        <w:rPr>
          <w:color w:val="231F20"/>
          <w:spacing w:val="-3"/>
          <w:w w:val="110"/>
          <w:sz w:val="16"/>
        </w:rPr>
        <w:t> </w:t>
      </w:r>
      <w:r>
        <w:rPr>
          <w:color w:val="231F20"/>
          <w:w w:val="110"/>
          <w:sz w:val="16"/>
        </w:rPr>
        <w:t>los</w:t>
      </w:r>
      <w:r>
        <w:rPr>
          <w:color w:val="231F20"/>
          <w:spacing w:val="-3"/>
          <w:w w:val="110"/>
          <w:sz w:val="16"/>
        </w:rPr>
        <w:t> </w:t>
      </w:r>
      <w:r>
        <w:rPr>
          <w:color w:val="231F20"/>
          <w:w w:val="110"/>
          <w:sz w:val="16"/>
        </w:rPr>
        <w:t>usuarios</w:t>
      </w:r>
      <w:r>
        <w:rPr>
          <w:color w:val="231F20"/>
          <w:spacing w:val="-3"/>
          <w:w w:val="110"/>
          <w:sz w:val="16"/>
        </w:rPr>
        <w:t> </w:t>
      </w:r>
      <w:r>
        <w:rPr>
          <w:color w:val="231F20"/>
          <w:w w:val="110"/>
          <w:sz w:val="16"/>
        </w:rPr>
        <w:t>pueden</w:t>
      </w:r>
      <w:r>
        <w:rPr>
          <w:color w:val="231F20"/>
          <w:spacing w:val="-3"/>
          <w:w w:val="110"/>
          <w:sz w:val="16"/>
        </w:rPr>
        <w:t> </w:t>
      </w:r>
      <w:r>
        <w:rPr>
          <w:color w:val="231F20"/>
          <w:w w:val="110"/>
          <w:sz w:val="16"/>
        </w:rPr>
        <w:t>subir</w:t>
      </w:r>
      <w:r>
        <w:rPr>
          <w:color w:val="231F20"/>
          <w:spacing w:val="-3"/>
          <w:w w:val="110"/>
          <w:sz w:val="16"/>
        </w:rPr>
        <w:t> </w:t>
      </w:r>
      <w:r>
        <w:rPr>
          <w:color w:val="231F20"/>
          <w:w w:val="110"/>
          <w:sz w:val="16"/>
        </w:rPr>
        <w:t>y</w:t>
      </w:r>
      <w:r>
        <w:rPr>
          <w:color w:val="231F20"/>
          <w:spacing w:val="-3"/>
          <w:w w:val="110"/>
          <w:sz w:val="16"/>
        </w:rPr>
        <w:t> </w:t>
      </w:r>
      <w:r>
        <w:rPr>
          <w:color w:val="231F20"/>
          <w:w w:val="110"/>
          <w:sz w:val="16"/>
        </w:rPr>
        <w:t>compartir</w:t>
      </w:r>
      <w:r>
        <w:rPr>
          <w:color w:val="231F20"/>
          <w:spacing w:val="-3"/>
          <w:w w:val="110"/>
          <w:sz w:val="16"/>
        </w:rPr>
        <w:t> </w:t>
      </w:r>
      <w:r>
        <w:rPr>
          <w:color w:val="231F20"/>
          <w:w w:val="110"/>
          <w:sz w:val="16"/>
        </w:rPr>
        <w:t>vídeos;</w:t>
      </w:r>
      <w:r>
        <w:rPr>
          <w:color w:val="231F20"/>
          <w:spacing w:val="-3"/>
          <w:w w:val="110"/>
          <w:sz w:val="16"/>
        </w:rPr>
        <w:t> </w:t>
      </w:r>
      <w:r>
        <w:rPr>
          <w:color w:val="231F20"/>
          <w:w w:val="110"/>
          <w:sz w:val="16"/>
        </w:rPr>
        <w:t>se</w:t>
      </w:r>
      <w:r>
        <w:rPr>
          <w:color w:val="231F20"/>
          <w:spacing w:val="-3"/>
          <w:w w:val="110"/>
          <w:sz w:val="16"/>
        </w:rPr>
        <w:t> </w:t>
      </w:r>
      <w:r>
        <w:rPr>
          <w:color w:val="231F20"/>
          <w:w w:val="110"/>
          <w:sz w:val="16"/>
        </w:rPr>
        <w:t>encuentra</w:t>
      </w:r>
      <w:r>
        <w:rPr>
          <w:color w:val="231F20"/>
          <w:spacing w:val="-3"/>
          <w:w w:val="110"/>
          <w:sz w:val="16"/>
        </w:rPr>
        <w:t> </w:t>
      </w:r>
      <w:r>
        <w:rPr>
          <w:color w:val="231F20"/>
          <w:w w:val="110"/>
          <w:sz w:val="16"/>
        </w:rPr>
        <w:t>en</w:t>
      </w:r>
      <w:r>
        <w:rPr>
          <w:color w:val="231F20"/>
          <w:spacing w:val="-3"/>
          <w:w w:val="110"/>
          <w:sz w:val="16"/>
        </w:rPr>
        <w:t> </w:t>
      </w:r>
      <w:r>
        <w:rPr>
          <w:color w:val="231F20"/>
          <w:w w:val="110"/>
          <w:sz w:val="16"/>
        </w:rPr>
        <w:t>la</w:t>
      </w:r>
      <w:r>
        <w:rPr>
          <w:color w:val="231F20"/>
          <w:spacing w:val="-3"/>
          <w:w w:val="110"/>
          <w:sz w:val="16"/>
        </w:rPr>
        <w:t> </w:t>
      </w:r>
      <w:r>
        <w:rPr>
          <w:color w:val="231F20"/>
          <w:w w:val="110"/>
          <w:sz w:val="16"/>
        </w:rPr>
        <w:t>plata­ forma de Google; sirve como reproductor de videos en línea de manera </w:t>
      </w:r>
      <w:r>
        <w:rPr>
          <w:color w:val="231F20"/>
          <w:spacing w:val="36"/>
          <w:w w:val="110"/>
          <w:sz w:val="16"/>
        </w:rPr>
        <w:t> </w:t>
      </w:r>
      <w:r>
        <w:rPr>
          <w:color w:val="231F20"/>
          <w:w w:val="110"/>
          <w:sz w:val="16"/>
        </w:rPr>
        <w:t>gratuita.</w:t>
      </w:r>
    </w:p>
    <w:p>
      <w:pPr>
        <w:spacing w:line="256" w:lineRule="auto" w:before="0"/>
        <w:ind w:left="100" w:right="117" w:firstLine="360"/>
        <w:jc w:val="both"/>
        <w:rPr>
          <w:sz w:val="16"/>
        </w:rPr>
      </w:pPr>
      <w:r>
        <w:rPr>
          <w:color w:val="231F20"/>
          <w:w w:val="110"/>
          <w:position w:val="5"/>
          <w:sz w:val="9"/>
        </w:rPr>
        <w:t>13 </w:t>
      </w:r>
      <w:r>
        <w:rPr>
          <w:color w:val="231F20"/>
          <w:w w:val="110"/>
          <w:sz w:val="16"/>
        </w:rPr>
        <w:t>Etiqueta o clasificación que agrupa </w:t>
      </w:r>
      <w:r>
        <w:rPr>
          <w:i/>
          <w:color w:val="231F20"/>
          <w:w w:val="110"/>
          <w:sz w:val="16"/>
        </w:rPr>
        <w:t>tweets </w:t>
      </w:r>
      <w:r>
        <w:rPr>
          <w:color w:val="231F20"/>
          <w:w w:val="110"/>
          <w:sz w:val="16"/>
        </w:rPr>
        <w:t>de un tema en común; son identificados por el símbolo # antes del texto.</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right="104"/>
        <w:jc w:val="left"/>
      </w:pPr>
      <w:r>
        <w:rPr>
          <w:color w:val="231F20"/>
          <w:w w:val="110"/>
        </w:rPr>
        <w:t>tiempo, permite aprovechar las oportunidades que se presenten, como poder comunicarse en un espacio híbrido (espacio real y virtual al mismo tiempo).</w:t>
      </w:r>
    </w:p>
    <w:p>
      <w:pPr>
        <w:pStyle w:val="BodyText"/>
        <w:spacing w:line="288" w:lineRule="auto"/>
        <w:ind w:right="117" w:firstLine="360"/>
      </w:pPr>
      <w:r>
        <w:rPr>
          <w:color w:val="231F20"/>
          <w:w w:val="110"/>
        </w:rPr>
        <w:t>Estas</w:t>
      </w:r>
      <w:r>
        <w:rPr>
          <w:color w:val="231F20"/>
          <w:spacing w:val="-10"/>
          <w:w w:val="110"/>
        </w:rPr>
        <w:t> </w:t>
      </w:r>
      <w:r>
        <w:rPr>
          <w:color w:val="231F20"/>
          <w:w w:val="110"/>
        </w:rPr>
        <w:t>estrategias,</w:t>
      </w:r>
      <w:r>
        <w:rPr>
          <w:color w:val="231F20"/>
          <w:spacing w:val="-10"/>
          <w:w w:val="110"/>
        </w:rPr>
        <w:t> </w:t>
      </w:r>
      <w:r>
        <w:rPr>
          <w:color w:val="231F20"/>
          <w:w w:val="110"/>
        </w:rPr>
        <w:t>herramientas</w:t>
      </w:r>
      <w:r>
        <w:rPr>
          <w:color w:val="231F20"/>
          <w:spacing w:val="-10"/>
          <w:w w:val="110"/>
        </w:rPr>
        <w:t> </w:t>
      </w:r>
      <w:r>
        <w:rPr>
          <w:color w:val="231F20"/>
          <w:w w:val="110"/>
        </w:rPr>
        <w:t>y</w:t>
      </w:r>
      <w:r>
        <w:rPr>
          <w:color w:val="231F20"/>
          <w:spacing w:val="-10"/>
          <w:w w:val="110"/>
        </w:rPr>
        <w:t> </w:t>
      </w:r>
      <w:r>
        <w:rPr>
          <w:color w:val="231F20"/>
          <w:w w:val="110"/>
        </w:rPr>
        <w:t>actuaciones</w:t>
      </w:r>
      <w:r>
        <w:rPr>
          <w:color w:val="231F20"/>
          <w:spacing w:val="-10"/>
          <w:w w:val="110"/>
        </w:rPr>
        <w:t> </w:t>
      </w:r>
      <w:r>
        <w:rPr>
          <w:color w:val="231F20"/>
          <w:w w:val="110"/>
        </w:rPr>
        <w:t>se</w:t>
      </w:r>
      <w:r>
        <w:rPr>
          <w:color w:val="231F20"/>
          <w:spacing w:val="-10"/>
          <w:w w:val="110"/>
        </w:rPr>
        <w:t> </w:t>
      </w:r>
      <w:r>
        <w:rPr>
          <w:color w:val="231F20"/>
          <w:w w:val="110"/>
        </w:rPr>
        <w:t>van</w:t>
      </w:r>
      <w:r>
        <w:rPr>
          <w:color w:val="231F20"/>
          <w:spacing w:val="-10"/>
          <w:w w:val="110"/>
        </w:rPr>
        <w:t> </w:t>
      </w:r>
      <w:r>
        <w:rPr>
          <w:color w:val="231F20"/>
          <w:w w:val="110"/>
        </w:rPr>
        <w:t>a</w:t>
      </w:r>
      <w:r>
        <w:rPr>
          <w:color w:val="231F20"/>
          <w:spacing w:val="-10"/>
          <w:w w:val="110"/>
        </w:rPr>
        <w:t> </w:t>
      </w:r>
      <w:r>
        <w:rPr>
          <w:color w:val="231F20"/>
          <w:w w:val="110"/>
        </w:rPr>
        <w:t>ir</w:t>
      </w:r>
      <w:r>
        <w:rPr>
          <w:color w:val="231F20"/>
          <w:spacing w:val="-10"/>
          <w:w w:val="110"/>
        </w:rPr>
        <w:t> </w:t>
      </w:r>
      <w:r>
        <w:rPr>
          <w:color w:val="231F20"/>
          <w:w w:val="110"/>
        </w:rPr>
        <w:t>adaptando</w:t>
      </w:r>
      <w:r>
        <w:rPr>
          <w:color w:val="231F20"/>
          <w:spacing w:val="-10"/>
          <w:w w:val="110"/>
        </w:rPr>
        <w:t> </w:t>
      </w:r>
      <w:r>
        <w:rPr>
          <w:color w:val="231F20"/>
          <w:w w:val="110"/>
        </w:rPr>
        <w:t>al</w:t>
      </w:r>
      <w:r>
        <w:rPr>
          <w:color w:val="231F20"/>
          <w:spacing w:val="-10"/>
          <w:w w:val="110"/>
        </w:rPr>
        <w:t> </w:t>
      </w:r>
      <w:r>
        <w:rPr>
          <w:color w:val="231F20"/>
          <w:w w:val="110"/>
        </w:rPr>
        <w:t>con­ texto social y cultural que rodee la movilización, como en este caso la comu­ </w:t>
      </w:r>
      <w:r>
        <w:rPr>
          <w:color w:val="231F20"/>
          <w:spacing w:val="-4"/>
          <w:w w:val="110"/>
        </w:rPr>
        <w:t>nidad</w:t>
      </w:r>
      <w:r>
        <w:rPr>
          <w:color w:val="231F20"/>
          <w:spacing w:val="-9"/>
          <w:w w:val="110"/>
        </w:rPr>
        <w:t> </w:t>
      </w:r>
      <w:r>
        <w:rPr>
          <w:color w:val="231F20"/>
          <w:spacing w:val="-4"/>
          <w:w w:val="110"/>
        </w:rPr>
        <w:t>wixárika</w:t>
      </w:r>
      <w:r>
        <w:rPr>
          <w:color w:val="231F20"/>
          <w:spacing w:val="-9"/>
          <w:w w:val="110"/>
        </w:rPr>
        <w:t> </w:t>
      </w:r>
      <w:r>
        <w:rPr>
          <w:color w:val="231F20"/>
          <w:w w:val="110"/>
        </w:rPr>
        <w:t>se</w:t>
      </w:r>
      <w:r>
        <w:rPr>
          <w:color w:val="231F20"/>
          <w:spacing w:val="-9"/>
          <w:w w:val="110"/>
        </w:rPr>
        <w:t> </w:t>
      </w:r>
      <w:r>
        <w:rPr>
          <w:color w:val="231F20"/>
          <w:spacing w:val="-4"/>
          <w:w w:val="110"/>
        </w:rPr>
        <w:t>adapta</w:t>
      </w:r>
      <w:r>
        <w:rPr>
          <w:color w:val="231F20"/>
          <w:spacing w:val="-9"/>
          <w:w w:val="110"/>
        </w:rPr>
        <w:t> </w:t>
      </w:r>
      <w:r>
        <w:rPr>
          <w:color w:val="231F20"/>
          <w:w w:val="110"/>
        </w:rPr>
        <w:t>al</w:t>
      </w:r>
      <w:r>
        <w:rPr>
          <w:color w:val="231F20"/>
          <w:spacing w:val="-9"/>
          <w:w w:val="110"/>
        </w:rPr>
        <w:t> </w:t>
      </w:r>
      <w:r>
        <w:rPr>
          <w:color w:val="231F20"/>
          <w:spacing w:val="-4"/>
          <w:w w:val="110"/>
        </w:rPr>
        <w:t>mundo</w:t>
      </w:r>
      <w:r>
        <w:rPr>
          <w:color w:val="231F20"/>
          <w:spacing w:val="-9"/>
          <w:w w:val="110"/>
        </w:rPr>
        <w:t> </w:t>
      </w:r>
      <w:r>
        <w:rPr>
          <w:color w:val="231F20"/>
          <w:spacing w:val="-4"/>
          <w:w w:val="110"/>
        </w:rPr>
        <w:t>actual</w:t>
      </w:r>
      <w:r>
        <w:rPr>
          <w:color w:val="231F20"/>
          <w:spacing w:val="-9"/>
          <w:w w:val="110"/>
        </w:rPr>
        <w:t> </w:t>
      </w:r>
      <w:r>
        <w:rPr>
          <w:color w:val="231F20"/>
          <w:spacing w:val="-4"/>
          <w:w w:val="110"/>
        </w:rPr>
        <w:t>utilizando</w:t>
      </w:r>
      <w:r>
        <w:rPr>
          <w:color w:val="231F20"/>
          <w:spacing w:val="-9"/>
          <w:w w:val="110"/>
        </w:rPr>
        <w:t> </w:t>
      </w:r>
      <w:r>
        <w:rPr>
          <w:color w:val="231F20"/>
          <w:w w:val="110"/>
        </w:rPr>
        <w:t>el</w:t>
      </w:r>
      <w:r>
        <w:rPr>
          <w:color w:val="231F20"/>
          <w:spacing w:val="-9"/>
          <w:w w:val="110"/>
        </w:rPr>
        <w:t> </w:t>
      </w:r>
      <w:r>
        <w:rPr>
          <w:color w:val="231F20"/>
          <w:spacing w:val="-4"/>
          <w:w w:val="110"/>
        </w:rPr>
        <w:t>internet</w:t>
      </w:r>
      <w:r>
        <w:rPr>
          <w:color w:val="231F20"/>
          <w:spacing w:val="-9"/>
          <w:w w:val="110"/>
        </w:rPr>
        <w:t> </w:t>
      </w:r>
      <w:r>
        <w:rPr>
          <w:color w:val="231F20"/>
          <w:spacing w:val="-3"/>
          <w:w w:val="110"/>
        </w:rPr>
        <w:t>como</w:t>
      </w:r>
      <w:r>
        <w:rPr>
          <w:color w:val="231F20"/>
          <w:spacing w:val="-9"/>
          <w:w w:val="110"/>
        </w:rPr>
        <w:t> </w:t>
      </w:r>
      <w:r>
        <w:rPr>
          <w:color w:val="231F20"/>
          <w:spacing w:val="-4"/>
          <w:w w:val="110"/>
        </w:rPr>
        <w:t>plataforma </w:t>
      </w:r>
      <w:r>
        <w:rPr>
          <w:color w:val="231F20"/>
          <w:w w:val="110"/>
        </w:rPr>
        <w:t>(virtual) para captar recursos, incitar movilizaciones y observar, apoyados</w:t>
      </w:r>
      <w:r>
        <w:rPr>
          <w:color w:val="231F20"/>
          <w:spacing w:val="-31"/>
          <w:w w:val="110"/>
        </w:rPr>
        <w:t> </w:t>
      </w:r>
      <w:r>
        <w:rPr>
          <w:color w:val="231F20"/>
          <w:w w:val="110"/>
        </w:rPr>
        <w:t>en la inmediatez y la facilidad de difusión que proporciona el internet. El autor coloca la espontaneidad y el deseo a la expresión como necesidades funda­ mentales para la sociedad, a fin de que de esta manera se innove </w:t>
      </w:r>
      <w:r>
        <w:rPr>
          <w:color w:val="231F20"/>
          <w:spacing w:val="-2"/>
          <w:w w:val="110"/>
        </w:rPr>
        <w:t>críticamente </w:t>
      </w:r>
      <w:r>
        <w:rPr>
          <w:color w:val="231F20"/>
          <w:w w:val="110"/>
        </w:rPr>
        <w:t>y se gestione un cambio </w:t>
      </w:r>
      <w:r>
        <w:rPr>
          <w:color w:val="231F20"/>
          <w:spacing w:val="15"/>
          <w:w w:val="110"/>
        </w:rPr>
        <w:t> </w:t>
      </w:r>
      <w:r>
        <w:rPr>
          <w:color w:val="231F20"/>
          <w:w w:val="110"/>
        </w:rPr>
        <w:t>social.</w:t>
      </w:r>
    </w:p>
    <w:p>
      <w:pPr>
        <w:pStyle w:val="BodyText"/>
        <w:spacing w:line="290" w:lineRule="auto"/>
        <w:ind w:right="112" w:firstLine="360"/>
      </w:pPr>
      <w:r>
        <w:rPr>
          <w:color w:val="231F20"/>
          <w:w w:val="110"/>
        </w:rPr>
        <w:t>La mixtura no sólo en el territorio, sino en la formación de redes entre la comunidad wixárika, las organizaciones civiles y los usuarios de las platafor­ mas virtuales sirve como argumento para la utilización de conceptos como el de “sociedad virtual”: “Red de nodos urbanos de distinto nivel y con distintas funciones, que se extiende en todo el planeta y que funciona como centro nervioso de la economía informacional. Es un sistema interactivo al cual de­ ben adaptarse constantemente empresas, ciudadanos y ciudades” (Castells, </w:t>
      </w:r>
      <w:r>
        <w:rPr>
          <w:color w:val="231F20"/>
          <w:w w:val="105"/>
        </w:rPr>
        <w:t>1999: 2).</w:t>
      </w:r>
    </w:p>
    <w:p>
      <w:pPr>
        <w:pStyle w:val="BodyText"/>
        <w:spacing w:line="288" w:lineRule="auto"/>
        <w:ind w:right="115" w:firstLine="360"/>
      </w:pPr>
      <w:r>
        <w:rPr>
          <w:color w:val="231F20"/>
          <w:w w:val="110"/>
        </w:rPr>
        <w:t>Manuel Castells introduce este concepto para explicar la interacción de los diversos sectores de la población que actúan en un espacio híbrido, es </w:t>
      </w:r>
      <w:r>
        <w:rPr>
          <w:color w:val="231F20"/>
          <w:spacing w:val="-3"/>
          <w:w w:val="110"/>
        </w:rPr>
        <w:t>decir, </w:t>
      </w:r>
      <w:r>
        <w:rPr>
          <w:color w:val="231F20"/>
          <w:w w:val="110"/>
        </w:rPr>
        <w:t>un espacio físico como lo es el territorio nacional y un territorio virtual como</w:t>
      </w:r>
      <w:r>
        <w:rPr>
          <w:color w:val="231F20"/>
          <w:spacing w:val="-6"/>
          <w:w w:val="110"/>
        </w:rPr>
        <w:t> </w:t>
      </w:r>
      <w:r>
        <w:rPr>
          <w:color w:val="231F20"/>
          <w:w w:val="110"/>
        </w:rPr>
        <w:t>el</w:t>
      </w:r>
      <w:r>
        <w:rPr>
          <w:color w:val="231F20"/>
          <w:spacing w:val="-6"/>
          <w:w w:val="110"/>
        </w:rPr>
        <w:t> </w:t>
      </w:r>
      <w:r>
        <w:rPr>
          <w:color w:val="231F20"/>
          <w:w w:val="110"/>
        </w:rPr>
        <w:t>internet.</w:t>
      </w:r>
      <w:r>
        <w:rPr>
          <w:color w:val="231F20"/>
          <w:spacing w:val="-6"/>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manera,</w:t>
      </w:r>
      <w:r>
        <w:rPr>
          <w:color w:val="231F20"/>
          <w:spacing w:val="-6"/>
          <w:w w:val="110"/>
        </w:rPr>
        <w:t> </w:t>
      </w:r>
      <w:r>
        <w:rPr>
          <w:color w:val="231F20"/>
          <w:w w:val="110"/>
        </w:rPr>
        <w:t>la</w:t>
      </w:r>
      <w:r>
        <w:rPr>
          <w:color w:val="231F20"/>
          <w:spacing w:val="-6"/>
          <w:w w:val="110"/>
        </w:rPr>
        <w:t> </w:t>
      </w:r>
      <w:r>
        <w:rPr>
          <w:color w:val="231F20"/>
          <w:w w:val="110"/>
        </w:rPr>
        <w:t>sociedad</w:t>
      </w:r>
      <w:r>
        <w:rPr>
          <w:color w:val="231F20"/>
          <w:spacing w:val="-6"/>
          <w:w w:val="110"/>
        </w:rPr>
        <w:t> </w:t>
      </w:r>
      <w:r>
        <w:rPr>
          <w:color w:val="231F20"/>
          <w:w w:val="110"/>
        </w:rPr>
        <w:t>virtual</w:t>
      </w:r>
      <w:r>
        <w:rPr>
          <w:color w:val="231F20"/>
          <w:spacing w:val="-6"/>
          <w:w w:val="110"/>
        </w:rPr>
        <w:t> </w:t>
      </w:r>
      <w:r>
        <w:rPr>
          <w:color w:val="231F20"/>
          <w:w w:val="110"/>
        </w:rPr>
        <w:t>es</w:t>
      </w:r>
      <w:r>
        <w:rPr>
          <w:color w:val="231F20"/>
          <w:spacing w:val="-6"/>
          <w:w w:val="110"/>
        </w:rPr>
        <w:t> </w:t>
      </w:r>
      <w:r>
        <w:rPr>
          <w:color w:val="231F20"/>
          <w:w w:val="110"/>
        </w:rPr>
        <w:t>aquella</w:t>
      </w:r>
      <w:r>
        <w:rPr>
          <w:color w:val="231F20"/>
          <w:spacing w:val="-6"/>
          <w:w w:val="110"/>
        </w:rPr>
        <w:t> </w:t>
      </w:r>
      <w:r>
        <w:rPr>
          <w:color w:val="231F20"/>
          <w:w w:val="110"/>
        </w:rPr>
        <w:t>que</w:t>
      </w:r>
      <w:r>
        <w:rPr>
          <w:color w:val="231F20"/>
          <w:spacing w:val="-6"/>
          <w:w w:val="110"/>
        </w:rPr>
        <w:t> </w:t>
      </w:r>
      <w:r>
        <w:rPr>
          <w:color w:val="231F20"/>
          <w:w w:val="110"/>
        </w:rPr>
        <w:t>por</w:t>
      </w:r>
      <w:r>
        <w:rPr>
          <w:color w:val="231F20"/>
          <w:spacing w:val="-6"/>
          <w:w w:val="110"/>
        </w:rPr>
        <w:t> </w:t>
      </w:r>
      <w:r>
        <w:rPr>
          <w:color w:val="231F20"/>
          <w:w w:val="110"/>
        </w:rPr>
        <w:t>medio de procesos como la globalización modifica la dimensión espacial que supera a un espacio de lugares localmente fragmentado y a la estructura territorial como forma de organización</w:t>
      </w:r>
      <w:r>
        <w:rPr>
          <w:color w:val="231F20"/>
          <w:spacing w:val="9"/>
          <w:w w:val="110"/>
        </w:rPr>
        <w:t> </w:t>
      </w:r>
      <w:r>
        <w:rPr>
          <w:color w:val="231F20"/>
          <w:w w:val="110"/>
        </w:rPr>
        <w:t>cotidiana.</w:t>
      </w:r>
    </w:p>
    <w:p>
      <w:pPr>
        <w:pStyle w:val="BodyText"/>
        <w:spacing w:line="288" w:lineRule="auto"/>
        <w:ind w:right="113" w:firstLine="360"/>
      </w:pPr>
      <w:r>
        <w:rPr>
          <w:color w:val="231F20"/>
          <w:w w:val="110"/>
        </w:rPr>
        <w:t>De esta forma se observa que la comunidad wixárika, que en el imagina­ rio</w:t>
      </w:r>
      <w:r>
        <w:rPr>
          <w:color w:val="231F20"/>
          <w:spacing w:val="-4"/>
          <w:w w:val="110"/>
        </w:rPr>
        <w:t> </w:t>
      </w:r>
      <w:r>
        <w:rPr>
          <w:color w:val="231F20"/>
          <w:w w:val="110"/>
        </w:rPr>
        <w:t>de</w:t>
      </w:r>
      <w:r>
        <w:rPr>
          <w:color w:val="231F20"/>
          <w:spacing w:val="-4"/>
          <w:w w:val="110"/>
        </w:rPr>
        <w:t> </w:t>
      </w:r>
      <w:r>
        <w:rPr>
          <w:color w:val="231F20"/>
          <w:w w:val="110"/>
        </w:rPr>
        <w:t>muchos</w:t>
      </w:r>
      <w:r>
        <w:rPr>
          <w:color w:val="231F20"/>
          <w:spacing w:val="-4"/>
          <w:w w:val="110"/>
        </w:rPr>
        <w:t> </w:t>
      </w:r>
      <w:r>
        <w:rPr>
          <w:color w:val="231F20"/>
          <w:w w:val="110"/>
        </w:rPr>
        <w:t>se</w:t>
      </w:r>
      <w:r>
        <w:rPr>
          <w:color w:val="231F20"/>
          <w:spacing w:val="-4"/>
          <w:w w:val="110"/>
        </w:rPr>
        <w:t> </w:t>
      </w:r>
      <w:r>
        <w:rPr>
          <w:color w:val="231F20"/>
          <w:w w:val="110"/>
        </w:rPr>
        <w:t>considera</w:t>
      </w:r>
      <w:r>
        <w:rPr>
          <w:color w:val="231F20"/>
          <w:spacing w:val="-4"/>
          <w:w w:val="110"/>
        </w:rPr>
        <w:t> </w:t>
      </w:r>
      <w:r>
        <w:rPr>
          <w:color w:val="231F20"/>
          <w:w w:val="110"/>
        </w:rPr>
        <w:t>alejada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tecnología,</w:t>
      </w:r>
      <w:r>
        <w:rPr>
          <w:color w:val="231F20"/>
          <w:spacing w:val="-4"/>
          <w:w w:val="110"/>
        </w:rPr>
        <w:t> </w:t>
      </w:r>
      <w:r>
        <w:rPr>
          <w:color w:val="231F20"/>
          <w:w w:val="110"/>
        </w:rPr>
        <w:t>forma</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socie­ dad virtual y actúa de manera colectiva para llegar a la suspensión de </w:t>
      </w:r>
      <w:r>
        <w:rPr>
          <w:color w:val="231F20"/>
          <w:spacing w:val="2"/>
          <w:w w:val="110"/>
        </w:rPr>
        <w:t>las </w:t>
      </w:r>
      <w:r>
        <w:rPr>
          <w:color w:val="231F20"/>
          <w:w w:val="110"/>
        </w:rPr>
        <w:t>concesiones ya mencionadas; este actuar colectivo se encuentra influido por elementos virtuales que no sólo se adaptan al contexto cultural, sino que se utilizan como medios de protesta y</w:t>
      </w:r>
      <w:r>
        <w:rPr>
          <w:color w:val="231F20"/>
          <w:spacing w:val="22"/>
          <w:w w:val="110"/>
        </w:rPr>
        <w:t> </w:t>
      </w:r>
      <w:r>
        <w:rPr>
          <w:color w:val="231F20"/>
          <w:w w:val="110"/>
        </w:rPr>
        <w:t>resistencia.</w:t>
      </w:r>
    </w:p>
    <w:p>
      <w:pPr>
        <w:pStyle w:val="BodyText"/>
        <w:spacing w:line="288" w:lineRule="auto"/>
        <w:ind w:right="113" w:firstLine="360"/>
      </w:pPr>
      <w:r>
        <w:rPr>
          <w:color w:val="231F20"/>
          <w:w w:val="110"/>
        </w:rPr>
        <w:t>Sumado a esto, el internet, por medio de las redes sociales, y los blogs han propiciado la participación del individuo de manera directa en asuntos políticos en el mundo actual, creando un espacio híbrido conformado por</w:t>
      </w:r>
      <w:r>
        <w:rPr>
          <w:color w:val="231F20"/>
          <w:spacing w:val="-25"/>
          <w:w w:val="110"/>
        </w:rPr>
        <w:t> </w:t>
      </w:r>
      <w:r>
        <w:rPr>
          <w:color w:val="231F20"/>
          <w:w w:val="110"/>
        </w:rPr>
        <w:t>una sociedad virtual de manera paralela al espacio</w:t>
      </w:r>
      <w:r>
        <w:rPr>
          <w:color w:val="231F20"/>
          <w:spacing w:val="21"/>
          <w:w w:val="110"/>
        </w:rPr>
        <w:t> </w:t>
      </w:r>
      <w:r>
        <w:rPr>
          <w:color w:val="231F20"/>
          <w:w w:val="110"/>
        </w:rPr>
        <w:t>real.</w:t>
      </w:r>
    </w:p>
    <w:p>
      <w:pPr>
        <w:pStyle w:val="BodyText"/>
        <w:spacing w:line="288" w:lineRule="auto"/>
        <w:ind w:right="119" w:firstLine="360"/>
      </w:pPr>
      <w:r>
        <w:rPr>
          <w:color w:val="231F20"/>
          <w:w w:val="110"/>
        </w:rPr>
        <w:t>La actuación colectiva en el internet suele ser de manera diversa; carece de estructuras estáticas o rígidas y se va transformando conforme a los com­ portamientos, valores e identidades de los usuarios de la red, siendo ellos</w:t>
      </w:r>
    </w:p>
    <w:p>
      <w:pPr>
        <w:spacing w:after="0" w:line="288" w:lineRule="auto"/>
        <w:sectPr>
          <w:footerReference w:type="default" r:id="rId111"/>
          <w:footerReference w:type="even" r:id="rId112"/>
          <w:pgSz w:w="9530" w:h="12930"/>
          <w:pgMar w:footer="893" w:header="0" w:top="740" w:bottom="1080" w:left="1000" w:right="1080"/>
          <w:pgNumType w:start="123"/>
        </w:sectPr>
      </w:pPr>
    </w:p>
    <w:p>
      <w:pPr>
        <w:pStyle w:val="BodyText"/>
        <w:spacing w:line="288" w:lineRule="auto" w:before="56"/>
        <w:ind w:right="119"/>
      </w:pPr>
      <w:r>
        <w:rPr>
          <w:color w:val="231F20"/>
          <w:w w:val="110"/>
        </w:rPr>
        <w:t>vistos</w:t>
      </w:r>
      <w:r>
        <w:rPr>
          <w:color w:val="231F20"/>
          <w:spacing w:val="-6"/>
          <w:w w:val="110"/>
        </w:rPr>
        <w:t> </w:t>
      </w:r>
      <w:r>
        <w:rPr>
          <w:color w:val="231F20"/>
          <w:w w:val="110"/>
        </w:rPr>
        <w:t>como</w:t>
      </w:r>
      <w:r>
        <w:rPr>
          <w:color w:val="231F20"/>
          <w:spacing w:val="-6"/>
          <w:w w:val="110"/>
        </w:rPr>
        <w:t> </w:t>
      </w:r>
      <w:r>
        <w:rPr>
          <w:color w:val="231F20"/>
          <w:w w:val="110"/>
        </w:rPr>
        <w:t>protagonistas,</w:t>
      </w:r>
      <w:r>
        <w:rPr>
          <w:color w:val="231F20"/>
          <w:spacing w:val="-6"/>
          <w:w w:val="110"/>
        </w:rPr>
        <w:t> </w:t>
      </w:r>
      <w:r>
        <w:rPr>
          <w:color w:val="231F20"/>
          <w:w w:val="110"/>
        </w:rPr>
        <w:t>oponentes</w:t>
      </w:r>
      <w:r>
        <w:rPr>
          <w:color w:val="231F20"/>
          <w:spacing w:val="-6"/>
          <w:w w:val="110"/>
        </w:rPr>
        <w:t> </w:t>
      </w:r>
      <w:r>
        <w:rPr>
          <w:color w:val="231F20"/>
          <w:w w:val="110"/>
        </w:rPr>
        <w:t>y</w:t>
      </w:r>
      <w:r>
        <w:rPr>
          <w:color w:val="231F20"/>
          <w:spacing w:val="-6"/>
          <w:w w:val="110"/>
        </w:rPr>
        <w:t> </w:t>
      </w:r>
      <w:r>
        <w:rPr>
          <w:color w:val="231F20"/>
          <w:w w:val="110"/>
        </w:rPr>
        <w:t>transformadores</w:t>
      </w:r>
      <w:r>
        <w:rPr>
          <w:color w:val="231F20"/>
          <w:spacing w:val="-6"/>
          <w:w w:val="110"/>
        </w:rPr>
        <w:t> </w:t>
      </w:r>
      <w:r>
        <w:rPr>
          <w:color w:val="231F20"/>
          <w:w w:val="110"/>
        </w:rPr>
        <w:t>en</w:t>
      </w:r>
      <w:r>
        <w:rPr>
          <w:color w:val="231F20"/>
          <w:spacing w:val="-6"/>
          <w:w w:val="110"/>
        </w:rPr>
        <w:t> </w:t>
      </w:r>
      <w:r>
        <w:rPr>
          <w:color w:val="231F20"/>
          <w:w w:val="110"/>
        </w:rPr>
        <w:t>una</w:t>
      </w:r>
      <w:r>
        <w:rPr>
          <w:color w:val="231F20"/>
          <w:spacing w:val="-6"/>
          <w:w w:val="110"/>
        </w:rPr>
        <w:t> </w:t>
      </w:r>
      <w:r>
        <w:rPr>
          <w:color w:val="231F20"/>
          <w:w w:val="110"/>
        </w:rPr>
        <w:t>misma</w:t>
      </w:r>
      <w:r>
        <w:rPr>
          <w:color w:val="231F20"/>
          <w:spacing w:val="-6"/>
          <w:w w:val="110"/>
        </w:rPr>
        <w:t> </w:t>
      </w:r>
      <w:r>
        <w:rPr>
          <w:color w:val="231F20"/>
          <w:w w:val="110"/>
        </w:rPr>
        <w:t>situa­ ción; sus temáticas pueden ser diferentes ya que no solo son sociales o polí­ ticas; pueden observarse actualmente acciones colectivas ecologistas,</w:t>
      </w:r>
      <w:r>
        <w:rPr>
          <w:color w:val="231F20"/>
          <w:spacing w:val="-15"/>
          <w:w w:val="110"/>
        </w:rPr>
        <w:t> </w:t>
      </w:r>
      <w:r>
        <w:rPr>
          <w:color w:val="231F20"/>
          <w:w w:val="110"/>
        </w:rPr>
        <w:t>protec­ cionistas, lúdicas e incluso</w:t>
      </w:r>
      <w:r>
        <w:rPr>
          <w:color w:val="231F20"/>
          <w:spacing w:val="46"/>
          <w:w w:val="110"/>
        </w:rPr>
        <w:t> </w:t>
      </w:r>
      <w:r>
        <w:rPr>
          <w:color w:val="231F20"/>
          <w:w w:val="110"/>
        </w:rPr>
        <w:t>artísticas.</w:t>
      </w:r>
    </w:p>
    <w:p>
      <w:pPr>
        <w:pStyle w:val="BodyText"/>
        <w:spacing w:line="288" w:lineRule="auto"/>
        <w:ind w:right="113" w:firstLine="360"/>
      </w:pPr>
      <w:r>
        <w:rPr>
          <w:color w:val="231F20"/>
          <w:spacing w:val="2"/>
          <w:w w:val="110"/>
        </w:rPr>
        <w:t>La </w:t>
      </w:r>
      <w:r>
        <w:rPr>
          <w:color w:val="231F20"/>
          <w:w w:val="110"/>
        </w:rPr>
        <w:t>acción colectiva del pueblo wixárika en el internet se encontró a lo largo</w:t>
      </w:r>
      <w:r>
        <w:rPr>
          <w:color w:val="231F20"/>
          <w:spacing w:val="-8"/>
          <w:w w:val="110"/>
        </w:rPr>
        <w:t> </w:t>
      </w:r>
      <w:r>
        <w:rPr>
          <w:color w:val="231F20"/>
          <w:w w:val="110"/>
        </w:rPr>
        <w:t>del</w:t>
      </w:r>
      <w:r>
        <w:rPr>
          <w:color w:val="231F20"/>
          <w:spacing w:val="-8"/>
          <w:w w:val="110"/>
        </w:rPr>
        <w:t> </w:t>
      </w:r>
      <w:r>
        <w:rPr>
          <w:color w:val="231F20"/>
          <w:w w:val="110"/>
        </w:rPr>
        <w:t>conflicto</w:t>
      </w:r>
      <w:r>
        <w:rPr>
          <w:color w:val="231F20"/>
          <w:spacing w:val="-8"/>
          <w:w w:val="110"/>
        </w:rPr>
        <w:t> </w:t>
      </w:r>
      <w:r>
        <w:rPr>
          <w:color w:val="231F20"/>
          <w:w w:val="110"/>
        </w:rPr>
        <w:t>sobre</w:t>
      </w:r>
      <w:r>
        <w:rPr>
          <w:color w:val="231F20"/>
          <w:spacing w:val="-8"/>
          <w:w w:val="110"/>
        </w:rPr>
        <w:t> </w:t>
      </w:r>
      <w:r>
        <w:rPr>
          <w:color w:val="231F20"/>
          <w:w w:val="110"/>
        </w:rPr>
        <w:t>varias</w:t>
      </w:r>
      <w:r>
        <w:rPr>
          <w:color w:val="231F20"/>
          <w:spacing w:val="-8"/>
          <w:w w:val="110"/>
        </w:rPr>
        <w:t> </w:t>
      </w:r>
      <w:r>
        <w:rPr>
          <w:color w:val="231F20"/>
          <w:w w:val="110"/>
        </w:rPr>
        <w:t>plataformas,</w:t>
      </w:r>
      <w:r>
        <w:rPr>
          <w:color w:val="231F20"/>
          <w:spacing w:val="-8"/>
          <w:w w:val="110"/>
        </w:rPr>
        <w:t> </w:t>
      </w:r>
      <w:r>
        <w:rPr>
          <w:color w:val="231F20"/>
          <w:w w:val="110"/>
        </w:rPr>
        <w:t>como</w:t>
      </w:r>
      <w:r>
        <w:rPr>
          <w:color w:val="231F20"/>
          <w:spacing w:val="-8"/>
          <w:w w:val="110"/>
        </w:rPr>
        <w:t> </w:t>
      </w:r>
      <w:r>
        <w:rPr>
          <w:color w:val="231F20"/>
          <w:w w:val="110"/>
        </w:rPr>
        <w:t>redes</w:t>
      </w:r>
      <w:r>
        <w:rPr>
          <w:color w:val="231F20"/>
          <w:spacing w:val="-8"/>
          <w:w w:val="110"/>
        </w:rPr>
        <w:t> </w:t>
      </w:r>
      <w:r>
        <w:rPr>
          <w:color w:val="231F20"/>
          <w:w w:val="110"/>
        </w:rPr>
        <w:t>sociales,</w:t>
      </w:r>
      <w:r>
        <w:rPr>
          <w:color w:val="231F20"/>
          <w:spacing w:val="-8"/>
          <w:w w:val="110"/>
        </w:rPr>
        <w:t> </w:t>
      </w:r>
      <w:r>
        <w:rPr>
          <w:color w:val="231F20"/>
          <w:w w:val="110"/>
        </w:rPr>
        <w:t>foros,</w:t>
      </w:r>
      <w:r>
        <w:rPr>
          <w:color w:val="231F20"/>
          <w:spacing w:val="-8"/>
          <w:w w:val="110"/>
        </w:rPr>
        <w:t> </w:t>
      </w:r>
      <w:r>
        <w:rPr>
          <w:color w:val="231F20"/>
          <w:w w:val="110"/>
        </w:rPr>
        <w:t>comu­ nidad </w:t>
      </w:r>
      <w:r>
        <w:rPr>
          <w:i/>
          <w:color w:val="231F20"/>
          <w:w w:val="110"/>
        </w:rPr>
        <w:t>on-line</w:t>
      </w:r>
      <w:r>
        <w:rPr>
          <w:color w:val="231F20"/>
          <w:w w:val="110"/>
        </w:rPr>
        <w:t>, blogs e incluso correos electrónicos, que tratan de gestionar y organizar</w:t>
      </w:r>
      <w:r>
        <w:rPr>
          <w:color w:val="231F20"/>
          <w:spacing w:val="-19"/>
          <w:w w:val="110"/>
        </w:rPr>
        <w:t> </w:t>
      </w:r>
      <w:r>
        <w:rPr>
          <w:color w:val="231F20"/>
          <w:w w:val="110"/>
        </w:rPr>
        <w:t>al</w:t>
      </w:r>
      <w:r>
        <w:rPr>
          <w:color w:val="231F20"/>
          <w:spacing w:val="-19"/>
          <w:w w:val="110"/>
        </w:rPr>
        <w:t> </w:t>
      </w:r>
      <w:r>
        <w:rPr>
          <w:color w:val="231F20"/>
          <w:w w:val="110"/>
        </w:rPr>
        <w:t>individuo</w:t>
      </w:r>
      <w:r>
        <w:rPr>
          <w:color w:val="231F20"/>
          <w:spacing w:val="-19"/>
          <w:w w:val="110"/>
        </w:rPr>
        <w:t> </w:t>
      </w:r>
      <w:r>
        <w:rPr>
          <w:color w:val="231F20"/>
          <w:w w:val="110"/>
        </w:rPr>
        <w:t>(nacional</w:t>
      </w:r>
      <w:r>
        <w:rPr>
          <w:color w:val="231F20"/>
          <w:spacing w:val="-19"/>
          <w:w w:val="110"/>
        </w:rPr>
        <w:t> </w:t>
      </w:r>
      <w:r>
        <w:rPr>
          <w:color w:val="231F20"/>
          <w:w w:val="110"/>
        </w:rPr>
        <w:t>o</w:t>
      </w:r>
      <w:r>
        <w:rPr>
          <w:color w:val="231F20"/>
          <w:spacing w:val="-19"/>
          <w:w w:val="110"/>
        </w:rPr>
        <w:t> </w:t>
      </w:r>
      <w:r>
        <w:rPr>
          <w:color w:val="231F20"/>
          <w:w w:val="110"/>
        </w:rPr>
        <w:t>extranjero)</w:t>
      </w:r>
      <w:r>
        <w:rPr>
          <w:color w:val="231F20"/>
          <w:spacing w:val="-19"/>
          <w:w w:val="110"/>
        </w:rPr>
        <w:t> </w:t>
      </w:r>
      <w:r>
        <w:rPr>
          <w:color w:val="231F20"/>
          <w:w w:val="110"/>
        </w:rPr>
        <w:t>para</w:t>
      </w:r>
      <w:r>
        <w:rPr>
          <w:color w:val="231F20"/>
          <w:spacing w:val="-19"/>
          <w:w w:val="110"/>
        </w:rPr>
        <w:t> </w:t>
      </w:r>
      <w:r>
        <w:rPr>
          <w:color w:val="231F20"/>
          <w:w w:val="110"/>
        </w:rPr>
        <w:t>encontrar</w:t>
      </w:r>
      <w:r>
        <w:rPr>
          <w:color w:val="231F20"/>
          <w:spacing w:val="-19"/>
          <w:w w:val="110"/>
        </w:rPr>
        <w:t> </w:t>
      </w:r>
      <w:r>
        <w:rPr>
          <w:color w:val="231F20"/>
          <w:w w:val="110"/>
        </w:rPr>
        <w:t>elementos</w:t>
      </w:r>
      <w:r>
        <w:rPr>
          <w:color w:val="231F20"/>
          <w:spacing w:val="-19"/>
          <w:w w:val="110"/>
        </w:rPr>
        <w:t> </w:t>
      </w:r>
      <w:r>
        <w:rPr>
          <w:color w:val="231F20"/>
          <w:w w:val="110"/>
        </w:rPr>
        <w:t>comu­ nes que produzcan una identificación del otro y de esta manera establecer aquellos elementos que apoyen la obtención de objetivos específicos, en este caso la suspensión definitiva de las 22 concesiones; esta organización se en­ cuentra en expresiones como eventos o manifestaciones, reuniones, firmas electrónicas en apoyo a causas, difusión informativa, </w:t>
      </w:r>
      <w:r>
        <w:rPr>
          <w:color w:val="231F20"/>
          <w:spacing w:val="4"/>
          <w:w w:val="110"/>
        </w:rPr>
        <w:t> </w:t>
      </w:r>
      <w:r>
        <w:rPr>
          <w:color w:val="231F20"/>
          <w:w w:val="110"/>
        </w:rPr>
        <w:t>etcétera.</w:t>
      </w:r>
    </w:p>
    <w:p>
      <w:pPr>
        <w:pStyle w:val="BodyText"/>
        <w:spacing w:line="288" w:lineRule="auto"/>
        <w:ind w:right="117" w:firstLine="360"/>
        <w:jc w:val="right"/>
      </w:pPr>
      <w:r>
        <w:rPr>
          <w:color w:val="231F20"/>
          <w:w w:val="110"/>
        </w:rPr>
        <w:t>El</w:t>
      </w:r>
      <w:r>
        <w:rPr>
          <w:color w:val="231F20"/>
          <w:spacing w:val="20"/>
          <w:w w:val="110"/>
        </w:rPr>
        <w:t> </w:t>
      </w:r>
      <w:r>
        <w:rPr>
          <w:color w:val="231F20"/>
          <w:w w:val="110"/>
        </w:rPr>
        <w:t>actuar</w:t>
      </w:r>
      <w:r>
        <w:rPr>
          <w:color w:val="231F20"/>
          <w:spacing w:val="20"/>
          <w:w w:val="110"/>
        </w:rPr>
        <w:t> </w:t>
      </w:r>
      <w:r>
        <w:rPr>
          <w:color w:val="231F20"/>
          <w:w w:val="110"/>
        </w:rPr>
        <w:t>en</w:t>
      </w:r>
      <w:r>
        <w:rPr>
          <w:color w:val="231F20"/>
          <w:spacing w:val="20"/>
          <w:w w:val="110"/>
        </w:rPr>
        <w:t> </w:t>
      </w:r>
      <w:r>
        <w:rPr>
          <w:color w:val="231F20"/>
          <w:w w:val="110"/>
        </w:rPr>
        <w:t>las</w:t>
      </w:r>
      <w:r>
        <w:rPr>
          <w:color w:val="231F20"/>
          <w:spacing w:val="20"/>
          <w:w w:val="110"/>
        </w:rPr>
        <w:t> </w:t>
      </w:r>
      <w:r>
        <w:rPr>
          <w:color w:val="231F20"/>
          <w:w w:val="110"/>
        </w:rPr>
        <w:t>plataformas</w:t>
      </w:r>
      <w:r>
        <w:rPr>
          <w:color w:val="231F20"/>
          <w:spacing w:val="20"/>
          <w:w w:val="110"/>
        </w:rPr>
        <w:t> </w:t>
      </w:r>
      <w:r>
        <w:rPr>
          <w:color w:val="231F20"/>
          <w:w w:val="110"/>
        </w:rPr>
        <w:t>virtuales</w:t>
      </w:r>
      <w:r>
        <w:rPr>
          <w:color w:val="231F20"/>
          <w:spacing w:val="20"/>
          <w:w w:val="110"/>
        </w:rPr>
        <w:t> </w:t>
      </w:r>
      <w:r>
        <w:rPr>
          <w:color w:val="231F20"/>
          <w:w w:val="110"/>
        </w:rPr>
        <w:t>puede</w:t>
      </w:r>
      <w:r>
        <w:rPr>
          <w:color w:val="231F20"/>
          <w:spacing w:val="20"/>
          <w:w w:val="110"/>
        </w:rPr>
        <w:t> </w:t>
      </w:r>
      <w:r>
        <w:rPr>
          <w:color w:val="231F20"/>
          <w:w w:val="110"/>
        </w:rPr>
        <w:t>considerarse</w:t>
      </w:r>
      <w:r>
        <w:rPr>
          <w:color w:val="231F20"/>
          <w:spacing w:val="20"/>
          <w:w w:val="110"/>
        </w:rPr>
        <w:t> </w:t>
      </w:r>
      <w:r>
        <w:rPr>
          <w:color w:val="231F20"/>
          <w:w w:val="110"/>
        </w:rPr>
        <w:t>no</w:t>
      </w:r>
      <w:r>
        <w:rPr>
          <w:color w:val="231F20"/>
          <w:spacing w:val="20"/>
          <w:w w:val="110"/>
        </w:rPr>
        <w:t> </w:t>
      </w:r>
      <w:r>
        <w:rPr>
          <w:color w:val="231F20"/>
          <w:w w:val="110"/>
        </w:rPr>
        <w:t>sólo</w:t>
      </w:r>
      <w:r>
        <w:rPr>
          <w:color w:val="231F20"/>
          <w:spacing w:val="20"/>
          <w:w w:val="110"/>
        </w:rPr>
        <w:t> </w:t>
      </w:r>
      <w:r>
        <w:rPr>
          <w:color w:val="231F20"/>
          <w:w w:val="110"/>
        </w:rPr>
        <w:t>como</w:t>
      </w:r>
      <w:r>
        <w:rPr>
          <w:color w:val="231F20"/>
          <w:w w:val="110"/>
        </w:rPr>
        <w:t> </w:t>
      </w:r>
      <w:r>
        <w:rPr>
          <w:color w:val="231F20"/>
          <w:w w:val="110"/>
        </w:rPr>
        <w:t>medio de protesta, sino como una forma alternativa de resolver</w:t>
      </w:r>
      <w:r>
        <w:rPr>
          <w:color w:val="231F20"/>
          <w:spacing w:val="11"/>
          <w:w w:val="110"/>
        </w:rPr>
        <w:t> </w:t>
      </w:r>
      <w:r>
        <w:rPr>
          <w:color w:val="231F20"/>
          <w:w w:val="110"/>
        </w:rPr>
        <w:t>un</w:t>
      </w:r>
      <w:r>
        <w:rPr>
          <w:color w:val="231F20"/>
          <w:spacing w:val="10"/>
          <w:w w:val="110"/>
        </w:rPr>
        <w:t> </w:t>
      </w:r>
      <w:r>
        <w:rPr>
          <w:color w:val="231F20"/>
          <w:w w:val="110"/>
        </w:rPr>
        <w:t>conflicto</w:t>
      </w:r>
      <w:r>
        <w:rPr>
          <w:color w:val="231F20"/>
          <w:w w:val="107"/>
        </w:rPr>
        <w:t> </w:t>
      </w:r>
      <w:r>
        <w:rPr>
          <w:color w:val="231F20"/>
          <w:w w:val="110"/>
        </w:rPr>
        <w:t>o</w:t>
      </w:r>
      <w:r>
        <w:rPr>
          <w:color w:val="231F20"/>
          <w:spacing w:val="15"/>
          <w:w w:val="110"/>
        </w:rPr>
        <w:t> </w:t>
      </w:r>
      <w:r>
        <w:rPr>
          <w:color w:val="231F20"/>
          <w:w w:val="110"/>
        </w:rPr>
        <w:t>de</w:t>
      </w:r>
      <w:r>
        <w:rPr>
          <w:color w:val="231F20"/>
          <w:spacing w:val="15"/>
          <w:w w:val="110"/>
        </w:rPr>
        <w:t> </w:t>
      </w:r>
      <w:r>
        <w:rPr>
          <w:color w:val="231F20"/>
          <w:w w:val="110"/>
        </w:rPr>
        <w:t>resistir</w:t>
      </w:r>
      <w:r>
        <w:rPr>
          <w:color w:val="231F20"/>
          <w:spacing w:val="15"/>
          <w:w w:val="110"/>
        </w:rPr>
        <w:t> </w:t>
      </w:r>
      <w:r>
        <w:rPr>
          <w:color w:val="231F20"/>
          <w:w w:val="110"/>
        </w:rPr>
        <w:t>ante</w:t>
      </w:r>
      <w:r>
        <w:rPr>
          <w:color w:val="231F20"/>
          <w:spacing w:val="15"/>
          <w:w w:val="110"/>
        </w:rPr>
        <w:t> </w:t>
      </w:r>
      <w:r>
        <w:rPr>
          <w:color w:val="231F20"/>
          <w:w w:val="110"/>
        </w:rPr>
        <w:t>una</w:t>
      </w:r>
      <w:r>
        <w:rPr>
          <w:color w:val="231F20"/>
          <w:spacing w:val="15"/>
          <w:w w:val="110"/>
        </w:rPr>
        <w:t> </w:t>
      </w:r>
      <w:r>
        <w:rPr>
          <w:color w:val="231F20"/>
          <w:w w:val="110"/>
        </w:rPr>
        <w:t>imposición</w:t>
      </w:r>
      <w:r>
        <w:rPr>
          <w:color w:val="231F20"/>
          <w:spacing w:val="15"/>
          <w:w w:val="110"/>
        </w:rPr>
        <w:t> </w:t>
      </w:r>
      <w:r>
        <w:rPr>
          <w:color w:val="231F20"/>
          <w:w w:val="110"/>
        </w:rPr>
        <w:t>de</w:t>
      </w:r>
      <w:r>
        <w:rPr>
          <w:color w:val="231F20"/>
          <w:spacing w:val="15"/>
          <w:w w:val="110"/>
        </w:rPr>
        <w:t> </w:t>
      </w:r>
      <w:r>
        <w:rPr>
          <w:color w:val="231F20"/>
          <w:w w:val="110"/>
        </w:rPr>
        <w:t>políticas</w:t>
      </w:r>
      <w:r>
        <w:rPr>
          <w:color w:val="231F20"/>
          <w:spacing w:val="15"/>
          <w:w w:val="110"/>
        </w:rPr>
        <w:t> </w:t>
      </w:r>
      <w:r>
        <w:rPr>
          <w:color w:val="231F20"/>
          <w:w w:val="110"/>
        </w:rPr>
        <w:t>que</w:t>
      </w:r>
      <w:r>
        <w:rPr>
          <w:color w:val="231F20"/>
          <w:spacing w:val="15"/>
          <w:w w:val="110"/>
        </w:rPr>
        <w:t> </w:t>
      </w:r>
      <w:r>
        <w:rPr>
          <w:color w:val="231F20"/>
          <w:w w:val="110"/>
        </w:rPr>
        <w:t>afecten</w:t>
      </w:r>
      <w:r>
        <w:rPr>
          <w:color w:val="231F20"/>
          <w:spacing w:val="15"/>
          <w:w w:val="110"/>
        </w:rPr>
        <w:t> </w:t>
      </w:r>
      <w:r>
        <w:rPr>
          <w:color w:val="231F20"/>
          <w:w w:val="110"/>
        </w:rPr>
        <w:t>el</w:t>
      </w:r>
      <w:r>
        <w:rPr>
          <w:color w:val="231F20"/>
          <w:spacing w:val="15"/>
          <w:w w:val="110"/>
        </w:rPr>
        <w:t> </w:t>
      </w:r>
      <w:r>
        <w:rPr>
          <w:color w:val="231F20"/>
          <w:w w:val="110"/>
        </w:rPr>
        <w:t>patrimonio</w:t>
      </w:r>
      <w:r>
        <w:rPr>
          <w:color w:val="231F20"/>
          <w:spacing w:val="15"/>
          <w:w w:val="110"/>
        </w:rPr>
        <w:t> </w:t>
      </w:r>
      <w:r>
        <w:rPr>
          <w:color w:val="231F20"/>
          <w:w w:val="110"/>
        </w:rPr>
        <w:t>o</w:t>
      </w:r>
      <w:r>
        <w:rPr>
          <w:color w:val="231F20"/>
          <w:spacing w:val="15"/>
          <w:w w:val="110"/>
        </w:rPr>
        <w:t> </w:t>
      </w:r>
      <w:r>
        <w:rPr>
          <w:color w:val="231F20"/>
          <w:w w:val="110"/>
        </w:rPr>
        <w:t>la</w:t>
      </w:r>
      <w:r>
        <w:rPr>
          <w:color w:val="231F20"/>
          <w:w w:val="106"/>
        </w:rPr>
        <w:t> </w:t>
      </w:r>
      <w:r>
        <w:rPr>
          <w:color w:val="231F20"/>
          <w:w w:val="110"/>
        </w:rPr>
        <w:t>integridad</w:t>
      </w:r>
      <w:r>
        <w:rPr>
          <w:color w:val="231F20"/>
          <w:spacing w:val="28"/>
          <w:w w:val="110"/>
        </w:rPr>
        <w:t> </w:t>
      </w:r>
      <w:r>
        <w:rPr>
          <w:color w:val="231F20"/>
          <w:w w:val="110"/>
        </w:rPr>
        <w:t>de</w:t>
      </w:r>
      <w:r>
        <w:rPr>
          <w:color w:val="231F20"/>
          <w:spacing w:val="28"/>
          <w:w w:val="110"/>
        </w:rPr>
        <w:t> </w:t>
      </w:r>
      <w:r>
        <w:rPr>
          <w:color w:val="231F20"/>
          <w:w w:val="110"/>
        </w:rPr>
        <w:t>una</w:t>
      </w:r>
      <w:r>
        <w:rPr>
          <w:color w:val="231F20"/>
          <w:spacing w:val="28"/>
          <w:w w:val="110"/>
        </w:rPr>
        <w:t> </w:t>
      </w:r>
      <w:r>
        <w:rPr>
          <w:color w:val="231F20"/>
          <w:w w:val="110"/>
        </w:rPr>
        <w:t>colectividad.</w:t>
      </w:r>
      <w:r>
        <w:rPr>
          <w:color w:val="231F20"/>
          <w:spacing w:val="28"/>
          <w:w w:val="110"/>
        </w:rPr>
        <w:t> </w:t>
      </w:r>
      <w:r>
        <w:rPr>
          <w:color w:val="231F20"/>
          <w:w w:val="110"/>
        </w:rPr>
        <w:t>En</w:t>
      </w:r>
      <w:r>
        <w:rPr>
          <w:color w:val="231F20"/>
          <w:spacing w:val="28"/>
          <w:w w:val="110"/>
        </w:rPr>
        <w:t> </w:t>
      </w:r>
      <w:r>
        <w:rPr>
          <w:color w:val="231F20"/>
          <w:w w:val="110"/>
        </w:rPr>
        <w:t>este</w:t>
      </w:r>
      <w:r>
        <w:rPr>
          <w:color w:val="231F20"/>
          <w:spacing w:val="28"/>
          <w:w w:val="110"/>
        </w:rPr>
        <w:t> </w:t>
      </w:r>
      <w:r>
        <w:rPr>
          <w:color w:val="231F20"/>
          <w:w w:val="110"/>
        </w:rPr>
        <w:t>caso</w:t>
      </w:r>
      <w:r>
        <w:rPr>
          <w:color w:val="231F20"/>
          <w:spacing w:val="28"/>
          <w:w w:val="110"/>
        </w:rPr>
        <w:t> </w:t>
      </w:r>
      <w:r>
        <w:rPr>
          <w:color w:val="231F20"/>
          <w:w w:val="110"/>
        </w:rPr>
        <w:t>las</w:t>
      </w:r>
      <w:r>
        <w:rPr>
          <w:color w:val="231F20"/>
          <w:spacing w:val="28"/>
          <w:w w:val="110"/>
        </w:rPr>
        <w:t> </w:t>
      </w:r>
      <w:r>
        <w:rPr>
          <w:color w:val="231F20"/>
          <w:w w:val="110"/>
        </w:rPr>
        <w:t>redes</w:t>
      </w:r>
      <w:r>
        <w:rPr>
          <w:color w:val="231F20"/>
          <w:spacing w:val="28"/>
          <w:w w:val="110"/>
        </w:rPr>
        <w:t> </w:t>
      </w:r>
      <w:r>
        <w:rPr>
          <w:color w:val="231F20"/>
          <w:w w:val="110"/>
        </w:rPr>
        <w:t>sociales</w:t>
      </w:r>
      <w:r>
        <w:rPr>
          <w:color w:val="231F20"/>
          <w:spacing w:val="28"/>
          <w:w w:val="110"/>
        </w:rPr>
        <w:t> </w:t>
      </w:r>
      <w:r>
        <w:rPr>
          <w:color w:val="231F20"/>
          <w:w w:val="110"/>
        </w:rPr>
        <w:t>virtuales</w:t>
      </w:r>
      <w:r>
        <w:rPr>
          <w:color w:val="231F20"/>
          <w:spacing w:val="28"/>
          <w:w w:val="110"/>
        </w:rPr>
        <w:t> </w:t>
      </w:r>
      <w:r>
        <w:rPr>
          <w:color w:val="231F20"/>
          <w:w w:val="110"/>
        </w:rPr>
        <w:t>se</w:t>
      </w:r>
      <w:r>
        <w:rPr>
          <w:color w:val="231F20"/>
          <w:spacing w:val="1"/>
          <w:w w:val="113"/>
        </w:rPr>
        <w:t> </w:t>
      </w:r>
      <w:r>
        <w:rPr>
          <w:color w:val="231F20"/>
          <w:w w:val="110"/>
        </w:rPr>
        <w:t>ocuparon principalmente para cuatro propósitos: la defensa y</w:t>
      </w:r>
      <w:r>
        <w:rPr>
          <w:color w:val="231F20"/>
          <w:spacing w:val="44"/>
          <w:w w:val="110"/>
        </w:rPr>
        <w:t> </w:t>
      </w:r>
      <w:r>
        <w:rPr>
          <w:color w:val="231F20"/>
          <w:w w:val="110"/>
        </w:rPr>
        <w:t>protección</w:t>
      </w:r>
      <w:r>
        <w:rPr>
          <w:color w:val="231F20"/>
          <w:spacing w:val="11"/>
          <w:w w:val="110"/>
        </w:rPr>
        <w:t> </w:t>
      </w:r>
      <w:r>
        <w:rPr>
          <w:color w:val="231F20"/>
          <w:w w:val="110"/>
        </w:rPr>
        <w:t>de</w:t>
      </w:r>
      <w:r>
        <w:rPr>
          <w:color w:val="231F20"/>
          <w:w w:val="108"/>
        </w:rPr>
        <w:t> </w:t>
      </w:r>
      <w:r>
        <w:rPr>
          <w:color w:val="231F20"/>
          <w:w w:val="110"/>
        </w:rPr>
        <w:t>un territorio, la autodeterminación social y ecológica de los</w:t>
      </w:r>
      <w:r>
        <w:rPr>
          <w:color w:val="231F20"/>
          <w:spacing w:val="40"/>
          <w:w w:val="110"/>
        </w:rPr>
        <w:t> </w:t>
      </w:r>
      <w:r>
        <w:rPr>
          <w:color w:val="231F20"/>
          <w:w w:val="110"/>
        </w:rPr>
        <w:t>pueblos</w:t>
      </w:r>
      <w:r>
        <w:rPr>
          <w:color w:val="231F20"/>
          <w:spacing w:val="9"/>
          <w:w w:val="110"/>
        </w:rPr>
        <w:t> </w:t>
      </w:r>
      <w:r>
        <w:rPr>
          <w:color w:val="231F20"/>
          <w:w w:val="110"/>
        </w:rPr>
        <w:t>origina­</w:t>
      </w:r>
      <w:r>
        <w:rPr>
          <w:color w:val="231F20"/>
          <w:w w:val="93"/>
        </w:rPr>
        <w:t> </w:t>
      </w:r>
      <w:r>
        <w:rPr>
          <w:color w:val="231F20"/>
          <w:w w:val="110"/>
        </w:rPr>
        <w:t>rios,</w:t>
      </w:r>
      <w:r>
        <w:rPr>
          <w:color w:val="231F20"/>
          <w:spacing w:val="-7"/>
          <w:w w:val="110"/>
        </w:rPr>
        <w:t> </w:t>
      </w:r>
      <w:r>
        <w:rPr>
          <w:color w:val="231F20"/>
          <w:w w:val="110"/>
        </w:rPr>
        <w:t>el</w:t>
      </w:r>
      <w:r>
        <w:rPr>
          <w:color w:val="231F20"/>
          <w:spacing w:val="-7"/>
          <w:w w:val="110"/>
        </w:rPr>
        <w:t> </w:t>
      </w:r>
      <w:r>
        <w:rPr>
          <w:color w:val="231F20"/>
          <w:w w:val="110"/>
        </w:rPr>
        <w:t>reconocimiento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comunidades,</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interacción</w:t>
      </w:r>
      <w:r>
        <w:rPr>
          <w:color w:val="231F20"/>
          <w:spacing w:val="-7"/>
          <w:w w:val="110"/>
        </w:rPr>
        <w:t> </w:t>
      </w:r>
      <w:r>
        <w:rPr>
          <w:color w:val="231F20"/>
          <w:w w:val="110"/>
        </w:rPr>
        <w:t>entre</w:t>
      </w:r>
      <w:r>
        <w:rPr>
          <w:color w:val="231F20"/>
          <w:spacing w:val="-7"/>
          <w:w w:val="110"/>
        </w:rPr>
        <w:t> </w:t>
      </w:r>
      <w:r>
        <w:rPr>
          <w:color w:val="231F20"/>
          <w:w w:val="110"/>
        </w:rPr>
        <w:t>estas</w:t>
      </w:r>
      <w:r>
        <w:rPr>
          <w:color w:val="231F20"/>
          <w:spacing w:val="-7"/>
          <w:w w:val="110"/>
        </w:rPr>
        <w:t> </w:t>
      </w:r>
      <w:r>
        <w:rPr>
          <w:color w:val="231F20"/>
          <w:w w:val="110"/>
        </w:rPr>
        <w:t>comu­</w:t>
      </w:r>
      <w:r>
        <w:rPr>
          <w:color w:val="231F20"/>
          <w:spacing w:val="-2"/>
          <w:w w:val="109"/>
        </w:rPr>
        <w:t> </w:t>
      </w:r>
      <w:r>
        <w:rPr>
          <w:color w:val="231F20"/>
          <w:w w:val="110"/>
        </w:rPr>
        <w:t>nidades, y la sociedad en general, surgiendo nuevas movilizaciones</w:t>
      </w:r>
      <w:r>
        <w:rPr>
          <w:color w:val="231F20"/>
          <w:spacing w:val="35"/>
          <w:w w:val="110"/>
        </w:rPr>
        <w:t> </w:t>
      </w:r>
      <w:r>
        <w:rPr>
          <w:color w:val="231F20"/>
          <w:w w:val="110"/>
        </w:rPr>
        <w:t>en</w:t>
      </w:r>
      <w:r>
        <w:rPr>
          <w:color w:val="231F20"/>
          <w:spacing w:val="3"/>
          <w:w w:val="110"/>
        </w:rPr>
        <w:t> </w:t>
      </w:r>
      <w:r>
        <w:rPr>
          <w:color w:val="231F20"/>
          <w:w w:val="110"/>
        </w:rPr>
        <w:t>donde</w:t>
      </w:r>
      <w:r>
        <w:rPr>
          <w:color w:val="231F20"/>
          <w:w w:val="108"/>
        </w:rPr>
        <w:t> </w:t>
      </w:r>
      <w:r>
        <w:rPr>
          <w:color w:val="231F20"/>
          <w:spacing w:val="-3"/>
          <w:w w:val="110"/>
        </w:rPr>
        <w:t>existe</w:t>
      </w:r>
      <w:r>
        <w:rPr>
          <w:color w:val="231F20"/>
          <w:spacing w:val="-7"/>
          <w:w w:val="110"/>
        </w:rPr>
        <w:t> </w:t>
      </w:r>
      <w:r>
        <w:rPr>
          <w:color w:val="231F20"/>
          <w:w w:val="110"/>
        </w:rPr>
        <w:t>una</w:t>
      </w:r>
      <w:r>
        <w:rPr>
          <w:color w:val="231F20"/>
          <w:spacing w:val="-7"/>
          <w:w w:val="110"/>
        </w:rPr>
        <w:t> </w:t>
      </w:r>
      <w:r>
        <w:rPr>
          <w:color w:val="231F20"/>
          <w:w w:val="110"/>
        </w:rPr>
        <w:t>multiplicidad</w:t>
      </w:r>
      <w:r>
        <w:rPr>
          <w:color w:val="231F20"/>
          <w:spacing w:val="-7"/>
          <w:w w:val="110"/>
        </w:rPr>
        <w:t> </w:t>
      </w:r>
      <w:r>
        <w:rPr>
          <w:color w:val="231F20"/>
          <w:w w:val="110"/>
        </w:rPr>
        <w:t>de</w:t>
      </w:r>
      <w:r>
        <w:rPr>
          <w:color w:val="231F20"/>
          <w:spacing w:val="-7"/>
          <w:w w:val="110"/>
        </w:rPr>
        <w:t> </w:t>
      </w:r>
      <w:r>
        <w:rPr>
          <w:color w:val="231F20"/>
          <w:w w:val="110"/>
        </w:rPr>
        <w:t>sujetos,</w:t>
      </w:r>
      <w:r>
        <w:rPr>
          <w:color w:val="231F20"/>
          <w:spacing w:val="-7"/>
          <w:w w:val="110"/>
        </w:rPr>
        <w:t> </w:t>
      </w:r>
      <w:r>
        <w:rPr>
          <w:color w:val="231F20"/>
          <w:w w:val="110"/>
        </w:rPr>
        <w:t>disciplinas</w:t>
      </w:r>
      <w:r>
        <w:rPr>
          <w:color w:val="231F20"/>
          <w:spacing w:val="-7"/>
          <w:w w:val="110"/>
        </w:rPr>
        <w:t> </w:t>
      </w:r>
      <w:r>
        <w:rPr>
          <w:color w:val="231F20"/>
          <w:spacing w:val="-10"/>
          <w:w w:val="110"/>
        </w:rPr>
        <w:t>y,</w:t>
      </w:r>
      <w:r>
        <w:rPr>
          <w:color w:val="231F20"/>
          <w:spacing w:val="-7"/>
          <w:w w:val="110"/>
        </w:rPr>
        <w:t> </w:t>
      </w:r>
      <w:r>
        <w:rPr>
          <w:color w:val="231F20"/>
          <w:w w:val="110"/>
        </w:rPr>
        <w:t>en</w:t>
      </w:r>
      <w:r>
        <w:rPr>
          <w:color w:val="231F20"/>
          <w:spacing w:val="-7"/>
          <w:w w:val="110"/>
        </w:rPr>
        <w:t> </w:t>
      </w:r>
      <w:r>
        <w:rPr>
          <w:color w:val="231F20"/>
          <w:w w:val="110"/>
        </w:rPr>
        <w:t>consecuencia,</w:t>
      </w:r>
      <w:r>
        <w:rPr>
          <w:color w:val="231F20"/>
          <w:spacing w:val="-7"/>
          <w:w w:val="110"/>
        </w:rPr>
        <w:t> </w:t>
      </w:r>
      <w:r>
        <w:rPr>
          <w:color w:val="231F20"/>
          <w:spacing w:val="-2"/>
          <w:w w:val="110"/>
        </w:rPr>
        <w:t>estructuras.</w:t>
      </w:r>
      <w:r>
        <w:rPr>
          <w:color w:val="231F20"/>
          <w:spacing w:val="-2"/>
          <w:w w:val="110"/>
        </w:rPr>
        <w:t> </w:t>
      </w:r>
      <w:r>
        <w:rPr>
          <w:color w:val="231F20"/>
          <w:w w:val="110"/>
        </w:rPr>
        <w:t>Si bien es cierta la existencia de una estructura en los movimientos</w:t>
      </w:r>
      <w:r>
        <w:rPr>
          <w:color w:val="231F20"/>
          <w:spacing w:val="1"/>
          <w:w w:val="110"/>
        </w:rPr>
        <w:t> </w:t>
      </w:r>
      <w:r>
        <w:rPr>
          <w:color w:val="231F20"/>
          <w:w w:val="110"/>
        </w:rPr>
        <w:t>socia­</w:t>
      </w:r>
    </w:p>
    <w:p>
      <w:pPr>
        <w:pStyle w:val="BodyText"/>
        <w:spacing w:line="288" w:lineRule="auto"/>
        <w:ind w:right="116"/>
      </w:pPr>
      <w:r>
        <w:rPr>
          <w:color w:val="231F20"/>
          <w:w w:val="110"/>
        </w:rPr>
        <w:t>les actuales, es diferente a los anteriores, ya que no siempre está organizada de manera jerárquica, es decir, se conforman en redes por medio de las cua­ les sus actuares son realizados, como en este caso la resistencia civil. Cierto es que se trata de acciones que buscan apoyarse en métodos no violentos, en donde, sale a relucir la necesidad de un compromiso y una cohesión social por parte de la colectividad.</w:t>
      </w:r>
    </w:p>
    <w:p>
      <w:pPr>
        <w:pStyle w:val="BodyText"/>
        <w:spacing w:line="288" w:lineRule="auto"/>
        <w:ind w:right="112" w:firstLine="360"/>
      </w:pPr>
      <w:r>
        <w:rPr>
          <w:color w:val="231F20"/>
          <w:w w:val="110"/>
        </w:rPr>
        <w:t>El uso de las redes sociales trata de encontrar elementos en común para llevar a cabo una identificación entre ciudadanos de diferentes contextos para conformar un actuar de manera colectiva, en una sociedad completa­ mente heterogénea. Touraine, al hablar de la acción colectiva menciona que los elementos en común forman un principio de identidad que ayuda a la efectividad de la misma acción por medio de la cohesión  social.</w:t>
      </w:r>
    </w:p>
    <w:p>
      <w:pPr>
        <w:pStyle w:val="BodyText"/>
        <w:spacing w:line="288" w:lineRule="auto"/>
        <w:ind w:right="117" w:firstLine="360"/>
      </w:pPr>
      <w:r>
        <w:rPr>
          <w:color w:val="231F20"/>
          <w:w w:val="110"/>
        </w:rPr>
        <w:t>Encontrando estos elementos en común o identidad, como los llama </w:t>
      </w:r>
      <w:r>
        <w:rPr>
          <w:color w:val="231F20"/>
          <w:spacing w:val="-5"/>
          <w:w w:val="110"/>
        </w:rPr>
        <w:t>Tou­ </w:t>
      </w:r>
      <w:r>
        <w:rPr>
          <w:color w:val="231F20"/>
          <w:w w:val="110"/>
        </w:rPr>
        <w:t>raine (1986), ayuda a que los actores sociales se manifiesten o resistan con­ forme</w:t>
      </w:r>
      <w:r>
        <w:rPr>
          <w:color w:val="231F20"/>
          <w:spacing w:val="-4"/>
          <w:w w:val="110"/>
        </w:rPr>
        <w:t> </w:t>
      </w:r>
      <w:r>
        <w:rPr>
          <w:color w:val="231F20"/>
          <w:w w:val="110"/>
        </w:rPr>
        <w:t>a</w:t>
      </w:r>
      <w:r>
        <w:rPr>
          <w:color w:val="231F20"/>
          <w:spacing w:val="-4"/>
          <w:w w:val="110"/>
        </w:rPr>
        <w:t> </w:t>
      </w:r>
      <w:r>
        <w:rPr>
          <w:color w:val="231F20"/>
          <w:w w:val="110"/>
        </w:rPr>
        <w:t>sus</w:t>
      </w:r>
      <w:r>
        <w:rPr>
          <w:color w:val="231F20"/>
          <w:spacing w:val="-4"/>
          <w:w w:val="110"/>
        </w:rPr>
        <w:t> </w:t>
      </w:r>
      <w:r>
        <w:rPr>
          <w:color w:val="231F20"/>
          <w:w w:val="110"/>
        </w:rPr>
        <w:t>limitaciones</w:t>
      </w:r>
      <w:r>
        <w:rPr>
          <w:color w:val="231F20"/>
          <w:spacing w:val="-4"/>
          <w:w w:val="110"/>
        </w:rPr>
        <w:t> </w:t>
      </w:r>
      <w:r>
        <w:rPr>
          <w:color w:val="231F20"/>
          <w:w w:val="110"/>
        </w:rPr>
        <w:t>y</w:t>
      </w:r>
      <w:r>
        <w:rPr>
          <w:color w:val="231F20"/>
          <w:spacing w:val="-4"/>
          <w:w w:val="110"/>
        </w:rPr>
        <w:t> </w:t>
      </w:r>
      <w:r>
        <w:rPr>
          <w:color w:val="231F20"/>
          <w:w w:val="110"/>
        </w:rPr>
        <w:t>determinaran</w:t>
      </w:r>
      <w:r>
        <w:rPr>
          <w:color w:val="231F20"/>
          <w:spacing w:val="-4"/>
          <w:w w:val="110"/>
        </w:rPr>
        <w:t> </w:t>
      </w:r>
      <w:r>
        <w:rPr>
          <w:color w:val="231F20"/>
          <w:w w:val="110"/>
        </w:rPr>
        <w:t>la</w:t>
      </w:r>
      <w:r>
        <w:rPr>
          <w:color w:val="231F20"/>
          <w:spacing w:val="-4"/>
          <w:w w:val="110"/>
        </w:rPr>
        <w:t> </w:t>
      </w:r>
      <w:r>
        <w:rPr>
          <w:color w:val="231F20"/>
          <w:w w:val="110"/>
        </w:rPr>
        <w:t>mayoría</w:t>
      </w:r>
      <w:r>
        <w:rPr>
          <w:color w:val="231F20"/>
          <w:spacing w:val="-4"/>
          <w:w w:val="110"/>
        </w:rPr>
        <w:t> </w:t>
      </w:r>
      <w:r>
        <w:rPr>
          <w:color w:val="231F20"/>
          <w:w w:val="110"/>
        </w:rPr>
        <w:t>del</w:t>
      </w:r>
      <w:r>
        <w:rPr>
          <w:color w:val="231F20"/>
          <w:spacing w:val="-4"/>
          <w:w w:val="110"/>
        </w:rPr>
        <w:t> </w:t>
      </w:r>
      <w:r>
        <w:rPr>
          <w:color w:val="231F20"/>
          <w:w w:val="110"/>
        </w:rPr>
        <w:t>tiempo</w:t>
      </w:r>
      <w:r>
        <w:rPr>
          <w:color w:val="231F20"/>
          <w:spacing w:val="-4"/>
          <w:w w:val="110"/>
        </w:rPr>
        <w:t> </w:t>
      </w:r>
      <w:r>
        <w:rPr>
          <w:color w:val="231F20"/>
          <w:w w:val="110"/>
        </w:rPr>
        <w:t>sus</w:t>
      </w:r>
      <w:r>
        <w:rPr>
          <w:color w:val="231F20"/>
          <w:spacing w:val="-4"/>
          <w:w w:val="110"/>
        </w:rPr>
        <w:t> </w:t>
      </w:r>
      <w:r>
        <w:rPr>
          <w:color w:val="231F20"/>
          <w:w w:val="110"/>
        </w:rPr>
        <w:t>decisiones</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de manera colectiva, su oposición va a ir acompañada de una fuerza social y puede llegarse a observar la negociación o la presión para modificar las es­ tructuras</w:t>
      </w:r>
      <w:r>
        <w:rPr>
          <w:color w:val="231F20"/>
          <w:spacing w:val="-6"/>
          <w:w w:val="110"/>
        </w:rPr>
        <w:t> </w:t>
      </w:r>
      <w:r>
        <w:rPr>
          <w:color w:val="231F20"/>
          <w:w w:val="110"/>
        </w:rPr>
        <w:t>de</w:t>
      </w:r>
      <w:r>
        <w:rPr>
          <w:color w:val="231F20"/>
          <w:spacing w:val="-6"/>
          <w:w w:val="110"/>
        </w:rPr>
        <w:t> </w:t>
      </w:r>
      <w:r>
        <w:rPr>
          <w:color w:val="231F20"/>
          <w:w w:val="110"/>
        </w:rPr>
        <w:t>poder</w:t>
      </w:r>
      <w:r>
        <w:rPr>
          <w:color w:val="231F20"/>
          <w:spacing w:val="-6"/>
          <w:w w:val="110"/>
        </w:rPr>
        <w:t> </w:t>
      </w:r>
      <w:r>
        <w:rPr>
          <w:color w:val="231F20"/>
          <w:w w:val="110"/>
        </w:rPr>
        <w:t>y</w:t>
      </w:r>
      <w:r>
        <w:rPr>
          <w:color w:val="231F20"/>
          <w:spacing w:val="-6"/>
          <w:w w:val="110"/>
        </w:rPr>
        <w:t> </w:t>
      </w:r>
      <w:r>
        <w:rPr>
          <w:color w:val="231F20"/>
          <w:w w:val="110"/>
        </w:rPr>
        <w:t>alcanzar</w:t>
      </w:r>
      <w:r>
        <w:rPr>
          <w:color w:val="231F20"/>
          <w:spacing w:val="-6"/>
          <w:w w:val="110"/>
        </w:rPr>
        <w:t> </w:t>
      </w:r>
      <w:r>
        <w:rPr>
          <w:color w:val="231F20"/>
          <w:w w:val="110"/>
        </w:rPr>
        <w:t>sus</w:t>
      </w:r>
      <w:r>
        <w:rPr>
          <w:color w:val="231F20"/>
          <w:spacing w:val="-6"/>
          <w:w w:val="110"/>
        </w:rPr>
        <w:t> </w:t>
      </w:r>
      <w:r>
        <w:rPr>
          <w:color w:val="231F20"/>
          <w:w w:val="110"/>
        </w:rPr>
        <w:t>objetivos</w:t>
      </w:r>
      <w:r>
        <w:rPr>
          <w:color w:val="231F20"/>
          <w:spacing w:val="-6"/>
          <w:w w:val="110"/>
        </w:rPr>
        <w:t> </w:t>
      </w:r>
      <w:r>
        <w:rPr>
          <w:color w:val="231F20"/>
          <w:w w:val="110"/>
        </w:rPr>
        <w:t>a</w:t>
      </w:r>
      <w:r>
        <w:rPr>
          <w:color w:val="231F20"/>
          <w:spacing w:val="-6"/>
          <w:w w:val="110"/>
        </w:rPr>
        <w:t> </w:t>
      </w:r>
      <w:r>
        <w:rPr>
          <w:color w:val="231F20"/>
          <w:w w:val="110"/>
        </w:rPr>
        <w:t>través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conciencia</w:t>
      </w:r>
      <w:r>
        <w:rPr>
          <w:color w:val="231F20"/>
          <w:spacing w:val="-6"/>
          <w:w w:val="110"/>
        </w:rPr>
        <w:t> </w:t>
      </w:r>
      <w:r>
        <w:rPr>
          <w:color w:val="231F20"/>
          <w:w w:val="110"/>
        </w:rPr>
        <w:t>colectiva; este saber colectivo ayuda a la sociedad en pugna a adaptarse al contexto y a innovar en los instrumentos para realizar su</w:t>
      </w:r>
      <w:r>
        <w:rPr>
          <w:color w:val="231F20"/>
          <w:spacing w:val="39"/>
          <w:w w:val="110"/>
        </w:rPr>
        <w:t> </w:t>
      </w:r>
      <w:r>
        <w:rPr>
          <w:color w:val="231F20"/>
          <w:w w:val="110"/>
        </w:rPr>
        <w:t>movilización.</w:t>
      </w:r>
    </w:p>
    <w:p>
      <w:pPr>
        <w:pStyle w:val="BodyText"/>
        <w:spacing w:line="288" w:lineRule="auto"/>
        <w:ind w:right="117" w:firstLine="360"/>
      </w:pPr>
      <w:r>
        <w:rPr>
          <w:color w:val="231F20"/>
          <w:spacing w:val="4"/>
          <w:w w:val="110"/>
        </w:rPr>
        <w:t>“Las </w:t>
      </w:r>
      <w:r>
        <w:rPr>
          <w:color w:val="231F20"/>
          <w:w w:val="110"/>
        </w:rPr>
        <w:t>innovaciones sociales y culturales que ponen de manifiesto la cons­ titución de este campo pueden provenir de todos los actores modernos, sea cual sea su campo” (Touraine, 1995: 265). El actuar colectivo en el internet suele ser de manera múltiple, ya que carecen de estructuras estáticas o rígi­ das y se van transformando conforme a los comportamientos, valores e iden­ tidades de los usuarios de la red, siendo ellos vistos como protagonistas,</w:t>
      </w:r>
      <w:r>
        <w:rPr>
          <w:color w:val="231F20"/>
          <w:spacing w:val="-15"/>
          <w:w w:val="110"/>
        </w:rPr>
        <w:t> </w:t>
      </w:r>
      <w:r>
        <w:rPr>
          <w:color w:val="231F20"/>
          <w:w w:val="110"/>
        </w:rPr>
        <w:t>opo­ nentes y transformadores en una misma situación, y sus temáticas pueden ser diferentes, ya que no sólo son sociales o políticas; pueden </w:t>
      </w:r>
      <w:r>
        <w:rPr>
          <w:color w:val="231F20"/>
          <w:spacing w:val="2"/>
          <w:w w:val="110"/>
        </w:rPr>
        <w:t>observarse </w:t>
      </w:r>
      <w:r>
        <w:rPr>
          <w:color w:val="231F20"/>
          <w:w w:val="110"/>
        </w:rPr>
        <w:t>actualmente acciones colectivas ecologistas, proteccionistas, lúdicas e</w:t>
      </w:r>
      <w:r>
        <w:rPr>
          <w:color w:val="231F20"/>
          <w:spacing w:val="-20"/>
          <w:w w:val="110"/>
        </w:rPr>
        <w:t> </w:t>
      </w:r>
      <w:r>
        <w:rPr>
          <w:color w:val="231F20"/>
          <w:w w:val="110"/>
        </w:rPr>
        <w:t>incluso artísticas.</w:t>
      </w:r>
    </w:p>
    <w:p>
      <w:pPr>
        <w:pStyle w:val="BodyText"/>
        <w:spacing w:line="288" w:lineRule="auto"/>
        <w:ind w:right="117" w:firstLine="360"/>
      </w:pPr>
      <w:r>
        <w:rPr>
          <w:color w:val="231F20"/>
          <w:w w:val="110"/>
        </w:rPr>
        <w:t>De este modo, se observa que el papel de las nuevas herramientas o pla­ taformas</w:t>
      </w:r>
      <w:r>
        <w:rPr>
          <w:color w:val="231F20"/>
          <w:spacing w:val="-5"/>
          <w:w w:val="110"/>
        </w:rPr>
        <w:t> </w:t>
      </w:r>
      <w:r>
        <w:rPr>
          <w:color w:val="231F20"/>
          <w:w w:val="110"/>
        </w:rPr>
        <w:t>virtuales</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5"/>
          <w:w w:val="110"/>
        </w:rPr>
        <w:t> </w:t>
      </w:r>
      <w:r>
        <w:rPr>
          <w:color w:val="231F20"/>
          <w:w w:val="110"/>
        </w:rPr>
        <w:t>actual</w:t>
      </w:r>
      <w:r>
        <w:rPr>
          <w:color w:val="231F20"/>
          <w:spacing w:val="-5"/>
          <w:w w:val="110"/>
        </w:rPr>
        <w:t> </w:t>
      </w:r>
      <w:r>
        <w:rPr>
          <w:color w:val="231F20"/>
          <w:w w:val="110"/>
        </w:rPr>
        <w:t>ha</w:t>
      </w:r>
      <w:r>
        <w:rPr>
          <w:color w:val="231F20"/>
          <w:spacing w:val="-5"/>
          <w:w w:val="110"/>
        </w:rPr>
        <w:t> </w:t>
      </w:r>
      <w:r>
        <w:rPr>
          <w:color w:val="231F20"/>
          <w:w w:val="110"/>
        </w:rPr>
        <w:t>ido</w:t>
      </w:r>
      <w:r>
        <w:rPr>
          <w:color w:val="231F20"/>
          <w:spacing w:val="-5"/>
          <w:w w:val="110"/>
        </w:rPr>
        <w:t> </w:t>
      </w:r>
      <w:r>
        <w:rPr>
          <w:color w:val="231F20"/>
          <w:w w:val="110"/>
        </w:rPr>
        <w:t>transformándose</w:t>
      </w:r>
      <w:r>
        <w:rPr>
          <w:color w:val="231F20"/>
          <w:spacing w:val="-5"/>
          <w:w w:val="110"/>
        </w:rPr>
        <w:t> </w:t>
      </w:r>
      <w:r>
        <w:rPr>
          <w:color w:val="231F20"/>
          <w:w w:val="110"/>
        </w:rPr>
        <w:t>para</w:t>
      </w:r>
      <w:r>
        <w:rPr>
          <w:color w:val="231F20"/>
          <w:spacing w:val="-5"/>
          <w:w w:val="110"/>
        </w:rPr>
        <w:t> </w:t>
      </w:r>
      <w:r>
        <w:rPr>
          <w:color w:val="231F20"/>
          <w:w w:val="110"/>
        </w:rPr>
        <w:t>minimi­ zar la centralización de información ofreciendo una ruptura de fronteras o jerarquías y garantizar una interactividad ilimitada, siempre y cuando no se encuentre afectado por la brecha digital, ya que no toda la población cuenta con elementos que lo acerquen a estas plataformas, principalmente por el ámbito</w:t>
      </w:r>
      <w:r>
        <w:rPr>
          <w:color w:val="231F20"/>
          <w:spacing w:val="-1"/>
          <w:w w:val="110"/>
        </w:rPr>
        <w:t> </w:t>
      </w:r>
      <w:r>
        <w:rPr>
          <w:color w:val="231F20"/>
          <w:w w:val="110"/>
        </w:rPr>
        <w:t>económico.</w:t>
      </w:r>
    </w:p>
    <w:p>
      <w:pPr>
        <w:pStyle w:val="BodyText"/>
        <w:spacing w:line="288" w:lineRule="auto"/>
        <w:ind w:right="117" w:firstLine="360"/>
      </w:pPr>
      <w:r>
        <w:rPr>
          <w:color w:val="231F20"/>
          <w:w w:val="110"/>
        </w:rPr>
        <w:t>Para</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movilización</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colectividad</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resistencia</w:t>
      </w:r>
      <w:r>
        <w:rPr>
          <w:color w:val="231F20"/>
          <w:spacing w:val="-4"/>
          <w:w w:val="110"/>
        </w:rPr>
        <w:t> </w:t>
      </w:r>
      <w:r>
        <w:rPr>
          <w:color w:val="231F20"/>
          <w:w w:val="110"/>
        </w:rPr>
        <w:t>civil</w:t>
      </w:r>
      <w:r>
        <w:rPr>
          <w:color w:val="231F20"/>
          <w:spacing w:val="-4"/>
          <w:w w:val="110"/>
        </w:rPr>
        <w:t> </w:t>
      </w:r>
      <w:r>
        <w:rPr>
          <w:color w:val="231F20"/>
          <w:w w:val="110"/>
        </w:rPr>
        <w:t>se</w:t>
      </w:r>
      <w:r>
        <w:rPr>
          <w:color w:val="231F20"/>
          <w:spacing w:val="-4"/>
          <w:w w:val="110"/>
        </w:rPr>
        <w:t> </w:t>
      </w:r>
      <w:r>
        <w:rPr>
          <w:color w:val="231F20"/>
          <w:w w:val="110"/>
        </w:rPr>
        <w:t>lleven a cabo, es necesario el uso de herramientas o estrategias para </w:t>
      </w:r>
      <w:r>
        <w:rPr>
          <w:color w:val="231F20"/>
          <w:spacing w:val="-3"/>
          <w:w w:val="110"/>
        </w:rPr>
        <w:t>actuar. </w:t>
      </w:r>
      <w:r>
        <w:rPr>
          <w:color w:val="231F20"/>
          <w:w w:val="110"/>
        </w:rPr>
        <w:t>En el conflicto Wirikuta se busca recuperar un territorio que por medio de estruc­ turas gubernamentales es retomado para la explotación minera. Las organi­ zaciones civiles que buscan el cese del actuar de la minera canadiense en el territorio llevan a cabo diversas campañas, principalmente en internet; éstas se</w:t>
      </w:r>
      <w:r>
        <w:rPr>
          <w:color w:val="231F20"/>
          <w:spacing w:val="-15"/>
          <w:w w:val="110"/>
        </w:rPr>
        <w:t> </w:t>
      </w:r>
      <w:r>
        <w:rPr>
          <w:color w:val="231F20"/>
          <w:w w:val="110"/>
        </w:rPr>
        <w:t>encuentran</w:t>
      </w:r>
      <w:r>
        <w:rPr>
          <w:color w:val="231F20"/>
          <w:spacing w:val="-15"/>
          <w:w w:val="110"/>
        </w:rPr>
        <w:t> </w:t>
      </w:r>
      <w:r>
        <w:rPr>
          <w:color w:val="231F20"/>
          <w:w w:val="110"/>
        </w:rPr>
        <w:t>influidas</w:t>
      </w:r>
      <w:r>
        <w:rPr>
          <w:color w:val="231F20"/>
          <w:spacing w:val="-15"/>
          <w:w w:val="110"/>
        </w:rPr>
        <w:t> </w:t>
      </w:r>
      <w:r>
        <w:rPr>
          <w:color w:val="231F20"/>
          <w:w w:val="110"/>
        </w:rPr>
        <w:t>por</w:t>
      </w:r>
      <w:r>
        <w:rPr>
          <w:color w:val="231F20"/>
          <w:spacing w:val="-15"/>
          <w:w w:val="110"/>
        </w:rPr>
        <w:t> </w:t>
      </w:r>
      <w:r>
        <w:rPr>
          <w:color w:val="231F20"/>
          <w:w w:val="110"/>
        </w:rPr>
        <w:t>estrategias</w:t>
      </w:r>
      <w:r>
        <w:rPr>
          <w:color w:val="231F20"/>
          <w:spacing w:val="-15"/>
          <w:w w:val="110"/>
        </w:rPr>
        <w:t> </w:t>
      </w:r>
      <w:r>
        <w:rPr>
          <w:color w:val="231F20"/>
          <w:w w:val="110"/>
        </w:rPr>
        <w:t>de</w:t>
      </w:r>
      <w:r>
        <w:rPr>
          <w:color w:val="231F20"/>
          <w:spacing w:val="-15"/>
          <w:w w:val="110"/>
        </w:rPr>
        <w:t> </w:t>
      </w:r>
      <w:r>
        <w:rPr>
          <w:color w:val="231F20"/>
          <w:w w:val="110"/>
        </w:rPr>
        <w:t>resistencia</w:t>
      </w:r>
      <w:r>
        <w:rPr>
          <w:color w:val="231F20"/>
          <w:spacing w:val="-15"/>
          <w:w w:val="110"/>
        </w:rPr>
        <w:t> </w:t>
      </w:r>
      <w:r>
        <w:rPr>
          <w:color w:val="231F20"/>
          <w:w w:val="110"/>
        </w:rPr>
        <w:t>civil,</w:t>
      </w:r>
      <w:r>
        <w:rPr>
          <w:color w:val="231F20"/>
          <w:spacing w:val="-15"/>
          <w:w w:val="110"/>
        </w:rPr>
        <w:t> </w:t>
      </w:r>
      <w:r>
        <w:rPr>
          <w:color w:val="231F20"/>
          <w:w w:val="110"/>
        </w:rPr>
        <w:t>es</w:t>
      </w:r>
      <w:r>
        <w:rPr>
          <w:color w:val="231F20"/>
          <w:spacing w:val="-15"/>
          <w:w w:val="110"/>
        </w:rPr>
        <w:t> </w:t>
      </w:r>
      <w:r>
        <w:rPr>
          <w:color w:val="231F20"/>
          <w:spacing w:val="-5"/>
          <w:w w:val="110"/>
        </w:rPr>
        <w:t>decir,</w:t>
      </w:r>
      <w:r>
        <w:rPr>
          <w:color w:val="231F20"/>
          <w:spacing w:val="-15"/>
          <w:w w:val="110"/>
        </w:rPr>
        <w:t> </w:t>
      </w:r>
      <w:r>
        <w:rPr>
          <w:color w:val="231F20"/>
          <w:w w:val="110"/>
        </w:rPr>
        <w:t>un</w:t>
      </w:r>
      <w:r>
        <w:rPr>
          <w:color w:val="231F20"/>
          <w:spacing w:val="-15"/>
          <w:w w:val="110"/>
        </w:rPr>
        <w:t> </w:t>
      </w:r>
      <w:r>
        <w:rPr>
          <w:color w:val="231F20"/>
          <w:spacing w:val="-3"/>
          <w:w w:val="110"/>
        </w:rPr>
        <w:t>esfuerzo </w:t>
      </w:r>
      <w:r>
        <w:rPr>
          <w:color w:val="231F20"/>
          <w:w w:val="110"/>
        </w:rPr>
        <w:t>de proyección y dirección del movimiento, ya que la concepción de una resis­ tencia incluye no sólo la identificación del aliado, sino que también habla de identificar</w:t>
      </w:r>
      <w:r>
        <w:rPr>
          <w:color w:val="231F20"/>
          <w:spacing w:val="-17"/>
          <w:w w:val="110"/>
        </w:rPr>
        <w:t> </w:t>
      </w:r>
      <w:r>
        <w:rPr>
          <w:color w:val="231F20"/>
          <w:w w:val="110"/>
        </w:rPr>
        <w:t>elementos</w:t>
      </w:r>
      <w:r>
        <w:rPr>
          <w:color w:val="231F20"/>
          <w:spacing w:val="-17"/>
          <w:w w:val="110"/>
        </w:rPr>
        <w:t> </w:t>
      </w:r>
      <w:r>
        <w:rPr>
          <w:color w:val="231F20"/>
          <w:w w:val="110"/>
        </w:rPr>
        <w:t>que</w:t>
      </w:r>
      <w:r>
        <w:rPr>
          <w:color w:val="231F20"/>
          <w:spacing w:val="-17"/>
          <w:w w:val="110"/>
        </w:rPr>
        <w:t> </w:t>
      </w:r>
      <w:r>
        <w:rPr>
          <w:color w:val="231F20"/>
          <w:w w:val="110"/>
        </w:rPr>
        <w:t>presenten</w:t>
      </w:r>
      <w:r>
        <w:rPr>
          <w:color w:val="231F20"/>
          <w:spacing w:val="-17"/>
          <w:w w:val="110"/>
        </w:rPr>
        <w:t> </w:t>
      </w:r>
      <w:r>
        <w:rPr>
          <w:color w:val="231F20"/>
          <w:w w:val="110"/>
        </w:rPr>
        <w:t>una</w:t>
      </w:r>
      <w:r>
        <w:rPr>
          <w:color w:val="231F20"/>
          <w:spacing w:val="-17"/>
          <w:w w:val="110"/>
        </w:rPr>
        <w:t> </w:t>
      </w:r>
      <w:r>
        <w:rPr>
          <w:color w:val="231F20"/>
          <w:w w:val="110"/>
        </w:rPr>
        <w:t>parte</w:t>
      </w:r>
      <w:r>
        <w:rPr>
          <w:color w:val="231F20"/>
          <w:spacing w:val="-17"/>
          <w:w w:val="110"/>
        </w:rPr>
        <w:t> </w:t>
      </w:r>
      <w:r>
        <w:rPr>
          <w:color w:val="231F20"/>
          <w:w w:val="110"/>
        </w:rPr>
        <w:t>contraria,</w:t>
      </w:r>
      <w:r>
        <w:rPr>
          <w:color w:val="231F20"/>
          <w:spacing w:val="-17"/>
          <w:w w:val="110"/>
        </w:rPr>
        <w:t> </w:t>
      </w:r>
      <w:r>
        <w:rPr>
          <w:color w:val="231F20"/>
          <w:w w:val="110"/>
        </w:rPr>
        <w:t>en</w:t>
      </w:r>
      <w:r>
        <w:rPr>
          <w:color w:val="231F20"/>
          <w:spacing w:val="-17"/>
          <w:w w:val="110"/>
        </w:rPr>
        <w:t> </w:t>
      </w:r>
      <w:r>
        <w:rPr>
          <w:color w:val="231F20"/>
          <w:w w:val="110"/>
        </w:rPr>
        <w:t>este</w:t>
      </w:r>
      <w:r>
        <w:rPr>
          <w:color w:val="231F20"/>
          <w:spacing w:val="-17"/>
          <w:w w:val="110"/>
        </w:rPr>
        <w:t> </w:t>
      </w:r>
      <w:r>
        <w:rPr>
          <w:color w:val="231F20"/>
          <w:w w:val="110"/>
        </w:rPr>
        <w:t>caso</w:t>
      </w:r>
      <w:r>
        <w:rPr>
          <w:color w:val="231F20"/>
          <w:spacing w:val="-17"/>
          <w:w w:val="110"/>
        </w:rPr>
        <w:t> </w:t>
      </w:r>
      <w:r>
        <w:rPr>
          <w:color w:val="231F20"/>
          <w:w w:val="110"/>
        </w:rPr>
        <w:t>la</w:t>
      </w:r>
      <w:r>
        <w:rPr>
          <w:color w:val="231F20"/>
          <w:spacing w:val="-17"/>
          <w:w w:val="110"/>
        </w:rPr>
        <w:t> </w:t>
      </w:r>
      <w:r>
        <w:rPr>
          <w:color w:val="231F20"/>
          <w:spacing w:val="-2"/>
          <w:w w:val="110"/>
        </w:rPr>
        <w:t>minera </w:t>
      </w:r>
      <w:r>
        <w:rPr>
          <w:color w:val="231F20"/>
          <w:w w:val="110"/>
        </w:rPr>
        <w:t>canadiense.</w:t>
      </w:r>
    </w:p>
    <w:p>
      <w:pPr>
        <w:pStyle w:val="BodyText"/>
        <w:spacing w:line="288" w:lineRule="auto"/>
        <w:ind w:right="117" w:firstLine="360"/>
      </w:pPr>
      <w:r>
        <w:rPr>
          <w:color w:val="231F20"/>
          <w:w w:val="110"/>
        </w:rPr>
        <w:t>El conflicto de Wirikuta se encuentra de manera latente, ya que en 2013 la Suprema Corte de Justicia emitió una sentencia en donde se suspenden las 22</w:t>
      </w:r>
      <w:r>
        <w:rPr>
          <w:color w:val="231F20"/>
          <w:spacing w:val="-7"/>
          <w:w w:val="110"/>
        </w:rPr>
        <w:t> </w:t>
      </w:r>
      <w:r>
        <w:rPr>
          <w:color w:val="231F20"/>
          <w:w w:val="110"/>
        </w:rPr>
        <w:t>concesiones</w:t>
      </w:r>
      <w:r>
        <w:rPr>
          <w:color w:val="231F20"/>
          <w:spacing w:val="-7"/>
          <w:w w:val="110"/>
        </w:rPr>
        <w:t> </w:t>
      </w:r>
      <w:r>
        <w:rPr>
          <w:color w:val="231F20"/>
          <w:w w:val="110"/>
        </w:rPr>
        <w:t>y</w:t>
      </w:r>
      <w:r>
        <w:rPr>
          <w:color w:val="231F20"/>
          <w:spacing w:val="-7"/>
          <w:w w:val="110"/>
        </w:rPr>
        <w:t> </w:t>
      </w:r>
      <w:r>
        <w:rPr>
          <w:color w:val="231F20"/>
          <w:w w:val="110"/>
        </w:rPr>
        <w:t>al</w:t>
      </w:r>
      <w:r>
        <w:rPr>
          <w:color w:val="231F20"/>
          <w:spacing w:val="-7"/>
          <w:w w:val="110"/>
        </w:rPr>
        <w:t> </w:t>
      </w:r>
      <w:r>
        <w:rPr>
          <w:color w:val="231F20"/>
          <w:w w:val="110"/>
        </w:rPr>
        <w:t>ampararse</w:t>
      </w:r>
      <w:r>
        <w:rPr>
          <w:color w:val="231F20"/>
          <w:spacing w:val="-7"/>
          <w:w w:val="110"/>
        </w:rPr>
        <w:t> </w:t>
      </w:r>
      <w:r>
        <w:rPr>
          <w:color w:val="231F20"/>
          <w:w w:val="110"/>
        </w:rPr>
        <w:t>la</w:t>
      </w:r>
      <w:r>
        <w:rPr>
          <w:color w:val="231F20"/>
          <w:spacing w:val="-7"/>
          <w:w w:val="110"/>
        </w:rPr>
        <w:t> </w:t>
      </w:r>
      <w:r>
        <w:rPr>
          <w:color w:val="231F20"/>
          <w:w w:val="110"/>
        </w:rPr>
        <w:t>minera</w:t>
      </w:r>
      <w:r>
        <w:rPr>
          <w:color w:val="231F20"/>
          <w:spacing w:val="-7"/>
          <w:w w:val="110"/>
        </w:rPr>
        <w:t> </w:t>
      </w:r>
      <w:r>
        <w:rPr>
          <w:color w:val="231F20"/>
          <w:w w:val="110"/>
        </w:rPr>
        <w:t>en</w:t>
      </w:r>
      <w:r>
        <w:rPr>
          <w:color w:val="231F20"/>
          <w:spacing w:val="-7"/>
          <w:w w:val="110"/>
        </w:rPr>
        <w:t> </w:t>
      </w:r>
      <w:r>
        <w:rPr>
          <w:color w:val="231F20"/>
          <w:w w:val="110"/>
        </w:rPr>
        <w:t>contra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sentencia,</w:t>
      </w:r>
      <w:r>
        <w:rPr>
          <w:color w:val="231F20"/>
          <w:spacing w:val="-7"/>
          <w:w w:val="110"/>
        </w:rPr>
        <w:t> </w:t>
      </w:r>
      <w:r>
        <w:rPr>
          <w:color w:val="231F20"/>
          <w:w w:val="110"/>
        </w:rPr>
        <w:t>el</w:t>
      </w:r>
      <w:r>
        <w:rPr>
          <w:color w:val="231F20"/>
          <w:spacing w:val="-7"/>
          <w:w w:val="110"/>
        </w:rPr>
        <w:t> </w:t>
      </w:r>
      <w:r>
        <w:rPr>
          <w:color w:val="231F20"/>
          <w:w w:val="110"/>
        </w:rPr>
        <w:t>conflicto se suspende de manera temporal; en consecuencia, la acción colectiva de los wixáritari</w:t>
      </w:r>
      <w:r>
        <w:rPr>
          <w:color w:val="231F20"/>
          <w:spacing w:val="15"/>
          <w:w w:val="110"/>
        </w:rPr>
        <w:t> </w:t>
      </w:r>
      <w:r>
        <w:rPr>
          <w:color w:val="231F20"/>
          <w:w w:val="110"/>
        </w:rPr>
        <w:t>sigue</w:t>
      </w:r>
      <w:r>
        <w:rPr>
          <w:color w:val="231F20"/>
          <w:spacing w:val="15"/>
          <w:w w:val="110"/>
        </w:rPr>
        <w:t> </w:t>
      </w:r>
      <w:r>
        <w:rPr>
          <w:color w:val="231F20"/>
          <w:w w:val="110"/>
        </w:rPr>
        <w:t>en</w:t>
      </w:r>
      <w:r>
        <w:rPr>
          <w:color w:val="231F20"/>
          <w:spacing w:val="15"/>
          <w:w w:val="110"/>
        </w:rPr>
        <w:t> </w:t>
      </w:r>
      <w:r>
        <w:rPr>
          <w:color w:val="231F20"/>
          <w:w w:val="110"/>
        </w:rPr>
        <w:t>las</w:t>
      </w:r>
      <w:r>
        <w:rPr>
          <w:color w:val="231F20"/>
          <w:spacing w:val="15"/>
          <w:w w:val="110"/>
        </w:rPr>
        <w:t> </w:t>
      </w:r>
      <w:r>
        <w:rPr>
          <w:color w:val="231F20"/>
          <w:w w:val="110"/>
        </w:rPr>
        <w:t>redes</w:t>
      </w:r>
      <w:r>
        <w:rPr>
          <w:color w:val="231F20"/>
          <w:spacing w:val="15"/>
          <w:w w:val="110"/>
        </w:rPr>
        <w:t> </w:t>
      </w:r>
      <w:r>
        <w:rPr>
          <w:color w:val="231F20"/>
          <w:w w:val="110"/>
        </w:rPr>
        <w:t>sociales</w:t>
      </w:r>
      <w:r>
        <w:rPr>
          <w:color w:val="231F20"/>
          <w:spacing w:val="15"/>
          <w:w w:val="110"/>
        </w:rPr>
        <w:t> </w:t>
      </w:r>
      <w:r>
        <w:rPr>
          <w:color w:val="231F20"/>
          <w:w w:val="110"/>
        </w:rPr>
        <w:t>y</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espacio</w:t>
      </w:r>
      <w:r>
        <w:rPr>
          <w:color w:val="231F20"/>
          <w:spacing w:val="15"/>
          <w:w w:val="110"/>
        </w:rPr>
        <w:t> </w:t>
      </w:r>
      <w:r>
        <w:rPr>
          <w:color w:val="231F20"/>
          <w:w w:val="110"/>
        </w:rPr>
        <w:t>real</w:t>
      </w:r>
      <w:r>
        <w:rPr>
          <w:color w:val="231F20"/>
          <w:spacing w:val="15"/>
          <w:w w:val="110"/>
        </w:rPr>
        <w:t> </w:t>
      </w:r>
      <w:r>
        <w:rPr>
          <w:color w:val="231F20"/>
          <w:w w:val="110"/>
        </w:rPr>
        <w:t>con</w:t>
      </w:r>
      <w:r>
        <w:rPr>
          <w:color w:val="231F20"/>
          <w:spacing w:val="15"/>
          <w:w w:val="110"/>
        </w:rPr>
        <w:t> </w:t>
      </w:r>
      <w:r>
        <w:rPr>
          <w:color w:val="231F20"/>
          <w:w w:val="110"/>
        </w:rPr>
        <w:t>conferencias</w:t>
      </w:r>
      <w:r>
        <w:rPr>
          <w:color w:val="231F20"/>
          <w:spacing w:val="15"/>
          <w:w w:val="110"/>
        </w:rPr>
        <w:t> </w:t>
      </w:r>
      <w:r>
        <w:rPr>
          <w:color w:val="231F20"/>
          <w:w w:val="110"/>
        </w:rPr>
        <w:t>y</w:t>
      </w:r>
    </w:p>
    <w:p>
      <w:pPr>
        <w:spacing w:after="0" w:line="288" w:lineRule="auto"/>
        <w:sectPr>
          <w:pgSz w:w="9530" w:h="12930"/>
          <w:pgMar w:header="0" w:footer="893" w:top="740" w:bottom="1080" w:left="1000" w:right="1080"/>
        </w:sectPr>
      </w:pPr>
    </w:p>
    <w:p>
      <w:pPr>
        <w:pStyle w:val="BodyText"/>
        <w:spacing w:line="278" w:lineRule="auto" w:before="56"/>
        <w:ind w:right="1"/>
        <w:jc w:val="left"/>
      </w:pPr>
      <w:r>
        <w:rPr>
          <w:color w:val="231F20"/>
          <w:w w:val="110"/>
        </w:rPr>
        <w:t>protestas civiles no violentas, conformando un espacio híbrido y una actua­ ción de la colectividad en múltiples dimensiones.</w:t>
      </w:r>
    </w:p>
    <w:p>
      <w:pPr>
        <w:pStyle w:val="BodyText"/>
        <w:spacing w:line="278" w:lineRule="auto"/>
        <w:ind w:right="113" w:firstLine="360"/>
      </w:pPr>
      <w:r>
        <w:rPr>
          <w:color w:val="231F20"/>
          <w:w w:val="110"/>
        </w:rPr>
        <w:t>De esta manera, puede observarse que la comunidad wixárika no sólo actuó de manera tradicional, sino que trató de utilizar el mayor número de recursos posibles, apartándose del actuar violento, e incluso puede hablarse de una búsqueda de solución del conflicto de manera no violenta, mostrando </w:t>
      </w:r>
      <w:r>
        <w:rPr>
          <w:color w:val="231F20"/>
          <w:spacing w:val="3"/>
          <w:w w:val="110"/>
        </w:rPr>
        <w:t>elementos </w:t>
      </w:r>
      <w:r>
        <w:rPr>
          <w:color w:val="231F20"/>
          <w:spacing w:val="2"/>
          <w:w w:val="110"/>
        </w:rPr>
        <w:t>que </w:t>
      </w:r>
      <w:r>
        <w:rPr>
          <w:color w:val="231F20"/>
          <w:spacing w:val="3"/>
          <w:w w:val="110"/>
        </w:rPr>
        <w:t>podrían introducir </w:t>
      </w:r>
      <w:r>
        <w:rPr>
          <w:color w:val="231F20"/>
          <w:spacing w:val="2"/>
          <w:w w:val="110"/>
        </w:rPr>
        <w:t>una </w:t>
      </w:r>
      <w:r>
        <w:rPr>
          <w:color w:val="231F20"/>
          <w:spacing w:val="3"/>
          <w:w w:val="110"/>
        </w:rPr>
        <w:t>forma </w:t>
      </w:r>
      <w:r>
        <w:rPr>
          <w:color w:val="231F20"/>
          <w:w w:val="110"/>
        </w:rPr>
        <w:t>de </w:t>
      </w:r>
      <w:r>
        <w:rPr>
          <w:color w:val="231F20"/>
          <w:spacing w:val="3"/>
          <w:w w:val="110"/>
        </w:rPr>
        <w:t>resistencia civil </w:t>
      </w:r>
      <w:r>
        <w:rPr>
          <w:color w:val="231F20"/>
          <w:w w:val="110"/>
        </w:rPr>
        <w:t>o </w:t>
      </w:r>
      <w:r>
        <w:rPr>
          <w:color w:val="231F20"/>
          <w:spacing w:val="2"/>
          <w:w w:val="110"/>
        </w:rPr>
        <w:t>una </w:t>
      </w:r>
      <w:r>
        <w:rPr>
          <w:color w:val="231F20"/>
          <w:spacing w:val="4"/>
          <w:w w:val="110"/>
        </w:rPr>
        <w:t>de­ </w:t>
      </w:r>
      <w:r>
        <w:rPr>
          <w:color w:val="231F20"/>
          <w:w w:val="110"/>
        </w:rPr>
        <w:t>sobediencia</w:t>
      </w:r>
      <w:r>
        <w:rPr>
          <w:color w:val="231F20"/>
          <w:spacing w:val="-5"/>
          <w:w w:val="110"/>
        </w:rPr>
        <w:t> </w:t>
      </w:r>
      <w:r>
        <w:rPr>
          <w:color w:val="231F20"/>
          <w:w w:val="110"/>
        </w:rPr>
        <w:t>civil</w:t>
      </w:r>
      <w:r>
        <w:rPr>
          <w:color w:val="231F20"/>
          <w:spacing w:val="-5"/>
          <w:w w:val="110"/>
        </w:rPr>
        <w:t> </w:t>
      </w:r>
      <w:r>
        <w:rPr>
          <w:color w:val="231F20"/>
          <w:w w:val="110"/>
        </w:rPr>
        <w:t>a</w:t>
      </w:r>
      <w:r>
        <w:rPr>
          <w:color w:val="231F20"/>
          <w:spacing w:val="-5"/>
          <w:w w:val="110"/>
        </w:rPr>
        <w:t> </w:t>
      </w:r>
      <w:r>
        <w:rPr>
          <w:color w:val="231F20"/>
          <w:w w:val="110"/>
        </w:rPr>
        <w:t>través</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redes</w:t>
      </w:r>
      <w:r>
        <w:rPr>
          <w:color w:val="231F20"/>
          <w:spacing w:val="-5"/>
          <w:w w:val="110"/>
        </w:rPr>
        <w:t> </w:t>
      </w:r>
      <w:r>
        <w:rPr>
          <w:color w:val="231F20"/>
          <w:w w:val="110"/>
        </w:rPr>
        <w:t>sociales,</w:t>
      </w:r>
      <w:r>
        <w:rPr>
          <w:color w:val="231F20"/>
          <w:spacing w:val="-5"/>
          <w:w w:val="110"/>
        </w:rPr>
        <w:t> </w:t>
      </w:r>
      <w:r>
        <w:rPr>
          <w:color w:val="231F20"/>
          <w:w w:val="110"/>
        </w:rPr>
        <w:t>por</w:t>
      </w:r>
      <w:r>
        <w:rPr>
          <w:color w:val="231F20"/>
          <w:spacing w:val="-5"/>
          <w:w w:val="110"/>
        </w:rPr>
        <w:t> </w:t>
      </w:r>
      <w:r>
        <w:rPr>
          <w:color w:val="231F20"/>
          <w:w w:val="110"/>
        </w:rPr>
        <w:t>medio</w:t>
      </w:r>
      <w:r>
        <w:rPr>
          <w:color w:val="231F20"/>
          <w:spacing w:val="-5"/>
          <w:w w:val="110"/>
        </w:rPr>
        <w:t> </w:t>
      </w:r>
      <w:r>
        <w:rPr>
          <w:color w:val="231F20"/>
          <w:w w:val="110"/>
        </w:rPr>
        <w:t>de</w:t>
      </w:r>
      <w:r>
        <w:rPr>
          <w:color w:val="231F20"/>
          <w:spacing w:val="-5"/>
          <w:w w:val="110"/>
        </w:rPr>
        <w:t> </w:t>
      </w:r>
      <w:r>
        <w:rPr>
          <w:color w:val="231F20"/>
          <w:w w:val="110"/>
        </w:rPr>
        <w:t>videos,</w:t>
      </w:r>
      <w:r>
        <w:rPr>
          <w:color w:val="231F20"/>
          <w:spacing w:val="-5"/>
          <w:w w:val="110"/>
        </w:rPr>
        <w:t> </w:t>
      </w:r>
      <w:r>
        <w:rPr>
          <w:color w:val="231F20"/>
          <w:w w:val="110"/>
        </w:rPr>
        <w:t>grabacio­ nes, foros virtuales e incluso video conferencias contra la minera canadiense y su establecimiento en el territorio</w:t>
      </w:r>
      <w:r>
        <w:rPr>
          <w:color w:val="231F20"/>
          <w:spacing w:val="10"/>
          <w:w w:val="110"/>
        </w:rPr>
        <w:t> </w:t>
      </w:r>
      <w:r>
        <w:rPr>
          <w:color w:val="231F20"/>
          <w:w w:val="110"/>
        </w:rPr>
        <w:t>huichol.</w:t>
      </w:r>
    </w:p>
    <w:p>
      <w:pPr>
        <w:pStyle w:val="BodyText"/>
        <w:spacing w:line="278" w:lineRule="auto"/>
        <w:ind w:right="111" w:firstLine="360"/>
      </w:pPr>
      <w:r>
        <w:rPr>
          <w:color w:val="231F20"/>
          <w:w w:val="110"/>
        </w:rPr>
        <w:t>La búsqueda de solución de resolver conflictos de manera no violenta, la persecución</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paz</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reivindicación</w:t>
      </w:r>
      <w:r>
        <w:rPr>
          <w:color w:val="231F20"/>
          <w:spacing w:val="-7"/>
          <w:w w:val="110"/>
        </w:rPr>
        <w:t> </w:t>
      </w:r>
      <w:r>
        <w:rPr>
          <w:color w:val="231F20"/>
          <w:w w:val="110"/>
        </w:rPr>
        <w:t>de</w:t>
      </w:r>
      <w:r>
        <w:rPr>
          <w:color w:val="231F20"/>
          <w:spacing w:val="-7"/>
          <w:w w:val="110"/>
        </w:rPr>
        <w:t> </w:t>
      </w:r>
      <w:r>
        <w:rPr>
          <w:color w:val="231F20"/>
          <w:w w:val="110"/>
        </w:rPr>
        <w:t>derechos</w:t>
      </w:r>
      <w:r>
        <w:rPr>
          <w:color w:val="231F20"/>
          <w:spacing w:val="-7"/>
          <w:w w:val="110"/>
        </w:rPr>
        <w:t> </w:t>
      </w:r>
      <w:r>
        <w:rPr>
          <w:color w:val="231F20"/>
          <w:w w:val="110"/>
        </w:rPr>
        <w:t>traen</w:t>
      </w:r>
      <w:r>
        <w:rPr>
          <w:color w:val="231F20"/>
          <w:spacing w:val="-7"/>
          <w:w w:val="110"/>
        </w:rPr>
        <w:t> </w:t>
      </w:r>
      <w:r>
        <w:rPr>
          <w:color w:val="231F20"/>
          <w:w w:val="110"/>
        </w:rPr>
        <w:t>consigo una filosofía que trata de legitimizar la violencia, busca la promoción de un respeto e identificación del otro y constituye una aplicación de estrategias para combatir las</w:t>
      </w:r>
      <w:r>
        <w:rPr>
          <w:color w:val="231F20"/>
          <w:spacing w:val="8"/>
          <w:w w:val="110"/>
        </w:rPr>
        <w:t> </w:t>
      </w:r>
      <w:r>
        <w:rPr>
          <w:color w:val="231F20"/>
          <w:w w:val="110"/>
        </w:rPr>
        <w:t>injusticias.</w:t>
      </w:r>
    </w:p>
    <w:p>
      <w:pPr>
        <w:pStyle w:val="BodyText"/>
        <w:spacing w:line="278" w:lineRule="auto"/>
        <w:ind w:right="117" w:firstLine="360"/>
      </w:pPr>
      <w:r>
        <w:rPr>
          <w:color w:val="231F20"/>
          <w:w w:val="110"/>
        </w:rPr>
        <w:t>La sociedad civil pretende utilizar estas estrategias no violentas y el uso de</w:t>
      </w:r>
      <w:r>
        <w:rPr>
          <w:color w:val="231F20"/>
          <w:spacing w:val="-9"/>
          <w:w w:val="110"/>
        </w:rPr>
        <w:t> </w:t>
      </w:r>
      <w:r>
        <w:rPr>
          <w:color w:val="231F20"/>
          <w:w w:val="110"/>
        </w:rPr>
        <w:t>herramientas</w:t>
      </w:r>
      <w:r>
        <w:rPr>
          <w:color w:val="231F20"/>
          <w:spacing w:val="-9"/>
          <w:w w:val="110"/>
        </w:rPr>
        <w:t> </w:t>
      </w:r>
      <w:r>
        <w:rPr>
          <w:color w:val="231F20"/>
          <w:w w:val="110"/>
        </w:rPr>
        <w:t>como</w:t>
      </w:r>
      <w:r>
        <w:rPr>
          <w:color w:val="231F20"/>
          <w:spacing w:val="-9"/>
          <w:w w:val="110"/>
        </w:rPr>
        <w:t> </w:t>
      </w:r>
      <w:r>
        <w:rPr>
          <w:color w:val="231F20"/>
          <w:w w:val="110"/>
        </w:rPr>
        <w:t>las</w:t>
      </w:r>
      <w:r>
        <w:rPr>
          <w:color w:val="231F20"/>
          <w:spacing w:val="-9"/>
          <w:w w:val="110"/>
        </w:rPr>
        <w:t> </w:t>
      </w:r>
      <w:r>
        <w:rPr>
          <w:color w:val="231F20"/>
          <w:w w:val="110"/>
        </w:rPr>
        <w:t>plataformas</w:t>
      </w:r>
      <w:r>
        <w:rPr>
          <w:color w:val="231F20"/>
          <w:spacing w:val="-9"/>
          <w:w w:val="110"/>
        </w:rPr>
        <w:t> </w:t>
      </w:r>
      <w:r>
        <w:rPr>
          <w:color w:val="231F20"/>
          <w:w w:val="110"/>
        </w:rPr>
        <w:t>virtuales</w:t>
      </w:r>
      <w:r>
        <w:rPr>
          <w:color w:val="231F20"/>
          <w:spacing w:val="-9"/>
          <w:w w:val="110"/>
        </w:rPr>
        <w:t> </w:t>
      </w:r>
      <w:r>
        <w:rPr>
          <w:color w:val="231F20"/>
          <w:w w:val="110"/>
        </w:rPr>
        <w:t>para</w:t>
      </w:r>
      <w:r>
        <w:rPr>
          <w:color w:val="231F20"/>
          <w:spacing w:val="-9"/>
          <w:w w:val="110"/>
        </w:rPr>
        <w:t> </w:t>
      </w:r>
      <w:r>
        <w:rPr>
          <w:color w:val="231F20"/>
          <w:w w:val="110"/>
        </w:rPr>
        <w:t>poner</w:t>
      </w:r>
      <w:r>
        <w:rPr>
          <w:color w:val="231F20"/>
          <w:spacing w:val="-9"/>
          <w:w w:val="110"/>
        </w:rPr>
        <w:t> </w:t>
      </w:r>
      <w:r>
        <w:rPr>
          <w:color w:val="231F20"/>
          <w:w w:val="110"/>
        </w:rPr>
        <w:t>atención</w:t>
      </w:r>
      <w:r>
        <w:rPr>
          <w:color w:val="231F20"/>
          <w:spacing w:val="-9"/>
          <w:w w:val="110"/>
        </w:rPr>
        <w:t> </w:t>
      </w:r>
      <w:r>
        <w:rPr>
          <w:color w:val="231F20"/>
          <w:w w:val="110"/>
        </w:rPr>
        <w:t>en</w:t>
      </w:r>
      <w:r>
        <w:rPr>
          <w:color w:val="231F20"/>
          <w:spacing w:val="-9"/>
          <w:w w:val="110"/>
        </w:rPr>
        <w:t> </w:t>
      </w:r>
      <w:r>
        <w:rPr>
          <w:color w:val="231F20"/>
          <w:w w:val="110"/>
        </w:rPr>
        <w:t>temas que pueden pasar desapercibidos o reivindicar derechos que no han sido considerados por las estructuras políticas; no busca sólo llevar a cabo una protesta o movilización, sino tener una respuesta o solución a sus demandas. La protesta y la resistencia en plataformas como el internet pueden obtener un</w:t>
      </w:r>
      <w:r>
        <w:rPr>
          <w:color w:val="231F20"/>
          <w:spacing w:val="-6"/>
          <w:w w:val="110"/>
        </w:rPr>
        <w:t> </w:t>
      </w:r>
      <w:r>
        <w:rPr>
          <w:color w:val="231F20"/>
          <w:w w:val="110"/>
        </w:rPr>
        <w:t>significado</w:t>
      </w:r>
      <w:r>
        <w:rPr>
          <w:color w:val="231F20"/>
          <w:spacing w:val="-6"/>
          <w:w w:val="110"/>
        </w:rPr>
        <w:t> </w:t>
      </w:r>
      <w:r>
        <w:rPr>
          <w:color w:val="231F20"/>
          <w:w w:val="110"/>
        </w:rPr>
        <w:t>simbólico</w:t>
      </w:r>
      <w:r>
        <w:rPr>
          <w:color w:val="231F20"/>
          <w:spacing w:val="-6"/>
          <w:w w:val="110"/>
        </w:rPr>
        <w:t> </w:t>
      </w:r>
      <w:r>
        <w:rPr>
          <w:color w:val="231F20"/>
          <w:w w:val="110"/>
        </w:rPr>
        <w:t>que</w:t>
      </w:r>
      <w:r>
        <w:rPr>
          <w:color w:val="231F20"/>
          <w:spacing w:val="-6"/>
          <w:w w:val="110"/>
        </w:rPr>
        <w:t> </w:t>
      </w:r>
      <w:r>
        <w:rPr>
          <w:color w:val="231F20"/>
          <w:w w:val="110"/>
        </w:rPr>
        <w:t>exprese</w:t>
      </w:r>
      <w:r>
        <w:rPr>
          <w:color w:val="231F20"/>
          <w:spacing w:val="-6"/>
          <w:w w:val="110"/>
        </w:rPr>
        <w:t> </w:t>
      </w:r>
      <w:r>
        <w:rPr>
          <w:color w:val="231F20"/>
          <w:w w:val="110"/>
        </w:rPr>
        <w:t>la</w:t>
      </w:r>
      <w:r>
        <w:rPr>
          <w:color w:val="231F20"/>
          <w:spacing w:val="-6"/>
          <w:w w:val="110"/>
        </w:rPr>
        <w:t> </w:t>
      </w:r>
      <w:r>
        <w:rPr>
          <w:color w:val="231F20"/>
          <w:w w:val="110"/>
        </w:rPr>
        <w:t>cohesión</w:t>
      </w:r>
      <w:r>
        <w:rPr>
          <w:color w:val="231F20"/>
          <w:spacing w:val="-6"/>
          <w:w w:val="110"/>
        </w:rPr>
        <w:t> </w:t>
      </w:r>
      <w:r>
        <w:rPr>
          <w:color w:val="231F20"/>
          <w:w w:val="110"/>
        </w:rPr>
        <w:t>social</w:t>
      </w:r>
      <w:r>
        <w:rPr>
          <w:color w:val="231F20"/>
          <w:spacing w:val="-6"/>
          <w:w w:val="110"/>
        </w:rPr>
        <w:t> </w:t>
      </w:r>
      <w:r>
        <w:rPr>
          <w:color w:val="231F20"/>
          <w:w w:val="110"/>
        </w:rPr>
        <w:t>entre</w:t>
      </w:r>
      <w:r>
        <w:rPr>
          <w:color w:val="231F20"/>
          <w:spacing w:val="-6"/>
          <w:w w:val="110"/>
        </w:rPr>
        <w:t> </w:t>
      </w:r>
      <w:r>
        <w:rPr>
          <w:color w:val="231F20"/>
          <w:w w:val="110"/>
        </w:rPr>
        <w:t>una</w:t>
      </w:r>
      <w:r>
        <w:rPr>
          <w:color w:val="231F20"/>
          <w:spacing w:val="-6"/>
          <w:w w:val="110"/>
        </w:rPr>
        <w:t> </w:t>
      </w:r>
      <w:r>
        <w:rPr>
          <w:color w:val="231F20"/>
          <w:w w:val="110"/>
        </w:rPr>
        <w:t>colectividad y una búsqueda de</w:t>
      </w:r>
      <w:r>
        <w:rPr>
          <w:color w:val="231F20"/>
          <w:spacing w:val="43"/>
          <w:w w:val="110"/>
        </w:rPr>
        <w:t> </w:t>
      </w:r>
      <w:r>
        <w:rPr>
          <w:color w:val="231F20"/>
          <w:w w:val="110"/>
        </w:rPr>
        <w:t>autogestión.</w:t>
      </w:r>
    </w:p>
    <w:p>
      <w:pPr>
        <w:pStyle w:val="BodyText"/>
        <w:spacing w:before="4"/>
        <w:ind w:left="0"/>
        <w:jc w:val="left"/>
        <w:rPr>
          <w:sz w:val="28"/>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7"/>
        <w:ind w:left="0"/>
        <w:jc w:val="left"/>
        <w:rPr>
          <w:rFonts w:ascii="Trebuchet MS"/>
          <w:i/>
          <w:sz w:val="21"/>
        </w:rPr>
      </w:pPr>
    </w:p>
    <w:p>
      <w:pPr>
        <w:spacing w:line="268" w:lineRule="auto" w:before="1"/>
        <w:ind w:left="460" w:right="119" w:hanging="360"/>
        <w:jc w:val="both"/>
        <w:rPr>
          <w:sz w:val="18"/>
        </w:rPr>
      </w:pPr>
      <w:r>
        <w:rPr>
          <w:color w:val="231F20"/>
          <w:w w:val="110"/>
          <w:sz w:val="18"/>
        </w:rPr>
        <w:t>Ahó</w:t>
      </w:r>
      <w:r>
        <w:rPr>
          <w:color w:val="231F20"/>
          <w:spacing w:val="-10"/>
          <w:w w:val="110"/>
          <w:sz w:val="18"/>
        </w:rPr>
        <w:t> </w:t>
      </w:r>
      <w:r>
        <w:rPr>
          <w:color w:val="231F20"/>
          <w:w w:val="110"/>
          <w:sz w:val="18"/>
        </w:rPr>
        <w:t>Colectivo,</w:t>
      </w:r>
      <w:r>
        <w:rPr>
          <w:color w:val="231F20"/>
          <w:spacing w:val="-10"/>
          <w:w w:val="110"/>
          <w:sz w:val="18"/>
        </w:rPr>
        <w:t> </w:t>
      </w:r>
      <w:r>
        <w:rPr>
          <w:color w:val="231F20"/>
          <w:w w:val="110"/>
          <w:sz w:val="18"/>
        </w:rPr>
        <w:t>Frente</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Defenza</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Wirikuta</w:t>
      </w:r>
      <w:r>
        <w:rPr>
          <w:color w:val="231F20"/>
          <w:spacing w:val="-10"/>
          <w:w w:val="110"/>
          <w:sz w:val="18"/>
        </w:rPr>
        <w:t> </w:t>
      </w:r>
      <w:r>
        <w:rPr>
          <w:color w:val="231F20"/>
          <w:w w:val="110"/>
          <w:sz w:val="18"/>
        </w:rPr>
        <w:t>(2013),</w:t>
      </w:r>
      <w:r>
        <w:rPr>
          <w:color w:val="231F20"/>
          <w:spacing w:val="-10"/>
          <w:w w:val="110"/>
          <w:sz w:val="18"/>
        </w:rPr>
        <w:t> </w:t>
      </w:r>
      <w:r>
        <w:rPr>
          <w:color w:val="231F20"/>
          <w:w w:val="110"/>
          <w:sz w:val="18"/>
        </w:rPr>
        <w:t>disponible</w:t>
      </w:r>
      <w:r>
        <w:rPr>
          <w:color w:val="231F20"/>
          <w:spacing w:val="-10"/>
          <w:w w:val="110"/>
          <w:sz w:val="18"/>
        </w:rPr>
        <w:t> </w:t>
      </w:r>
      <w:r>
        <w:rPr>
          <w:color w:val="231F20"/>
          <w:w w:val="110"/>
          <w:sz w:val="18"/>
        </w:rPr>
        <w:t>en</w:t>
      </w:r>
      <w:r>
        <w:rPr>
          <w:color w:val="231F20"/>
          <w:spacing w:val="-10"/>
          <w:w w:val="110"/>
          <w:sz w:val="18"/>
        </w:rPr>
        <w:t> </w:t>
      </w:r>
      <w:hyperlink r:id="rId113">
        <w:r>
          <w:rPr>
            <w:color w:val="231F20"/>
            <w:w w:val="110"/>
            <w:sz w:val="18"/>
          </w:rPr>
          <w:t>http://frenteende</w:t>
        </w:r>
      </w:hyperlink>
      <w:r>
        <w:rPr>
          <w:color w:val="231F20"/>
          <w:w w:val="110"/>
          <w:sz w:val="18"/>
        </w:rPr>
        <w:t>­ fensadewirikuta.org/,</w:t>
      </w:r>
      <w:r>
        <w:rPr>
          <w:color w:val="231F20"/>
          <w:spacing w:val="-7"/>
          <w:w w:val="110"/>
          <w:sz w:val="18"/>
        </w:rPr>
        <w:t> </w:t>
      </w:r>
      <w:r>
        <w:rPr>
          <w:color w:val="231F20"/>
          <w:w w:val="110"/>
          <w:sz w:val="18"/>
        </w:rPr>
        <w:t>consultado</w:t>
      </w:r>
      <w:r>
        <w:rPr>
          <w:color w:val="231F20"/>
          <w:spacing w:val="-7"/>
          <w:w w:val="110"/>
          <w:sz w:val="18"/>
        </w:rPr>
        <w:t> </w:t>
      </w:r>
      <w:r>
        <w:rPr>
          <w:color w:val="231F20"/>
          <w:w w:val="110"/>
          <w:sz w:val="18"/>
        </w:rPr>
        <w:t>el</w:t>
      </w:r>
      <w:r>
        <w:rPr>
          <w:color w:val="231F20"/>
          <w:spacing w:val="-7"/>
          <w:w w:val="110"/>
          <w:sz w:val="18"/>
        </w:rPr>
        <w:t> </w:t>
      </w:r>
      <w:r>
        <w:rPr>
          <w:color w:val="231F20"/>
          <w:w w:val="110"/>
          <w:sz w:val="18"/>
        </w:rPr>
        <w:t>25</w:t>
      </w:r>
      <w:r>
        <w:rPr>
          <w:color w:val="231F20"/>
          <w:spacing w:val="-7"/>
          <w:w w:val="110"/>
          <w:sz w:val="18"/>
        </w:rPr>
        <w:t> </w:t>
      </w:r>
      <w:r>
        <w:rPr>
          <w:color w:val="231F20"/>
          <w:w w:val="110"/>
          <w:sz w:val="18"/>
        </w:rPr>
        <w:t>de</w:t>
      </w:r>
      <w:r>
        <w:rPr>
          <w:color w:val="231F20"/>
          <w:spacing w:val="-7"/>
          <w:w w:val="110"/>
          <w:sz w:val="18"/>
        </w:rPr>
        <w:t> </w:t>
      </w:r>
      <w:r>
        <w:rPr>
          <w:color w:val="231F20"/>
          <w:w w:val="110"/>
          <w:sz w:val="18"/>
        </w:rPr>
        <w:t>julio</w:t>
      </w:r>
      <w:r>
        <w:rPr>
          <w:color w:val="231F20"/>
          <w:spacing w:val="-7"/>
          <w:w w:val="110"/>
          <w:sz w:val="18"/>
        </w:rPr>
        <w:t> </w:t>
      </w:r>
      <w:r>
        <w:rPr>
          <w:color w:val="231F20"/>
          <w:w w:val="110"/>
          <w:sz w:val="18"/>
        </w:rPr>
        <w:t>de</w:t>
      </w:r>
      <w:r>
        <w:rPr>
          <w:color w:val="231F20"/>
          <w:spacing w:val="-7"/>
          <w:w w:val="110"/>
          <w:sz w:val="18"/>
        </w:rPr>
        <w:t> </w:t>
      </w:r>
      <w:r>
        <w:rPr>
          <w:color w:val="231F20"/>
          <w:w w:val="110"/>
          <w:sz w:val="18"/>
        </w:rPr>
        <w:t>2013.</w:t>
      </w:r>
    </w:p>
    <w:p>
      <w:pPr>
        <w:spacing w:line="268" w:lineRule="auto" w:before="0"/>
        <w:ind w:left="460" w:right="110" w:hanging="360"/>
        <w:jc w:val="both"/>
        <w:rPr>
          <w:sz w:val="18"/>
        </w:rPr>
      </w:pPr>
      <w:r>
        <w:rPr>
          <w:color w:val="231F20"/>
          <w:w w:val="130"/>
          <w:sz w:val="18"/>
        </w:rPr>
        <w:t>B</w:t>
      </w:r>
      <w:r>
        <w:rPr>
          <w:color w:val="231F20"/>
          <w:w w:val="130"/>
          <w:sz w:val="14"/>
        </w:rPr>
        <w:t>artra</w:t>
      </w:r>
      <w:r>
        <w:rPr>
          <w:color w:val="231F20"/>
          <w:w w:val="130"/>
          <w:sz w:val="18"/>
        </w:rPr>
        <w:t>, </w:t>
      </w:r>
      <w:r>
        <w:rPr>
          <w:color w:val="231F20"/>
          <w:w w:val="110"/>
          <w:sz w:val="18"/>
        </w:rPr>
        <w:t>Armando (2009), “Los campesinos contra el ogro omiso. Meandros del movi­ miento rural en el último cuarto de siglo, en F. Meistries y G. Pleyers, </w:t>
      </w:r>
      <w:r>
        <w:rPr>
          <w:i/>
          <w:color w:val="231F20"/>
          <w:w w:val="110"/>
          <w:sz w:val="18"/>
        </w:rPr>
        <w:t>Los mo- </w:t>
      </w:r>
      <w:r>
        <w:rPr>
          <w:i/>
          <w:color w:val="231F20"/>
          <w:w w:val="110"/>
          <w:sz w:val="18"/>
        </w:rPr>
        <w:t>vimientos sociales: de lo local a lo global</w:t>
      </w:r>
      <w:r>
        <w:rPr>
          <w:color w:val="231F20"/>
          <w:w w:val="110"/>
          <w:sz w:val="18"/>
        </w:rPr>
        <w:t>, Azcapotzalco, Anthropos Editorial, </w:t>
      </w:r>
      <w:r>
        <w:rPr>
          <w:color w:val="231F20"/>
          <w:w w:val="105"/>
          <w:sz w:val="18"/>
        </w:rPr>
        <w:t>pp. 157­166.</w:t>
      </w:r>
    </w:p>
    <w:p>
      <w:pPr>
        <w:spacing w:line="268" w:lineRule="auto" w:before="0"/>
        <w:ind w:left="460" w:right="119" w:hanging="360"/>
        <w:jc w:val="both"/>
        <w:rPr>
          <w:sz w:val="18"/>
        </w:rPr>
      </w:pPr>
      <w:r>
        <w:rPr>
          <w:color w:val="231F20"/>
          <w:w w:val="145"/>
          <w:sz w:val="18"/>
        </w:rPr>
        <w:t>c</w:t>
      </w:r>
      <w:r>
        <w:rPr>
          <w:color w:val="231F20"/>
          <w:w w:val="145"/>
          <w:sz w:val="14"/>
        </w:rPr>
        <w:t>astells</w:t>
      </w:r>
      <w:r>
        <w:rPr>
          <w:color w:val="231F20"/>
          <w:w w:val="145"/>
          <w:sz w:val="18"/>
        </w:rPr>
        <w:t>, </w:t>
      </w:r>
      <w:r>
        <w:rPr>
          <w:color w:val="231F20"/>
          <w:w w:val="110"/>
          <w:sz w:val="18"/>
        </w:rPr>
        <w:t>Manuel (1999), </w:t>
      </w:r>
      <w:r>
        <w:rPr>
          <w:i/>
          <w:color w:val="231F20"/>
          <w:w w:val="110"/>
          <w:sz w:val="18"/>
        </w:rPr>
        <w:t>La era de la información. Economía, sociedad y cultura. La so- </w:t>
      </w:r>
      <w:r>
        <w:rPr>
          <w:i/>
          <w:color w:val="231F20"/>
          <w:w w:val="110"/>
          <w:sz w:val="18"/>
        </w:rPr>
        <w:t>ciedad red, </w:t>
      </w:r>
      <w:r>
        <w:rPr>
          <w:color w:val="231F20"/>
          <w:w w:val="110"/>
          <w:sz w:val="18"/>
        </w:rPr>
        <w:t>vol. </w:t>
      </w:r>
      <w:r>
        <w:rPr>
          <w:color w:val="231F20"/>
          <w:w w:val="110"/>
          <w:sz w:val="14"/>
        </w:rPr>
        <w:t>i</w:t>
      </w:r>
      <w:r>
        <w:rPr>
          <w:color w:val="231F20"/>
          <w:w w:val="110"/>
          <w:sz w:val="18"/>
        </w:rPr>
        <w:t>, Madrid, Siglo XXI  Editores.</w:t>
      </w:r>
    </w:p>
    <w:p>
      <w:pPr>
        <w:spacing w:line="268" w:lineRule="auto" w:before="0"/>
        <w:ind w:left="460" w:right="112" w:hanging="360"/>
        <w:jc w:val="both"/>
        <w:rPr>
          <w:sz w:val="18"/>
        </w:rPr>
      </w:pPr>
      <w:r>
        <w:rPr>
          <w:color w:val="231F20"/>
          <w:w w:val="150"/>
          <w:sz w:val="18"/>
        </w:rPr>
        <w:t>c</w:t>
      </w:r>
      <w:r>
        <w:rPr>
          <w:color w:val="231F20"/>
          <w:w w:val="150"/>
          <w:sz w:val="14"/>
        </w:rPr>
        <w:t>astellón</w:t>
      </w:r>
      <w:r>
        <w:rPr>
          <w:color w:val="231F20"/>
          <w:w w:val="150"/>
          <w:sz w:val="18"/>
        </w:rPr>
        <w:t>, </w:t>
      </w:r>
      <w:r>
        <w:rPr>
          <w:color w:val="231F20"/>
          <w:w w:val="105"/>
          <w:sz w:val="18"/>
        </w:rPr>
        <w:t>Fonseca (2011), “Proposición con punto de acuerdo en relación a las concesiones para la explotación minera en el territorio sagrado huichol de Wirikuta”, </w:t>
      </w:r>
      <w:r>
        <w:rPr>
          <w:i/>
          <w:color w:val="231F20"/>
          <w:w w:val="105"/>
          <w:sz w:val="18"/>
        </w:rPr>
        <w:t>Gaceta de Gobierno</w:t>
      </w:r>
      <w:r>
        <w:rPr>
          <w:color w:val="231F20"/>
          <w:w w:val="105"/>
          <w:sz w:val="18"/>
        </w:rPr>
        <w:t>,  México,  15  de  febrero.</w:t>
      </w:r>
    </w:p>
    <w:p>
      <w:pPr>
        <w:spacing w:line="280" w:lineRule="auto" w:before="9"/>
        <w:ind w:left="460" w:right="119" w:hanging="360"/>
        <w:jc w:val="both"/>
        <w:rPr>
          <w:sz w:val="18"/>
        </w:rPr>
      </w:pPr>
      <w:r>
        <w:rPr>
          <w:color w:val="231F20"/>
          <w:w w:val="110"/>
          <w:sz w:val="18"/>
        </w:rPr>
        <w:t>D</w:t>
      </w:r>
      <w:r>
        <w:rPr>
          <w:color w:val="231F20"/>
          <w:w w:val="110"/>
          <w:sz w:val="14"/>
        </w:rPr>
        <w:t>e </w:t>
      </w:r>
      <w:r>
        <w:rPr>
          <w:color w:val="231F20"/>
          <w:w w:val="130"/>
          <w:sz w:val="18"/>
        </w:rPr>
        <w:t>u</w:t>
      </w:r>
      <w:r>
        <w:rPr>
          <w:color w:val="231F20"/>
          <w:w w:val="130"/>
          <w:sz w:val="14"/>
        </w:rPr>
        <w:t>Garte</w:t>
      </w:r>
      <w:r>
        <w:rPr>
          <w:color w:val="231F20"/>
          <w:w w:val="130"/>
          <w:sz w:val="18"/>
        </w:rPr>
        <w:t>, </w:t>
      </w:r>
      <w:r>
        <w:rPr>
          <w:color w:val="231F20"/>
          <w:w w:val="110"/>
          <w:sz w:val="18"/>
        </w:rPr>
        <w:t>David (2008). “</w:t>
      </w:r>
      <w:r>
        <w:rPr>
          <w:i/>
          <w:color w:val="231F20"/>
          <w:w w:val="110"/>
          <w:sz w:val="18"/>
        </w:rPr>
        <w:t>Breve historia del análisis de redes sociales</w:t>
      </w:r>
      <w:r>
        <w:rPr>
          <w:color w:val="231F20"/>
          <w:w w:val="110"/>
          <w:sz w:val="18"/>
        </w:rPr>
        <w:t>”, Barcelona, Elco­ bre Ediciones.</w:t>
      </w:r>
    </w:p>
    <w:p>
      <w:pPr>
        <w:spacing w:line="283" w:lineRule="auto" w:before="1"/>
        <w:ind w:left="460" w:right="119" w:hanging="360"/>
        <w:jc w:val="both"/>
        <w:rPr>
          <w:sz w:val="18"/>
        </w:rPr>
      </w:pPr>
      <w:r>
        <w:rPr>
          <w:color w:val="231F20"/>
          <w:w w:val="105"/>
          <w:sz w:val="18"/>
        </w:rPr>
        <w:t>First Majestic Silver Corporation (2010), </w:t>
      </w:r>
      <w:r>
        <w:rPr>
          <w:i/>
          <w:color w:val="231F20"/>
          <w:w w:val="105"/>
          <w:sz w:val="18"/>
        </w:rPr>
        <w:t>Firsmajestic.com</w:t>
      </w:r>
      <w:r>
        <w:rPr>
          <w:color w:val="231F20"/>
          <w:w w:val="105"/>
          <w:sz w:val="18"/>
        </w:rPr>
        <w:t>, disponible en</w:t>
      </w:r>
      <w:r>
        <w:rPr>
          <w:color w:val="231F20"/>
          <w:spacing w:val="-22"/>
          <w:w w:val="105"/>
          <w:sz w:val="18"/>
        </w:rPr>
        <w:t> </w:t>
      </w:r>
      <w:r>
        <w:rPr>
          <w:color w:val="231F20"/>
          <w:spacing w:val="-3"/>
          <w:w w:val="105"/>
          <w:sz w:val="18"/>
        </w:rPr>
        <w:t>http://www.first­ majestic.com/i/pdf/NI43­101RealdeCatorce.pdf,  </w:t>
      </w:r>
      <w:r>
        <w:rPr>
          <w:color w:val="231F20"/>
          <w:w w:val="105"/>
          <w:sz w:val="18"/>
        </w:rPr>
        <w:t>consultado el 16 de agosto de  </w:t>
      </w:r>
      <w:r>
        <w:rPr>
          <w:color w:val="231F20"/>
          <w:spacing w:val="9"/>
          <w:w w:val="105"/>
          <w:sz w:val="18"/>
        </w:rPr>
        <w:t> </w:t>
      </w:r>
      <w:r>
        <w:rPr>
          <w:color w:val="231F20"/>
          <w:w w:val="105"/>
          <w:sz w:val="18"/>
        </w:rPr>
        <w:t>2013.</w:t>
      </w:r>
    </w:p>
    <w:p>
      <w:pPr>
        <w:spacing w:after="0" w:line="283" w:lineRule="auto"/>
        <w:jc w:val="both"/>
        <w:rPr>
          <w:sz w:val="18"/>
        </w:rPr>
        <w:sectPr>
          <w:pgSz w:w="9530" w:h="12930"/>
          <w:pgMar w:header="0" w:footer="893" w:top="740" w:bottom="1080" w:left="1100" w:right="980"/>
        </w:sectPr>
      </w:pPr>
    </w:p>
    <w:p>
      <w:pPr>
        <w:spacing w:line="283" w:lineRule="auto" w:before="60"/>
        <w:ind w:left="460" w:right="114" w:hanging="360"/>
        <w:jc w:val="both"/>
        <w:rPr>
          <w:sz w:val="18"/>
        </w:rPr>
      </w:pPr>
      <w:r>
        <w:rPr>
          <w:color w:val="231F20"/>
          <w:w w:val="105"/>
          <w:sz w:val="18"/>
        </w:rPr>
        <w:t>Gobierno Federal (2014), </w:t>
      </w:r>
      <w:r>
        <w:rPr>
          <w:i/>
          <w:color w:val="231F20"/>
          <w:w w:val="105"/>
          <w:sz w:val="18"/>
        </w:rPr>
        <w:t>Secretaría de Economía del Gobierno Federal</w:t>
      </w:r>
      <w:r>
        <w:rPr>
          <w:color w:val="231F20"/>
          <w:w w:val="105"/>
          <w:sz w:val="18"/>
        </w:rPr>
        <w:t>, disponible en </w:t>
      </w:r>
      <w:hyperlink r:id="rId115">
        <w:r>
          <w:rPr>
            <w:color w:val="231F20"/>
            <w:w w:val="105"/>
            <w:sz w:val="18"/>
          </w:rPr>
          <w:t>http://portalweb.sgm.gob.mx/economia/es/mineria</w:t>
        </w:r>
      </w:hyperlink>
      <w:r>
        <w:rPr>
          <w:color w:val="231F20"/>
          <w:w w:val="105"/>
          <w:sz w:val="18"/>
        </w:rPr>
        <w:t>­en­mexico/proyecto­por­ localizacion/362­san­luis­potosi.html, consultado el 19 de mayo de 2014.</w:t>
      </w:r>
    </w:p>
    <w:p>
      <w:pPr>
        <w:spacing w:line="283" w:lineRule="auto" w:before="0"/>
        <w:ind w:left="460" w:right="117" w:hanging="360"/>
        <w:jc w:val="both"/>
        <w:rPr>
          <w:sz w:val="18"/>
        </w:rPr>
      </w:pPr>
      <w:r>
        <w:rPr>
          <w:color w:val="231F20"/>
          <w:w w:val="110"/>
          <w:sz w:val="18"/>
        </w:rPr>
        <w:t>LXI</w:t>
      </w:r>
      <w:r>
        <w:rPr>
          <w:color w:val="231F20"/>
          <w:spacing w:val="-4"/>
          <w:w w:val="110"/>
          <w:sz w:val="18"/>
        </w:rPr>
        <w:t> </w:t>
      </w:r>
      <w:r>
        <w:rPr>
          <w:color w:val="231F20"/>
          <w:w w:val="110"/>
          <w:sz w:val="18"/>
        </w:rPr>
        <w:t>Legislatura</w:t>
      </w:r>
      <w:r>
        <w:rPr>
          <w:color w:val="231F20"/>
          <w:spacing w:val="-4"/>
          <w:w w:val="110"/>
          <w:sz w:val="18"/>
        </w:rPr>
        <w:t> </w:t>
      </w:r>
      <w:r>
        <w:rPr>
          <w:color w:val="231F20"/>
          <w:w w:val="110"/>
          <w:sz w:val="18"/>
        </w:rPr>
        <w:t>(2011),</w:t>
      </w:r>
      <w:r>
        <w:rPr>
          <w:color w:val="231F20"/>
          <w:spacing w:val="-5"/>
          <w:w w:val="110"/>
          <w:sz w:val="18"/>
        </w:rPr>
        <w:t> </w:t>
      </w:r>
      <w:r>
        <w:rPr>
          <w:i/>
          <w:color w:val="231F20"/>
          <w:w w:val="110"/>
          <w:sz w:val="18"/>
        </w:rPr>
        <w:t>Senado</w:t>
      </w:r>
      <w:r>
        <w:rPr>
          <w:i/>
          <w:color w:val="231F20"/>
          <w:spacing w:val="-8"/>
          <w:w w:val="110"/>
          <w:sz w:val="18"/>
        </w:rPr>
        <w:t> </w:t>
      </w:r>
      <w:r>
        <w:rPr>
          <w:i/>
          <w:color w:val="231F20"/>
          <w:w w:val="110"/>
          <w:sz w:val="18"/>
        </w:rPr>
        <w:t>de</w:t>
      </w:r>
      <w:r>
        <w:rPr>
          <w:i/>
          <w:color w:val="231F20"/>
          <w:spacing w:val="-8"/>
          <w:w w:val="110"/>
          <w:sz w:val="18"/>
        </w:rPr>
        <w:t> </w:t>
      </w:r>
      <w:r>
        <w:rPr>
          <w:i/>
          <w:color w:val="231F20"/>
          <w:w w:val="110"/>
          <w:sz w:val="18"/>
        </w:rPr>
        <w:t>la</w:t>
      </w:r>
      <w:r>
        <w:rPr>
          <w:i/>
          <w:color w:val="231F20"/>
          <w:spacing w:val="-8"/>
          <w:w w:val="110"/>
          <w:sz w:val="18"/>
        </w:rPr>
        <w:t> </w:t>
      </w:r>
      <w:r>
        <w:rPr>
          <w:i/>
          <w:color w:val="231F20"/>
          <w:w w:val="110"/>
          <w:sz w:val="18"/>
        </w:rPr>
        <w:t>República</w:t>
      </w:r>
      <w:r>
        <w:rPr>
          <w:color w:val="231F20"/>
          <w:w w:val="110"/>
          <w:sz w:val="18"/>
        </w:rPr>
        <w:t>,</w:t>
      </w:r>
      <w:r>
        <w:rPr>
          <w:color w:val="231F20"/>
          <w:spacing w:val="-4"/>
          <w:w w:val="110"/>
          <w:sz w:val="18"/>
        </w:rPr>
        <w:t> </w:t>
      </w:r>
      <w:r>
        <w:rPr>
          <w:i/>
          <w:color w:val="231F20"/>
          <w:w w:val="110"/>
          <w:sz w:val="18"/>
        </w:rPr>
        <w:t>Gaceta</w:t>
      </w:r>
      <w:r>
        <w:rPr>
          <w:i/>
          <w:color w:val="231F20"/>
          <w:spacing w:val="-8"/>
          <w:w w:val="110"/>
          <w:sz w:val="18"/>
        </w:rPr>
        <w:t> </w:t>
      </w:r>
      <w:r>
        <w:rPr>
          <w:i/>
          <w:color w:val="231F20"/>
          <w:w w:val="110"/>
          <w:sz w:val="18"/>
        </w:rPr>
        <w:t>208</w:t>
      </w:r>
      <w:r>
        <w:rPr>
          <w:color w:val="231F20"/>
          <w:w w:val="110"/>
          <w:sz w:val="18"/>
        </w:rPr>
        <w:t>,</w:t>
      </w:r>
      <w:r>
        <w:rPr>
          <w:color w:val="231F20"/>
          <w:spacing w:val="-4"/>
          <w:w w:val="110"/>
          <w:sz w:val="18"/>
        </w:rPr>
        <w:t> </w:t>
      </w:r>
      <w:r>
        <w:rPr>
          <w:color w:val="231F20"/>
          <w:w w:val="110"/>
          <w:sz w:val="18"/>
        </w:rPr>
        <w:t>disponible</w:t>
      </w:r>
      <w:r>
        <w:rPr>
          <w:color w:val="231F20"/>
          <w:spacing w:val="-4"/>
          <w:w w:val="110"/>
          <w:sz w:val="18"/>
        </w:rPr>
        <w:t> </w:t>
      </w:r>
      <w:r>
        <w:rPr>
          <w:color w:val="231F20"/>
          <w:w w:val="110"/>
          <w:sz w:val="18"/>
        </w:rPr>
        <w:t>en</w:t>
      </w:r>
      <w:r>
        <w:rPr>
          <w:color w:val="231F20"/>
          <w:spacing w:val="-5"/>
          <w:w w:val="110"/>
          <w:sz w:val="18"/>
        </w:rPr>
        <w:t> </w:t>
      </w:r>
      <w:hyperlink r:id="rId46">
        <w:r>
          <w:rPr>
            <w:color w:val="231F20"/>
            <w:w w:val="110"/>
            <w:sz w:val="18"/>
          </w:rPr>
          <w:t>http://www.</w:t>
        </w:r>
      </w:hyperlink>
      <w:r>
        <w:rPr>
          <w:color w:val="231F20"/>
          <w:w w:val="110"/>
          <w:sz w:val="18"/>
        </w:rPr>
        <w:t> senado.gob.mx/?ver=sp&amp;mn=2&amp;sm=2&amp;id=2856515, consultado el 5  de  enero de</w:t>
      </w:r>
      <w:r>
        <w:rPr>
          <w:color w:val="231F20"/>
          <w:spacing w:val="-17"/>
          <w:w w:val="110"/>
          <w:sz w:val="18"/>
        </w:rPr>
        <w:t> </w:t>
      </w:r>
      <w:r>
        <w:rPr>
          <w:color w:val="231F20"/>
          <w:w w:val="110"/>
          <w:sz w:val="18"/>
        </w:rPr>
        <w:t>2014.</w:t>
      </w:r>
    </w:p>
    <w:p>
      <w:pPr>
        <w:spacing w:line="210" w:lineRule="exact" w:before="0"/>
        <w:ind w:left="100" w:right="1" w:firstLine="0"/>
        <w:jc w:val="left"/>
        <w:rPr>
          <w:sz w:val="18"/>
        </w:rPr>
      </w:pPr>
      <w:r>
        <w:rPr>
          <w:color w:val="231F20"/>
          <w:spacing w:val="2"/>
          <w:w w:val="112"/>
          <w:sz w:val="18"/>
        </w:rPr>
        <w:t>m</w:t>
      </w:r>
      <w:r>
        <w:rPr>
          <w:color w:val="231F20"/>
          <w:spacing w:val="2"/>
          <w:w w:val="151"/>
          <w:sz w:val="14"/>
        </w:rPr>
        <w:t>a</w:t>
      </w:r>
      <w:r>
        <w:rPr>
          <w:color w:val="231F20"/>
          <w:spacing w:val="2"/>
          <w:w w:val="168"/>
          <w:sz w:val="14"/>
        </w:rPr>
        <w:t>r</w:t>
      </w:r>
      <w:r>
        <w:rPr>
          <w:color w:val="231F20"/>
          <w:spacing w:val="2"/>
          <w:w w:val="131"/>
          <w:sz w:val="14"/>
        </w:rPr>
        <w:t>i</w:t>
      </w:r>
      <w:r>
        <w:rPr>
          <w:color w:val="231F20"/>
          <w:spacing w:val="2"/>
          <w:w w:val="140"/>
          <w:sz w:val="14"/>
        </w:rPr>
        <w:t>e</w:t>
      </w:r>
      <w:r>
        <w:rPr>
          <w:color w:val="231F20"/>
          <w:spacing w:val="-1"/>
          <w:w w:val="93"/>
          <w:sz w:val="18"/>
        </w:rPr>
        <w:t>-</w:t>
      </w:r>
      <w:r>
        <w:rPr>
          <w:color w:val="231F20"/>
          <w:spacing w:val="2"/>
          <w:w w:val="147"/>
          <w:sz w:val="18"/>
        </w:rPr>
        <w:t>a</w:t>
      </w:r>
      <w:r>
        <w:rPr>
          <w:color w:val="231F20"/>
          <w:spacing w:val="2"/>
          <w:w w:val="168"/>
          <w:sz w:val="14"/>
        </w:rPr>
        <w:t>r</w:t>
      </w:r>
      <w:r>
        <w:rPr>
          <w:color w:val="231F20"/>
          <w:spacing w:val="2"/>
          <w:w w:val="140"/>
          <w:sz w:val="14"/>
        </w:rPr>
        <w:t>e</w:t>
      </w:r>
      <w:r>
        <w:rPr>
          <w:color w:val="231F20"/>
          <w:spacing w:val="2"/>
          <w:w w:val="194"/>
          <w:sz w:val="14"/>
        </w:rPr>
        <w:t>t</w:t>
      </w:r>
      <w:r>
        <w:rPr>
          <w:color w:val="231F20"/>
          <w:w w:val="131"/>
          <w:sz w:val="14"/>
        </w:rPr>
        <w:t>i</w:t>
      </w:r>
      <w:r>
        <w:rPr>
          <w:color w:val="231F20"/>
          <w:sz w:val="14"/>
        </w:rPr>
        <w:t> </w:t>
      </w:r>
      <w:r>
        <w:rPr>
          <w:color w:val="231F20"/>
          <w:spacing w:val="9"/>
          <w:sz w:val="14"/>
        </w:rPr>
        <w:t> </w:t>
      </w:r>
      <w:r>
        <w:rPr>
          <w:color w:val="231F20"/>
          <w:spacing w:val="2"/>
          <w:w w:val="149"/>
          <w:sz w:val="18"/>
        </w:rPr>
        <w:t>h</w:t>
      </w:r>
      <w:r>
        <w:rPr>
          <w:color w:val="231F20"/>
          <w:spacing w:val="2"/>
          <w:w w:val="140"/>
          <w:sz w:val="14"/>
        </w:rPr>
        <w:t>e</w:t>
      </w:r>
      <w:r>
        <w:rPr>
          <w:color w:val="231F20"/>
          <w:spacing w:val="2"/>
          <w:w w:val="168"/>
          <w:sz w:val="14"/>
        </w:rPr>
        <w:t>r</w:t>
      </w:r>
      <w:r>
        <w:rPr>
          <w:color w:val="231F20"/>
          <w:w w:val="139"/>
          <w:sz w:val="14"/>
        </w:rPr>
        <w:t>s</w:t>
      </w:r>
      <w:r>
        <w:rPr>
          <w:color w:val="231F20"/>
          <w:sz w:val="14"/>
        </w:rPr>
        <w:t> </w:t>
      </w:r>
      <w:r>
        <w:rPr>
          <w:color w:val="231F20"/>
          <w:spacing w:val="9"/>
          <w:sz w:val="14"/>
        </w:rPr>
        <w:t> </w:t>
      </w:r>
      <w:r>
        <w:rPr>
          <w:color w:val="231F20"/>
          <w:spacing w:val="2"/>
          <w:w w:val="98"/>
          <w:sz w:val="18"/>
        </w:rPr>
        <w:t>(2011)</w:t>
      </w:r>
      <w:r>
        <w:rPr>
          <w:color w:val="231F20"/>
          <w:w w:val="98"/>
          <w:sz w:val="18"/>
        </w:rPr>
        <w:t>,</w:t>
      </w:r>
      <w:r>
        <w:rPr>
          <w:color w:val="231F20"/>
          <w:sz w:val="18"/>
        </w:rPr>
        <w:t> </w:t>
      </w:r>
      <w:r>
        <w:rPr>
          <w:color w:val="231F20"/>
          <w:spacing w:val="-9"/>
          <w:sz w:val="18"/>
        </w:rPr>
        <w:t> </w:t>
      </w:r>
      <w:r>
        <w:rPr>
          <w:color w:val="231F20"/>
          <w:spacing w:val="2"/>
          <w:w w:val="109"/>
          <w:sz w:val="18"/>
        </w:rPr>
        <w:t>“Santuario</w:t>
      </w:r>
      <w:r>
        <w:rPr>
          <w:color w:val="231F20"/>
          <w:w w:val="109"/>
          <w:sz w:val="18"/>
        </w:rPr>
        <w:t>s</w:t>
      </w:r>
      <w:r>
        <w:rPr>
          <w:color w:val="231F20"/>
          <w:sz w:val="18"/>
        </w:rPr>
        <w:t> </w:t>
      </w:r>
      <w:r>
        <w:rPr>
          <w:color w:val="231F20"/>
          <w:spacing w:val="-9"/>
          <w:sz w:val="18"/>
        </w:rPr>
        <w:t> </w:t>
      </w:r>
      <w:r>
        <w:rPr>
          <w:color w:val="231F20"/>
          <w:spacing w:val="2"/>
          <w:w w:val="111"/>
          <w:sz w:val="18"/>
        </w:rPr>
        <w:t>huichole</w:t>
      </w:r>
      <w:r>
        <w:rPr>
          <w:color w:val="231F20"/>
          <w:w w:val="111"/>
          <w:sz w:val="18"/>
        </w:rPr>
        <w:t>s</w:t>
      </w:r>
      <w:r>
        <w:rPr>
          <w:color w:val="231F20"/>
          <w:sz w:val="18"/>
        </w:rPr>
        <w:t> </w:t>
      </w:r>
      <w:r>
        <w:rPr>
          <w:color w:val="231F20"/>
          <w:spacing w:val="-9"/>
          <w:sz w:val="18"/>
        </w:rPr>
        <w:t> </w:t>
      </w:r>
      <w:r>
        <w:rPr>
          <w:color w:val="231F20"/>
          <w:spacing w:val="2"/>
          <w:w w:val="110"/>
          <w:sz w:val="18"/>
        </w:rPr>
        <w:t>e</w:t>
      </w:r>
      <w:r>
        <w:rPr>
          <w:color w:val="231F20"/>
          <w:w w:val="110"/>
          <w:sz w:val="18"/>
        </w:rPr>
        <w:t>n</w:t>
      </w:r>
      <w:r>
        <w:rPr>
          <w:color w:val="231F20"/>
          <w:sz w:val="18"/>
        </w:rPr>
        <w:t> </w:t>
      </w:r>
      <w:r>
        <w:rPr>
          <w:color w:val="231F20"/>
          <w:spacing w:val="-9"/>
          <w:sz w:val="18"/>
        </w:rPr>
        <w:t> </w:t>
      </w:r>
      <w:r>
        <w:rPr>
          <w:color w:val="231F20"/>
          <w:spacing w:val="2"/>
          <w:w w:val="106"/>
          <w:sz w:val="18"/>
        </w:rPr>
        <w:t>l</w:t>
      </w:r>
      <w:r>
        <w:rPr>
          <w:color w:val="231F20"/>
          <w:w w:val="106"/>
          <w:sz w:val="18"/>
        </w:rPr>
        <w:t>a</w:t>
      </w:r>
      <w:r>
        <w:rPr>
          <w:color w:val="231F20"/>
          <w:sz w:val="18"/>
        </w:rPr>
        <w:t> </w:t>
      </w:r>
      <w:r>
        <w:rPr>
          <w:color w:val="231F20"/>
          <w:spacing w:val="-9"/>
          <w:sz w:val="18"/>
        </w:rPr>
        <w:t> </w:t>
      </w:r>
      <w:r>
        <w:rPr>
          <w:color w:val="231F20"/>
          <w:spacing w:val="2"/>
          <w:w w:val="108"/>
          <w:sz w:val="18"/>
        </w:rPr>
        <w:t>sierr</w:t>
      </w:r>
      <w:r>
        <w:rPr>
          <w:color w:val="231F20"/>
          <w:w w:val="108"/>
          <w:sz w:val="18"/>
        </w:rPr>
        <w:t>a</w:t>
      </w:r>
      <w:r>
        <w:rPr>
          <w:color w:val="231F20"/>
          <w:sz w:val="18"/>
        </w:rPr>
        <w:t> </w:t>
      </w:r>
      <w:r>
        <w:rPr>
          <w:color w:val="231F20"/>
          <w:spacing w:val="-9"/>
          <w:sz w:val="18"/>
        </w:rPr>
        <w:t> </w:t>
      </w:r>
      <w:r>
        <w:rPr>
          <w:color w:val="231F20"/>
          <w:spacing w:val="2"/>
          <w:w w:val="108"/>
          <w:sz w:val="18"/>
        </w:rPr>
        <w:t>d</w:t>
      </w:r>
      <w:r>
        <w:rPr>
          <w:color w:val="231F20"/>
          <w:w w:val="108"/>
          <w:sz w:val="18"/>
        </w:rPr>
        <w:t>e</w:t>
      </w:r>
      <w:r>
        <w:rPr>
          <w:color w:val="231F20"/>
          <w:sz w:val="18"/>
        </w:rPr>
        <w:t> </w:t>
      </w:r>
      <w:r>
        <w:rPr>
          <w:color w:val="231F20"/>
          <w:spacing w:val="-9"/>
          <w:sz w:val="18"/>
        </w:rPr>
        <w:t> </w:t>
      </w:r>
      <w:r>
        <w:rPr>
          <w:color w:val="231F20"/>
          <w:spacing w:val="-11"/>
          <w:w w:val="108"/>
          <w:sz w:val="18"/>
        </w:rPr>
        <w:t>T</w:t>
      </w:r>
      <w:r>
        <w:rPr>
          <w:color w:val="231F20"/>
          <w:spacing w:val="2"/>
          <w:w w:val="109"/>
          <w:sz w:val="18"/>
        </w:rPr>
        <w:t>enzompa”</w:t>
      </w:r>
      <w:r>
        <w:rPr>
          <w:color w:val="231F20"/>
          <w:w w:val="109"/>
          <w:sz w:val="18"/>
        </w:rPr>
        <w:t>,</w:t>
      </w:r>
      <w:r>
        <w:rPr>
          <w:color w:val="231F20"/>
          <w:sz w:val="18"/>
        </w:rPr>
        <w:t> </w:t>
      </w:r>
      <w:r>
        <w:rPr>
          <w:color w:val="231F20"/>
          <w:spacing w:val="-11"/>
          <w:sz w:val="18"/>
        </w:rPr>
        <w:t> </w:t>
      </w:r>
      <w:r>
        <w:rPr>
          <w:color w:val="231F20"/>
          <w:spacing w:val="2"/>
          <w:w w:val="147"/>
          <w:sz w:val="14"/>
        </w:rPr>
        <w:t>u</w:t>
      </w:r>
      <w:r>
        <w:rPr>
          <w:color w:val="231F20"/>
          <w:spacing w:val="2"/>
          <w:w w:val="149"/>
          <w:sz w:val="14"/>
        </w:rPr>
        <w:t>n</w:t>
      </w:r>
      <w:r>
        <w:rPr>
          <w:color w:val="231F20"/>
          <w:spacing w:val="2"/>
          <w:w w:val="151"/>
          <w:sz w:val="14"/>
        </w:rPr>
        <w:t>a</w:t>
      </w:r>
      <w:r>
        <w:rPr>
          <w:color w:val="231F20"/>
          <w:spacing w:val="2"/>
          <w:w w:val="115"/>
          <w:sz w:val="14"/>
        </w:rPr>
        <w:t>m</w:t>
      </w:r>
      <w:r>
        <w:rPr>
          <w:color w:val="231F20"/>
          <w:w w:val="128"/>
          <w:sz w:val="18"/>
        </w:rPr>
        <w:t>,</w:t>
      </w:r>
    </w:p>
    <w:p>
      <w:pPr>
        <w:spacing w:before="37"/>
        <w:ind w:left="460" w:right="1" w:firstLine="0"/>
        <w:jc w:val="left"/>
        <w:rPr>
          <w:sz w:val="18"/>
        </w:rPr>
      </w:pPr>
      <w:r>
        <w:rPr>
          <w:color w:val="231F20"/>
          <w:w w:val="105"/>
          <w:sz w:val="18"/>
        </w:rPr>
        <w:t>disponible en </w:t>
      </w:r>
      <w:hyperlink r:id="rId116">
        <w:r>
          <w:rPr>
            <w:color w:val="231F20"/>
            <w:w w:val="105"/>
            <w:sz w:val="18"/>
          </w:rPr>
          <w:t>www.analesiie.unam.mx/pdf/22/09/2011</w:t>
        </w:r>
      </w:hyperlink>
    </w:p>
    <w:p>
      <w:pPr>
        <w:spacing w:line="283" w:lineRule="auto" w:before="37"/>
        <w:ind w:left="460" w:right="116" w:hanging="360"/>
        <w:jc w:val="both"/>
        <w:rPr>
          <w:sz w:val="18"/>
        </w:rPr>
      </w:pPr>
      <w:r>
        <w:rPr>
          <w:color w:val="231F20"/>
          <w:w w:val="110"/>
          <w:sz w:val="18"/>
        </w:rPr>
        <w:t>Senado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República,</w:t>
      </w:r>
      <w:r>
        <w:rPr>
          <w:color w:val="231F20"/>
          <w:spacing w:val="-10"/>
          <w:w w:val="110"/>
          <w:sz w:val="18"/>
        </w:rPr>
        <w:t> </w:t>
      </w:r>
      <w:r>
        <w:rPr>
          <w:color w:val="231F20"/>
          <w:w w:val="110"/>
          <w:sz w:val="18"/>
        </w:rPr>
        <w:t>C.</w:t>
      </w:r>
      <w:r>
        <w:rPr>
          <w:color w:val="231F20"/>
          <w:spacing w:val="-10"/>
          <w:w w:val="110"/>
          <w:sz w:val="18"/>
        </w:rPr>
        <w:t> </w:t>
      </w:r>
      <w:r>
        <w:rPr>
          <w:color w:val="231F20"/>
          <w:spacing w:val="-14"/>
          <w:w w:val="110"/>
          <w:sz w:val="18"/>
        </w:rPr>
        <w:t>P.</w:t>
      </w:r>
      <w:r>
        <w:rPr>
          <w:color w:val="231F20"/>
          <w:spacing w:val="-10"/>
          <w:w w:val="110"/>
          <w:sz w:val="18"/>
        </w:rPr>
        <w:t> </w:t>
      </w:r>
      <w:r>
        <w:rPr>
          <w:color w:val="231F20"/>
          <w:w w:val="110"/>
          <w:sz w:val="18"/>
        </w:rPr>
        <w:t>(2012),</w:t>
      </w:r>
      <w:r>
        <w:rPr>
          <w:color w:val="231F20"/>
          <w:spacing w:val="-10"/>
          <w:w w:val="110"/>
          <w:sz w:val="18"/>
        </w:rPr>
        <w:t> </w:t>
      </w:r>
      <w:r>
        <w:rPr>
          <w:i/>
          <w:color w:val="231F20"/>
          <w:w w:val="110"/>
          <w:sz w:val="18"/>
        </w:rPr>
        <w:t>Senado</w:t>
      </w:r>
      <w:r>
        <w:rPr>
          <w:i/>
          <w:color w:val="231F20"/>
          <w:spacing w:val="-13"/>
          <w:w w:val="110"/>
          <w:sz w:val="18"/>
        </w:rPr>
        <w:t> </w:t>
      </w:r>
      <w:r>
        <w:rPr>
          <w:i/>
          <w:color w:val="231F20"/>
          <w:w w:val="110"/>
          <w:sz w:val="18"/>
        </w:rPr>
        <w:t>de</w:t>
      </w:r>
      <w:r>
        <w:rPr>
          <w:i/>
          <w:color w:val="231F20"/>
          <w:spacing w:val="-13"/>
          <w:w w:val="110"/>
          <w:sz w:val="18"/>
        </w:rPr>
        <w:t> </w:t>
      </w:r>
      <w:r>
        <w:rPr>
          <w:i/>
          <w:color w:val="231F20"/>
          <w:w w:val="110"/>
          <w:sz w:val="18"/>
        </w:rPr>
        <w:t>la</w:t>
      </w:r>
      <w:r>
        <w:rPr>
          <w:i/>
          <w:color w:val="231F20"/>
          <w:spacing w:val="-13"/>
          <w:w w:val="110"/>
          <w:sz w:val="18"/>
        </w:rPr>
        <w:t> </w:t>
      </w:r>
      <w:r>
        <w:rPr>
          <w:i/>
          <w:color w:val="231F20"/>
          <w:w w:val="110"/>
          <w:sz w:val="18"/>
        </w:rPr>
        <w:t>República.</w:t>
      </w:r>
      <w:r>
        <w:rPr>
          <w:i/>
          <w:color w:val="231F20"/>
          <w:spacing w:val="-10"/>
          <w:w w:val="110"/>
          <w:sz w:val="18"/>
        </w:rPr>
        <w:t> </w:t>
      </w:r>
      <w:r>
        <w:rPr>
          <w:color w:val="231F20"/>
          <w:w w:val="110"/>
          <w:sz w:val="18"/>
        </w:rPr>
        <w:t>Disponible</w:t>
      </w:r>
      <w:r>
        <w:rPr>
          <w:color w:val="231F20"/>
          <w:spacing w:val="-10"/>
          <w:w w:val="110"/>
          <w:sz w:val="18"/>
        </w:rPr>
        <w:t> </w:t>
      </w:r>
      <w:r>
        <w:rPr>
          <w:color w:val="231F20"/>
          <w:w w:val="110"/>
          <w:sz w:val="18"/>
        </w:rPr>
        <w:t>en</w:t>
      </w:r>
      <w:r>
        <w:rPr>
          <w:color w:val="231F20"/>
          <w:spacing w:val="-10"/>
          <w:w w:val="110"/>
          <w:sz w:val="18"/>
        </w:rPr>
        <w:t> </w:t>
      </w:r>
      <w:hyperlink r:id="rId46">
        <w:r>
          <w:rPr>
            <w:color w:val="231F20"/>
            <w:w w:val="110"/>
            <w:sz w:val="18"/>
          </w:rPr>
          <w:t>http://www.</w:t>
        </w:r>
      </w:hyperlink>
      <w:r>
        <w:rPr>
          <w:color w:val="231F20"/>
          <w:w w:val="110"/>
          <w:sz w:val="18"/>
        </w:rPr>
        <w:t> senado.gob.mx/?ver=sp&amp;mn=2&amp;sm=2&amp;id=35659, consultado en dicimebre de 2013.</w:t>
      </w:r>
    </w:p>
    <w:p>
      <w:pPr>
        <w:spacing w:line="283" w:lineRule="auto" w:before="0"/>
        <w:ind w:left="460" w:right="118" w:hanging="360"/>
        <w:jc w:val="both"/>
        <w:rPr>
          <w:sz w:val="18"/>
        </w:rPr>
      </w:pPr>
      <w:r>
        <w:rPr>
          <w:color w:val="231F20"/>
          <w:w w:val="110"/>
          <w:sz w:val="18"/>
        </w:rPr>
        <w:t>Tamatsima</w:t>
      </w:r>
      <w:r>
        <w:rPr>
          <w:color w:val="231F20"/>
          <w:spacing w:val="-25"/>
          <w:w w:val="110"/>
          <w:sz w:val="18"/>
        </w:rPr>
        <w:t> </w:t>
      </w:r>
      <w:r>
        <w:rPr>
          <w:color w:val="231F20"/>
          <w:spacing w:val="-3"/>
          <w:w w:val="110"/>
          <w:sz w:val="18"/>
        </w:rPr>
        <w:t>Wahaa,</w:t>
      </w:r>
      <w:r>
        <w:rPr>
          <w:color w:val="231F20"/>
          <w:spacing w:val="-25"/>
          <w:w w:val="110"/>
          <w:sz w:val="18"/>
        </w:rPr>
        <w:t> </w:t>
      </w:r>
      <w:r>
        <w:rPr>
          <w:color w:val="231F20"/>
          <w:w w:val="110"/>
          <w:sz w:val="18"/>
        </w:rPr>
        <w:t>Frente</w:t>
      </w:r>
      <w:r>
        <w:rPr>
          <w:color w:val="231F20"/>
          <w:spacing w:val="-25"/>
          <w:w w:val="110"/>
          <w:sz w:val="18"/>
        </w:rPr>
        <w:t> </w:t>
      </w:r>
      <w:r>
        <w:rPr>
          <w:color w:val="231F20"/>
          <w:w w:val="110"/>
          <w:sz w:val="18"/>
        </w:rPr>
        <w:t>en</w:t>
      </w:r>
      <w:r>
        <w:rPr>
          <w:color w:val="231F20"/>
          <w:spacing w:val="-25"/>
          <w:w w:val="110"/>
          <w:sz w:val="18"/>
        </w:rPr>
        <w:t> </w:t>
      </w:r>
      <w:r>
        <w:rPr>
          <w:color w:val="231F20"/>
          <w:w w:val="110"/>
          <w:sz w:val="18"/>
        </w:rPr>
        <w:t>defensa</w:t>
      </w:r>
      <w:r>
        <w:rPr>
          <w:color w:val="231F20"/>
          <w:spacing w:val="-25"/>
          <w:w w:val="110"/>
          <w:sz w:val="18"/>
        </w:rPr>
        <w:t> </w:t>
      </w:r>
      <w:r>
        <w:rPr>
          <w:color w:val="231F20"/>
          <w:w w:val="110"/>
          <w:sz w:val="18"/>
        </w:rPr>
        <w:t>de</w:t>
      </w:r>
      <w:r>
        <w:rPr>
          <w:color w:val="231F20"/>
          <w:spacing w:val="-25"/>
          <w:w w:val="110"/>
          <w:sz w:val="18"/>
        </w:rPr>
        <w:t> </w:t>
      </w:r>
      <w:r>
        <w:rPr>
          <w:color w:val="231F20"/>
          <w:w w:val="110"/>
          <w:sz w:val="18"/>
        </w:rPr>
        <w:t>Wirikuta</w:t>
      </w:r>
      <w:r>
        <w:rPr>
          <w:color w:val="231F20"/>
          <w:spacing w:val="-25"/>
          <w:w w:val="110"/>
          <w:sz w:val="18"/>
        </w:rPr>
        <w:t> </w:t>
      </w:r>
      <w:r>
        <w:rPr>
          <w:color w:val="231F20"/>
          <w:w w:val="110"/>
          <w:sz w:val="18"/>
        </w:rPr>
        <w:t>(2013),</w:t>
      </w:r>
      <w:r>
        <w:rPr>
          <w:color w:val="231F20"/>
          <w:spacing w:val="-24"/>
          <w:w w:val="110"/>
          <w:sz w:val="18"/>
        </w:rPr>
        <w:t> </w:t>
      </w:r>
      <w:r>
        <w:rPr>
          <w:i/>
          <w:color w:val="231F20"/>
          <w:w w:val="110"/>
          <w:sz w:val="18"/>
        </w:rPr>
        <w:t>Wirikuta,</w:t>
      </w:r>
      <w:r>
        <w:rPr>
          <w:i/>
          <w:color w:val="231F20"/>
          <w:spacing w:val="-27"/>
          <w:w w:val="110"/>
          <w:sz w:val="18"/>
        </w:rPr>
        <w:t> </w:t>
      </w:r>
      <w:r>
        <w:rPr>
          <w:i/>
          <w:color w:val="231F20"/>
          <w:w w:val="110"/>
          <w:sz w:val="18"/>
        </w:rPr>
        <w:t>Defensa</w:t>
      </w:r>
      <w:r>
        <w:rPr>
          <w:i/>
          <w:color w:val="231F20"/>
          <w:spacing w:val="-27"/>
          <w:w w:val="110"/>
          <w:sz w:val="18"/>
        </w:rPr>
        <w:t> </w:t>
      </w:r>
      <w:r>
        <w:rPr>
          <w:i/>
          <w:color w:val="231F20"/>
          <w:w w:val="110"/>
          <w:sz w:val="18"/>
        </w:rPr>
        <w:t>del</w:t>
      </w:r>
      <w:r>
        <w:rPr>
          <w:i/>
          <w:color w:val="231F20"/>
          <w:spacing w:val="-27"/>
          <w:w w:val="110"/>
          <w:sz w:val="18"/>
        </w:rPr>
        <w:t> </w:t>
      </w:r>
      <w:r>
        <w:rPr>
          <w:i/>
          <w:color w:val="231F20"/>
          <w:w w:val="110"/>
          <w:sz w:val="18"/>
        </w:rPr>
        <w:t>territorio </w:t>
      </w:r>
      <w:r>
        <w:rPr>
          <w:i/>
          <w:color w:val="231F20"/>
          <w:w w:val="110"/>
          <w:sz w:val="18"/>
        </w:rPr>
        <w:t>ancestral</w:t>
      </w:r>
      <w:r>
        <w:rPr>
          <w:i/>
          <w:color w:val="231F20"/>
          <w:spacing w:val="-13"/>
          <w:w w:val="110"/>
          <w:sz w:val="18"/>
        </w:rPr>
        <w:t> </w:t>
      </w:r>
      <w:r>
        <w:rPr>
          <w:i/>
          <w:color w:val="231F20"/>
          <w:w w:val="110"/>
          <w:sz w:val="18"/>
        </w:rPr>
        <w:t>de</w:t>
      </w:r>
      <w:r>
        <w:rPr>
          <w:i/>
          <w:color w:val="231F20"/>
          <w:spacing w:val="-13"/>
          <w:w w:val="110"/>
          <w:sz w:val="18"/>
        </w:rPr>
        <w:t> </w:t>
      </w:r>
      <w:r>
        <w:rPr>
          <w:i/>
          <w:color w:val="231F20"/>
          <w:w w:val="110"/>
          <w:sz w:val="18"/>
        </w:rPr>
        <w:t>un</w:t>
      </w:r>
      <w:r>
        <w:rPr>
          <w:i/>
          <w:color w:val="231F20"/>
          <w:spacing w:val="-13"/>
          <w:w w:val="110"/>
          <w:sz w:val="18"/>
        </w:rPr>
        <w:t> </w:t>
      </w:r>
      <w:r>
        <w:rPr>
          <w:i/>
          <w:color w:val="231F20"/>
          <w:w w:val="110"/>
          <w:sz w:val="18"/>
        </w:rPr>
        <w:t>pueblo</w:t>
      </w:r>
      <w:r>
        <w:rPr>
          <w:i/>
          <w:color w:val="231F20"/>
          <w:spacing w:val="-13"/>
          <w:w w:val="110"/>
          <w:sz w:val="18"/>
        </w:rPr>
        <w:t> </w:t>
      </w:r>
      <w:r>
        <w:rPr>
          <w:i/>
          <w:color w:val="231F20"/>
          <w:w w:val="110"/>
          <w:sz w:val="18"/>
        </w:rPr>
        <w:t>originario,</w:t>
      </w:r>
      <w:r>
        <w:rPr>
          <w:i/>
          <w:color w:val="231F20"/>
          <w:spacing w:val="-10"/>
          <w:w w:val="110"/>
          <w:sz w:val="18"/>
        </w:rPr>
        <w:t> </w:t>
      </w:r>
      <w:r>
        <w:rPr>
          <w:color w:val="231F20"/>
          <w:w w:val="110"/>
          <w:sz w:val="18"/>
        </w:rPr>
        <w:t>Morelia,</w:t>
      </w:r>
      <w:r>
        <w:rPr>
          <w:color w:val="231F20"/>
          <w:spacing w:val="-10"/>
          <w:w w:val="110"/>
          <w:sz w:val="18"/>
        </w:rPr>
        <w:t> </w:t>
      </w:r>
      <w:r>
        <w:rPr>
          <w:color w:val="231F20"/>
          <w:w w:val="110"/>
          <w:sz w:val="18"/>
        </w:rPr>
        <w:t>Tamatsima</w:t>
      </w:r>
      <w:r>
        <w:rPr>
          <w:color w:val="231F20"/>
          <w:spacing w:val="-10"/>
          <w:w w:val="110"/>
          <w:sz w:val="18"/>
        </w:rPr>
        <w:t> </w:t>
      </w:r>
      <w:r>
        <w:rPr>
          <w:color w:val="231F20"/>
          <w:spacing w:val="-3"/>
          <w:w w:val="110"/>
          <w:sz w:val="18"/>
        </w:rPr>
        <w:t>Wahaa,</w:t>
      </w:r>
      <w:r>
        <w:rPr>
          <w:color w:val="231F20"/>
          <w:spacing w:val="-10"/>
          <w:w w:val="110"/>
          <w:sz w:val="18"/>
        </w:rPr>
        <w:t> </w:t>
      </w:r>
      <w:r>
        <w:rPr>
          <w:color w:val="231F20"/>
          <w:w w:val="110"/>
          <w:sz w:val="18"/>
        </w:rPr>
        <w:t>Frente</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Defensa</w:t>
      </w:r>
      <w:r>
        <w:rPr>
          <w:color w:val="231F20"/>
          <w:spacing w:val="-10"/>
          <w:w w:val="110"/>
          <w:sz w:val="18"/>
        </w:rPr>
        <w:t> </w:t>
      </w:r>
      <w:r>
        <w:rPr>
          <w:color w:val="231F20"/>
          <w:w w:val="110"/>
          <w:sz w:val="18"/>
        </w:rPr>
        <w:t>de Wirikuta/Red</w:t>
      </w:r>
      <w:r>
        <w:rPr>
          <w:color w:val="231F20"/>
          <w:spacing w:val="-9"/>
          <w:w w:val="110"/>
          <w:sz w:val="18"/>
        </w:rPr>
        <w:t> </w:t>
      </w:r>
      <w:r>
        <w:rPr>
          <w:color w:val="231F20"/>
          <w:w w:val="110"/>
          <w:sz w:val="18"/>
        </w:rPr>
        <w:t>de</w:t>
      </w:r>
      <w:r>
        <w:rPr>
          <w:color w:val="231F20"/>
          <w:spacing w:val="-9"/>
          <w:w w:val="110"/>
          <w:sz w:val="18"/>
        </w:rPr>
        <w:t> </w:t>
      </w:r>
      <w:r>
        <w:rPr>
          <w:color w:val="231F20"/>
          <w:w w:val="110"/>
          <w:sz w:val="18"/>
        </w:rPr>
        <w:t>Etnoecologia</w:t>
      </w:r>
      <w:r>
        <w:rPr>
          <w:color w:val="231F20"/>
          <w:spacing w:val="-9"/>
          <w:w w:val="110"/>
          <w:sz w:val="18"/>
        </w:rPr>
        <w:t> </w:t>
      </w:r>
      <w:r>
        <w:rPr>
          <w:color w:val="231F20"/>
          <w:w w:val="110"/>
          <w:sz w:val="18"/>
        </w:rPr>
        <w:t>y</w:t>
      </w:r>
      <w:r>
        <w:rPr>
          <w:color w:val="231F20"/>
          <w:spacing w:val="-9"/>
          <w:w w:val="110"/>
          <w:sz w:val="18"/>
        </w:rPr>
        <w:t> </w:t>
      </w:r>
      <w:r>
        <w:rPr>
          <w:color w:val="231F20"/>
          <w:w w:val="110"/>
          <w:sz w:val="18"/>
        </w:rPr>
        <w:t>patrimonio</w:t>
      </w:r>
      <w:r>
        <w:rPr>
          <w:color w:val="231F20"/>
          <w:spacing w:val="-9"/>
          <w:w w:val="110"/>
          <w:sz w:val="18"/>
        </w:rPr>
        <w:t> </w:t>
      </w:r>
      <w:r>
        <w:rPr>
          <w:color w:val="231F20"/>
          <w:w w:val="110"/>
          <w:sz w:val="18"/>
        </w:rPr>
        <w:t>biocultural</w:t>
      </w:r>
      <w:r>
        <w:rPr>
          <w:color w:val="231F20"/>
          <w:spacing w:val="-9"/>
          <w:w w:val="110"/>
          <w:sz w:val="18"/>
        </w:rPr>
        <w:t> </w:t>
      </w:r>
      <w:r>
        <w:rPr>
          <w:color w:val="231F20"/>
          <w:w w:val="110"/>
          <w:sz w:val="18"/>
        </w:rPr>
        <w:t>Conacyt.</w:t>
      </w:r>
    </w:p>
    <w:p>
      <w:pPr>
        <w:spacing w:before="3"/>
        <w:ind w:left="100" w:right="1" w:firstLine="0"/>
        <w:jc w:val="left"/>
        <w:rPr>
          <w:sz w:val="18"/>
        </w:rPr>
      </w:pPr>
      <w:r>
        <w:rPr>
          <w:color w:val="231F20"/>
          <w:w w:val="130"/>
          <w:sz w:val="18"/>
        </w:rPr>
        <w:t>t</w:t>
      </w:r>
      <w:r>
        <w:rPr>
          <w:color w:val="231F20"/>
          <w:w w:val="130"/>
          <w:sz w:val="14"/>
        </w:rPr>
        <w:t>ouraine</w:t>
      </w:r>
      <w:r>
        <w:rPr>
          <w:color w:val="231F20"/>
          <w:w w:val="130"/>
          <w:sz w:val="18"/>
        </w:rPr>
        <w:t>, </w:t>
      </w:r>
      <w:r>
        <w:rPr>
          <w:color w:val="231F20"/>
          <w:w w:val="115"/>
          <w:sz w:val="18"/>
        </w:rPr>
        <w:t>Alain. (1986), </w:t>
      </w:r>
      <w:r>
        <w:rPr>
          <w:i/>
          <w:color w:val="231F20"/>
          <w:w w:val="115"/>
          <w:sz w:val="18"/>
        </w:rPr>
        <w:t>Los movimientos sociales, </w:t>
      </w:r>
      <w:r>
        <w:rPr>
          <w:color w:val="231F20"/>
          <w:w w:val="115"/>
          <w:sz w:val="18"/>
        </w:rPr>
        <w:t>México, </w:t>
      </w:r>
      <w:r>
        <w:rPr>
          <w:color w:val="231F20"/>
          <w:w w:val="115"/>
          <w:sz w:val="14"/>
        </w:rPr>
        <w:t>uam</w:t>
      </w:r>
      <w:r>
        <w:rPr>
          <w:color w:val="231F20"/>
          <w:w w:val="115"/>
          <w:sz w:val="18"/>
        </w:rPr>
        <w:t>­Azcapotzalco.</w:t>
      </w:r>
    </w:p>
    <w:p>
      <w:pPr>
        <w:tabs>
          <w:tab w:pos="819" w:val="left" w:leader="none"/>
        </w:tabs>
        <w:spacing w:line="285" w:lineRule="auto" w:before="41"/>
        <w:ind w:left="460" w:right="119"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20"/>
          <w:sz w:val="18"/>
        </w:rPr>
        <w:t> </w:t>
      </w:r>
      <w:r>
        <w:rPr>
          <w:color w:val="231F20"/>
          <w:w w:val="110"/>
          <w:sz w:val="18"/>
        </w:rPr>
        <w:t>(1995), Produccion de la Sociedad, México, </w:t>
      </w:r>
      <w:r>
        <w:rPr>
          <w:color w:val="231F20"/>
          <w:w w:val="130"/>
          <w:sz w:val="14"/>
        </w:rPr>
        <w:t>ifal</w:t>
      </w:r>
      <w:r>
        <w:rPr>
          <w:color w:val="231F20"/>
          <w:w w:val="130"/>
          <w:sz w:val="18"/>
        </w:rPr>
        <w:t>­</w:t>
      </w:r>
      <w:r>
        <w:rPr>
          <w:color w:val="231F20"/>
          <w:w w:val="130"/>
          <w:sz w:val="14"/>
        </w:rPr>
        <w:t>unam </w:t>
      </w:r>
      <w:r>
        <w:rPr>
          <w:color w:val="231F20"/>
          <w:w w:val="110"/>
          <w:sz w:val="18"/>
        </w:rPr>
        <w:t>Instituto  </w:t>
      </w:r>
      <w:r>
        <w:rPr>
          <w:color w:val="231F20"/>
          <w:spacing w:val="18"/>
          <w:w w:val="110"/>
          <w:sz w:val="18"/>
        </w:rPr>
        <w:t> </w:t>
      </w:r>
      <w:r>
        <w:rPr>
          <w:color w:val="231F20"/>
          <w:w w:val="110"/>
          <w:sz w:val="18"/>
        </w:rPr>
        <w:t>de</w:t>
      </w:r>
      <w:r>
        <w:rPr>
          <w:color w:val="231F20"/>
          <w:spacing w:val="12"/>
          <w:w w:val="110"/>
          <w:sz w:val="18"/>
        </w:rPr>
        <w:t> </w:t>
      </w:r>
      <w:r>
        <w:rPr>
          <w:color w:val="231F20"/>
          <w:w w:val="110"/>
          <w:sz w:val="18"/>
        </w:rPr>
        <w:t>Investiga­</w:t>
      </w:r>
      <w:r>
        <w:rPr>
          <w:color w:val="231F20"/>
          <w:w w:val="93"/>
          <w:sz w:val="18"/>
        </w:rPr>
        <w:t> </w:t>
      </w:r>
      <w:r>
        <w:rPr>
          <w:color w:val="231F20"/>
          <w:w w:val="110"/>
          <w:sz w:val="18"/>
        </w:rPr>
        <w:t>ciones Sociales, pp.</w:t>
      </w:r>
      <w:r>
        <w:rPr>
          <w:color w:val="231F20"/>
          <w:spacing w:val="3"/>
          <w:w w:val="110"/>
          <w:sz w:val="18"/>
        </w:rPr>
        <w:t> </w:t>
      </w:r>
      <w:r>
        <w:rPr>
          <w:color w:val="231F20"/>
          <w:w w:val="110"/>
          <w:sz w:val="18"/>
        </w:rPr>
        <w:t>239­316.</w:t>
      </w:r>
    </w:p>
    <w:p>
      <w:pPr>
        <w:spacing w:line="283" w:lineRule="auto" w:before="0"/>
        <w:ind w:left="460" w:right="117" w:hanging="360"/>
        <w:jc w:val="both"/>
        <w:rPr>
          <w:sz w:val="18"/>
        </w:rPr>
      </w:pPr>
      <w:r>
        <w:rPr>
          <w:color w:val="231F20"/>
          <w:w w:val="105"/>
          <w:sz w:val="18"/>
        </w:rPr>
        <w:t>Unanimus (2012), </w:t>
      </w:r>
      <w:r>
        <w:rPr>
          <w:i/>
          <w:color w:val="231F20"/>
          <w:w w:val="105"/>
          <w:sz w:val="18"/>
        </w:rPr>
        <w:t>Saboteamos Info, </w:t>
      </w:r>
      <w:r>
        <w:rPr>
          <w:color w:val="231F20"/>
          <w:w w:val="105"/>
          <w:sz w:val="18"/>
        </w:rPr>
        <w:t>“El Poder Judicial otorga al pueblo wixárika la sus­ pensión para detener explotación minera”, disponible en http://www.saboteamos. </w:t>
      </w:r>
      <w:r>
        <w:rPr>
          <w:color w:val="231F20"/>
          <w:sz w:val="18"/>
        </w:rPr>
        <w:t>info/2012/02/28/el­poder­judicial­otorga­al­pueblo­wixarika­la­suspension­para­ </w:t>
      </w:r>
      <w:r>
        <w:rPr>
          <w:color w:val="231F20"/>
          <w:w w:val="105"/>
          <w:sz w:val="18"/>
        </w:rPr>
        <w:t>detener­explotacion­minera­del­pr, consultado el 14 de marzo de 2014.</w:t>
      </w:r>
    </w:p>
    <w:p>
      <w:pPr>
        <w:spacing w:line="283" w:lineRule="auto" w:before="0"/>
        <w:ind w:left="460" w:right="118" w:hanging="360"/>
        <w:jc w:val="both"/>
        <w:rPr>
          <w:sz w:val="18"/>
        </w:rPr>
      </w:pPr>
      <w:r>
        <w:rPr>
          <w:color w:val="231F20"/>
          <w:w w:val="105"/>
          <w:sz w:val="18"/>
        </w:rPr>
        <w:t>Wixaritari (2010), </w:t>
      </w:r>
      <w:r>
        <w:rPr>
          <w:i/>
          <w:color w:val="231F20"/>
          <w:w w:val="105"/>
          <w:sz w:val="18"/>
        </w:rPr>
        <w:t>Salvemos Wirikuta, </w:t>
      </w:r>
      <w:r>
        <w:rPr>
          <w:color w:val="231F20"/>
          <w:w w:val="105"/>
          <w:sz w:val="18"/>
        </w:rPr>
        <w:t>disponible en </w:t>
      </w:r>
      <w:hyperlink r:id="rId117">
        <w:r>
          <w:rPr>
            <w:color w:val="231F20"/>
            <w:w w:val="105"/>
            <w:sz w:val="18"/>
          </w:rPr>
          <w:t>http://salvemoswirikuta.blogspot.</w:t>
        </w:r>
      </w:hyperlink>
      <w:r>
        <w:rPr>
          <w:color w:val="231F20"/>
          <w:w w:val="105"/>
          <w:sz w:val="18"/>
        </w:rPr>
        <w:t> mx/2010/09/pronunciamiento­en­defensa­de­wirikuta.html, consultado el 17 de junio  de 2013.</w:t>
      </w:r>
    </w:p>
    <w:p>
      <w:pPr>
        <w:spacing w:after="0" w:line="283" w:lineRule="auto"/>
        <w:jc w:val="both"/>
        <w:rPr>
          <w:sz w:val="18"/>
        </w:rPr>
        <w:sectPr>
          <w:footerReference w:type="even" r:id="rId114"/>
          <w:pgSz w:w="9530" w:h="12930"/>
          <w:pgMar w:footer="0" w:header="0" w:top="740" w:bottom="280" w:left="100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118"/>
          <w:pgSz w:w="9530" w:h="12930"/>
          <w:pgMar w:footer="0" w:header="0" w:top="1200" w:bottom="280" w:left="1320" w:right="1320"/>
        </w:sectPr>
      </w:pPr>
    </w:p>
    <w:p>
      <w:pPr>
        <w:pStyle w:val="Heading2"/>
        <w:ind w:left="3035" w:hanging="359"/>
      </w:pPr>
      <w:r>
        <w:rPr>
          <w:i/>
          <w:color w:val="231F20"/>
          <w:w w:val="70"/>
        </w:rPr>
        <w:t>Los</w:t>
      </w:r>
      <w:r>
        <w:rPr>
          <w:i/>
          <w:color w:val="231F20"/>
          <w:spacing w:val="-48"/>
          <w:w w:val="70"/>
        </w:rPr>
        <w:t> </w:t>
      </w:r>
      <w:r>
        <w:rPr>
          <w:i/>
          <w:color w:val="231F20"/>
          <w:w w:val="70"/>
        </w:rPr>
        <w:t>migrantes</w:t>
      </w:r>
      <w:r>
        <w:rPr>
          <w:i/>
          <w:color w:val="231F20"/>
          <w:spacing w:val="-48"/>
          <w:w w:val="70"/>
        </w:rPr>
        <w:t> </w:t>
      </w:r>
      <w:r>
        <w:rPr>
          <w:i/>
          <w:color w:val="231F20"/>
          <w:w w:val="70"/>
        </w:rPr>
        <w:t>mexicanos</w:t>
      </w:r>
      <w:r>
        <w:rPr>
          <w:i/>
          <w:color w:val="231F20"/>
          <w:spacing w:val="-48"/>
          <w:w w:val="70"/>
        </w:rPr>
        <w:t> </w:t>
      </w:r>
      <w:r>
        <w:rPr>
          <w:i/>
          <w:color w:val="231F20"/>
          <w:w w:val="70"/>
        </w:rPr>
        <w:t>a</w:t>
      </w:r>
      <w:r>
        <w:rPr>
          <w:i/>
          <w:color w:val="231F20"/>
          <w:spacing w:val="-48"/>
          <w:w w:val="70"/>
        </w:rPr>
        <w:t> </w:t>
      </w:r>
      <w:r>
        <w:rPr>
          <w:i/>
          <w:color w:val="231F20"/>
          <w:w w:val="70"/>
        </w:rPr>
        <w:t>Estados</w:t>
      </w:r>
      <w:r>
        <w:rPr>
          <w:i/>
          <w:color w:val="231F20"/>
          <w:spacing w:val="-48"/>
          <w:w w:val="70"/>
        </w:rPr>
        <w:t> </w:t>
      </w:r>
      <w:r>
        <w:rPr>
          <w:i/>
          <w:color w:val="231F20"/>
          <w:w w:val="70"/>
        </w:rPr>
        <w:t>Unidos.</w:t>
      </w:r>
      <w:r>
        <w:rPr>
          <w:color w:val="231F20"/>
          <w:w w:val="67"/>
        </w:rPr>
        <w:t> </w:t>
      </w:r>
      <w:r>
        <w:rPr>
          <w:color w:val="231F20"/>
          <w:w w:val="70"/>
        </w:rPr>
        <w:t>El</w:t>
      </w:r>
      <w:r>
        <w:rPr>
          <w:color w:val="231F20"/>
          <w:spacing w:val="-44"/>
          <w:w w:val="70"/>
        </w:rPr>
        <w:t> </w:t>
      </w:r>
      <w:r>
        <w:rPr>
          <w:color w:val="231F20"/>
          <w:w w:val="70"/>
        </w:rPr>
        <w:t>papel</w:t>
      </w:r>
      <w:r>
        <w:rPr>
          <w:color w:val="231F20"/>
          <w:spacing w:val="-44"/>
          <w:w w:val="70"/>
        </w:rPr>
        <w:t> </w:t>
      </w:r>
      <w:r>
        <w:rPr>
          <w:color w:val="231F20"/>
          <w:w w:val="70"/>
        </w:rPr>
        <w:t>de</w:t>
      </w:r>
      <w:r>
        <w:rPr>
          <w:color w:val="231F20"/>
          <w:spacing w:val="-44"/>
          <w:w w:val="70"/>
        </w:rPr>
        <w:t> </w:t>
      </w:r>
      <w:r>
        <w:rPr>
          <w:color w:val="231F20"/>
          <w:w w:val="70"/>
        </w:rPr>
        <w:t>la</w:t>
      </w:r>
      <w:r>
        <w:rPr>
          <w:color w:val="231F20"/>
          <w:spacing w:val="-44"/>
          <w:w w:val="70"/>
        </w:rPr>
        <w:t> </w:t>
      </w:r>
      <w:r>
        <w:rPr>
          <w:color w:val="231F20"/>
          <w:w w:val="70"/>
        </w:rPr>
        <w:t>prensa</w:t>
      </w:r>
      <w:r>
        <w:rPr>
          <w:color w:val="231F20"/>
          <w:spacing w:val="-44"/>
          <w:w w:val="70"/>
        </w:rPr>
        <w:t> </w:t>
      </w:r>
      <w:r>
        <w:rPr>
          <w:color w:val="231F20"/>
          <w:w w:val="70"/>
        </w:rPr>
        <w:t>en</w:t>
      </w:r>
      <w:r>
        <w:rPr>
          <w:color w:val="231F20"/>
          <w:spacing w:val="-44"/>
          <w:w w:val="70"/>
        </w:rPr>
        <w:t> </w:t>
      </w:r>
      <w:r>
        <w:rPr>
          <w:color w:val="231F20"/>
          <w:w w:val="70"/>
        </w:rPr>
        <w:t>la</w:t>
      </w:r>
      <w:r>
        <w:rPr>
          <w:color w:val="231F20"/>
          <w:spacing w:val="-44"/>
          <w:w w:val="70"/>
        </w:rPr>
        <w:t> </w:t>
      </w:r>
      <w:r>
        <w:rPr>
          <w:color w:val="231F20"/>
          <w:w w:val="70"/>
        </w:rPr>
        <w:t>reproducción</w:t>
      </w:r>
    </w:p>
    <w:p>
      <w:pPr>
        <w:spacing w:line="400" w:lineRule="exact" w:before="0"/>
        <w:ind w:left="21" w:right="117" w:firstLine="0"/>
        <w:jc w:val="right"/>
        <w:rPr>
          <w:rFonts w:ascii="Trebuchet MS"/>
          <w:i/>
          <w:sz w:val="36"/>
        </w:rPr>
      </w:pPr>
      <w:r>
        <w:rPr>
          <w:rFonts w:ascii="Trebuchet MS"/>
          <w:i/>
          <w:color w:val="231F20"/>
          <w:w w:val="70"/>
          <w:sz w:val="36"/>
        </w:rPr>
        <w:t>de la violencia y la paz*</w:t>
      </w:r>
    </w:p>
    <w:p>
      <w:pPr>
        <w:pStyle w:val="Heading3"/>
        <w:rPr>
          <w:i/>
        </w:rPr>
      </w:pPr>
      <w:r>
        <w:rPr>
          <w:i/>
          <w:color w:val="231F20"/>
          <w:w w:val="65"/>
        </w:rPr>
        <w:t>Nelly Paola Castrejón Ramírez</w:t>
      </w: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spacing w:before="8"/>
        <w:ind w:left="0"/>
        <w:jc w:val="left"/>
        <w:rPr>
          <w:rFonts w:ascii="Trebuchet MS"/>
          <w:i/>
          <w:sz w:val="28"/>
        </w:rPr>
      </w:pPr>
    </w:p>
    <w:p>
      <w:pPr>
        <w:spacing w:before="67"/>
        <w:ind w:left="100" w:right="1" w:firstLine="0"/>
        <w:jc w:val="left"/>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5"/>
        <w:ind w:left="0"/>
        <w:jc w:val="left"/>
        <w:rPr>
          <w:rFonts w:ascii="Trebuchet MS"/>
          <w:i/>
          <w:sz w:val="24"/>
        </w:rPr>
      </w:pPr>
    </w:p>
    <w:p>
      <w:pPr>
        <w:pStyle w:val="BodyText"/>
        <w:spacing w:line="295" w:lineRule="auto" w:before="1"/>
        <w:ind w:left="21" w:right="111"/>
        <w:jc w:val="right"/>
      </w:pPr>
      <w:r>
        <w:rPr>
          <w:color w:val="231F20"/>
          <w:spacing w:val="3"/>
          <w:w w:val="110"/>
        </w:rPr>
        <w:t>La </w:t>
      </w:r>
      <w:r>
        <w:rPr>
          <w:color w:val="231F20"/>
          <w:spacing w:val="2"/>
          <w:w w:val="110"/>
        </w:rPr>
        <w:t>migración </w:t>
      </w:r>
      <w:r>
        <w:rPr>
          <w:color w:val="231F20"/>
          <w:w w:val="110"/>
        </w:rPr>
        <w:t>es un </w:t>
      </w:r>
      <w:r>
        <w:rPr>
          <w:color w:val="231F20"/>
          <w:spacing w:val="2"/>
          <w:w w:val="110"/>
        </w:rPr>
        <w:t>fenómeno global, </w:t>
      </w:r>
      <w:r>
        <w:rPr>
          <w:color w:val="231F20"/>
          <w:w w:val="110"/>
        </w:rPr>
        <w:t>y </w:t>
      </w:r>
      <w:r>
        <w:rPr>
          <w:color w:val="231F20"/>
          <w:spacing w:val="2"/>
          <w:w w:val="110"/>
        </w:rPr>
        <w:t>multidimensional </w:t>
      </w:r>
      <w:r>
        <w:rPr>
          <w:color w:val="231F20"/>
          <w:w w:val="110"/>
        </w:rPr>
        <w:t>que</w:t>
      </w:r>
      <w:r>
        <w:rPr>
          <w:color w:val="231F20"/>
          <w:spacing w:val="22"/>
          <w:w w:val="110"/>
        </w:rPr>
        <w:t> </w:t>
      </w:r>
      <w:r>
        <w:rPr>
          <w:color w:val="231F20"/>
          <w:spacing w:val="2"/>
          <w:w w:val="110"/>
        </w:rPr>
        <w:t>trastoca</w:t>
      </w:r>
      <w:r>
        <w:rPr>
          <w:color w:val="231F20"/>
          <w:spacing w:val="30"/>
          <w:w w:val="110"/>
        </w:rPr>
        <w:t> </w:t>
      </w:r>
      <w:r>
        <w:rPr>
          <w:color w:val="231F20"/>
          <w:spacing w:val="3"/>
          <w:w w:val="110"/>
        </w:rPr>
        <w:t>las</w:t>
      </w:r>
      <w:r>
        <w:rPr>
          <w:color w:val="231F20"/>
          <w:spacing w:val="3"/>
          <w:w w:val="110"/>
        </w:rPr>
        <w:t> </w:t>
      </w:r>
      <w:r>
        <w:rPr>
          <w:color w:val="231F20"/>
          <w:w w:val="110"/>
        </w:rPr>
        <w:t>esferas culturales, sociales, económicas y políticas, ya que el fenómeno</w:t>
      </w:r>
      <w:r>
        <w:rPr>
          <w:color w:val="231F20"/>
          <w:spacing w:val="26"/>
          <w:w w:val="110"/>
        </w:rPr>
        <w:t> </w:t>
      </w:r>
      <w:r>
        <w:rPr>
          <w:color w:val="231F20"/>
          <w:w w:val="110"/>
        </w:rPr>
        <w:t>en</w:t>
      </w:r>
      <w:r>
        <w:rPr>
          <w:color w:val="231F20"/>
          <w:spacing w:val="12"/>
          <w:w w:val="110"/>
        </w:rPr>
        <w:t> </w:t>
      </w:r>
      <w:r>
        <w:rPr>
          <w:color w:val="231F20"/>
          <w:w w:val="110"/>
        </w:rPr>
        <w:t>sí</w:t>
      </w:r>
      <w:r>
        <w:rPr>
          <w:color w:val="231F20"/>
          <w:w w:val="110"/>
        </w:rPr>
        <w:t> </w:t>
      </w:r>
      <w:r>
        <w:rPr>
          <w:color w:val="231F20"/>
          <w:w w:val="110"/>
        </w:rPr>
        <w:t>mismo refleja síntomas de violencia directa, estructurales o</w:t>
      </w:r>
      <w:r>
        <w:rPr>
          <w:color w:val="231F20"/>
          <w:spacing w:val="38"/>
          <w:w w:val="110"/>
        </w:rPr>
        <w:t> </w:t>
      </w:r>
      <w:r>
        <w:rPr>
          <w:color w:val="231F20"/>
          <w:w w:val="110"/>
        </w:rPr>
        <w:t>simbólicos,</w:t>
      </w:r>
      <w:r>
        <w:rPr>
          <w:color w:val="231F20"/>
          <w:spacing w:val="16"/>
          <w:w w:val="110"/>
        </w:rPr>
        <w:t> </w:t>
      </w:r>
      <w:r>
        <w:rPr>
          <w:color w:val="231F20"/>
          <w:w w:val="110"/>
        </w:rPr>
        <w:t>que</w:t>
      </w:r>
      <w:r>
        <w:rPr>
          <w:color w:val="231F20"/>
          <w:w w:val="110"/>
        </w:rPr>
        <w:t> </w:t>
      </w:r>
      <w:r>
        <w:rPr>
          <w:color w:val="231F20"/>
          <w:w w:val="110"/>
        </w:rPr>
        <w:t>sin duda han llevado a estudiar este fenómeno como una</w:t>
      </w:r>
      <w:r>
        <w:rPr>
          <w:color w:val="231F20"/>
          <w:spacing w:val="-12"/>
          <w:w w:val="110"/>
        </w:rPr>
        <w:t> </w:t>
      </w:r>
      <w:r>
        <w:rPr>
          <w:color w:val="231F20"/>
          <w:w w:val="110"/>
        </w:rPr>
        <w:t>problemática</w:t>
      </w:r>
      <w:r>
        <w:rPr>
          <w:color w:val="231F20"/>
          <w:spacing w:val="-2"/>
          <w:w w:val="110"/>
        </w:rPr>
        <w:t> </w:t>
      </w:r>
      <w:r>
        <w:rPr>
          <w:color w:val="231F20"/>
          <w:w w:val="110"/>
        </w:rPr>
        <w:t>social.</w:t>
      </w:r>
      <w:r>
        <w:rPr>
          <w:color w:val="231F20"/>
          <w:w w:val="111"/>
        </w:rPr>
        <w:t> </w:t>
      </w:r>
      <w:r>
        <w:rPr>
          <w:color w:val="231F20"/>
          <w:w w:val="110"/>
        </w:rPr>
        <w:t>Mientras el capital y las mercancías abren fronteras, éstas se cierran</w:t>
      </w:r>
      <w:r>
        <w:rPr>
          <w:color w:val="231F20"/>
          <w:spacing w:val="13"/>
          <w:w w:val="110"/>
        </w:rPr>
        <w:t> </w:t>
      </w:r>
      <w:r>
        <w:rPr>
          <w:color w:val="231F20"/>
          <w:w w:val="110"/>
        </w:rPr>
        <w:t>y</w:t>
      </w:r>
      <w:r>
        <w:rPr>
          <w:color w:val="231F20"/>
          <w:spacing w:val="5"/>
          <w:w w:val="110"/>
        </w:rPr>
        <w:t> </w:t>
      </w:r>
      <w:r>
        <w:rPr>
          <w:color w:val="231F20"/>
          <w:w w:val="110"/>
        </w:rPr>
        <w:t>se</w:t>
      </w:r>
      <w:r>
        <w:rPr>
          <w:color w:val="231F20"/>
          <w:w w:val="113"/>
        </w:rPr>
        <w:t> </w:t>
      </w:r>
      <w:r>
        <w:rPr>
          <w:color w:val="231F20"/>
          <w:w w:val="110"/>
        </w:rPr>
        <w:t>militarizan para impedir el libre flujo de personas entre naciones, lo</w:t>
      </w:r>
      <w:r>
        <w:rPr>
          <w:color w:val="231F20"/>
          <w:spacing w:val="14"/>
          <w:w w:val="110"/>
        </w:rPr>
        <w:t> </w:t>
      </w:r>
      <w:r>
        <w:rPr>
          <w:color w:val="231F20"/>
          <w:w w:val="110"/>
        </w:rPr>
        <w:t>que</w:t>
      </w:r>
      <w:r>
        <w:rPr>
          <w:color w:val="231F20"/>
          <w:spacing w:val="5"/>
          <w:w w:val="110"/>
        </w:rPr>
        <w:t> </w:t>
      </w:r>
      <w:r>
        <w:rPr>
          <w:color w:val="231F20"/>
          <w:w w:val="110"/>
        </w:rPr>
        <w:t>ori­</w:t>
      </w:r>
      <w:r>
        <w:rPr>
          <w:color w:val="231F20"/>
          <w:w w:val="93"/>
        </w:rPr>
        <w:t> </w:t>
      </w:r>
      <w:r>
        <w:rPr>
          <w:color w:val="231F20"/>
          <w:w w:val="110"/>
        </w:rPr>
        <w:t>gina importantes desequilibrios y conflictos: “entre el volumen</w:t>
      </w:r>
      <w:r>
        <w:rPr>
          <w:color w:val="231F20"/>
          <w:spacing w:val="6"/>
          <w:w w:val="110"/>
        </w:rPr>
        <w:t> </w:t>
      </w:r>
      <w:r>
        <w:rPr>
          <w:color w:val="231F20"/>
          <w:w w:val="110"/>
        </w:rPr>
        <w:t>de</w:t>
      </w:r>
      <w:r>
        <w:rPr>
          <w:color w:val="231F20"/>
          <w:spacing w:val="6"/>
          <w:w w:val="110"/>
        </w:rPr>
        <w:t> </w:t>
      </w:r>
      <w:r>
        <w:rPr>
          <w:color w:val="231F20"/>
          <w:w w:val="110"/>
        </w:rPr>
        <w:t>migración</w:t>
      </w:r>
      <w:r>
        <w:rPr>
          <w:color w:val="231F20"/>
          <w:w w:val="108"/>
        </w:rPr>
        <w:t> </w:t>
      </w:r>
      <w:r>
        <w:rPr>
          <w:color w:val="231F20"/>
          <w:w w:val="110"/>
        </w:rPr>
        <w:t>que</w:t>
      </w:r>
      <w:r>
        <w:rPr>
          <w:color w:val="231F20"/>
          <w:spacing w:val="35"/>
          <w:w w:val="110"/>
        </w:rPr>
        <w:t> </w:t>
      </w:r>
      <w:r>
        <w:rPr>
          <w:color w:val="231F20"/>
          <w:w w:val="110"/>
        </w:rPr>
        <w:t>requieren</w:t>
      </w:r>
      <w:r>
        <w:rPr>
          <w:color w:val="231F20"/>
          <w:spacing w:val="35"/>
          <w:w w:val="110"/>
        </w:rPr>
        <w:t> </w:t>
      </w:r>
      <w:r>
        <w:rPr>
          <w:color w:val="231F20"/>
          <w:w w:val="110"/>
        </w:rPr>
        <w:t>los</w:t>
      </w:r>
      <w:r>
        <w:rPr>
          <w:color w:val="231F20"/>
          <w:spacing w:val="35"/>
          <w:w w:val="110"/>
        </w:rPr>
        <w:t> </w:t>
      </w:r>
      <w:r>
        <w:rPr>
          <w:color w:val="231F20"/>
          <w:w w:val="110"/>
        </w:rPr>
        <w:t>países</w:t>
      </w:r>
      <w:r>
        <w:rPr>
          <w:color w:val="231F20"/>
          <w:spacing w:val="35"/>
          <w:w w:val="110"/>
        </w:rPr>
        <w:t> </w:t>
      </w:r>
      <w:r>
        <w:rPr>
          <w:color w:val="231F20"/>
          <w:w w:val="110"/>
        </w:rPr>
        <w:t>menos</w:t>
      </w:r>
      <w:r>
        <w:rPr>
          <w:color w:val="231F20"/>
          <w:spacing w:val="35"/>
          <w:w w:val="110"/>
        </w:rPr>
        <w:t> </w:t>
      </w:r>
      <w:r>
        <w:rPr>
          <w:color w:val="231F20"/>
          <w:w w:val="110"/>
        </w:rPr>
        <w:t>desarrollados</w:t>
      </w:r>
      <w:r>
        <w:rPr>
          <w:color w:val="231F20"/>
          <w:spacing w:val="35"/>
          <w:w w:val="110"/>
        </w:rPr>
        <w:t> </w:t>
      </w:r>
      <w:r>
        <w:rPr>
          <w:color w:val="231F20"/>
          <w:w w:val="110"/>
        </w:rPr>
        <w:t>y</w:t>
      </w:r>
      <w:r>
        <w:rPr>
          <w:color w:val="231F20"/>
          <w:spacing w:val="35"/>
          <w:w w:val="110"/>
        </w:rPr>
        <w:t> </w:t>
      </w:r>
      <w:r>
        <w:rPr>
          <w:color w:val="231F20"/>
          <w:w w:val="110"/>
        </w:rPr>
        <w:t>el</w:t>
      </w:r>
      <w:r>
        <w:rPr>
          <w:color w:val="231F20"/>
          <w:spacing w:val="35"/>
          <w:w w:val="110"/>
        </w:rPr>
        <w:t> </w:t>
      </w:r>
      <w:r>
        <w:rPr>
          <w:color w:val="231F20"/>
          <w:w w:val="110"/>
        </w:rPr>
        <w:t>que</w:t>
      </w:r>
      <w:r>
        <w:rPr>
          <w:color w:val="231F20"/>
          <w:spacing w:val="35"/>
          <w:w w:val="110"/>
        </w:rPr>
        <w:t> </w:t>
      </w:r>
      <w:r>
        <w:rPr>
          <w:color w:val="231F20"/>
          <w:w w:val="110"/>
        </w:rPr>
        <w:t>están</w:t>
      </w:r>
      <w:r>
        <w:rPr>
          <w:color w:val="231F20"/>
          <w:spacing w:val="35"/>
          <w:w w:val="110"/>
        </w:rPr>
        <w:t> </w:t>
      </w:r>
      <w:r>
        <w:rPr>
          <w:color w:val="231F20"/>
          <w:w w:val="110"/>
        </w:rPr>
        <w:t>dispuestos</w:t>
      </w:r>
      <w:r>
        <w:rPr>
          <w:color w:val="231F20"/>
          <w:spacing w:val="35"/>
          <w:w w:val="110"/>
        </w:rPr>
        <w:t> </w:t>
      </w:r>
      <w:r>
        <w:rPr>
          <w:color w:val="231F20"/>
          <w:w w:val="110"/>
        </w:rPr>
        <w:t>a</w:t>
      </w:r>
      <w:r>
        <w:rPr>
          <w:color w:val="231F20"/>
          <w:w w:val="108"/>
        </w:rPr>
        <w:t> </w:t>
      </w:r>
      <w:r>
        <w:rPr>
          <w:color w:val="231F20"/>
          <w:w w:val="110"/>
        </w:rPr>
        <w:t>admitir los más desarrollados; entre el número de migrantes que estos</w:t>
      </w:r>
      <w:r>
        <w:rPr>
          <w:color w:val="231F20"/>
          <w:spacing w:val="14"/>
          <w:w w:val="110"/>
        </w:rPr>
        <w:t> </w:t>
      </w:r>
      <w:r>
        <w:rPr>
          <w:color w:val="231F20"/>
          <w:w w:val="110"/>
        </w:rPr>
        <w:t>últi­</w:t>
      </w:r>
      <w:r>
        <w:rPr>
          <w:color w:val="231F20"/>
          <w:w w:val="93"/>
        </w:rPr>
        <w:t> </w:t>
      </w:r>
      <w:r>
        <w:rPr>
          <w:color w:val="231F20"/>
          <w:w w:val="110"/>
        </w:rPr>
        <w:t>mos</w:t>
      </w:r>
      <w:r>
        <w:rPr>
          <w:color w:val="231F20"/>
          <w:spacing w:val="31"/>
          <w:w w:val="110"/>
        </w:rPr>
        <w:t> </w:t>
      </w:r>
      <w:r>
        <w:rPr>
          <w:color w:val="231F20"/>
          <w:w w:val="110"/>
        </w:rPr>
        <w:t>necesitan</w:t>
      </w:r>
      <w:r>
        <w:rPr>
          <w:color w:val="231F20"/>
          <w:spacing w:val="31"/>
          <w:w w:val="110"/>
        </w:rPr>
        <w:t> </w:t>
      </w:r>
      <w:r>
        <w:rPr>
          <w:color w:val="231F20"/>
          <w:w w:val="110"/>
        </w:rPr>
        <w:t>y</w:t>
      </w:r>
      <w:r>
        <w:rPr>
          <w:color w:val="231F20"/>
          <w:spacing w:val="31"/>
          <w:w w:val="110"/>
        </w:rPr>
        <w:t> </w:t>
      </w:r>
      <w:r>
        <w:rPr>
          <w:color w:val="231F20"/>
          <w:w w:val="110"/>
        </w:rPr>
        <w:t>el</w:t>
      </w:r>
      <w:r>
        <w:rPr>
          <w:color w:val="231F20"/>
          <w:spacing w:val="31"/>
          <w:w w:val="110"/>
        </w:rPr>
        <w:t> </w:t>
      </w:r>
      <w:r>
        <w:rPr>
          <w:color w:val="231F20"/>
          <w:w w:val="110"/>
        </w:rPr>
        <w:t>que</w:t>
      </w:r>
      <w:r>
        <w:rPr>
          <w:color w:val="231F20"/>
          <w:spacing w:val="31"/>
          <w:w w:val="110"/>
        </w:rPr>
        <w:t> </w:t>
      </w:r>
      <w:r>
        <w:rPr>
          <w:color w:val="231F20"/>
          <w:w w:val="110"/>
        </w:rPr>
        <w:t>efectivamente</w:t>
      </w:r>
      <w:r>
        <w:rPr>
          <w:color w:val="231F20"/>
          <w:spacing w:val="31"/>
          <w:w w:val="110"/>
        </w:rPr>
        <w:t> </w:t>
      </w:r>
      <w:r>
        <w:rPr>
          <w:color w:val="231F20"/>
          <w:w w:val="110"/>
        </w:rPr>
        <w:t>admiten;</w:t>
      </w:r>
      <w:r>
        <w:rPr>
          <w:color w:val="231F20"/>
          <w:spacing w:val="31"/>
          <w:w w:val="110"/>
        </w:rPr>
        <w:t> </w:t>
      </w:r>
      <w:r>
        <w:rPr>
          <w:color w:val="231F20"/>
          <w:w w:val="110"/>
        </w:rPr>
        <w:t>entre</w:t>
      </w:r>
      <w:r>
        <w:rPr>
          <w:color w:val="231F20"/>
          <w:spacing w:val="31"/>
          <w:w w:val="110"/>
        </w:rPr>
        <w:t> </w:t>
      </w:r>
      <w:r>
        <w:rPr>
          <w:color w:val="231F20"/>
          <w:w w:val="110"/>
        </w:rPr>
        <w:t>la</w:t>
      </w:r>
      <w:r>
        <w:rPr>
          <w:color w:val="231F20"/>
          <w:spacing w:val="31"/>
          <w:w w:val="110"/>
        </w:rPr>
        <w:t> </w:t>
      </w:r>
      <w:r>
        <w:rPr>
          <w:color w:val="231F20"/>
          <w:w w:val="110"/>
        </w:rPr>
        <w:t>migración</w:t>
      </w:r>
      <w:r>
        <w:rPr>
          <w:color w:val="231F20"/>
          <w:spacing w:val="31"/>
          <w:w w:val="110"/>
        </w:rPr>
        <w:t> </w:t>
      </w:r>
      <w:r>
        <w:rPr>
          <w:color w:val="231F20"/>
          <w:w w:val="110"/>
        </w:rPr>
        <w:t>que</w:t>
      </w:r>
      <w:r>
        <w:rPr>
          <w:color w:val="231F20"/>
          <w:spacing w:val="31"/>
          <w:w w:val="110"/>
        </w:rPr>
        <w:t> </w:t>
      </w:r>
      <w:r>
        <w:rPr>
          <w:color w:val="231F20"/>
          <w:spacing w:val="2"/>
          <w:w w:val="110"/>
        </w:rPr>
        <w:t>los</w:t>
      </w:r>
      <w:r>
        <w:rPr>
          <w:color w:val="231F20"/>
          <w:spacing w:val="2"/>
          <w:w w:val="110"/>
        </w:rPr>
        <w:t> </w:t>
      </w:r>
      <w:r>
        <w:rPr>
          <w:color w:val="231F20"/>
          <w:w w:val="110"/>
        </w:rPr>
        <w:t>países</w:t>
      </w:r>
      <w:r>
        <w:rPr>
          <w:color w:val="231F20"/>
          <w:spacing w:val="-18"/>
          <w:w w:val="110"/>
        </w:rPr>
        <w:t> </w:t>
      </w:r>
      <w:r>
        <w:rPr>
          <w:color w:val="231F20"/>
          <w:w w:val="110"/>
        </w:rPr>
        <w:t>receptores</w:t>
      </w:r>
      <w:r>
        <w:rPr>
          <w:color w:val="231F20"/>
          <w:spacing w:val="-18"/>
          <w:w w:val="110"/>
        </w:rPr>
        <w:t> </w:t>
      </w:r>
      <w:r>
        <w:rPr>
          <w:color w:val="231F20"/>
          <w:w w:val="110"/>
        </w:rPr>
        <w:t>desearían</w:t>
      </w:r>
      <w:r>
        <w:rPr>
          <w:color w:val="231F20"/>
          <w:spacing w:val="-18"/>
          <w:w w:val="110"/>
        </w:rPr>
        <w:t> </w:t>
      </w:r>
      <w:r>
        <w:rPr>
          <w:color w:val="231F20"/>
          <w:w w:val="110"/>
        </w:rPr>
        <w:t>recibir</w:t>
      </w:r>
      <w:r>
        <w:rPr>
          <w:color w:val="231F20"/>
          <w:spacing w:val="-18"/>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que</w:t>
      </w:r>
      <w:r>
        <w:rPr>
          <w:color w:val="231F20"/>
          <w:spacing w:val="-18"/>
          <w:w w:val="110"/>
        </w:rPr>
        <w:t> </w:t>
      </w:r>
      <w:r>
        <w:rPr>
          <w:color w:val="231F20"/>
          <w:w w:val="110"/>
        </w:rPr>
        <w:t>de</w:t>
      </w:r>
      <w:r>
        <w:rPr>
          <w:color w:val="231F20"/>
          <w:spacing w:val="-18"/>
          <w:w w:val="110"/>
        </w:rPr>
        <w:t> </w:t>
      </w:r>
      <w:r>
        <w:rPr>
          <w:color w:val="231F20"/>
          <w:w w:val="110"/>
        </w:rPr>
        <w:t>hecho</w:t>
      </w:r>
      <w:r>
        <w:rPr>
          <w:color w:val="231F20"/>
          <w:spacing w:val="-18"/>
          <w:w w:val="110"/>
        </w:rPr>
        <w:t> </w:t>
      </w:r>
      <w:r>
        <w:rPr>
          <w:color w:val="231F20"/>
          <w:spacing w:val="-4"/>
          <w:w w:val="110"/>
        </w:rPr>
        <w:t>reciben”</w:t>
      </w:r>
      <w:r>
        <w:rPr>
          <w:color w:val="231F20"/>
          <w:spacing w:val="-18"/>
          <w:w w:val="110"/>
        </w:rPr>
        <w:t> </w:t>
      </w:r>
      <w:r>
        <w:rPr>
          <w:color w:val="231F20"/>
          <w:w w:val="110"/>
        </w:rPr>
        <w:t>(García,</w:t>
      </w:r>
      <w:r>
        <w:rPr>
          <w:color w:val="231F20"/>
          <w:spacing w:val="-18"/>
          <w:w w:val="110"/>
        </w:rPr>
        <w:t> </w:t>
      </w:r>
      <w:r>
        <w:rPr>
          <w:color w:val="231F20"/>
          <w:w w:val="110"/>
        </w:rPr>
        <w:t>2008:</w:t>
      </w:r>
      <w:r>
        <w:rPr>
          <w:color w:val="231F20"/>
          <w:spacing w:val="-18"/>
          <w:w w:val="110"/>
        </w:rPr>
        <w:t> </w:t>
      </w:r>
      <w:r>
        <w:rPr>
          <w:color w:val="231F20"/>
          <w:spacing w:val="-2"/>
          <w:w w:val="110"/>
        </w:rPr>
        <w:t>1),</w:t>
      </w:r>
      <w:r>
        <w:rPr>
          <w:color w:val="231F20"/>
          <w:spacing w:val="-2"/>
          <w:w w:val="99"/>
        </w:rPr>
        <w:t> </w:t>
      </w:r>
      <w:r>
        <w:rPr>
          <w:color w:val="231F20"/>
          <w:w w:val="110"/>
        </w:rPr>
        <w:t>violando los más elementales derechos humanos y dejando sin protección    a</w:t>
      </w:r>
    </w:p>
    <w:p>
      <w:pPr>
        <w:pStyle w:val="BodyText"/>
        <w:spacing w:line="234" w:lineRule="exact"/>
        <w:ind w:right="1"/>
        <w:jc w:val="left"/>
      </w:pPr>
      <w:r>
        <w:rPr>
          <w:color w:val="231F20"/>
          <w:w w:val="110"/>
        </w:rPr>
        <w:t>los trabajadores migrantes y a sus familias (Bauman, 2001: 20).</w:t>
      </w:r>
    </w:p>
    <w:p>
      <w:pPr>
        <w:pStyle w:val="BodyText"/>
        <w:spacing w:line="295" w:lineRule="auto" w:before="53"/>
        <w:ind w:right="117" w:firstLine="360"/>
      </w:pPr>
      <w:r>
        <w:rPr>
          <w:color w:val="231F20"/>
          <w:w w:val="110"/>
        </w:rPr>
        <w:t>El caso mexicano no es diferente, ya que mientras mexicanos hombres, mujeres y niños dejan su país de origen para ir tras el llamado “sueño ameri­ cano”, las bardas se hacen más grandes, los operativos más frecuentes, la tecnología se perfecciona y los discursos se cargan de objetivaciones y este­ reotipos para detener su avance.</w:t>
      </w:r>
    </w:p>
    <w:p>
      <w:pPr>
        <w:pStyle w:val="BodyText"/>
        <w:spacing w:line="295" w:lineRule="auto"/>
        <w:ind w:right="113" w:firstLine="360"/>
      </w:pPr>
      <w:r>
        <w:rPr>
          <w:color w:val="231F20"/>
          <w:w w:val="110"/>
        </w:rPr>
        <w:t>Los discursos suelen ser en este caso elementos violentos que enmasca­ ran la realidad porque están cargados de una serie de juicios de valor que suelen desechar o arropar al individuo de forma colectiva a través de una serie de representaciones sociales creadas por la colectividad y expresadas por los medios de comunicación que circulan de manera constante en la sociedad.</w:t>
      </w:r>
    </w:p>
    <w:p>
      <w:pPr>
        <w:pStyle w:val="BodyText"/>
        <w:spacing w:before="6"/>
        <w:ind w:left="0"/>
        <w:jc w:val="left"/>
        <w:rPr>
          <w:sz w:val="24"/>
        </w:rPr>
      </w:pPr>
    </w:p>
    <w:p>
      <w:pPr>
        <w:spacing w:before="75"/>
        <w:ind w:left="448" w:right="467" w:firstLine="0"/>
        <w:jc w:val="center"/>
        <w:rPr>
          <w:rFonts w:ascii="Calibri"/>
          <w:i/>
          <w:sz w:val="16"/>
        </w:rPr>
      </w:pPr>
      <w:r>
        <w:rPr>
          <w:rFonts w:ascii="Calibri"/>
          <w:i/>
          <w:color w:val="231F20"/>
          <w:w w:val="95"/>
          <w:sz w:val="16"/>
        </w:rPr>
        <w:t>129</w:t>
      </w:r>
    </w:p>
    <w:p>
      <w:pPr>
        <w:spacing w:after="0"/>
        <w:jc w:val="center"/>
        <w:rPr>
          <w:rFonts w:ascii="Calibri"/>
          <w:sz w:val="16"/>
        </w:rPr>
        <w:sectPr>
          <w:footerReference w:type="even" r:id="rId119"/>
          <w:pgSz w:w="9530" w:h="12930"/>
          <w:pgMar w:footer="0" w:header="0" w:top="1200" w:bottom="280" w:left="1000" w:right="1080"/>
        </w:sectPr>
      </w:pPr>
    </w:p>
    <w:p>
      <w:pPr>
        <w:pStyle w:val="BodyText"/>
        <w:spacing w:line="295" w:lineRule="auto" w:before="56"/>
        <w:ind w:right="117" w:firstLine="360"/>
      </w:pPr>
      <w:r>
        <w:rPr>
          <w:color w:val="231F20"/>
          <w:w w:val="110"/>
        </w:rPr>
        <w:t>Por esta razón, el presente estudio mira la migración a partir de los dis­ cursos que se expresan en la acción periodística, analizando las “representa­ ciones</w:t>
      </w:r>
      <w:r>
        <w:rPr>
          <w:color w:val="231F20"/>
          <w:spacing w:val="-13"/>
          <w:w w:val="110"/>
        </w:rPr>
        <w:t> </w:t>
      </w:r>
      <w:r>
        <w:rPr>
          <w:color w:val="231F20"/>
          <w:w w:val="110"/>
        </w:rPr>
        <w:t>sociales”</w:t>
      </w:r>
      <w:r>
        <w:rPr>
          <w:color w:val="231F20"/>
          <w:spacing w:val="-17"/>
          <w:w w:val="110"/>
        </w:rPr>
        <w:t> </w:t>
      </w:r>
      <w:r>
        <w:rPr>
          <w:color w:val="231F20"/>
          <w:w w:val="110"/>
        </w:rPr>
        <w:t>que</w:t>
      </w:r>
      <w:r>
        <w:rPr>
          <w:color w:val="231F20"/>
          <w:spacing w:val="-13"/>
          <w:w w:val="110"/>
        </w:rPr>
        <w:t> </w:t>
      </w:r>
      <w:r>
        <w:rPr>
          <w:color w:val="231F20"/>
          <w:w w:val="110"/>
        </w:rPr>
        <w:t>permean</w:t>
      </w:r>
      <w:r>
        <w:rPr>
          <w:color w:val="231F20"/>
          <w:spacing w:val="-13"/>
          <w:w w:val="110"/>
        </w:rPr>
        <w:t> </w:t>
      </w:r>
      <w:r>
        <w:rPr>
          <w:color w:val="231F20"/>
          <w:w w:val="110"/>
        </w:rPr>
        <w:t>el</w:t>
      </w:r>
      <w:r>
        <w:rPr>
          <w:color w:val="231F20"/>
          <w:spacing w:val="-13"/>
          <w:w w:val="110"/>
        </w:rPr>
        <w:t> </w:t>
      </w:r>
      <w:r>
        <w:rPr>
          <w:color w:val="231F20"/>
          <w:w w:val="110"/>
        </w:rPr>
        <w:t>fenómeno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emigración.</w:t>
      </w:r>
      <w:r>
        <w:rPr>
          <w:color w:val="231F20"/>
          <w:spacing w:val="-13"/>
          <w:w w:val="110"/>
        </w:rPr>
        <w:t> </w:t>
      </w:r>
      <w:r>
        <w:rPr>
          <w:color w:val="231F20"/>
          <w:w w:val="110"/>
        </w:rPr>
        <w:t>Asimismo,</w:t>
      </w:r>
      <w:r>
        <w:rPr>
          <w:color w:val="231F20"/>
          <w:spacing w:val="-13"/>
          <w:w w:val="110"/>
        </w:rPr>
        <w:t> </w:t>
      </w:r>
      <w:r>
        <w:rPr>
          <w:color w:val="231F20"/>
          <w:w w:val="110"/>
        </w:rPr>
        <w:t>integra un enfoque de paz que, cabe </w:t>
      </w:r>
      <w:r>
        <w:rPr>
          <w:color w:val="231F20"/>
          <w:spacing w:val="-3"/>
          <w:w w:val="110"/>
        </w:rPr>
        <w:t>señalar, </w:t>
      </w:r>
      <w:r>
        <w:rPr>
          <w:color w:val="231F20"/>
          <w:w w:val="110"/>
        </w:rPr>
        <w:t>no tiene que ver con el mantenimiento del </w:t>
      </w:r>
      <w:r>
        <w:rPr>
          <w:i/>
          <w:color w:val="231F20"/>
          <w:w w:val="110"/>
        </w:rPr>
        <w:t>statu quo </w:t>
      </w:r>
      <w:r>
        <w:rPr>
          <w:color w:val="231F20"/>
          <w:w w:val="110"/>
        </w:rPr>
        <w:t>lleno de injusticias y desigualdades, o con la docilidad y</w:t>
      </w:r>
      <w:r>
        <w:rPr>
          <w:color w:val="231F20"/>
          <w:spacing w:val="-22"/>
          <w:w w:val="110"/>
        </w:rPr>
        <w:t> </w:t>
      </w:r>
      <w:r>
        <w:rPr>
          <w:color w:val="231F20"/>
          <w:w w:val="110"/>
        </w:rPr>
        <w:t>resigna­ ción de quienes sufren las consecuencias de la migración. En cambio, tienen que ver con el desenmascaramiento de los mecanismos de dominación que  se filtran en los discursos, con la intención de recuperar la dignidad de los inmigrantes a través de la las palabras, del lenguaje y de la  </w:t>
      </w:r>
      <w:r>
        <w:rPr>
          <w:color w:val="231F20"/>
          <w:spacing w:val="4"/>
          <w:w w:val="110"/>
        </w:rPr>
        <w:t> </w:t>
      </w:r>
      <w:r>
        <w:rPr>
          <w:color w:val="231F20"/>
          <w:w w:val="110"/>
        </w:rPr>
        <w:t>comunicación.</w:t>
      </w:r>
    </w:p>
    <w:p>
      <w:pPr>
        <w:pStyle w:val="BodyText"/>
        <w:spacing w:before="7"/>
        <w:ind w:left="0"/>
        <w:jc w:val="left"/>
        <w:rPr>
          <w:sz w:val="27"/>
        </w:rPr>
      </w:pPr>
    </w:p>
    <w:p>
      <w:pPr>
        <w:spacing w:line="288" w:lineRule="auto" w:before="0"/>
        <w:ind w:left="100" w:right="3562" w:firstLine="0"/>
        <w:jc w:val="left"/>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l pelIgro de la representacIón socIal </w:t>
      </w:r>
      <w:r>
        <w:rPr>
          <w:rFonts w:ascii="Trebuchet MS" w:hAnsi="Trebuchet MS"/>
          <w:i/>
          <w:color w:val="231F20"/>
          <w:w w:val="115"/>
          <w:sz w:val="19"/>
        </w:rPr>
        <w:t>del InMIgrante en la prensa</w:t>
      </w:r>
    </w:p>
    <w:p>
      <w:pPr>
        <w:pStyle w:val="BodyText"/>
        <w:spacing w:before="7"/>
        <w:ind w:left="0"/>
        <w:jc w:val="left"/>
        <w:rPr>
          <w:rFonts w:ascii="Trebuchet MS"/>
          <w:i/>
          <w:sz w:val="21"/>
        </w:rPr>
      </w:pPr>
    </w:p>
    <w:p>
      <w:pPr>
        <w:pStyle w:val="BodyText"/>
        <w:spacing w:line="295" w:lineRule="auto"/>
        <w:ind w:right="115"/>
      </w:pPr>
      <w:r>
        <w:rPr>
          <w:color w:val="231F20"/>
          <w:w w:val="110"/>
        </w:rPr>
        <w:t>La migración ha sido estudiada desde momentos coyunturales y con base en esos momentos se han construido las representaciones del migrante, los cuales han estado determinados en su mayoría por las restricciones o licen­ cias impuestas por parte de la política de Estados Unidos; este proceso ha involucrado a una decena de millones de personas a lo largo de más de un siglo.</w:t>
      </w:r>
    </w:p>
    <w:p>
      <w:pPr>
        <w:pStyle w:val="BodyText"/>
        <w:spacing w:line="295" w:lineRule="auto"/>
        <w:ind w:right="115" w:firstLine="360"/>
      </w:pPr>
      <w:r>
        <w:rPr>
          <w:color w:val="231F20"/>
          <w:w w:val="110"/>
        </w:rPr>
        <w:t>Durand y Massey (2003) plantean que el proceso migratorio en masa de mexicanos a la Unión Americana arranca en las postrimerías del siglo ante­ pasado, e identifican cinco fases o etapas, con una duración aproximada de  20 a 22 años cada una. Dichas fases son: </w:t>
      </w:r>
      <w:r>
        <w:rPr>
          <w:i/>
          <w:color w:val="231F20"/>
          <w:w w:val="110"/>
        </w:rPr>
        <w:t>1) </w:t>
      </w:r>
      <w:r>
        <w:rPr>
          <w:color w:val="231F20"/>
          <w:w w:val="110"/>
        </w:rPr>
        <w:t>la fase de enganche, </w:t>
      </w:r>
      <w:r>
        <w:rPr>
          <w:i/>
          <w:color w:val="231F20"/>
          <w:w w:val="110"/>
        </w:rPr>
        <w:t>2) </w:t>
      </w:r>
      <w:r>
        <w:rPr>
          <w:color w:val="231F20"/>
          <w:w w:val="110"/>
        </w:rPr>
        <w:t>la fase      de</w:t>
      </w:r>
      <w:r>
        <w:rPr>
          <w:color w:val="231F20"/>
          <w:spacing w:val="27"/>
          <w:w w:val="110"/>
        </w:rPr>
        <w:t> </w:t>
      </w:r>
      <w:r>
        <w:rPr>
          <w:color w:val="231F20"/>
          <w:w w:val="110"/>
        </w:rPr>
        <w:t>deportaciones,</w:t>
      </w:r>
      <w:r>
        <w:rPr>
          <w:color w:val="231F20"/>
          <w:spacing w:val="23"/>
          <w:w w:val="110"/>
        </w:rPr>
        <w:t> </w:t>
      </w:r>
      <w:r>
        <w:rPr>
          <w:i/>
          <w:color w:val="231F20"/>
          <w:w w:val="110"/>
        </w:rPr>
        <w:t>3)</w:t>
      </w:r>
      <w:r>
        <w:rPr>
          <w:i/>
          <w:color w:val="231F20"/>
          <w:spacing w:val="16"/>
          <w:w w:val="110"/>
        </w:rPr>
        <w:t> </w:t>
      </w:r>
      <w:r>
        <w:rPr>
          <w:color w:val="231F20"/>
          <w:w w:val="110"/>
        </w:rPr>
        <w:t>el</w:t>
      </w:r>
      <w:r>
        <w:rPr>
          <w:color w:val="231F20"/>
          <w:spacing w:val="23"/>
          <w:w w:val="110"/>
        </w:rPr>
        <w:t> </w:t>
      </w:r>
      <w:r>
        <w:rPr>
          <w:color w:val="231F20"/>
          <w:w w:val="110"/>
        </w:rPr>
        <w:t>periodo</w:t>
      </w:r>
      <w:r>
        <w:rPr>
          <w:color w:val="231F20"/>
          <w:spacing w:val="23"/>
          <w:w w:val="110"/>
        </w:rPr>
        <w:t> </w:t>
      </w:r>
      <w:r>
        <w:rPr>
          <w:color w:val="231F20"/>
          <w:w w:val="110"/>
        </w:rPr>
        <w:t>Bracero,</w:t>
      </w:r>
      <w:r>
        <w:rPr>
          <w:color w:val="231F20"/>
          <w:spacing w:val="23"/>
          <w:w w:val="110"/>
        </w:rPr>
        <w:t> </w:t>
      </w:r>
      <w:r>
        <w:rPr>
          <w:i/>
          <w:color w:val="231F20"/>
          <w:w w:val="110"/>
        </w:rPr>
        <w:t>4)</w:t>
      </w:r>
      <w:r>
        <w:rPr>
          <w:i/>
          <w:color w:val="231F20"/>
          <w:spacing w:val="23"/>
          <w:w w:val="110"/>
        </w:rPr>
        <w:t> </w:t>
      </w:r>
      <w:r>
        <w:rPr>
          <w:color w:val="231F20"/>
          <w:w w:val="110"/>
        </w:rPr>
        <w:t>la</w:t>
      </w:r>
      <w:r>
        <w:rPr>
          <w:color w:val="231F20"/>
          <w:spacing w:val="23"/>
          <w:w w:val="110"/>
        </w:rPr>
        <w:t> </w:t>
      </w:r>
      <w:r>
        <w:rPr>
          <w:color w:val="231F20"/>
          <w:w w:val="110"/>
        </w:rPr>
        <w:t>era</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indocumentados</w:t>
      </w:r>
      <w:r>
        <w:rPr>
          <w:color w:val="231F20"/>
          <w:spacing w:val="23"/>
          <w:w w:val="110"/>
        </w:rPr>
        <w:t> </w:t>
      </w:r>
      <w:r>
        <w:rPr>
          <w:color w:val="231F20"/>
          <w:w w:val="110"/>
        </w:rPr>
        <w:t>y</w:t>
      </w:r>
    </w:p>
    <w:p>
      <w:pPr>
        <w:pStyle w:val="ListParagraph"/>
        <w:numPr>
          <w:ilvl w:val="0"/>
          <w:numId w:val="12"/>
        </w:numPr>
        <w:tabs>
          <w:tab w:pos="339" w:val="left" w:leader="none"/>
        </w:tabs>
        <w:spacing w:line="234" w:lineRule="exact" w:before="0" w:after="0"/>
        <w:ind w:left="338" w:right="0" w:hanging="238"/>
        <w:jc w:val="both"/>
        <w:rPr>
          <w:sz w:val="20"/>
        </w:rPr>
      </w:pPr>
      <w:r>
        <w:rPr>
          <w:color w:val="231F20"/>
          <w:w w:val="110"/>
          <w:sz w:val="20"/>
        </w:rPr>
        <w:t>la fase post­</w:t>
      </w:r>
      <w:r>
        <w:rPr>
          <w:color w:val="231F20"/>
          <w:w w:val="110"/>
          <w:sz w:val="16"/>
        </w:rPr>
        <w:t>irca  </w:t>
      </w:r>
      <w:r>
        <w:rPr>
          <w:color w:val="231F20"/>
          <w:w w:val="110"/>
          <w:sz w:val="20"/>
        </w:rPr>
        <w:t>(Inmigration Reform and Control </w:t>
      </w:r>
      <w:r>
        <w:rPr>
          <w:color w:val="231F20"/>
          <w:spacing w:val="18"/>
          <w:w w:val="110"/>
          <w:sz w:val="20"/>
        </w:rPr>
        <w:t> </w:t>
      </w:r>
      <w:r>
        <w:rPr>
          <w:color w:val="231F20"/>
          <w:w w:val="110"/>
          <w:sz w:val="20"/>
        </w:rPr>
        <w:t>Act).</w:t>
      </w:r>
    </w:p>
    <w:p>
      <w:pPr>
        <w:pStyle w:val="BodyText"/>
        <w:spacing w:line="295" w:lineRule="auto" w:before="53"/>
        <w:ind w:right="117" w:firstLine="360"/>
      </w:pPr>
      <w:r>
        <w:rPr>
          <w:color w:val="231F20"/>
          <w:spacing w:val="-4"/>
          <w:w w:val="110"/>
        </w:rPr>
        <w:t>Estos momentos están marcados </w:t>
      </w:r>
      <w:r>
        <w:rPr>
          <w:color w:val="231F20"/>
          <w:spacing w:val="-3"/>
          <w:w w:val="110"/>
        </w:rPr>
        <w:t>por </w:t>
      </w:r>
      <w:r>
        <w:rPr>
          <w:color w:val="231F20"/>
          <w:spacing w:val="-4"/>
          <w:w w:val="110"/>
        </w:rPr>
        <w:t>crisis económicas, guerras </w:t>
      </w:r>
      <w:r>
        <w:rPr>
          <w:color w:val="231F20"/>
          <w:w w:val="110"/>
        </w:rPr>
        <w:t>o </w:t>
      </w:r>
      <w:r>
        <w:rPr>
          <w:color w:val="231F20"/>
          <w:spacing w:val="-4"/>
          <w:w w:val="110"/>
        </w:rPr>
        <w:t>desarrollo </w:t>
      </w:r>
      <w:r>
        <w:rPr>
          <w:color w:val="231F20"/>
          <w:w w:val="110"/>
        </w:rPr>
        <w:t>económico de Norteamérica, y con base en estos momentos se han cargado una serie de adjetivos a los inmigrantes indocumentados de acuerdo con las necesidades del país vecino, mismos que desgraciadamente se han </w:t>
      </w:r>
      <w:r>
        <w:rPr>
          <w:color w:val="231F20"/>
          <w:spacing w:val="2"/>
          <w:w w:val="110"/>
        </w:rPr>
        <w:t>vuelto  </w:t>
      </w:r>
      <w:r>
        <w:rPr>
          <w:color w:val="231F20"/>
          <w:w w:val="110"/>
        </w:rPr>
        <w:t>históricos y violentos; que perduraron hasta nuestros días y su normaliza­ ción y circulación en la colectividad resultan peligrosos para la condición de vida del inmigrante.</w:t>
      </w:r>
    </w:p>
    <w:p>
      <w:pPr>
        <w:pStyle w:val="BodyText"/>
        <w:spacing w:line="295" w:lineRule="auto"/>
        <w:ind w:right="112" w:firstLine="360"/>
      </w:pPr>
      <w:r>
        <w:rPr>
          <w:color w:val="231F20"/>
          <w:w w:val="110"/>
        </w:rPr>
        <w:t>Durante la Depresión, por ejemplo, los trabajadores mexicanos, que ya habían sido relegados a una condición marginal de segunda clase, sufrieron aún más. “La crisis económica provocada por la Depresión creó un senti­ miento antimexicano. Por primera vez los mexicanos fueron señalados como contribuyentes a los males económicos y sociales del país” (Maciel, 1984:  8).</w:t>
      </w:r>
    </w:p>
    <w:p>
      <w:pPr>
        <w:spacing w:after="0" w:line="295" w:lineRule="auto"/>
        <w:sectPr>
          <w:footerReference w:type="even" r:id="rId120"/>
          <w:footerReference w:type="default" r:id="rId121"/>
          <w:pgSz w:w="9530" w:h="12930"/>
          <w:pgMar w:footer="893" w:header="0" w:top="740" w:bottom="1080" w:left="1100" w:right="980"/>
          <w:pgNumType w:start="130"/>
        </w:sectPr>
      </w:pPr>
    </w:p>
    <w:p>
      <w:pPr>
        <w:pStyle w:val="BodyText"/>
        <w:spacing w:line="297" w:lineRule="auto" w:before="56"/>
        <w:ind w:right="119" w:firstLine="360"/>
      </w:pPr>
      <w:r>
        <w:rPr>
          <w:color w:val="231F20"/>
          <w:w w:val="110"/>
        </w:rPr>
        <w:t>Si bien, la década de la Depresión trajo consigo privatizaciones y pobreza de la sociedad en su conjunto, los mexicanos eran los primeros en ser despe­ didos y los últimos en ser  contratados.</w:t>
      </w:r>
    </w:p>
    <w:p>
      <w:pPr>
        <w:pStyle w:val="BodyText"/>
        <w:spacing w:line="297" w:lineRule="auto"/>
        <w:ind w:right="119" w:firstLine="360"/>
        <w:jc w:val="right"/>
      </w:pPr>
      <w:r>
        <w:rPr>
          <w:color w:val="231F20"/>
          <w:spacing w:val="-6"/>
          <w:w w:val="110"/>
        </w:rPr>
        <w:t>“Al </w:t>
      </w:r>
      <w:r>
        <w:rPr>
          <w:color w:val="231F20"/>
          <w:w w:val="110"/>
        </w:rPr>
        <w:t>aumentar la competición por los empleos, las actitudes racistas</w:t>
      </w:r>
      <w:r>
        <w:rPr>
          <w:color w:val="231F20"/>
          <w:spacing w:val="20"/>
          <w:w w:val="110"/>
        </w:rPr>
        <w:t> </w:t>
      </w:r>
      <w:r>
        <w:rPr>
          <w:color w:val="231F20"/>
          <w:w w:val="110"/>
        </w:rPr>
        <w:t>y</w:t>
      </w:r>
      <w:r>
        <w:rPr>
          <w:color w:val="231F20"/>
          <w:spacing w:val="11"/>
          <w:w w:val="110"/>
        </w:rPr>
        <w:t> </w:t>
      </w:r>
      <w:r>
        <w:rPr>
          <w:color w:val="231F20"/>
          <w:w w:val="110"/>
        </w:rPr>
        <w:t>an­</w:t>
      </w:r>
      <w:r>
        <w:rPr>
          <w:color w:val="231F20"/>
          <w:w w:val="93"/>
        </w:rPr>
        <w:t> </w:t>
      </w:r>
      <w:r>
        <w:rPr>
          <w:color w:val="231F20"/>
          <w:w w:val="110"/>
        </w:rPr>
        <w:t>timexicanas se hicieron más notorias en los treinta. Anuncios como:</w:t>
      </w:r>
      <w:r>
        <w:rPr>
          <w:color w:val="231F20"/>
          <w:spacing w:val="10"/>
          <w:w w:val="110"/>
        </w:rPr>
        <w:t> </w:t>
      </w:r>
      <w:r>
        <w:rPr>
          <w:i/>
          <w:color w:val="231F20"/>
          <w:w w:val="110"/>
        </w:rPr>
        <w:t>Sólo</w:t>
      </w:r>
      <w:r>
        <w:rPr>
          <w:i/>
          <w:color w:val="231F20"/>
          <w:spacing w:val="1"/>
          <w:w w:val="110"/>
        </w:rPr>
        <w:t> </w:t>
      </w:r>
      <w:r>
        <w:rPr>
          <w:i/>
          <w:color w:val="231F20"/>
          <w:w w:val="110"/>
        </w:rPr>
        <w:t>hay</w:t>
      </w:r>
      <w:r>
        <w:rPr>
          <w:i/>
          <w:color w:val="231F20"/>
          <w:w w:val="106"/>
        </w:rPr>
        <w:t> </w:t>
      </w:r>
      <w:r>
        <w:rPr>
          <w:i/>
          <w:color w:val="231F20"/>
          <w:w w:val="110"/>
        </w:rPr>
        <w:t>trabajo para blancos </w:t>
      </w:r>
      <w:r>
        <w:rPr>
          <w:color w:val="231F20"/>
          <w:w w:val="110"/>
        </w:rPr>
        <w:t>y </w:t>
      </w:r>
      <w:r>
        <w:rPr>
          <w:i/>
          <w:color w:val="231F20"/>
          <w:w w:val="110"/>
        </w:rPr>
        <w:t>No se permiten negros, mexicanos ni perros</w:t>
      </w:r>
      <w:r>
        <w:rPr>
          <w:color w:val="231F20"/>
          <w:w w:val="110"/>
        </w:rPr>
        <w:t>.</w:t>
      </w:r>
      <w:r>
        <w:rPr>
          <w:color w:val="231F20"/>
          <w:spacing w:val="-8"/>
          <w:w w:val="110"/>
        </w:rPr>
        <w:t> </w:t>
      </w:r>
      <w:r>
        <w:rPr>
          <w:color w:val="231F20"/>
          <w:w w:val="110"/>
        </w:rPr>
        <w:t>Eran</w:t>
      </w:r>
      <w:r>
        <w:rPr>
          <w:color w:val="231F20"/>
          <w:spacing w:val="2"/>
          <w:w w:val="110"/>
        </w:rPr>
        <w:t> </w:t>
      </w:r>
      <w:r>
        <w:rPr>
          <w:color w:val="231F20"/>
          <w:w w:val="110"/>
        </w:rPr>
        <w:t>mani­</w:t>
      </w:r>
      <w:r>
        <w:rPr>
          <w:color w:val="231F20"/>
          <w:w w:val="93"/>
        </w:rPr>
        <w:t> </w:t>
      </w:r>
      <w:r>
        <w:rPr>
          <w:color w:val="231F20"/>
          <w:spacing w:val="-4"/>
          <w:w w:val="110"/>
        </w:rPr>
        <w:t>festaciones</w:t>
      </w:r>
      <w:r>
        <w:rPr>
          <w:color w:val="231F20"/>
          <w:spacing w:val="-16"/>
          <w:w w:val="110"/>
        </w:rPr>
        <w:t> </w:t>
      </w:r>
      <w:r>
        <w:rPr>
          <w:color w:val="231F20"/>
          <w:spacing w:val="-4"/>
          <w:w w:val="110"/>
        </w:rPr>
        <w:t>comunes</w:t>
      </w:r>
      <w:r>
        <w:rPr>
          <w:color w:val="231F20"/>
          <w:spacing w:val="-16"/>
          <w:w w:val="110"/>
        </w:rPr>
        <w:t> </w:t>
      </w:r>
      <w:r>
        <w:rPr>
          <w:color w:val="231F20"/>
          <w:w w:val="110"/>
        </w:rPr>
        <w:t>de</w:t>
      </w:r>
      <w:r>
        <w:rPr>
          <w:color w:val="231F20"/>
          <w:spacing w:val="-16"/>
          <w:w w:val="110"/>
        </w:rPr>
        <w:t> </w:t>
      </w:r>
      <w:r>
        <w:rPr>
          <w:color w:val="231F20"/>
          <w:spacing w:val="-4"/>
          <w:w w:val="110"/>
        </w:rPr>
        <w:t>aquellos</w:t>
      </w:r>
      <w:r>
        <w:rPr>
          <w:color w:val="231F20"/>
          <w:spacing w:val="-16"/>
          <w:w w:val="110"/>
        </w:rPr>
        <w:t> </w:t>
      </w:r>
      <w:r>
        <w:rPr>
          <w:color w:val="231F20"/>
          <w:spacing w:val="-4"/>
          <w:w w:val="110"/>
        </w:rPr>
        <w:t>sentimientos</w:t>
      </w:r>
      <w:r>
        <w:rPr>
          <w:color w:val="231F20"/>
          <w:spacing w:val="-16"/>
          <w:w w:val="110"/>
        </w:rPr>
        <w:t> </w:t>
      </w:r>
      <w:r>
        <w:rPr>
          <w:color w:val="231F20"/>
          <w:spacing w:val="-4"/>
          <w:w w:val="110"/>
        </w:rPr>
        <w:t>particularistas”</w:t>
      </w:r>
      <w:r>
        <w:rPr>
          <w:color w:val="231F20"/>
          <w:spacing w:val="-16"/>
          <w:w w:val="110"/>
        </w:rPr>
        <w:t> </w:t>
      </w:r>
      <w:r>
        <w:rPr>
          <w:color w:val="231F20"/>
          <w:spacing w:val="-4"/>
          <w:w w:val="110"/>
        </w:rPr>
        <w:t>(Maciel,</w:t>
      </w:r>
      <w:r>
        <w:rPr>
          <w:color w:val="231F20"/>
          <w:spacing w:val="-16"/>
          <w:w w:val="110"/>
        </w:rPr>
        <w:t> </w:t>
      </w:r>
      <w:r>
        <w:rPr>
          <w:color w:val="231F20"/>
          <w:spacing w:val="-4"/>
          <w:w w:val="110"/>
        </w:rPr>
        <w:t>1984:</w:t>
      </w:r>
      <w:r>
        <w:rPr>
          <w:color w:val="231F20"/>
          <w:spacing w:val="-16"/>
          <w:w w:val="110"/>
        </w:rPr>
        <w:t> </w:t>
      </w:r>
      <w:r>
        <w:rPr>
          <w:color w:val="231F20"/>
          <w:spacing w:val="-4"/>
          <w:w w:val="110"/>
        </w:rPr>
        <w:t>16).</w:t>
      </w:r>
      <w:r>
        <w:rPr>
          <w:color w:val="231F20"/>
          <w:spacing w:val="-4"/>
          <w:w w:val="100"/>
        </w:rPr>
        <w:t> </w:t>
      </w:r>
      <w:r>
        <w:rPr>
          <w:color w:val="231F20"/>
          <w:w w:val="110"/>
        </w:rPr>
        <w:t>Podría considerarse que éste es un hecho del pasado; sin embargo, a  </w:t>
      </w:r>
      <w:r>
        <w:rPr>
          <w:color w:val="231F20"/>
          <w:spacing w:val="15"/>
          <w:w w:val="110"/>
        </w:rPr>
        <w:t> </w:t>
      </w:r>
      <w:r>
        <w:rPr>
          <w:color w:val="231F20"/>
          <w:w w:val="110"/>
        </w:rPr>
        <w:t>pe­</w:t>
      </w:r>
    </w:p>
    <w:p>
      <w:pPr>
        <w:pStyle w:val="BodyText"/>
        <w:spacing w:line="297" w:lineRule="auto"/>
        <w:ind w:right="115"/>
      </w:pPr>
      <w:r>
        <w:rPr>
          <w:color w:val="231F20"/>
          <w:w w:val="110"/>
        </w:rPr>
        <w:t>sar de pasar casi un siglo de estas manifestaciones discursivas, se siguen presentando en la colectividad norteamericana expresiones cargadas de jui­ cios de valor y normas que responden a las lógicas de dominación y violencia enraizadas en la “representación social” que se realiza sobre el inmigrante. Esta situación es indispensable para comprender la violencia porque “los discursos no están ahí afuera, como las situaciones sociales, sino aquí aden­ tro, es decir, en la mente de los usuarios de la lengua […] los contextos no son un tipo de realidad social objetiva o una situación real, sino constructos sub­ jetivos de lo que ahora es relevante; en otras palabras son representaciones mentales de alguna clase” (Djick, 2004: 13) que generan imaginarios en la colectividad y que resultan en algunos casos peligrosos por ser  violentos.</w:t>
      </w:r>
    </w:p>
    <w:p>
      <w:pPr>
        <w:pStyle w:val="BodyText"/>
        <w:spacing w:line="297" w:lineRule="auto"/>
        <w:ind w:right="114" w:firstLine="360"/>
      </w:pPr>
      <w:r>
        <w:rPr>
          <w:color w:val="231F20"/>
          <w:w w:val="110"/>
        </w:rPr>
        <w:t>En los siguientes párrafos rescataremos algunos ejemplos de cómo se desarrolla la violencia en la vida del migrante con dos categorías analíticas: </w:t>
      </w:r>
      <w:r>
        <w:rPr>
          <w:color w:val="231F20"/>
          <w:spacing w:val="2"/>
          <w:w w:val="110"/>
        </w:rPr>
        <w:t>dispositivos </w:t>
      </w:r>
      <w:r>
        <w:rPr>
          <w:color w:val="231F20"/>
          <w:w w:val="110"/>
        </w:rPr>
        <w:t>de </w:t>
      </w:r>
      <w:r>
        <w:rPr>
          <w:color w:val="231F20"/>
          <w:spacing w:val="2"/>
          <w:w w:val="110"/>
        </w:rPr>
        <w:t>seguridad </w:t>
      </w:r>
      <w:r>
        <w:rPr>
          <w:color w:val="231F20"/>
          <w:w w:val="110"/>
        </w:rPr>
        <w:t>y </w:t>
      </w:r>
      <w:r>
        <w:rPr>
          <w:color w:val="231F20"/>
          <w:spacing w:val="2"/>
          <w:w w:val="110"/>
        </w:rPr>
        <w:t>racismo­xenofobia. </w:t>
      </w:r>
      <w:r>
        <w:rPr>
          <w:color w:val="231F20"/>
          <w:w w:val="110"/>
        </w:rPr>
        <w:t>Para </w:t>
      </w:r>
      <w:r>
        <w:rPr>
          <w:color w:val="231F20"/>
          <w:spacing w:val="2"/>
          <w:w w:val="110"/>
        </w:rPr>
        <w:t>ello </w:t>
      </w:r>
      <w:r>
        <w:rPr>
          <w:color w:val="231F20"/>
          <w:w w:val="110"/>
        </w:rPr>
        <w:t>se </w:t>
      </w:r>
      <w:r>
        <w:rPr>
          <w:color w:val="231F20"/>
          <w:spacing w:val="2"/>
          <w:w w:val="110"/>
        </w:rPr>
        <w:t>utilizaron </w:t>
      </w:r>
      <w:r>
        <w:rPr>
          <w:color w:val="231F20"/>
          <w:spacing w:val="3"/>
          <w:w w:val="110"/>
        </w:rPr>
        <w:t>dos </w:t>
      </w:r>
      <w:r>
        <w:rPr>
          <w:color w:val="231F20"/>
          <w:w w:val="110"/>
        </w:rPr>
        <w:t>medios de comunicación masiva, ya que se considera que como medios de comunicación sólo reflejan los hechos sociales y los decires de la colectivi­ dad;</w:t>
      </w:r>
      <w:r>
        <w:rPr>
          <w:color w:val="231F20"/>
          <w:spacing w:val="-4"/>
          <w:w w:val="110"/>
        </w:rPr>
        <w:t> </w:t>
      </w:r>
      <w:r>
        <w:rPr>
          <w:color w:val="231F20"/>
          <w:w w:val="110"/>
        </w:rPr>
        <w:t>éstos</w:t>
      </w:r>
      <w:r>
        <w:rPr>
          <w:color w:val="231F20"/>
          <w:spacing w:val="-4"/>
          <w:w w:val="110"/>
        </w:rPr>
        <w:t> </w:t>
      </w:r>
      <w:r>
        <w:rPr>
          <w:color w:val="231F20"/>
          <w:w w:val="110"/>
        </w:rPr>
        <w:t>son</w:t>
      </w:r>
      <w:r>
        <w:rPr>
          <w:color w:val="231F20"/>
          <w:spacing w:val="-4"/>
          <w:w w:val="110"/>
        </w:rPr>
        <w:t> </w:t>
      </w:r>
      <w:r>
        <w:rPr>
          <w:color w:val="231F20"/>
          <w:w w:val="110"/>
        </w:rPr>
        <w:t>el</w:t>
      </w:r>
      <w:r>
        <w:rPr>
          <w:color w:val="231F20"/>
          <w:spacing w:val="-4"/>
          <w:w w:val="110"/>
        </w:rPr>
        <w:t> </w:t>
      </w:r>
      <w:r>
        <w:rPr>
          <w:color w:val="231F20"/>
          <w:w w:val="110"/>
        </w:rPr>
        <w:t>periódico</w:t>
      </w:r>
      <w:r>
        <w:rPr>
          <w:color w:val="231F20"/>
          <w:spacing w:val="-4"/>
          <w:w w:val="110"/>
        </w:rPr>
        <w:t> </w:t>
      </w:r>
      <w:r>
        <w:rPr>
          <w:color w:val="231F20"/>
          <w:w w:val="110"/>
        </w:rPr>
        <w:t>norteamericano</w:t>
      </w:r>
      <w:r>
        <w:rPr>
          <w:color w:val="231F20"/>
          <w:spacing w:val="-4"/>
          <w:w w:val="110"/>
        </w:rPr>
        <w:t> </w:t>
      </w:r>
      <w:r>
        <w:rPr>
          <w:i/>
          <w:color w:val="231F20"/>
          <w:w w:val="110"/>
        </w:rPr>
        <w:t>La</w:t>
      </w:r>
      <w:r>
        <w:rPr>
          <w:i/>
          <w:color w:val="231F20"/>
          <w:spacing w:val="-8"/>
          <w:w w:val="110"/>
        </w:rPr>
        <w:t> </w:t>
      </w:r>
      <w:r>
        <w:rPr>
          <w:i/>
          <w:color w:val="231F20"/>
          <w:w w:val="110"/>
        </w:rPr>
        <w:t>Opinión,</w:t>
      </w:r>
      <w:r>
        <w:rPr>
          <w:i/>
          <w:color w:val="231F20"/>
          <w:spacing w:val="-8"/>
          <w:w w:val="110"/>
        </w:rPr>
        <w:t> </w:t>
      </w:r>
      <w:r>
        <w:rPr>
          <w:color w:val="231F20"/>
          <w:w w:val="110"/>
        </w:rPr>
        <w:t>escrito</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Ángeles y</w:t>
      </w:r>
      <w:r>
        <w:rPr>
          <w:color w:val="231F20"/>
          <w:spacing w:val="-3"/>
          <w:w w:val="110"/>
        </w:rPr>
        <w:t> </w:t>
      </w:r>
      <w:r>
        <w:rPr>
          <w:i/>
          <w:color w:val="231F20"/>
          <w:w w:val="110"/>
        </w:rPr>
        <w:t>La</w:t>
      </w:r>
      <w:r>
        <w:rPr>
          <w:i/>
          <w:color w:val="231F20"/>
          <w:spacing w:val="-8"/>
          <w:w w:val="110"/>
        </w:rPr>
        <w:t> </w:t>
      </w:r>
      <w:r>
        <w:rPr>
          <w:i/>
          <w:color w:val="231F20"/>
          <w:w w:val="110"/>
        </w:rPr>
        <w:t>Jornada,</w:t>
      </w:r>
      <w:r>
        <w:rPr>
          <w:i/>
          <w:color w:val="231F20"/>
          <w:spacing w:val="-3"/>
          <w:w w:val="110"/>
        </w:rPr>
        <w:t> </w:t>
      </w:r>
      <w:r>
        <w:rPr>
          <w:color w:val="231F20"/>
          <w:w w:val="110"/>
        </w:rPr>
        <w:t>publicado</w:t>
      </w:r>
      <w:r>
        <w:rPr>
          <w:color w:val="231F20"/>
          <w:spacing w:val="-3"/>
          <w:w w:val="110"/>
        </w:rPr>
        <w:t> </w:t>
      </w:r>
      <w:r>
        <w:rPr>
          <w:color w:val="231F20"/>
          <w:w w:val="110"/>
        </w:rPr>
        <w:t>y</w:t>
      </w:r>
      <w:r>
        <w:rPr>
          <w:color w:val="231F20"/>
          <w:spacing w:val="-3"/>
          <w:w w:val="110"/>
        </w:rPr>
        <w:t> </w:t>
      </w:r>
      <w:r>
        <w:rPr>
          <w:color w:val="231F20"/>
          <w:w w:val="110"/>
        </w:rPr>
        <w:t>producido</w:t>
      </w:r>
      <w:r>
        <w:rPr>
          <w:color w:val="231F20"/>
          <w:spacing w:val="-3"/>
          <w:w w:val="110"/>
        </w:rPr>
        <w:t> </w:t>
      </w:r>
      <w:r>
        <w:rPr>
          <w:color w:val="231F20"/>
          <w:w w:val="110"/>
        </w:rPr>
        <w:t>en</w:t>
      </w:r>
      <w:r>
        <w:rPr>
          <w:color w:val="231F20"/>
          <w:spacing w:val="-3"/>
          <w:w w:val="110"/>
        </w:rPr>
        <w:t> </w:t>
      </w:r>
      <w:r>
        <w:rPr>
          <w:color w:val="231F20"/>
          <w:w w:val="110"/>
        </w:rPr>
        <w:t>México.</w:t>
      </w:r>
      <w:r>
        <w:rPr>
          <w:color w:val="231F20"/>
          <w:spacing w:val="-3"/>
          <w:w w:val="110"/>
        </w:rPr>
        <w:t> </w:t>
      </w:r>
      <w:r>
        <w:rPr>
          <w:color w:val="231F20"/>
          <w:w w:val="110"/>
        </w:rPr>
        <w:t>Se</w:t>
      </w:r>
      <w:r>
        <w:rPr>
          <w:color w:val="231F20"/>
          <w:spacing w:val="-3"/>
          <w:w w:val="110"/>
        </w:rPr>
        <w:t> </w:t>
      </w:r>
      <w:r>
        <w:rPr>
          <w:color w:val="231F20"/>
          <w:w w:val="110"/>
        </w:rPr>
        <w:t>retoman</w:t>
      </w:r>
      <w:r>
        <w:rPr>
          <w:color w:val="231F20"/>
          <w:spacing w:val="-3"/>
          <w:w w:val="110"/>
        </w:rPr>
        <w:t> </w:t>
      </w:r>
      <w:r>
        <w:rPr>
          <w:color w:val="231F20"/>
          <w:w w:val="110"/>
        </w:rPr>
        <w:t>ambos</w:t>
      </w:r>
      <w:r>
        <w:rPr>
          <w:color w:val="231F20"/>
          <w:spacing w:val="-3"/>
          <w:w w:val="110"/>
        </w:rPr>
        <w:t> </w:t>
      </w:r>
      <w:r>
        <w:rPr>
          <w:color w:val="231F20"/>
          <w:w w:val="110"/>
        </w:rPr>
        <w:t>ya</w:t>
      </w:r>
      <w:r>
        <w:rPr>
          <w:color w:val="231F20"/>
          <w:spacing w:val="-3"/>
          <w:w w:val="110"/>
        </w:rPr>
        <w:t> </w:t>
      </w:r>
      <w:r>
        <w:rPr>
          <w:color w:val="231F20"/>
          <w:w w:val="110"/>
        </w:rPr>
        <w:t>que</w:t>
      </w:r>
      <w:r>
        <w:rPr>
          <w:color w:val="231F20"/>
          <w:spacing w:val="-3"/>
          <w:w w:val="110"/>
        </w:rPr>
        <w:t> </w:t>
      </w:r>
      <w:r>
        <w:rPr>
          <w:color w:val="231F20"/>
          <w:w w:val="110"/>
        </w:rPr>
        <w:t>han dedicado parte de sus páginas al tema migratorio y porque son un medio de acceso impreso y</w:t>
      </w:r>
      <w:r>
        <w:rPr>
          <w:color w:val="231F20"/>
          <w:spacing w:val="30"/>
          <w:w w:val="110"/>
        </w:rPr>
        <w:t> </w:t>
      </w:r>
      <w:r>
        <w:rPr>
          <w:color w:val="231F20"/>
          <w:w w:val="110"/>
        </w:rPr>
        <w:t>electrónico.</w:t>
      </w:r>
    </w:p>
    <w:p>
      <w:pPr>
        <w:pStyle w:val="BodyText"/>
        <w:spacing w:before="7"/>
        <w:ind w:left="0"/>
        <w:jc w:val="left"/>
        <w:rPr>
          <w:sz w:val="27"/>
        </w:rPr>
      </w:pPr>
    </w:p>
    <w:p>
      <w:pPr>
        <w:spacing w:before="0"/>
        <w:ind w:left="100" w:right="0" w:firstLine="0"/>
        <w:jc w:val="both"/>
        <w:rPr>
          <w:rFonts w:ascii="Trebuchet MS"/>
          <w:i/>
          <w:sz w:val="19"/>
        </w:rPr>
      </w:pPr>
      <w:r>
        <w:rPr>
          <w:rFonts w:ascii="Trebuchet MS"/>
          <w:i/>
          <w:color w:val="231F20"/>
          <w:w w:val="115"/>
          <w:sz w:val="24"/>
        </w:rPr>
        <w:t>d</w:t>
      </w:r>
      <w:r>
        <w:rPr>
          <w:rFonts w:ascii="Trebuchet MS"/>
          <w:i/>
          <w:color w:val="231F20"/>
          <w:w w:val="115"/>
          <w:sz w:val="19"/>
        </w:rPr>
        <w:t>IsposItIvos de segurIdad</w:t>
      </w:r>
    </w:p>
    <w:p>
      <w:pPr>
        <w:pStyle w:val="BodyText"/>
        <w:spacing w:before="7"/>
        <w:ind w:left="0"/>
        <w:jc w:val="left"/>
        <w:rPr>
          <w:rFonts w:ascii="Trebuchet MS"/>
          <w:i/>
          <w:sz w:val="24"/>
        </w:rPr>
      </w:pPr>
    </w:p>
    <w:p>
      <w:pPr>
        <w:pStyle w:val="BodyText"/>
        <w:spacing w:line="297" w:lineRule="auto" w:before="1"/>
        <w:ind w:right="114"/>
      </w:pPr>
      <w:r>
        <w:rPr>
          <w:color w:val="231F20"/>
          <w:w w:val="110"/>
        </w:rPr>
        <w:t>Los</w:t>
      </w:r>
      <w:r>
        <w:rPr>
          <w:color w:val="231F20"/>
          <w:spacing w:val="-19"/>
          <w:w w:val="110"/>
        </w:rPr>
        <w:t> </w:t>
      </w:r>
      <w:r>
        <w:rPr>
          <w:color w:val="231F20"/>
          <w:w w:val="110"/>
        </w:rPr>
        <w:t>dispositivos</w:t>
      </w:r>
      <w:r>
        <w:rPr>
          <w:color w:val="231F20"/>
          <w:spacing w:val="-19"/>
          <w:w w:val="110"/>
        </w:rPr>
        <w:t> </w:t>
      </w:r>
      <w:r>
        <w:rPr>
          <w:color w:val="231F20"/>
          <w:w w:val="110"/>
        </w:rPr>
        <w:t>de</w:t>
      </w:r>
      <w:r>
        <w:rPr>
          <w:color w:val="231F20"/>
          <w:spacing w:val="-19"/>
          <w:w w:val="110"/>
        </w:rPr>
        <w:t> </w:t>
      </w:r>
      <w:r>
        <w:rPr>
          <w:color w:val="231F20"/>
          <w:w w:val="110"/>
        </w:rPr>
        <w:t>seguridad</w:t>
      </w:r>
      <w:r>
        <w:rPr>
          <w:color w:val="231F20"/>
          <w:spacing w:val="-19"/>
          <w:w w:val="110"/>
        </w:rPr>
        <w:t> </w:t>
      </w:r>
      <w:r>
        <w:rPr>
          <w:color w:val="231F20"/>
          <w:w w:val="110"/>
        </w:rPr>
        <w:t>tienen</w:t>
      </w:r>
      <w:r>
        <w:rPr>
          <w:color w:val="231F20"/>
          <w:spacing w:val="-19"/>
          <w:w w:val="110"/>
        </w:rPr>
        <w:t> </w:t>
      </w:r>
      <w:r>
        <w:rPr>
          <w:color w:val="231F20"/>
          <w:w w:val="110"/>
        </w:rPr>
        <w:t>como</w:t>
      </w:r>
      <w:r>
        <w:rPr>
          <w:color w:val="231F20"/>
          <w:spacing w:val="-19"/>
          <w:w w:val="110"/>
        </w:rPr>
        <w:t> </w:t>
      </w:r>
      <w:r>
        <w:rPr>
          <w:color w:val="231F20"/>
          <w:w w:val="110"/>
        </w:rPr>
        <w:t>función</w:t>
      </w:r>
      <w:r>
        <w:rPr>
          <w:color w:val="231F20"/>
          <w:spacing w:val="-19"/>
          <w:w w:val="110"/>
        </w:rPr>
        <w:t> </w:t>
      </w:r>
      <w:r>
        <w:rPr>
          <w:color w:val="231F20"/>
          <w:w w:val="110"/>
        </w:rPr>
        <w:t>servir</w:t>
      </w:r>
      <w:r>
        <w:rPr>
          <w:color w:val="231F20"/>
          <w:spacing w:val="-19"/>
          <w:w w:val="110"/>
        </w:rPr>
        <w:t> </w:t>
      </w:r>
      <w:r>
        <w:rPr>
          <w:color w:val="231F20"/>
          <w:w w:val="110"/>
        </w:rPr>
        <w:t>de</w:t>
      </w:r>
      <w:r>
        <w:rPr>
          <w:color w:val="231F20"/>
          <w:spacing w:val="-19"/>
          <w:w w:val="110"/>
        </w:rPr>
        <w:t> </w:t>
      </w:r>
      <w:r>
        <w:rPr>
          <w:color w:val="231F20"/>
          <w:w w:val="110"/>
        </w:rPr>
        <w:t>estrategias</w:t>
      </w:r>
      <w:r>
        <w:rPr>
          <w:color w:val="231F20"/>
          <w:spacing w:val="-19"/>
          <w:w w:val="110"/>
        </w:rPr>
        <w:t> </w:t>
      </w:r>
      <w:r>
        <w:rPr>
          <w:color w:val="231F20"/>
          <w:w w:val="110"/>
        </w:rPr>
        <w:t>de</w:t>
      </w:r>
      <w:r>
        <w:rPr>
          <w:color w:val="231F20"/>
          <w:spacing w:val="-19"/>
          <w:w w:val="110"/>
        </w:rPr>
        <w:t> </w:t>
      </w:r>
      <w:r>
        <w:rPr>
          <w:color w:val="231F20"/>
          <w:w w:val="110"/>
        </w:rPr>
        <w:t>con­ trol y disciplinamiento sobre los cuerpos, pero del mismo modo su relación con</w:t>
      </w:r>
      <w:r>
        <w:rPr>
          <w:color w:val="231F20"/>
          <w:spacing w:val="-3"/>
          <w:w w:val="110"/>
        </w:rPr>
        <w:t> </w:t>
      </w:r>
      <w:r>
        <w:rPr>
          <w:color w:val="231F20"/>
          <w:w w:val="110"/>
        </w:rPr>
        <w:t>el</w:t>
      </w:r>
      <w:r>
        <w:rPr>
          <w:color w:val="231F20"/>
          <w:spacing w:val="-3"/>
          <w:w w:val="110"/>
        </w:rPr>
        <w:t> </w:t>
      </w:r>
      <w:r>
        <w:rPr>
          <w:color w:val="231F20"/>
          <w:w w:val="110"/>
        </w:rPr>
        <w:t>sujeto</w:t>
      </w:r>
      <w:r>
        <w:rPr>
          <w:color w:val="231F20"/>
          <w:spacing w:val="-3"/>
          <w:w w:val="110"/>
        </w:rPr>
        <w:t> </w:t>
      </w:r>
      <w:r>
        <w:rPr>
          <w:color w:val="231F20"/>
          <w:w w:val="110"/>
        </w:rPr>
        <w:t>asociado</w:t>
      </w:r>
      <w:r>
        <w:rPr>
          <w:color w:val="231F20"/>
          <w:spacing w:val="-3"/>
          <w:w w:val="110"/>
        </w:rPr>
        <w:t> </w:t>
      </w:r>
      <w:r>
        <w:rPr>
          <w:color w:val="231F20"/>
          <w:w w:val="110"/>
        </w:rPr>
        <w:t>al</w:t>
      </w:r>
      <w:r>
        <w:rPr>
          <w:color w:val="231F20"/>
          <w:spacing w:val="-3"/>
          <w:w w:val="110"/>
        </w:rPr>
        <w:t> </w:t>
      </w:r>
      <w:r>
        <w:rPr>
          <w:color w:val="231F20"/>
          <w:w w:val="110"/>
        </w:rPr>
        <w:t>sentido</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les</w:t>
      </w:r>
      <w:r>
        <w:rPr>
          <w:color w:val="231F20"/>
          <w:spacing w:val="-3"/>
          <w:w w:val="110"/>
        </w:rPr>
        <w:t> </w:t>
      </w:r>
      <w:r>
        <w:rPr>
          <w:color w:val="231F20"/>
          <w:w w:val="110"/>
        </w:rPr>
        <w:t>otorga</w:t>
      </w:r>
      <w:r>
        <w:rPr>
          <w:color w:val="231F20"/>
          <w:spacing w:val="-3"/>
          <w:w w:val="110"/>
        </w:rPr>
        <w:t> </w:t>
      </w:r>
      <w:r>
        <w:rPr>
          <w:color w:val="231F20"/>
          <w:w w:val="110"/>
        </w:rPr>
        <w:t>crea</w:t>
      </w:r>
      <w:r>
        <w:rPr>
          <w:color w:val="231F20"/>
          <w:spacing w:val="-3"/>
          <w:w w:val="110"/>
        </w:rPr>
        <w:t> </w:t>
      </w:r>
      <w:r>
        <w:rPr>
          <w:color w:val="231F20"/>
          <w:w w:val="110"/>
        </w:rPr>
        <w:t>una</w:t>
      </w:r>
      <w:r>
        <w:rPr>
          <w:color w:val="231F20"/>
          <w:spacing w:val="-3"/>
          <w:w w:val="110"/>
        </w:rPr>
        <w:t> </w:t>
      </w:r>
      <w:r>
        <w:rPr>
          <w:color w:val="231F20"/>
          <w:w w:val="110"/>
        </w:rPr>
        <w:t>imagen,</w:t>
      </w:r>
      <w:r>
        <w:rPr>
          <w:color w:val="231F20"/>
          <w:spacing w:val="-3"/>
          <w:w w:val="110"/>
        </w:rPr>
        <w:t> </w:t>
      </w:r>
      <w:r>
        <w:rPr>
          <w:color w:val="231F20"/>
          <w:w w:val="110"/>
        </w:rPr>
        <w:t>denomina y pone una asignatura sobre los cuerpos que representa. En ambos diarios   se nombran y repiten a lo </w:t>
      </w:r>
      <w:r>
        <w:rPr>
          <w:color w:val="231F20"/>
          <w:spacing w:val="-4"/>
          <w:w w:val="110"/>
        </w:rPr>
        <w:t>largo </w:t>
      </w:r>
      <w:r>
        <w:rPr>
          <w:color w:val="231F20"/>
          <w:w w:val="110"/>
        </w:rPr>
        <w:t>de sus páginas los diversos dispositivos de</w:t>
      </w:r>
      <w:r>
        <w:rPr>
          <w:color w:val="231F20"/>
          <w:spacing w:val="-26"/>
          <w:w w:val="110"/>
        </w:rPr>
        <w:t> </w:t>
      </w:r>
      <w:r>
        <w:rPr>
          <w:color w:val="231F20"/>
          <w:spacing w:val="-2"/>
          <w:w w:val="110"/>
        </w:rPr>
        <w:t>se­ </w:t>
      </w:r>
      <w:r>
        <w:rPr>
          <w:color w:val="231F20"/>
          <w:spacing w:val="-4"/>
          <w:w w:val="110"/>
        </w:rPr>
        <w:t>guridad </w:t>
      </w:r>
      <w:r>
        <w:rPr>
          <w:color w:val="231F20"/>
          <w:spacing w:val="-3"/>
          <w:w w:val="110"/>
        </w:rPr>
        <w:t>que </w:t>
      </w:r>
      <w:r>
        <w:rPr>
          <w:color w:val="231F20"/>
          <w:spacing w:val="-4"/>
          <w:w w:val="110"/>
        </w:rPr>
        <w:t>utilizan para, dicho </w:t>
      </w:r>
      <w:r>
        <w:rPr>
          <w:color w:val="231F20"/>
          <w:w w:val="110"/>
        </w:rPr>
        <w:t>de </w:t>
      </w:r>
      <w:r>
        <w:rPr>
          <w:color w:val="231F20"/>
          <w:spacing w:val="-4"/>
          <w:w w:val="110"/>
        </w:rPr>
        <w:t>manera suave, “controlar </w:t>
      </w:r>
      <w:r>
        <w:rPr>
          <w:color w:val="231F20"/>
          <w:w w:val="110"/>
        </w:rPr>
        <w:t>el </w:t>
      </w:r>
      <w:r>
        <w:rPr>
          <w:color w:val="231F20"/>
          <w:spacing w:val="-3"/>
          <w:w w:val="110"/>
        </w:rPr>
        <w:t>flujo</w:t>
      </w:r>
      <w:r>
        <w:rPr>
          <w:color w:val="231F20"/>
          <w:spacing w:val="-34"/>
          <w:w w:val="110"/>
        </w:rPr>
        <w:t> </w:t>
      </w:r>
      <w:r>
        <w:rPr>
          <w:color w:val="231F20"/>
          <w:spacing w:val="-4"/>
          <w:w w:val="110"/>
        </w:rPr>
        <w:t>migratorio”.</w:t>
      </w:r>
    </w:p>
    <w:p>
      <w:pPr>
        <w:spacing w:after="0" w:line="297" w:lineRule="auto"/>
        <w:sectPr>
          <w:pgSz w:w="9530" w:h="12930"/>
          <w:pgMar w:header="0" w:footer="893" w:top="740" w:bottom="1080" w:left="1000" w:right="1080"/>
        </w:sectPr>
      </w:pPr>
    </w:p>
    <w:p>
      <w:pPr>
        <w:pStyle w:val="BodyText"/>
        <w:spacing w:line="288" w:lineRule="auto" w:before="56"/>
        <w:ind w:right="117"/>
      </w:pPr>
      <w:r>
        <w:rPr>
          <w:color w:val="231F20"/>
          <w:w w:val="110"/>
        </w:rPr>
        <w:t>Algunos de éstos son deportaciones, repatriaciones, encarcelamiento, uso de tecnologías como armas de fuego, helicópteros, grilletes electrónicos, todo</w:t>
      </w:r>
      <w:r>
        <w:rPr>
          <w:color w:val="231F20"/>
          <w:spacing w:val="-19"/>
          <w:w w:val="110"/>
        </w:rPr>
        <w:t> </w:t>
      </w:r>
      <w:r>
        <w:rPr>
          <w:color w:val="231F20"/>
          <w:w w:val="110"/>
        </w:rPr>
        <w:t>un sistema policial, construcción de murallas, aprovechamiento de espacios na­ turales como desiertos y ríos, e incluso, lo no dicho en los discursos para un supuesto control en el desplazamiento de  personas.</w:t>
      </w:r>
    </w:p>
    <w:p>
      <w:pPr>
        <w:pStyle w:val="BodyText"/>
        <w:spacing w:line="288" w:lineRule="auto"/>
        <w:ind w:right="115" w:firstLine="360"/>
      </w:pPr>
      <w:r>
        <w:rPr>
          <w:i/>
          <w:color w:val="231F20"/>
          <w:w w:val="110"/>
        </w:rPr>
        <w:t>La Opinión de los Ángeles </w:t>
      </w:r>
      <w:r>
        <w:rPr>
          <w:color w:val="231F20"/>
          <w:w w:val="110"/>
        </w:rPr>
        <w:t>realizó la siguiente publicación: </w:t>
      </w:r>
      <w:r>
        <w:rPr>
          <w:color w:val="231F20"/>
          <w:spacing w:val="2"/>
          <w:w w:val="110"/>
        </w:rPr>
        <w:t>“Inmigrantes </w:t>
      </w:r>
      <w:r>
        <w:rPr>
          <w:color w:val="231F20"/>
          <w:w w:val="110"/>
        </w:rPr>
        <w:t>viven</w:t>
      </w:r>
      <w:r>
        <w:rPr>
          <w:color w:val="231F20"/>
          <w:spacing w:val="-12"/>
          <w:w w:val="110"/>
        </w:rPr>
        <w:t> </w:t>
      </w:r>
      <w:r>
        <w:rPr>
          <w:color w:val="231F20"/>
          <w:w w:val="110"/>
        </w:rPr>
        <w:t>con</w:t>
      </w:r>
      <w:r>
        <w:rPr>
          <w:color w:val="231F20"/>
          <w:spacing w:val="-12"/>
          <w:w w:val="110"/>
        </w:rPr>
        <w:t> </w:t>
      </w:r>
      <w:r>
        <w:rPr>
          <w:color w:val="231F20"/>
          <w:w w:val="110"/>
        </w:rPr>
        <w:t>miedo</w:t>
      </w:r>
      <w:r>
        <w:rPr>
          <w:color w:val="231F20"/>
          <w:spacing w:val="-12"/>
          <w:w w:val="110"/>
        </w:rPr>
        <w:t> </w:t>
      </w:r>
      <w:r>
        <w:rPr>
          <w:color w:val="231F20"/>
          <w:w w:val="110"/>
        </w:rPr>
        <w:t>por</w:t>
      </w:r>
      <w:r>
        <w:rPr>
          <w:color w:val="231F20"/>
          <w:spacing w:val="-12"/>
          <w:w w:val="110"/>
        </w:rPr>
        <w:t> </w:t>
      </w:r>
      <w:r>
        <w:rPr>
          <w:color w:val="231F20"/>
          <w:w w:val="110"/>
        </w:rPr>
        <w:t>grillete</w:t>
      </w:r>
      <w:r>
        <w:rPr>
          <w:color w:val="231F20"/>
          <w:spacing w:val="-12"/>
          <w:w w:val="110"/>
        </w:rPr>
        <w:t> </w:t>
      </w:r>
      <w:r>
        <w:rPr>
          <w:color w:val="231F20"/>
          <w:w w:val="110"/>
        </w:rPr>
        <w:t>electrónico.</w:t>
      </w:r>
      <w:r>
        <w:rPr>
          <w:color w:val="231F20"/>
          <w:spacing w:val="-12"/>
          <w:w w:val="110"/>
        </w:rPr>
        <w:t> </w:t>
      </w:r>
      <w:r>
        <w:rPr>
          <w:color w:val="231F20"/>
          <w:spacing w:val="-3"/>
          <w:w w:val="110"/>
        </w:rPr>
        <w:t>Perder</w:t>
      </w:r>
      <w:r>
        <w:rPr>
          <w:color w:val="231F20"/>
          <w:spacing w:val="-12"/>
          <w:w w:val="110"/>
        </w:rPr>
        <w:t> </w:t>
      </w:r>
      <w:r>
        <w:rPr>
          <w:color w:val="231F20"/>
          <w:w w:val="110"/>
        </w:rPr>
        <w:t>el</w:t>
      </w:r>
      <w:r>
        <w:rPr>
          <w:color w:val="231F20"/>
          <w:spacing w:val="-12"/>
          <w:w w:val="110"/>
        </w:rPr>
        <w:t> </w:t>
      </w:r>
      <w:r>
        <w:rPr>
          <w:color w:val="231F20"/>
          <w:w w:val="110"/>
        </w:rPr>
        <w:t>empleo</w:t>
      </w:r>
      <w:r>
        <w:rPr>
          <w:color w:val="231F20"/>
          <w:spacing w:val="-12"/>
          <w:w w:val="110"/>
        </w:rPr>
        <w:t> </w:t>
      </w:r>
      <w:r>
        <w:rPr>
          <w:color w:val="231F20"/>
          <w:w w:val="110"/>
        </w:rPr>
        <w:t>y</w:t>
      </w:r>
      <w:r>
        <w:rPr>
          <w:color w:val="231F20"/>
          <w:spacing w:val="-12"/>
          <w:w w:val="110"/>
        </w:rPr>
        <w:t> </w:t>
      </w:r>
      <w:r>
        <w:rPr>
          <w:color w:val="231F20"/>
          <w:w w:val="110"/>
        </w:rPr>
        <w:t>aislamiento</w:t>
      </w:r>
      <w:r>
        <w:rPr>
          <w:color w:val="231F20"/>
          <w:spacing w:val="-12"/>
          <w:w w:val="110"/>
        </w:rPr>
        <w:t> </w:t>
      </w:r>
      <w:r>
        <w:rPr>
          <w:color w:val="231F20"/>
          <w:w w:val="110"/>
        </w:rPr>
        <w:t>social, son algunas de las consecuencias para aquéllos en procesos de deportación   y</w:t>
      </w:r>
      <w:r>
        <w:rPr>
          <w:color w:val="231F20"/>
          <w:spacing w:val="-5"/>
          <w:w w:val="110"/>
        </w:rPr>
        <w:t> </w:t>
      </w:r>
      <w:r>
        <w:rPr>
          <w:color w:val="231F20"/>
          <w:w w:val="110"/>
        </w:rPr>
        <w:t>que</w:t>
      </w:r>
      <w:r>
        <w:rPr>
          <w:color w:val="231F20"/>
          <w:spacing w:val="-5"/>
          <w:w w:val="110"/>
        </w:rPr>
        <w:t> </w:t>
      </w:r>
      <w:r>
        <w:rPr>
          <w:color w:val="231F20"/>
          <w:w w:val="110"/>
        </w:rPr>
        <w:t>llevan</w:t>
      </w:r>
      <w:r>
        <w:rPr>
          <w:color w:val="231F20"/>
          <w:spacing w:val="-5"/>
          <w:w w:val="110"/>
        </w:rPr>
        <w:t> </w:t>
      </w:r>
      <w:r>
        <w:rPr>
          <w:color w:val="231F20"/>
          <w:w w:val="110"/>
        </w:rPr>
        <w:t>el</w:t>
      </w:r>
      <w:r>
        <w:rPr>
          <w:color w:val="231F20"/>
          <w:spacing w:val="-5"/>
          <w:w w:val="110"/>
        </w:rPr>
        <w:t> </w:t>
      </w:r>
      <w:r>
        <w:rPr>
          <w:color w:val="231F20"/>
          <w:w w:val="110"/>
        </w:rPr>
        <w:t>dispositivo”</w:t>
      </w:r>
      <w:r>
        <w:rPr>
          <w:color w:val="231F20"/>
          <w:spacing w:val="-5"/>
          <w:w w:val="110"/>
        </w:rPr>
        <w:t> </w:t>
      </w:r>
      <w:r>
        <w:rPr>
          <w:color w:val="231F20"/>
          <w:w w:val="110"/>
        </w:rPr>
        <w:t>(20</w:t>
      </w:r>
      <w:r>
        <w:rPr>
          <w:color w:val="231F20"/>
          <w:spacing w:val="-5"/>
          <w:w w:val="110"/>
        </w:rPr>
        <w:t> </w:t>
      </w:r>
      <w:r>
        <w:rPr>
          <w:color w:val="231F20"/>
          <w:w w:val="110"/>
        </w:rPr>
        <w:t>de</w:t>
      </w:r>
      <w:r>
        <w:rPr>
          <w:color w:val="231F20"/>
          <w:spacing w:val="-5"/>
          <w:w w:val="110"/>
        </w:rPr>
        <w:t> </w:t>
      </w:r>
      <w:r>
        <w:rPr>
          <w:color w:val="231F20"/>
          <w:w w:val="110"/>
        </w:rPr>
        <w:t>octubre</w:t>
      </w:r>
      <w:r>
        <w:rPr>
          <w:color w:val="231F20"/>
          <w:spacing w:val="-5"/>
          <w:w w:val="110"/>
        </w:rPr>
        <w:t> </w:t>
      </w:r>
      <w:r>
        <w:rPr>
          <w:color w:val="231F20"/>
          <w:w w:val="110"/>
        </w:rPr>
        <w:t>de</w:t>
      </w:r>
      <w:r>
        <w:rPr>
          <w:color w:val="231F20"/>
          <w:spacing w:val="-5"/>
          <w:w w:val="110"/>
        </w:rPr>
        <w:t> </w:t>
      </w:r>
      <w:r>
        <w:rPr>
          <w:color w:val="231F20"/>
          <w:w w:val="110"/>
        </w:rPr>
        <w:t>2013).</w:t>
      </w:r>
    </w:p>
    <w:p>
      <w:pPr>
        <w:pStyle w:val="BodyText"/>
        <w:spacing w:line="288" w:lineRule="auto"/>
        <w:ind w:right="112" w:firstLine="360"/>
      </w:pPr>
      <w:r>
        <w:rPr>
          <w:color w:val="231F20"/>
          <w:w w:val="110"/>
        </w:rPr>
        <w:t>La objetivación que enuncia el editorial duplica una imagen o una contra­ partida material, es </w:t>
      </w:r>
      <w:r>
        <w:rPr>
          <w:color w:val="231F20"/>
          <w:spacing w:val="-3"/>
          <w:w w:val="110"/>
        </w:rPr>
        <w:t>decir, </w:t>
      </w:r>
      <w:r>
        <w:rPr>
          <w:color w:val="231F20"/>
          <w:w w:val="110"/>
        </w:rPr>
        <w:t>la caracterización ejercida en la palabra mantiene dos</w:t>
      </w:r>
      <w:r>
        <w:rPr>
          <w:color w:val="231F20"/>
          <w:spacing w:val="-6"/>
          <w:w w:val="110"/>
        </w:rPr>
        <w:t> </w:t>
      </w:r>
      <w:r>
        <w:rPr>
          <w:color w:val="231F20"/>
          <w:w w:val="110"/>
        </w:rPr>
        <w:t>niveles</w:t>
      </w:r>
      <w:r>
        <w:rPr>
          <w:color w:val="231F20"/>
          <w:spacing w:val="-6"/>
          <w:w w:val="110"/>
        </w:rPr>
        <w:t> </w:t>
      </w:r>
      <w:r>
        <w:rPr>
          <w:color w:val="231F20"/>
          <w:w w:val="110"/>
        </w:rPr>
        <w:t>de</w:t>
      </w:r>
      <w:r>
        <w:rPr>
          <w:color w:val="231F20"/>
          <w:spacing w:val="-6"/>
          <w:w w:val="110"/>
        </w:rPr>
        <w:t> </w:t>
      </w:r>
      <w:r>
        <w:rPr>
          <w:color w:val="231F20"/>
          <w:w w:val="110"/>
        </w:rPr>
        <w:t>criminalidad.</w:t>
      </w:r>
      <w:r>
        <w:rPr>
          <w:color w:val="231F20"/>
          <w:spacing w:val="-6"/>
          <w:w w:val="110"/>
        </w:rPr>
        <w:t> </w:t>
      </w:r>
      <w:r>
        <w:rPr>
          <w:color w:val="231F20"/>
          <w:w w:val="110"/>
        </w:rPr>
        <w:t>La</w:t>
      </w:r>
      <w:r>
        <w:rPr>
          <w:color w:val="231F20"/>
          <w:spacing w:val="-6"/>
          <w:w w:val="110"/>
        </w:rPr>
        <w:t> </w:t>
      </w:r>
      <w:r>
        <w:rPr>
          <w:color w:val="231F20"/>
          <w:w w:val="110"/>
        </w:rPr>
        <w:t>primera</w:t>
      </w:r>
      <w:r>
        <w:rPr>
          <w:color w:val="231F20"/>
          <w:spacing w:val="-6"/>
          <w:w w:val="110"/>
        </w:rPr>
        <w:t> </w:t>
      </w:r>
      <w:r>
        <w:rPr>
          <w:color w:val="231F20"/>
          <w:w w:val="110"/>
        </w:rPr>
        <w:t>como</w:t>
      </w:r>
      <w:r>
        <w:rPr>
          <w:color w:val="231F20"/>
          <w:spacing w:val="-6"/>
          <w:w w:val="110"/>
        </w:rPr>
        <w:t> </w:t>
      </w:r>
      <w:r>
        <w:rPr>
          <w:color w:val="231F20"/>
          <w:w w:val="110"/>
        </w:rPr>
        <w:t>acción</w:t>
      </w:r>
      <w:r>
        <w:rPr>
          <w:color w:val="231F20"/>
          <w:spacing w:val="-6"/>
          <w:w w:val="110"/>
        </w:rPr>
        <w:t> </w:t>
      </w:r>
      <w:r>
        <w:rPr>
          <w:color w:val="231F20"/>
          <w:w w:val="110"/>
        </w:rPr>
        <w:t>real</w:t>
      </w:r>
      <w:r>
        <w:rPr>
          <w:color w:val="231F20"/>
          <w:spacing w:val="-6"/>
          <w:w w:val="110"/>
        </w:rPr>
        <w:t> </w:t>
      </w:r>
      <w:r>
        <w:rPr>
          <w:color w:val="231F20"/>
          <w:w w:val="110"/>
        </w:rPr>
        <w:t>aplicada</w:t>
      </w:r>
      <w:r>
        <w:rPr>
          <w:color w:val="231F20"/>
          <w:spacing w:val="-6"/>
          <w:w w:val="110"/>
        </w:rPr>
        <w:t> </w:t>
      </w:r>
      <w:r>
        <w:rPr>
          <w:color w:val="231F20"/>
          <w:w w:val="110"/>
        </w:rPr>
        <w:t>al</w:t>
      </w:r>
      <w:r>
        <w:rPr>
          <w:color w:val="231F20"/>
          <w:spacing w:val="-6"/>
          <w:w w:val="110"/>
        </w:rPr>
        <w:t> </w:t>
      </w:r>
      <w:r>
        <w:rPr>
          <w:color w:val="231F20"/>
          <w:w w:val="110"/>
        </w:rPr>
        <w:t>migrante y la segunda la representación del criminal, esto es el acto en sí y su comen­ </w:t>
      </w:r>
      <w:r>
        <w:rPr>
          <w:color w:val="231F20"/>
          <w:spacing w:val="2"/>
          <w:w w:val="110"/>
        </w:rPr>
        <w:t>tario: “inmigrantes viven </w:t>
      </w:r>
      <w:r>
        <w:rPr>
          <w:color w:val="231F20"/>
          <w:w w:val="110"/>
        </w:rPr>
        <w:t>con </w:t>
      </w:r>
      <w:r>
        <w:rPr>
          <w:color w:val="231F20"/>
          <w:spacing w:val="2"/>
          <w:w w:val="110"/>
        </w:rPr>
        <w:t>miedo </w:t>
      </w:r>
      <w:r>
        <w:rPr>
          <w:color w:val="231F20"/>
          <w:w w:val="110"/>
        </w:rPr>
        <w:t>por </w:t>
      </w:r>
      <w:r>
        <w:rPr>
          <w:color w:val="231F20"/>
          <w:spacing w:val="2"/>
          <w:w w:val="110"/>
        </w:rPr>
        <w:t>grillete electrónico”. </w:t>
      </w:r>
      <w:r>
        <w:rPr>
          <w:color w:val="231F20"/>
          <w:w w:val="110"/>
        </w:rPr>
        <w:t>El </w:t>
      </w:r>
      <w:r>
        <w:rPr>
          <w:color w:val="231F20"/>
          <w:spacing w:val="2"/>
          <w:w w:val="110"/>
        </w:rPr>
        <w:t>miedo </w:t>
      </w:r>
      <w:r>
        <w:rPr>
          <w:color w:val="231F20"/>
          <w:spacing w:val="3"/>
          <w:w w:val="110"/>
        </w:rPr>
        <w:t>se </w:t>
      </w:r>
      <w:r>
        <w:rPr>
          <w:color w:val="231F20"/>
          <w:w w:val="110"/>
        </w:rPr>
        <w:t>transforma en una provisión de signos y significantes que articulan la reali­ dad social con un efecto de anclaje que se liga al marco referencial. Por una parte esta representación del miedo, si puede decirse así, sobre el migrante exige sufrimiento, no es un efecto secundario, sino su objetivo; más que una justificación resulta ser una autorización, porque al tener miedo se sabe que debe</w:t>
      </w:r>
      <w:r>
        <w:rPr>
          <w:color w:val="231F20"/>
          <w:spacing w:val="-4"/>
          <w:w w:val="110"/>
        </w:rPr>
        <w:t> </w:t>
      </w:r>
      <w:r>
        <w:rPr>
          <w:color w:val="231F20"/>
          <w:w w:val="110"/>
        </w:rPr>
        <w:t>tener</w:t>
      </w:r>
      <w:r>
        <w:rPr>
          <w:color w:val="231F20"/>
          <w:spacing w:val="-4"/>
          <w:w w:val="110"/>
        </w:rPr>
        <w:t> </w:t>
      </w:r>
      <w:r>
        <w:rPr>
          <w:color w:val="231F20"/>
          <w:w w:val="110"/>
        </w:rPr>
        <w:t>razones</w:t>
      </w:r>
      <w:r>
        <w:rPr>
          <w:color w:val="231F20"/>
          <w:spacing w:val="-4"/>
          <w:w w:val="110"/>
        </w:rPr>
        <w:t> </w:t>
      </w:r>
      <w:r>
        <w:rPr>
          <w:color w:val="231F20"/>
          <w:w w:val="110"/>
        </w:rPr>
        <w:t>para</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le</w:t>
      </w:r>
      <w:r>
        <w:rPr>
          <w:color w:val="231F20"/>
          <w:spacing w:val="-4"/>
          <w:w w:val="110"/>
        </w:rPr>
        <w:t> </w:t>
      </w:r>
      <w:r>
        <w:rPr>
          <w:color w:val="231F20"/>
          <w:w w:val="110"/>
        </w:rPr>
        <w:t>considere</w:t>
      </w:r>
      <w:r>
        <w:rPr>
          <w:color w:val="231F20"/>
          <w:spacing w:val="-4"/>
          <w:w w:val="110"/>
        </w:rPr>
        <w:t> </w:t>
      </w:r>
      <w:r>
        <w:rPr>
          <w:color w:val="231F20"/>
          <w:w w:val="110"/>
        </w:rPr>
        <w:t>responsable</w:t>
      </w:r>
      <w:r>
        <w:rPr>
          <w:color w:val="231F20"/>
          <w:spacing w:val="-4"/>
          <w:w w:val="110"/>
        </w:rPr>
        <w:t> </w:t>
      </w:r>
      <w:r>
        <w:rPr>
          <w:color w:val="231F20"/>
          <w:w w:val="110"/>
        </w:rPr>
        <w:t>directamente</w:t>
      </w:r>
      <w:r>
        <w:rPr>
          <w:color w:val="231F20"/>
          <w:spacing w:val="-4"/>
          <w:w w:val="110"/>
        </w:rPr>
        <w:t> </w:t>
      </w:r>
      <w:r>
        <w:rPr>
          <w:color w:val="231F20"/>
          <w:w w:val="110"/>
        </w:rPr>
        <w:t>o</w:t>
      </w:r>
      <w:r>
        <w:rPr>
          <w:color w:val="231F20"/>
          <w:spacing w:val="-4"/>
          <w:w w:val="110"/>
        </w:rPr>
        <w:t> </w:t>
      </w:r>
      <w:r>
        <w:rPr>
          <w:color w:val="231F20"/>
          <w:w w:val="110"/>
        </w:rPr>
        <w:t>indi­ rectamente de los males que como migrante ejerce sobre la sociedad estado­ unidense, y por lo tanto autoriza al norteamericano para juzgar y castigar moral y físicamente al</w:t>
      </w:r>
      <w:r>
        <w:rPr>
          <w:color w:val="231F20"/>
          <w:spacing w:val="9"/>
          <w:w w:val="110"/>
        </w:rPr>
        <w:t> </w:t>
      </w:r>
      <w:r>
        <w:rPr>
          <w:color w:val="231F20"/>
          <w:w w:val="110"/>
        </w:rPr>
        <w:t>migrante.</w:t>
      </w:r>
    </w:p>
    <w:p>
      <w:pPr>
        <w:pStyle w:val="BodyText"/>
        <w:spacing w:line="288" w:lineRule="auto"/>
        <w:ind w:right="119" w:firstLine="360"/>
      </w:pPr>
      <w:r>
        <w:rPr>
          <w:color w:val="231F20"/>
          <w:spacing w:val="-4"/>
          <w:w w:val="110"/>
        </w:rPr>
        <w:t>Recordando</w:t>
      </w:r>
      <w:r>
        <w:rPr>
          <w:color w:val="231F20"/>
          <w:spacing w:val="-9"/>
          <w:w w:val="110"/>
        </w:rPr>
        <w:t> </w:t>
      </w:r>
      <w:r>
        <w:rPr>
          <w:color w:val="231F20"/>
          <w:w w:val="110"/>
        </w:rPr>
        <w:t>a</w:t>
      </w:r>
      <w:r>
        <w:rPr>
          <w:color w:val="231F20"/>
          <w:spacing w:val="-9"/>
          <w:w w:val="110"/>
        </w:rPr>
        <w:t> </w:t>
      </w:r>
      <w:r>
        <w:rPr>
          <w:color w:val="231F20"/>
          <w:spacing w:val="-4"/>
          <w:w w:val="110"/>
        </w:rPr>
        <w:t>Michel</w:t>
      </w:r>
      <w:r>
        <w:rPr>
          <w:color w:val="231F20"/>
          <w:spacing w:val="-9"/>
          <w:w w:val="110"/>
        </w:rPr>
        <w:t> </w:t>
      </w:r>
      <w:r>
        <w:rPr>
          <w:color w:val="231F20"/>
          <w:spacing w:val="-6"/>
          <w:w w:val="110"/>
        </w:rPr>
        <w:t>Foucault</w:t>
      </w:r>
      <w:r>
        <w:rPr>
          <w:color w:val="231F20"/>
          <w:spacing w:val="-9"/>
          <w:w w:val="110"/>
        </w:rPr>
        <w:t> </w:t>
      </w:r>
      <w:r>
        <w:rPr>
          <w:color w:val="231F20"/>
          <w:spacing w:val="-4"/>
          <w:w w:val="110"/>
        </w:rPr>
        <w:t>(2010),</w:t>
      </w:r>
      <w:r>
        <w:rPr>
          <w:color w:val="231F20"/>
          <w:spacing w:val="-9"/>
          <w:w w:val="110"/>
        </w:rPr>
        <w:t> </w:t>
      </w:r>
      <w:r>
        <w:rPr>
          <w:color w:val="231F20"/>
          <w:w w:val="110"/>
        </w:rPr>
        <w:t>la</w:t>
      </w:r>
      <w:r>
        <w:rPr>
          <w:color w:val="231F20"/>
          <w:spacing w:val="-9"/>
          <w:w w:val="110"/>
        </w:rPr>
        <w:t> </w:t>
      </w:r>
      <w:r>
        <w:rPr>
          <w:color w:val="231F20"/>
          <w:spacing w:val="-4"/>
          <w:w w:val="110"/>
        </w:rPr>
        <w:t>vigilancia</w:t>
      </w:r>
      <w:r>
        <w:rPr>
          <w:color w:val="231F20"/>
          <w:spacing w:val="-9"/>
          <w:w w:val="110"/>
        </w:rPr>
        <w:t> </w:t>
      </w:r>
      <w:r>
        <w:rPr>
          <w:color w:val="231F20"/>
          <w:w w:val="110"/>
        </w:rPr>
        <w:t>se</w:t>
      </w:r>
      <w:r>
        <w:rPr>
          <w:color w:val="231F20"/>
          <w:spacing w:val="-9"/>
          <w:w w:val="110"/>
        </w:rPr>
        <w:t> </w:t>
      </w:r>
      <w:r>
        <w:rPr>
          <w:color w:val="231F20"/>
          <w:spacing w:val="-4"/>
          <w:w w:val="110"/>
        </w:rPr>
        <w:t>convierte</w:t>
      </w:r>
      <w:r>
        <w:rPr>
          <w:color w:val="231F20"/>
          <w:spacing w:val="-9"/>
          <w:w w:val="110"/>
        </w:rPr>
        <w:t> </w:t>
      </w:r>
      <w:r>
        <w:rPr>
          <w:color w:val="231F20"/>
          <w:w w:val="110"/>
        </w:rPr>
        <w:t>en</w:t>
      </w:r>
      <w:r>
        <w:rPr>
          <w:color w:val="231F20"/>
          <w:spacing w:val="-9"/>
          <w:w w:val="110"/>
        </w:rPr>
        <w:t> </w:t>
      </w:r>
      <w:r>
        <w:rPr>
          <w:color w:val="231F20"/>
          <w:w w:val="110"/>
        </w:rPr>
        <w:t>un</w:t>
      </w:r>
      <w:r>
        <w:rPr>
          <w:color w:val="231F20"/>
          <w:spacing w:val="-9"/>
          <w:w w:val="110"/>
        </w:rPr>
        <w:t> </w:t>
      </w:r>
      <w:r>
        <w:rPr>
          <w:color w:val="231F20"/>
          <w:spacing w:val="-4"/>
          <w:w w:val="110"/>
        </w:rPr>
        <w:t>asunto </w:t>
      </w:r>
      <w:r>
        <w:rPr>
          <w:i/>
          <w:color w:val="231F20"/>
          <w:w w:val="110"/>
        </w:rPr>
        <w:t>panóptico</w:t>
      </w:r>
      <w:r>
        <w:rPr>
          <w:i/>
          <w:color w:val="231F20"/>
          <w:spacing w:val="-22"/>
          <w:w w:val="110"/>
        </w:rPr>
        <w:t> </w:t>
      </w:r>
      <w:r>
        <w:rPr>
          <w:color w:val="231F20"/>
          <w:w w:val="110"/>
        </w:rPr>
        <w:t>que</w:t>
      </w:r>
      <w:r>
        <w:rPr>
          <w:color w:val="231F20"/>
          <w:spacing w:val="-22"/>
          <w:w w:val="110"/>
        </w:rPr>
        <w:t> </w:t>
      </w:r>
      <w:r>
        <w:rPr>
          <w:color w:val="231F20"/>
          <w:w w:val="110"/>
        </w:rPr>
        <w:t>permite</w:t>
      </w:r>
      <w:r>
        <w:rPr>
          <w:color w:val="231F20"/>
          <w:spacing w:val="-22"/>
          <w:w w:val="110"/>
        </w:rPr>
        <w:t> </w:t>
      </w:r>
      <w:r>
        <w:rPr>
          <w:color w:val="231F20"/>
          <w:w w:val="110"/>
        </w:rPr>
        <w:t>observar</w:t>
      </w:r>
      <w:r>
        <w:rPr>
          <w:color w:val="231F20"/>
          <w:spacing w:val="-22"/>
          <w:w w:val="110"/>
        </w:rPr>
        <w:t> </w:t>
      </w:r>
      <w:r>
        <w:rPr>
          <w:color w:val="231F20"/>
          <w:w w:val="110"/>
        </w:rPr>
        <w:t>la</w:t>
      </w:r>
      <w:r>
        <w:rPr>
          <w:color w:val="231F20"/>
          <w:spacing w:val="-22"/>
          <w:w w:val="110"/>
        </w:rPr>
        <w:t> </w:t>
      </w:r>
      <w:r>
        <w:rPr>
          <w:color w:val="231F20"/>
          <w:w w:val="110"/>
        </w:rPr>
        <w:t>conducta</w:t>
      </w:r>
      <w:r>
        <w:rPr>
          <w:color w:val="231F20"/>
          <w:spacing w:val="-22"/>
          <w:w w:val="110"/>
        </w:rPr>
        <w:t> </w:t>
      </w:r>
      <w:r>
        <w:rPr>
          <w:color w:val="231F20"/>
          <w:w w:val="110"/>
        </w:rPr>
        <w:t>del</w:t>
      </w:r>
      <w:r>
        <w:rPr>
          <w:color w:val="231F20"/>
          <w:spacing w:val="-22"/>
          <w:w w:val="110"/>
        </w:rPr>
        <w:t> </w:t>
      </w:r>
      <w:r>
        <w:rPr>
          <w:color w:val="231F20"/>
          <w:w w:val="110"/>
        </w:rPr>
        <w:t>cuerpo,</w:t>
      </w:r>
      <w:r>
        <w:rPr>
          <w:color w:val="231F20"/>
          <w:spacing w:val="-22"/>
          <w:w w:val="110"/>
        </w:rPr>
        <w:t> </w:t>
      </w:r>
      <w:r>
        <w:rPr>
          <w:color w:val="231F20"/>
          <w:w w:val="110"/>
        </w:rPr>
        <w:t>del</w:t>
      </w:r>
      <w:r>
        <w:rPr>
          <w:color w:val="231F20"/>
          <w:spacing w:val="-22"/>
          <w:w w:val="110"/>
        </w:rPr>
        <w:t> </w:t>
      </w:r>
      <w:r>
        <w:rPr>
          <w:color w:val="231F20"/>
          <w:w w:val="110"/>
        </w:rPr>
        <w:t>quehacer</w:t>
      </w:r>
      <w:r>
        <w:rPr>
          <w:color w:val="231F20"/>
          <w:spacing w:val="-22"/>
          <w:w w:val="110"/>
        </w:rPr>
        <w:t> </w:t>
      </w:r>
      <w:r>
        <w:rPr>
          <w:color w:val="231F20"/>
          <w:w w:val="110"/>
        </w:rPr>
        <w:t>cotidiano, sobre quien se requiere hacer; así, el sistema norteamericano utiliza la tec­ nología para la vigilancia del migrante en el intento de filtrarse en todas sus actividades.</w:t>
      </w:r>
    </w:p>
    <w:p>
      <w:pPr>
        <w:pStyle w:val="BodyText"/>
        <w:spacing w:line="288" w:lineRule="auto"/>
        <w:ind w:right="115" w:firstLine="360"/>
      </w:pPr>
      <w:r>
        <w:rPr>
          <w:color w:val="231F20"/>
          <w:w w:val="110"/>
        </w:rPr>
        <w:t>El grillete electrónico tiene una doble función como dispositivo; por una parte,</w:t>
      </w:r>
      <w:r>
        <w:rPr>
          <w:color w:val="231F20"/>
          <w:spacing w:val="-10"/>
          <w:w w:val="110"/>
        </w:rPr>
        <w:t> </w:t>
      </w:r>
      <w:r>
        <w:rPr>
          <w:color w:val="231F20"/>
          <w:w w:val="110"/>
        </w:rPr>
        <w:t>su</w:t>
      </w:r>
      <w:r>
        <w:rPr>
          <w:color w:val="231F20"/>
          <w:spacing w:val="-10"/>
          <w:w w:val="110"/>
        </w:rPr>
        <w:t> </w:t>
      </w:r>
      <w:r>
        <w:rPr>
          <w:color w:val="231F20"/>
          <w:w w:val="110"/>
        </w:rPr>
        <w:t>utilización</w:t>
      </w:r>
      <w:r>
        <w:rPr>
          <w:color w:val="231F20"/>
          <w:spacing w:val="-10"/>
          <w:w w:val="110"/>
        </w:rPr>
        <w:t> </w:t>
      </w:r>
      <w:r>
        <w:rPr>
          <w:color w:val="231F20"/>
          <w:w w:val="110"/>
        </w:rPr>
        <w:t>refiere</w:t>
      </w:r>
      <w:r>
        <w:rPr>
          <w:color w:val="231F20"/>
          <w:spacing w:val="-10"/>
          <w:w w:val="110"/>
        </w:rPr>
        <w:t> </w:t>
      </w:r>
      <w:r>
        <w:rPr>
          <w:color w:val="231F20"/>
          <w:w w:val="110"/>
        </w:rPr>
        <w:t>a</w:t>
      </w:r>
      <w:r>
        <w:rPr>
          <w:color w:val="231F20"/>
          <w:spacing w:val="-10"/>
          <w:w w:val="110"/>
        </w:rPr>
        <w:t> </w:t>
      </w:r>
      <w:r>
        <w:rPr>
          <w:color w:val="231F20"/>
          <w:w w:val="110"/>
        </w:rPr>
        <w:t>un</w:t>
      </w:r>
      <w:r>
        <w:rPr>
          <w:color w:val="231F20"/>
          <w:spacing w:val="-10"/>
          <w:w w:val="110"/>
        </w:rPr>
        <w:t> </w:t>
      </w:r>
      <w:r>
        <w:rPr>
          <w:color w:val="231F20"/>
          <w:w w:val="110"/>
        </w:rPr>
        <w:t>castigo,</w:t>
      </w:r>
      <w:r>
        <w:rPr>
          <w:color w:val="231F20"/>
          <w:spacing w:val="-10"/>
          <w:w w:val="110"/>
        </w:rPr>
        <w:t> </w:t>
      </w:r>
      <w:r>
        <w:rPr>
          <w:color w:val="231F20"/>
          <w:w w:val="110"/>
        </w:rPr>
        <w:t>y</w:t>
      </w:r>
      <w:r>
        <w:rPr>
          <w:color w:val="231F20"/>
          <w:spacing w:val="-10"/>
          <w:w w:val="110"/>
        </w:rPr>
        <w:t> </w:t>
      </w:r>
      <w:r>
        <w:rPr>
          <w:color w:val="231F20"/>
          <w:w w:val="110"/>
        </w:rPr>
        <w:t>por</w:t>
      </w:r>
      <w:r>
        <w:rPr>
          <w:color w:val="231F20"/>
          <w:spacing w:val="-10"/>
          <w:w w:val="110"/>
        </w:rPr>
        <w:t> </w:t>
      </w:r>
      <w:r>
        <w:rPr>
          <w:color w:val="231F20"/>
          <w:w w:val="110"/>
        </w:rPr>
        <w:t>otra</w:t>
      </w:r>
      <w:r>
        <w:rPr>
          <w:color w:val="231F20"/>
          <w:spacing w:val="-10"/>
          <w:w w:val="110"/>
        </w:rPr>
        <w:t> </w:t>
      </w:r>
      <w:r>
        <w:rPr>
          <w:color w:val="231F20"/>
          <w:w w:val="110"/>
        </w:rPr>
        <w:t>parte,</w:t>
      </w:r>
      <w:r>
        <w:rPr>
          <w:color w:val="231F20"/>
          <w:spacing w:val="-10"/>
          <w:w w:val="110"/>
        </w:rPr>
        <w:t> </w:t>
      </w:r>
      <w:r>
        <w:rPr>
          <w:color w:val="231F20"/>
          <w:w w:val="110"/>
        </w:rPr>
        <w:t>permite</w:t>
      </w:r>
      <w:r>
        <w:rPr>
          <w:color w:val="231F20"/>
          <w:spacing w:val="-10"/>
          <w:w w:val="110"/>
        </w:rPr>
        <w:t> </w:t>
      </w:r>
      <w:r>
        <w:rPr>
          <w:color w:val="231F20"/>
          <w:w w:val="110"/>
        </w:rPr>
        <w:t>crear</w:t>
      </w:r>
      <w:r>
        <w:rPr>
          <w:color w:val="231F20"/>
          <w:spacing w:val="-10"/>
          <w:w w:val="110"/>
        </w:rPr>
        <w:t> </w:t>
      </w:r>
      <w:r>
        <w:rPr>
          <w:color w:val="231F20"/>
          <w:w w:val="110"/>
        </w:rPr>
        <w:t>una</w:t>
      </w:r>
      <w:r>
        <w:rPr>
          <w:color w:val="231F20"/>
          <w:spacing w:val="-10"/>
          <w:w w:val="110"/>
        </w:rPr>
        <w:t> </w:t>
      </w:r>
      <w:r>
        <w:rPr>
          <w:color w:val="231F20"/>
          <w:spacing w:val="-2"/>
          <w:w w:val="110"/>
        </w:rPr>
        <w:t>re­ </w:t>
      </w:r>
      <w:r>
        <w:rPr>
          <w:color w:val="231F20"/>
          <w:w w:val="110"/>
        </w:rPr>
        <w:t>presentación</w:t>
      </w:r>
      <w:r>
        <w:rPr>
          <w:color w:val="231F20"/>
          <w:spacing w:val="-15"/>
          <w:w w:val="110"/>
        </w:rPr>
        <w:t> </w:t>
      </w:r>
      <w:r>
        <w:rPr>
          <w:color w:val="231F20"/>
          <w:w w:val="110"/>
        </w:rPr>
        <w:t>perversa</w:t>
      </w:r>
      <w:r>
        <w:rPr>
          <w:color w:val="231F20"/>
          <w:spacing w:val="-15"/>
          <w:w w:val="110"/>
        </w:rPr>
        <w:t> </w:t>
      </w:r>
      <w:r>
        <w:rPr>
          <w:color w:val="231F20"/>
          <w:w w:val="110"/>
        </w:rPr>
        <w:t>sobre</w:t>
      </w:r>
      <w:r>
        <w:rPr>
          <w:color w:val="231F20"/>
          <w:spacing w:val="-15"/>
          <w:w w:val="110"/>
        </w:rPr>
        <w:t> </w:t>
      </w:r>
      <w:r>
        <w:rPr>
          <w:color w:val="231F20"/>
          <w:w w:val="110"/>
        </w:rPr>
        <w:t>los</w:t>
      </w:r>
      <w:r>
        <w:rPr>
          <w:color w:val="231F20"/>
          <w:spacing w:val="-15"/>
          <w:w w:val="110"/>
        </w:rPr>
        <w:t> </w:t>
      </w:r>
      <w:r>
        <w:rPr>
          <w:color w:val="231F20"/>
          <w:w w:val="110"/>
        </w:rPr>
        <w:t>individuos</w:t>
      </w:r>
      <w:r>
        <w:rPr>
          <w:color w:val="231F20"/>
          <w:spacing w:val="-15"/>
          <w:w w:val="110"/>
        </w:rPr>
        <w:t> </w:t>
      </w:r>
      <w:r>
        <w:rPr>
          <w:color w:val="231F20"/>
          <w:w w:val="110"/>
        </w:rPr>
        <w:t>que</w:t>
      </w:r>
      <w:r>
        <w:rPr>
          <w:color w:val="231F20"/>
          <w:spacing w:val="-15"/>
          <w:w w:val="110"/>
        </w:rPr>
        <w:t> </w:t>
      </w:r>
      <w:r>
        <w:rPr>
          <w:color w:val="231F20"/>
          <w:w w:val="110"/>
        </w:rPr>
        <w:t>lo</w:t>
      </w:r>
      <w:r>
        <w:rPr>
          <w:color w:val="231F20"/>
          <w:spacing w:val="-15"/>
          <w:w w:val="110"/>
        </w:rPr>
        <w:t> </w:t>
      </w:r>
      <w:r>
        <w:rPr>
          <w:color w:val="231F20"/>
          <w:w w:val="110"/>
        </w:rPr>
        <w:t>utilizan.</w:t>
      </w:r>
      <w:r>
        <w:rPr>
          <w:color w:val="231F20"/>
          <w:spacing w:val="-15"/>
          <w:w w:val="110"/>
        </w:rPr>
        <w:t> </w:t>
      </w:r>
      <w:r>
        <w:rPr>
          <w:color w:val="231F20"/>
          <w:w w:val="110"/>
        </w:rPr>
        <w:t>Decimos</w:t>
      </w:r>
      <w:r>
        <w:rPr>
          <w:color w:val="231F20"/>
          <w:spacing w:val="-15"/>
          <w:w w:val="110"/>
        </w:rPr>
        <w:t> </w:t>
      </w:r>
      <w:r>
        <w:rPr>
          <w:color w:val="231F20"/>
          <w:w w:val="110"/>
        </w:rPr>
        <w:t>lo</w:t>
      </w:r>
      <w:r>
        <w:rPr>
          <w:color w:val="231F20"/>
          <w:spacing w:val="-15"/>
          <w:w w:val="110"/>
        </w:rPr>
        <w:t> </w:t>
      </w:r>
      <w:r>
        <w:rPr>
          <w:color w:val="231F20"/>
          <w:w w:val="110"/>
        </w:rPr>
        <w:t>anterior debido a que los grilletes han sido utilizados desde épocas antiguas. Según diversas fuentes, los egipcios conocían las cadenas y engrilletaban a sus es­ clavos y a reos de delitos. “En las mazmorras medievales era muy frecuente tener colgados de los brazos o muñecas a los presos, por medio de unas</w:t>
      </w:r>
      <w:r>
        <w:rPr>
          <w:color w:val="231F20"/>
          <w:spacing w:val="-19"/>
          <w:w w:val="110"/>
        </w:rPr>
        <w:t> </w:t>
      </w:r>
      <w:r>
        <w:rPr>
          <w:color w:val="231F20"/>
          <w:w w:val="110"/>
        </w:rPr>
        <w:t>cade­ nas</w:t>
      </w:r>
      <w:r>
        <w:rPr>
          <w:color w:val="231F20"/>
          <w:spacing w:val="-9"/>
          <w:w w:val="110"/>
        </w:rPr>
        <w:t> </w:t>
      </w:r>
      <w:r>
        <w:rPr>
          <w:color w:val="231F20"/>
          <w:w w:val="110"/>
        </w:rPr>
        <w:t>adosadas</w:t>
      </w:r>
      <w:r>
        <w:rPr>
          <w:color w:val="231F20"/>
          <w:spacing w:val="-9"/>
          <w:w w:val="110"/>
        </w:rPr>
        <w:t> </w:t>
      </w:r>
      <w:r>
        <w:rPr>
          <w:color w:val="231F20"/>
          <w:w w:val="110"/>
        </w:rPr>
        <w:t>al</w:t>
      </w:r>
      <w:r>
        <w:rPr>
          <w:color w:val="231F20"/>
          <w:spacing w:val="-9"/>
          <w:w w:val="110"/>
        </w:rPr>
        <w:t> </w:t>
      </w:r>
      <w:r>
        <w:rPr>
          <w:color w:val="231F20"/>
          <w:w w:val="110"/>
        </w:rPr>
        <w:t>muro,</w:t>
      </w:r>
      <w:r>
        <w:rPr>
          <w:color w:val="231F20"/>
          <w:spacing w:val="-9"/>
          <w:w w:val="110"/>
        </w:rPr>
        <w:t> </w:t>
      </w:r>
      <w:r>
        <w:rPr>
          <w:color w:val="231F20"/>
          <w:w w:val="110"/>
        </w:rPr>
        <w:t>finalizadas</w:t>
      </w:r>
      <w:r>
        <w:rPr>
          <w:color w:val="231F20"/>
          <w:spacing w:val="-9"/>
          <w:w w:val="110"/>
        </w:rPr>
        <w:t> </w:t>
      </w:r>
      <w:r>
        <w:rPr>
          <w:color w:val="231F20"/>
          <w:w w:val="110"/>
        </w:rPr>
        <w:t>en</w:t>
      </w:r>
      <w:r>
        <w:rPr>
          <w:color w:val="231F20"/>
          <w:spacing w:val="-9"/>
          <w:w w:val="110"/>
        </w:rPr>
        <w:t> </w:t>
      </w:r>
      <w:r>
        <w:rPr>
          <w:color w:val="231F20"/>
          <w:spacing w:val="-3"/>
          <w:w w:val="110"/>
        </w:rPr>
        <w:t>argollas.</w:t>
      </w:r>
      <w:r>
        <w:rPr>
          <w:color w:val="231F20"/>
          <w:spacing w:val="-9"/>
          <w:w w:val="110"/>
        </w:rPr>
        <w:t> </w:t>
      </w:r>
      <w:r>
        <w:rPr>
          <w:color w:val="231F20"/>
          <w:w w:val="110"/>
        </w:rPr>
        <w:t>Las</w:t>
      </w:r>
      <w:r>
        <w:rPr>
          <w:color w:val="231F20"/>
          <w:spacing w:val="-9"/>
          <w:w w:val="110"/>
        </w:rPr>
        <w:t> </w:t>
      </w:r>
      <w:r>
        <w:rPr>
          <w:color w:val="231F20"/>
          <w:w w:val="110"/>
        </w:rPr>
        <w:t>victimas</w:t>
      </w:r>
      <w:r>
        <w:rPr>
          <w:color w:val="231F20"/>
          <w:spacing w:val="-9"/>
          <w:w w:val="110"/>
        </w:rPr>
        <w:t> </w:t>
      </w:r>
      <w:r>
        <w:rPr>
          <w:color w:val="231F20"/>
          <w:w w:val="110"/>
        </w:rPr>
        <w:t>podían</w:t>
      </w:r>
      <w:r>
        <w:rPr>
          <w:color w:val="231F20"/>
          <w:spacing w:val="-9"/>
          <w:w w:val="110"/>
        </w:rPr>
        <w:t> </w:t>
      </w:r>
      <w:r>
        <w:rPr>
          <w:color w:val="231F20"/>
          <w:w w:val="110"/>
        </w:rPr>
        <w:t>permanecer así largo tiempo, provocándoles dolores, calambres, luxaciones […] y a largo plazo la invalidez total de las extremidades superiores o inferiores” </w:t>
      </w:r>
      <w:r>
        <w:rPr>
          <w:color w:val="231F20"/>
          <w:spacing w:val="27"/>
          <w:w w:val="110"/>
        </w:rPr>
        <w:t> </w:t>
      </w:r>
      <w:r>
        <w:rPr>
          <w:color w:val="231F20"/>
          <w:w w:val="110"/>
        </w:rPr>
        <w:t>(Burgos,</w:t>
      </w:r>
    </w:p>
    <w:p>
      <w:pPr>
        <w:spacing w:after="0" w:line="288" w:lineRule="auto"/>
        <w:sectPr>
          <w:pgSz w:w="9530" w:h="12930"/>
          <w:pgMar w:header="0" w:footer="893" w:top="740" w:bottom="1080" w:left="1100" w:right="980"/>
        </w:sectPr>
      </w:pPr>
    </w:p>
    <w:p>
      <w:pPr>
        <w:pStyle w:val="BodyText"/>
        <w:spacing w:line="290" w:lineRule="auto" w:before="56"/>
        <w:ind w:right="117"/>
      </w:pPr>
      <w:r>
        <w:rPr>
          <w:color w:val="231F20"/>
          <w:w w:val="110"/>
        </w:rPr>
        <w:t>2011: 3); este dispositivo ha evolucionado en términos tecnológicos, permi­ tiéndole al sujeto mantener limitada su libertad como lo sigue expresando el editorial:</w:t>
      </w:r>
    </w:p>
    <w:p>
      <w:pPr>
        <w:pStyle w:val="BodyText"/>
        <w:spacing w:before="11"/>
        <w:ind w:left="0"/>
        <w:jc w:val="left"/>
        <w:rPr>
          <w:sz w:val="15"/>
        </w:rPr>
      </w:pPr>
    </w:p>
    <w:p>
      <w:pPr>
        <w:spacing w:line="285" w:lineRule="auto" w:before="0"/>
        <w:ind w:left="460" w:right="117" w:firstLine="0"/>
        <w:jc w:val="both"/>
        <w:rPr>
          <w:sz w:val="18"/>
        </w:rPr>
      </w:pPr>
      <w:r>
        <w:rPr>
          <w:color w:val="231F20"/>
          <w:w w:val="110"/>
          <w:sz w:val="18"/>
        </w:rPr>
        <w:t>El</w:t>
      </w:r>
      <w:r>
        <w:rPr>
          <w:color w:val="231F20"/>
          <w:spacing w:val="-3"/>
          <w:w w:val="110"/>
          <w:sz w:val="18"/>
        </w:rPr>
        <w:t> </w:t>
      </w:r>
      <w:r>
        <w:rPr>
          <w:color w:val="231F20"/>
          <w:w w:val="110"/>
          <w:sz w:val="18"/>
        </w:rPr>
        <w:t>grillete</w:t>
      </w:r>
      <w:r>
        <w:rPr>
          <w:color w:val="231F20"/>
          <w:spacing w:val="-3"/>
          <w:w w:val="110"/>
          <w:sz w:val="18"/>
        </w:rPr>
        <w:t> </w:t>
      </w:r>
      <w:r>
        <w:rPr>
          <w:color w:val="231F20"/>
          <w:w w:val="110"/>
          <w:sz w:val="18"/>
        </w:rPr>
        <w:t>es</w:t>
      </w:r>
      <w:r>
        <w:rPr>
          <w:color w:val="231F20"/>
          <w:spacing w:val="-3"/>
          <w:w w:val="110"/>
          <w:sz w:val="18"/>
        </w:rPr>
        <w:t> </w:t>
      </w:r>
      <w:r>
        <w:rPr>
          <w:color w:val="231F20"/>
          <w:w w:val="110"/>
          <w:sz w:val="18"/>
        </w:rPr>
        <w:t>como</w:t>
      </w:r>
      <w:r>
        <w:rPr>
          <w:color w:val="231F20"/>
          <w:spacing w:val="-3"/>
          <w:w w:val="110"/>
          <w:sz w:val="18"/>
        </w:rPr>
        <w:t> </w:t>
      </w:r>
      <w:r>
        <w:rPr>
          <w:color w:val="231F20"/>
          <w:w w:val="110"/>
          <w:sz w:val="18"/>
        </w:rPr>
        <w:t>una</w:t>
      </w:r>
      <w:r>
        <w:rPr>
          <w:color w:val="231F20"/>
          <w:spacing w:val="-3"/>
          <w:w w:val="110"/>
          <w:sz w:val="18"/>
        </w:rPr>
        <w:t> </w:t>
      </w:r>
      <w:r>
        <w:rPr>
          <w:color w:val="231F20"/>
          <w:w w:val="110"/>
          <w:sz w:val="18"/>
        </w:rPr>
        <w:t>tobillera</w:t>
      </w:r>
      <w:r>
        <w:rPr>
          <w:color w:val="231F20"/>
          <w:spacing w:val="-3"/>
          <w:w w:val="110"/>
          <w:sz w:val="18"/>
        </w:rPr>
        <w:t> </w:t>
      </w:r>
      <w:r>
        <w:rPr>
          <w:color w:val="231F20"/>
          <w:w w:val="110"/>
          <w:sz w:val="18"/>
        </w:rPr>
        <w:t>de</w:t>
      </w:r>
      <w:r>
        <w:rPr>
          <w:color w:val="231F20"/>
          <w:spacing w:val="-3"/>
          <w:w w:val="110"/>
          <w:sz w:val="18"/>
        </w:rPr>
        <w:t> </w:t>
      </w:r>
      <w:r>
        <w:rPr>
          <w:color w:val="231F20"/>
          <w:w w:val="110"/>
          <w:sz w:val="18"/>
        </w:rPr>
        <w:t>caucho</w:t>
      </w:r>
      <w:r>
        <w:rPr>
          <w:color w:val="231F20"/>
          <w:spacing w:val="-3"/>
          <w:w w:val="110"/>
          <w:sz w:val="18"/>
        </w:rPr>
        <w:t> </w:t>
      </w:r>
      <w:r>
        <w:rPr>
          <w:color w:val="231F20"/>
          <w:w w:val="110"/>
          <w:sz w:val="18"/>
        </w:rPr>
        <w:t>negro</w:t>
      </w:r>
      <w:r>
        <w:rPr>
          <w:color w:val="231F20"/>
          <w:spacing w:val="-3"/>
          <w:w w:val="110"/>
          <w:sz w:val="18"/>
        </w:rPr>
        <w:t> </w:t>
      </w:r>
      <w:r>
        <w:rPr>
          <w:color w:val="231F20"/>
          <w:w w:val="110"/>
          <w:sz w:val="18"/>
        </w:rPr>
        <w:t>duro</w:t>
      </w:r>
      <w:r>
        <w:rPr>
          <w:color w:val="231F20"/>
          <w:spacing w:val="-3"/>
          <w:w w:val="110"/>
          <w:sz w:val="18"/>
        </w:rPr>
        <w:t> </w:t>
      </w:r>
      <w:r>
        <w:rPr>
          <w:color w:val="231F20"/>
          <w:w w:val="110"/>
          <w:sz w:val="18"/>
        </w:rPr>
        <w:t>de</w:t>
      </w:r>
      <w:r>
        <w:rPr>
          <w:color w:val="231F20"/>
          <w:spacing w:val="-3"/>
          <w:w w:val="110"/>
          <w:sz w:val="18"/>
        </w:rPr>
        <w:t> </w:t>
      </w:r>
      <w:r>
        <w:rPr>
          <w:color w:val="231F20"/>
          <w:w w:val="110"/>
          <w:sz w:val="18"/>
        </w:rPr>
        <w:t>unos</w:t>
      </w:r>
      <w:r>
        <w:rPr>
          <w:color w:val="231F20"/>
          <w:spacing w:val="-3"/>
          <w:w w:val="110"/>
          <w:sz w:val="18"/>
        </w:rPr>
        <w:t> </w:t>
      </w:r>
      <w:r>
        <w:rPr>
          <w:color w:val="231F20"/>
          <w:w w:val="110"/>
          <w:sz w:val="18"/>
        </w:rPr>
        <w:t>cuatro</w:t>
      </w:r>
      <w:r>
        <w:rPr>
          <w:color w:val="231F20"/>
          <w:spacing w:val="-3"/>
          <w:w w:val="110"/>
          <w:sz w:val="18"/>
        </w:rPr>
        <w:t> </w:t>
      </w:r>
      <w:r>
        <w:rPr>
          <w:color w:val="231F20"/>
          <w:w w:val="110"/>
          <w:sz w:val="18"/>
        </w:rPr>
        <w:t>centímetros de ancho y lleva una batería que sobresale y debe ser enchufada a la electricidad toda la noche para que se mantenga cargada 12 horas al día. Está sellado como con una especie de cerradura y sólo puede ser abierto por las autoridades. Por lo general el dispositivo está flojo para no apretar la pierna, haciendo que la batería, de alrededor de medio kilo, se mueva de un lugar a otro al momento de caminar” (</w:t>
      </w:r>
      <w:r>
        <w:rPr>
          <w:i/>
          <w:color w:val="231F20"/>
          <w:w w:val="110"/>
          <w:sz w:val="18"/>
        </w:rPr>
        <w:t>La</w:t>
      </w:r>
      <w:r>
        <w:rPr>
          <w:i/>
          <w:color w:val="231F20"/>
          <w:spacing w:val="-12"/>
          <w:w w:val="110"/>
          <w:sz w:val="18"/>
        </w:rPr>
        <w:t> </w:t>
      </w:r>
      <w:r>
        <w:rPr>
          <w:i/>
          <w:color w:val="231F20"/>
          <w:w w:val="110"/>
          <w:sz w:val="18"/>
        </w:rPr>
        <w:t>Opinión</w:t>
      </w:r>
      <w:r>
        <w:rPr>
          <w:color w:val="231F20"/>
          <w:w w:val="110"/>
          <w:sz w:val="18"/>
        </w:rPr>
        <w:t>,</w:t>
      </w:r>
      <w:r>
        <w:rPr>
          <w:color w:val="231F20"/>
          <w:spacing w:val="-8"/>
          <w:w w:val="110"/>
          <w:sz w:val="18"/>
        </w:rPr>
        <w:t> </w:t>
      </w:r>
      <w:r>
        <w:rPr>
          <w:color w:val="231F20"/>
          <w:w w:val="110"/>
          <w:sz w:val="18"/>
        </w:rPr>
        <w:t>20</w:t>
      </w:r>
      <w:r>
        <w:rPr>
          <w:color w:val="231F20"/>
          <w:spacing w:val="-8"/>
          <w:w w:val="110"/>
          <w:sz w:val="18"/>
        </w:rPr>
        <w:t> </w:t>
      </w:r>
      <w:r>
        <w:rPr>
          <w:color w:val="231F20"/>
          <w:w w:val="110"/>
          <w:sz w:val="18"/>
        </w:rPr>
        <w:t>de</w:t>
      </w:r>
      <w:r>
        <w:rPr>
          <w:color w:val="231F20"/>
          <w:spacing w:val="-8"/>
          <w:w w:val="110"/>
          <w:sz w:val="18"/>
        </w:rPr>
        <w:t> </w:t>
      </w:r>
      <w:r>
        <w:rPr>
          <w:color w:val="231F20"/>
          <w:w w:val="110"/>
          <w:sz w:val="18"/>
        </w:rPr>
        <w:t>octubre</w:t>
      </w:r>
      <w:r>
        <w:rPr>
          <w:color w:val="231F20"/>
          <w:spacing w:val="-8"/>
          <w:w w:val="110"/>
          <w:sz w:val="18"/>
        </w:rPr>
        <w:t> </w:t>
      </w:r>
      <w:r>
        <w:rPr>
          <w:color w:val="231F20"/>
          <w:w w:val="110"/>
          <w:sz w:val="18"/>
        </w:rPr>
        <w:t>de</w:t>
      </w:r>
      <w:r>
        <w:rPr>
          <w:color w:val="231F20"/>
          <w:spacing w:val="-8"/>
          <w:w w:val="110"/>
          <w:sz w:val="18"/>
        </w:rPr>
        <w:t> </w:t>
      </w:r>
      <w:r>
        <w:rPr>
          <w:color w:val="231F20"/>
          <w:w w:val="110"/>
          <w:sz w:val="18"/>
        </w:rPr>
        <w:t>2013).</w:t>
      </w:r>
    </w:p>
    <w:p>
      <w:pPr>
        <w:pStyle w:val="BodyText"/>
        <w:spacing w:before="7"/>
        <w:ind w:left="0"/>
        <w:jc w:val="left"/>
        <w:rPr>
          <w:sz w:val="21"/>
        </w:rPr>
      </w:pPr>
    </w:p>
    <w:p>
      <w:pPr>
        <w:pStyle w:val="BodyText"/>
        <w:spacing w:line="290" w:lineRule="auto"/>
        <w:ind w:right="117" w:firstLine="360"/>
      </w:pPr>
      <w:r>
        <w:rPr>
          <w:color w:val="231F20"/>
          <w:w w:val="110"/>
        </w:rPr>
        <w:t>Esto demuestra que el dispositivo ha tenido una evolución en su estruc­ tura. Sin embargo, su dinámica sigue siendo la misma: el sujeto que lo porta refiere a quien ha cometido un delito; por lo tanto tiene la función de servir de castigo. El arte de </w:t>
      </w:r>
      <w:r>
        <w:rPr>
          <w:color w:val="231F20"/>
          <w:spacing w:val="-4"/>
          <w:w w:val="110"/>
        </w:rPr>
        <w:t>castigar, </w:t>
      </w:r>
      <w:r>
        <w:rPr>
          <w:color w:val="231F20"/>
          <w:w w:val="110"/>
        </w:rPr>
        <w:t>menciona </w:t>
      </w:r>
      <w:r>
        <w:rPr>
          <w:color w:val="231F20"/>
          <w:spacing w:val="-4"/>
          <w:w w:val="110"/>
        </w:rPr>
        <w:t>Foucault, </w:t>
      </w:r>
      <w:r>
        <w:rPr>
          <w:color w:val="231F20"/>
          <w:w w:val="110"/>
        </w:rPr>
        <w:t>debe apoyarse, por ende, en toda una tecnología de la representación (Foucault, 2010: 121). El grillete es un </w:t>
      </w:r>
      <w:r>
        <w:rPr>
          <w:color w:val="231F20"/>
          <w:w w:val="110"/>
          <w:sz w:val="16"/>
        </w:rPr>
        <w:t>Gps </w:t>
      </w:r>
      <w:r>
        <w:rPr>
          <w:color w:val="231F20"/>
          <w:w w:val="110"/>
        </w:rPr>
        <w:t>que tiene por función monitorear a la persona que lo tiene puesto, que se mantiene siempre a la vista y conserva presas a las personas dejándolas libres, condicionando hacia su exterior una condición, y ésta crea una ima­ gen y un sentido: “Te ven en la calle y dicen: ‘algo ha hecho’ para tener un grillete</w:t>
      </w:r>
      <w:r>
        <w:rPr>
          <w:color w:val="231F20"/>
          <w:spacing w:val="-3"/>
          <w:w w:val="110"/>
        </w:rPr>
        <w:t> </w:t>
      </w:r>
      <w:r>
        <w:rPr>
          <w:color w:val="231F20"/>
          <w:w w:val="110"/>
        </w:rPr>
        <w:t>[…]</w:t>
      </w:r>
      <w:r>
        <w:rPr>
          <w:color w:val="231F20"/>
          <w:spacing w:val="-3"/>
          <w:w w:val="110"/>
        </w:rPr>
        <w:t> </w:t>
      </w:r>
      <w:r>
        <w:rPr>
          <w:color w:val="231F20"/>
          <w:w w:val="110"/>
        </w:rPr>
        <w:t>‘Siento</w:t>
      </w:r>
      <w:r>
        <w:rPr>
          <w:color w:val="231F20"/>
          <w:spacing w:val="-3"/>
          <w:w w:val="110"/>
        </w:rPr>
        <w:t> </w:t>
      </w:r>
      <w:r>
        <w:rPr>
          <w:color w:val="231F20"/>
          <w:w w:val="110"/>
        </w:rPr>
        <w:t>que</w:t>
      </w:r>
      <w:r>
        <w:rPr>
          <w:color w:val="231F20"/>
          <w:spacing w:val="-8"/>
          <w:w w:val="110"/>
        </w:rPr>
        <w:t> </w:t>
      </w:r>
      <w:r>
        <w:rPr>
          <w:color w:val="231F20"/>
          <w:w w:val="110"/>
        </w:rPr>
        <w:t>la</w:t>
      </w:r>
      <w:r>
        <w:rPr>
          <w:color w:val="231F20"/>
          <w:spacing w:val="-3"/>
          <w:w w:val="110"/>
        </w:rPr>
        <w:t> </w:t>
      </w:r>
      <w:r>
        <w:rPr>
          <w:color w:val="231F20"/>
          <w:w w:val="110"/>
        </w:rPr>
        <w:t>gente</w:t>
      </w:r>
      <w:r>
        <w:rPr>
          <w:color w:val="231F20"/>
          <w:spacing w:val="-3"/>
          <w:w w:val="110"/>
        </w:rPr>
        <w:t> </w:t>
      </w:r>
      <w:r>
        <w:rPr>
          <w:color w:val="231F20"/>
          <w:w w:val="110"/>
        </w:rPr>
        <w:t>me</w:t>
      </w:r>
      <w:r>
        <w:rPr>
          <w:color w:val="231F20"/>
          <w:spacing w:val="-3"/>
          <w:w w:val="110"/>
        </w:rPr>
        <w:t> </w:t>
      </w:r>
      <w:r>
        <w:rPr>
          <w:color w:val="231F20"/>
          <w:w w:val="110"/>
        </w:rPr>
        <w:t>ve</w:t>
      </w:r>
      <w:r>
        <w:rPr>
          <w:color w:val="231F20"/>
          <w:spacing w:val="-3"/>
          <w:w w:val="110"/>
        </w:rPr>
        <w:t> </w:t>
      </w:r>
      <w:r>
        <w:rPr>
          <w:color w:val="231F20"/>
          <w:w w:val="110"/>
        </w:rPr>
        <w:t>como</w:t>
      </w:r>
      <w:r>
        <w:rPr>
          <w:color w:val="231F20"/>
          <w:spacing w:val="-3"/>
          <w:w w:val="110"/>
        </w:rPr>
        <w:t> </w:t>
      </w:r>
      <w:r>
        <w:rPr>
          <w:color w:val="231F20"/>
          <w:w w:val="110"/>
        </w:rPr>
        <w:t>un</w:t>
      </w:r>
      <w:r>
        <w:rPr>
          <w:color w:val="231F20"/>
          <w:spacing w:val="-3"/>
          <w:w w:val="110"/>
        </w:rPr>
        <w:t> </w:t>
      </w:r>
      <w:r>
        <w:rPr>
          <w:color w:val="231F20"/>
          <w:w w:val="110"/>
        </w:rPr>
        <w:t>bicho</w:t>
      </w:r>
      <w:r>
        <w:rPr>
          <w:color w:val="231F20"/>
          <w:spacing w:val="-3"/>
          <w:w w:val="110"/>
        </w:rPr>
        <w:t> </w:t>
      </w:r>
      <w:r>
        <w:rPr>
          <w:color w:val="231F20"/>
          <w:w w:val="110"/>
        </w:rPr>
        <w:t>raro’”</w:t>
      </w:r>
      <w:r>
        <w:rPr>
          <w:color w:val="231F20"/>
          <w:spacing w:val="-3"/>
          <w:w w:val="110"/>
        </w:rPr>
        <w:t> </w:t>
      </w:r>
      <w:r>
        <w:rPr>
          <w:color w:val="231F20"/>
          <w:w w:val="110"/>
        </w:rPr>
        <w:t>(</w:t>
      </w:r>
      <w:r>
        <w:rPr>
          <w:i/>
          <w:color w:val="231F20"/>
          <w:w w:val="110"/>
        </w:rPr>
        <w:t>La</w:t>
      </w:r>
      <w:r>
        <w:rPr>
          <w:i/>
          <w:color w:val="231F20"/>
          <w:spacing w:val="-8"/>
          <w:w w:val="110"/>
        </w:rPr>
        <w:t> </w:t>
      </w:r>
      <w:r>
        <w:rPr>
          <w:i/>
          <w:color w:val="231F20"/>
          <w:w w:val="110"/>
        </w:rPr>
        <w:t>Opinión</w:t>
      </w:r>
      <w:r>
        <w:rPr>
          <w:color w:val="231F20"/>
          <w:w w:val="110"/>
        </w:rPr>
        <w:t>,</w:t>
      </w:r>
      <w:r>
        <w:rPr>
          <w:color w:val="231F20"/>
          <w:spacing w:val="-3"/>
          <w:w w:val="110"/>
        </w:rPr>
        <w:t> </w:t>
      </w:r>
      <w:r>
        <w:rPr>
          <w:color w:val="231F20"/>
          <w:w w:val="110"/>
        </w:rPr>
        <w:t>20</w:t>
      </w:r>
      <w:r>
        <w:rPr>
          <w:color w:val="231F20"/>
          <w:spacing w:val="-3"/>
          <w:w w:val="110"/>
        </w:rPr>
        <w:t> </w:t>
      </w:r>
      <w:r>
        <w:rPr>
          <w:color w:val="231F20"/>
          <w:w w:val="110"/>
        </w:rPr>
        <w:t>de octubre</w:t>
      </w:r>
      <w:r>
        <w:rPr>
          <w:color w:val="231F20"/>
          <w:spacing w:val="-20"/>
          <w:w w:val="110"/>
        </w:rPr>
        <w:t> </w:t>
      </w:r>
      <w:r>
        <w:rPr>
          <w:color w:val="231F20"/>
          <w:w w:val="110"/>
        </w:rPr>
        <w:t>de</w:t>
      </w:r>
      <w:r>
        <w:rPr>
          <w:color w:val="231F20"/>
          <w:spacing w:val="-20"/>
          <w:w w:val="110"/>
        </w:rPr>
        <w:t> </w:t>
      </w:r>
      <w:r>
        <w:rPr>
          <w:color w:val="231F20"/>
          <w:w w:val="110"/>
        </w:rPr>
        <w:t>2010).</w:t>
      </w:r>
    </w:p>
    <w:p>
      <w:pPr>
        <w:pStyle w:val="BodyText"/>
        <w:spacing w:line="290" w:lineRule="auto"/>
        <w:ind w:right="113" w:firstLine="360"/>
      </w:pPr>
      <w:r>
        <w:rPr>
          <w:color w:val="231F20"/>
          <w:w w:val="110"/>
        </w:rPr>
        <w:t>El sentido de la oración nos muestra que existe una construcción social a partir</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asociación</w:t>
      </w:r>
      <w:r>
        <w:rPr>
          <w:color w:val="231F20"/>
          <w:spacing w:val="-6"/>
          <w:w w:val="110"/>
        </w:rPr>
        <w:t> </w:t>
      </w:r>
      <w:r>
        <w:rPr>
          <w:color w:val="231F20"/>
          <w:w w:val="110"/>
        </w:rPr>
        <w:t>que</w:t>
      </w:r>
      <w:r>
        <w:rPr>
          <w:color w:val="231F20"/>
          <w:spacing w:val="-6"/>
          <w:w w:val="110"/>
        </w:rPr>
        <w:t> </w:t>
      </w:r>
      <w:r>
        <w:rPr>
          <w:color w:val="231F20"/>
          <w:w w:val="110"/>
        </w:rPr>
        <w:t>da</w:t>
      </w:r>
      <w:r>
        <w:rPr>
          <w:color w:val="231F20"/>
          <w:spacing w:val="-6"/>
          <w:w w:val="110"/>
        </w:rPr>
        <w:t> </w:t>
      </w:r>
      <w:r>
        <w:rPr>
          <w:color w:val="231F20"/>
          <w:w w:val="110"/>
        </w:rPr>
        <w:t>el</w:t>
      </w:r>
      <w:r>
        <w:rPr>
          <w:color w:val="231F20"/>
          <w:spacing w:val="-6"/>
          <w:w w:val="110"/>
        </w:rPr>
        <w:t> </w:t>
      </w:r>
      <w:r>
        <w:rPr>
          <w:color w:val="231F20"/>
          <w:w w:val="110"/>
        </w:rPr>
        <w:t>uso</w:t>
      </w:r>
      <w:r>
        <w:rPr>
          <w:color w:val="231F20"/>
          <w:spacing w:val="-6"/>
          <w:w w:val="110"/>
        </w:rPr>
        <w:t> </w:t>
      </w:r>
      <w:r>
        <w:rPr>
          <w:color w:val="231F20"/>
          <w:w w:val="110"/>
        </w:rPr>
        <w:t>del</w:t>
      </w:r>
      <w:r>
        <w:rPr>
          <w:color w:val="231F20"/>
          <w:spacing w:val="-6"/>
          <w:w w:val="110"/>
        </w:rPr>
        <w:t> </w:t>
      </w:r>
      <w:r>
        <w:rPr>
          <w:color w:val="231F20"/>
          <w:w w:val="110"/>
        </w:rPr>
        <w:t>objeto</w:t>
      </w:r>
      <w:r>
        <w:rPr>
          <w:color w:val="231F20"/>
          <w:spacing w:val="-6"/>
          <w:w w:val="110"/>
        </w:rPr>
        <w:t> </w:t>
      </w:r>
      <w:r>
        <w:rPr>
          <w:color w:val="231F20"/>
          <w:w w:val="110"/>
        </w:rPr>
        <w:t>sobre</w:t>
      </w:r>
      <w:r>
        <w:rPr>
          <w:color w:val="231F20"/>
          <w:spacing w:val="-6"/>
          <w:w w:val="110"/>
        </w:rPr>
        <w:t> </w:t>
      </w:r>
      <w:r>
        <w:rPr>
          <w:color w:val="231F20"/>
          <w:w w:val="110"/>
        </w:rPr>
        <w:t>el</w:t>
      </w:r>
      <w:r>
        <w:rPr>
          <w:color w:val="231F20"/>
          <w:spacing w:val="-6"/>
          <w:w w:val="110"/>
        </w:rPr>
        <w:t> </w:t>
      </w:r>
      <w:r>
        <w:rPr>
          <w:color w:val="231F20"/>
          <w:w w:val="110"/>
        </w:rPr>
        <w:t>individuo.</w:t>
      </w:r>
      <w:r>
        <w:rPr>
          <w:color w:val="231F20"/>
          <w:spacing w:val="-6"/>
          <w:w w:val="110"/>
        </w:rPr>
        <w:t> </w:t>
      </w:r>
      <w:r>
        <w:rPr>
          <w:color w:val="231F20"/>
          <w:w w:val="110"/>
        </w:rPr>
        <w:t>Por</w:t>
      </w:r>
      <w:r>
        <w:rPr>
          <w:color w:val="231F20"/>
          <w:spacing w:val="-6"/>
          <w:w w:val="110"/>
        </w:rPr>
        <w:t> </w:t>
      </w:r>
      <w:r>
        <w:rPr>
          <w:color w:val="231F20"/>
          <w:w w:val="110"/>
        </w:rPr>
        <w:t>lo</w:t>
      </w:r>
      <w:r>
        <w:rPr>
          <w:color w:val="231F20"/>
          <w:spacing w:val="-6"/>
          <w:w w:val="110"/>
        </w:rPr>
        <w:t> </w:t>
      </w:r>
      <w:r>
        <w:rPr>
          <w:color w:val="231F20"/>
          <w:w w:val="110"/>
        </w:rPr>
        <w:t>tanto, existe una función de anclaje que se da en la representación social. La colec­ tividad asume “que algo ha hecho”; no se sabe cuál es el hecho (presión a la inferencia), el sentido común lo lleva a pensar que éste debe ser delincuen­ cial,</w:t>
      </w:r>
      <w:r>
        <w:rPr>
          <w:color w:val="231F20"/>
          <w:spacing w:val="-9"/>
          <w:w w:val="110"/>
        </w:rPr>
        <w:t> </w:t>
      </w:r>
      <w:r>
        <w:rPr>
          <w:color w:val="231F20"/>
          <w:w w:val="110"/>
        </w:rPr>
        <w:t>malo</w:t>
      </w:r>
      <w:r>
        <w:rPr>
          <w:color w:val="231F20"/>
          <w:spacing w:val="-9"/>
          <w:w w:val="110"/>
        </w:rPr>
        <w:t> </w:t>
      </w:r>
      <w:r>
        <w:rPr>
          <w:color w:val="231F20"/>
          <w:w w:val="110"/>
        </w:rPr>
        <w:t>y</w:t>
      </w:r>
      <w:r>
        <w:rPr>
          <w:color w:val="231F20"/>
          <w:spacing w:val="-9"/>
          <w:w w:val="110"/>
        </w:rPr>
        <w:t> </w:t>
      </w:r>
      <w:r>
        <w:rPr>
          <w:color w:val="231F20"/>
          <w:w w:val="110"/>
        </w:rPr>
        <w:t>merecido,</w:t>
      </w:r>
      <w:r>
        <w:rPr>
          <w:color w:val="231F20"/>
          <w:spacing w:val="-9"/>
          <w:w w:val="110"/>
        </w:rPr>
        <w:t> </w:t>
      </w:r>
      <w:r>
        <w:rPr>
          <w:color w:val="231F20"/>
          <w:w w:val="110"/>
        </w:rPr>
        <w:t>ya</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sujeto</w:t>
      </w:r>
      <w:r>
        <w:rPr>
          <w:color w:val="231F20"/>
          <w:spacing w:val="-9"/>
          <w:w w:val="110"/>
        </w:rPr>
        <w:t> </w:t>
      </w:r>
      <w:r>
        <w:rPr>
          <w:color w:val="231F20"/>
          <w:w w:val="110"/>
        </w:rPr>
        <w:t>lo</w:t>
      </w:r>
      <w:r>
        <w:rPr>
          <w:color w:val="231F20"/>
          <w:spacing w:val="-9"/>
          <w:w w:val="110"/>
        </w:rPr>
        <w:t> </w:t>
      </w:r>
      <w:r>
        <w:rPr>
          <w:color w:val="231F20"/>
          <w:w w:val="110"/>
        </w:rPr>
        <w:t>debe</w:t>
      </w:r>
      <w:r>
        <w:rPr>
          <w:color w:val="231F20"/>
          <w:spacing w:val="-9"/>
          <w:w w:val="110"/>
        </w:rPr>
        <w:t> </w:t>
      </w:r>
      <w:r>
        <w:rPr>
          <w:color w:val="231F20"/>
          <w:w w:val="110"/>
        </w:rPr>
        <w:t>portar</w:t>
      </w:r>
      <w:r>
        <w:rPr>
          <w:color w:val="231F20"/>
          <w:spacing w:val="-9"/>
          <w:w w:val="110"/>
        </w:rPr>
        <w:t> </w:t>
      </w:r>
      <w:r>
        <w:rPr>
          <w:color w:val="231F20"/>
          <w:w w:val="110"/>
        </w:rPr>
        <w:t>por</w:t>
      </w:r>
      <w:r>
        <w:rPr>
          <w:color w:val="231F20"/>
          <w:spacing w:val="-9"/>
          <w:w w:val="110"/>
        </w:rPr>
        <w:t> </w:t>
      </w:r>
      <w:r>
        <w:rPr>
          <w:color w:val="231F20"/>
          <w:w w:val="110"/>
        </w:rPr>
        <w:t>alguna</w:t>
      </w:r>
      <w:r>
        <w:rPr>
          <w:color w:val="231F20"/>
          <w:spacing w:val="-9"/>
          <w:w w:val="110"/>
        </w:rPr>
        <w:t> </w:t>
      </w:r>
      <w:r>
        <w:rPr>
          <w:color w:val="231F20"/>
          <w:w w:val="110"/>
        </w:rPr>
        <w:t>razón;</w:t>
      </w:r>
      <w:r>
        <w:rPr>
          <w:color w:val="231F20"/>
          <w:spacing w:val="-9"/>
          <w:w w:val="110"/>
        </w:rPr>
        <w:t> </w:t>
      </w:r>
      <w:r>
        <w:rPr>
          <w:color w:val="231F20"/>
          <w:spacing w:val="-2"/>
          <w:w w:val="110"/>
        </w:rPr>
        <w:t>aunque </w:t>
      </w:r>
      <w:r>
        <w:rPr>
          <w:color w:val="231F20"/>
          <w:w w:val="110"/>
        </w:rPr>
        <w:t>la información no le sea clara (dispersión), considera que dicha afirmación es verdadera. Así, el grillete transforma al sujeto y genera en la colectividad una representación delincuencial. Dicho dispositivo tiene un efecto de señaliza­ ción y objetivación; se entiende cómo limita sus actividades, ya que este tipo de</w:t>
      </w:r>
      <w:r>
        <w:rPr>
          <w:color w:val="231F20"/>
          <w:spacing w:val="-12"/>
          <w:w w:val="110"/>
        </w:rPr>
        <w:t> </w:t>
      </w:r>
      <w:r>
        <w:rPr>
          <w:color w:val="231F20"/>
          <w:w w:val="110"/>
        </w:rPr>
        <w:t>representación</w:t>
      </w:r>
      <w:r>
        <w:rPr>
          <w:color w:val="231F20"/>
          <w:spacing w:val="-12"/>
          <w:w w:val="110"/>
        </w:rPr>
        <w:t> </w:t>
      </w:r>
      <w:r>
        <w:rPr>
          <w:color w:val="231F20"/>
          <w:w w:val="110"/>
        </w:rPr>
        <w:t>tiende</w:t>
      </w:r>
      <w:r>
        <w:rPr>
          <w:color w:val="231F20"/>
          <w:spacing w:val="-12"/>
          <w:w w:val="110"/>
        </w:rPr>
        <w:t> </w:t>
      </w:r>
      <w:r>
        <w:rPr>
          <w:color w:val="231F20"/>
          <w:w w:val="110"/>
        </w:rPr>
        <w:t>a</w:t>
      </w:r>
      <w:r>
        <w:rPr>
          <w:color w:val="231F20"/>
          <w:spacing w:val="-12"/>
          <w:w w:val="110"/>
        </w:rPr>
        <w:t> </w:t>
      </w:r>
      <w:r>
        <w:rPr>
          <w:color w:val="231F20"/>
          <w:w w:val="110"/>
        </w:rPr>
        <w:t>generar</w:t>
      </w:r>
      <w:r>
        <w:rPr>
          <w:color w:val="231F20"/>
          <w:spacing w:val="-12"/>
          <w:w w:val="110"/>
        </w:rPr>
        <w:t> </w:t>
      </w:r>
      <w:r>
        <w:rPr>
          <w:color w:val="231F20"/>
          <w:w w:val="110"/>
        </w:rPr>
        <w:t>un</w:t>
      </w:r>
      <w:r>
        <w:rPr>
          <w:color w:val="231F20"/>
          <w:spacing w:val="-12"/>
          <w:w w:val="110"/>
        </w:rPr>
        <w:t> </w:t>
      </w:r>
      <w:r>
        <w:rPr>
          <w:color w:val="231F20"/>
          <w:w w:val="110"/>
        </w:rPr>
        <w:t>rechazo</w:t>
      </w:r>
      <w:r>
        <w:rPr>
          <w:color w:val="231F20"/>
          <w:spacing w:val="-12"/>
          <w:w w:val="110"/>
        </w:rPr>
        <w:t> </w:t>
      </w:r>
      <w:r>
        <w:rPr>
          <w:color w:val="231F20"/>
          <w:w w:val="110"/>
        </w:rPr>
        <w:t>social,</w:t>
      </w:r>
      <w:r>
        <w:rPr>
          <w:color w:val="231F20"/>
          <w:spacing w:val="-12"/>
          <w:w w:val="110"/>
        </w:rPr>
        <w:t> </w:t>
      </w:r>
      <w:r>
        <w:rPr>
          <w:color w:val="231F20"/>
          <w:w w:val="110"/>
        </w:rPr>
        <w:t>por</w:t>
      </w:r>
      <w:r>
        <w:rPr>
          <w:color w:val="231F20"/>
          <w:spacing w:val="-12"/>
          <w:w w:val="110"/>
        </w:rPr>
        <w:t> </w:t>
      </w:r>
      <w:r>
        <w:rPr>
          <w:color w:val="231F20"/>
          <w:w w:val="110"/>
        </w:rPr>
        <w:t>lo</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comprende que los lleva a “perder el empleo y aislamiento social”; es un dispositivo que trae consigo la presión social que lleva a “la destrucción del ser” (Foucault, 2010: 266). </w:t>
      </w:r>
      <w:r>
        <w:rPr>
          <w:color w:val="231F20"/>
          <w:spacing w:val="5"/>
          <w:w w:val="110"/>
        </w:rPr>
        <w:t>“La </w:t>
      </w:r>
      <w:r>
        <w:rPr>
          <w:color w:val="231F20"/>
          <w:w w:val="110"/>
        </w:rPr>
        <w:t>presión que sienten para que se vayan de Estados Unidos es tan grande que ambas han considerado volver a sus países” (</w:t>
      </w:r>
      <w:r>
        <w:rPr>
          <w:i/>
          <w:color w:val="231F20"/>
          <w:w w:val="110"/>
        </w:rPr>
        <w:t>La Opinión</w:t>
      </w:r>
      <w:r>
        <w:rPr>
          <w:color w:val="231F20"/>
          <w:w w:val="110"/>
        </w:rPr>
        <w:t>, 20 de octubre de</w:t>
      </w:r>
      <w:r>
        <w:rPr>
          <w:color w:val="231F20"/>
          <w:spacing w:val="-32"/>
          <w:w w:val="110"/>
        </w:rPr>
        <w:t> </w:t>
      </w:r>
      <w:r>
        <w:rPr>
          <w:color w:val="231F20"/>
          <w:w w:val="110"/>
        </w:rPr>
        <w:t>2013).</w:t>
      </w:r>
    </w:p>
    <w:p>
      <w:pPr>
        <w:spacing w:after="0" w:line="290" w:lineRule="auto"/>
        <w:sectPr>
          <w:pgSz w:w="9530" w:h="12930"/>
          <w:pgMar w:header="0" w:footer="893" w:top="740" w:bottom="1080" w:left="1000" w:right="1080"/>
        </w:sectPr>
      </w:pPr>
    </w:p>
    <w:p>
      <w:pPr>
        <w:pStyle w:val="BodyText"/>
        <w:spacing w:line="283" w:lineRule="auto" w:before="56"/>
        <w:ind w:right="111" w:firstLine="360"/>
      </w:pPr>
      <w:r>
        <w:rPr>
          <w:color w:val="231F20"/>
          <w:w w:val="110"/>
        </w:rPr>
        <w:t>En este caso, para el inmigrante sin documentos, la necesidad de devol­ verse a su país de origen se incrementa, debido a que este tipo de represen­ </w:t>
      </w:r>
      <w:r>
        <w:rPr>
          <w:color w:val="231F20"/>
          <w:spacing w:val="3"/>
          <w:w w:val="110"/>
        </w:rPr>
        <w:t>taciones </w:t>
      </w:r>
      <w:r>
        <w:rPr>
          <w:color w:val="231F20"/>
          <w:w w:val="110"/>
        </w:rPr>
        <w:t>no </w:t>
      </w:r>
      <w:r>
        <w:rPr>
          <w:color w:val="231F20"/>
          <w:spacing w:val="3"/>
          <w:w w:val="110"/>
        </w:rPr>
        <w:t>sólo </w:t>
      </w:r>
      <w:r>
        <w:rPr>
          <w:color w:val="231F20"/>
          <w:w w:val="110"/>
        </w:rPr>
        <w:t>le </w:t>
      </w:r>
      <w:r>
        <w:rPr>
          <w:color w:val="231F20"/>
          <w:spacing w:val="3"/>
          <w:w w:val="110"/>
        </w:rPr>
        <w:t>estigmatizan; además atenta contra </w:t>
      </w:r>
      <w:r>
        <w:rPr>
          <w:color w:val="231F20"/>
          <w:w w:val="110"/>
        </w:rPr>
        <w:t>su </w:t>
      </w:r>
      <w:r>
        <w:rPr>
          <w:color w:val="231F20"/>
          <w:spacing w:val="3"/>
          <w:w w:val="110"/>
        </w:rPr>
        <w:t>propósito </w:t>
      </w:r>
      <w:r>
        <w:rPr>
          <w:color w:val="231F20"/>
          <w:spacing w:val="4"/>
          <w:w w:val="110"/>
        </w:rPr>
        <w:t>—el </w:t>
      </w:r>
      <w:r>
        <w:rPr>
          <w:color w:val="231F20"/>
          <w:w w:val="110"/>
        </w:rPr>
        <w:t>mantenimiento</w:t>
      </w:r>
      <w:r>
        <w:rPr>
          <w:color w:val="231F20"/>
          <w:spacing w:val="-9"/>
          <w:w w:val="110"/>
        </w:rPr>
        <w:t> </w:t>
      </w:r>
      <w:r>
        <w:rPr>
          <w:color w:val="231F20"/>
          <w:w w:val="110"/>
        </w:rPr>
        <w:t>de</w:t>
      </w:r>
      <w:r>
        <w:rPr>
          <w:color w:val="231F20"/>
          <w:spacing w:val="-9"/>
          <w:w w:val="110"/>
        </w:rPr>
        <w:t> </w:t>
      </w:r>
      <w:r>
        <w:rPr>
          <w:color w:val="231F20"/>
          <w:w w:val="110"/>
        </w:rPr>
        <w:t>un</w:t>
      </w:r>
      <w:r>
        <w:rPr>
          <w:color w:val="231F20"/>
          <w:spacing w:val="-9"/>
          <w:w w:val="110"/>
        </w:rPr>
        <w:t> </w:t>
      </w:r>
      <w:r>
        <w:rPr>
          <w:color w:val="231F20"/>
          <w:w w:val="110"/>
        </w:rPr>
        <w:t>empleo—,</w:t>
      </w:r>
      <w:r>
        <w:rPr>
          <w:color w:val="231F20"/>
          <w:spacing w:val="-9"/>
          <w:w w:val="110"/>
        </w:rPr>
        <w:t> </w:t>
      </w:r>
      <w:r>
        <w:rPr>
          <w:color w:val="231F20"/>
          <w:w w:val="110"/>
        </w:rPr>
        <w:t>pues</w:t>
      </w:r>
      <w:r>
        <w:rPr>
          <w:color w:val="231F20"/>
          <w:spacing w:val="-9"/>
          <w:w w:val="110"/>
        </w:rPr>
        <w:t> </w:t>
      </w:r>
      <w:r>
        <w:rPr>
          <w:color w:val="231F20"/>
          <w:w w:val="110"/>
        </w:rPr>
        <w:t>se</w:t>
      </w:r>
      <w:r>
        <w:rPr>
          <w:color w:val="231F20"/>
          <w:spacing w:val="-9"/>
          <w:w w:val="110"/>
        </w:rPr>
        <w:t> </w:t>
      </w:r>
      <w:r>
        <w:rPr>
          <w:color w:val="231F20"/>
          <w:w w:val="110"/>
        </w:rPr>
        <w:t>considera</w:t>
      </w:r>
      <w:r>
        <w:rPr>
          <w:color w:val="231F20"/>
          <w:spacing w:val="-9"/>
          <w:w w:val="110"/>
        </w:rPr>
        <w:t> </w:t>
      </w:r>
      <w:r>
        <w:rPr>
          <w:color w:val="231F20"/>
          <w:w w:val="110"/>
        </w:rPr>
        <w:t>al</w:t>
      </w:r>
      <w:r>
        <w:rPr>
          <w:color w:val="231F20"/>
          <w:spacing w:val="-9"/>
          <w:w w:val="110"/>
        </w:rPr>
        <w:t> </w:t>
      </w:r>
      <w:r>
        <w:rPr>
          <w:color w:val="231F20"/>
          <w:w w:val="110"/>
        </w:rPr>
        <w:t>migrante</w:t>
      </w:r>
      <w:r>
        <w:rPr>
          <w:color w:val="231F20"/>
          <w:spacing w:val="-9"/>
          <w:w w:val="110"/>
        </w:rPr>
        <w:t> </w:t>
      </w:r>
      <w:r>
        <w:rPr>
          <w:color w:val="231F20"/>
          <w:w w:val="110"/>
        </w:rPr>
        <w:t>como</w:t>
      </w:r>
      <w:r>
        <w:rPr>
          <w:color w:val="231F20"/>
          <w:spacing w:val="-9"/>
          <w:w w:val="110"/>
        </w:rPr>
        <w:t> </w:t>
      </w:r>
      <w:r>
        <w:rPr>
          <w:color w:val="231F20"/>
          <w:w w:val="110"/>
        </w:rPr>
        <w:t>un</w:t>
      </w:r>
      <w:r>
        <w:rPr>
          <w:color w:val="231F20"/>
          <w:spacing w:val="-9"/>
          <w:w w:val="110"/>
        </w:rPr>
        <w:t> </w:t>
      </w:r>
      <w:r>
        <w:rPr>
          <w:color w:val="231F20"/>
          <w:spacing w:val="-2"/>
          <w:w w:val="110"/>
        </w:rPr>
        <w:t>sujeto </w:t>
      </w:r>
      <w:r>
        <w:rPr>
          <w:color w:val="231F20"/>
          <w:w w:val="110"/>
        </w:rPr>
        <w:t>enmarcado en una caracterización de peligroso. Así lo describe el siguiente editorial: “Hay 17,720 mexicanos en prisión, lo que representa 78 por ciento de</w:t>
      </w:r>
      <w:r>
        <w:rPr>
          <w:color w:val="231F20"/>
          <w:spacing w:val="-7"/>
          <w:w w:val="110"/>
        </w:rPr>
        <w:t> </w:t>
      </w:r>
      <w:r>
        <w:rPr>
          <w:color w:val="231F20"/>
          <w:w w:val="110"/>
        </w:rPr>
        <w:t>todas</w:t>
      </w:r>
      <w:r>
        <w:rPr>
          <w:color w:val="231F20"/>
          <w:spacing w:val="-7"/>
          <w:w w:val="110"/>
        </w:rPr>
        <w:t> </w:t>
      </w:r>
      <w:r>
        <w:rPr>
          <w:color w:val="231F20"/>
          <w:w w:val="110"/>
        </w:rPr>
        <w:t>las</w:t>
      </w:r>
      <w:r>
        <w:rPr>
          <w:color w:val="231F20"/>
          <w:spacing w:val="-7"/>
          <w:w w:val="110"/>
        </w:rPr>
        <w:t> </w:t>
      </w:r>
      <w:r>
        <w:rPr>
          <w:color w:val="231F20"/>
          <w:w w:val="110"/>
        </w:rPr>
        <w:t>personas</w:t>
      </w:r>
      <w:r>
        <w:rPr>
          <w:color w:val="231F20"/>
          <w:spacing w:val="-7"/>
          <w:w w:val="110"/>
        </w:rPr>
        <w:t> </w:t>
      </w:r>
      <w:r>
        <w:rPr>
          <w:color w:val="231F20"/>
          <w:w w:val="110"/>
        </w:rPr>
        <w:t>sentenciadas</w:t>
      </w:r>
      <w:r>
        <w:rPr>
          <w:color w:val="231F20"/>
          <w:spacing w:val="-7"/>
          <w:w w:val="110"/>
        </w:rPr>
        <w:t> </w:t>
      </w:r>
      <w:r>
        <w:rPr>
          <w:color w:val="231F20"/>
          <w:w w:val="110"/>
        </w:rPr>
        <w:t>en</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por</w:t>
      </w:r>
      <w:r>
        <w:rPr>
          <w:color w:val="231F20"/>
          <w:spacing w:val="-7"/>
          <w:w w:val="110"/>
        </w:rPr>
        <w:t> </w:t>
      </w:r>
      <w:r>
        <w:rPr>
          <w:color w:val="231F20"/>
          <w:w w:val="110"/>
        </w:rPr>
        <w:t>delitos</w:t>
      </w:r>
      <w:r>
        <w:rPr>
          <w:color w:val="231F20"/>
          <w:spacing w:val="-7"/>
          <w:w w:val="110"/>
        </w:rPr>
        <w:t> </w:t>
      </w:r>
      <w:r>
        <w:rPr>
          <w:color w:val="231F20"/>
          <w:spacing w:val="-2"/>
          <w:w w:val="110"/>
        </w:rPr>
        <w:t>migratorios, </w:t>
      </w:r>
      <w:r>
        <w:rPr>
          <w:color w:val="231F20"/>
          <w:w w:val="110"/>
        </w:rPr>
        <w:t>cada una de las cuales recibe una condena de 15 meses en promedio” (</w:t>
      </w:r>
      <w:r>
        <w:rPr>
          <w:i/>
          <w:color w:val="231F20"/>
          <w:w w:val="110"/>
        </w:rPr>
        <w:t>La </w:t>
      </w:r>
      <w:r>
        <w:rPr>
          <w:i/>
          <w:color w:val="231F20"/>
          <w:w w:val="110"/>
        </w:rPr>
        <w:t>Opinión</w:t>
      </w:r>
      <w:r>
        <w:rPr>
          <w:color w:val="231F20"/>
          <w:w w:val="110"/>
        </w:rPr>
        <w:t>,</w:t>
      </w:r>
      <w:r>
        <w:rPr>
          <w:color w:val="231F20"/>
          <w:spacing w:val="-9"/>
          <w:w w:val="110"/>
        </w:rPr>
        <w:t> </w:t>
      </w:r>
      <w:r>
        <w:rPr>
          <w:color w:val="231F20"/>
          <w:w w:val="110"/>
        </w:rPr>
        <w:t>25</w:t>
      </w:r>
      <w:r>
        <w:rPr>
          <w:color w:val="231F20"/>
          <w:spacing w:val="-9"/>
          <w:w w:val="110"/>
        </w:rPr>
        <w:t> </w:t>
      </w:r>
      <w:r>
        <w:rPr>
          <w:color w:val="231F20"/>
          <w:w w:val="110"/>
        </w:rPr>
        <w:t>de</w:t>
      </w:r>
      <w:r>
        <w:rPr>
          <w:color w:val="231F20"/>
          <w:spacing w:val="-9"/>
          <w:w w:val="110"/>
        </w:rPr>
        <w:t> </w:t>
      </w:r>
      <w:r>
        <w:rPr>
          <w:color w:val="231F20"/>
          <w:w w:val="110"/>
        </w:rPr>
        <w:t>diciembre</w:t>
      </w:r>
      <w:r>
        <w:rPr>
          <w:color w:val="231F20"/>
          <w:spacing w:val="-9"/>
          <w:w w:val="110"/>
        </w:rPr>
        <w:t> </w:t>
      </w:r>
      <w:r>
        <w:rPr>
          <w:color w:val="231F20"/>
          <w:w w:val="110"/>
        </w:rPr>
        <w:t>de</w:t>
      </w:r>
      <w:r>
        <w:rPr>
          <w:color w:val="231F20"/>
          <w:spacing w:val="-9"/>
          <w:w w:val="110"/>
        </w:rPr>
        <w:t> </w:t>
      </w:r>
      <w:r>
        <w:rPr>
          <w:color w:val="231F20"/>
          <w:w w:val="110"/>
        </w:rPr>
        <w:t>2013).</w:t>
      </w:r>
    </w:p>
    <w:p>
      <w:pPr>
        <w:pStyle w:val="BodyText"/>
        <w:spacing w:line="283" w:lineRule="auto"/>
        <w:ind w:right="117" w:firstLine="360"/>
      </w:pPr>
      <w:r>
        <w:rPr>
          <w:color w:val="231F20"/>
          <w:w w:val="110"/>
        </w:rPr>
        <w:t>El sentido del enunciado pretende mostrar que la gran cantidad de</w:t>
      </w:r>
      <w:r>
        <w:rPr>
          <w:color w:val="231F20"/>
          <w:spacing w:val="-30"/>
          <w:w w:val="110"/>
        </w:rPr>
        <w:t> </w:t>
      </w:r>
      <w:r>
        <w:rPr>
          <w:color w:val="231F20"/>
          <w:w w:val="110"/>
        </w:rPr>
        <w:t>perso­ nas que el gobierno estadounidense considera necesario castigar y sobre las cuales su sistema judicial debe imponer su autoridad deben ser inmigrantes </w:t>
      </w:r>
      <w:r>
        <w:rPr>
          <w:color w:val="231F20"/>
          <w:spacing w:val="-4"/>
          <w:w w:val="110"/>
        </w:rPr>
        <w:t>mexicanos, </w:t>
      </w:r>
      <w:r>
        <w:rPr>
          <w:color w:val="231F20"/>
          <w:spacing w:val="-3"/>
          <w:w w:val="110"/>
        </w:rPr>
        <w:t>pues son </w:t>
      </w:r>
      <w:r>
        <w:rPr>
          <w:color w:val="231F20"/>
          <w:w w:val="110"/>
        </w:rPr>
        <w:t>la </w:t>
      </w:r>
      <w:r>
        <w:rPr>
          <w:color w:val="231F20"/>
          <w:spacing w:val="-4"/>
          <w:w w:val="110"/>
        </w:rPr>
        <w:t>mayor amenaza </w:t>
      </w:r>
      <w:r>
        <w:rPr>
          <w:color w:val="231F20"/>
          <w:w w:val="110"/>
        </w:rPr>
        <w:t>en </w:t>
      </w:r>
      <w:r>
        <w:rPr>
          <w:color w:val="231F20"/>
          <w:spacing w:val="-4"/>
          <w:w w:val="110"/>
        </w:rPr>
        <w:t>términos cualitativos, </w:t>
      </w:r>
      <w:r>
        <w:rPr>
          <w:color w:val="231F20"/>
          <w:spacing w:val="-3"/>
          <w:w w:val="110"/>
        </w:rPr>
        <w:t>que </w:t>
      </w:r>
      <w:r>
        <w:rPr>
          <w:color w:val="231F20"/>
          <w:spacing w:val="-4"/>
          <w:w w:val="110"/>
        </w:rPr>
        <w:t>requieren </w:t>
      </w:r>
      <w:r>
        <w:rPr>
          <w:color w:val="231F20"/>
          <w:w w:val="110"/>
        </w:rPr>
        <w:t>de un proceso penal y una sanción. Si bien esto tiene su lógica, por ser mexi­ canos el grupo con mayor cantidad de inmigrantes en Estados Unidos —11.   7 millones de mexicanos según censos del Pew Reseach Center (2012), más los miles de hombres, mujeres y niños que intentan cruzar la frontera cada día—, no da cabida a que los inmigrantes son sujetos que pretenden buscar una mejora en sus vidas a través del </w:t>
      </w:r>
      <w:r>
        <w:rPr>
          <w:color w:val="231F20"/>
          <w:spacing w:val="23"/>
          <w:w w:val="110"/>
        </w:rPr>
        <w:t> </w:t>
      </w:r>
      <w:r>
        <w:rPr>
          <w:color w:val="231F20"/>
          <w:w w:val="110"/>
        </w:rPr>
        <w:t>trabajo.</w:t>
      </w:r>
    </w:p>
    <w:p>
      <w:pPr>
        <w:pStyle w:val="BodyText"/>
        <w:spacing w:line="283" w:lineRule="auto"/>
        <w:ind w:right="116" w:firstLine="360"/>
      </w:pPr>
      <w:r>
        <w:rPr>
          <w:color w:val="231F20"/>
          <w:w w:val="110"/>
        </w:rPr>
        <w:t>Lo que se pretende con este argumento es criminalizar su condición de migrante “sin documentos”, y se magnifica su peligrosidad al considerar el tamaño de la población y la necesidad de someterlos a un escarmiento que </w:t>
      </w:r>
      <w:r>
        <w:rPr>
          <w:color w:val="231F20"/>
          <w:spacing w:val="-3"/>
          <w:w w:val="110"/>
        </w:rPr>
        <w:t>les </w:t>
      </w:r>
      <w:r>
        <w:rPr>
          <w:color w:val="231F20"/>
          <w:spacing w:val="-4"/>
          <w:w w:val="110"/>
        </w:rPr>
        <w:t>prive </w:t>
      </w:r>
      <w:r>
        <w:rPr>
          <w:color w:val="231F20"/>
          <w:w w:val="110"/>
        </w:rPr>
        <w:t>de su </w:t>
      </w:r>
      <w:r>
        <w:rPr>
          <w:color w:val="231F20"/>
          <w:spacing w:val="-4"/>
          <w:w w:val="110"/>
        </w:rPr>
        <w:t>libertad. </w:t>
      </w:r>
      <w:r>
        <w:rPr>
          <w:color w:val="231F20"/>
          <w:w w:val="110"/>
        </w:rPr>
        <w:t>El </w:t>
      </w:r>
      <w:r>
        <w:rPr>
          <w:color w:val="231F20"/>
          <w:spacing w:val="-4"/>
          <w:w w:val="110"/>
        </w:rPr>
        <w:t>trabajo periodístico emitido </w:t>
      </w:r>
      <w:r>
        <w:rPr>
          <w:color w:val="231F20"/>
          <w:w w:val="110"/>
        </w:rPr>
        <w:t>en </w:t>
      </w:r>
      <w:r>
        <w:rPr>
          <w:i/>
          <w:color w:val="231F20"/>
          <w:w w:val="110"/>
        </w:rPr>
        <w:t>La </w:t>
      </w:r>
      <w:r>
        <w:rPr>
          <w:i/>
          <w:color w:val="231F20"/>
          <w:spacing w:val="-4"/>
          <w:w w:val="110"/>
        </w:rPr>
        <w:t>Opinión </w:t>
      </w:r>
      <w:r>
        <w:rPr>
          <w:color w:val="231F20"/>
          <w:spacing w:val="-4"/>
          <w:w w:val="110"/>
        </w:rPr>
        <w:t>aumenta</w:t>
      </w:r>
      <w:r>
        <w:rPr>
          <w:color w:val="231F20"/>
          <w:spacing w:val="-23"/>
          <w:w w:val="110"/>
        </w:rPr>
        <w:t> </w:t>
      </w:r>
      <w:r>
        <w:rPr>
          <w:color w:val="231F20"/>
          <w:spacing w:val="-4"/>
          <w:w w:val="110"/>
        </w:rPr>
        <w:t>la </w:t>
      </w:r>
      <w:r>
        <w:rPr>
          <w:color w:val="231F20"/>
          <w:w w:val="110"/>
        </w:rPr>
        <w:t>construcción de una representación negativa con la introducción de estadís­ ticas</w:t>
      </w:r>
      <w:r>
        <w:rPr>
          <w:color w:val="231F20"/>
          <w:spacing w:val="-4"/>
          <w:w w:val="110"/>
        </w:rPr>
        <w:t> </w:t>
      </w:r>
      <w:r>
        <w:rPr>
          <w:color w:val="231F20"/>
          <w:w w:val="110"/>
        </w:rPr>
        <w:t>sobre</w:t>
      </w:r>
      <w:r>
        <w:rPr>
          <w:color w:val="231F20"/>
          <w:spacing w:val="-4"/>
          <w:w w:val="110"/>
        </w:rPr>
        <w:t> </w:t>
      </w:r>
      <w:r>
        <w:rPr>
          <w:color w:val="231F20"/>
          <w:w w:val="110"/>
        </w:rPr>
        <w:t>delitos</w:t>
      </w:r>
      <w:r>
        <w:rPr>
          <w:color w:val="231F20"/>
          <w:spacing w:val="-4"/>
          <w:w w:val="110"/>
        </w:rPr>
        <w:t> </w:t>
      </w:r>
      <w:r>
        <w:rPr>
          <w:color w:val="231F20"/>
          <w:w w:val="110"/>
        </w:rPr>
        <w:t>migratorios</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relaciona</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necesidad</w:t>
      </w:r>
      <w:r>
        <w:rPr>
          <w:color w:val="231F20"/>
          <w:spacing w:val="-4"/>
          <w:w w:val="110"/>
        </w:rPr>
        <w:t> </w:t>
      </w:r>
      <w:r>
        <w:rPr>
          <w:color w:val="231F20"/>
          <w:w w:val="110"/>
        </w:rPr>
        <w:t>de</w:t>
      </w:r>
      <w:r>
        <w:rPr>
          <w:color w:val="231F20"/>
          <w:spacing w:val="-4"/>
          <w:w w:val="110"/>
        </w:rPr>
        <w:t> </w:t>
      </w:r>
      <w:r>
        <w:rPr>
          <w:color w:val="231F20"/>
          <w:w w:val="110"/>
        </w:rPr>
        <w:t>procesarlos y mantenerlos en prisión: “En promedio, al día 34 mil personas permanecen en centros de detención en Estados Unidos o en las camas alquiladas por la Oficina de Inmigración y Aduanas (</w:t>
      </w:r>
      <w:r>
        <w:rPr>
          <w:color w:val="231F20"/>
          <w:w w:val="110"/>
          <w:sz w:val="16"/>
        </w:rPr>
        <w:t>ice</w:t>
      </w:r>
      <w:r>
        <w:rPr>
          <w:color w:val="231F20"/>
          <w:w w:val="110"/>
        </w:rPr>
        <w:t>, por sus siglas en inglés) a una red de más de 200 cárceles estatales o del condado” (</w:t>
      </w:r>
      <w:r>
        <w:rPr>
          <w:i/>
          <w:color w:val="231F20"/>
          <w:w w:val="110"/>
        </w:rPr>
        <w:t>La Opinión</w:t>
      </w:r>
      <w:r>
        <w:rPr>
          <w:color w:val="231F20"/>
          <w:w w:val="110"/>
        </w:rPr>
        <w:t>, 25 de diciembre  </w:t>
      </w:r>
      <w:r>
        <w:rPr>
          <w:color w:val="231F20"/>
          <w:w w:val="105"/>
        </w:rPr>
        <w:t>de</w:t>
      </w:r>
      <w:r>
        <w:rPr>
          <w:color w:val="231F20"/>
          <w:spacing w:val="5"/>
          <w:w w:val="105"/>
        </w:rPr>
        <w:t> </w:t>
      </w:r>
      <w:r>
        <w:rPr>
          <w:color w:val="231F20"/>
          <w:w w:val="105"/>
        </w:rPr>
        <w:t>2013).</w:t>
      </w:r>
    </w:p>
    <w:p>
      <w:pPr>
        <w:pStyle w:val="BodyText"/>
        <w:spacing w:line="283" w:lineRule="auto"/>
        <w:ind w:right="114" w:firstLine="360"/>
      </w:pPr>
      <w:r>
        <w:rPr>
          <w:color w:val="231F20"/>
          <w:w w:val="110"/>
        </w:rPr>
        <w:t>El enunciado anterior hace referencia a un sistema carcelario</w:t>
      </w:r>
      <w:r>
        <w:rPr>
          <w:color w:val="231F20"/>
          <w:spacing w:val="-16"/>
          <w:w w:val="110"/>
        </w:rPr>
        <w:t> </w:t>
      </w:r>
      <w:r>
        <w:rPr>
          <w:color w:val="231F20"/>
          <w:w w:val="110"/>
        </w:rPr>
        <w:t>sumamente amplio, como un dispositivo de seguridad al cual se le ha invertido una gran cantidad de recursos ya que los propios del Estado son insuficientes y es necesario “alquilar” otros para dar respuesta a la problemática que</w:t>
      </w:r>
      <w:r>
        <w:rPr>
          <w:color w:val="231F20"/>
          <w:spacing w:val="-10"/>
          <w:w w:val="110"/>
        </w:rPr>
        <w:t> </w:t>
      </w:r>
      <w:r>
        <w:rPr>
          <w:color w:val="231F20"/>
          <w:w w:val="110"/>
        </w:rPr>
        <w:t>represen­ ta el tránsito sin</w:t>
      </w:r>
      <w:r>
        <w:rPr>
          <w:color w:val="231F20"/>
          <w:spacing w:val="20"/>
          <w:w w:val="110"/>
        </w:rPr>
        <w:t> </w:t>
      </w:r>
      <w:r>
        <w:rPr>
          <w:color w:val="231F20"/>
          <w:w w:val="110"/>
        </w:rPr>
        <w:t>documentos.</w:t>
      </w:r>
    </w:p>
    <w:p>
      <w:pPr>
        <w:pStyle w:val="BodyText"/>
        <w:spacing w:line="283" w:lineRule="auto"/>
        <w:ind w:right="117" w:firstLine="360"/>
      </w:pPr>
      <w:r>
        <w:rPr>
          <w:color w:val="231F20"/>
          <w:w w:val="110"/>
        </w:rPr>
        <w:t>En una columna de opinión, la prensa americana escribía lo siguiente: “Cargo federal por ‘reingreso ilegal’ a EEUU es el más común. La Agencia de Aduanas y Protección Fronteriza presenta más casos criminales a las</w:t>
      </w:r>
      <w:r>
        <w:rPr>
          <w:color w:val="231F20"/>
          <w:spacing w:val="-10"/>
          <w:w w:val="110"/>
        </w:rPr>
        <w:t> </w:t>
      </w:r>
      <w:r>
        <w:rPr>
          <w:color w:val="231F20"/>
          <w:w w:val="110"/>
        </w:rPr>
        <w:t>fiscalías federales que el mismo </w:t>
      </w:r>
      <w:r>
        <w:rPr>
          <w:color w:val="231F20"/>
          <w:w w:val="110"/>
          <w:sz w:val="16"/>
        </w:rPr>
        <w:t>fBi</w:t>
      </w:r>
      <w:r>
        <w:rPr>
          <w:color w:val="231F20"/>
          <w:w w:val="110"/>
        </w:rPr>
        <w:t>” (</w:t>
      </w:r>
      <w:r>
        <w:rPr>
          <w:i/>
          <w:color w:val="231F20"/>
          <w:w w:val="110"/>
        </w:rPr>
        <w:t>La Opinión</w:t>
      </w:r>
      <w:r>
        <w:rPr>
          <w:color w:val="231F20"/>
          <w:w w:val="110"/>
        </w:rPr>
        <w:t>, 16 de marzo de</w:t>
      </w:r>
      <w:r>
        <w:rPr>
          <w:color w:val="231F20"/>
          <w:spacing w:val="32"/>
          <w:w w:val="110"/>
        </w:rPr>
        <w:t> </w:t>
      </w:r>
      <w:r>
        <w:rPr>
          <w:color w:val="231F20"/>
          <w:w w:val="110"/>
        </w:rPr>
        <w:t>2014).</w:t>
      </w:r>
    </w:p>
    <w:p>
      <w:pPr>
        <w:spacing w:after="0" w:line="283" w:lineRule="auto"/>
        <w:sectPr>
          <w:pgSz w:w="9530" w:h="12930"/>
          <w:pgMar w:header="0" w:footer="893" w:top="740" w:bottom="1080" w:left="1100" w:right="980"/>
        </w:sectPr>
      </w:pPr>
    </w:p>
    <w:p>
      <w:pPr>
        <w:pStyle w:val="BodyText"/>
        <w:spacing w:line="288" w:lineRule="auto" w:before="56"/>
        <w:ind w:right="117" w:firstLine="360"/>
      </w:pPr>
      <w:r>
        <w:rPr>
          <w:color w:val="231F20"/>
          <w:w w:val="110"/>
        </w:rPr>
        <w:t>Si tomamos en consideración que la representación crea una actitud en</w:t>
      </w:r>
      <w:r>
        <w:rPr>
          <w:color w:val="231F20"/>
          <w:spacing w:val="-12"/>
          <w:w w:val="110"/>
        </w:rPr>
        <w:t> </w:t>
      </w:r>
      <w:r>
        <w:rPr>
          <w:color w:val="231F20"/>
          <w:w w:val="110"/>
        </w:rPr>
        <w:t>la colectividad,</w:t>
      </w:r>
      <w:r>
        <w:rPr>
          <w:color w:val="231F20"/>
          <w:spacing w:val="-15"/>
          <w:w w:val="110"/>
        </w:rPr>
        <w:t> </w:t>
      </w:r>
      <w:r>
        <w:rPr>
          <w:color w:val="231F20"/>
          <w:w w:val="110"/>
        </w:rPr>
        <w:t>la</w:t>
      </w:r>
      <w:r>
        <w:rPr>
          <w:color w:val="231F20"/>
          <w:spacing w:val="-15"/>
          <w:w w:val="110"/>
        </w:rPr>
        <w:t> </w:t>
      </w:r>
      <w:r>
        <w:rPr>
          <w:color w:val="231F20"/>
          <w:w w:val="110"/>
        </w:rPr>
        <w:t>emisión</w:t>
      </w:r>
      <w:r>
        <w:rPr>
          <w:color w:val="231F20"/>
          <w:spacing w:val="-15"/>
          <w:w w:val="110"/>
        </w:rPr>
        <w:t> </w:t>
      </w:r>
      <w:r>
        <w:rPr>
          <w:color w:val="231F20"/>
          <w:w w:val="110"/>
        </w:rPr>
        <w:t>presentada</w:t>
      </w:r>
      <w:r>
        <w:rPr>
          <w:color w:val="231F20"/>
          <w:spacing w:val="-15"/>
          <w:w w:val="110"/>
        </w:rPr>
        <w:t> </w:t>
      </w:r>
      <w:r>
        <w:rPr>
          <w:color w:val="231F20"/>
          <w:w w:val="110"/>
        </w:rPr>
        <w:t>juega</w:t>
      </w:r>
      <w:r>
        <w:rPr>
          <w:color w:val="231F20"/>
          <w:spacing w:val="-15"/>
          <w:w w:val="110"/>
        </w:rPr>
        <w:t> </w:t>
      </w:r>
      <w:r>
        <w:rPr>
          <w:color w:val="231F20"/>
          <w:w w:val="110"/>
        </w:rPr>
        <w:t>un</w:t>
      </w:r>
      <w:r>
        <w:rPr>
          <w:color w:val="231F20"/>
          <w:spacing w:val="-15"/>
          <w:w w:val="110"/>
        </w:rPr>
        <w:t> </w:t>
      </w:r>
      <w:r>
        <w:rPr>
          <w:color w:val="231F20"/>
          <w:w w:val="110"/>
        </w:rPr>
        <w:t>papel</w:t>
      </w:r>
      <w:r>
        <w:rPr>
          <w:color w:val="231F20"/>
          <w:spacing w:val="-15"/>
          <w:w w:val="110"/>
        </w:rPr>
        <w:t> </w:t>
      </w:r>
      <w:r>
        <w:rPr>
          <w:color w:val="231F20"/>
          <w:w w:val="110"/>
        </w:rPr>
        <w:t>negativo</w:t>
      </w:r>
      <w:r>
        <w:rPr>
          <w:color w:val="231F20"/>
          <w:spacing w:val="-15"/>
          <w:w w:val="110"/>
        </w:rPr>
        <w:t> </w:t>
      </w:r>
      <w:r>
        <w:rPr>
          <w:color w:val="231F20"/>
          <w:w w:val="110"/>
        </w:rPr>
        <w:t>contra</w:t>
      </w:r>
      <w:r>
        <w:rPr>
          <w:color w:val="231F20"/>
          <w:spacing w:val="-15"/>
          <w:w w:val="110"/>
        </w:rPr>
        <w:t> </w:t>
      </w:r>
      <w:r>
        <w:rPr>
          <w:color w:val="231F20"/>
          <w:w w:val="110"/>
        </w:rPr>
        <w:t>el</w:t>
      </w:r>
      <w:r>
        <w:rPr>
          <w:color w:val="231F20"/>
          <w:spacing w:val="-15"/>
          <w:w w:val="110"/>
        </w:rPr>
        <w:t> </w:t>
      </w:r>
      <w:r>
        <w:rPr>
          <w:color w:val="231F20"/>
          <w:spacing w:val="-3"/>
          <w:w w:val="110"/>
        </w:rPr>
        <w:t>mexicano </w:t>
      </w:r>
      <w:r>
        <w:rPr>
          <w:color w:val="231F20"/>
          <w:w w:val="110"/>
        </w:rPr>
        <w:t>porque no sólo lo señala como trasgresor de la norma, sino que se intenta </w:t>
      </w:r>
      <w:r>
        <w:rPr>
          <w:color w:val="231F20"/>
          <w:spacing w:val="-4"/>
          <w:w w:val="110"/>
        </w:rPr>
        <w:t>hacer </w:t>
      </w:r>
      <w:r>
        <w:rPr>
          <w:color w:val="231F20"/>
          <w:w w:val="110"/>
        </w:rPr>
        <w:t>un </w:t>
      </w:r>
      <w:r>
        <w:rPr>
          <w:color w:val="231F20"/>
          <w:spacing w:val="-4"/>
          <w:w w:val="110"/>
        </w:rPr>
        <w:t>comparativo delictivo </w:t>
      </w:r>
      <w:r>
        <w:rPr>
          <w:color w:val="231F20"/>
          <w:w w:val="110"/>
        </w:rPr>
        <w:t>al </w:t>
      </w:r>
      <w:r>
        <w:rPr>
          <w:color w:val="231F20"/>
          <w:spacing w:val="-4"/>
          <w:w w:val="110"/>
        </w:rPr>
        <w:t>asociar </w:t>
      </w:r>
      <w:r>
        <w:rPr>
          <w:color w:val="231F20"/>
          <w:w w:val="110"/>
        </w:rPr>
        <w:t>el </w:t>
      </w:r>
      <w:r>
        <w:rPr>
          <w:color w:val="231F20"/>
          <w:spacing w:val="-4"/>
          <w:w w:val="110"/>
        </w:rPr>
        <w:t>reingreso ilegal </w:t>
      </w:r>
      <w:r>
        <w:rPr>
          <w:color w:val="231F20"/>
          <w:spacing w:val="-3"/>
          <w:w w:val="110"/>
        </w:rPr>
        <w:t>con </w:t>
      </w:r>
      <w:r>
        <w:rPr>
          <w:color w:val="231F20"/>
          <w:spacing w:val="-4"/>
          <w:w w:val="110"/>
        </w:rPr>
        <w:t>delitos mayores </w:t>
      </w:r>
      <w:r>
        <w:rPr>
          <w:color w:val="231F20"/>
          <w:w w:val="110"/>
        </w:rPr>
        <w:t>relacionados</w:t>
      </w:r>
      <w:r>
        <w:rPr>
          <w:color w:val="231F20"/>
          <w:spacing w:val="-6"/>
          <w:w w:val="110"/>
        </w:rPr>
        <w:t> </w:t>
      </w:r>
      <w:r>
        <w:rPr>
          <w:color w:val="231F20"/>
          <w:w w:val="110"/>
        </w:rPr>
        <w:t>al</w:t>
      </w:r>
      <w:r>
        <w:rPr>
          <w:color w:val="231F20"/>
          <w:spacing w:val="-6"/>
          <w:w w:val="110"/>
        </w:rPr>
        <w:t> </w:t>
      </w:r>
      <w:r>
        <w:rPr>
          <w:color w:val="231F20"/>
          <w:w w:val="110"/>
        </w:rPr>
        <w:t>patrimonio</w:t>
      </w:r>
      <w:r>
        <w:rPr>
          <w:color w:val="231F20"/>
          <w:spacing w:val="-6"/>
          <w:w w:val="110"/>
        </w:rPr>
        <w:t> </w:t>
      </w:r>
      <w:r>
        <w:rPr>
          <w:color w:val="231F20"/>
          <w:w w:val="110"/>
        </w:rPr>
        <w:t>del</w:t>
      </w:r>
      <w:r>
        <w:rPr>
          <w:color w:val="231F20"/>
          <w:spacing w:val="-6"/>
          <w:w w:val="110"/>
        </w:rPr>
        <w:t> </w:t>
      </w:r>
      <w:r>
        <w:rPr>
          <w:color w:val="231F20"/>
          <w:w w:val="110"/>
        </w:rPr>
        <w:t>ser</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propiedad,</w:t>
      </w:r>
      <w:r>
        <w:rPr>
          <w:color w:val="231F20"/>
          <w:spacing w:val="-6"/>
          <w:w w:val="110"/>
        </w:rPr>
        <w:t> </w:t>
      </w:r>
      <w:r>
        <w:rPr>
          <w:color w:val="231F20"/>
          <w:w w:val="110"/>
        </w:rPr>
        <w:t>que</w:t>
      </w:r>
      <w:r>
        <w:rPr>
          <w:color w:val="231F20"/>
          <w:spacing w:val="-6"/>
          <w:w w:val="110"/>
        </w:rPr>
        <w:t> </w:t>
      </w:r>
      <w:r>
        <w:rPr>
          <w:color w:val="231F20"/>
          <w:w w:val="110"/>
        </w:rPr>
        <w:t>son</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persigue el </w:t>
      </w:r>
      <w:r>
        <w:rPr>
          <w:color w:val="231F20"/>
          <w:spacing w:val="9"/>
          <w:w w:val="110"/>
        </w:rPr>
        <w:t> </w:t>
      </w:r>
      <w:r>
        <w:rPr>
          <w:color w:val="231F20"/>
          <w:w w:val="110"/>
          <w:sz w:val="16"/>
        </w:rPr>
        <w:t>fBi</w:t>
      </w:r>
      <w:r>
        <w:rPr>
          <w:color w:val="231F20"/>
          <w:w w:val="110"/>
        </w:rPr>
        <w:t>.</w:t>
      </w:r>
    </w:p>
    <w:p>
      <w:pPr>
        <w:pStyle w:val="BodyText"/>
        <w:spacing w:line="288" w:lineRule="auto"/>
        <w:ind w:right="112" w:firstLine="360"/>
      </w:pPr>
      <w:r>
        <w:rPr>
          <w:color w:val="231F20"/>
          <w:w w:val="110"/>
        </w:rPr>
        <w:t>Consideremos que el </w:t>
      </w:r>
      <w:r>
        <w:rPr>
          <w:color w:val="231F20"/>
          <w:w w:val="110"/>
          <w:sz w:val="16"/>
        </w:rPr>
        <w:t>fBi </w:t>
      </w:r>
      <w:r>
        <w:rPr>
          <w:color w:val="231F20"/>
          <w:w w:val="110"/>
        </w:rPr>
        <w:t>(Federal Bureau of Investigation o Buró </w:t>
      </w:r>
      <w:r>
        <w:rPr>
          <w:color w:val="231F20"/>
          <w:spacing w:val="-3"/>
          <w:w w:val="110"/>
        </w:rPr>
        <w:t>Federal </w:t>
      </w:r>
      <w:r>
        <w:rPr>
          <w:color w:val="231F20"/>
          <w:w w:val="110"/>
        </w:rPr>
        <w:t>de Investigación) es el principal brazo de investigación criminal del departa­ mento de Justicia de los Estados Unidos; los delitos que persigue está relacio­ nados con el terrorismo, espionaje, crímenes de alta tecnología, corrupción de servidores públicos, crímenes violentos de conmoción pública y de cuello blanco; mientras, la Agencia de Aduanas y Protección Fronteriza, tiene como competencia la entrada de bienes, evitar la entrada de estupefacientes y la inmigración,</w:t>
      </w:r>
      <w:r>
        <w:rPr>
          <w:color w:val="231F20"/>
          <w:spacing w:val="-14"/>
          <w:w w:val="110"/>
        </w:rPr>
        <w:t> </w:t>
      </w:r>
      <w:r>
        <w:rPr>
          <w:color w:val="231F20"/>
          <w:w w:val="110"/>
        </w:rPr>
        <w:t>teniendo</w:t>
      </w:r>
      <w:r>
        <w:rPr>
          <w:color w:val="231F20"/>
          <w:spacing w:val="-14"/>
          <w:w w:val="110"/>
        </w:rPr>
        <w:t> </w:t>
      </w:r>
      <w:r>
        <w:rPr>
          <w:color w:val="231F20"/>
          <w:w w:val="110"/>
        </w:rPr>
        <w:t>como</w:t>
      </w:r>
      <w:r>
        <w:rPr>
          <w:color w:val="231F20"/>
          <w:spacing w:val="-14"/>
          <w:w w:val="110"/>
        </w:rPr>
        <w:t> </w:t>
      </w:r>
      <w:r>
        <w:rPr>
          <w:color w:val="231F20"/>
          <w:w w:val="110"/>
        </w:rPr>
        <w:t>objetivo</w:t>
      </w:r>
      <w:r>
        <w:rPr>
          <w:color w:val="231F20"/>
          <w:spacing w:val="-14"/>
          <w:w w:val="110"/>
        </w:rPr>
        <w:t> </w:t>
      </w:r>
      <w:r>
        <w:rPr>
          <w:color w:val="231F20"/>
          <w:w w:val="110"/>
        </w:rPr>
        <w:t>vigilar</w:t>
      </w:r>
      <w:r>
        <w:rPr>
          <w:color w:val="231F20"/>
          <w:spacing w:val="-14"/>
          <w:w w:val="110"/>
        </w:rPr>
        <w:t> </w:t>
      </w:r>
      <w:r>
        <w:rPr>
          <w:color w:val="231F20"/>
          <w:w w:val="110"/>
        </w:rPr>
        <w:t>cerca</w:t>
      </w:r>
      <w:r>
        <w:rPr>
          <w:color w:val="231F20"/>
          <w:spacing w:val="-14"/>
          <w:w w:val="110"/>
        </w:rPr>
        <w:t> </w:t>
      </w:r>
      <w:r>
        <w:rPr>
          <w:color w:val="231F20"/>
          <w:w w:val="110"/>
        </w:rPr>
        <w:t>de</w:t>
      </w:r>
      <w:r>
        <w:rPr>
          <w:color w:val="231F20"/>
          <w:spacing w:val="-14"/>
          <w:w w:val="110"/>
        </w:rPr>
        <w:t> </w:t>
      </w:r>
      <w:r>
        <w:rPr>
          <w:color w:val="231F20"/>
          <w:w w:val="110"/>
        </w:rPr>
        <w:t>3,200</w:t>
      </w:r>
      <w:r>
        <w:rPr>
          <w:color w:val="231F20"/>
          <w:spacing w:val="-14"/>
          <w:w w:val="110"/>
        </w:rPr>
        <w:t> </w:t>
      </w:r>
      <w:r>
        <w:rPr>
          <w:color w:val="231F20"/>
          <w:w w:val="110"/>
        </w:rPr>
        <w:t>kilómetros</w:t>
      </w:r>
      <w:r>
        <w:rPr>
          <w:color w:val="231F20"/>
          <w:spacing w:val="-14"/>
          <w:w w:val="110"/>
        </w:rPr>
        <w:t> </w:t>
      </w:r>
      <w:r>
        <w:rPr>
          <w:color w:val="231F20"/>
          <w:w w:val="110"/>
        </w:rPr>
        <w:t>de</w:t>
      </w:r>
      <w:r>
        <w:rPr>
          <w:color w:val="231F20"/>
          <w:spacing w:val="-14"/>
          <w:w w:val="110"/>
        </w:rPr>
        <w:t> </w:t>
      </w:r>
      <w:r>
        <w:rPr>
          <w:color w:val="231F20"/>
          <w:w w:val="110"/>
        </w:rPr>
        <w:t>fron­ tera con</w:t>
      </w:r>
      <w:r>
        <w:rPr>
          <w:color w:val="231F20"/>
          <w:spacing w:val="33"/>
          <w:w w:val="110"/>
        </w:rPr>
        <w:t> </w:t>
      </w:r>
      <w:r>
        <w:rPr>
          <w:color w:val="231F20"/>
          <w:w w:val="110"/>
        </w:rPr>
        <w:t>México.</w:t>
      </w:r>
    </w:p>
    <w:p>
      <w:pPr>
        <w:pStyle w:val="BodyText"/>
        <w:spacing w:line="288" w:lineRule="auto"/>
        <w:ind w:right="111" w:firstLine="360"/>
      </w:pPr>
      <w:r>
        <w:rPr>
          <w:color w:val="231F20"/>
          <w:w w:val="110"/>
        </w:rPr>
        <w:t>El enunciado formulado por la prensa norteamericana indica que existe un mayor riesgo para la nación norteamericana —el representado por </w:t>
      </w:r>
      <w:r>
        <w:rPr>
          <w:color w:val="231F20"/>
          <w:spacing w:val="2"/>
          <w:w w:val="110"/>
        </w:rPr>
        <w:t>los </w:t>
      </w:r>
      <w:r>
        <w:rPr>
          <w:color w:val="231F20"/>
          <w:w w:val="110"/>
        </w:rPr>
        <w:t>migrantes—, que por otro delito federal, pues en términos estadísticos es el mexicano quien mantiene una amplia reincidencia, y el tránsito del</w:t>
      </w:r>
      <w:r>
        <w:rPr>
          <w:color w:val="231F20"/>
          <w:spacing w:val="-18"/>
          <w:w w:val="110"/>
        </w:rPr>
        <w:t> </w:t>
      </w:r>
      <w:r>
        <w:rPr>
          <w:color w:val="231F20"/>
          <w:w w:val="110"/>
        </w:rPr>
        <w:t>inmigran­ te se considera como un acto de criminalidad. El enunciado pretende </w:t>
      </w:r>
      <w:r>
        <w:rPr>
          <w:color w:val="231F20"/>
          <w:spacing w:val="2"/>
          <w:w w:val="110"/>
        </w:rPr>
        <w:t>una </w:t>
      </w:r>
      <w:r>
        <w:rPr>
          <w:color w:val="231F20"/>
          <w:spacing w:val="-4"/>
          <w:w w:val="110"/>
        </w:rPr>
        <w:t>justificación</w:t>
      </w:r>
      <w:r>
        <w:rPr>
          <w:color w:val="231F20"/>
          <w:spacing w:val="-7"/>
          <w:w w:val="110"/>
        </w:rPr>
        <w:t> </w:t>
      </w:r>
      <w:r>
        <w:rPr>
          <w:color w:val="231F20"/>
          <w:w w:val="110"/>
        </w:rPr>
        <w:t>al</w:t>
      </w:r>
      <w:r>
        <w:rPr>
          <w:color w:val="231F20"/>
          <w:spacing w:val="-7"/>
          <w:w w:val="110"/>
        </w:rPr>
        <w:t> </w:t>
      </w:r>
      <w:r>
        <w:rPr>
          <w:color w:val="231F20"/>
          <w:spacing w:val="-4"/>
          <w:w w:val="110"/>
        </w:rPr>
        <w:t>combate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4"/>
          <w:w w:val="110"/>
        </w:rPr>
        <w:t>inmigración</w:t>
      </w:r>
      <w:r>
        <w:rPr>
          <w:color w:val="231F20"/>
          <w:spacing w:val="-7"/>
          <w:w w:val="110"/>
        </w:rPr>
        <w:t> </w:t>
      </w:r>
      <w:r>
        <w:rPr>
          <w:color w:val="231F20"/>
          <w:spacing w:val="-4"/>
          <w:w w:val="110"/>
        </w:rPr>
        <w:t>ilegal,</w:t>
      </w:r>
      <w:r>
        <w:rPr>
          <w:color w:val="231F20"/>
          <w:spacing w:val="-7"/>
          <w:w w:val="110"/>
        </w:rPr>
        <w:t> </w:t>
      </w:r>
      <w:r>
        <w:rPr>
          <w:color w:val="231F20"/>
          <w:w w:val="110"/>
        </w:rPr>
        <w:t>ya</w:t>
      </w:r>
      <w:r>
        <w:rPr>
          <w:color w:val="231F20"/>
          <w:spacing w:val="-7"/>
          <w:w w:val="110"/>
        </w:rPr>
        <w:t> </w:t>
      </w:r>
      <w:r>
        <w:rPr>
          <w:color w:val="231F20"/>
          <w:spacing w:val="-3"/>
          <w:w w:val="110"/>
        </w:rPr>
        <w:t>que</w:t>
      </w:r>
      <w:r>
        <w:rPr>
          <w:color w:val="231F20"/>
          <w:spacing w:val="-7"/>
          <w:w w:val="110"/>
        </w:rPr>
        <w:t> </w:t>
      </w:r>
      <w:r>
        <w:rPr>
          <w:color w:val="231F20"/>
          <w:w w:val="110"/>
        </w:rPr>
        <w:t>se</w:t>
      </w:r>
      <w:r>
        <w:rPr>
          <w:color w:val="231F20"/>
          <w:spacing w:val="-7"/>
          <w:w w:val="110"/>
        </w:rPr>
        <w:t> </w:t>
      </w:r>
      <w:r>
        <w:rPr>
          <w:color w:val="231F20"/>
          <w:spacing w:val="-4"/>
          <w:w w:val="110"/>
        </w:rPr>
        <w:t>asocia</w:t>
      </w:r>
      <w:r>
        <w:rPr>
          <w:color w:val="231F20"/>
          <w:spacing w:val="-7"/>
          <w:w w:val="110"/>
        </w:rPr>
        <w:t> </w:t>
      </w:r>
      <w:r>
        <w:rPr>
          <w:color w:val="231F20"/>
          <w:spacing w:val="-3"/>
          <w:w w:val="110"/>
        </w:rPr>
        <w:t>con</w:t>
      </w:r>
      <w:r>
        <w:rPr>
          <w:color w:val="231F20"/>
          <w:spacing w:val="-7"/>
          <w:w w:val="110"/>
        </w:rPr>
        <w:t> </w:t>
      </w:r>
      <w:r>
        <w:rPr>
          <w:color w:val="231F20"/>
          <w:spacing w:val="-4"/>
          <w:w w:val="110"/>
        </w:rPr>
        <w:t>terrorismo, </w:t>
      </w:r>
      <w:r>
        <w:rPr>
          <w:color w:val="231F20"/>
          <w:w w:val="110"/>
        </w:rPr>
        <w:t>narcotráfico, o tráfico ilegal de personas y armas, que se encuentra a la par de un crimen violento, y que es necesario castigar con la cárcel, otro disposi­ tivo que ejerce el control del cuerpo. Así, el vocabulario moral que se usa en  el </w:t>
      </w:r>
      <w:r>
        <w:rPr>
          <w:color w:val="231F20"/>
          <w:spacing w:val="3"/>
          <w:w w:val="110"/>
        </w:rPr>
        <w:t>arresto </w:t>
      </w:r>
      <w:r>
        <w:rPr>
          <w:color w:val="231F20"/>
          <w:w w:val="110"/>
        </w:rPr>
        <w:t>y </w:t>
      </w:r>
      <w:r>
        <w:rPr>
          <w:color w:val="231F20"/>
          <w:spacing w:val="3"/>
          <w:w w:val="110"/>
        </w:rPr>
        <w:t>persecución </w:t>
      </w:r>
      <w:r>
        <w:rPr>
          <w:color w:val="231F20"/>
          <w:w w:val="110"/>
        </w:rPr>
        <w:t>de </w:t>
      </w:r>
      <w:r>
        <w:rPr>
          <w:color w:val="231F20"/>
          <w:spacing w:val="3"/>
          <w:w w:val="110"/>
        </w:rPr>
        <w:t>inmigrantes </w:t>
      </w:r>
      <w:r>
        <w:rPr>
          <w:color w:val="231F20"/>
          <w:w w:val="110"/>
        </w:rPr>
        <w:t>a </w:t>
      </w:r>
      <w:r>
        <w:rPr>
          <w:color w:val="231F20"/>
          <w:spacing w:val="3"/>
          <w:w w:val="110"/>
        </w:rPr>
        <w:t>nivel delincuencial </w:t>
      </w:r>
      <w:r>
        <w:rPr>
          <w:color w:val="231F20"/>
          <w:w w:val="110"/>
        </w:rPr>
        <w:t>se </w:t>
      </w:r>
      <w:r>
        <w:rPr>
          <w:color w:val="231F20"/>
          <w:spacing w:val="4"/>
          <w:w w:val="110"/>
        </w:rPr>
        <w:t>inscribe </w:t>
      </w:r>
      <w:r>
        <w:rPr>
          <w:color w:val="231F20"/>
          <w:w w:val="110"/>
        </w:rPr>
        <w:t>entonces en una lucha contra el mal </w:t>
      </w:r>
      <w:r>
        <w:rPr>
          <w:color w:val="231F20"/>
          <w:spacing w:val="-9"/>
          <w:w w:val="110"/>
        </w:rPr>
        <w:t>y, </w:t>
      </w:r>
      <w:r>
        <w:rPr>
          <w:color w:val="231F20"/>
          <w:w w:val="110"/>
        </w:rPr>
        <w:t>por lo tanto, en la defensa del bien, creando de manera cíclica una lucha contra el </w:t>
      </w:r>
      <w:r>
        <w:rPr>
          <w:color w:val="231F20"/>
          <w:spacing w:val="22"/>
          <w:w w:val="110"/>
        </w:rPr>
        <w:t> </w:t>
      </w:r>
      <w:r>
        <w:rPr>
          <w:color w:val="231F20"/>
          <w:w w:val="110"/>
        </w:rPr>
        <w:t>otro.</w:t>
      </w:r>
    </w:p>
    <w:p>
      <w:pPr>
        <w:pStyle w:val="BodyText"/>
        <w:spacing w:line="288" w:lineRule="auto"/>
        <w:ind w:right="113" w:firstLine="360"/>
      </w:pPr>
      <w:r>
        <w:rPr>
          <w:color w:val="231F20"/>
          <w:w w:val="110"/>
        </w:rPr>
        <w:t>El migrante que entrara o permaneciera en Estados Unidos de manera ilegal seria deportado de manera inmediata, considerando que la entrada ile­ gal se considera un “delito federal” y no una “falta menor”, como se le consi­ dera en México. Entonces, si se considera que existe un alto grado de faltas con respecto a este delito, se justifica la idea de incrementar una mayor par­ tida</w:t>
      </w:r>
      <w:r>
        <w:rPr>
          <w:color w:val="231F20"/>
          <w:spacing w:val="-7"/>
          <w:w w:val="110"/>
        </w:rPr>
        <w:t> </w:t>
      </w:r>
      <w:r>
        <w:rPr>
          <w:color w:val="231F20"/>
          <w:w w:val="110"/>
        </w:rPr>
        <w:t>presupuestal</w:t>
      </w:r>
      <w:r>
        <w:rPr>
          <w:color w:val="231F20"/>
          <w:spacing w:val="-7"/>
          <w:w w:val="110"/>
        </w:rPr>
        <w:t> </w:t>
      </w:r>
      <w:r>
        <w:rPr>
          <w:color w:val="231F20"/>
          <w:w w:val="110"/>
        </w:rPr>
        <w:t>para</w:t>
      </w:r>
      <w:r>
        <w:rPr>
          <w:color w:val="231F20"/>
          <w:spacing w:val="-7"/>
          <w:w w:val="110"/>
        </w:rPr>
        <w:t> </w:t>
      </w:r>
      <w:r>
        <w:rPr>
          <w:color w:val="231F20"/>
          <w:w w:val="110"/>
        </w:rPr>
        <w:t>detener</w:t>
      </w:r>
      <w:r>
        <w:rPr>
          <w:color w:val="231F20"/>
          <w:spacing w:val="-7"/>
          <w:w w:val="110"/>
        </w:rPr>
        <w:t> </w:t>
      </w:r>
      <w:r>
        <w:rPr>
          <w:color w:val="231F20"/>
          <w:w w:val="110"/>
        </w:rPr>
        <w:t>el</w:t>
      </w:r>
      <w:r>
        <w:rPr>
          <w:color w:val="231F20"/>
          <w:spacing w:val="-7"/>
          <w:w w:val="110"/>
        </w:rPr>
        <w:t> </w:t>
      </w:r>
      <w:r>
        <w:rPr>
          <w:color w:val="231F20"/>
          <w:w w:val="110"/>
        </w:rPr>
        <w:t>paso</w:t>
      </w:r>
      <w:r>
        <w:rPr>
          <w:color w:val="231F20"/>
          <w:spacing w:val="-7"/>
          <w:w w:val="110"/>
        </w:rPr>
        <w:t> </w:t>
      </w:r>
      <w:r>
        <w:rPr>
          <w:color w:val="231F20"/>
          <w:w w:val="110"/>
        </w:rPr>
        <w:t>de</w:t>
      </w:r>
      <w:r>
        <w:rPr>
          <w:color w:val="231F20"/>
          <w:spacing w:val="-7"/>
          <w:w w:val="110"/>
        </w:rPr>
        <w:t> </w:t>
      </w:r>
      <w:r>
        <w:rPr>
          <w:color w:val="231F20"/>
          <w:w w:val="110"/>
        </w:rPr>
        <w:t>personas</w:t>
      </w:r>
      <w:r>
        <w:rPr>
          <w:color w:val="231F20"/>
          <w:spacing w:val="-7"/>
          <w:w w:val="110"/>
        </w:rPr>
        <w:t> </w:t>
      </w:r>
      <w:r>
        <w:rPr>
          <w:color w:val="231F20"/>
          <w:w w:val="110"/>
        </w:rPr>
        <w:t>hacia</w:t>
      </w:r>
      <w:r>
        <w:rPr>
          <w:color w:val="231F20"/>
          <w:spacing w:val="-7"/>
          <w:w w:val="110"/>
        </w:rPr>
        <w:t> </w:t>
      </w:r>
      <w:r>
        <w:rPr>
          <w:color w:val="231F20"/>
          <w:w w:val="110"/>
        </w:rPr>
        <w:t>territorio</w:t>
      </w:r>
      <w:r>
        <w:rPr>
          <w:color w:val="231F20"/>
          <w:spacing w:val="-7"/>
          <w:w w:val="110"/>
        </w:rPr>
        <w:t> </w:t>
      </w:r>
      <w:r>
        <w:rPr>
          <w:color w:val="231F20"/>
          <w:w w:val="110"/>
        </w:rPr>
        <w:t>norteame­ ricano, justificando la cantidad de costos monetarios y humanos destinados a detener el flujo de personas, ya que resulta ser uno de los principales proble­ mas delincuenciales. En este orden de ideas, se realiza una comparación de dos instancias encargadas de seguridad: el </w:t>
      </w:r>
      <w:r>
        <w:rPr>
          <w:color w:val="231F20"/>
          <w:w w:val="110"/>
          <w:sz w:val="16"/>
        </w:rPr>
        <w:t>fBi </w:t>
      </w:r>
      <w:r>
        <w:rPr>
          <w:color w:val="231F20"/>
          <w:w w:val="110"/>
        </w:rPr>
        <w:t>y </w:t>
      </w:r>
      <w:r>
        <w:rPr>
          <w:color w:val="231F20"/>
          <w:spacing w:val="2"/>
          <w:w w:val="110"/>
        </w:rPr>
        <w:t>La </w:t>
      </w:r>
      <w:r>
        <w:rPr>
          <w:color w:val="231F20"/>
          <w:w w:val="110"/>
        </w:rPr>
        <w:t>Agencia de Aduanas y </w:t>
      </w:r>
      <w:r>
        <w:rPr>
          <w:color w:val="231F20"/>
          <w:spacing w:val="2"/>
          <w:w w:val="110"/>
        </w:rPr>
        <w:t>Protección Fronteriza, </w:t>
      </w:r>
      <w:r>
        <w:rPr>
          <w:color w:val="231F20"/>
          <w:w w:val="110"/>
        </w:rPr>
        <w:t>que  </w:t>
      </w:r>
      <w:r>
        <w:rPr>
          <w:color w:val="231F20"/>
          <w:spacing w:val="2"/>
          <w:w w:val="110"/>
        </w:rPr>
        <w:t>permite caracterizar </w:t>
      </w:r>
      <w:r>
        <w:rPr>
          <w:color w:val="231F20"/>
          <w:w w:val="110"/>
        </w:rPr>
        <w:t>a  los  </w:t>
      </w:r>
      <w:r>
        <w:rPr>
          <w:color w:val="231F20"/>
          <w:spacing w:val="2"/>
          <w:w w:val="110"/>
        </w:rPr>
        <w:t>inmigrantes, </w:t>
      </w:r>
      <w:r>
        <w:rPr>
          <w:color w:val="231F20"/>
          <w:w w:val="110"/>
        </w:rPr>
        <w:t>ya </w:t>
      </w:r>
      <w:r>
        <w:rPr>
          <w:color w:val="231F20"/>
          <w:spacing w:val="28"/>
          <w:w w:val="110"/>
        </w:rPr>
        <w:t> </w:t>
      </w:r>
      <w:r>
        <w:rPr>
          <w:color w:val="231F20"/>
          <w:spacing w:val="3"/>
          <w:w w:val="110"/>
        </w:rPr>
        <w:t>que</w:t>
      </w:r>
    </w:p>
    <w:p>
      <w:pPr>
        <w:spacing w:after="0" w:line="288" w:lineRule="auto"/>
        <w:sectPr>
          <w:pgSz w:w="9530" w:h="12930"/>
          <w:pgMar w:header="0" w:footer="893" w:top="740" w:bottom="1080" w:left="1000" w:right="1080"/>
        </w:sectPr>
      </w:pPr>
    </w:p>
    <w:p>
      <w:pPr>
        <w:pStyle w:val="BodyText"/>
        <w:spacing w:line="292" w:lineRule="auto" w:before="56"/>
        <w:ind w:right="117"/>
      </w:pPr>
      <w:r>
        <w:rPr>
          <w:color w:val="231F20"/>
          <w:w w:val="110"/>
        </w:rPr>
        <w:t>funcionan como mecanismos que buscan la asignación de castigos a los tras­ gresores de la norma, en este caso los inmigrantes. Esta situación permitirá que cada vez se institucionalice más el uso de dispositivos de   seguridad.</w:t>
      </w:r>
    </w:p>
    <w:p>
      <w:pPr>
        <w:pStyle w:val="BodyText"/>
        <w:spacing w:line="292" w:lineRule="auto"/>
        <w:ind w:right="114" w:firstLine="360"/>
        <w:jc w:val="right"/>
      </w:pPr>
      <w:r>
        <w:rPr>
          <w:color w:val="231F20"/>
          <w:w w:val="110"/>
        </w:rPr>
        <w:t>Otros elementos de los que se ha servido Estados Unidos para</w:t>
      </w:r>
      <w:r>
        <w:rPr>
          <w:color w:val="231F20"/>
          <w:spacing w:val="17"/>
          <w:w w:val="110"/>
        </w:rPr>
        <w:t> </w:t>
      </w:r>
      <w:r>
        <w:rPr>
          <w:color w:val="231F20"/>
          <w:w w:val="110"/>
        </w:rPr>
        <w:t>detener</w:t>
      </w:r>
      <w:r>
        <w:rPr>
          <w:color w:val="231F20"/>
          <w:spacing w:val="5"/>
          <w:w w:val="110"/>
        </w:rPr>
        <w:t> </w:t>
      </w:r>
      <w:r>
        <w:rPr>
          <w:color w:val="231F20"/>
          <w:w w:val="110"/>
        </w:rPr>
        <w:t>el</w:t>
      </w:r>
      <w:r>
        <w:rPr>
          <w:color w:val="231F20"/>
          <w:w w:val="106"/>
        </w:rPr>
        <w:t> </w:t>
      </w:r>
      <w:r>
        <w:rPr>
          <w:color w:val="231F20"/>
          <w:w w:val="110"/>
        </w:rPr>
        <w:t>flujo migratorio están relacionados con el uso de tecnologías</w:t>
      </w:r>
      <w:r>
        <w:rPr>
          <w:color w:val="231F20"/>
          <w:spacing w:val="37"/>
          <w:w w:val="110"/>
        </w:rPr>
        <w:t> </w:t>
      </w:r>
      <w:r>
        <w:rPr>
          <w:color w:val="231F20"/>
          <w:w w:val="110"/>
        </w:rPr>
        <w:t>y</w:t>
      </w:r>
      <w:r>
        <w:rPr>
          <w:color w:val="231F20"/>
          <w:spacing w:val="9"/>
          <w:w w:val="110"/>
        </w:rPr>
        <w:t> </w:t>
      </w:r>
      <w:r>
        <w:rPr>
          <w:color w:val="231F20"/>
          <w:w w:val="110"/>
        </w:rPr>
        <w:t>legislaciones:</w:t>
      </w:r>
      <w:r>
        <w:rPr>
          <w:color w:val="231F20"/>
          <w:w w:val="110"/>
        </w:rPr>
        <w:t> </w:t>
      </w:r>
      <w:r>
        <w:rPr>
          <w:color w:val="231F20"/>
          <w:w w:val="110"/>
        </w:rPr>
        <w:t>“Esta</w:t>
      </w:r>
      <w:r>
        <w:rPr>
          <w:color w:val="231F20"/>
          <w:spacing w:val="-8"/>
          <w:w w:val="110"/>
        </w:rPr>
        <w:t> </w:t>
      </w:r>
      <w:r>
        <w:rPr>
          <w:color w:val="231F20"/>
          <w:w w:val="110"/>
        </w:rPr>
        <w:t>maquinaria</w:t>
      </w:r>
      <w:r>
        <w:rPr>
          <w:color w:val="231F20"/>
          <w:spacing w:val="-8"/>
          <w:w w:val="110"/>
        </w:rPr>
        <w:t> </w:t>
      </w:r>
      <w:r>
        <w:rPr>
          <w:color w:val="231F20"/>
          <w:w w:val="110"/>
        </w:rPr>
        <w:t>de</w:t>
      </w:r>
      <w:r>
        <w:rPr>
          <w:color w:val="231F20"/>
          <w:spacing w:val="-8"/>
          <w:w w:val="110"/>
        </w:rPr>
        <w:t> </w:t>
      </w:r>
      <w:r>
        <w:rPr>
          <w:color w:val="231F20"/>
          <w:w w:val="110"/>
        </w:rPr>
        <w:t>deportaciones</w:t>
      </w:r>
      <w:r>
        <w:rPr>
          <w:color w:val="231F20"/>
          <w:spacing w:val="-8"/>
          <w:w w:val="110"/>
        </w:rPr>
        <w:t> </w:t>
      </w:r>
      <w:r>
        <w:rPr>
          <w:color w:val="231F20"/>
          <w:w w:val="110"/>
        </w:rPr>
        <w:t>que</w:t>
      </w:r>
      <w:r>
        <w:rPr>
          <w:color w:val="231F20"/>
          <w:spacing w:val="-8"/>
          <w:w w:val="110"/>
        </w:rPr>
        <w:t> </w:t>
      </w:r>
      <w:r>
        <w:rPr>
          <w:color w:val="231F20"/>
          <w:w w:val="110"/>
        </w:rPr>
        <w:t>han</w:t>
      </w:r>
      <w:r>
        <w:rPr>
          <w:color w:val="231F20"/>
          <w:spacing w:val="-8"/>
          <w:w w:val="110"/>
        </w:rPr>
        <w:t> </w:t>
      </w:r>
      <w:r>
        <w:rPr>
          <w:color w:val="231F20"/>
          <w:w w:val="110"/>
        </w:rPr>
        <w:t>creado</w:t>
      </w:r>
      <w:r>
        <w:rPr>
          <w:color w:val="231F20"/>
          <w:spacing w:val="-8"/>
          <w:w w:val="110"/>
        </w:rPr>
        <w:t> </w:t>
      </w:r>
      <w:r>
        <w:rPr>
          <w:color w:val="231F20"/>
          <w:w w:val="110"/>
        </w:rPr>
        <w:t>tiene</w:t>
      </w:r>
      <w:r>
        <w:rPr>
          <w:color w:val="231F20"/>
          <w:spacing w:val="-8"/>
          <w:w w:val="110"/>
        </w:rPr>
        <w:t> </w:t>
      </w:r>
      <w:r>
        <w:rPr>
          <w:color w:val="231F20"/>
          <w:w w:val="110"/>
        </w:rPr>
        <w:t>tres</w:t>
      </w:r>
      <w:r>
        <w:rPr>
          <w:color w:val="231F20"/>
          <w:spacing w:val="-8"/>
          <w:w w:val="110"/>
        </w:rPr>
        <w:t> </w:t>
      </w:r>
      <w:r>
        <w:rPr>
          <w:color w:val="231F20"/>
          <w:w w:val="110"/>
        </w:rPr>
        <w:t>componentes:</w:t>
      </w:r>
      <w:r>
        <w:rPr>
          <w:color w:val="231F20"/>
          <w:spacing w:val="-8"/>
          <w:w w:val="110"/>
        </w:rPr>
        <w:t> </w:t>
      </w:r>
      <w:r>
        <w:rPr>
          <w:color w:val="231F20"/>
          <w:w w:val="110"/>
        </w:rPr>
        <w:t>la</w:t>
      </w:r>
      <w:r>
        <w:rPr>
          <w:color w:val="231F20"/>
          <w:spacing w:val="-2"/>
          <w:w w:val="106"/>
        </w:rPr>
        <w:t> </w:t>
      </w:r>
      <w:r>
        <w:rPr>
          <w:color w:val="231F20"/>
          <w:w w:val="110"/>
        </w:rPr>
        <w:t>ley</w:t>
      </w:r>
      <w:r>
        <w:rPr>
          <w:color w:val="231F20"/>
          <w:spacing w:val="15"/>
          <w:w w:val="110"/>
        </w:rPr>
        <w:t> </w:t>
      </w:r>
      <w:r>
        <w:rPr>
          <w:color w:val="231F20"/>
          <w:w w:val="110"/>
        </w:rPr>
        <w:t>de</w:t>
      </w:r>
      <w:r>
        <w:rPr>
          <w:color w:val="231F20"/>
          <w:spacing w:val="15"/>
          <w:w w:val="110"/>
        </w:rPr>
        <w:t> </w:t>
      </w:r>
      <w:r>
        <w:rPr>
          <w:color w:val="231F20"/>
          <w:w w:val="110"/>
        </w:rPr>
        <w:t>1996,</w:t>
      </w:r>
      <w:r>
        <w:rPr>
          <w:color w:val="231F20"/>
          <w:spacing w:val="15"/>
          <w:w w:val="110"/>
        </w:rPr>
        <w:t> </w:t>
      </w:r>
      <w:r>
        <w:rPr>
          <w:color w:val="231F20"/>
          <w:w w:val="110"/>
        </w:rPr>
        <w:t>los</w:t>
      </w:r>
      <w:r>
        <w:rPr>
          <w:color w:val="231F20"/>
          <w:spacing w:val="15"/>
          <w:w w:val="110"/>
        </w:rPr>
        <w:t> </w:t>
      </w:r>
      <w:r>
        <w:rPr>
          <w:color w:val="231F20"/>
          <w:w w:val="110"/>
        </w:rPr>
        <w:t>recursos</w:t>
      </w:r>
      <w:r>
        <w:rPr>
          <w:color w:val="231F20"/>
          <w:spacing w:val="15"/>
          <w:w w:val="110"/>
        </w:rPr>
        <w:t> </w:t>
      </w:r>
      <w:r>
        <w:rPr>
          <w:color w:val="231F20"/>
          <w:w w:val="110"/>
        </w:rPr>
        <w:t>inmensos</w:t>
      </w:r>
      <w:r>
        <w:rPr>
          <w:color w:val="231F20"/>
          <w:spacing w:val="15"/>
          <w:w w:val="110"/>
        </w:rPr>
        <w:t> </w:t>
      </w:r>
      <w:r>
        <w:rPr>
          <w:color w:val="231F20"/>
          <w:w w:val="110"/>
        </w:rPr>
        <w:t>que</w:t>
      </w:r>
      <w:r>
        <w:rPr>
          <w:color w:val="231F20"/>
          <w:spacing w:val="15"/>
          <w:w w:val="110"/>
        </w:rPr>
        <w:t> </w:t>
      </w:r>
      <w:r>
        <w:rPr>
          <w:color w:val="231F20"/>
          <w:w w:val="110"/>
        </w:rPr>
        <w:t>se</w:t>
      </w:r>
      <w:r>
        <w:rPr>
          <w:color w:val="231F20"/>
          <w:spacing w:val="15"/>
          <w:w w:val="110"/>
        </w:rPr>
        <w:t> </w:t>
      </w:r>
      <w:r>
        <w:rPr>
          <w:color w:val="231F20"/>
          <w:w w:val="110"/>
        </w:rPr>
        <w:t>han</w:t>
      </w:r>
      <w:r>
        <w:rPr>
          <w:color w:val="231F20"/>
          <w:spacing w:val="15"/>
          <w:w w:val="110"/>
        </w:rPr>
        <w:t> </w:t>
      </w:r>
      <w:r>
        <w:rPr>
          <w:color w:val="231F20"/>
          <w:w w:val="110"/>
        </w:rPr>
        <w:t>invertido</w:t>
      </w:r>
      <w:r>
        <w:rPr>
          <w:color w:val="231F20"/>
          <w:spacing w:val="15"/>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tecnología</w:t>
      </w:r>
      <w:r>
        <w:rPr>
          <w:color w:val="231F20"/>
          <w:spacing w:val="15"/>
          <w:w w:val="110"/>
        </w:rPr>
        <w:t> </w:t>
      </w:r>
      <w:r>
        <w:rPr>
          <w:color w:val="231F20"/>
          <w:w w:val="110"/>
        </w:rPr>
        <w:t>que</w:t>
      </w:r>
      <w:r>
        <w:rPr>
          <w:color w:val="231F20"/>
          <w:w w:val="110"/>
        </w:rPr>
        <w:t> </w:t>
      </w:r>
      <w:r>
        <w:rPr>
          <w:color w:val="231F20"/>
          <w:w w:val="110"/>
        </w:rPr>
        <w:t>se está usando con cada vez más efectividad, dijo Muzzafar</w:t>
      </w:r>
      <w:r>
        <w:rPr>
          <w:color w:val="231F20"/>
          <w:spacing w:val="-2"/>
          <w:w w:val="110"/>
        </w:rPr>
        <w:t> </w:t>
      </w:r>
      <w:r>
        <w:rPr>
          <w:color w:val="231F20"/>
          <w:w w:val="110"/>
        </w:rPr>
        <w:t>Chishti,</w:t>
      </w:r>
      <w:r>
        <w:rPr>
          <w:color w:val="231F20"/>
          <w:spacing w:val="-1"/>
          <w:w w:val="110"/>
        </w:rPr>
        <w:t> </w:t>
      </w:r>
      <w:r>
        <w:rPr>
          <w:color w:val="231F20"/>
          <w:w w:val="110"/>
        </w:rPr>
        <w:t>investiga­</w:t>
      </w:r>
      <w:r>
        <w:rPr>
          <w:color w:val="231F20"/>
          <w:w w:val="106"/>
        </w:rPr>
        <w:t> </w:t>
      </w:r>
      <w:r>
        <w:rPr>
          <w:color w:val="231F20"/>
          <w:w w:val="110"/>
        </w:rPr>
        <w:t>dor</w:t>
      </w:r>
      <w:r>
        <w:rPr>
          <w:color w:val="231F20"/>
          <w:spacing w:val="-11"/>
          <w:w w:val="110"/>
        </w:rPr>
        <w:t> </w:t>
      </w:r>
      <w:r>
        <w:rPr>
          <w:color w:val="231F20"/>
          <w:w w:val="110"/>
        </w:rPr>
        <w:t>del</w:t>
      </w:r>
      <w:r>
        <w:rPr>
          <w:color w:val="231F20"/>
          <w:spacing w:val="-11"/>
          <w:w w:val="110"/>
        </w:rPr>
        <w:t> </w:t>
      </w:r>
      <w:r>
        <w:rPr>
          <w:color w:val="231F20"/>
          <w:w w:val="110"/>
        </w:rPr>
        <w:t>Instituto</w:t>
      </w:r>
      <w:r>
        <w:rPr>
          <w:color w:val="231F20"/>
          <w:spacing w:val="-11"/>
          <w:w w:val="110"/>
        </w:rPr>
        <w:t> </w:t>
      </w:r>
      <w:r>
        <w:rPr>
          <w:color w:val="231F20"/>
          <w:w w:val="110"/>
        </w:rPr>
        <w:t>de</w:t>
      </w:r>
      <w:r>
        <w:rPr>
          <w:color w:val="231F20"/>
          <w:spacing w:val="-11"/>
          <w:w w:val="110"/>
        </w:rPr>
        <w:t> </w:t>
      </w:r>
      <w:r>
        <w:rPr>
          <w:color w:val="231F20"/>
          <w:w w:val="110"/>
        </w:rPr>
        <w:t>Política</w:t>
      </w:r>
      <w:r>
        <w:rPr>
          <w:color w:val="231F20"/>
          <w:spacing w:val="-11"/>
          <w:w w:val="110"/>
        </w:rPr>
        <w:t> </w:t>
      </w:r>
      <w:r>
        <w:rPr>
          <w:color w:val="231F20"/>
          <w:w w:val="110"/>
        </w:rPr>
        <w:t>Migratoria</w:t>
      </w:r>
      <w:r>
        <w:rPr>
          <w:color w:val="231F20"/>
          <w:spacing w:val="-11"/>
          <w:w w:val="110"/>
        </w:rPr>
        <w:t> </w:t>
      </w:r>
      <w:r>
        <w:rPr>
          <w:color w:val="231F20"/>
          <w:w w:val="110"/>
        </w:rPr>
        <w:t>(</w:t>
      </w:r>
      <w:r>
        <w:rPr>
          <w:color w:val="231F20"/>
          <w:w w:val="110"/>
          <w:sz w:val="16"/>
        </w:rPr>
        <w:t>mpi</w:t>
      </w:r>
      <w:r>
        <w:rPr>
          <w:color w:val="231F20"/>
          <w:w w:val="110"/>
        </w:rPr>
        <w:t>)”</w:t>
      </w:r>
      <w:r>
        <w:rPr>
          <w:color w:val="231F20"/>
          <w:spacing w:val="-11"/>
          <w:w w:val="110"/>
        </w:rPr>
        <w:t> </w:t>
      </w:r>
      <w:r>
        <w:rPr>
          <w:color w:val="231F20"/>
          <w:w w:val="110"/>
        </w:rPr>
        <w:t>(Marrero,</w:t>
      </w:r>
      <w:r>
        <w:rPr>
          <w:color w:val="231F20"/>
          <w:spacing w:val="-11"/>
          <w:w w:val="110"/>
        </w:rPr>
        <w:t> </w:t>
      </w:r>
      <w:r>
        <w:rPr>
          <w:color w:val="231F20"/>
          <w:w w:val="110"/>
        </w:rPr>
        <w:t>16</w:t>
      </w:r>
      <w:r>
        <w:rPr>
          <w:color w:val="231F20"/>
          <w:spacing w:val="-11"/>
          <w:w w:val="110"/>
        </w:rPr>
        <w:t> </w:t>
      </w:r>
      <w:r>
        <w:rPr>
          <w:color w:val="231F20"/>
          <w:w w:val="110"/>
        </w:rPr>
        <w:t>de</w:t>
      </w:r>
      <w:r>
        <w:rPr>
          <w:color w:val="231F20"/>
          <w:spacing w:val="-11"/>
          <w:w w:val="110"/>
        </w:rPr>
        <w:t> </w:t>
      </w:r>
      <w:r>
        <w:rPr>
          <w:color w:val="231F20"/>
          <w:w w:val="110"/>
        </w:rPr>
        <w:t>marzo</w:t>
      </w:r>
      <w:r>
        <w:rPr>
          <w:color w:val="231F20"/>
          <w:spacing w:val="-11"/>
          <w:w w:val="110"/>
        </w:rPr>
        <w:t> </w:t>
      </w:r>
      <w:r>
        <w:rPr>
          <w:color w:val="231F20"/>
          <w:w w:val="110"/>
        </w:rPr>
        <w:t>de</w:t>
      </w:r>
      <w:r>
        <w:rPr>
          <w:color w:val="231F20"/>
          <w:spacing w:val="-11"/>
          <w:w w:val="110"/>
        </w:rPr>
        <w:t> </w:t>
      </w:r>
      <w:r>
        <w:rPr>
          <w:color w:val="231F20"/>
          <w:w w:val="110"/>
        </w:rPr>
        <w:t>2014).</w:t>
      </w:r>
      <w:r>
        <w:rPr>
          <w:color w:val="231F20"/>
          <w:w w:val="101"/>
        </w:rPr>
        <w:t> </w:t>
      </w:r>
      <w:r>
        <w:rPr>
          <w:color w:val="231F20"/>
          <w:w w:val="110"/>
        </w:rPr>
        <w:t>Por</w:t>
      </w:r>
      <w:r>
        <w:rPr>
          <w:color w:val="231F20"/>
          <w:spacing w:val="-3"/>
          <w:w w:val="110"/>
        </w:rPr>
        <w:t> </w:t>
      </w:r>
      <w:r>
        <w:rPr>
          <w:color w:val="231F20"/>
          <w:w w:val="110"/>
        </w:rPr>
        <w:t>su</w:t>
      </w:r>
      <w:r>
        <w:rPr>
          <w:color w:val="231F20"/>
          <w:spacing w:val="-3"/>
          <w:w w:val="110"/>
        </w:rPr>
        <w:t> </w:t>
      </w:r>
      <w:r>
        <w:rPr>
          <w:color w:val="231F20"/>
          <w:w w:val="110"/>
        </w:rPr>
        <w:t>parte,</w:t>
      </w:r>
      <w:r>
        <w:rPr>
          <w:color w:val="231F20"/>
          <w:spacing w:val="-3"/>
          <w:w w:val="110"/>
        </w:rPr>
        <w:t> </w:t>
      </w:r>
      <w:r>
        <w:rPr>
          <w:color w:val="231F20"/>
          <w:w w:val="110"/>
        </w:rPr>
        <w:t>los</w:t>
      </w:r>
      <w:r>
        <w:rPr>
          <w:color w:val="231F20"/>
          <w:spacing w:val="-3"/>
          <w:w w:val="110"/>
        </w:rPr>
        <w:t> </w:t>
      </w:r>
      <w:r>
        <w:rPr>
          <w:color w:val="231F20"/>
          <w:w w:val="110"/>
        </w:rPr>
        <w:t>editoriales</w:t>
      </w:r>
      <w:r>
        <w:rPr>
          <w:color w:val="231F20"/>
          <w:spacing w:val="-3"/>
          <w:w w:val="110"/>
        </w:rPr>
        <w:t> </w:t>
      </w:r>
      <w:r>
        <w:rPr>
          <w:color w:val="231F20"/>
          <w:w w:val="110"/>
        </w:rPr>
        <w:t>y</w:t>
      </w:r>
      <w:r>
        <w:rPr>
          <w:color w:val="231F20"/>
          <w:spacing w:val="-3"/>
          <w:w w:val="110"/>
        </w:rPr>
        <w:t> </w:t>
      </w:r>
      <w:r>
        <w:rPr>
          <w:color w:val="231F20"/>
          <w:w w:val="110"/>
        </w:rPr>
        <w:t>opiniones</w:t>
      </w:r>
      <w:r>
        <w:rPr>
          <w:color w:val="231F20"/>
          <w:spacing w:val="-3"/>
          <w:w w:val="110"/>
        </w:rPr>
        <w:t> </w:t>
      </w:r>
      <w:r>
        <w:rPr>
          <w:color w:val="231F20"/>
          <w:w w:val="110"/>
        </w:rPr>
        <w:t>de</w:t>
      </w:r>
      <w:r>
        <w:rPr>
          <w:color w:val="231F20"/>
          <w:spacing w:val="-3"/>
          <w:w w:val="110"/>
        </w:rPr>
        <w:t> </w:t>
      </w:r>
      <w:r>
        <w:rPr>
          <w:i/>
          <w:color w:val="231F20"/>
          <w:w w:val="110"/>
        </w:rPr>
        <w:t>La</w:t>
      </w:r>
      <w:r>
        <w:rPr>
          <w:i/>
          <w:color w:val="231F20"/>
          <w:spacing w:val="-8"/>
          <w:w w:val="110"/>
        </w:rPr>
        <w:t> </w:t>
      </w:r>
      <w:r>
        <w:rPr>
          <w:i/>
          <w:color w:val="231F20"/>
          <w:w w:val="110"/>
        </w:rPr>
        <w:t>Jornada</w:t>
      </w:r>
      <w:r>
        <w:rPr>
          <w:i/>
          <w:color w:val="231F20"/>
          <w:spacing w:val="-3"/>
          <w:w w:val="110"/>
        </w:rPr>
        <w:t> </w:t>
      </w:r>
      <w:r>
        <w:rPr>
          <w:color w:val="231F20"/>
          <w:w w:val="110"/>
        </w:rPr>
        <w:t>intentan</w:t>
      </w:r>
      <w:r>
        <w:rPr>
          <w:color w:val="231F20"/>
          <w:spacing w:val="-3"/>
          <w:w w:val="110"/>
        </w:rPr>
        <w:t> </w:t>
      </w:r>
      <w:r>
        <w:rPr>
          <w:color w:val="231F20"/>
          <w:w w:val="110"/>
        </w:rPr>
        <w:t>mostrar</w:t>
      </w:r>
      <w:r>
        <w:rPr>
          <w:color w:val="231F20"/>
          <w:spacing w:val="-3"/>
          <w:w w:val="110"/>
        </w:rPr>
        <w:t> </w:t>
      </w:r>
      <w:r>
        <w:rPr>
          <w:color w:val="231F20"/>
          <w:w w:val="110"/>
        </w:rPr>
        <w:t>al</w:t>
      </w:r>
      <w:r>
        <w:rPr>
          <w:color w:val="231F20"/>
          <w:w w:val="106"/>
        </w:rPr>
        <w:t> </w:t>
      </w:r>
      <w:r>
        <w:rPr>
          <w:color w:val="231F20"/>
          <w:w w:val="110"/>
        </w:rPr>
        <w:t>inmigrante no como un criminal o un delincuente; por el</w:t>
      </w:r>
      <w:r>
        <w:rPr>
          <w:color w:val="231F20"/>
          <w:spacing w:val="21"/>
          <w:w w:val="110"/>
        </w:rPr>
        <w:t> </w:t>
      </w:r>
      <w:r>
        <w:rPr>
          <w:color w:val="231F20"/>
          <w:w w:val="110"/>
        </w:rPr>
        <w:t>contrario,</w:t>
      </w:r>
      <w:r>
        <w:rPr>
          <w:color w:val="231F20"/>
          <w:spacing w:val="11"/>
          <w:w w:val="110"/>
        </w:rPr>
        <w:t> </w:t>
      </w:r>
      <w:r>
        <w:rPr>
          <w:color w:val="231F20"/>
          <w:w w:val="110"/>
        </w:rPr>
        <w:t>analizan</w:t>
      </w:r>
      <w:r>
        <w:rPr>
          <w:color w:val="231F20"/>
          <w:w w:val="108"/>
        </w:rPr>
        <w:t> </w:t>
      </w:r>
      <w:r>
        <w:rPr>
          <w:color w:val="231F20"/>
          <w:w w:val="110"/>
        </w:rPr>
        <w:t>las</w:t>
      </w:r>
      <w:r>
        <w:rPr>
          <w:color w:val="231F20"/>
          <w:spacing w:val="31"/>
          <w:w w:val="110"/>
        </w:rPr>
        <w:t> </w:t>
      </w:r>
      <w:r>
        <w:rPr>
          <w:color w:val="231F20"/>
          <w:w w:val="110"/>
        </w:rPr>
        <w:t>causas</w:t>
      </w:r>
      <w:r>
        <w:rPr>
          <w:color w:val="231F20"/>
          <w:spacing w:val="31"/>
          <w:w w:val="110"/>
        </w:rPr>
        <w:t> </w:t>
      </w:r>
      <w:r>
        <w:rPr>
          <w:color w:val="231F20"/>
          <w:w w:val="110"/>
        </w:rPr>
        <w:t>que</w:t>
      </w:r>
      <w:r>
        <w:rPr>
          <w:color w:val="231F20"/>
          <w:spacing w:val="31"/>
          <w:w w:val="110"/>
        </w:rPr>
        <w:t> </w:t>
      </w:r>
      <w:r>
        <w:rPr>
          <w:color w:val="231F20"/>
          <w:w w:val="110"/>
        </w:rPr>
        <w:t>lo</w:t>
      </w:r>
      <w:r>
        <w:rPr>
          <w:color w:val="231F20"/>
          <w:spacing w:val="31"/>
          <w:w w:val="110"/>
        </w:rPr>
        <w:t> </w:t>
      </w:r>
      <w:r>
        <w:rPr>
          <w:color w:val="231F20"/>
          <w:w w:val="110"/>
        </w:rPr>
        <w:t>han</w:t>
      </w:r>
      <w:r>
        <w:rPr>
          <w:color w:val="231F20"/>
          <w:spacing w:val="31"/>
          <w:w w:val="110"/>
        </w:rPr>
        <w:t> </w:t>
      </w:r>
      <w:r>
        <w:rPr>
          <w:color w:val="231F20"/>
          <w:w w:val="110"/>
        </w:rPr>
        <w:t>llevado</w:t>
      </w:r>
      <w:r>
        <w:rPr>
          <w:color w:val="231F20"/>
          <w:spacing w:val="31"/>
          <w:w w:val="110"/>
        </w:rPr>
        <w:t> </w:t>
      </w:r>
      <w:r>
        <w:rPr>
          <w:color w:val="231F20"/>
          <w:w w:val="110"/>
        </w:rPr>
        <w:t>a</w:t>
      </w:r>
      <w:r>
        <w:rPr>
          <w:color w:val="231F20"/>
          <w:spacing w:val="31"/>
          <w:w w:val="110"/>
        </w:rPr>
        <w:t> </w:t>
      </w:r>
      <w:r>
        <w:rPr>
          <w:color w:val="231F20"/>
          <w:w w:val="110"/>
        </w:rPr>
        <w:t>migrar,</w:t>
      </w:r>
      <w:r>
        <w:rPr>
          <w:color w:val="231F20"/>
          <w:spacing w:val="31"/>
          <w:w w:val="110"/>
        </w:rPr>
        <w:t> </w:t>
      </w:r>
      <w:r>
        <w:rPr>
          <w:color w:val="231F20"/>
          <w:w w:val="110"/>
        </w:rPr>
        <w:t>mostrándolo</w:t>
      </w:r>
      <w:r>
        <w:rPr>
          <w:color w:val="231F20"/>
          <w:spacing w:val="31"/>
          <w:w w:val="110"/>
        </w:rPr>
        <w:t> </w:t>
      </w:r>
      <w:r>
        <w:rPr>
          <w:color w:val="231F20"/>
          <w:w w:val="110"/>
        </w:rPr>
        <w:t>como</w:t>
      </w:r>
      <w:r>
        <w:rPr>
          <w:color w:val="231F20"/>
          <w:spacing w:val="31"/>
          <w:w w:val="110"/>
        </w:rPr>
        <w:t> </w:t>
      </w:r>
      <w:r>
        <w:rPr>
          <w:color w:val="231F20"/>
          <w:w w:val="110"/>
        </w:rPr>
        <w:t>resultado</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2"/>
          <w:w w:val="106"/>
        </w:rPr>
        <w:t> </w:t>
      </w:r>
      <w:r>
        <w:rPr>
          <w:color w:val="231F20"/>
          <w:w w:val="110"/>
        </w:rPr>
        <w:t>precariedad</w:t>
      </w:r>
      <w:r>
        <w:rPr>
          <w:color w:val="231F20"/>
          <w:spacing w:val="21"/>
          <w:w w:val="110"/>
        </w:rPr>
        <w:t> </w:t>
      </w:r>
      <w:r>
        <w:rPr>
          <w:color w:val="231F20"/>
          <w:w w:val="110"/>
        </w:rPr>
        <w:t>estructural</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que</w:t>
      </w:r>
      <w:r>
        <w:rPr>
          <w:color w:val="231F20"/>
          <w:spacing w:val="21"/>
          <w:w w:val="110"/>
        </w:rPr>
        <w:t> </w:t>
      </w:r>
      <w:r>
        <w:rPr>
          <w:color w:val="231F20"/>
          <w:w w:val="110"/>
        </w:rPr>
        <w:t>vive</w:t>
      </w:r>
      <w:r>
        <w:rPr>
          <w:color w:val="231F20"/>
          <w:spacing w:val="21"/>
          <w:w w:val="110"/>
        </w:rPr>
        <w:t> </w:t>
      </w:r>
      <w:r>
        <w:rPr>
          <w:color w:val="231F20"/>
          <w:w w:val="110"/>
        </w:rPr>
        <w:t>y</w:t>
      </w:r>
      <w:r>
        <w:rPr>
          <w:color w:val="231F20"/>
          <w:spacing w:val="21"/>
          <w:w w:val="110"/>
        </w:rPr>
        <w:t> </w:t>
      </w:r>
      <w:r>
        <w:rPr>
          <w:color w:val="231F20"/>
          <w:w w:val="110"/>
        </w:rPr>
        <w:t>denunciando</w:t>
      </w:r>
      <w:r>
        <w:rPr>
          <w:color w:val="231F20"/>
          <w:spacing w:val="21"/>
          <w:w w:val="110"/>
        </w:rPr>
        <w:t> </w:t>
      </w:r>
      <w:r>
        <w:rPr>
          <w:color w:val="231F20"/>
          <w:w w:val="110"/>
        </w:rPr>
        <w:t>la</w:t>
      </w:r>
      <w:r>
        <w:rPr>
          <w:color w:val="231F20"/>
          <w:spacing w:val="21"/>
          <w:w w:val="110"/>
        </w:rPr>
        <w:t> </w:t>
      </w:r>
      <w:r>
        <w:rPr>
          <w:color w:val="231F20"/>
          <w:w w:val="110"/>
        </w:rPr>
        <w:t>difícil</w:t>
      </w:r>
      <w:r>
        <w:rPr>
          <w:color w:val="231F20"/>
          <w:spacing w:val="21"/>
          <w:w w:val="110"/>
        </w:rPr>
        <w:t> </w:t>
      </w:r>
      <w:r>
        <w:rPr>
          <w:color w:val="231F20"/>
          <w:w w:val="110"/>
        </w:rPr>
        <w:t>ruta</w:t>
      </w:r>
      <w:r>
        <w:rPr>
          <w:color w:val="231F20"/>
          <w:spacing w:val="21"/>
          <w:w w:val="110"/>
        </w:rPr>
        <w:t> </w:t>
      </w:r>
      <w:r>
        <w:rPr>
          <w:color w:val="231F20"/>
          <w:w w:val="110"/>
        </w:rPr>
        <w:t>del</w:t>
      </w:r>
      <w:r>
        <w:rPr>
          <w:color w:val="231F20"/>
          <w:spacing w:val="21"/>
          <w:w w:val="110"/>
        </w:rPr>
        <w:t> </w:t>
      </w:r>
      <w:r>
        <w:rPr>
          <w:color w:val="231F20"/>
          <w:w w:val="110"/>
        </w:rPr>
        <w:t>mi­</w:t>
      </w:r>
      <w:r>
        <w:rPr>
          <w:color w:val="231F20"/>
          <w:w w:val="93"/>
        </w:rPr>
        <w:t> </w:t>
      </w:r>
      <w:r>
        <w:rPr>
          <w:color w:val="231F20"/>
          <w:w w:val="110"/>
        </w:rPr>
        <w:t>grante</w:t>
      </w:r>
      <w:r>
        <w:rPr>
          <w:color w:val="231F20"/>
          <w:spacing w:val="-10"/>
          <w:w w:val="110"/>
        </w:rPr>
        <w:t> </w:t>
      </w:r>
      <w:r>
        <w:rPr>
          <w:color w:val="231F20"/>
          <w:w w:val="110"/>
        </w:rPr>
        <w:t>y</w:t>
      </w:r>
      <w:r>
        <w:rPr>
          <w:color w:val="231F20"/>
          <w:spacing w:val="-10"/>
          <w:w w:val="110"/>
        </w:rPr>
        <w:t> </w:t>
      </w:r>
      <w:r>
        <w:rPr>
          <w:color w:val="231F20"/>
          <w:w w:val="110"/>
        </w:rPr>
        <w:t>cómo</w:t>
      </w:r>
      <w:r>
        <w:rPr>
          <w:color w:val="231F20"/>
          <w:spacing w:val="-10"/>
          <w:w w:val="110"/>
        </w:rPr>
        <w:t> </w:t>
      </w:r>
      <w:r>
        <w:rPr>
          <w:color w:val="231F20"/>
          <w:w w:val="110"/>
        </w:rPr>
        <w:t>debe</w:t>
      </w:r>
      <w:r>
        <w:rPr>
          <w:color w:val="231F20"/>
          <w:spacing w:val="-10"/>
          <w:w w:val="110"/>
        </w:rPr>
        <w:t> </w:t>
      </w:r>
      <w:r>
        <w:rPr>
          <w:color w:val="231F20"/>
          <w:w w:val="110"/>
        </w:rPr>
        <w:t>sortear</w:t>
      </w:r>
      <w:r>
        <w:rPr>
          <w:color w:val="231F20"/>
          <w:spacing w:val="-10"/>
          <w:w w:val="110"/>
        </w:rPr>
        <w:t> </w:t>
      </w:r>
      <w:r>
        <w:rPr>
          <w:color w:val="231F20"/>
          <w:w w:val="110"/>
        </w:rPr>
        <w:t>toda</w:t>
      </w:r>
      <w:r>
        <w:rPr>
          <w:color w:val="231F20"/>
          <w:spacing w:val="-10"/>
          <w:w w:val="110"/>
        </w:rPr>
        <w:t> </w:t>
      </w:r>
      <w:r>
        <w:rPr>
          <w:color w:val="231F20"/>
          <w:w w:val="110"/>
        </w:rPr>
        <w:t>la</w:t>
      </w:r>
      <w:r>
        <w:rPr>
          <w:color w:val="231F20"/>
          <w:spacing w:val="-10"/>
          <w:w w:val="110"/>
        </w:rPr>
        <w:t> </w:t>
      </w:r>
      <w:r>
        <w:rPr>
          <w:color w:val="231F20"/>
          <w:w w:val="110"/>
        </w:rPr>
        <w:t>serie</w:t>
      </w:r>
      <w:r>
        <w:rPr>
          <w:color w:val="231F20"/>
          <w:spacing w:val="-10"/>
          <w:w w:val="110"/>
        </w:rPr>
        <w:t> </w:t>
      </w:r>
      <w:r>
        <w:rPr>
          <w:color w:val="231F20"/>
          <w:w w:val="110"/>
        </w:rPr>
        <w:t>de</w:t>
      </w:r>
      <w:r>
        <w:rPr>
          <w:color w:val="231F20"/>
          <w:spacing w:val="-10"/>
          <w:w w:val="110"/>
        </w:rPr>
        <w:t> </w:t>
      </w:r>
      <w:r>
        <w:rPr>
          <w:color w:val="231F20"/>
          <w:w w:val="110"/>
        </w:rPr>
        <w:t>dispositivos</w:t>
      </w:r>
      <w:r>
        <w:rPr>
          <w:color w:val="231F20"/>
          <w:spacing w:val="-10"/>
          <w:w w:val="110"/>
        </w:rPr>
        <w:t> </w:t>
      </w:r>
      <w:r>
        <w:rPr>
          <w:color w:val="231F20"/>
          <w:w w:val="110"/>
        </w:rPr>
        <w:t>existentes</w:t>
      </w:r>
      <w:r>
        <w:rPr>
          <w:color w:val="231F20"/>
          <w:spacing w:val="-10"/>
          <w:w w:val="110"/>
        </w:rPr>
        <w:t> </w:t>
      </w:r>
      <w:r>
        <w:rPr>
          <w:color w:val="231F20"/>
          <w:w w:val="110"/>
        </w:rPr>
        <w:t>para</w:t>
      </w:r>
      <w:r>
        <w:rPr>
          <w:color w:val="231F20"/>
          <w:spacing w:val="-10"/>
          <w:w w:val="110"/>
        </w:rPr>
        <w:t> </w:t>
      </w:r>
      <w:r>
        <w:rPr>
          <w:color w:val="231F20"/>
          <w:w w:val="110"/>
        </w:rPr>
        <w:t>frenar</w:t>
      </w:r>
    </w:p>
    <w:p>
      <w:pPr>
        <w:pStyle w:val="BodyText"/>
      </w:pPr>
      <w:r>
        <w:rPr>
          <w:color w:val="231F20"/>
          <w:w w:val="110"/>
        </w:rPr>
        <w:t>su tránsito.</w:t>
      </w:r>
    </w:p>
    <w:p>
      <w:pPr>
        <w:pStyle w:val="BodyText"/>
        <w:spacing w:before="4"/>
        <w:ind w:left="0"/>
        <w:jc w:val="left"/>
      </w:pPr>
    </w:p>
    <w:p>
      <w:pPr>
        <w:spacing w:line="288" w:lineRule="auto" w:before="0"/>
        <w:ind w:left="460" w:right="114" w:firstLine="0"/>
        <w:jc w:val="both"/>
        <w:rPr>
          <w:sz w:val="18"/>
        </w:rPr>
      </w:pPr>
      <w:r>
        <w:rPr>
          <w:color w:val="231F20"/>
          <w:w w:val="110"/>
          <w:sz w:val="18"/>
        </w:rPr>
        <w:t>Ciertamente, la migración es un fenómeno connatural a las sociedades humanas</w:t>
      </w:r>
      <w:r>
        <w:rPr>
          <w:color w:val="231F20"/>
          <w:spacing w:val="43"/>
          <w:w w:val="110"/>
          <w:sz w:val="18"/>
        </w:rPr>
        <w:t> </w:t>
      </w:r>
      <w:r>
        <w:rPr>
          <w:color w:val="231F20"/>
          <w:w w:val="110"/>
          <w:sz w:val="18"/>
        </w:rPr>
        <w:t>y tan antiguo como la especie; pero en el siglo </w:t>
      </w:r>
      <w:r>
        <w:rPr>
          <w:color w:val="231F20"/>
          <w:w w:val="120"/>
          <w:sz w:val="14"/>
        </w:rPr>
        <w:t>xxi </w:t>
      </w:r>
      <w:r>
        <w:rPr>
          <w:color w:val="231F20"/>
          <w:w w:val="110"/>
          <w:sz w:val="18"/>
        </w:rPr>
        <w:t>ese fenómeno se ve impulsado por la pobreza, la falta de empleo y la ausencia de horizontes de movilidad social en países como el nuestro, circunstancias a las que se suma la brutalidad poli­ cial, que no repara en garantías individuales ni en derechos humanos y que se consagra a criminalizar y perseguir individuos que son, en su inmensa mayoría, inocentes (</w:t>
      </w:r>
      <w:r>
        <w:rPr>
          <w:i/>
          <w:color w:val="231F20"/>
          <w:w w:val="110"/>
          <w:sz w:val="18"/>
        </w:rPr>
        <w:t>La Jornada</w:t>
      </w:r>
      <w:r>
        <w:rPr>
          <w:color w:val="231F20"/>
          <w:w w:val="110"/>
          <w:sz w:val="18"/>
        </w:rPr>
        <w:t>, 1 de junio de 2014:</w:t>
      </w:r>
      <w:r>
        <w:rPr>
          <w:color w:val="231F20"/>
          <w:spacing w:val="-13"/>
          <w:w w:val="110"/>
          <w:sz w:val="18"/>
        </w:rPr>
        <w:t> </w:t>
      </w:r>
      <w:r>
        <w:rPr>
          <w:color w:val="231F20"/>
          <w:w w:val="110"/>
          <w:sz w:val="18"/>
        </w:rPr>
        <w:t>6).</w:t>
      </w:r>
    </w:p>
    <w:p>
      <w:pPr>
        <w:spacing w:line="288" w:lineRule="auto" w:before="40"/>
        <w:ind w:left="460" w:right="116" w:firstLine="0"/>
        <w:jc w:val="both"/>
        <w:rPr>
          <w:sz w:val="18"/>
        </w:rPr>
      </w:pPr>
      <w:r>
        <w:rPr>
          <w:color w:val="231F20"/>
          <w:w w:val="110"/>
          <w:sz w:val="18"/>
        </w:rPr>
        <w:t>El</w:t>
      </w:r>
      <w:r>
        <w:rPr>
          <w:color w:val="231F20"/>
          <w:spacing w:val="-5"/>
          <w:w w:val="110"/>
          <w:sz w:val="18"/>
        </w:rPr>
        <w:t> </w:t>
      </w:r>
      <w:r>
        <w:rPr>
          <w:color w:val="231F20"/>
          <w:w w:val="110"/>
          <w:sz w:val="18"/>
        </w:rPr>
        <w:t>endurecimiento</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frontera</w:t>
      </w:r>
      <w:r>
        <w:rPr>
          <w:color w:val="231F20"/>
          <w:spacing w:val="-5"/>
          <w:w w:val="110"/>
          <w:sz w:val="18"/>
        </w:rPr>
        <w:t> </w:t>
      </w:r>
      <w:r>
        <w:rPr>
          <w:color w:val="231F20"/>
          <w:w w:val="110"/>
          <w:sz w:val="18"/>
        </w:rPr>
        <w:t>de</w:t>
      </w:r>
      <w:r>
        <w:rPr>
          <w:color w:val="231F20"/>
          <w:spacing w:val="-5"/>
          <w:w w:val="110"/>
          <w:sz w:val="18"/>
        </w:rPr>
        <w:t> </w:t>
      </w:r>
      <w:r>
        <w:rPr>
          <w:color w:val="231F20"/>
          <w:w w:val="110"/>
          <w:sz w:val="18"/>
        </w:rPr>
        <w:t>California</w:t>
      </w:r>
      <w:r>
        <w:rPr>
          <w:color w:val="231F20"/>
          <w:spacing w:val="-5"/>
          <w:w w:val="110"/>
          <w:sz w:val="18"/>
        </w:rPr>
        <w:t> </w:t>
      </w:r>
      <w:r>
        <w:rPr>
          <w:color w:val="231F20"/>
          <w:w w:val="110"/>
          <w:sz w:val="18"/>
        </w:rPr>
        <w:t>ha</w:t>
      </w:r>
      <w:r>
        <w:rPr>
          <w:color w:val="231F20"/>
          <w:spacing w:val="-5"/>
          <w:w w:val="110"/>
          <w:sz w:val="18"/>
        </w:rPr>
        <w:t> </w:t>
      </w:r>
      <w:r>
        <w:rPr>
          <w:color w:val="231F20"/>
          <w:w w:val="110"/>
          <w:sz w:val="18"/>
        </w:rPr>
        <w:t>disminuido</w:t>
      </w:r>
      <w:r>
        <w:rPr>
          <w:color w:val="231F20"/>
          <w:spacing w:val="-5"/>
          <w:w w:val="110"/>
          <w:sz w:val="18"/>
        </w:rPr>
        <w:t> </w:t>
      </w:r>
      <w:r>
        <w:rPr>
          <w:color w:val="231F20"/>
          <w:w w:val="110"/>
          <w:sz w:val="18"/>
        </w:rPr>
        <w:t>el</w:t>
      </w:r>
      <w:r>
        <w:rPr>
          <w:color w:val="231F20"/>
          <w:spacing w:val="-5"/>
          <w:w w:val="110"/>
          <w:sz w:val="18"/>
        </w:rPr>
        <w:t> </w:t>
      </w:r>
      <w:r>
        <w:rPr>
          <w:color w:val="231F20"/>
          <w:w w:val="110"/>
          <w:sz w:val="18"/>
        </w:rPr>
        <w:t>tráfico</w:t>
      </w:r>
      <w:r>
        <w:rPr>
          <w:color w:val="231F20"/>
          <w:spacing w:val="-5"/>
          <w:w w:val="110"/>
          <w:sz w:val="18"/>
        </w:rPr>
        <w:t> </w:t>
      </w:r>
      <w:r>
        <w:rPr>
          <w:color w:val="231F20"/>
          <w:w w:val="110"/>
          <w:sz w:val="18"/>
        </w:rPr>
        <w:t>de</w:t>
      </w:r>
      <w:r>
        <w:rPr>
          <w:color w:val="231F20"/>
          <w:spacing w:val="-5"/>
          <w:w w:val="110"/>
          <w:sz w:val="18"/>
        </w:rPr>
        <w:t> </w:t>
      </w:r>
      <w:r>
        <w:rPr>
          <w:color w:val="231F20"/>
          <w:w w:val="110"/>
          <w:sz w:val="18"/>
        </w:rPr>
        <w:t>mercan­ cías y personas, porque cruzar desde esta localidad se ha vuelto más complicado […] Así lo demuestra la colocación de un doble muro en territorio estadunidense en su frontera con México. También la utilización de sensores de movimiento, pedazos de vías de tren soldadas como si se tratara de enormes asteriscos uno junto a otro en la zona desértica, torres con cámaras —cada cinco o diez kilóme­ tros—</w:t>
      </w:r>
      <w:r>
        <w:rPr>
          <w:color w:val="231F20"/>
          <w:spacing w:val="-5"/>
          <w:w w:val="110"/>
          <w:sz w:val="18"/>
        </w:rPr>
        <w:t> </w:t>
      </w:r>
      <w:r>
        <w:rPr>
          <w:color w:val="231F20"/>
          <w:w w:val="110"/>
          <w:sz w:val="18"/>
        </w:rPr>
        <w:t>que</w:t>
      </w:r>
      <w:r>
        <w:rPr>
          <w:color w:val="231F20"/>
          <w:spacing w:val="-5"/>
          <w:w w:val="110"/>
          <w:sz w:val="18"/>
        </w:rPr>
        <w:t> </w:t>
      </w:r>
      <w:r>
        <w:rPr>
          <w:color w:val="231F20"/>
          <w:w w:val="110"/>
          <w:sz w:val="18"/>
        </w:rPr>
        <w:t>alertan</w:t>
      </w:r>
      <w:r>
        <w:rPr>
          <w:color w:val="231F20"/>
          <w:spacing w:val="-5"/>
          <w:w w:val="110"/>
          <w:sz w:val="18"/>
        </w:rPr>
        <w:t> </w:t>
      </w:r>
      <w:r>
        <w:rPr>
          <w:color w:val="231F20"/>
          <w:w w:val="110"/>
          <w:sz w:val="18"/>
        </w:rPr>
        <w:t>a</w:t>
      </w:r>
      <w:r>
        <w:rPr>
          <w:color w:val="231F20"/>
          <w:spacing w:val="-5"/>
          <w:w w:val="110"/>
          <w:sz w:val="18"/>
        </w:rPr>
        <w:t> </w:t>
      </w:r>
      <w:r>
        <w:rPr>
          <w:color w:val="231F20"/>
          <w:w w:val="110"/>
          <w:sz w:val="18"/>
        </w:rPr>
        <w:t>la</w:t>
      </w:r>
      <w:r>
        <w:rPr>
          <w:color w:val="231F20"/>
          <w:spacing w:val="-5"/>
          <w:w w:val="110"/>
          <w:sz w:val="18"/>
        </w:rPr>
        <w:t> </w:t>
      </w:r>
      <w:r>
        <w:rPr>
          <w:color w:val="231F20"/>
          <w:w w:val="110"/>
          <w:sz w:val="18"/>
        </w:rPr>
        <w:t>Patrulla</w:t>
      </w:r>
      <w:r>
        <w:rPr>
          <w:color w:val="231F20"/>
          <w:spacing w:val="-5"/>
          <w:w w:val="110"/>
          <w:sz w:val="18"/>
        </w:rPr>
        <w:t> </w:t>
      </w:r>
      <w:r>
        <w:rPr>
          <w:color w:val="231F20"/>
          <w:w w:val="110"/>
          <w:sz w:val="18"/>
        </w:rPr>
        <w:t>fronteriza</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presencia</w:t>
      </w:r>
      <w:r>
        <w:rPr>
          <w:color w:val="231F20"/>
          <w:spacing w:val="-5"/>
          <w:w w:val="110"/>
          <w:sz w:val="18"/>
        </w:rPr>
        <w:t> </w:t>
      </w:r>
      <w:r>
        <w:rPr>
          <w:color w:val="231F20"/>
          <w:w w:val="110"/>
          <w:sz w:val="18"/>
        </w:rPr>
        <w:t>de</w:t>
      </w:r>
      <w:r>
        <w:rPr>
          <w:color w:val="231F20"/>
          <w:spacing w:val="-5"/>
          <w:w w:val="110"/>
          <w:sz w:val="18"/>
        </w:rPr>
        <w:t> </w:t>
      </w:r>
      <w:r>
        <w:rPr>
          <w:color w:val="231F20"/>
          <w:w w:val="110"/>
          <w:sz w:val="18"/>
        </w:rPr>
        <w:t>personas</w:t>
      </w:r>
      <w:r>
        <w:rPr>
          <w:color w:val="231F20"/>
          <w:spacing w:val="-5"/>
          <w:w w:val="110"/>
          <w:sz w:val="18"/>
        </w:rPr>
        <w:t> </w:t>
      </w:r>
      <w:r>
        <w:rPr>
          <w:color w:val="231F20"/>
          <w:w w:val="110"/>
          <w:sz w:val="18"/>
        </w:rPr>
        <w:t>a</w:t>
      </w:r>
      <w:r>
        <w:rPr>
          <w:color w:val="231F20"/>
          <w:spacing w:val="-5"/>
          <w:w w:val="110"/>
          <w:sz w:val="18"/>
        </w:rPr>
        <w:t> </w:t>
      </w:r>
      <w:r>
        <w:rPr>
          <w:color w:val="231F20"/>
          <w:w w:val="110"/>
          <w:sz w:val="18"/>
        </w:rPr>
        <w:t>lo</w:t>
      </w:r>
      <w:r>
        <w:rPr>
          <w:color w:val="231F20"/>
          <w:spacing w:val="-5"/>
          <w:w w:val="110"/>
          <w:sz w:val="18"/>
        </w:rPr>
        <w:t> </w:t>
      </w:r>
      <w:r>
        <w:rPr>
          <w:color w:val="231F20"/>
          <w:w w:val="110"/>
          <w:sz w:val="18"/>
        </w:rPr>
        <w:t>largo</w:t>
      </w:r>
      <w:r>
        <w:rPr>
          <w:color w:val="231F20"/>
          <w:spacing w:val="-5"/>
          <w:w w:val="110"/>
          <w:sz w:val="18"/>
        </w:rPr>
        <w:t> </w:t>
      </w:r>
      <w:r>
        <w:rPr>
          <w:color w:val="231F20"/>
          <w:w w:val="110"/>
          <w:sz w:val="18"/>
        </w:rPr>
        <w:t>de su frontera, y la creación de bases de esta corporación y el uso de helicópteros para localizar migrantes […] —Dormía en el cerro. Entre hierbas y piedras, donde se pudiera o donde no me encontrara la migra, que no me viera el mosco. El he­ licóptero te veía si te dormías en lo plano, donde no hubiera hierbas. Si te metes en hierbas y piedras, pues no te logra </w:t>
      </w:r>
      <w:r>
        <w:rPr>
          <w:color w:val="231F20"/>
          <w:spacing w:val="-4"/>
          <w:w w:val="110"/>
          <w:sz w:val="18"/>
        </w:rPr>
        <w:t>ver, </w:t>
      </w:r>
      <w:r>
        <w:rPr>
          <w:color w:val="231F20"/>
          <w:w w:val="110"/>
          <w:sz w:val="18"/>
        </w:rPr>
        <w:t>y ahí me dormía (Castillo, 6 de julio de </w:t>
      </w:r>
      <w:r>
        <w:rPr>
          <w:color w:val="231F20"/>
          <w:w w:val="105"/>
          <w:sz w:val="18"/>
        </w:rPr>
        <w:t>2014:</w:t>
      </w:r>
      <w:r>
        <w:rPr>
          <w:color w:val="231F20"/>
          <w:spacing w:val="1"/>
          <w:w w:val="105"/>
          <w:sz w:val="18"/>
        </w:rPr>
        <w:t> </w:t>
      </w:r>
      <w:r>
        <w:rPr>
          <w:color w:val="231F20"/>
          <w:w w:val="105"/>
          <w:sz w:val="18"/>
        </w:rPr>
        <w:t>20).</w:t>
      </w:r>
    </w:p>
    <w:p>
      <w:pPr>
        <w:pStyle w:val="BodyText"/>
        <w:spacing w:before="7"/>
        <w:ind w:left="0"/>
        <w:jc w:val="left"/>
        <w:rPr>
          <w:sz w:val="21"/>
        </w:rPr>
      </w:pPr>
    </w:p>
    <w:p>
      <w:pPr>
        <w:pStyle w:val="BodyText"/>
        <w:spacing w:line="295" w:lineRule="auto"/>
        <w:ind w:right="117" w:firstLine="360"/>
      </w:pPr>
      <w:r>
        <w:rPr>
          <w:color w:val="231F20"/>
          <w:w w:val="110"/>
        </w:rPr>
        <w:t>Mantener tanta tecnología en la vigilancia de la frontera desempeña un papel</w:t>
      </w:r>
      <w:r>
        <w:rPr>
          <w:color w:val="231F20"/>
          <w:spacing w:val="-4"/>
          <w:w w:val="110"/>
        </w:rPr>
        <w:t> </w:t>
      </w:r>
      <w:r>
        <w:rPr>
          <w:color w:val="231F20"/>
          <w:w w:val="110"/>
        </w:rPr>
        <w:t>crucial</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sostenimiento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inequidades</w:t>
      </w:r>
      <w:r>
        <w:rPr>
          <w:color w:val="231F20"/>
          <w:spacing w:val="-4"/>
          <w:w w:val="110"/>
        </w:rPr>
        <w:t> </w:t>
      </w:r>
      <w:r>
        <w:rPr>
          <w:color w:val="231F20"/>
          <w:w w:val="110"/>
        </w:rPr>
        <w:t>globales,</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medida</w:t>
      </w:r>
      <w:r>
        <w:rPr>
          <w:color w:val="231F20"/>
          <w:spacing w:val="-4"/>
          <w:w w:val="110"/>
        </w:rPr>
        <w:t> </w:t>
      </w:r>
      <w:r>
        <w:rPr>
          <w:color w:val="231F20"/>
          <w:w w:val="110"/>
        </w:rPr>
        <w:t>en que prevalecen los espacios sociales, políticos y económicos separados en  </w:t>
      </w:r>
      <w:r>
        <w:rPr>
          <w:color w:val="231F20"/>
          <w:spacing w:val="9"/>
          <w:w w:val="110"/>
        </w:rPr>
        <w:t> </w:t>
      </w:r>
      <w:r>
        <w:rPr>
          <w:color w:val="231F20"/>
          <w:w w:val="110"/>
        </w:rPr>
        <w:t>el</w:t>
      </w:r>
    </w:p>
    <w:p>
      <w:pPr>
        <w:spacing w:after="0" w:line="295" w:lineRule="auto"/>
        <w:sectPr>
          <w:pgSz w:w="9530" w:h="12930"/>
          <w:pgMar w:header="0" w:footer="893" w:top="740" w:bottom="1080" w:left="1100" w:right="980"/>
        </w:sectPr>
      </w:pPr>
    </w:p>
    <w:p>
      <w:pPr>
        <w:pStyle w:val="BodyText"/>
        <w:spacing w:line="292" w:lineRule="auto" w:before="56"/>
        <w:ind w:right="114"/>
      </w:pPr>
      <w:r>
        <w:rPr>
          <w:color w:val="231F20"/>
          <w:w w:val="110"/>
        </w:rPr>
        <w:t>sistema mundial. La operación histórica y contemporánea de la frontera México­Estados Unidos con respecto a la mano de obra mexicana no sólo in­ tenta restringir el movimiento físico de los trabajadores; pretende negarles derechos, hacerlos vulnerables a la explotación cuando se les designa como ilegales, y de este modo beneficiar el sistema económico abaratando la mano de obra.</w:t>
      </w:r>
    </w:p>
    <w:p>
      <w:pPr>
        <w:pStyle w:val="BodyText"/>
        <w:spacing w:line="292" w:lineRule="auto"/>
        <w:ind w:right="117" w:firstLine="360"/>
      </w:pPr>
      <w:r>
        <w:rPr>
          <w:color w:val="231F20"/>
          <w:w w:val="110"/>
        </w:rPr>
        <w:t>En este sentido, puede entenderse el grado de tecnología utilizado para</w:t>
      </w:r>
      <w:r>
        <w:rPr>
          <w:color w:val="231F20"/>
          <w:spacing w:val="-22"/>
          <w:w w:val="110"/>
        </w:rPr>
        <w:t> </w:t>
      </w:r>
      <w:r>
        <w:rPr>
          <w:color w:val="231F20"/>
          <w:w w:val="110"/>
        </w:rPr>
        <w:t>la vigilancia, que permite la captura del migrante en su actividad natural, como lo</w:t>
      </w:r>
      <w:r>
        <w:rPr>
          <w:color w:val="231F20"/>
          <w:spacing w:val="10"/>
          <w:w w:val="110"/>
        </w:rPr>
        <w:t> </w:t>
      </w:r>
      <w:r>
        <w:rPr>
          <w:color w:val="231F20"/>
          <w:w w:val="110"/>
        </w:rPr>
        <w:t>es</w:t>
      </w:r>
      <w:r>
        <w:rPr>
          <w:color w:val="231F20"/>
          <w:spacing w:val="10"/>
          <w:w w:val="110"/>
        </w:rPr>
        <w:t> </w:t>
      </w:r>
      <w:r>
        <w:rPr>
          <w:color w:val="231F20"/>
          <w:spacing w:val="-3"/>
          <w:w w:val="110"/>
        </w:rPr>
        <w:t>dormir,</w:t>
      </w:r>
      <w:r>
        <w:rPr>
          <w:color w:val="231F20"/>
          <w:spacing w:val="10"/>
          <w:w w:val="110"/>
        </w:rPr>
        <w:t> </w:t>
      </w:r>
      <w:r>
        <w:rPr>
          <w:color w:val="231F20"/>
          <w:w w:val="110"/>
        </w:rPr>
        <w:t>pero</w:t>
      </w:r>
      <w:r>
        <w:rPr>
          <w:color w:val="231F20"/>
          <w:spacing w:val="10"/>
          <w:w w:val="110"/>
        </w:rPr>
        <w:t> </w:t>
      </w:r>
      <w:r>
        <w:rPr>
          <w:color w:val="231F20"/>
          <w:w w:val="110"/>
        </w:rPr>
        <w:t>también</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0"/>
          <w:w w:val="110"/>
        </w:rPr>
        <w:t> </w:t>
      </w:r>
      <w:r>
        <w:rPr>
          <w:color w:val="231F20"/>
          <w:spacing w:val="-3"/>
          <w:w w:val="110"/>
        </w:rPr>
        <w:t>andar,</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lugar</w:t>
      </w:r>
      <w:r>
        <w:rPr>
          <w:color w:val="231F20"/>
          <w:spacing w:val="10"/>
          <w:w w:val="110"/>
        </w:rPr>
        <w:t> </w:t>
      </w:r>
      <w:r>
        <w:rPr>
          <w:color w:val="231F20"/>
          <w:w w:val="110"/>
        </w:rPr>
        <w:t>que</w:t>
      </w:r>
      <w:r>
        <w:rPr>
          <w:color w:val="231F20"/>
          <w:spacing w:val="10"/>
          <w:w w:val="110"/>
        </w:rPr>
        <w:t> </w:t>
      </w:r>
      <w:r>
        <w:rPr>
          <w:color w:val="231F20"/>
          <w:w w:val="110"/>
        </w:rPr>
        <w:t>ocupa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espacio.</w:t>
      </w:r>
    </w:p>
    <w:p>
      <w:pPr>
        <w:pStyle w:val="BodyText"/>
        <w:spacing w:line="292" w:lineRule="auto"/>
        <w:ind w:left="20" w:right="116" w:firstLine="360"/>
        <w:jc w:val="right"/>
      </w:pPr>
      <w:r>
        <w:rPr>
          <w:color w:val="231F20"/>
          <w:w w:val="110"/>
        </w:rPr>
        <w:t>El editorial de </w:t>
      </w:r>
      <w:r>
        <w:rPr>
          <w:i/>
          <w:color w:val="231F20"/>
          <w:w w:val="110"/>
        </w:rPr>
        <w:t>La Jornada </w:t>
      </w:r>
      <w:r>
        <w:rPr>
          <w:color w:val="231F20"/>
          <w:w w:val="110"/>
        </w:rPr>
        <w:t>muestra parte de la nueva coyuntura social en la</w:t>
      </w:r>
      <w:r>
        <w:rPr>
          <w:color w:val="231F20"/>
          <w:spacing w:val="-2"/>
          <w:w w:val="106"/>
        </w:rPr>
        <w:t> </w:t>
      </w:r>
      <w:r>
        <w:rPr>
          <w:color w:val="231F20"/>
          <w:w w:val="110"/>
        </w:rPr>
        <w:t>que se presenta la migración, relacionada con los miles de niños que intentan</w:t>
      </w:r>
      <w:r>
        <w:rPr>
          <w:color w:val="231F20"/>
          <w:w w:val="106"/>
        </w:rPr>
        <w:t> </w:t>
      </w:r>
      <w:r>
        <w:rPr>
          <w:color w:val="231F20"/>
          <w:spacing w:val="-4"/>
          <w:w w:val="110"/>
        </w:rPr>
        <w:t>cruzar </w:t>
      </w:r>
      <w:r>
        <w:rPr>
          <w:color w:val="231F20"/>
          <w:w w:val="110"/>
        </w:rPr>
        <w:t>la </w:t>
      </w:r>
      <w:r>
        <w:rPr>
          <w:color w:val="231F20"/>
          <w:spacing w:val="-4"/>
          <w:w w:val="110"/>
        </w:rPr>
        <w:t>frontera </w:t>
      </w:r>
      <w:r>
        <w:rPr>
          <w:color w:val="231F20"/>
          <w:w w:val="110"/>
        </w:rPr>
        <w:t>y </w:t>
      </w:r>
      <w:r>
        <w:rPr>
          <w:color w:val="231F20"/>
          <w:spacing w:val="-3"/>
          <w:w w:val="110"/>
        </w:rPr>
        <w:t>con </w:t>
      </w:r>
      <w:r>
        <w:rPr>
          <w:color w:val="231F20"/>
          <w:w w:val="110"/>
        </w:rPr>
        <w:t>el </w:t>
      </w:r>
      <w:r>
        <w:rPr>
          <w:color w:val="231F20"/>
          <w:spacing w:val="-4"/>
          <w:w w:val="110"/>
        </w:rPr>
        <w:t>mantenimiento </w:t>
      </w:r>
      <w:r>
        <w:rPr>
          <w:color w:val="231F20"/>
          <w:w w:val="110"/>
        </w:rPr>
        <w:t>de </w:t>
      </w:r>
      <w:r>
        <w:rPr>
          <w:color w:val="231F20"/>
          <w:spacing w:val="-4"/>
          <w:w w:val="110"/>
        </w:rPr>
        <w:t>criminalización </w:t>
      </w:r>
      <w:r>
        <w:rPr>
          <w:color w:val="231F20"/>
          <w:w w:val="110"/>
        </w:rPr>
        <w:t>de </w:t>
      </w:r>
      <w:r>
        <w:rPr>
          <w:color w:val="231F20"/>
          <w:spacing w:val="-3"/>
          <w:w w:val="110"/>
        </w:rPr>
        <w:t>los </w:t>
      </w:r>
      <w:r>
        <w:rPr>
          <w:color w:val="231F20"/>
          <w:spacing w:val="-4"/>
          <w:w w:val="110"/>
        </w:rPr>
        <w:t>inmigrantes:</w:t>
      </w:r>
    </w:p>
    <w:p>
      <w:pPr>
        <w:pStyle w:val="BodyText"/>
        <w:spacing w:before="11"/>
        <w:ind w:left="0"/>
        <w:jc w:val="left"/>
        <w:rPr>
          <w:sz w:val="15"/>
        </w:rPr>
      </w:pPr>
    </w:p>
    <w:p>
      <w:pPr>
        <w:spacing w:line="288" w:lineRule="auto" w:before="0"/>
        <w:ind w:left="460" w:right="116" w:firstLine="0"/>
        <w:jc w:val="both"/>
        <w:rPr>
          <w:sz w:val="18"/>
        </w:rPr>
      </w:pPr>
      <w:r>
        <w:rPr>
          <w:color w:val="231F20"/>
          <w:w w:val="110"/>
          <w:sz w:val="18"/>
        </w:rPr>
        <w:t>El gobernador de Texas, Rick Perry, anunció ayer el despliegue de mil efectivos</w:t>
      </w:r>
      <w:r>
        <w:rPr>
          <w:color w:val="231F20"/>
          <w:spacing w:val="43"/>
          <w:w w:val="110"/>
          <w:sz w:val="18"/>
        </w:rPr>
        <w:t> </w:t>
      </w:r>
      <w:r>
        <w:rPr>
          <w:color w:val="231F20"/>
          <w:w w:val="110"/>
          <w:sz w:val="18"/>
        </w:rPr>
        <w:t>de</w:t>
      </w:r>
      <w:r>
        <w:rPr>
          <w:color w:val="231F20"/>
          <w:spacing w:val="-2"/>
          <w:w w:val="110"/>
          <w:sz w:val="18"/>
        </w:rPr>
        <w:t> </w:t>
      </w:r>
      <w:r>
        <w:rPr>
          <w:color w:val="231F20"/>
          <w:w w:val="110"/>
          <w:sz w:val="18"/>
        </w:rPr>
        <w:t>la</w:t>
      </w:r>
      <w:r>
        <w:rPr>
          <w:color w:val="231F20"/>
          <w:spacing w:val="-4"/>
          <w:w w:val="110"/>
          <w:sz w:val="18"/>
        </w:rPr>
        <w:t> </w:t>
      </w:r>
      <w:r>
        <w:rPr>
          <w:color w:val="231F20"/>
          <w:w w:val="110"/>
          <w:sz w:val="18"/>
        </w:rPr>
        <w:t>Guardia</w:t>
      </w:r>
      <w:r>
        <w:rPr>
          <w:color w:val="231F20"/>
          <w:spacing w:val="-4"/>
          <w:w w:val="110"/>
          <w:sz w:val="18"/>
        </w:rPr>
        <w:t> </w:t>
      </w:r>
      <w:r>
        <w:rPr>
          <w:color w:val="231F20"/>
          <w:w w:val="110"/>
          <w:sz w:val="18"/>
        </w:rPr>
        <w:t>Nacional</w:t>
      </w:r>
      <w:r>
        <w:rPr>
          <w:color w:val="231F20"/>
          <w:spacing w:val="-4"/>
          <w:w w:val="110"/>
          <w:sz w:val="18"/>
        </w:rPr>
        <w:t> </w:t>
      </w:r>
      <w:r>
        <w:rPr>
          <w:color w:val="231F20"/>
          <w:w w:val="110"/>
          <w:sz w:val="18"/>
        </w:rPr>
        <w:t>en</w:t>
      </w:r>
      <w:r>
        <w:rPr>
          <w:color w:val="231F20"/>
          <w:spacing w:val="-4"/>
          <w:w w:val="110"/>
          <w:sz w:val="18"/>
        </w:rPr>
        <w:t> </w:t>
      </w:r>
      <w:r>
        <w:rPr>
          <w:color w:val="231F20"/>
          <w:w w:val="110"/>
          <w:sz w:val="18"/>
        </w:rPr>
        <w:t>la</w:t>
      </w:r>
      <w:r>
        <w:rPr>
          <w:color w:val="231F20"/>
          <w:spacing w:val="-4"/>
          <w:w w:val="110"/>
          <w:sz w:val="18"/>
        </w:rPr>
        <w:t> </w:t>
      </w:r>
      <w:r>
        <w:rPr>
          <w:color w:val="231F20"/>
          <w:w w:val="110"/>
          <w:sz w:val="18"/>
        </w:rPr>
        <w:t>frontera</w:t>
      </w:r>
      <w:r>
        <w:rPr>
          <w:color w:val="231F20"/>
          <w:spacing w:val="-4"/>
          <w:w w:val="110"/>
          <w:sz w:val="18"/>
        </w:rPr>
        <w:t> </w:t>
      </w:r>
      <w:r>
        <w:rPr>
          <w:color w:val="231F20"/>
          <w:w w:val="110"/>
          <w:sz w:val="18"/>
        </w:rPr>
        <w:t>con</w:t>
      </w:r>
      <w:r>
        <w:rPr>
          <w:color w:val="231F20"/>
          <w:spacing w:val="-4"/>
          <w:w w:val="110"/>
          <w:sz w:val="18"/>
        </w:rPr>
        <w:t> </w:t>
      </w:r>
      <w:r>
        <w:rPr>
          <w:color w:val="231F20"/>
          <w:w w:val="110"/>
          <w:sz w:val="18"/>
        </w:rPr>
        <w:t>México</w:t>
      </w:r>
      <w:r>
        <w:rPr>
          <w:color w:val="231F20"/>
          <w:spacing w:val="-4"/>
          <w:w w:val="110"/>
          <w:sz w:val="18"/>
        </w:rPr>
        <w:t> </w:t>
      </w:r>
      <w:r>
        <w:rPr>
          <w:color w:val="231F20"/>
          <w:w w:val="110"/>
          <w:sz w:val="18"/>
        </w:rPr>
        <w:t>a</w:t>
      </w:r>
      <w:r>
        <w:rPr>
          <w:color w:val="231F20"/>
          <w:spacing w:val="-4"/>
          <w:w w:val="110"/>
          <w:sz w:val="18"/>
        </w:rPr>
        <w:t> </w:t>
      </w:r>
      <w:r>
        <w:rPr>
          <w:color w:val="231F20"/>
          <w:w w:val="110"/>
          <w:sz w:val="18"/>
        </w:rPr>
        <w:t>partir</w:t>
      </w:r>
      <w:r>
        <w:rPr>
          <w:color w:val="231F20"/>
          <w:spacing w:val="-4"/>
          <w:w w:val="110"/>
          <w:sz w:val="18"/>
        </w:rPr>
        <w:t> </w:t>
      </w:r>
      <w:r>
        <w:rPr>
          <w:color w:val="231F20"/>
          <w:w w:val="110"/>
          <w:sz w:val="18"/>
        </w:rPr>
        <w:t>del</w:t>
      </w:r>
      <w:r>
        <w:rPr>
          <w:color w:val="231F20"/>
          <w:spacing w:val="-4"/>
          <w:w w:val="110"/>
          <w:sz w:val="18"/>
        </w:rPr>
        <w:t> </w:t>
      </w:r>
      <w:r>
        <w:rPr>
          <w:color w:val="231F20"/>
          <w:w w:val="110"/>
          <w:sz w:val="18"/>
        </w:rPr>
        <w:t>próximo</w:t>
      </w:r>
      <w:r>
        <w:rPr>
          <w:color w:val="231F20"/>
          <w:spacing w:val="-4"/>
          <w:w w:val="110"/>
          <w:sz w:val="18"/>
        </w:rPr>
        <w:t> </w:t>
      </w:r>
      <w:r>
        <w:rPr>
          <w:color w:val="231F20"/>
          <w:w w:val="110"/>
          <w:sz w:val="18"/>
        </w:rPr>
        <w:t>mes,</w:t>
      </w:r>
      <w:r>
        <w:rPr>
          <w:color w:val="231F20"/>
          <w:spacing w:val="-4"/>
          <w:w w:val="110"/>
          <w:sz w:val="18"/>
        </w:rPr>
        <w:t> </w:t>
      </w:r>
      <w:r>
        <w:rPr>
          <w:color w:val="231F20"/>
          <w:w w:val="110"/>
          <w:sz w:val="18"/>
        </w:rPr>
        <w:t>a</w:t>
      </w:r>
      <w:r>
        <w:rPr>
          <w:color w:val="231F20"/>
          <w:spacing w:val="-4"/>
          <w:w w:val="110"/>
          <w:sz w:val="18"/>
        </w:rPr>
        <w:t> </w:t>
      </w:r>
      <w:r>
        <w:rPr>
          <w:color w:val="231F20"/>
          <w:w w:val="110"/>
          <w:sz w:val="18"/>
        </w:rPr>
        <w:t>fin</w:t>
      </w:r>
      <w:r>
        <w:rPr>
          <w:color w:val="231F20"/>
          <w:spacing w:val="-4"/>
          <w:w w:val="110"/>
          <w:sz w:val="18"/>
        </w:rPr>
        <w:t> </w:t>
      </w:r>
      <w:r>
        <w:rPr>
          <w:color w:val="231F20"/>
          <w:w w:val="110"/>
          <w:sz w:val="18"/>
        </w:rPr>
        <w:t>de contener el flujo de migrantes indocumentados, en medio de un repunte inédito en el arribo de menores mexicanos y centroamericanos que se internan solos y sin los documentos correspondientes a territorio estadunidense. El mandatario estatal</w:t>
      </w:r>
      <w:r>
        <w:rPr>
          <w:color w:val="231F20"/>
          <w:spacing w:val="-8"/>
          <w:w w:val="110"/>
          <w:sz w:val="18"/>
        </w:rPr>
        <w:t> </w:t>
      </w:r>
      <w:r>
        <w:rPr>
          <w:color w:val="231F20"/>
          <w:w w:val="110"/>
          <w:sz w:val="18"/>
        </w:rPr>
        <w:t>[…]</w:t>
      </w:r>
      <w:r>
        <w:rPr>
          <w:color w:val="231F20"/>
          <w:spacing w:val="-8"/>
          <w:w w:val="110"/>
          <w:sz w:val="18"/>
        </w:rPr>
        <w:t> </w:t>
      </w:r>
      <w:r>
        <w:rPr>
          <w:color w:val="231F20"/>
          <w:w w:val="110"/>
          <w:sz w:val="18"/>
        </w:rPr>
        <w:t>negó</w:t>
      </w:r>
      <w:r>
        <w:rPr>
          <w:color w:val="231F20"/>
          <w:spacing w:val="-8"/>
          <w:w w:val="110"/>
          <w:sz w:val="18"/>
        </w:rPr>
        <w:t> </w:t>
      </w:r>
      <w:r>
        <w:rPr>
          <w:color w:val="231F20"/>
          <w:w w:val="110"/>
          <w:sz w:val="18"/>
        </w:rPr>
        <w:t>que</w:t>
      </w:r>
      <w:r>
        <w:rPr>
          <w:color w:val="231F20"/>
          <w:spacing w:val="-8"/>
          <w:w w:val="110"/>
          <w:sz w:val="18"/>
        </w:rPr>
        <w:t> </w:t>
      </w:r>
      <w:r>
        <w:rPr>
          <w:color w:val="231F20"/>
          <w:w w:val="110"/>
          <w:sz w:val="18"/>
        </w:rPr>
        <w:t>dicha</w:t>
      </w:r>
      <w:r>
        <w:rPr>
          <w:color w:val="231F20"/>
          <w:spacing w:val="-8"/>
          <w:w w:val="110"/>
          <w:sz w:val="18"/>
        </w:rPr>
        <w:t> </w:t>
      </w:r>
      <w:r>
        <w:rPr>
          <w:color w:val="231F20"/>
          <w:w w:val="110"/>
          <w:sz w:val="18"/>
        </w:rPr>
        <w:t>medida</w:t>
      </w:r>
      <w:r>
        <w:rPr>
          <w:color w:val="231F20"/>
          <w:spacing w:val="-8"/>
          <w:w w:val="110"/>
          <w:sz w:val="18"/>
        </w:rPr>
        <w:t> </w:t>
      </w:r>
      <w:r>
        <w:rPr>
          <w:color w:val="231F20"/>
          <w:w w:val="110"/>
          <w:sz w:val="18"/>
        </w:rPr>
        <w:t>signifique</w:t>
      </w:r>
      <w:r>
        <w:rPr>
          <w:color w:val="231F20"/>
          <w:spacing w:val="-8"/>
          <w:w w:val="110"/>
          <w:sz w:val="18"/>
        </w:rPr>
        <w:t> </w:t>
      </w:r>
      <w:r>
        <w:rPr>
          <w:color w:val="231F20"/>
          <w:w w:val="110"/>
          <w:sz w:val="18"/>
        </w:rPr>
        <w:t>la</w:t>
      </w:r>
      <w:r>
        <w:rPr>
          <w:color w:val="231F20"/>
          <w:spacing w:val="-8"/>
          <w:w w:val="110"/>
          <w:sz w:val="18"/>
        </w:rPr>
        <w:t> </w:t>
      </w:r>
      <w:r>
        <w:rPr>
          <w:color w:val="231F20"/>
          <w:w w:val="110"/>
          <w:sz w:val="18"/>
        </w:rPr>
        <w:t>militarización</w:t>
      </w:r>
      <w:r>
        <w:rPr>
          <w:color w:val="231F20"/>
          <w:spacing w:val="-8"/>
          <w:w w:val="110"/>
          <w:sz w:val="18"/>
        </w:rPr>
        <w:t> </w:t>
      </w:r>
      <w:r>
        <w:rPr>
          <w:color w:val="231F20"/>
          <w:w w:val="110"/>
          <w:sz w:val="18"/>
        </w:rPr>
        <w:t>de</w:t>
      </w:r>
      <w:r>
        <w:rPr>
          <w:color w:val="231F20"/>
          <w:spacing w:val="-8"/>
          <w:w w:val="110"/>
          <w:sz w:val="18"/>
        </w:rPr>
        <w:t> </w:t>
      </w:r>
      <w:r>
        <w:rPr>
          <w:color w:val="231F20"/>
          <w:w w:val="110"/>
          <w:sz w:val="18"/>
        </w:rPr>
        <w:t>la</w:t>
      </w:r>
      <w:r>
        <w:rPr>
          <w:color w:val="231F20"/>
          <w:spacing w:val="-8"/>
          <w:w w:val="110"/>
          <w:sz w:val="18"/>
        </w:rPr>
        <w:t> </w:t>
      </w:r>
      <w:r>
        <w:rPr>
          <w:color w:val="231F20"/>
          <w:w w:val="110"/>
          <w:sz w:val="18"/>
        </w:rPr>
        <w:t>línea</w:t>
      </w:r>
      <w:r>
        <w:rPr>
          <w:color w:val="231F20"/>
          <w:spacing w:val="-8"/>
          <w:w w:val="110"/>
          <w:sz w:val="18"/>
        </w:rPr>
        <w:t> </w:t>
      </w:r>
      <w:r>
        <w:rPr>
          <w:color w:val="231F20"/>
          <w:w w:val="110"/>
          <w:sz w:val="18"/>
        </w:rPr>
        <w:t>fronteriza con México. </w:t>
      </w:r>
      <w:r>
        <w:rPr>
          <w:color w:val="231F20"/>
          <w:spacing w:val="-3"/>
          <w:w w:val="110"/>
          <w:sz w:val="18"/>
        </w:rPr>
        <w:t>Por </w:t>
      </w:r>
      <w:r>
        <w:rPr>
          <w:color w:val="231F20"/>
          <w:w w:val="110"/>
          <w:sz w:val="18"/>
        </w:rPr>
        <w:t>su parte, el jefe administrativo militar de </w:t>
      </w:r>
      <w:r>
        <w:rPr>
          <w:color w:val="231F20"/>
          <w:spacing w:val="-5"/>
          <w:w w:val="110"/>
          <w:sz w:val="18"/>
        </w:rPr>
        <w:t>Texas, </w:t>
      </w:r>
      <w:r>
        <w:rPr>
          <w:color w:val="231F20"/>
          <w:w w:val="110"/>
          <w:sz w:val="18"/>
        </w:rPr>
        <w:t>John Nichols, dijo que sus tropas sólo se encargarán de “disuadir” a los inmigrantes […]: ahora ten­ drán que vérselas también con fuerzas militares entrenadas para la guerra y para la aniquilación física del adversario (</w:t>
      </w:r>
      <w:r>
        <w:rPr>
          <w:i/>
          <w:color w:val="231F20"/>
          <w:w w:val="110"/>
          <w:sz w:val="18"/>
        </w:rPr>
        <w:t>La Jornada</w:t>
      </w:r>
      <w:r>
        <w:rPr>
          <w:color w:val="231F20"/>
          <w:w w:val="110"/>
          <w:sz w:val="18"/>
        </w:rPr>
        <w:t>, 22 de julio de 2014:</w:t>
      </w:r>
      <w:r>
        <w:rPr>
          <w:color w:val="231F20"/>
          <w:spacing w:val="-18"/>
          <w:w w:val="110"/>
          <w:sz w:val="18"/>
        </w:rPr>
        <w:t> </w:t>
      </w:r>
      <w:r>
        <w:rPr>
          <w:color w:val="231F20"/>
          <w:w w:val="110"/>
          <w:sz w:val="18"/>
        </w:rPr>
        <w:t>2).</w:t>
      </w:r>
    </w:p>
    <w:p>
      <w:pPr>
        <w:pStyle w:val="BodyText"/>
        <w:spacing w:before="7"/>
        <w:ind w:left="0"/>
        <w:jc w:val="left"/>
        <w:rPr>
          <w:sz w:val="21"/>
        </w:rPr>
      </w:pPr>
    </w:p>
    <w:p>
      <w:pPr>
        <w:pStyle w:val="BodyText"/>
        <w:spacing w:line="292" w:lineRule="auto"/>
        <w:ind w:right="112" w:firstLine="360"/>
      </w:pPr>
      <w:r>
        <w:rPr>
          <w:color w:val="231F20"/>
          <w:w w:val="110"/>
        </w:rPr>
        <w:t>El despliegue de la Guardia Nacional en la frontera texana representa un </w:t>
      </w:r>
      <w:r>
        <w:rPr>
          <w:color w:val="231F20"/>
          <w:spacing w:val="-4"/>
          <w:w w:val="110"/>
        </w:rPr>
        <w:t>peligro mayor </w:t>
      </w:r>
      <w:r>
        <w:rPr>
          <w:color w:val="231F20"/>
          <w:spacing w:val="-3"/>
          <w:w w:val="110"/>
        </w:rPr>
        <w:t>que </w:t>
      </w:r>
      <w:r>
        <w:rPr>
          <w:color w:val="231F20"/>
          <w:spacing w:val="-4"/>
          <w:w w:val="110"/>
        </w:rPr>
        <w:t>podría asociarse incluso </w:t>
      </w:r>
      <w:r>
        <w:rPr>
          <w:color w:val="231F20"/>
          <w:spacing w:val="-3"/>
          <w:w w:val="110"/>
        </w:rPr>
        <w:t>con </w:t>
      </w:r>
      <w:r>
        <w:rPr>
          <w:color w:val="231F20"/>
          <w:w w:val="110"/>
        </w:rPr>
        <w:t>la </w:t>
      </w:r>
      <w:r>
        <w:rPr>
          <w:color w:val="231F20"/>
          <w:spacing w:val="-4"/>
          <w:w w:val="110"/>
        </w:rPr>
        <w:t>muerte, debido </w:t>
      </w:r>
      <w:r>
        <w:rPr>
          <w:color w:val="231F20"/>
          <w:w w:val="110"/>
        </w:rPr>
        <w:t>a </w:t>
      </w:r>
      <w:r>
        <w:rPr>
          <w:color w:val="231F20"/>
          <w:spacing w:val="-3"/>
          <w:w w:val="110"/>
        </w:rPr>
        <w:t>que </w:t>
      </w:r>
      <w:r>
        <w:rPr>
          <w:color w:val="231F20"/>
          <w:w w:val="110"/>
        </w:rPr>
        <w:t>la </w:t>
      </w:r>
      <w:r>
        <w:rPr>
          <w:color w:val="231F20"/>
          <w:spacing w:val="-3"/>
          <w:w w:val="110"/>
        </w:rPr>
        <w:t>Guar­ dia </w:t>
      </w:r>
      <w:r>
        <w:rPr>
          <w:color w:val="231F20"/>
          <w:w w:val="110"/>
        </w:rPr>
        <w:t>Nacional tiene la capacidad de disparar y matar si así lo considera. Por lo tanto,</w:t>
      </w:r>
      <w:r>
        <w:rPr>
          <w:color w:val="231F20"/>
          <w:spacing w:val="-4"/>
          <w:w w:val="110"/>
        </w:rPr>
        <w:t> </w:t>
      </w:r>
      <w:r>
        <w:rPr>
          <w:color w:val="231F20"/>
          <w:w w:val="110"/>
        </w:rPr>
        <w:t>“disuadir”</w:t>
      </w:r>
      <w:r>
        <w:rPr>
          <w:color w:val="231F20"/>
          <w:spacing w:val="-4"/>
          <w:w w:val="110"/>
        </w:rPr>
        <w:t> </w:t>
      </w:r>
      <w:r>
        <w:rPr>
          <w:color w:val="231F20"/>
          <w:w w:val="110"/>
        </w:rPr>
        <w:t>hace</w:t>
      </w:r>
      <w:r>
        <w:rPr>
          <w:color w:val="231F20"/>
          <w:spacing w:val="-4"/>
          <w:w w:val="110"/>
        </w:rPr>
        <w:t> </w:t>
      </w:r>
      <w:r>
        <w:rPr>
          <w:color w:val="231F20"/>
          <w:w w:val="110"/>
        </w:rPr>
        <w:t>referencia</w:t>
      </w:r>
      <w:r>
        <w:rPr>
          <w:color w:val="231F20"/>
          <w:spacing w:val="-4"/>
          <w:w w:val="110"/>
        </w:rPr>
        <w:t> </w:t>
      </w:r>
      <w:r>
        <w:rPr>
          <w:color w:val="231F20"/>
          <w:w w:val="110"/>
        </w:rPr>
        <w:t>a</w:t>
      </w:r>
      <w:r>
        <w:rPr>
          <w:color w:val="231F20"/>
          <w:spacing w:val="-4"/>
          <w:w w:val="110"/>
        </w:rPr>
        <w:t> </w:t>
      </w:r>
      <w:r>
        <w:rPr>
          <w:color w:val="231F20"/>
          <w:w w:val="110"/>
        </w:rPr>
        <w:t>una</w:t>
      </w:r>
      <w:r>
        <w:rPr>
          <w:color w:val="231F20"/>
          <w:spacing w:val="-4"/>
          <w:w w:val="110"/>
        </w:rPr>
        <w:t> </w:t>
      </w:r>
      <w:r>
        <w:rPr>
          <w:color w:val="231F20"/>
          <w:w w:val="110"/>
        </w:rPr>
        <w:t>práctica</w:t>
      </w:r>
      <w:r>
        <w:rPr>
          <w:color w:val="231F20"/>
          <w:spacing w:val="-4"/>
          <w:w w:val="110"/>
        </w:rPr>
        <w:t> </w:t>
      </w:r>
      <w:r>
        <w:rPr>
          <w:color w:val="231F20"/>
          <w:w w:val="110"/>
        </w:rPr>
        <w:t>violenta</w:t>
      </w:r>
      <w:r>
        <w:rPr>
          <w:color w:val="231F20"/>
          <w:spacing w:val="-4"/>
          <w:w w:val="110"/>
        </w:rPr>
        <w:t> </w:t>
      </w:r>
      <w:r>
        <w:rPr>
          <w:color w:val="231F20"/>
          <w:w w:val="110"/>
        </w:rPr>
        <w:t>ya</w:t>
      </w:r>
      <w:r>
        <w:rPr>
          <w:color w:val="231F20"/>
          <w:spacing w:val="-4"/>
          <w:w w:val="110"/>
        </w:rPr>
        <w:t> </w:t>
      </w:r>
      <w:r>
        <w:rPr>
          <w:color w:val="231F20"/>
          <w:w w:val="110"/>
        </w:rPr>
        <w:t>conocida</w:t>
      </w:r>
      <w:r>
        <w:rPr>
          <w:color w:val="231F20"/>
          <w:spacing w:val="-4"/>
          <w:w w:val="110"/>
        </w:rPr>
        <w:t> </w:t>
      </w:r>
      <w:r>
        <w:rPr>
          <w:color w:val="231F20"/>
          <w:w w:val="110"/>
        </w:rPr>
        <w:t>para</w:t>
      </w:r>
      <w:r>
        <w:rPr>
          <w:color w:val="231F20"/>
          <w:spacing w:val="-4"/>
          <w:w w:val="110"/>
        </w:rPr>
        <w:t> </w:t>
      </w:r>
      <w:r>
        <w:rPr>
          <w:color w:val="231F20"/>
          <w:w w:val="110"/>
        </w:rPr>
        <w:t>este tipo de fuerzas militares contra los inmigrantes, que representan a los otros, a los que tienen que controlar, por lo que el panorama de la migración es adverso para los flujos migratorios. El contexto dominante parece dejar de haber</w:t>
      </w:r>
      <w:r>
        <w:rPr>
          <w:color w:val="231F20"/>
          <w:spacing w:val="-5"/>
          <w:w w:val="110"/>
        </w:rPr>
        <w:t> </w:t>
      </w:r>
      <w:r>
        <w:rPr>
          <w:color w:val="231F20"/>
          <w:w w:val="110"/>
        </w:rPr>
        <w:t>sido</w:t>
      </w:r>
      <w:r>
        <w:rPr>
          <w:color w:val="231F20"/>
          <w:spacing w:val="-5"/>
          <w:w w:val="110"/>
        </w:rPr>
        <w:t> </w:t>
      </w:r>
      <w:r>
        <w:rPr>
          <w:color w:val="231F20"/>
          <w:w w:val="110"/>
        </w:rPr>
        <w:t>liberal,</w:t>
      </w:r>
      <w:r>
        <w:rPr>
          <w:color w:val="231F20"/>
          <w:spacing w:val="-5"/>
          <w:w w:val="110"/>
        </w:rPr>
        <w:t> </w:t>
      </w:r>
      <w:r>
        <w:rPr>
          <w:color w:val="231F20"/>
          <w:w w:val="110"/>
        </w:rPr>
        <w:t>para</w:t>
      </w:r>
      <w:r>
        <w:rPr>
          <w:color w:val="231F20"/>
          <w:spacing w:val="-5"/>
          <w:w w:val="110"/>
        </w:rPr>
        <w:t> </w:t>
      </w:r>
      <w:r>
        <w:rPr>
          <w:color w:val="231F20"/>
          <w:w w:val="110"/>
        </w:rPr>
        <w:t>convertirse,</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u</w:t>
      </w:r>
      <w:r>
        <w:rPr>
          <w:color w:val="231F20"/>
          <w:spacing w:val="-5"/>
          <w:w w:val="110"/>
        </w:rPr>
        <w:t> </w:t>
      </w:r>
      <w:r>
        <w:rPr>
          <w:color w:val="231F20"/>
          <w:w w:val="110"/>
        </w:rPr>
        <w:t>otra</w:t>
      </w:r>
      <w:r>
        <w:rPr>
          <w:color w:val="231F20"/>
          <w:spacing w:val="-5"/>
          <w:w w:val="110"/>
        </w:rPr>
        <w:t> </w:t>
      </w:r>
      <w:r>
        <w:rPr>
          <w:color w:val="231F20"/>
          <w:w w:val="110"/>
        </w:rPr>
        <w:t>forma</w:t>
      </w:r>
      <w:r>
        <w:rPr>
          <w:color w:val="231F20"/>
          <w:spacing w:val="-5"/>
          <w:w w:val="110"/>
        </w:rPr>
        <w:t> </w:t>
      </w:r>
      <w:r>
        <w:rPr>
          <w:color w:val="231F20"/>
          <w:w w:val="110"/>
        </w:rPr>
        <w:t>en</w:t>
      </w:r>
      <w:r>
        <w:rPr>
          <w:color w:val="231F20"/>
          <w:spacing w:val="-5"/>
          <w:w w:val="110"/>
        </w:rPr>
        <w:t> </w:t>
      </w:r>
      <w:r>
        <w:rPr>
          <w:color w:val="231F20"/>
          <w:w w:val="110"/>
        </w:rPr>
        <w:t>contextos</w:t>
      </w:r>
      <w:r>
        <w:rPr>
          <w:color w:val="231F20"/>
          <w:spacing w:val="-5"/>
          <w:w w:val="110"/>
        </w:rPr>
        <w:t> </w:t>
      </w:r>
      <w:r>
        <w:rPr>
          <w:color w:val="231F20"/>
          <w:w w:val="110"/>
        </w:rPr>
        <w:t>crecien­ temente</w:t>
      </w:r>
      <w:r>
        <w:rPr>
          <w:color w:val="231F20"/>
          <w:spacing w:val="-15"/>
          <w:w w:val="110"/>
        </w:rPr>
        <w:t> </w:t>
      </w:r>
      <w:r>
        <w:rPr>
          <w:color w:val="231F20"/>
          <w:w w:val="110"/>
        </w:rPr>
        <w:t>controlados.</w:t>
      </w:r>
    </w:p>
    <w:p>
      <w:pPr>
        <w:pStyle w:val="BodyText"/>
        <w:spacing w:line="292" w:lineRule="auto"/>
        <w:ind w:right="114" w:firstLine="360"/>
      </w:pPr>
      <w:r>
        <w:rPr>
          <w:color w:val="231F20"/>
          <w:w w:val="110"/>
        </w:rPr>
        <w:t>Con el discurso emitido en ambas fuentes periodísticas podríamos decir que la mención de los dispositivos de seguridad en los discursos sobre la mi­ gración</w:t>
      </w:r>
      <w:r>
        <w:rPr>
          <w:color w:val="231F20"/>
          <w:spacing w:val="-10"/>
          <w:w w:val="110"/>
        </w:rPr>
        <w:t> </w:t>
      </w:r>
      <w:r>
        <w:rPr>
          <w:color w:val="231F20"/>
          <w:w w:val="110"/>
        </w:rPr>
        <w:t>muestran</w:t>
      </w:r>
      <w:r>
        <w:rPr>
          <w:color w:val="231F20"/>
          <w:spacing w:val="-10"/>
          <w:w w:val="110"/>
        </w:rPr>
        <w:t> </w:t>
      </w:r>
      <w:r>
        <w:rPr>
          <w:color w:val="231F20"/>
          <w:w w:val="110"/>
        </w:rPr>
        <w:t>no</w:t>
      </w:r>
      <w:r>
        <w:rPr>
          <w:color w:val="231F20"/>
          <w:spacing w:val="-10"/>
          <w:w w:val="110"/>
        </w:rPr>
        <w:t> </w:t>
      </w:r>
      <w:r>
        <w:rPr>
          <w:color w:val="231F20"/>
          <w:w w:val="110"/>
        </w:rPr>
        <w:t>sólo</w:t>
      </w:r>
      <w:r>
        <w:rPr>
          <w:color w:val="231F20"/>
          <w:spacing w:val="-10"/>
          <w:w w:val="110"/>
        </w:rPr>
        <w:t> </w:t>
      </w:r>
      <w:r>
        <w:rPr>
          <w:color w:val="231F20"/>
          <w:w w:val="110"/>
        </w:rPr>
        <w:t>su</w:t>
      </w:r>
      <w:r>
        <w:rPr>
          <w:color w:val="231F20"/>
          <w:spacing w:val="-10"/>
          <w:w w:val="110"/>
        </w:rPr>
        <w:t> </w:t>
      </w:r>
      <w:r>
        <w:rPr>
          <w:color w:val="231F20"/>
          <w:w w:val="110"/>
        </w:rPr>
        <w:t>nivel</w:t>
      </w:r>
      <w:r>
        <w:rPr>
          <w:color w:val="231F20"/>
          <w:spacing w:val="-10"/>
          <w:w w:val="110"/>
        </w:rPr>
        <w:t> </w:t>
      </w:r>
      <w:r>
        <w:rPr>
          <w:color w:val="231F20"/>
          <w:w w:val="110"/>
        </w:rPr>
        <w:t>para</w:t>
      </w:r>
      <w:r>
        <w:rPr>
          <w:color w:val="231F20"/>
          <w:spacing w:val="-10"/>
          <w:w w:val="110"/>
        </w:rPr>
        <w:t> </w:t>
      </w:r>
      <w:r>
        <w:rPr>
          <w:color w:val="231F20"/>
          <w:w w:val="110"/>
        </w:rPr>
        <w:t>controlar</w:t>
      </w:r>
      <w:r>
        <w:rPr>
          <w:color w:val="231F20"/>
          <w:spacing w:val="-10"/>
          <w:w w:val="110"/>
        </w:rPr>
        <w:t> </w:t>
      </w:r>
      <w:r>
        <w:rPr>
          <w:color w:val="231F20"/>
          <w:w w:val="110"/>
        </w:rPr>
        <w:t>este</w:t>
      </w:r>
      <w:r>
        <w:rPr>
          <w:color w:val="231F20"/>
          <w:spacing w:val="-10"/>
          <w:w w:val="110"/>
        </w:rPr>
        <w:t> </w:t>
      </w:r>
      <w:r>
        <w:rPr>
          <w:color w:val="231F20"/>
          <w:spacing w:val="-5"/>
          <w:w w:val="110"/>
        </w:rPr>
        <w:t>sector,</w:t>
      </w:r>
      <w:r>
        <w:rPr>
          <w:color w:val="231F20"/>
          <w:spacing w:val="-10"/>
          <w:w w:val="110"/>
        </w:rPr>
        <w:t> </w:t>
      </w:r>
      <w:r>
        <w:rPr>
          <w:color w:val="231F20"/>
          <w:w w:val="110"/>
        </w:rPr>
        <w:t>sino</w:t>
      </w:r>
      <w:r>
        <w:rPr>
          <w:color w:val="231F20"/>
          <w:spacing w:val="-10"/>
          <w:w w:val="110"/>
        </w:rPr>
        <w:t> </w:t>
      </w:r>
      <w:r>
        <w:rPr>
          <w:color w:val="231F20"/>
          <w:w w:val="110"/>
        </w:rPr>
        <w:t>para</w:t>
      </w:r>
      <w:r>
        <w:rPr>
          <w:color w:val="231F20"/>
          <w:spacing w:val="-10"/>
          <w:w w:val="110"/>
        </w:rPr>
        <w:t> </w:t>
      </w:r>
      <w:r>
        <w:rPr>
          <w:color w:val="231F20"/>
          <w:w w:val="110"/>
        </w:rPr>
        <w:t>generar representaciones sobre los sujetos migrantes, ya que cada enunciado es una provisión de signos y significantes que se articulan como elementos en la realidad social, situación que permite la representación del</w:t>
      </w:r>
      <w:r>
        <w:rPr>
          <w:color w:val="231F20"/>
          <w:spacing w:val="8"/>
          <w:w w:val="110"/>
        </w:rPr>
        <w:t> </w:t>
      </w:r>
      <w:r>
        <w:rPr>
          <w:color w:val="231F20"/>
          <w:w w:val="110"/>
        </w:rPr>
        <w:t>migrante.</w:t>
      </w:r>
    </w:p>
    <w:p>
      <w:pPr>
        <w:spacing w:after="0" w:line="292" w:lineRule="auto"/>
        <w:sectPr>
          <w:pgSz w:w="9530" w:h="12930"/>
          <w:pgMar w:header="0" w:footer="893" w:top="740" w:bottom="1080" w:left="1000" w:right="1080"/>
        </w:sectPr>
      </w:pPr>
    </w:p>
    <w:p>
      <w:pPr>
        <w:pStyle w:val="BodyText"/>
        <w:spacing w:line="297" w:lineRule="auto" w:before="56"/>
        <w:ind w:right="117" w:firstLine="360"/>
      </w:pPr>
      <w:r>
        <w:rPr>
          <w:color w:val="231F20"/>
          <w:w w:val="110"/>
        </w:rPr>
        <w:t>Por un lado, </w:t>
      </w:r>
      <w:r>
        <w:rPr>
          <w:i/>
          <w:color w:val="231F20"/>
          <w:w w:val="110"/>
        </w:rPr>
        <w:t>La Opinión </w:t>
      </w:r>
      <w:r>
        <w:rPr>
          <w:color w:val="231F20"/>
          <w:w w:val="110"/>
        </w:rPr>
        <w:t>reproduce la idea del inmigrante como criminal, sospechoso o delincuente, al que hay que castigar en una política</w:t>
      </w:r>
      <w:r>
        <w:rPr>
          <w:color w:val="231F20"/>
          <w:spacing w:val="-30"/>
          <w:w w:val="110"/>
        </w:rPr>
        <w:t> </w:t>
      </w:r>
      <w:r>
        <w:rPr>
          <w:color w:val="231F20"/>
          <w:w w:val="110"/>
        </w:rPr>
        <w:t>encaminada hacia</w:t>
      </w:r>
      <w:r>
        <w:rPr>
          <w:color w:val="231F20"/>
          <w:spacing w:val="-3"/>
          <w:w w:val="110"/>
        </w:rPr>
        <w:t> </w:t>
      </w:r>
      <w:r>
        <w:rPr>
          <w:color w:val="231F20"/>
          <w:w w:val="110"/>
        </w:rPr>
        <w:t>el</w:t>
      </w:r>
      <w:r>
        <w:rPr>
          <w:color w:val="231F20"/>
          <w:spacing w:val="-3"/>
          <w:w w:val="110"/>
        </w:rPr>
        <w:t> </w:t>
      </w:r>
      <w:r>
        <w:rPr>
          <w:color w:val="231F20"/>
          <w:w w:val="110"/>
        </w:rPr>
        <w:t>exterior</w:t>
      </w:r>
      <w:r>
        <w:rPr>
          <w:color w:val="231F20"/>
          <w:spacing w:val="-3"/>
          <w:w w:val="110"/>
        </w:rPr>
        <w:t> </w:t>
      </w:r>
      <w:r>
        <w:rPr>
          <w:color w:val="231F20"/>
          <w:w w:val="110"/>
        </w:rPr>
        <w:t>y</w:t>
      </w:r>
      <w:r>
        <w:rPr>
          <w:color w:val="231F20"/>
          <w:spacing w:val="-3"/>
          <w:w w:val="110"/>
        </w:rPr>
        <w:t>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interior,</w:t>
      </w:r>
      <w:r>
        <w:rPr>
          <w:color w:val="231F20"/>
          <w:spacing w:val="-3"/>
          <w:w w:val="110"/>
        </w:rPr>
        <w:t> </w:t>
      </w:r>
      <w:r>
        <w:rPr>
          <w:color w:val="231F20"/>
          <w:w w:val="110"/>
        </w:rPr>
        <w:t>la</w:t>
      </w:r>
      <w:r>
        <w:rPr>
          <w:color w:val="231F20"/>
          <w:spacing w:val="-3"/>
          <w:w w:val="110"/>
        </w:rPr>
        <w:t> </w:t>
      </w:r>
      <w:r>
        <w:rPr>
          <w:color w:val="231F20"/>
          <w:w w:val="110"/>
        </w:rPr>
        <w:t>primera</w:t>
      </w:r>
      <w:r>
        <w:rPr>
          <w:color w:val="231F20"/>
          <w:spacing w:val="-3"/>
          <w:w w:val="110"/>
        </w:rPr>
        <w:t> </w:t>
      </w:r>
      <w:r>
        <w:rPr>
          <w:color w:val="231F20"/>
          <w:w w:val="110"/>
        </w:rPr>
        <w:t>contra</w:t>
      </w:r>
      <w:r>
        <w:rPr>
          <w:color w:val="231F20"/>
          <w:spacing w:val="-3"/>
          <w:w w:val="110"/>
        </w:rPr>
        <w:t> </w:t>
      </w:r>
      <w:r>
        <w:rPr>
          <w:color w:val="231F20"/>
          <w:w w:val="110"/>
        </w:rPr>
        <w:t>el</w:t>
      </w:r>
      <w:r>
        <w:rPr>
          <w:color w:val="231F20"/>
          <w:spacing w:val="-3"/>
          <w:w w:val="110"/>
        </w:rPr>
        <w:t> </w:t>
      </w:r>
      <w:r>
        <w:rPr>
          <w:color w:val="231F20"/>
          <w:w w:val="110"/>
        </w:rPr>
        <w:t>tránsito</w:t>
      </w:r>
      <w:r>
        <w:rPr>
          <w:color w:val="231F20"/>
          <w:spacing w:val="-3"/>
          <w:w w:val="110"/>
        </w:rPr>
        <w:t> </w:t>
      </w:r>
      <w:r>
        <w:rPr>
          <w:color w:val="231F20"/>
          <w:w w:val="110"/>
        </w:rPr>
        <w:t>de</w:t>
      </w:r>
      <w:r>
        <w:rPr>
          <w:color w:val="231F20"/>
          <w:spacing w:val="-3"/>
          <w:w w:val="110"/>
        </w:rPr>
        <w:t> </w:t>
      </w:r>
      <w:r>
        <w:rPr>
          <w:color w:val="231F20"/>
          <w:w w:val="110"/>
        </w:rPr>
        <w:t>personas</w:t>
      </w:r>
      <w:r>
        <w:rPr>
          <w:color w:val="231F20"/>
          <w:spacing w:val="-3"/>
          <w:w w:val="110"/>
        </w:rPr>
        <w:t> </w:t>
      </w:r>
      <w:r>
        <w:rPr>
          <w:color w:val="231F20"/>
          <w:w w:val="110"/>
        </w:rPr>
        <w:t>que intentan cruzar la frontera, la segunda contra aquellas que ya se encuentran desde hace años trabajando no sólo el campo agrícola, sino en la construc­ ción, en servicios y en todos los ámbitos de la producción, lo que permite abaratar su trabajo y negarle sus </w:t>
      </w:r>
      <w:r>
        <w:rPr>
          <w:color w:val="231F20"/>
          <w:spacing w:val="7"/>
          <w:w w:val="110"/>
        </w:rPr>
        <w:t> </w:t>
      </w:r>
      <w:r>
        <w:rPr>
          <w:color w:val="231F20"/>
          <w:w w:val="110"/>
        </w:rPr>
        <w:t>derechos.</w:t>
      </w:r>
    </w:p>
    <w:p>
      <w:pPr>
        <w:pStyle w:val="BodyText"/>
        <w:spacing w:line="297" w:lineRule="auto"/>
        <w:ind w:right="117" w:firstLine="360"/>
      </w:pPr>
      <w:r>
        <w:rPr>
          <w:color w:val="231F20"/>
          <w:w w:val="110"/>
        </w:rPr>
        <w:t>Por</w:t>
      </w:r>
      <w:r>
        <w:rPr>
          <w:color w:val="231F20"/>
          <w:spacing w:val="-5"/>
          <w:w w:val="110"/>
        </w:rPr>
        <w:t> </w:t>
      </w:r>
      <w:r>
        <w:rPr>
          <w:color w:val="231F20"/>
          <w:w w:val="110"/>
        </w:rPr>
        <w:t>su</w:t>
      </w:r>
      <w:r>
        <w:rPr>
          <w:color w:val="231F20"/>
          <w:spacing w:val="-5"/>
          <w:w w:val="110"/>
        </w:rPr>
        <w:t> </w:t>
      </w:r>
      <w:r>
        <w:rPr>
          <w:color w:val="231F20"/>
          <w:w w:val="110"/>
        </w:rPr>
        <w:t>parte,</w:t>
      </w:r>
      <w:r>
        <w:rPr>
          <w:color w:val="231F20"/>
          <w:spacing w:val="-5"/>
          <w:w w:val="110"/>
        </w:rPr>
        <w:t> </w:t>
      </w:r>
      <w:r>
        <w:rPr>
          <w:i/>
          <w:color w:val="231F20"/>
          <w:w w:val="110"/>
        </w:rPr>
        <w:t>La</w:t>
      </w:r>
      <w:r>
        <w:rPr>
          <w:i/>
          <w:color w:val="231F20"/>
          <w:spacing w:val="-10"/>
          <w:w w:val="110"/>
        </w:rPr>
        <w:t> </w:t>
      </w:r>
      <w:r>
        <w:rPr>
          <w:i/>
          <w:color w:val="231F20"/>
          <w:w w:val="110"/>
        </w:rPr>
        <w:t>Jornada</w:t>
      </w:r>
      <w:r>
        <w:rPr>
          <w:i/>
          <w:color w:val="231F20"/>
          <w:spacing w:val="-10"/>
          <w:w w:val="110"/>
        </w:rPr>
        <w:t> </w:t>
      </w:r>
      <w:r>
        <w:rPr>
          <w:color w:val="231F20"/>
          <w:w w:val="110"/>
        </w:rPr>
        <w:t>nos</w:t>
      </w:r>
      <w:r>
        <w:rPr>
          <w:color w:val="231F20"/>
          <w:spacing w:val="-5"/>
          <w:w w:val="110"/>
        </w:rPr>
        <w:t> </w:t>
      </w:r>
      <w:r>
        <w:rPr>
          <w:color w:val="231F20"/>
          <w:w w:val="110"/>
        </w:rPr>
        <w:t>muestra</w:t>
      </w:r>
      <w:r>
        <w:rPr>
          <w:color w:val="231F20"/>
          <w:spacing w:val="-5"/>
          <w:w w:val="110"/>
        </w:rPr>
        <w:t> </w:t>
      </w:r>
      <w:r>
        <w:rPr>
          <w:color w:val="231F20"/>
          <w:w w:val="110"/>
        </w:rPr>
        <w:t>al</w:t>
      </w:r>
      <w:r>
        <w:rPr>
          <w:color w:val="231F20"/>
          <w:spacing w:val="-5"/>
          <w:w w:val="110"/>
        </w:rPr>
        <w:t> </w:t>
      </w:r>
      <w:r>
        <w:rPr>
          <w:color w:val="231F20"/>
          <w:w w:val="110"/>
        </w:rPr>
        <w:t>migrante</w:t>
      </w:r>
      <w:r>
        <w:rPr>
          <w:color w:val="231F20"/>
          <w:spacing w:val="-5"/>
          <w:w w:val="110"/>
        </w:rPr>
        <w:t> </w:t>
      </w:r>
      <w:r>
        <w:rPr>
          <w:color w:val="231F20"/>
          <w:w w:val="110"/>
        </w:rPr>
        <w:t>como</w:t>
      </w:r>
      <w:r>
        <w:rPr>
          <w:color w:val="231F20"/>
          <w:spacing w:val="-5"/>
          <w:w w:val="110"/>
        </w:rPr>
        <w:t> </w:t>
      </w:r>
      <w:r>
        <w:rPr>
          <w:color w:val="231F20"/>
          <w:w w:val="110"/>
        </w:rPr>
        <w:t>trabajador</w:t>
      </w:r>
      <w:r>
        <w:rPr>
          <w:color w:val="231F20"/>
          <w:spacing w:val="-5"/>
          <w:w w:val="110"/>
        </w:rPr>
        <w:t> </w:t>
      </w:r>
      <w:r>
        <w:rPr>
          <w:color w:val="231F20"/>
          <w:w w:val="110"/>
        </w:rPr>
        <w:t>y</w:t>
      </w:r>
      <w:r>
        <w:rPr>
          <w:color w:val="231F20"/>
          <w:spacing w:val="-5"/>
          <w:w w:val="110"/>
        </w:rPr>
        <w:t> </w:t>
      </w:r>
      <w:r>
        <w:rPr>
          <w:color w:val="231F20"/>
          <w:w w:val="110"/>
        </w:rPr>
        <w:t>acusa al </w:t>
      </w:r>
      <w:r>
        <w:rPr>
          <w:color w:val="231F20"/>
          <w:spacing w:val="3"/>
          <w:w w:val="110"/>
        </w:rPr>
        <w:t>gobierno norteamericano </w:t>
      </w:r>
      <w:r>
        <w:rPr>
          <w:color w:val="231F20"/>
          <w:w w:val="110"/>
        </w:rPr>
        <w:t>de </w:t>
      </w:r>
      <w:r>
        <w:rPr>
          <w:color w:val="231F20"/>
          <w:spacing w:val="3"/>
          <w:w w:val="110"/>
        </w:rPr>
        <w:t>criminalizarlo </w:t>
      </w:r>
      <w:r>
        <w:rPr>
          <w:color w:val="231F20"/>
          <w:w w:val="110"/>
        </w:rPr>
        <w:t>y </w:t>
      </w:r>
      <w:r>
        <w:rPr>
          <w:color w:val="231F20"/>
          <w:spacing w:val="3"/>
          <w:w w:val="110"/>
        </w:rPr>
        <w:t>perseguirlo </w:t>
      </w:r>
      <w:r>
        <w:rPr>
          <w:color w:val="231F20"/>
          <w:spacing w:val="2"/>
          <w:w w:val="110"/>
        </w:rPr>
        <w:t>por </w:t>
      </w:r>
      <w:r>
        <w:rPr>
          <w:color w:val="231F20"/>
          <w:spacing w:val="3"/>
          <w:w w:val="110"/>
        </w:rPr>
        <w:t>todos </w:t>
      </w:r>
      <w:r>
        <w:rPr>
          <w:color w:val="231F20"/>
          <w:spacing w:val="4"/>
          <w:w w:val="110"/>
        </w:rPr>
        <w:t>los </w:t>
      </w:r>
      <w:r>
        <w:rPr>
          <w:color w:val="231F20"/>
          <w:w w:val="110"/>
        </w:rPr>
        <w:t>medios que ha logrado articular. Las opiniones de este medio periodístico se convierten en una denuncia y en una crítica del uso de tecnología y recursos humanos contra los inmigrantes. Las representaciones del migrante, por lo </w:t>
      </w:r>
      <w:r>
        <w:rPr>
          <w:color w:val="231F20"/>
          <w:spacing w:val="5"/>
          <w:w w:val="110"/>
        </w:rPr>
        <w:t>tanto, </w:t>
      </w:r>
      <w:r>
        <w:rPr>
          <w:color w:val="231F20"/>
          <w:spacing w:val="3"/>
          <w:w w:val="110"/>
        </w:rPr>
        <w:t>se </w:t>
      </w:r>
      <w:r>
        <w:rPr>
          <w:color w:val="231F20"/>
          <w:spacing w:val="5"/>
          <w:w w:val="110"/>
        </w:rPr>
        <w:t>mueven </w:t>
      </w:r>
      <w:r>
        <w:rPr>
          <w:color w:val="231F20"/>
          <w:spacing w:val="3"/>
          <w:w w:val="110"/>
        </w:rPr>
        <w:t>en </w:t>
      </w:r>
      <w:r>
        <w:rPr>
          <w:color w:val="231F20"/>
          <w:spacing w:val="4"/>
          <w:w w:val="110"/>
        </w:rPr>
        <w:t>dos </w:t>
      </w:r>
      <w:r>
        <w:rPr>
          <w:color w:val="231F20"/>
          <w:spacing w:val="5"/>
          <w:w w:val="110"/>
        </w:rPr>
        <w:t>aristas dependiendo </w:t>
      </w:r>
      <w:r>
        <w:rPr>
          <w:color w:val="231F20"/>
          <w:spacing w:val="4"/>
          <w:w w:val="110"/>
        </w:rPr>
        <w:t>del contexto </w:t>
      </w:r>
      <w:r>
        <w:rPr>
          <w:color w:val="231F20"/>
          <w:spacing w:val="3"/>
          <w:w w:val="110"/>
        </w:rPr>
        <w:t>en el </w:t>
      </w:r>
      <w:r>
        <w:rPr>
          <w:color w:val="231F20"/>
          <w:spacing w:val="4"/>
          <w:w w:val="110"/>
        </w:rPr>
        <w:t>que </w:t>
      </w:r>
      <w:r>
        <w:rPr>
          <w:color w:val="231F20"/>
          <w:spacing w:val="3"/>
          <w:w w:val="110"/>
        </w:rPr>
        <w:t>se </w:t>
      </w:r>
      <w:r>
        <w:rPr>
          <w:color w:val="231F20"/>
          <w:w w:val="110"/>
        </w:rPr>
        <w:t>emitan, ya sea como sujeto de sospecha en Estados Unidos o como víctima  de la represión gubernamental en</w:t>
      </w:r>
      <w:r>
        <w:rPr>
          <w:color w:val="231F20"/>
          <w:spacing w:val="45"/>
          <w:w w:val="110"/>
        </w:rPr>
        <w:t> </w:t>
      </w:r>
      <w:r>
        <w:rPr>
          <w:color w:val="231F20"/>
          <w:w w:val="110"/>
        </w:rPr>
        <w:t>México.</w:t>
      </w:r>
    </w:p>
    <w:p>
      <w:pPr>
        <w:pStyle w:val="BodyText"/>
        <w:spacing w:before="7"/>
        <w:ind w:left="0"/>
        <w:jc w:val="left"/>
        <w:rPr>
          <w:sz w:val="27"/>
        </w:rPr>
      </w:pPr>
    </w:p>
    <w:p>
      <w:pPr>
        <w:spacing w:before="0"/>
        <w:ind w:left="100" w:right="0" w:firstLine="0"/>
        <w:jc w:val="both"/>
        <w:rPr>
          <w:rFonts w:ascii="Trebuchet MS"/>
          <w:i/>
          <w:sz w:val="19"/>
        </w:rPr>
      </w:pPr>
      <w:r>
        <w:rPr>
          <w:rFonts w:ascii="Trebuchet MS"/>
          <w:i/>
          <w:color w:val="231F20"/>
          <w:w w:val="115"/>
          <w:sz w:val="24"/>
        </w:rPr>
        <w:t>r</w:t>
      </w:r>
      <w:r>
        <w:rPr>
          <w:rFonts w:ascii="Trebuchet MS"/>
          <w:i/>
          <w:color w:val="231F20"/>
          <w:w w:val="115"/>
          <w:sz w:val="19"/>
        </w:rPr>
        <w:t>acIsMo</w:t>
      </w:r>
      <w:r>
        <w:rPr>
          <w:rFonts w:ascii="Trebuchet MS"/>
          <w:i/>
          <w:color w:val="231F20"/>
          <w:w w:val="115"/>
          <w:sz w:val="24"/>
        </w:rPr>
        <w:t>-</w:t>
      </w:r>
      <w:r>
        <w:rPr>
          <w:rFonts w:ascii="Trebuchet MS"/>
          <w:i/>
          <w:color w:val="231F20"/>
          <w:w w:val="115"/>
          <w:sz w:val="19"/>
        </w:rPr>
        <w:t>xenoFobIa</w:t>
      </w:r>
    </w:p>
    <w:p>
      <w:pPr>
        <w:pStyle w:val="BodyText"/>
        <w:spacing w:before="7"/>
        <w:ind w:left="0"/>
        <w:jc w:val="left"/>
        <w:rPr>
          <w:rFonts w:ascii="Trebuchet MS"/>
          <w:i/>
          <w:sz w:val="24"/>
        </w:rPr>
      </w:pPr>
    </w:p>
    <w:p>
      <w:pPr>
        <w:pStyle w:val="BodyText"/>
        <w:spacing w:line="297" w:lineRule="auto" w:before="1"/>
        <w:ind w:right="117"/>
      </w:pPr>
      <w:r>
        <w:rPr>
          <w:color w:val="231F20"/>
          <w:w w:val="110"/>
        </w:rPr>
        <w:t>Considerando que el discurso parte de lo no dicho y estable con una relación entre</w:t>
      </w:r>
      <w:r>
        <w:rPr>
          <w:color w:val="231F20"/>
          <w:spacing w:val="-13"/>
          <w:w w:val="110"/>
        </w:rPr>
        <w:t> </w:t>
      </w:r>
      <w:r>
        <w:rPr>
          <w:color w:val="231F20"/>
          <w:w w:val="110"/>
        </w:rPr>
        <w:t>saber</w:t>
      </w:r>
      <w:r>
        <w:rPr>
          <w:color w:val="231F20"/>
          <w:spacing w:val="-13"/>
          <w:w w:val="110"/>
        </w:rPr>
        <w:t> </w:t>
      </w:r>
      <w:r>
        <w:rPr>
          <w:color w:val="231F20"/>
          <w:w w:val="110"/>
        </w:rPr>
        <w:t>y</w:t>
      </w:r>
      <w:r>
        <w:rPr>
          <w:color w:val="231F20"/>
          <w:spacing w:val="-13"/>
          <w:w w:val="110"/>
        </w:rPr>
        <w:t> </w:t>
      </w:r>
      <w:r>
        <w:rPr>
          <w:color w:val="231F20"/>
          <w:spacing w:val="-3"/>
          <w:w w:val="110"/>
        </w:rPr>
        <w:t>poder,</w:t>
      </w:r>
      <w:r>
        <w:rPr>
          <w:color w:val="231F20"/>
          <w:spacing w:val="-13"/>
          <w:w w:val="110"/>
        </w:rPr>
        <w:t> </w:t>
      </w:r>
      <w:r>
        <w:rPr>
          <w:color w:val="231F20"/>
          <w:w w:val="110"/>
        </w:rPr>
        <w:t>la</w:t>
      </w:r>
      <w:r>
        <w:rPr>
          <w:color w:val="231F20"/>
          <w:spacing w:val="-13"/>
          <w:w w:val="110"/>
        </w:rPr>
        <w:t> </w:t>
      </w:r>
      <w:r>
        <w:rPr>
          <w:color w:val="231F20"/>
          <w:w w:val="110"/>
        </w:rPr>
        <w:t>reproducción</w:t>
      </w:r>
      <w:r>
        <w:rPr>
          <w:color w:val="231F20"/>
          <w:spacing w:val="-13"/>
          <w:w w:val="110"/>
        </w:rPr>
        <w:t> </w:t>
      </w:r>
      <w:r>
        <w:rPr>
          <w:color w:val="231F20"/>
          <w:w w:val="110"/>
        </w:rPr>
        <w:t>del</w:t>
      </w:r>
      <w:r>
        <w:rPr>
          <w:color w:val="231F20"/>
          <w:spacing w:val="-13"/>
          <w:w w:val="110"/>
        </w:rPr>
        <w:t> </w:t>
      </w:r>
      <w:r>
        <w:rPr>
          <w:color w:val="231F20"/>
          <w:w w:val="110"/>
        </w:rPr>
        <w:t>racismo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xenofobia</w:t>
      </w:r>
      <w:r>
        <w:rPr>
          <w:color w:val="231F20"/>
          <w:spacing w:val="-13"/>
          <w:w w:val="110"/>
        </w:rPr>
        <w:t> </w:t>
      </w:r>
      <w:r>
        <w:rPr>
          <w:color w:val="231F20"/>
          <w:w w:val="110"/>
        </w:rPr>
        <w:t>no</w:t>
      </w:r>
      <w:r>
        <w:rPr>
          <w:color w:val="231F20"/>
          <w:spacing w:val="-13"/>
          <w:w w:val="110"/>
        </w:rPr>
        <w:t> </w:t>
      </w:r>
      <w:r>
        <w:rPr>
          <w:color w:val="231F20"/>
          <w:w w:val="110"/>
        </w:rPr>
        <w:t>se</w:t>
      </w:r>
      <w:r>
        <w:rPr>
          <w:color w:val="231F20"/>
          <w:spacing w:val="-13"/>
          <w:w w:val="110"/>
        </w:rPr>
        <w:t> </w:t>
      </w:r>
      <w:r>
        <w:rPr>
          <w:color w:val="231F20"/>
          <w:w w:val="110"/>
        </w:rPr>
        <w:t>desvincu­ lan de esta</w:t>
      </w:r>
      <w:r>
        <w:rPr>
          <w:color w:val="231F20"/>
          <w:spacing w:val="31"/>
          <w:w w:val="110"/>
        </w:rPr>
        <w:t> </w:t>
      </w:r>
      <w:r>
        <w:rPr>
          <w:color w:val="231F20"/>
          <w:w w:val="110"/>
        </w:rPr>
        <w:t>cuestión.</w:t>
      </w:r>
    </w:p>
    <w:p>
      <w:pPr>
        <w:pStyle w:val="BodyText"/>
        <w:spacing w:line="297" w:lineRule="auto"/>
        <w:ind w:right="117" w:firstLine="360"/>
      </w:pPr>
      <w:r>
        <w:rPr>
          <w:color w:val="231F20"/>
          <w:w w:val="110"/>
        </w:rPr>
        <w:t>El racismo se define como aquella actividad que “consiste sobre todo en afirmar que sus víctimas son culturalmente diferentes, irreductiblemente di­ símiles, incapaces, de manera fundamental, de integrarse a la sociedad y de compartir los valores del grupo dominante” (Wieviorka, 2003: 20). </w:t>
      </w:r>
      <w:r>
        <w:rPr>
          <w:color w:val="231F20"/>
          <w:spacing w:val="-4"/>
          <w:w w:val="110"/>
        </w:rPr>
        <w:t>Todos </w:t>
      </w:r>
      <w:r>
        <w:rPr>
          <w:color w:val="231F20"/>
          <w:w w:val="110"/>
        </w:rPr>
        <w:t>es­ tos argumentos crean barreras invisibles que dificultan la aceptación del</w:t>
      </w:r>
      <w:r>
        <w:rPr>
          <w:color w:val="231F20"/>
          <w:spacing w:val="-21"/>
          <w:w w:val="110"/>
        </w:rPr>
        <w:t> </w:t>
      </w:r>
      <w:r>
        <w:rPr>
          <w:color w:val="231F20"/>
          <w:w w:val="110"/>
        </w:rPr>
        <w:t>otro y derivan en distinciones económicas, políticas y </w:t>
      </w:r>
      <w:r>
        <w:rPr>
          <w:color w:val="231F20"/>
          <w:spacing w:val="7"/>
          <w:w w:val="110"/>
        </w:rPr>
        <w:t> </w:t>
      </w:r>
      <w:r>
        <w:rPr>
          <w:color w:val="231F20"/>
          <w:w w:val="110"/>
        </w:rPr>
        <w:t>culturales.</w:t>
      </w:r>
    </w:p>
    <w:p>
      <w:pPr>
        <w:pStyle w:val="BodyText"/>
        <w:spacing w:before="10"/>
        <w:ind w:left="0"/>
        <w:jc w:val="left"/>
        <w:rPr>
          <w:sz w:val="15"/>
        </w:rPr>
      </w:pPr>
    </w:p>
    <w:p>
      <w:pPr>
        <w:spacing w:line="292" w:lineRule="auto" w:before="0"/>
        <w:ind w:left="460" w:right="117" w:firstLine="0"/>
        <w:jc w:val="both"/>
        <w:rPr>
          <w:sz w:val="18"/>
        </w:rPr>
      </w:pPr>
      <w:r>
        <w:rPr>
          <w:color w:val="231F20"/>
          <w:w w:val="110"/>
          <w:sz w:val="18"/>
        </w:rPr>
        <w:t>El racismo puede permitir hundir aún más a sus víctimas en la exclusión, en las </w:t>
      </w:r>
      <w:r>
        <w:rPr>
          <w:color w:val="231F20"/>
          <w:spacing w:val="-4"/>
          <w:w w:val="110"/>
          <w:sz w:val="18"/>
        </w:rPr>
        <w:t>desigualdades económicas </w:t>
      </w:r>
      <w:r>
        <w:rPr>
          <w:color w:val="231F20"/>
          <w:w w:val="110"/>
          <w:sz w:val="18"/>
        </w:rPr>
        <w:t>y en la </w:t>
      </w:r>
      <w:r>
        <w:rPr>
          <w:color w:val="231F20"/>
          <w:spacing w:val="-4"/>
          <w:w w:val="110"/>
          <w:sz w:val="18"/>
        </w:rPr>
        <w:t>injusticia social. </w:t>
      </w:r>
      <w:r>
        <w:rPr>
          <w:color w:val="231F20"/>
          <w:spacing w:val="-5"/>
          <w:w w:val="110"/>
          <w:sz w:val="18"/>
        </w:rPr>
        <w:t>Pero </w:t>
      </w:r>
      <w:r>
        <w:rPr>
          <w:color w:val="231F20"/>
          <w:spacing w:val="-4"/>
          <w:w w:val="110"/>
          <w:sz w:val="18"/>
        </w:rPr>
        <w:t>sobre </w:t>
      </w:r>
      <w:r>
        <w:rPr>
          <w:color w:val="231F20"/>
          <w:spacing w:val="-3"/>
          <w:w w:val="110"/>
          <w:sz w:val="18"/>
        </w:rPr>
        <w:t>todo </w:t>
      </w:r>
      <w:r>
        <w:rPr>
          <w:color w:val="231F20"/>
          <w:spacing w:val="-4"/>
          <w:w w:val="110"/>
          <w:sz w:val="18"/>
        </w:rPr>
        <w:t>tiene </w:t>
      </w:r>
      <w:r>
        <w:rPr>
          <w:color w:val="231F20"/>
          <w:spacing w:val="-3"/>
          <w:w w:val="110"/>
          <w:sz w:val="18"/>
        </w:rPr>
        <w:t>por </w:t>
      </w:r>
      <w:r>
        <w:rPr>
          <w:color w:val="231F20"/>
          <w:spacing w:val="-4"/>
          <w:w w:val="110"/>
          <w:sz w:val="18"/>
        </w:rPr>
        <w:t>función </w:t>
      </w:r>
      <w:r>
        <w:rPr>
          <w:color w:val="231F20"/>
          <w:w w:val="110"/>
          <w:sz w:val="18"/>
        </w:rPr>
        <w:t>mantenerlos separados, rechazarlos, incluso justificar las demandas de expul­ sión.</w:t>
      </w:r>
      <w:r>
        <w:rPr>
          <w:color w:val="231F20"/>
          <w:spacing w:val="-6"/>
          <w:w w:val="110"/>
          <w:sz w:val="18"/>
        </w:rPr>
        <w:t> </w:t>
      </w:r>
      <w:r>
        <w:rPr>
          <w:color w:val="231F20"/>
          <w:w w:val="110"/>
          <w:sz w:val="18"/>
        </w:rPr>
        <w:t>Radicaliza,</w:t>
      </w:r>
      <w:r>
        <w:rPr>
          <w:color w:val="231F20"/>
          <w:spacing w:val="-6"/>
          <w:w w:val="110"/>
          <w:sz w:val="18"/>
        </w:rPr>
        <w:t> </w:t>
      </w:r>
      <w:r>
        <w:rPr>
          <w:color w:val="231F20"/>
          <w:w w:val="110"/>
          <w:sz w:val="18"/>
        </w:rPr>
        <w:t>naturalizando</w:t>
      </w:r>
      <w:r>
        <w:rPr>
          <w:color w:val="231F20"/>
          <w:spacing w:val="-6"/>
          <w:w w:val="110"/>
          <w:sz w:val="18"/>
        </w:rPr>
        <w:t> </w:t>
      </w:r>
      <w:r>
        <w:rPr>
          <w:color w:val="231F20"/>
          <w:w w:val="110"/>
          <w:sz w:val="18"/>
        </w:rPr>
        <w:t>las</w:t>
      </w:r>
      <w:r>
        <w:rPr>
          <w:color w:val="231F20"/>
          <w:spacing w:val="-6"/>
          <w:w w:val="110"/>
          <w:sz w:val="18"/>
        </w:rPr>
        <w:t> </w:t>
      </w:r>
      <w:r>
        <w:rPr>
          <w:color w:val="231F20"/>
          <w:w w:val="110"/>
          <w:sz w:val="18"/>
        </w:rPr>
        <w:t>diferencias</w:t>
      </w:r>
      <w:r>
        <w:rPr>
          <w:color w:val="231F20"/>
          <w:spacing w:val="-6"/>
          <w:w w:val="110"/>
          <w:sz w:val="18"/>
        </w:rPr>
        <w:t> </w:t>
      </w:r>
      <w:r>
        <w:rPr>
          <w:color w:val="231F20"/>
          <w:w w:val="110"/>
          <w:sz w:val="18"/>
        </w:rPr>
        <w:t>culturales,</w:t>
      </w:r>
      <w:r>
        <w:rPr>
          <w:color w:val="231F20"/>
          <w:spacing w:val="-6"/>
          <w:w w:val="110"/>
          <w:sz w:val="18"/>
        </w:rPr>
        <w:t> </w:t>
      </w:r>
      <w:r>
        <w:rPr>
          <w:color w:val="231F20"/>
          <w:w w:val="110"/>
          <w:sz w:val="18"/>
        </w:rPr>
        <w:t>tanto</w:t>
      </w:r>
      <w:r>
        <w:rPr>
          <w:color w:val="231F20"/>
          <w:spacing w:val="-6"/>
          <w:w w:val="110"/>
          <w:sz w:val="18"/>
        </w:rPr>
        <w:t> </w:t>
      </w:r>
      <w:r>
        <w:rPr>
          <w:color w:val="231F20"/>
          <w:w w:val="110"/>
          <w:sz w:val="18"/>
        </w:rPr>
        <w:t>las</w:t>
      </w:r>
      <w:r>
        <w:rPr>
          <w:color w:val="231F20"/>
          <w:spacing w:val="-6"/>
          <w:w w:val="110"/>
          <w:sz w:val="18"/>
        </w:rPr>
        <w:t> </w:t>
      </w:r>
      <w:r>
        <w:rPr>
          <w:color w:val="231F20"/>
          <w:w w:val="110"/>
          <w:sz w:val="18"/>
        </w:rPr>
        <w:t>del</w:t>
      </w:r>
      <w:r>
        <w:rPr>
          <w:color w:val="231F20"/>
          <w:spacing w:val="-6"/>
          <w:w w:val="110"/>
          <w:sz w:val="18"/>
        </w:rPr>
        <w:t> </w:t>
      </w:r>
      <w:r>
        <w:rPr>
          <w:color w:val="231F20"/>
          <w:w w:val="110"/>
          <w:sz w:val="18"/>
        </w:rPr>
        <w:t>grupo</w:t>
      </w:r>
      <w:r>
        <w:rPr>
          <w:color w:val="231F20"/>
          <w:spacing w:val="-6"/>
          <w:w w:val="110"/>
          <w:sz w:val="18"/>
        </w:rPr>
        <w:t> </w:t>
      </w:r>
      <w:r>
        <w:rPr>
          <w:color w:val="231F20"/>
          <w:w w:val="110"/>
          <w:sz w:val="18"/>
        </w:rPr>
        <w:t>domi­ nante, el cual asocia fácilmente el nacionalismo y racismo (Wieviorka, 2003:</w:t>
      </w:r>
      <w:r>
        <w:rPr>
          <w:color w:val="231F20"/>
          <w:spacing w:val="24"/>
          <w:w w:val="110"/>
          <w:sz w:val="18"/>
        </w:rPr>
        <w:t> </w:t>
      </w:r>
      <w:r>
        <w:rPr>
          <w:color w:val="231F20"/>
          <w:w w:val="110"/>
          <w:sz w:val="18"/>
        </w:rPr>
        <w:t>21).</w:t>
      </w:r>
    </w:p>
    <w:p>
      <w:pPr>
        <w:pStyle w:val="BodyText"/>
        <w:spacing w:before="7"/>
        <w:ind w:left="0"/>
        <w:jc w:val="left"/>
        <w:rPr>
          <w:sz w:val="21"/>
        </w:rPr>
      </w:pPr>
    </w:p>
    <w:p>
      <w:pPr>
        <w:pStyle w:val="BodyText"/>
        <w:spacing w:line="297" w:lineRule="auto"/>
        <w:ind w:right="117" w:firstLine="360"/>
      </w:pPr>
      <w:r>
        <w:rPr>
          <w:color w:val="231F20"/>
          <w:w w:val="110"/>
        </w:rPr>
        <w:t>La xenofobia, por su parte, se considera como el rechazo al extranjero en el que pueden estar inmersas las agresiones y discriminaciones en el sistema judicial; no es fácil separarlas porque ambas se encuentran   relacionadas.</w:t>
      </w:r>
    </w:p>
    <w:p>
      <w:pPr>
        <w:spacing w:after="0" w:line="297" w:lineRule="auto"/>
        <w:sectPr>
          <w:pgSz w:w="9530" w:h="12930"/>
          <w:pgMar w:header="0" w:footer="893" w:top="740" w:bottom="1080" w:left="1100" w:right="980"/>
        </w:sectPr>
      </w:pPr>
    </w:p>
    <w:p>
      <w:pPr>
        <w:pStyle w:val="BodyText"/>
        <w:spacing w:line="288" w:lineRule="auto" w:before="56"/>
        <w:ind w:right="117" w:firstLine="360"/>
        <w:rPr>
          <w:i/>
        </w:rPr>
      </w:pPr>
      <w:r>
        <w:rPr>
          <w:color w:val="231F20"/>
          <w:w w:val="110"/>
        </w:rPr>
        <w:t>En el análisis realizado en </w:t>
      </w:r>
      <w:r>
        <w:rPr>
          <w:i/>
          <w:color w:val="231F20"/>
          <w:w w:val="110"/>
        </w:rPr>
        <w:t>La Opinión y </w:t>
      </w:r>
      <w:r>
        <w:rPr>
          <w:color w:val="231F20"/>
          <w:w w:val="110"/>
        </w:rPr>
        <w:t>en </w:t>
      </w:r>
      <w:r>
        <w:rPr>
          <w:i/>
          <w:color w:val="231F20"/>
          <w:w w:val="110"/>
        </w:rPr>
        <w:t>La Jornada, </w:t>
      </w:r>
      <w:r>
        <w:rPr>
          <w:color w:val="231F20"/>
          <w:w w:val="110"/>
        </w:rPr>
        <w:t>se dan ejemplos de cómo se desarrollan estas actitudes en la sociedad norteamericana. A conti­ nuación se muestran los siguientes ejemplos publicados en </w:t>
      </w:r>
      <w:r>
        <w:rPr>
          <w:i/>
          <w:color w:val="231F20"/>
          <w:w w:val="110"/>
        </w:rPr>
        <w:t>La  Opinión.</w:t>
      </w:r>
    </w:p>
    <w:p>
      <w:pPr>
        <w:pStyle w:val="BodyText"/>
        <w:ind w:left="0"/>
        <w:jc w:val="left"/>
        <w:rPr>
          <w:i/>
          <w:sz w:val="16"/>
        </w:rPr>
      </w:pPr>
    </w:p>
    <w:p>
      <w:pPr>
        <w:spacing w:line="283" w:lineRule="auto" w:before="0"/>
        <w:ind w:left="460" w:right="112" w:firstLine="0"/>
        <w:jc w:val="both"/>
        <w:rPr>
          <w:sz w:val="18"/>
        </w:rPr>
      </w:pPr>
      <w:r>
        <w:rPr>
          <w:color w:val="231F20"/>
          <w:w w:val="110"/>
          <w:sz w:val="18"/>
        </w:rPr>
        <w:t>Hernández, madre soltera de cuatro hijos de entre tres y 19 años, lleva el grillete desde enero de 2012, cuando las autoridades ingresaron una madrugada a su casa en busca de un hombre que tenía una orden de deportación. La persona ya no vivía allí ni era conocido de Hernández; pero, según ella, los policías le exigie­ ron un documento de identificación y descubrieron que estaba en el país sin</w:t>
      </w:r>
      <w:r>
        <w:rPr>
          <w:color w:val="231F20"/>
          <w:spacing w:val="-30"/>
          <w:w w:val="110"/>
          <w:sz w:val="18"/>
        </w:rPr>
        <w:t> </w:t>
      </w:r>
      <w:r>
        <w:rPr>
          <w:color w:val="231F20"/>
          <w:w w:val="110"/>
          <w:sz w:val="18"/>
        </w:rPr>
        <w:t>auto­ rización</w:t>
      </w:r>
      <w:r>
        <w:rPr>
          <w:color w:val="231F20"/>
          <w:spacing w:val="-6"/>
          <w:w w:val="110"/>
          <w:sz w:val="18"/>
        </w:rPr>
        <w:t> </w:t>
      </w:r>
      <w:r>
        <w:rPr>
          <w:color w:val="231F20"/>
          <w:w w:val="110"/>
          <w:sz w:val="18"/>
        </w:rPr>
        <w:t>legal</w:t>
      </w:r>
      <w:r>
        <w:rPr>
          <w:color w:val="231F20"/>
          <w:spacing w:val="-6"/>
          <w:w w:val="110"/>
          <w:sz w:val="18"/>
        </w:rPr>
        <w:t> </w:t>
      </w:r>
      <w:r>
        <w:rPr>
          <w:color w:val="231F20"/>
          <w:w w:val="110"/>
          <w:sz w:val="18"/>
        </w:rPr>
        <w:t>(</w:t>
      </w:r>
      <w:r>
        <w:rPr>
          <w:i/>
          <w:color w:val="231F20"/>
          <w:w w:val="110"/>
          <w:sz w:val="18"/>
        </w:rPr>
        <w:t>La</w:t>
      </w:r>
      <w:r>
        <w:rPr>
          <w:i/>
          <w:color w:val="231F20"/>
          <w:spacing w:val="-10"/>
          <w:w w:val="110"/>
          <w:sz w:val="18"/>
        </w:rPr>
        <w:t> </w:t>
      </w:r>
      <w:r>
        <w:rPr>
          <w:i/>
          <w:color w:val="231F20"/>
          <w:w w:val="110"/>
          <w:sz w:val="18"/>
        </w:rPr>
        <w:t>Opinión</w:t>
      </w:r>
      <w:r>
        <w:rPr>
          <w:color w:val="231F20"/>
          <w:w w:val="110"/>
          <w:sz w:val="18"/>
        </w:rPr>
        <w:t>,</w:t>
      </w:r>
      <w:r>
        <w:rPr>
          <w:color w:val="231F20"/>
          <w:spacing w:val="-6"/>
          <w:w w:val="110"/>
          <w:sz w:val="18"/>
        </w:rPr>
        <w:t> </w:t>
      </w:r>
      <w:r>
        <w:rPr>
          <w:color w:val="231F20"/>
          <w:w w:val="110"/>
          <w:sz w:val="18"/>
        </w:rPr>
        <w:t>20</w:t>
      </w:r>
      <w:r>
        <w:rPr>
          <w:color w:val="231F20"/>
          <w:spacing w:val="-6"/>
          <w:w w:val="110"/>
          <w:sz w:val="18"/>
        </w:rPr>
        <w:t> </w:t>
      </w:r>
      <w:r>
        <w:rPr>
          <w:color w:val="231F20"/>
          <w:w w:val="110"/>
          <w:sz w:val="18"/>
        </w:rPr>
        <w:t>de</w:t>
      </w:r>
      <w:r>
        <w:rPr>
          <w:color w:val="231F20"/>
          <w:spacing w:val="-6"/>
          <w:w w:val="110"/>
          <w:sz w:val="18"/>
        </w:rPr>
        <w:t> </w:t>
      </w:r>
      <w:r>
        <w:rPr>
          <w:color w:val="231F20"/>
          <w:w w:val="110"/>
          <w:sz w:val="18"/>
        </w:rPr>
        <w:t>octubre</w:t>
      </w:r>
      <w:r>
        <w:rPr>
          <w:color w:val="231F20"/>
          <w:spacing w:val="-6"/>
          <w:w w:val="110"/>
          <w:sz w:val="18"/>
        </w:rPr>
        <w:t> </w:t>
      </w:r>
      <w:r>
        <w:rPr>
          <w:color w:val="231F20"/>
          <w:w w:val="110"/>
          <w:sz w:val="18"/>
        </w:rPr>
        <w:t>de</w:t>
      </w:r>
      <w:r>
        <w:rPr>
          <w:color w:val="231F20"/>
          <w:spacing w:val="-6"/>
          <w:w w:val="110"/>
          <w:sz w:val="18"/>
        </w:rPr>
        <w:t> </w:t>
      </w:r>
      <w:r>
        <w:rPr>
          <w:color w:val="231F20"/>
          <w:w w:val="110"/>
          <w:sz w:val="18"/>
        </w:rPr>
        <w:t>2013).</w:t>
      </w:r>
    </w:p>
    <w:p>
      <w:pPr>
        <w:spacing w:line="283" w:lineRule="auto" w:before="41"/>
        <w:ind w:left="460" w:right="114" w:firstLine="0"/>
        <w:jc w:val="both"/>
        <w:rPr>
          <w:sz w:val="18"/>
        </w:rPr>
      </w:pPr>
      <w:r>
        <w:rPr>
          <w:color w:val="231F20"/>
          <w:w w:val="110"/>
          <w:sz w:val="18"/>
        </w:rPr>
        <w:t>Ramos, residente de Mentor, Ohio, fue detenido por la policía en febrero pasado cuando viajaba como pasajero en un vehículo que fue detenido por las autorida­ des. No se sabe por qué le pidieron sus papeles, pero allí descubrieron que el hombre había sido deportado 15 años atrás (</w:t>
      </w:r>
      <w:r>
        <w:rPr>
          <w:i/>
          <w:color w:val="231F20"/>
          <w:w w:val="110"/>
          <w:sz w:val="18"/>
        </w:rPr>
        <w:t>La Opinión</w:t>
      </w:r>
      <w:r>
        <w:rPr>
          <w:color w:val="231F20"/>
          <w:w w:val="110"/>
          <w:sz w:val="18"/>
        </w:rPr>
        <w:t>, 16 de marzo de 2014).</w:t>
      </w:r>
    </w:p>
    <w:p>
      <w:pPr>
        <w:spacing w:line="283" w:lineRule="auto" w:before="41"/>
        <w:ind w:left="460" w:right="119" w:firstLine="0"/>
        <w:jc w:val="both"/>
        <w:rPr>
          <w:sz w:val="18"/>
        </w:rPr>
      </w:pPr>
      <w:r>
        <w:rPr>
          <w:color w:val="231F20"/>
          <w:w w:val="110"/>
          <w:sz w:val="18"/>
        </w:rPr>
        <w:t>La</w:t>
      </w:r>
      <w:r>
        <w:rPr>
          <w:color w:val="231F20"/>
          <w:spacing w:val="-9"/>
          <w:w w:val="110"/>
          <w:sz w:val="18"/>
        </w:rPr>
        <w:t> </w:t>
      </w:r>
      <w:r>
        <w:rPr>
          <w:color w:val="231F20"/>
          <w:w w:val="110"/>
          <w:sz w:val="18"/>
        </w:rPr>
        <w:t>administración</w:t>
      </w:r>
      <w:r>
        <w:rPr>
          <w:color w:val="231F20"/>
          <w:spacing w:val="-9"/>
          <w:w w:val="110"/>
          <w:sz w:val="18"/>
        </w:rPr>
        <w:t> </w:t>
      </w:r>
      <w:r>
        <w:rPr>
          <w:color w:val="231F20"/>
          <w:w w:val="110"/>
          <w:sz w:val="18"/>
        </w:rPr>
        <w:t>Obama</w:t>
      </w:r>
      <w:r>
        <w:rPr>
          <w:color w:val="231F20"/>
          <w:spacing w:val="-9"/>
          <w:w w:val="110"/>
          <w:sz w:val="18"/>
        </w:rPr>
        <w:t> </w:t>
      </w:r>
      <w:r>
        <w:rPr>
          <w:color w:val="231F20"/>
          <w:w w:val="110"/>
          <w:sz w:val="18"/>
        </w:rPr>
        <w:t>deportó</w:t>
      </w:r>
      <w:r>
        <w:rPr>
          <w:color w:val="231F20"/>
          <w:spacing w:val="-9"/>
          <w:w w:val="110"/>
          <w:sz w:val="18"/>
        </w:rPr>
        <w:t> </w:t>
      </w:r>
      <w:r>
        <w:rPr>
          <w:color w:val="231F20"/>
          <w:w w:val="110"/>
          <w:sz w:val="18"/>
        </w:rPr>
        <w:t>a</w:t>
      </w:r>
      <w:r>
        <w:rPr>
          <w:color w:val="231F20"/>
          <w:spacing w:val="-9"/>
          <w:w w:val="110"/>
          <w:sz w:val="18"/>
        </w:rPr>
        <w:t> </w:t>
      </w:r>
      <w:r>
        <w:rPr>
          <w:color w:val="231F20"/>
          <w:w w:val="110"/>
          <w:sz w:val="18"/>
        </w:rPr>
        <w:t>unas</w:t>
      </w:r>
      <w:r>
        <w:rPr>
          <w:color w:val="231F20"/>
          <w:spacing w:val="-9"/>
          <w:w w:val="110"/>
          <w:sz w:val="18"/>
        </w:rPr>
        <w:t> </w:t>
      </w:r>
      <w:r>
        <w:rPr>
          <w:color w:val="231F20"/>
          <w:w w:val="110"/>
          <w:sz w:val="18"/>
        </w:rPr>
        <w:t>369</w:t>
      </w:r>
      <w:r>
        <w:rPr>
          <w:color w:val="231F20"/>
          <w:spacing w:val="-9"/>
          <w:w w:val="110"/>
          <w:sz w:val="18"/>
        </w:rPr>
        <w:t> </w:t>
      </w:r>
      <w:r>
        <w:rPr>
          <w:color w:val="231F20"/>
          <w:w w:val="110"/>
          <w:sz w:val="18"/>
        </w:rPr>
        <w:t>mil</w:t>
      </w:r>
      <w:r>
        <w:rPr>
          <w:color w:val="231F20"/>
          <w:spacing w:val="-9"/>
          <w:w w:val="110"/>
          <w:sz w:val="18"/>
        </w:rPr>
        <w:t> </w:t>
      </w:r>
      <w:r>
        <w:rPr>
          <w:color w:val="231F20"/>
          <w:w w:val="110"/>
          <w:sz w:val="18"/>
        </w:rPr>
        <w:t>personas</w:t>
      </w:r>
      <w:r>
        <w:rPr>
          <w:color w:val="231F20"/>
          <w:spacing w:val="-9"/>
          <w:w w:val="110"/>
          <w:sz w:val="18"/>
        </w:rPr>
        <w:t> </w:t>
      </w:r>
      <w:r>
        <w:rPr>
          <w:color w:val="231F20"/>
          <w:w w:val="110"/>
          <w:sz w:val="18"/>
        </w:rPr>
        <w:t>en</w:t>
      </w:r>
      <w:r>
        <w:rPr>
          <w:color w:val="231F20"/>
          <w:spacing w:val="-9"/>
          <w:w w:val="110"/>
          <w:sz w:val="18"/>
        </w:rPr>
        <w:t> </w:t>
      </w:r>
      <w:r>
        <w:rPr>
          <w:color w:val="231F20"/>
          <w:w w:val="110"/>
          <w:sz w:val="18"/>
        </w:rPr>
        <w:t>el</w:t>
      </w:r>
      <w:r>
        <w:rPr>
          <w:color w:val="231F20"/>
          <w:spacing w:val="-9"/>
          <w:w w:val="110"/>
          <w:sz w:val="18"/>
        </w:rPr>
        <w:t> </w:t>
      </w:r>
      <w:r>
        <w:rPr>
          <w:color w:val="231F20"/>
          <w:w w:val="110"/>
          <w:sz w:val="18"/>
        </w:rPr>
        <w:t>año</w:t>
      </w:r>
      <w:r>
        <w:rPr>
          <w:color w:val="231F20"/>
          <w:spacing w:val="-9"/>
          <w:w w:val="110"/>
          <w:sz w:val="18"/>
        </w:rPr>
        <w:t> </w:t>
      </w:r>
      <w:r>
        <w:rPr>
          <w:color w:val="231F20"/>
          <w:w w:val="110"/>
          <w:sz w:val="18"/>
        </w:rPr>
        <w:t>fiscal</w:t>
      </w:r>
      <w:r>
        <w:rPr>
          <w:color w:val="231F20"/>
          <w:spacing w:val="-9"/>
          <w:w w:val="110"/>
          <w:sz w:val="18"/>
        </w:rPr>
        <w:t> </w:t>
      </w:r>
      <w:r>
        <w:rPr>
          <w:color w:val="231F20"/>
          <w:w w:val="110"/>
          <w:sz w:val="18"/>
        </w:rPr>
        <w:t>2013,</w:t>
      </w:r>
      <w:r>
        <w:rPr>
          <w:color w:val="231F20"/>
          <w:spacing w:val="-9"/>
          <w:w w:val="110"/>
          <w:sz w:val="18"/>
        </w:rPr>
        <w:t> </w:t>
      </w:r>
      <w:r>
        <w:rPr>
          <w:color w:val="231F20"/>
          <w:w w:val="110"/>
          <w:sz w:val="18"/>
        </w:rPr>
        <w:t>la mayoría mexicanos, en comparación con las 410 mil del año fiscal 2012. El mes pasado</w:t>
      </w:r>
      <w:r>
        <w:rPr>
          <w:color w:val="231F20"/>
          <w:spacing w:val="-7"/>
          <w:w w:val="110"/>
          <w:sz w:val="18"/>
        </w:rPr>
        <w:t> </w:t>
      </w:r>
      <w:r>
        <w:rPr>
          <w:color w:val="231F20"/>
          <w:w w:val="110"/>
          <w:sz w:val="18"/>
        </w:rPr>
        <w:t>su</w:t>
      </w:r>
      <w:r>
        <w:rPr>
          <w:color w:val="231F20"/>
          <w:spacing w:val="-7"/>
          <w:w w:val="110"/>
          <w:sz w:val="18"/>
        </w:rPr>
        <w:t> </w:t>
      </w:r>
      <w:r>
        <w:rPr>
          <w:color w:val="231F20"/>
          <w:w w:val="110"/>
          <w:sz w:val="18"/>
        </w:rPr>
        <w:t>gobierno</w:t>
      </w:r>
      <w:r>
        <w:rPr>
          <w:color w:val="231F20"/>
          <w:spacing w:val="-7"/>
          <w:w w:val="110"/>
          <w:sz w:val="18"/>
        </w:rPr>
        <w:t> </w:t>
      </w:r>
      <w:r>
        <w:rPr>
          <w:color w:val="231F20"/>
          <w:w w:val="110"/>
          <w:sz w:val="18"/>
        </w:rPr>
        <w:t>solicitó</w:t>
      </w:r>
      <w:r>
        <w:rPr>
          <w:color w:val="231F20"/>
          <w:spacing w:val="-7"/>
          <w:w w:val="110"/>
          <w:sz w:val="18"/>
        </w:rPr>
        <w:t> </w:t>
      </w:r>
      <w:r>
        <w:rPr>
          <w:color w:val="231F20"/>
          <w:w w:val="110"/>
          <w:sz w:val="18"/>
        </w:rPr>
        <w:t>al</w:t>
      </w:r>
      <w:r>
        <w:rPr>
          <w:color w:val="231F20"/>
          <w:spacing w:val="-7"/>
          <w:w w:val="110"/>
          <w:sz w:val="18"/>
        </w:rPr>
        <w:t> </w:t>
      </w:r>
      <w:r>
        <w:rPr>
          <w:color w:val="231F20"/>
          <w:w w:val="110"/>
          <w:sz w:val="18"/>
        </w:rPr>
        <w:t>Congreso</w:t>
      </w:r>
      <w:r>
        <w:rPr>
          <w:color w:val="231F20"/>
          <w:spacing w:val="-7"/>
          <w:w w:val="110"/>
          <w:sz w:val="18"/>
        </w:rPr>
        <w:t> </w:t>
      </w:r>
      <w:r>
        <w:rPr>
          <w:color w:val="231F20"/>
          <w:w w:val="110"/>
          <w:sz w:val="18"/>
        </w:rPr>
        <w:t>2,600</w:t>
      </w:r>
      <w:r>
        <w:rPr>
          <w:color w:val="231F20"/>
          <w:spacing w:val="-7"/>
          <w:w w:val="110"/>
          <w:sz w:val="18"/>
        </w:rPr>
        <w:t> </w:t>
      </w:r>
      <w:r>
        <w:rPr>
          <w:color w:val="231F20"/>
          <w:w w:val="110"/>
          <w:sz w:val="18"/>
        </w:rPr>
        <w:t>millones</w:t>
      </w:r>
      <w:r>
        <w:rPr>
          <w:color w:val="231F20"/>
          <w:spacing w:val="-7"/>
          <w:w w:val="110"/>
          <w:sz w:val="18"/>
        </w:rPr>
        <w:t> </w:t>
      </w:r>
      <w:r>
        <w:rPr>
          <w:color w:val="231F20"/>
          <w:w w:val="110"/>
          <w:sz w:val="18"/>
        </w:rPr>
        <w:t>de</w:t>
      </w:r>
      <w:r>
        <w:rPr>
          <w:color w:val="231F20"/>
          <w:spacing w:val="-7"/>
          <w:w w:val="110"/>
          <w:sz w:val="18"/>
        </w:rPr>
        <w:t> </w:t>
      </w:r>
      <w:r>
        <w:rPr>
          <w:color w:val="231F20"/>
          <w:w w:val="110"/>
          <w:sz w:val="18"/>
        </w:rPr>
        <w:t>dólares</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identificar, detener y deportar a inmigrantes indocumentados en el año fiscal 2015 (</w:t>
      </w:r>
      <w:r>
        <w:rPr>
          <w:i/>
          <w:color w:val="231F20"/>
          <w:w w:val="110"/>
          <w:sz w:val="18"/>
        </w:rPr>
        <w:t>La Jor- </w:t>
      </w:r>
      <w:r>
        <w:rPr>
          <w:i/>
          <w:color w:val="231F20"/>
          <w:w w:val="110"/>
          <w:sz w:val="18"/>
        </w:rPr>
        <w:t>nada</w:t>
      </w:r>
      <w:r>
        <w:rPr>
          <w:color w:val="231F20"/>
          <w:w w:val="110"/>
          <w:sz w:val="18"/>
        </w:rPr>
        <w:t>, 24 de marzo de</w:t>
      </w:r>
      <w:r>
        <w:rPr>
          <w:color w:val="231F20"/>
          <w:spacing w:val="-30"/>
          <w:w w:val="110"/>
          <w:sz w:val="18"/>
        </w:rPr>
        <w:t> </w:t>
      </w:r>
      <w:r>
        <w:rPr>
          <w:color w:val="231F20"/>
          <w:w w:val="110"/>
          <w:sz w:val="18"/>
        </w:rPr>
        <w:t>2014).</w:t>
      </w:r>
    </w:p>
    <w:p>
      <w:pPr>
        <w:pStyle w:val="BodyText"/>
        <w:spacing w:before="7"/>
        <w:ind w:left="0"/>
        <w:jc w:val="left"/>
        <w:rPr>
          <w:sz w:val="21"/>
        </w:rPr>
      </w:pPr>
    </w:p>
    <w:p>
      <w:pPr>
        <w:pStyle w:val="BodyText"/>
        <w:spacing w:line="288" w:lineRule="auto"/>
        <w:ind w:right="115" w:firstLine="360"/>
      </w:pPr>
      <w:r>
        <w:rPr>
          <w:color w:val="231F20"/>
          <w:w w:val="110"/>
        </w:rPr>
        <w:t>En estos enunciados se muestra cómo las autoridades norteamericanas, en</w:t>
      </w:r>
      <w:r>
        <w:rPr>
          <w:color w:val="231F20"/>
          <w:spacing w:val="-7"/>
          <w:w w:val="110"/>
        </w:rPr>
        <w:t> </w:t>
      </w:r>
      <w:r>
        <w:rPr>
          <w:color w:val="231F20"/>
          <w:w w:val="110"/>
        </w:rPr>
        <w:t>su</w:t>
      </w:r>
      <w:r>
        <w:rPr>
          <w:color w:val="231F20"/>
          <w:spacing w:val="-7"/>
          <w:w w:val="110"/>
        </w:rPr>
        <w:t> </w:t>
      </w:r>
      <w:r>
        <w:rPr>
          <w:color w:val="231F20"/>
          <w:w w:val="110"/>
        </w:rPr>
        <w:t>política</w:t>
      </w:r>
      <w:r>
        <w:rPr>
          <w:color w:val="231F20"/>
          <w:spacing w:val="-7"/>
          <w:w w:val="110"/>
        </w:rPr>
        <w:t> </w:t>
      </w:r>
      <w:r>
        <w:rPr>
          <w:color w:val="231F20"/>
          <w:w w:val="110"/>
        </w:rPr>
        <w:t>persecutoria,</w:t>
      </w:r>
      <w:r>
        <w:rPr>
          <w:color w:val="231F20"/>
          <w:spacing w:val="-7"/>
          <w:w w:val="110"/>
        </w:rPr>
        <w:t> </w:t>
      </w:r>
      <w:r>
        <w:rPr>
          <w:color w:val="231F20"/>
          <w:w w:val="110"/>
        </w:rPr>
        <w:t>ejemplifican</w:t>
      </w:r>
      <w:r>
        <w:rPr>
          <w:color w:val="231F20"/>
          <w:spacing w:val="-7"/>
          <w:w w:val="110"/>
        </w:rPr>
        <w:t> </w:t>
      </w:r>
      <w:r>
        <w:rPr>
          <w:color w:val="231F20"/>
          <w:w w:val="110"/>
        </w:rPr>
        <w:t>su</w:t>
      </w:r>
      <w:r>
        <w:rPr>
          <w:color w:val="231F20"/>
          <w:spacing w:val="-7"/>
          <w:w w:val="110"/>
        </w:rPr>
        <w:t> </w:t>
      </w:r>
      <w:r>
        <w:rPr>
          <w:color w:val="231F20"/>
          <w:w w:val="110"/>
        </w:rPr>
        <w:t>identificación</w:t>
      </w:r>
      <w:r>
        <w:rPr>
          <w:color w:val="231F20"/>
          <w:spacing w:val="-7"/>
          <w:w w:val="110"/>
        </w:rPr>
        <w:t> </w:t>
      </w:r>
      <w:r>
        <w:rPr>
          <w:color w:val="231F20"/>
          <w:w w:val="110"/>
        </w:rPr>
        <w:t>de</w:t>
      </w:r>
      <w:r>
        <w:rPr>
          <w:color w:val="231F20"/>
          <w:spacing w:val="-7"/>
          <w:w w:val="110"/>
        </w:rPr>
        <w:t> </w:t>
      </w:r>
      <w:r>
        <w:rPr>
          <w:color w:val="231F20"/>
          <w:w w:val="110"/>
        </w:rPr>
        <w:t>inmigrantes;</w:t>
      </w:r>
      <w:r>
        <w:rPr>
          <w:color w:val="231F20"/>
          <w:spacing w:val="-7"/>
          <w:w w:val="110"/>
        </w:rPr>
        <w:t> </w:t>
      </w:r>
      <w:r>
        <w:rPr>
          <w:color w:val="231F20"/>
          <w:w w:val="110"/>
        </w:rPr>
        <w:t>esto responde a un genotipo racial que vincula las características físicas para soli­ </w:t>
      </w:r>
      <w:r>
        <w:rPr>
          <w:color w:val="231F20"/>
          <w:spacing w:val="2"/>
          <w:w w:val="110"/>
        </w:rPr>
        <w:t>citar documentos </w:t>
      </w:r>
      <w:r>
        <w:rPr>
          <w:color w:val="231F20"/>
          <w:w w:val="110"/>
        </w:rPr>
        <w:t>de </w:t>
      </w:r>
      <w:r>
        <w:rPr>
          <w:color w:val="231F20"/>
          <w:spacing w:val="2"/>
          <w:w w:val="110"/>
        </w:rPr>
        <w:t>identificación. </w:t>
      </w:r>
      <w:r>
        <w:rPr>
          <w:color w:val="231F20"/>
          <w:w w:val="110"/>
        </w:rPr>
        <w:t>Así el </w:t>
      </w:r>
      <w:r>
        <w:rPr>
          <w:color w:val="231F20"/>
          <w:spacing w:val="2"/>
          <w:w w:val="110"/>
        </w:rPr>
        <w:t>aparente </w:t>
      </w:r>
      <w:r>
        <w:rPr>
          <w:color w:val="231F20"/>
          <w:w w:val="110"/>
        </w:rPr>
        <w:t>“no </w:t>
      </w:r>
      <w:r>
        <w:rPr>
          <w:color w:val="231F20"/>
          <w:spacing w:val="2"/>
          <w:w w:val="110"/>
        </w:rPr>
        <w:t>saber </w:t>
      </w:r>
      <w:r>
        <w:rPr>
          <w:color w:val="231F20"/>
          <w:w w:val="110"/>
        </w:rPr>
        <w:t>por </w:t>
      </w:r>
      <w:r>
        <w:rPr>
          <w:color w:val="231F20"/>
          <w:spacing w:val="2"/>
          <w:w w:val="110"/>
        </w:rPr>
        <w:t>qué” </w:t>
      </w:r>
      <w:r>
        <w:rPr>
          <w:color w:val="231F20"/>
          <w:w w:val="110"/>
        </w:rPr>
        <w:t>se responde</w:t>
      </w:r>
      <w:r>
        <w:rPr>
          <w:color w:val="231F20"/>
          <w:spacing w:val="-8"/>
          <w:w w:val="110"/>
        </w:rPr>
        <w:t> </w:t>
      </w:r>
      <w:r>
        <w:rPr>
          <w:color w:val="231F20"/>
          <w:w w:val="110"/>
        </w:rPr>
        <w:t>por</w:t>
      </w:r>
      <w:r>
        <w:rPr>
          <w:color w:val="231F20"/>
          <w:spacing w:val="-8"/>
          <w:w w:val="110"/>
        </w:rPr>
        <w:t> </w:t>
      </w:r>
      <w:r>
        <w:rPr>
          <w:color w:val="231F20"/>
          <w:w w:val="110"/>
        </w:rPr>
        <w:t>las</w:t>
      </w:r>
      <w:r>
        <w:rPr>
          <w:color w:val="231F20"/>
          <w:spacing w:val="-8"/>
          <w:w w:val="110"/>
        </w:rPr>
        <w:t> </w:t>
      </w:r>
      <w:r>
        <w:rPr>
          <w:color w:val="231F20"/>
          <w:w w:val="110"/>
        </w:rPr>
        <w:t>características</w:t>
      </w:r>
      <w:r>
        <w:rPr>
          <w:color w:val="231F20"/>
          <w:spacing w:val="-8"/>
          <w:w w:val="110"/>
        </w:rPr>
        <w:t> </w:t>
      </w:r>
      <w:r>
        <w:rPr>
          <w:color w:val="231F20"/>
          <w:w w:val="110"/>
        </w:rPr>
        <w:t>físicas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persona.</w:t>
      </w:r>
      <w:r>
        <w:rPr>
          <w:color w:val="231F20"/>
          <w:spacing w:val="-8"/>
          <w:w w:val="110"/>
        </w:rPr>
        <w:t> </w:t>
      </w:r>
      <w:r>
        <w:rPr>
          <w:color w:val="231F20"/>
          <w:w w:val="110"/>
        </w:rPr>
        <w:t>El</w:t>
      </w:r>
      <w:r>
        <w:rPr>
          <w:color w:val="231F20"/>
          <w:spacing w:val="-8"/>
          <w:w w:val="110"/>
        </w:rPr>
        <w:t> </w:t>
      </w:r>
      <w:r>
        <w:rPr>
          <w:color w:val="231F20"/>
          <w:w w:val="110"/>
        </w:rPr>
        <w:t>poder</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le</w:t>
      </w:r>
      <w:r>
        <w:rPr>
          <w:color w:val="231F20"/>
          <w:spacing w:val="-8"/>
          <w:w w:val="110"/>
        </w:rPr>
        <w:t> </w:t>
      </w:r>
      <w:r>
        <w:rPr>
          <w:color w:val="231F20"/>
          <w:spacing w:val="-4"/>
          <w:w w:val="110"/>
        </w:rPr>
        <w:t>otorga </w:t>
      </w:r>
      <w:r>
        <w:rPr>
          <w:color w:val="231F20"/>
          <w:w w:val="110"/>
        </w:rPr>
        <w:t>a la policía de actuar de esta manera está inscrito en las leyes de Estados Unidos, como la ley SB 1070, o la ley de reforma de la inmigración ilegal de responsabilidad del inmigrante de 1996: la ley estatal de inmigración de Ari­ zona SB 1070 fue aprobada en 2010; durante el 2012, se realizó una votación con la intensión de derogarla; sin embargo, no fue así, y a pesar de los inten­ tos de grupos promigrantes, la ley continúa en vigor. </w:t>
      </w:r>
      <w:r>
        <w:rPr>
          <w:color w:val="231F20"/>
          <w:spacing w:val="2"/>
          <w:w w:val="110"/>
        </w:rPr>
        <w:t>La </w:t>
      </w:r>
      <w:r>
        <w:rPr>
          <w:color w:val="231F20"/>
          <w:w w:val="110"/>
        </w:rPr>
        <w:t>citada ley da </w:t>
      </w:r>
      <w:r>
        <w:rPr>
          <w:color w:val="231F20"/>
          <w:spacing w:val="2"/>
          <w:w w:val="110"/>
        </w:rPr>
        <w:t>una </w:t>
      </w:r>
      <w:r>
        <w:rPr>
          <w:color w:val="231F20"/>
          <w:w w:val="110"/>
        </w:rPr>
        <w:t>serie de reparto de competencias entre los entes federales, estatales y locales sobre la inmigración irregular; entre las más importantes disposiciones de esta ley encontramos las</w:t>
      </w:r>
      <w:r>
        <w:rPr>
          <w:color w:val="231F20"/>
          <w:spacing w:val="44"/>
          <w:w w:val="110"/>
        </w:rPr>
        <w:t> </w:t>
      </w:r>
      <w:r>
        <w:rPr>
          <w:color w:val="231F20"/>
          <w:w w:val="110"/>
        </w:rPr>
        <w:t>siguientes:</w:t>
      </w:r>
    </w:p>
    <w:p>
      <w:pPr>
        <w:pStyle w:val="BodyText"/>
        <w:ind w:left="0"/>
        <w:jc w:val="left"/>
        <w:rPr>
          <w:sz w:val="16"/>
        </w:rPr>
      </w:pPr>
    </w:p>
    <w:p>
      <w:pPr>
        <w:pStyle w:val="ListParagraph"/>
        <w:numPr>
          <w:ilvl w:val="1"/>
          <w:numId w:val="12"/>
        </w:numPr>
        <w:tabs>
          <w:tab w:pos="660" w:val="left" w:leader="none"/>
        </w:tabs>
        <w:spacing w:line="240" w:lineRule="auto" w:before="0" w:after="0"/>
        <w:ind w:left="659" w:right="0" w:hanging="199"/>
        <w:jc w:val="both"/>
        <w:rPr>
          <w:sz w:val="18"/>
        </w:rPr>
      </w:pPr>
      <w:r>
        <w:rPr>
          <w:color w:val="231F20"/>
          <w:w w:val="110"/>
          <w:sz w:val="18"/>
        </w:rPr>
        <w:t>Criminalización de la inmigración</w:t>
      </w:r>
      <w:r>
        <w:rPr>
          <w:color w:val="231F20"/>
          <w:spacing w:val="2"/>
          <w:w w:val="110"/>
          <w:sz w:val="18"/>
        </w:rPr>
        <w:t> </w:t>
      </w:r>
      <w:r>
        <w:rPr>
          <w:color w:val="231F20"/>
          <w:w w:val="110"/>
          <w:sz w:val="18"/>
        </w:rPr>
        <w:t>irregular</w:t>
      </w:r>
    </w:p>
    <w:p>
      <w:pPr>
        <w:pStyle w:val="ListParagraph"/>
        <w:numPr>
          <w:ilvl w:val="2"/>
          <w:numId w:val="12"/>
        </w:numPr>
        <w:tabs>
          <w:tab w:pos="853" w:val="left" w:leader="none"/>
        </w:tabs>
        <w:spacing w:line="240" w:lineRule="auto" w:before="39" w:after="0"/>
        <w:ind w:left="700" w:right="0" w:firstLine="0"/>
        <w:jc w:val="left"/>
        <w:rPr>
          <w:sz w:val="18"/>
        </w:rPr>
      </w:pPr>
      <w:r>
        <w:rPr>
          <w:color w:val="231F20"/>
          <w:w w:val="105"/>
          <w:sz w:val="18"/>
        </w:rPr>
        <w:t>Obligación de portar el certificado de   </w:t>
      </w:r>
      <w:r>
        <w:rPr>
          <w:color w:val="231F20"/>
          <w:spacing w:val="40"/>
          <w:w w:val="105"/>
          <w:sz w:val="18"/>
        </w:rPr>
        <w:t> </w:t>
      </w:r>
      <w:r>
        <w:rPr>
          <w:color w:val="231F20"/>
          <w:w w:val="105"/>
          <w:sz w:val="18"/>
        </w:rPr>
        <w:t>registro</w:t>
      </w:r>
    </w:p>
    <w:p>
      <w:pPr>
        <w:pStyle w:val="ListParagraph"/>
        <w:numPr>
          <w:ilvl w:val="2"/>
          <w:numId w:val="12"/>
        </w:numPr>
        <w:tabs>
          <w:tab w:pos="903" w:val="left" w:leader="none"/>
        </w:tabs>
        <w:spacing w:line="240" w:lineRule="auto" w:before="39" w:after="0"/>
        <w:ind w:left="902" w:right="0" w:hanging="202"/>
        <w:jc w:val="left"/>
        <w:rPr>
          <w:sz w:val="18"/>
        </w:rPr>
      </w:pPr>
      <w:r>
        <w:rPr>
          <w:color w:val="231F20"/>
          <w:w w:val="105"/>
          <w:sz w:val="18"/>
        </w:rPr>
        <w:t>Prohibición de trabajar o solicitar   </w:t>
      </w:r>
      <w:r>
        <w:rPr>
          <w:color w:val="231F20"/>
          <w:spacing w:val="6"/>
          <w:w w:val="105"/>
          <w:sz w:val="18"/>
        </w:rPr>
        <w:t> </w:t>
      </w:r>
      <w:r>
        <w:rPr>
          <w:color w:val="231F20"/>
          <w:w w:val="105"/>
          <w:sz w:val="18"/>
        </w:rPr>
        <w:t>empleo</w:t>
      </w:r>
    </w:p>
    <w:p>
      <w:pPr>
        <w:pStyle w:val="ListParagraph"/>
        <w:numPr>
          <w:ilvl w:val="2"/>
          <w:numId w:val="12"/>
        </w:numPr>
        <w:tabs>
          <w:tab w:pos="944" w:val="left" w:leader="none"/>
        </w:tabs>
        <w:spacing w:line="283" w:lineRule="auto" w:before="39" w:after="0"/>
        <w:ind w:left="700" w:right="118" w:firstLine="0"/>
        <w:jc w:val="left"/>
        <w:rPr>
          <w:sz w:val="18"/>
        </w:rPr>
      </w:pPr>
      <w:r>
        <w:rPr>
          <w:color w:val="231F20"/>
          <w:w w:val="110"/>
          <w:sz w:val="18"/>
        </w:rPr>
        <w:t>Infracciones relacionadas con la contratación y recogida de inmigrantes</w:t>
      </w:r>
      <w:r>
        <w:rPr>
          <w:color w:val="231F20"/>
          <w:spacing w:val="-11"/>
          <w:w w:val="110"/>
          <w:sz w:val="18"/>
        </w:rPr>
        <w:t> </w:t>
      </w:r>
      <w:r>
        <w:rPr>
          <w:color w:val="231F20"/>
          <w:w w:val="110"/>
          <w:sz w:val="18"/>
        </w:rPr>
        <w:t>con propósitos laborales en lugares</w:t>
      </w:r>
      <w:r>
        <w:rPr>
          <w:color w:val="231F20"/>
          <w:spacing w:val="19"/>
          <w:w w:val="110"/>
          <w:sz w:val="18"/>
        </w:rPr>
        <w:t> </w:t>
      </w:r>
      <w:r>
        <w:rPr>
          <w:color w:val="231F20"/>
          <w:w w:val="110"/>
          <w:sz w:val="18"/>
        </w:rPr>
        <w:t>públicos</w:t>
      </w:r>
    </w:p>
    <w:p>
      <w:pPr>
        <w:pStyle w:val="ListParagraph"/>
        <w:numPr>
          <w:ilvl w:val="2"/>
          <w:numId w:val="12"/>
        </w:numPr>
        <w:tabs>
          <w:tab w:pos="916" w:val="left" w:leader="none"/>
        </w:tabs>
        <w:spacing w:line="240" w:lineRule="auto" w:before="1" w:after="0"/>
        <w:ind w:left="915" w:right="0" w:hanging="215"/>
        <w:jc w:val="left"/>
        <w:rPr>
          <w:sz w:val="18"/>
        </w:rPr>
      </w:pPr>
      <w:r>
        <w:rPr>
          <w:color w:val="231F20"/>
          <w:spacing w:val="-4"/>
          <w:w w:val="105"/>
          <w:sz w:val="18"/>
        </w:rPr>
        <w:t>Transporte,  alojamiento  </w:t>
      </w:r>
      <w:r>
        <w:rPr>
          <w:color w:val="231F20"/>
          <w:w w:val="105"/>
          <w:sz w:val="18"/>
        </w:rPr>
        <w:t>u </w:t>
      </w:r>
      <w:r>
        <w:rPr>
          <w:color w:val="231F20"/>
          <w:spacing w:val="-4"/>
          <w:w w:val="105"/>
          <w:sz w:val="18"/>
        </w:rPr>
        <w:t>ocultación  </w:t>
      </w:r>
      <w:r>
        <w:rPr>
          <w:color w:val="231F20"/>
          <w:w w:val="105"/>
          <w:sz w:val="18"/>
        </w:rPr>
        <w:t>de </w:t>
      </w:r>
      <w:r>
        <w:rPr>
          <w:color w:val="231F20"/>
          <w:spacing w:val="-4"/>
          <w:w w:val="105"/>
          <w:sz w:val="18"/>
        </w:rPr>
        <w:t>inmigrantes  ilegales  (Iglesias:  2010: </w:t>
      </w:r>
      <w:r>
        <w:rPr>
          <w:color w:val="231F20"/>
          <w:spacing w:val="-1"/>
          <w:w w:val="105"/>
          <w:sz w:val="18"/>
        </w:rPr>
        <w:t> </w:t>
      </w:r>
      <w:r>
        <w:rPr>
          <w:color w:val="231F20"/>
          <w:spacing w:val="-4"/>
          <w:w w:val="105"/>
          <w:sz w:val="18"/>
        </w:rPr>
        <w:t>1)</w:t>
      </w:r>
    </w:p>
    <w:p>
      <w:pPr>
        <w:spacing w:after="0" w:line="240" w:lineRule="auto"/>
        <w:jc w:val="left"/>
        <w:rPr>
          <w:sz w:val="18"/>
        </w:rPr>
        <w:sectPr>
          <w:pgSz w:w="9530" w:h="12930"/>
          <w:pgMar w:header="0" w:footer="893" w:top="740" w:bottom="1080" w:left="1000" w:right="1080"/>
        </w:sectPr>
      </w:pPr>
    </w:p>
    <w:p>
      <w:pPr>
        <w:pStyle w:val="ListParagraph"/>
        <w:numPr>
          <w:ilvl w:val="1"/>
          <w:numId w:val="12"/>
        </w:numPr>
        <w:tabs>
          <w:tab w:pos="670" w:val="left" w:leader="none"/>
        </w:tabs>
        <w:spacing w:line="240" w:lineRule="auto" w:before="60" w:after="0"/>
        <w:ind w:left="669" w:right="0" w:hanging="209"/>
        <w:jc w:val="both"/>
        <w:rPr>
          <w:i/>
          <w:sz w:val="18"/>
        </w:rPr>
      </w:pPr>
      <w:r>
        <w:rPr>
          <w:color w:val="231F20"/>
          <w:w w:val="105"/>
          <w:sz w:val="18"/>
        </w:rPr>
        <w:t>La aplicación policial de la ley:    </w:t>
      </w:r>
      <w:r>
        <w:rPr>
          <w:color w:val="231F20"/>
          <w:spacing w:val="13"/>
          <w:w w:val="105"/>
          <w:sz w:val="18"/>
        </w:rPr>
        <w:t> </w:t>
      </w:r>
      <w:r>
        <w:rPr>
          <w:i/>
          <w:color w:val="231F20"/>
          <w:w w:val="105"/>
          <w:sz w:val="18"/>
        </w:rPr>
        <w:t>enforcement provisions</w:t>
      </w:r>
    </w:p>
    <w:p>
      <w:pPr>
        <w:pStyle w:val="ListParagraph"/>
        <w:numPr>
          <w:ilvl w:val="2"/>
          <w:numId w:val="12"/>
        </w:numPr>
        <w:tabs>
          <w:tab w:pos="853" w:val="left" w:leader="none"/>
        </w:tabs>
        <w:spacing w:line="240" w:lineRule="auto" w:before="39" w:after="0"/>
        <w:ind w:left="700" w:right="0" w:firstLine="0"/>
        <w:jc w:val="left"/>
        <w:rPr>
          <w:sz w:val="18"/>
        </w:rPr>
      </w:pPr>
      <w:r>
        <w:rPr>
          <w:color w:val="231F20"/>
          <w:w w:val="110"/>
          <w:sz w:val="18"/>
        </w:rPr>
        <w:t>Las potestades policiales destinadas a la verificación del estatuto</w:t>
      </w:r>
      <w:r>
        <w:rPr>
          <w:color w:val="231F20"/>
          <w:spacing w:val="-3"/>
          <w:w w:val="110"/>
          <w:sz w:val="18"/>
        </w:rPr>
        <w:t> </w:t>
      </w:r>
      <w:r>
        <w:rPr>
          <w:color w:val="231F20"/>
          <w:w w:val="110"/>
          <w:sz w:val="18"/>
        </w:rPr>
        <w:t>migratorio</w:t>
      </w:r>
    </w:p>
    <w:p>
      <w:pPr>
        <w:pStyle w:val="ListParagraph"/>
        <w:numPr>
          <w:ilvl w:val="2"/>
          <w:numId w:val="12"/>
        </w:numPr>
        <w:tabs>
          <w:tab w:pos="903" w:val="left" w:leader="none"/>
        </w:tabs>
        <w:spacing w:line="240" w:lineRule="auto" w:before="39" w:after="0"/>
        <w:ind w:left="902" w:right="0" w:hanging="202"/>
        <w:jc w:val="left"/>
        <w:rPr>
          <w:sz w:val="18"/>
        </w:rPr>
      </w:pPr>
      <w:r>
        <w:rPr>
          <w:color w:val="231F20"/>
          <w:w w:val="110"/>
          <w:sz w:val="18"/>
        </w:rPr>
        <w:t>La ampliación de las facultades de</w:t>
      </w:r>
      <w:r>
        <w:rPr>
          <w:color w:val="231F20"/>
          <w:spacing w:val="40"/>
          <w:w w:val="110"/>
          <w:sz w:val="18"/>
        </w:rPr>
        <w:t> </w:t>
      </w:r>
      <w:r>
        <w:rPr>
          <w:color w:val="231F20"/>
          <w:w w:val="110"/>
          <w:sz w:val="18"/>
        </w:rPr>
        <w:t>arresto</w:t>
      </w:r>
    </w:p>
    <w:p>
      <w:pPr>
        <w:pStyle w:val="ListParagraph"/>
        <w:numPr>
          <w:ilvl w:val="2"/>
          <w:numId w:val="12"/>
        </w:numPr>
        <w:tabs>
          <w:tab w:pos="952" w:val="left" w:leader="none"/>
        </w:tabs>
        <w:spacing w:line="240" w:lineRule="auto" w:before="39" w:after="0"/>
        <w:ind w:left="951" w:right="0" w:hanging="251"/>
        <w:jc w:val="left"/>
        <w:rPr>
          <w:sz w:val="18"/>
        </w:rPr>
      </w:pPr>
      <w:r>
        <w:rPr>
          <w:color w:val="231F20"/>
          <w:w w:val="110"/>
          <w:sz w:val="18"/>
        </w:rPr>
        <w:t>La obligación de aplicar exhaustivamente la regulación</w:t>
      </w:r>
      <w:r>
        <w:rPr>
          <w:color w:val="231F20"/>
          <w:spacing w:val="6"/>
          <w:w w:val="110"/>
          <w:sz w:val="18"/>
        </w:rPr>
        <w:t> </w:t>
      </w:r>
      <w:r>
        <w:rPr>
          <w:color w:val="231F20"/>
          <w:w w:val="110"/>
          <w:sz w:val="18"/>
        </w:rPr>
        <w:t>migratoria</w:t>
      </w:r>
    </w:p>
    <w:p>
      <w:pPr>
        <w:pStyle w:val="ListParagraph"/>
        <w:numPr>
          <w:ilvl w:val="2"/>
          <w:numId w:val="12"/>
        </w:numPr>
        <w:tabs>
          <w:tab w:pos="941" w:val="left" w:leader="none"/>
        </w:tabs>
        <w:spacing w:line="283" w:lineRule="auto" w:before="39" w:after="0"/>
        <w:ind w:left="700" w:right="119" w:firstLine="0"/>
        <w:jc w:val="left"/>
        <w:rPr>
          <w:sz w:val="18"/>
        </w:rPr>
      </w:pPr>
      <w:r>
        <w:rPr>
          <w:color w:val="231F20"/>
          <w:w w:val="110"/>
          <w:sz w:val="18"/>
        </w:rPr>
        <w:t>Las nuevas acciones denunciatorias a disposición de los ciudadanos (Igle­ sias: 2010:</w:t>
      </w:r>
      <w:r>
        <w:rPr>
          <w:color w:val="231F20"/>
          <w:spacing w:val="-9"/>
          <w:w w:val="110"/>
          <w:sz w:val="18"/>
        </w:rPr>
        <w:t> </w:t>
      </w:r>
      <w:r>
        <w:rPr>
          <w:color w:val="231F20"/>
          <w:w w:val="110"/>
          <w:sz w:val="18"/>
        </w:rPr>
        <w:t>2)</w:t>
      </w:r>
    </w:p>
    <w:p>
      <w:pPr>
        <w:pStyle w:val="BodyText"/>
        <w:spacing w:before="7"/>
        <w:ind w:left="0"/>
        <w:jc w:val="left"/>
        <w:rPr>
          <w:sz w:val="21"/>
        </w:rPr>
      </w:pPr>
    </w:p>
    <w:p>
      <w:pPr>
        <w:pStyle w:val="BodyText"/>
        <w:spacing w:line="288" w:lineRule="auto"/>
        <w:ind w:right="115" w:firstLine="360"/>
      </w:pPr>
      <w:r>
        <w:rPr>
          <w:color w:val="231F20"/>
          <w:w w:val="110"/>
        </w:rPr>
        <w:t>Es </w:t>
      </w:r>
      <w:r>
        <w:rPr>
          <w:color w:val="231F20"/>
          <w:spacing w:val="-3"/>
          <w:w w:val="110"/>
        </w:rPr>
        <w:t>decir, </w:t>
      </w:r>
      <w:r>
        <w:rPr>
          <w:color w:val="231F20"/>
          <w:w w:val="110"/>
        </w:rPr>
        <w:t>la citada ley faculta a la policía en sus tres niveles a la persecu­ ción del inmigrante y a comprobar su estatus migratorio. Esta ley ha causado mucha</w:t>
      </w:r>
      <w:r>
        <w:rPr>
          <w:color w:val="231F20"/>
          <w:spacing w:val="-16"/>
          <w:w w:val="110"/>
        </w:rPr>
        <w:t> </w:t>
      </w:r>
      <w:r>
        <w:rPr>
          <w:color w:val="231F20"/>
          <w:w w:val="110"/>
        </w:rPr>
        <w:t>controversia</w:t>
      </w:r>
      <w:r>
        <w:rPr>
          <w:color w:val="231F20"/>
          <w:spacing w:val="-16"/>
          <w:w w:val="110"/>
        </w:rPr>
        <w:t> </w:t>
      </w:r>
      <w:r>
        <w:rPr>
          <w:color w:val="231F20"/>
          <w:w w:val="110"/>
        </w:rPr>
        <w:t>debido</w:t>
      </w:r>
      <w:r>
        <w:rPr>
          <w:color w:val="231F20"/>
          <w:spacing w:val="-16"/>
          <w:w w:val="110"/>
        </w:rPr>
        <w:t> </w:t>
      </w:r>
      <w:r>
        <w:rPr>
          <w:color w:val="231F20"/>
          <w:w w:val="110"/>
        </w:rPr>
        <w:t>a</w:t>
      </w:r>
      <w:r>
        <w:rPr>
          <w:color w:val="231F20"/>
          <w:spacing w:val="-16"/>
          <w:w w:val="110"/>
        </w:rPr>
        <w:t> </w:t>
      </w:r>
      <w:r>
        <w:rPr>
          <w:color w:val="231F20"/>
          <w:w w:val="110"/>
        </w:rPr>
        <w:t>que</w:t>
      </w:r>
      <w:r>
        <w:rPr>
          <w:color w:val="231F20"/>
          <w:spacing w:val="-16"/>
          <w:w w:val="110"/>
        </w:rPr>
        <w:t> </w:t>
      </w:r>
      <w:r>
        <w:rPr>
          <w:color w:val="231F20"/>
          <w:w w:val="110"/>
        </w:rPr>
        <w:t>implica</w:t>
      </w:r>
      <w:r>
        <w:rPr>
          <w:color w:val="231F20"/>
          <w:spacing w:val="-16"/>
          <w:w w:val="110"/>
        </w:rPr>
        <w:t> </w:t>
      </w:r>
      <w:r>
        <w:rPr>
          <w:color w:val="231F20"/>
          <w:w w:val="110"/>
        </w:rPr>
        <w:t>detener</w:t>
      </w:r>
      <w:r>
        <w:rPr>
          <w:color w:val="231F20"/>
          <w:spacing w:val="-16"/>
          <w:w w:val="110"/>
        </w:rPr>
        <w:t> </w:t>
      </w:r>
      <w:r>
        <w:rPr>
          <w:color w:val="231F20"/>
          <w:w w:val="110"/>
        </w:rPr>
        <w:t>a</w:t>
      </w:r>
      <w:r>
        <w:rPr>
          <w:color w:val="231F20"/>
          <w:spacing w:val="-16"/>
          <w:w w:val="110"/>
        </w:rPr>
        <w:t> </w:t>
      </w:r>
      <w:r>
        <w:rPr>
          <w:color w:val="231F20"/>
          <w:w w:val="110"/>
        </w:rPr>
        <w:t>las</w:t>
      </w:r>
      <w:r>
        <w:rPr>
          <w:color w:val="231F20"/>
          <w:spacing w:val="-16"/>
          <w:w w:val="110"/>
        </w:rPr>
        <w:t> </w:t>
      </w:r>
      <w:r>
        <w:rPr>
          <w:color w:val="231F20"/>
          <w:w w:val="110"/>
        </w:rPr>
        <w:t>personas</w:t>
      </w:r>
      <w:r>
        <w:rPr>
          <w:color w:val="231F20"/>
          <w:spacing w:val="-16"/>
          <w:w w:val="110"/>
        </w:rPr>
        <w:t> </w:t>
      </w:r>
      <w:r>
        <w:rPr>
          <w:color w:val="231F20"/>
          <w:w w:val="110"/>
        </w:rPr>
        <w:t>cumpliendo</w:t>
      </w:r>
      <w:r>
        <w:rPr>
          <w:color w:val="231F20"/>
          <w:spacing w:val="-16"/>
          <w:w w:val="110"/>
        </w:rPr>
        <w:t> </w:t>
      </w:r>
      <w:r>
        <w:rPr>
          <w:color w:val="231F20"/>
          <w:w w:val="110"/>
        </w:rPr>
        <w:t>la condición de que su aspecto cumpla con el </w:t>
      </w:r>
      <w:r>
        <w:rPr>
          <w:i/>
          <w:color w:val="231F20"/>
          <w:w w:val="110"/>
        </w:rPr>
        <w:t>racial profiling</w:t>
      </w:r>
      <w:r>
        <w:rPr>
          <w:color w:val="231F20"/>
          <w:w w:val="110"/>
        </w:rPr>
        <w:t>, como lo muestra  la siguiente emisión de </w:t>
      </w:r>
      <w:r>
        <w:rPr>
          <w:i/>
          <w:color w:val="231F20"/>
          <w:w w:val="110"/>
        </w:rPr>
        <w:t>La</w:t>
      </w:r>
      <w:r>
        <w:rPr>
          <w:i/>
          <w:color w:val="231F20"/>
          <w:spacing w:val="25"/>
          <w:w w:val="110"/>
        </w:rPr>
        <w:t> </w:t>
      </w:r>
      <w:r>
        <w:rPr>
          <w:i/>
          <w:color w:val="231F20"/>
          <w:w w:val="110"/>
        </w:rPr>
        <w:t>Jornada</w:t>
      </w:r>
      <w:r>
        <w:rPr>
          <w:color w:val="231F20"/>
          <w:w w:val="110"/>
        </w:rPr>
        <w:t>:</w:t>
      </w:r>
    </w:p>
    <w:p>
      <w:pPr>
        <w:pStyle w:val="BodyText"/>
        <w:ind w:left="0"/>
        <w:jc w:val="left"/>
        <w:rPr>
          <w:sz w:val="16"/>
        </w:rPr>
      </w:pPr>
    </w:p>
    <w:p>
      <w:pPr>
        <w:spacing w:line="283" w:lineRule="auto" w:before="0"/>
        <w:ind w:left="460" w:right="117" w:firstLine="0"/>
        <w:jc w:val="both"/>
        <w:rPr>
          <w:sz w:val="18"/>
        </w:rPr>
      </w:pPr>
      <w:r>
        <w:rPr>
          <w:color w:val="231F20"/>
          <w:w w:val="110"/>
          <w:sz w:val="18"/>
        </w:rPr>
        <w:t>A este tipo de persecución, avalada por las estadísticas del </w:t>
      </w:r>
      <w:r>
        <w:rPr>
          <w:color w:val="231F20"/>
          <w:w w:val="135"/>
          <w:sz w:val="14"/>
        </w:rPr>
        <w:t>Dhls </w:t>
      </w:r>
      <w:r>
        <w:rPr>
          <w:color w:val="231F20"/>
          <w:w w:val="110"/>
          <w:sz w:val="18"/>
        </w:rPr>
        <w:t>y el </w:t>
      </w:r>
      <w:r>
        <w:rPr>
          <w:color w:val="231F20"/>
          <w:w w:val="135"/>
          <w:sz w:val="14"/>
        </w:rPr>
        <w:t>ice</w:t>
      </w:r>
      <w:r>
        <w:rPr>
          <w:color w:val="231F20"/>
          <w:w w:val="135"/>
          <w:sz w:val="18"/>
        </w:rPr>
        <w:t>, </w:t>
      </w:r>
      <w:r>
        <w:rPr>
          <w:color w:val="231F20"/>
          <w:w w:val="110"/>
          <w:sz w:val="18"/>
        </w:rPr>
        <w:t>se le</w:t>
      </w:r>
      <w:r>
        <w:rPr>
          <w:color w:val="231F20"/>
          <w:spacing w:val="43"/>
          <w:w w:val="110"/>
          <w:sz w:val="18"/>
        </w:rPr>
        <w:t> </w:t>
      </w:r>
      <w:r>
        <w:rPr>
          <w:color w:val="231F20"/>
          <w:w w:val="110"/>
          <w:sz w:val="18"/>
        </w:rPr>
        <w:t>llama</w:t>
      </w:r>
      <w:r>
        <w:rPr>
          <w:color w:val="231F20"/>
          <w:spacing w:val="-7"/>
          <w:w w:val="110"/>
          <w:sz w:val="18"/>
        </w:rPr>
        <w:t> </w:t>
      </w:r>
      <w:r>
        <w:rPr>
          <w:color w:val="231F20"/>
          <w:w w:val="110"/>
          <w:sz w:val="18"/>
        </w:rPr>
        <w:t>en</w:t>
      </w:r>
      <w:r>
        <w:rPr>
          <w:color w:val="231F20"/>
          <w:spacing w:val="-7"/>
          <w:w w:val="110"/>
          <w:sz w:val="18"/>
        </w:rPr>
        <w:t> </w:t>
      </w:r>
      <w:r>
        <w:rPr>
          <w:color w:val="231F20"/>
          <w:w w:val="110"/>
          <w:sz w:val="18"/>
        </w:rPr>
        <w:t>inglés</w:t>
      </w:r>
      <w:r>
        <w:rPr>
          <w:color w:val="231F20"/>
          <w:spacing w:val="-7"/>
          <w:w w:val="110"/>
          <w:sz w:val="18"/>
        </w:rPr>
        <w:t> </w:t>
      </w:r>
      <w:r>
        <w:rPr>
          <w:i/>
          <w:color w:val="231F20"/>
          <w:w w:val="110"/>
          <w:sz w:val="18"/>
        </w:rPr>
        <w:t>racial</w:t>
      </w:r>
      <w:r>
        <w:rPr>
          <w:i/>
          <w:color w:val="231F20"/>
          <w:spacing w:val="-11"/>
          <w:w w:val="110"/>
          <w:sz w:val="18"/>
        </w:rPr>
        <w:t> </w:t>
      </w:r>
      <w:r>
        <w:rPr>
          <w:i/>
          <w:color w:val="231F20"/>
          <w:w w:val="110"/>
          <w:sz w:val="18"/>
        </w:rPr>
        <w:t>profiling,</w:t>
      </w:r>
      <w:r>
        <w:rPr>
          <w:i/>
          <w:color w:val="231F20"/>
          <w:spacing w:val="-7"/>
          <w:w w:val="110"/>
          <w:sz w:val="18"/>
        </w:rPr>
        <w:t> </w:t>
      </w:r>
      <w:r>
        <w:rPr>
          <w:color w:val="231F20"/>
          <w:w w:val="110"/>
          <w:sz w:val="18"/>
        </w:rPr>
        <w:t>que</w:t>
      </w:r>
      <w:r>
        <w:rPr>
          <w:color w:val="231F20"/>
          <w:spacing w:val="-7"/>
          <w:w w:val="110"/>
          <w:sz w:val="18"/>
        </w:rPr>
        <w:t> </w:t>
      </w:r>
      <w:r>
        <w:rPr>
          <w:color w:val="231F20"/>
          <w:w w:val="110"/>
          <w:sz w:val="18"/>
        </w:rPr>
        <w:t>viene</w:t>
      </w:r>
      <w:r>
        <w:rPr>
          <w:color w:val="231F20"/>
          <w:spacing w:val="-7"/>
          <w:w w:val="110"/>
          <w:sz w:val="18"/>
        </w:rPr>
        <w:t> </w:t>
      </w:r>
      <w:r>
        <w:rPr>
          <w:color w:val="231F20"/>
          <w:w w:val="110"/>
          <w:sz w:val="18"/>
        </w:rPr>
        <w:t>de</w:t>
      </w:r>
      <w:r>
        <w:rPr>
          <w:color w:val="231F20"/>
          <w:spacing w:val="-7"/>
          <w:w w:val="110"/>
          <w:sz w:val="18"/>
        </w:rPr>
        <w:t> </w:t>
      </w:r>
      <w:r>
        <w:rPr>
          <w:color w:val="231F20"/>
          <w:w w:val="110"/>
          <w:sz w:val="18"/>
        </w:rPr>
        <w:t>la</w:t>
      </w:r>
      <w:r>
        <w:rPr>
          <w:color w:val="231F20"/>
          <w:spacing w:val="-7"/>
          <w:w w:val="110"/>
          <w:sz w:val="18"/>
        </w:rPr>
        <w:t> </w:t>
      </w:r>
      <w:r>
        <w:rPr>
          <w:color w:val="231F20"/>
          <w:w w:val="110"/>
          <w:sz w:val="18"/>
        </w:rPr>
        <w:t>práctica,</w:t>
      </w:r>
      <w:r>
        <w:rPr>
          <w:color w:val="231F20"/>
          <w:spacing w:val="-7"/>
          <w:w w:val="110"/>
          <w:sz w:val="18"/>
        </w:rPr>
        <w:t> </w:t>
      </w:r>
      <w:r>
        <w:rPr>
          <w:color w:val="231F20"/>
          <w:w w:val="110"/>
          <w:sz w:val="18"/>
        </w:rPr>
        <w:t>ahora</w:t>
      </w:r>
      <w:r>
        <w:rPr>
          <w:color w:val="231F20"/>
          <w:spacing w:val="-7"/>
          <w:w w:val="110"/>
          <w:sz w:val="18"/>
        </w:rPr>
        <w:t> </w:t>
      </w:r>
      <w:r>
        <w:rPr>
          <w:color w:val="231F20"/>
          <w:w w:val="110"/>
          <w:sz w:val="18"/>
        </w:rPr>
        <w:t>muy</w:t>
      </w:r>
      <w:r>
        <w:rPr>
          <w:color w:val="231F20"/>
          <w:spacing w:val="-7"/>
          <w:w w:val="110"/>
          <w:sz w:val="18"/>
        </w:rPr>
        <w:t> </w:t>
      </w:r>
      <w:r>
        <w:rPr>
          <w:color w:val="231F20"/>
          <w:w w:val="110"/>
          <w:sz w:val="18"/>
        </w:rPr>
        <w:t>difundida</w:t>
      </w:r>
      <w:r>
        <w:rPr>
          <w:color w:val="231F20"/>
          <w:spacing w:val="-7"/>
          <w:w w:val="110"/>
          <w:sz w:val="18"/>
        </w:rPr>
        <w:t> </w:t>
      </w:r>
      <w:r>
        <w:rPr>
          <w:color w:val="231F20"/>
          <w:w w:val="110"/>
          <w:sz w:val="18"/>
        </w:rPr>
        <w:t>entre las policías, de establecer perfiles de la gente que se quiere </w:t>
      </w:r>
      <w:r>
        <w:rPr>
          <w:color w:val="231F20"/>
          <w:spacing w:val="-3"/>
          <w:w w:val="110"/>
          <w:sz w:val="18"/>
        </w:rPr>
        <w:t>buscar. </w:t>
      </w:r>
      <w:r>
        <w:rPr>
          <w:color w:val="231F20"/>
          <w:w w:val="110"/>
          <w:sz w:val="18"/>
        </w:rPr>
        <w:t>Y el perfil en este caso puede tener los siguientes rasgos característicos de clase y raza: pobre, vive en un barrio latino, desempleado o eventual, maneja un carro viejo, no habla inglés, es de raza hispana, fenotipo indígena y baja estatura (Durand, 5 de abril</w:t>
      </w:r>
      <w:r>
        <w:rPr>
          <w:color w:val="231F20"/>
          <w:spacing w:val="-23"/>
          <w:w w:val="110"/>
          <w:sz w:val="18"/>
        </w:rPr>
        <w:t> </w:t>
      </w:r>
      <w:r>
        <w:rPr>
          <w:color w:val="231F20"/>
          <w:w w:val="110"/>
          <w:sz w:val="18"/>
        </w:rPr>
        <w:t>de </w:t>
      </w:r>
      <w:r>
        <w:rPr>
          <w:color w:val="231F20"/>
          <w:w w:val="105"/>
          <w:sz w:val="18"/>
        </w:rPr>
        <w:t>2014:</w:t>
      </w:r>
      <w:r>
        <w:rPr>
          <w:color w:val="231F20"/>
          <w:spacing w:val="1"/>
          <w:w w:val="105"/>
          <w:sz w:val="18"/>
        </w:rPr>
        <w:t> </w:t>
      </w:r>
      <w:r>
        <w:rPr>
          <w:color w:val="231F20"/>
          <w:w w:val="105"/>
          <w:sz w:val="18"/>
        </w:rPr>
        <w:t>18).</w:t>
      </w:r>
    </w:p>
    <w:p>
      <w:pPr>
        <w:pStyle w:val="BodyText"/>
        <w:spacing w:before="7"/>
        <w:ind w:left="0"/>
        <w:jc w:val="left"/>
        <w:rPr>
          <w:sz w:val="21"/>
        </w:rPr>
      </w:pPr>
    </w:p>
    <w:p>
      <w:pPr>
        <w:pStyle w:val="BodyText"/>
        <w:spacing w:line="288" w:lineRule="auto"/>
        <w:ind w:right="116" w:firstLine="360"/>
      </w:pPr>
      <w:r>
        <w:rPr>
          <w:color w:val="231F20"/>
          <w:w w:val="110"/>
        </w:rPr>
        <w:t>Subraya, por lo tanto, la </w:t>
      </w:r>
      <w:r>
        <w:rPr>
          <w:color w:val="231F20"/>
          <w:spacing w:val="-3"/>
          <w:w w:val="110"/>
        </w:rPr>
        <w:t>existencia </w:t>
      </w:r>
      <w:r>
        <w:rPr>
          <w:color w:val="231F20"/>
          <w:w w:val="110"/>
        </w:rPr>
        <w:t>real o fantasmal de particularismos </w:t>
      </w:r>
      <w:r>
        <w:rPr>
          <w:color w:val="231F20"/>
          <w:spacing w:val="-2"/>
          <w:w w:val="110"/>
        </w:rPr>
        <w:t>fí­ </w:t>
      </w:r>
      <w:r>
        <w:rPr>
          <w:color w:val="231F20"/>
          <w:w w:val="110"/>
        </w:rPr>
        <w:t>sicos, del color de la piel, del cabello, etcétera, para deducir de ahí su estatus migratorio</w:t>
      </w:r>
      <w:r>
        <w:rPr>
          <w:color w:val="231F20"/>
          <w:spacing w:val="-4"/>
          <w:w w:val="110"/>
        </w:rPr>
        <w:t> </w:t>
      </w:r>
      <w:r>
        <w:rPr>
          <w:color w:val="231F20"/>
          <w:w w:val="110"/>
        </w:rPr>
        <w:t>y</w:t>
      </w:r>
      <w:r>
        <w:rPr>
          <w:color w:val="231F20"/>
          <w:spacing w:val="-4"/>
          <w:w w:val="110"/>
        </w:rPr>
        <w:t> </w:t>
      </w:r>
      <w:r>
        <w:rPr>
          <w:color w:val="231F20"/>
          <w:w w:val="110"/>
        </w:rPr>
        <w:t>tener</w:t>
      </w:r>
      <w:r>
        <w:rPr>
          <w:color w:val="231F20"/>
          <w:spacing w:val="-4"/>
          <w:w w:val="110"/>
        </w:rPr>
        <w:t> </w:t>
      </w:r>
      <w:r>
        <w:rPr>
          <w:color w:val="231F20"/>
          <w:w w:val="110"/>
        </w:rPr>
        <w:t>a</w:t>
      </w:r>
      <w:r>
        <w:rPr>
          <w:color w:val="231F20"/>
          <w:spacing w:val="-4"/>
          <w:w w:val="110"/>
        </w:rPr>
        <w:t> </w:t>
      </w:r>
      <w:r>
        <w:rPr>
          <w:color w:val="231F20"/>
          <w:w w:val="110"/>
        </w:rPr>
        <w:t>cierta</w:t>
      </w:r>
      <w:r>
        <w:rPr>
          <w:color w:val="231F20"/>
          <w:spacing w:val="-4"/>
          <w:w w:val="110"/>
        </w:rPr>
        <w:t> </w:t>
      </w:r>
      <w:r>
        <w:rPr>
          <w:color w:val="231F20"/>
          <w:w w:val="110"/>
        </w:rPr>
        <w:t>población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mira.</w:t>
      </w:r>
      <w:r>
        <w:rPr>
          <w:color w:val="231F20"/>
          <w:spacing w:val="-4"/>
          <w:w w:val="110"/>
        </w:rPr>
        <w:t> </w:t>
      </w:r>
      <w:r>
        <w:rPr>
          <w:color w:val="231F20"/>
          <w:w w:val="110"/>
        </w:rPr>
        <w:t>Y</w:t>
      </w:r>
      <w:r>
        <w:rPr>
          <w:color w:val="231F20"/>
          <w:spacing w:val="-4"/>
          <w:w w:val="110"/>
        </w:rPr>
        <w:t> </w:t>
      </w:r>
      <w:r>
        <w:rPr>
          <w:color w:val="231F20"/>
          <w:w w:val="110"/>
        </w:rPr>
        <w:t>al</w:t>
      </w:r>
      <w:r>
        <w:rPr>
          <w:color w:val="231F20"/>
          <w:spacing w:val="-4"/>
          <w:w w:val="110"/>
        </w:rPr>
        <w:t> </w:t>
      </w:r>
      <w:r>
        <w:rPr>
          <w:color w:val="231F20"/>
          <w:w w:val="110"/>
        </w:rPr>
        <w:t>igual</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gran</w:t>
      </w:r>
      <w:r>
        <w:rPr>
          <w:color w:val="231F20"/>
          <w:spacing w:val="-4"/>
          <w:w w:val="110"/>
        </w:rPr>
        <w:t> </w:t>
      </w:r>
      <w:r>
        <w:rPr>
          <w:color w:val="231F20"/>
          <w:w w:val="110"/>
        </w:rPr>
        <w:t>mayoría de</w:t>
      </w:r>
      <w:r>
        <w:rPr>
          <w:color w:val="231F20"/>
          <w:spacing w:val="-5"/>
          <w:w w:val="110"/>
        </w:rPr>
        <w:t> </w:t>
      </w:r>
      <w:r>
        <w:rPr>
          <w:color w:val="231F20"/>
          <w:w w:val="110"/>
        </w:rPr>
        <w:t>las</w:t>
      </w:r>
      <w:r>
        <w:rPr>
          <w:color w:val="231F20"/>
          <w:spacing w:val="-5"/>
          <w:w w:val="110"/>
        </w:rPr>
        <w:t> </w:t>
      </w:r>
      <w:r>
        <w:rPr>
          <w:color w:val="231F20"/>
          <w:w w:val="110"/>
        </w:rPr>
        <w:t>leyes</w:t>
      </w:r>
      <w:r>
        <w:rPr>
          <w:color w:val="231F20"/>
          <w:spacing w:val="-5"/>
          <w:w w:val="110"/>
        </w:rPr>
        <w:t> </w:t>
      </w:r>
      <w:r>
        <w:rPr>
          <w:color w:val="231F20"/>
          <w:w w:val="110"/>
        </w:rPr>
        <w:t>migratorias</w:t>
      </w:r>
      <w:r>
        <w:rPr>
          <w:color w:val="231F20"/>
          <w:spacing w:val="-5"/>
          <w:w w:val="110"/>
        </w:rPr>
        <w:t> </w:t>
      </w:r>
      <w:r>
        <w:rPr>
          <w:color w:val="231F20"/>
          <w:w w:val="110"/>
        </w:rPr>
        <w:t>norteamericanas,</w:t>
      </w:r>
      <w:r>
        <w:rPr>
          <w:color w:val="231F20"/>
          <w:spacing w:val="-5"/>
          <w:w w:val="110"/>
        </w:rPr>
        <w:t> </w:t>
      </w:r>
      <w:r>
        <w:rPr>
          <w:color w:val="231F20"/>
          <w:w w:val="110"/>
        </w:rPr>
        <w:t>implica</w:t>
      </w:r>
      <w:r>
        <w:rPr>
          <w:color w:val="231F20"/>
          <w:spacing w:val="-5"/>
          <w:w w:val="110"/>
        </w:rPr>
        <w:t> </w:t>
      </w:r>
      <w:r>
        <w:rPr>
          <w:color w:val="231F20"/>
          <w:w w:val="110"/>
        </w:rPr>
        <w:t>la</w:t>
      </w:r>
      <w:r>
        <w:rPr>
          <w:color w:val="231F20"/>
          <w:spacing w:val="-5"/>
          <w:w w:val="110"/>
        </w:rPr>
        <w:t> </w:t>
      </w:r>
      <w:r>
        <w:rPr>
          <w:color w:val="231F20"/>
          <w:w w:val="110"/>
        </w:rPr>
        <w:t>deportación</w:t>
      </w:r>
      <w:r>
        <w:rPr>
          <w:color w:val="231F20"/>
          <w:spacing w:val="-5"/>
          <w:w w:val="110"/>
        </w:rPr>
        <w:t> </w:t>
      </w:r>
      <w:r>
        <w:rPr>
          <w:color w:val="231F20"/>
          <w:w w:val="110"/>
        </w:rPr>
        <w:t>junto</w:t>
      </w:r>
      <w:r>
        <w:rPr>
          <w:color w:val="231F20"/>
          <w:spacing w:val="-5"/>
          <w:w w:val="110"/>
        </w:rPr>
        <w:t> </w:t>
      </w:r>
      <w:r>
        <w:rPr>
          <w:color w:val="231F20"/>
          <w:w w:val="110"/>
        </w:rPr>
        <w:t>con</w:t>
      </w:r>
      <w:r>
        <w:rPr>
          <w:color w:val="231F20"/>
          <w:spacing w:val="-5"/>
          <w:w w:val="110"/>
        </w:rPr>
        <w:t> </w:t>
      </w:r>
      <w:r>
        <w:rPr>
          <w:color w:val="231F20"/>
          <w:w w:val="110"/>
        </w:rPr>
        <w:t>un registro</w:t>
      </w:r>
      <w:r>
        <w:rPr>
          <w:color w:val="231F20"/>
          <w:spacing w:val="-21"/>
          <w:w w:val="110"/>
        </w:rPr>
        <w:t> </w:t>
      </w:r>
      <w:r>
        <w:rPr>
          <w:color w:val="231F20"/>
          <w:w w:val="110"/>
        </w:rPr>
        <w:t>penal.</w:t>
      </w:r>
      <w:r>
        <w:rPr>
          <w:color w:val="231F20"/>
          <w:spacing w:val="-21"/>
          <w:w w:val="110"/>
        </w:rPr>
        <w:t> </w:t>
      </w:r>
      <w:r>
        <w:rPr>
          <w:color w:val="231F20"/>
          <w:w w:val="110"/>
        </w:rPr>
        <w:t>La</w:t>
      </w:r>
      <w:r>
        <w:rPr>
          <w:color w:val="231F20"/>
          <w:spacing w:val="-21"/>
          <w:w w:val="110"/>
        </w:rPr>
        <w:t> </w:t>
      </w:r>
      <w:r>
        <w:rPr>
          <w:color w:val="231F20"/>
          <w:w w:val="110"/>
        </w:rPr>
        <w:t>ley</w:t>
      </w:r>
      <w:r>
        <w:rPr>
          <w:color w:val="231F20"/>
          <w:spacing w:val="-21"/>
          <w:w w:val="110"/>
        </w:rPr>
        <w:t> </w:t>
      </w:r>
      <w:r>
        <w:rPr>
          <w:color w:val="231F20"/>
          <w:w w:val="110"/>
        </w:rPr>
        <w:t>de</w:t>
      </w:r>
      <w:r>
        <w:rPr>
          <w:color w:val="231F20"/>
          <w:spacing w:val="-21"/>
          <w:w w:val="110"/>
        </w:rPr>
        <w:t> </w:t>
      </w:r>
      <w:r>
        <w:rPr>
          <w:color w:val="231F20"/>
          <w:w w:val="110"/>
        </w:rPr>
        <w:t>1996</w:t>
      </w:r>
      <w:r>
        <w:rPr>
          <w:color w:val="231F20"/>
          <w:spacing w:val="-21"/>
          <w:w w:val="110"/>
        </w:rPr>
        <w:t> </w:t>
      </w:r>
      <w:r>
        <w:rPr>
          <w:color w:val="231F20"/>
          <w:w w:val="110"/>
        </w:rPr>
        <w:t>proclama</w:t>
      </w:r>
      <w:r>
        <w:rPr>
          <w:color w:val="231F20"/>
          <w:spacing w:val="-21"/>
          <w:w w:val="110"/>
        </w:rPr>
        <w:t> </w:t>
      </w:r>
      <w:r>
        <w:rPr>
          <w:color w:val="231F20"/>
          <w:w w:val="110"/>
        </w:rPr>
        <w:t>la</w:t>
      </w:r>
      <w:r>
        <w:rPr>
          <w:color w:val="231F20"/>
          <w:spacing w:val="-21"/>
          <w:w w:val="110"/>
        </w:rPr>
        <w:t> </w:t>
      </w:r>
      <w:r>
        <w:rPr>
          <w:color w:val="231F20"/>
          <w:w w:val="110"/>
        </w:rPr>
        <w:t>noción</w:t>
      </w:r>
      <w:r>
        <w:rPr>
          <w:color w:val="231F20"/>
          <w:spacing w:val="-21"/>
          <w:w w:val="110"/>
        </w:rPr>
        <w:t> </w:t>
      </w:r>
      <w:r>
        <w:rPr>
          <w:color w:val="231F20"/>
          <w:w w:val="110"/>
        </w:rPr>
        <w:t>de</w:t>
      </w:r>
      <w:r>
        <w:rPr>
          <w:color w:val="231F20"/>
          <w:spacing w:val="-21"/>
          <w:w w:val="110"/>
        </w:rPr>
        <w:t> </w:t>
      </w:r>
      <w:r>
        <w:rPr>
          <w:color w:val="231F20"/>
          <w:w w:val="110"/>
        </w:rPr>
        <w:t>personas</w:t>
      </w:r>
      <w:r>
        <w:rPr>
          <w:color w:val="231F20"/>
          <w:spacing w:val="-21"/>
          <w:w w:val="110"/>
        </w:rPr>
        <w:t> </w:t>
      </w:r>
      <w:r>
        <w:rPr>
          <w:color w:val="231F20"/>
          <w:w w:val="110"/>
        </w:rPr>
        <w:t>“presentes</w:t>
      </w:r>
      <w:r>
        <w:rPr>
          <w:color w:val="231F20"/>
          <w:spacing w:val="-21"/>
          <w:w w:val="110"/>
        </w:rPr>
        <w:t> </w:t>
      </w:r>
      <w:r>
        <w:rPr>
          <w:color w:val="231F20"/>
          <w:w w:val="110"/>
        </w:rPr>
        <w:t>ilegal­ mente”</w:t>
      </w:r>
      <w:r>
        <w:rPr>
          <w:color w:val="231F20"/>
          <w:spacing w:val="-4"/>
          <w:w w:val="110"/>
        </w:rPr>
        <w:t> </w:t>
      </w:r>
      <w:r>
        <w:rPr>
          <w:color w:val="231F20"/>
          <w:w w:val="110"/>
        </w:rPr>
        <w:t>con</w:t>
      </w:r>
      <w:r>
        <w:rPr>
          <w:color w:val="231F20"/>
          <w:spacing w:val="-4"/>
          <w:w w:val="110"/>
        </w:rPr>
        <w:t> </w:t>
      </w:r>
      <w:r>
        <w:rPr>
          <w:color w:val="231F20"/>
          <w:w w:val="110"/>
        </w:rPr>
        <w:t>penas</w:t>
      </w:r>
      <w:r>
        <w:rPr>
          <w:color w:val="231F20"/>
          <w:spacing w:val="-4"/>
          <w:w w:val="110"/>
        </w:rPr>
        <w:t> </w:t>
      </w:r>
      <w:r>
        <w:rPr>
          <w:color w:val="231F20"/>
          <w:w w:val="110"/>
        </w:rPr>
        <w:t>que</w:t>
      </w:r>
      <w:r>
        <w:rPr>
          <w:color w:val="231F20"/>
          <w:spacing w:val="-4"/>
          <w:w w:val="110"/>
        </w:rPr>
        <w:t> </w:t>
      </w:r>
      <w:r>
        <w:rPr>
          <w:color w:val="231F20"/>
          <w:w w:val="110"/>
        </w:rPr>
        <w:t>van</w:t>
      </w:r>
      <w:r>
        <w:rPr>
          <w:color w:val="231F20"/>
          <w:spacing w:val="-4"/>
          <w:w w:val="110"/>
        </w:rPr>
        <w:t> </w:t>
      </w:r>
      <w:r>
        <w:rPr>
          <w:color w:val="231F20"/>
          <w:w w:val="110"/>
        </w:rPr>
        <w:t>de</w:t>
      </w:r>
      <w:r>
        <w:rPr>
          <w:color w:val="231F20"/>
          <w:spacing w:val="-4"/>
          <w:w w:val="110"/>
        </w:rPr>
        <w:t> </w:t>
      </w:r>
      <w:r>
        <w:rPr>
          <w:color w:val="231F20"/>
          <w:w w:val="110"/>
        </w:rPr>
        <w:t>tres</w:t>
      </w:r>
      <w:r>
        <w:rPr>
          <w:color w:val="231F20"/>
          <w:spacing w:val="-4"/>
          <w:w w:val="110"/>
        </w:rPr>
        <w:t> </w:t>
      </w:r>
      <w:r>
        <w:rPr>
          <w:color w:val="231F20"/>
          <w:w w:val="110"/>
        </w:rPr>
        <w:t>a</w:t>
      </w:r>
      <w:r>
        <w:rPr>
          <w:color w:val="231F20"/>
          <w:spacing w:val="-4"/>
          <w:w w:val="110"/>
        </w:rPr>
        <w:t> </w:t>
      </w:r>
      <w:r>
        <w:rPr>
          <w:color w:val="231F20"/>
          <w:w w:val="110"/>
        </w:rPr>
        <w:t>10</w:t>
      </w:r>
      <w:r>
        <w:rPr>
          <w:color w:val="231F20"/>
          <w:spacing w:val="-4"/>
          <w:w w:val="110"/>
        </w:rPr>
        <w:t> </w:t>
      </w:r>
      <w:r>
        <w:rPr>
          <w:color w:val="231F20"/>
          <w:w w:val="110"/>
        </w:rPr>
        <w:t>años,</w:t>
      </w:r>
      <w:r>
        <w:rPr>
          <w:color w:val="231F20"/>
          <w:spacing w:val="-4"/>
          <w:w w:val="110"/>
        </w:rPr>
        <w:t> </w:t>
      </w:r>
      <w:r>
        <w:rPr>
          <w:color w:val="231F20"/>
          <w:w w:val="110"/>
        </w:rPr>
        <w:t>la</w:t>
      </w:r>
      <w:r>
        <w:rPr>
          <w:color w:val="231F20"/>
          <w:spacing w:val="-4"/>
          <w:w w:val="110"/>
        </w:rPr>
        <w:t> </w:t>
      </w:r>
      <w:r>
        <w:rPr>
          <w:color w:val="231F20"/>
          <w:w w:val="110"/>
        </w:rPr>
        <w:t>deportación</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registro</w:t>
      </w:r>
      <w:r>
        <w:rPr>
          <w:color w:val="231F20"/>
          <w:spacing w:val="-4"/>
          <w:w w:val="110"/>
        </w:rPr>
        <w:t> </w:t>
      </w:r>
      <w:r>
        <w:rPr>
          <w:color w:val="231F20"/>
          <w:w w:val="110"/>
        </w:rPr>
        <w:t>penal por</w:t>
      </w:r>
      <w:r>
        <w:rPr>
          <w:color w:val="231F20"/>
          <w:spacing w:val="-5"/>
          <w:w w:val="110"/>
        </w:rPr>
        <w:t> </w:t>
      </w:r>
      <w:r>
        <w:rPr>
          <w:color w:val="231F20"/>
          <w:w w:val="110"/>
        </w:rPr>
        <w:t>ingresar</w:t>
      </w:r>
      <w:r>
        <w:rPr>
          <w:color w:val="231F20"/>
          <w:spacing w:val="-5"/>
          <w:w w:val="110"/>
        </w:rPr>
        <w:t> </w:t>
      </w:r>
      <w:r>
        <w:rPr>
          <w:color w:val="231F20"/>
          <w:w w:val="110"/>
        </w:rPr>
        <w:t>al</w:t>
      </w:r>
      <w:r>
        <w:rPr>
          <w:color w:val="231F20"/>
          <w:spacing w:val="-5"/>
          <w:w w:val="110"/>
        </w:rPr>
        <w:t> </w:t>
      </w:r>
      <w:r>
        <w:rPr>
          <w:color w:val="231F20"/>
          <w:w w:val="110"/>
        </w:rPr>
        <w:t>país</w:t>
      </w:r>
      <w:r>
        <w:rPr>
          <w:color w:val="231F20"/>
          <w:spacing w:val="-5"/>
          <w:w w:val="110"/>
        </w:rPr>
        <w:t> </w:t>
      </w:r>
      <w:r>
        <w:rPr>
          <w:color w:val="231F20"/>
          <w:w w:val="110"/>
        </w:rPr>
        <w:t>sin</w:t>
      </w:r>
      <w:r>
        <w:rPr>
          <w:color w:val="231F20"/>
          <w:spacing w:val="-5"/>
          <w:w w:val="110"/>
        </w:rPr>
        <w:t> </w:t>
      </w:r>
      <w:r>
        <w:rPr>
          <w:color w:val="231F20"/>
          <w:w w:val="110"/>
        </w:rPr>
        <w:t>documentos.</w:t>
      </w:r>
      <w:r>
        <w:rPr>
          <w:color w:val="231F20"/>
          <w:spacing w:val="-5"/>
          <w:w w:val="110"/>
        </w:rPr>
        <w:t> </w:t>
      </w:r>
      <w:r>
        <w:rPr>
          <w:color w:val="231F20"/>
          <w:spacing w:val="4"/>
          <w:w w:val="110"/>
        </w:rPr>
        <w:t>“La</w:t>
      </w:r>
      <w:r>
        <w:rPr>
          <w:color w:val="231F20"/>
          <w:spacing w:val="-5"/>
          <w:w w:val="110"/>
        </w:rPr>
        <w:t> </w:t>
      </w:r>
      <w:r>
        <w:rPr>
          <w:color w:val="231F20"/>
          <w:w w:val="110"/>
        </w:rPr>
        <w:t>gran</w:t>
      </w:r>
      <w:r>
        <w:rPr>
          <w:color w:val="231F20"/>
          <w:spacing w:val="-5"/>
          <w:w w:val="110"/>
        </w:rPr>
        <w:t> </w:t>
      </w:r>
      <w:r>
        <w:rPr>
          <w:color w:val="231F20"/>
          <w:w w:val="110"/>
        </w:rPr>
        <w:t>mayoría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personas</w:t>
      </w:r>
      <w:r>
        <w:rPr>
          <w:color w:val="231F20"/>
          <w:spacing w:val="-5"/>
          <w:w w:val="110"/>
        </w:rPr>
        <w:t> </w:t>
      </w:r>
      <w:r>
        <w:rPr>
          <w:color w:val="231F20"/>
          <w:w w:val="110"/>
        </w:rPr>
        <w:t>en</w:t>
      </w:r>
      <w:r>
        <w:rPr>
          <w:color w:val="231F20"/>
          <w:spacing w:val="-5"/>
          <w:w w:val="110"/>
        </w:rPr>
        <w:t> </w:t>
      </w:r>
      <w:r>
        <w:rPr>
          <w:color w:val="231F20"/>
          <w:w w:val="110"/>
        </w:rPr>
        <w:t>cen­ tros de detención son de origen mexicano y pasan un promedio de 33.5 días confinados”</w:t>
      </w:r>
      <w:r>
        <w:rPr>
          <w:color w:val="231F20"/>
          <w:spacing w:val="-9"/>
          <w:w w:val="110"/>
        </w:rPr>
        <w:t> </w:t>
      </w:r>
      <w:r>
        <w:rPr>
          <w:color w:val="231F20"/>
          <w:w w:val="110"/>
        </w:rPr>
        <w:t>(</w:t>
      </w:r>
      <w:r>
        <w:rPr>
          <w:i/>
          <w:color w:val="231F20"/>
          <w:w w:val="110"/>
        </w:rPr>
        <w:t>La</w:t>
      </w:r>
      <w:r>
        <w:rPr>
          <w:i/>
          <w:color w:val="231F20"/>
          <w:spacing w:val="-12"/>
          <w:w w:val="110"/>
        </w:rPr>
        <w:t> </w:t>
      </w:r>
      <w:r>
        <w:rPr>
          <w:i/>
          <w:color w:val="231F20"/>
          <w:w w:val="110"/>
        </w:rPr>
        <w:t>Opinión</w:t>
      </w:r>
      <w:r>
        <w:rPr>
          <w:color w:val="231F20"/>
          <w:w w:val="110"/>
        </w:rPr>
        <w:t>,</w:t>
      </w:r>
      <w:r>
        <w:rPr>
          <w:color w:val="231F20"/>
          <w:spacing w:val="-9"/>
          <w:w w:val="110"/>
        </w:rPr>
        <w:t> </w:t>
      </w:r>
      <w:r>
        <w:rPr>
          <w:color w:val="231F20"/>
          <w:w w:val="110"/>
        </w:rPr>
        <w:t>25</w:t>
      </w:r>
      <w:r>
        <w:rPr>
          <w:color w:val="231F20"/>
          <w:spacing w:val="-9"/>
          <w:w w:val="110"/>
        </w:rPr>
        <w:t> </w:t>
      </w:r>
      <w:r>
        <w:rPr>
          <w:color w:val="231F20"/>
          <w:w w:val="110"/>
        </w:rPr>
        <w:t>de</w:t>
      </w:r>
      <w:r>
        <w:rPr>
          <w:color w:val="231F20"/>
          <w:spacing w:val="-9"/>
          <w:w w:val="110"/>
        </w:rPr>
        <w:t> </w:t>
      </w:r>
      <w:r>
        <w:rPr>
          <w:color w:val="231F20"/>
          <w:w w:val="110"/>
        </w:rPr>
        <w:t>diciembre</w:t>
      </w:r>
      <w:r>
        <w:rPr>
          <w:color w:val="231F20"/>
          <w:spacing w:val="-9"/>
          <w:w w:val="110"/>
        </w:rPr>
        <w:t> </w:t>
      </w:r>
      <w:r>
        <w:rPr>
          <w:color w:val="231F20"/>
          <w:w w:val="110"/>
        </w:rPr>
        <w:t>de</w:t>
      </w:r>
      <w:r>
        <w:rPr>
          <w:color w:val="231F20"/>
          <w:spacing w:val="-9"/>
          <w:w w:val="110"/>
        </w:rPr>
        <w:t> </w:t>
      </w:r>
      <w:r>
        <w:rPr>
          <w:color w:val="231F20"/>
          <w:w w:val="110"/>
        </w:rPr>
        <w:t>2013).</w:t>
      </w:r>
    </w:p>
    <w:p>
      <w:pPr>
        <w:pStyle w:val="BodyText"/>
        <w:ind w:left="0"/>
        <w:jc w:val="left"/>
        <w:rPr>
          <w:sz w:val="16"/>
        </w:rPr>
      </w:pPr>
    </w:p>
    <w:p>
      <w:pPr>
        <w:spacing w:line="283" w:lineRule="auto" w:before="0"/>
        <w:ind w:left="460" w:right="113" w:firstLine="0"/>
        <w:jc w:val="both"/>
        <w:rPr>
          <w:sz w:val="18"/>
        </w:rPr>
      </w:pPr>
      <w:r>
        <w:rPr>
          <w:color w:val="231F20"/>
          <w:w w:val="110"/>
          <w:sz w:val="18"/>
        </w:rPr>
        <w:t>Noventa y siete por ciento de los deportados del interior de Estados Unidos son latinoamericanos y caribeños y sólo 3 por ciento son de tres continentes: Asia, </w:t>
      </w:r>
      <w:r>
        <w:rPr>
          <w:color w:val="231F20"/>
          <w:spacing w:val="2"/>
          <w:w w:val="110"/>
          <w:sz w:val="18"/>
        </w:rPr>
        <w:t>Europa </w:t>
      </w:r>
      <w:r>
        <w:rPr>
          <w:color w:val="231F20"/>
          <w:w w:val="110"/>
          <w:sz w:val="18"/>
        </w:rPr>
        <w:t>y </w:t>
      </w:r>
      <w:r>
        <w:rPr>
          <w:color w:val="231F20"/>
          <w:spacing w:val="2"/>
          <w:w w:val="110"/>
          <w:sz w:val="18"/>
        </w:rPr>
        <w:t>África. </w:t>
      </w:r>
      <w:r>
        <w:rPr>
          <w:color w:val="231F20"/>
          <w:spacing w:val="3"/>
          <w:w w:val="110"/>
          <w:sz w:val="18"/>
        </w:rPr>
        <w:t>La </w:t>
      </w:r>
      <w:r>
        <w:rPr>
          <w:color w:val="231F20"/>
          <w:spacing w:val="2"/>
          <w:w w:val="110"/>
          <w:sz w:val="18"/>
        </w:rPr>
        <w:t>mayoría </w:t>
      </w:r>
      <w:r>
        <w:rPr>
          <w:color w:val="231F20"/>
          <w:w w:val="110"/>
          <w:sz w:val="18"/>
        </w:rPr>
        <w:t>de los </w:t>
      </w:r>
      <w:r>
        <w:rPr>
          <w:color w:val="231F20"/>
          <w:spacing w:val="2"/>
          <w:w w:val="110"/>
          <w:sz w:val="18"/>
        </w:rPr>
        <w:t>deportados </w:t>
      </w:r>
      <w:r>
        <w:rPr>
          <w:color w:val="231F20"/>
          <w:w w:val="110"/>
          <w:sz w:val="18"/>
        </w:rPr>
        <w:t>son </w:t>
      </w:r>
      <w:r>
        <w:rPr>
          <w:color w:val="231F20"/>
          <w:spacing w:val="2"/>
          <w:w w:val="110"/>
          <w:sz w:val="18"/>
        </w:rPr>
        <w:t>mexicanos </w:t>
      </w:r>
      <w:r>
        <w:rPr>
          <w:color w:val="231F20"/>
          <w:w w:val="110"/>
          <w:sz w:val="18"/>
        </w:rPr>
        <w:t>(65 por </w:t>
      </w:r>
      <w:r>
        <w:rPr>
          <w:color w:val="231F20"/>
          <w:spacing w:val="3"/>
          <w:w w:val="110"/>
          <w:sz w:val="18"/>
        </w:rPr>
        <w:t>ciento)    </w:t>
      </w:r>
      <w:r>
        <w:rPr>
          <w:color w:val="231F20"/>
          <w:w w:val="110"/>
          <w:sz w:val="18"/>
        </w:rPr>
        <w:t>y centroamericanos (13 por ciento), en total 78 por ciento son mesoamericanos. El caso de México es diferente. Según el </w:t>
      </w:r>
      <w:r>
        <w:rPr>
          <w:color w:val="231F20"/>
          <w:w w:val="125"/>
          <w:sz w:val="14"/>
        </w:rPr>
        <w:t>Dhls </w:t>
      </w:r>
      <w:r>
        <w:rPr>
          <w:color w:val="231F20"/>
          <w:w w:val="110"/>
          <w:sz w:val="18"/>
        </w:rPr>
        <w:t>los migrantes irregulares mexicanos eran 6.8 millones en 2011, 59 por ciento del total. En este caso fueron deporta­ dos 241 mil, lo que representa 65 por ciento del total. Hay una diferencia de seis puntos que indica cierta predisposición a deportar más mexicanos, pero no pode­ mos afirmar de que exista una persecución específica como en el caso de </w:t>
      </w:r>
      <w:r>
        <w:rPr>
          <w:color w:val="231F20"/>
          <w:spacing w:val="2"/>
          <w:w w:val="110"/>
          <w:sz w:val="18"/>
        </w:rPr>
        <w:t>los </w:t>
      </w:r>
      <w:r>
        <w:rPr>
          <w:color w:val="231F20"/>
          <w:w w:val="110"/>
          <w:sz w:val="18"/>
        </w:rPr>
        <w:t>centroamericanos (Durand, 5 de abril de 2014:</w:t>
      </w:r>
      <w:r>
        <w:rPr>
          <w:color w:val="231F20"/>
          <w:spacing w:val="-11"/>
          <w:w w:val="110"/>
          <w:sz w:val="18"/>
        </w:rPr>
        <w:t> </w:t>
      </w:r>
      <w:r>
        <w:rPr>
          <w:color w:val="231F20"/>
          <w:w w:val="110"/>
          <w:sz w:val="18"/>
        </w:rPr>
        <w:t>18).</w:t>
      </w:r>
    </w:p>
    <w:p>
      <w:pPr>
        <w:spacing w:after="0" w:line="283" w:lineRule="auto"/>
        <w:jc w:val="both"/>
        <w:rPr>
          <w:sz w:val="18"/>
        </w:rPr>
        <w:sectPr>
          <w:pgSz w:w="9530" w:h="12930"/>
          <w:pgMar w:header="0" w:footer="893" w:top="740" w:bottom="1080" w:left="1100" w:right="980"/>
        </w:sectPr>
      </w:pPr>
    </w:p>
    <w:p>
      <w:pPr>
        <w:spacing w:line="280" w:lineRule="auto" w:before="60"/>
        <w:ind w:left="460" w:right="115" w:firstLine="0"/>
        <w:jc w:val="both"/>
        <w:rPr>
          <w:sz w:val="18"/>
        </w:rPr>
      </w:pPr>
      <w:r>
        <w:rPr>
          <w:color w:val="231F20"/>
          <w:w w:val="110"/>
          <w:sz w:val="18"/>
        </w:rPr>
        <w:t>Otro hecho relevante es que las leyes migratorias se aplican con mucha mayor severidad en contra de latinoamericanos que en contra de europeos, asiáticos y africanos (</w:t>
      </w:r>
      <w:r>
        <w:rPr>
          <w:i/>
          <w:color w:val="231F20"/>
          <w:w w:val="110"/>
          <w:sz w:val="18"/>
        </w:rPr>
        <w:t>La Jornada</w:t>
      </w:r>
      <w:r>
        <w:rPr>
          <w:color w:val="231F20"/>
          <w:w w:val="110"/>
          <w:sz w:val="18"/>
        </w:rPr>
        <w:t>, 19 de abril de 2014: 6).</w:t>
      </w:r>
    </w:p>
    <w:p>
      <w:pPr>
        <w:pStyle w:val="BodyText"/>
        <w:spacing w:before="3"/>
        <w:ind w:left="0"/>
        <w:jc w:val="left"/>
        <w:rPr>
          <w:sz w:val="21"/>
        </w:rPr>
      </w:pPr>
    </w:p>
    <w:p>
      <w:pPr>
        <w:pStyle w:val="BodyText"/>
        <w:spacing w:line="283" w:lineRule="auto" w:before="1"/>
        <w:ind w:right="111" w:firstLine="360"/>
      </w:pPr>
      <w:r>
        <w:rPr>
          <w:color w:val="231F20"/>
          <w:w w:val="110"/>
        </w:rPr>
        <w:t>Cada</w:t>
      </w:r>
      <w:r>
        <w:rPr>
          <w:color w:val="231F20"/>
          <w:spacing w:val="-9"/>
          <w:w w:val="110"/>
        </w:rPr>
        <w:t> </w:t>
      </w:r>
      <w:r>
        <w:rPr>
          <w:color w:val="231F20"/>
          <w:w w:val="110"/>
        </w:rPr>
        <w:t>trabajo</w:t>
      </w:r>
      <w:r>
        <w:rPr>
          <w:color w:val="231F20"/>
          <w:spacing w:val="-9"/>
          <w:w w:val="110"/>
        </w:rPr>
        <w:t> </w:t>
      </w:r>
      <w:r>
        <w:rPr>
          <w:color w:val="231F20"/>
          <w:w w:val="110"/>
        </w:rPr>
        <w:t>periodístico</w:t>
      </w:r>
      <w:r>
        <w:rPr>
          <w:color w:val="231F20"/>
          <w:spacing w:val="-9"/>
          <w:w w:val="110"/>
        </w:rPr>
        <w:t> </w:t>
      </w:r>
      <w:r>
        <w:rPr>
          <w:color w:val="231F20"/>
          <w:w w:val="110"/>
        </w:rPr>
        <w:t>afirma</w:t>
      </w:r>
      <w:r>
        <w:rPr>
          <w:color w:val="231F20"/>
          <w:spacing w:val="-9"/>
          <w:w w:val="110"/>
        </w:rPr>
        <w:t> </w:t>
      </w:r>
      <w:r>
        <w:rPr>
          <w:color w:val="231F20"/>
          <w:w w:val="110"/>
        </w:rPr>
        <w:t>cierta</w:t>
      </w:r>
      <w:r>
        <w:rPr>
          <w:color w:val="231F20"/>
          <w:spacing w:val="-9"/>
          <w:w w:val="110"/>
        </w:rPr>
        <w:t> </w:t>
      </w:r>
      <w:r>
        <w:rPr>
          <w:color w:val="231F20"/>
          <w:w w:val="110"/>
        </w:rPr>
        <w:t>tendencia</w:t>
      </w:r>
      <w:r>
        <w:rPr>
          <w:color w:val="231F20"/>
          <w:spacing w:val="-9"/>
          <w:w w:val="110"/>
        </w:rPr>
        <w:t> </w:t>
      </w:r>
      <w:r>
        <w:rPr>
          <w:color w:val="231F20"/>
          <w:w w:val="110"/>
        </w:rPr>
        <w:t>a</w:t>
      </w:r>
      <w:r>
        <w:rPr>
          <w:color w:val="231F20"/>
          <w:spacing w:val="-9"/>
          <w:w w:val="110"/>
        </w:rPr>
        <w:t> </w:t>
      </w:r>
      <w:r>
        <w:rPr>
          <w:color w:val="231F20"/>
          <w:w w:val="110"/>
        </w:rPr>
        <w:t>establecer</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mexi­ cano es el sujeto mayormente detenido por esta política antiinmigrantes; in­ cluso nos afirma que existe una mayor tendencia con respecto a europeos, asiáticos o africanos, lo que nos invita a pensar que si bien es derecho de Estados Unidos realizar una ley de inmigración, lo lógico sería que también aquellos que ingresan sin papeles del resto del mundo fueran tratados de igual manera y bajo las mismas reglas, situación que no se presenta e incluso no se expresa en ninguna nota; esto pareciera ser una muestra de que estas políticas van encaminadas hacia un grupo perteneciente a</w:t>
      </w:r>
      <w:r>
        <w:rPr>
          <w:color w:val="231F20"/>
          <w:spacing w:val="44"/>
          <w:w w:val="110"/>
        </w:rPr>
        <w:t> </w:t>
      </w:r>
      <w:r>
        <w:rPr>
          <w:color w:val="231F20"/>
          <w:w w:val="110"/>
        </w:rPr>
        <w:t>Latinoamérica.</w:t>
      </w:r>
    </w:p>
    <w:p>
      <w:pPr>
        <w:pStyle w:val="BodyText"/>
        <w:spacing w:line="283" w:lineRule="auto"/>
        <w:ind w:right="117" w:firstLine="360"/>
        <w:jc w:val="right"/>
      </w:pPr>
      <w:r>
        <w:rPr>
          <w:color w:val="231F20"/>
          <w:w w:val="110"/>
        </w:rPr>
        <w:t>Desgraciadamente estas leyes antiinmigrantes han sido la lógica de</w:t>
      </w:r>
      <w:r>
        <w:rPr>
          <w:color w:val="231F20"/>
          <w:spacing w:val="6"/>
          <w:w w:val="110"/>
        </w:rPr>
        <w:t> </w:t>
      </w:r>
      <w:r>
        <w:rPr>
          <w:color w:val="231F20"/>
          <w:w w:val="110"/>
        </w:rPr>
        <w:t>Esta­</w:t>
      </w:r>
      <w:r>
        <w:rPr>
          <w:color w:val="231F20"/>
          <w:w w:val="93"/>
        </w:rPr>
        <w:t> </w:t>
      </w:r>
      <w:r>
        <w:rPr>
          <w:color w:val="231F20"/>
          <w:w w:val="110"/>
        </w:rPr>
        <w:t>dos</w:t>
      </w:r>
      <w:r>
        <w:rPr>
          <w:color w:val="231F20"/>
          <w:spacing w:val="-10"/>
          <w:w w:val="110"/>
        </w:rPr>
        <w:t> </w:t>
      </w:r>
      <w:r>
        <w:rPr>
          <w:color w:val="231F20"/>
          <w:w w:val="110"/>
        </w:rPr>
        <w:t>Unidos,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sentido</w:t>
      </w:r>
      <w:r>
        <w:rPr>
          <w:color w:val="231F20"/>
          <w:spacing w:val="-10"/>
          <w:w w:val="110"/>
        </w:rPr>
        <w:t> </w:t>
      </w:r>
      <w:r>
        <w:rPr>
          <w:color w:val="231F20"/>
          <w:w w:val="110"/>
        </w:rPr>
        <w:t>de</w:t>
      </w:r>
      <w:r>
        <w:rPr>
          <w:color w:val="231F20"/>
          <w:spacing w:val="-10"/>
          <w:w w:val="110"/>
        </w:rPr>
        <w:t> </w:t>
      </w:r>
      <w:r>
        <w:rPr>
          <w:color w:val="231F20"/>
          <w:w w:val="110"/>
        </w:rPr>
        <w:t>que</w:t>
      </w:r>
      <w:r>
        <w:rPr>
          <w:color w:val="231F20"/>
          <w:spacing w:val="-10"/>
          <w:w w:val="110"/>
        </w:rPr>
        <w:t> </w:t>
      </w:r>
      <w:r>
        <w:rPr>
          <w:color w:val="231F20"/>
          <w:w w:val="110"/>
        </w:rPr>
        <w:t>las</w:t>
      </w:r>
      <w:r>
        <w:rPr>
          <w:color w:val="231F20"/>
          <w:spacing w:val="-10"/>
          <w:w w:val="110"/>
        </w:rPr>
        <w:t> </w:t>
      </w:r>
      <w:r>
        <w:rPr>
          <w:color w:val="231F20"/>
          <w:w w:val="110"/>
        </w:rPr>
        <w:t>leyes</w:t>
      </w:r>
      <w:r>
        <w:rPr>
          <w:color w:val="231F20"/>
          <w:spacing w:val="-10"/>
          <w:w w:val="110"/>
        </w:rPr>
        <w:t> </w:t>
      </w:r>
      <w:r>
        <w:rPr>
          <w:color w:val="231F20"/>
          <w:w w:val="110"/>
        </w:rPr>
        <w:t>estatales</w:t>
      </w:r>
      <w:r>
        <w:rPr>
          <w:color w:val="231F20"/>
          <w:spacing w:val="-10"/>
          <w:w w:val="110"/>
        </w:rPr>
        <w:t> </w:t>
      </w:r>
      <w:r>
        <w:rPr>
          <w:color w:val="231F20"/>
          <w:w w:val="110"/>
        </w:rPr>
        <w:t>promulgadas</w:t>
      </w:r>
      <w:r>
        <w:rPr>
          <w:color w:val="231F20"/>
          <w:spacing w:val="-10"/>
          <w:w w:val="110"/>
        </w:rPr>
        <w:t> </w:t>
      </w:r>
      <w:r>
        <w:rPr>
          <w:color w:val="231F20"/>
          <w:w w:val="110"/>
        </w:rPr>
        <w:t>en</w:t>
      </w:r>
      <w:r>
        <w:rPr>
          <w:color w:val="231F20"/>
          <w:spacing w:val="-10"/>
          <w:w w:val="110"/>
        </w:rPr>
        <w:t> </w:t>
      </w:r>
      <w:r>
        <w:rPr>
          <w:color w:val="231F20"/>
          <w:w w:val="110"/>
        </w:rPr>
        <w:t>materia</w:t>
      </w:r>
      <w:r>
        <w:rPr>
          <w:color w:val="231F20"/>
          <w:spacing w:val="-10"/>
          <w:w w:val="110"/>
        </w:rPr>
        <w:t> </w:t>
      </w:r>
      <w:r>
        <w:rPr>
          <w:color w:val="231F20"/>
          <w:w w:val="110"/>
        </w:rPr>
        <w:t>de</w:t>
      </w:r>
      <w:r>
        <w:rPr>
          <w:color w:val="231F20"/>
          <w:spacing w:val="-2"/>
          <w:w w:val="108"/>
        </w:rPr>
        <w:t> </w:t>
      </w:r>
      <w:r>
        <w:rPr>
          <w:color w:val="231F20"/>
          <w:w w:val="110"/>
        </w:rPr>
        <w:t>inmigración</w:t>
      </w:r>
      <w:r>
        <w:rPr>
          <w:color w:val="231F20"/>
          <w:spacing w:val="-13"/>
          <w:w w:val="110"/>
        </w:rPr>
        <w:t> </w:t>
      </w:r>
      <w:r>
        <w:rPr>
          <w:color w:val="231F20"/>
          <w:w w:val="110"/>
        </w:rPr>
        <w:t>no</w:t>
      </w:r>
      <w:r>
        <w:rPr>
          <w:color w:val="231F20"/>
          <w:spacing w:val="-13"/>
          <w:w w:val="110"/>
        </w:rPr>
        <w:t> </w:t>
      </w:r>
      <w:r>
        <w:rPr>
          <w:color w:val="231F20"/>
          <w:w w:val="110"/>
        </w:rPr>
        <w:t>autorizadas</w:t>
      </w:r>
      <w:r>
        <w:rPr>
          <w:color w:val="231F20"/>
          <w:spacing w:val="-13"/>
          <w:w w:val="110"/>
        </w:rPr>
        <w:t> </w:t>
      </w:r>
      <w:r>
        <w:rPr>
          <w:color w:val="231F20"/>
          <w:w w:val="110"/>
        </w:rPr>
        <w:t>del</w:t>
      </w:r>
      <w:r>
        <w:rPr>
          <w:color w:val="231F20"/>
          <w:spacing w:val="-13"/>
          <w:w w:val="110"/>
        </w:rPr>
        <w:t> </w:t>
      </w:r>
      <w:r>
        <w:rPr>
          <w:color w:val="231F20"/>
          <w:w w:val="110"/>
        </w:rPr>
        <w:t>2005</w:t>
      </w:r>
      <w:r>
        <w:rPr>
          <w:color w:val="231F20"/>
          <w:spacing w:val="-13"/>
          <w:w w:val="110"/>
        </w:rPr>
        <w:t> </w:t>
      </w:r>
      <w:r>
        <w:rPr>
          <w:color w:val="231F20"/>
          <w:w w:val="110"/>
        </w:rPr>
        <w:t>al</w:t>
      </w:r>
      <w:r>
        <w:rPr>
          <w:color w:val="231F20"/>
          <w:spacing w:val="-13"/>
          <w:w w:val="110"/>
        </w:rPr>
        <w:t> </w:t>
      </w:r>
      <w:r>
        <w:rPr>
          <w:color w:val="231F20"/>
          <w:w w:val="110"/>
        </w:rPr>
        <w:t>2008</w:t>
      </w:r>
      <w:r>
        <w:rPr>
          <w:color w:val="231F20"/>
          <w:spacing w:val="-13"/>
          <w:w w:val="110"/>
        </w:rPr>
        <w:t> </w:t>
      </w:r>
      <w:r>
        <w:rPr>
          <w:color w:val="231F20"/>
          <w:w w:val="110"/>
        </w:rPr>
        <w:t>son</w:t>
      </w:r>
      <w:r>
        <w:rPr>
          <w:color w:val="231F20"/>
          <w:spacing w:val="-13"/>
          <w:w w:val="110"/>
        </w:rPr>
        <w:t> </w:t>
      </w:r>
      <w:r>
        <w:rPr>
          <w:color w:val="231F20"/>
          <w:w w:val="110"/>
        </w:rPr>
        <w:t>en</w:t>
      </w:r>
      <w:r>
        <w:rPr>
          <w:color w:val="231F20"/>
          <w:spacing w:val="-13"/>
          <w:w w:val="110"/>
        </w:rPr>
        <w:t> </w:t>
      </w:r>
      <w:r>
        <w:rPr>
          <w:color w:val="231F20"/>
          <w:w w:val="110"/>
        </w:rPr>
        <w:t>76.9</w:t>
      </w:r>
      <w:r>
        <w:rPr>
          <w:color w:val="231F20"/>
          <w:spacing w:val="-13"/>
          <w:w w:val="110"/>
        </w:rPr>
        <w:t> </w:t>
      </w:r>
      <w:r>
        <w:rPr>
          <w:color w:val="231F20"/>
          <w:w w:val="110"/>
        </w:rPr>
        <w:t>por</w:t>
      </w:r>
      <w:r>
        <w:rPr>
          <w:color w:val="231F20"/>
          <w:spacing w:val="-13"/>
          <w:w w:val="110"/>
        </w:rPr>
        <w:t> </w:t>
      </w:r>
      <w:r>
        <w:rPr>
          <w:color w:val="231F20"/>
          <w:w w:val="110"/>
        </w:rPr>
        <w:t>ciento</w:t>
      </w:r>
      <w:r>
        <w:rPr>
          <w:color w:val="231F20"/>
          <w:spacing w:val="-13"/>
          <w:w w:val="110"/>
        </w:rPr>
        <w:t> </w:t>
      </w:r>
      <w:r>
        <w:rPr>
          <w:color w:val="231F20"/>
          <w:w w:val="110"/>
        </w:rPr>
        <w:t>desfavora­</w:t>
      </w:r>
      <w:r>
        <w:rPr>
          <w:color w:val="231F20"/>
          <w:w w:val="108"/>
        </w:rPr>
        <w:t> </w:t>
      </w:r>
      <w:r>
        <w:rPr>
          <w:color w:val="231F20"/>
          <w:w w:val="110"/>
        </w:rPr>
        <w:t>bles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comunidad</w:t>
      </w:r>
      <w:r>
        <w:rPr>
          <w:color w:val="231F20"/>
          <w:spacing w:val="-10"/>
          <w:w w:val="110"/>
        </w:rPr>
        <w:t> </w:t>
      </w:r>
      <w:r>
        <w:rPr>
          <w:color w:val="231F20"/>
          <w:w w:val="110"/>
        </w:rPr>
        <w:t>inmigrante</w:t>
      </w:r>
      <w:r>
        <w:rPr>
          <w:color w:val="231F20"/>
          <w:spacing w:val="-10"/>
          <w:w w:val="110"/>
        </w:rPr>
        <w:t> </w:t>
      </w:r>
      <w:r>
        <w:rPr>
          <w:color w:val="231F20"/>
          <w:w w:val="110"/>
        </w:rPr>
        <w:t>sin</w:t>
      </w:r>
      <w:r>
        <w:rPr>
          <w:color w:val="231F20"/>
          <w:spacing w:val="-10"/>
          <w:w w:val="110"/>
        </w:rPr>
        <w:t> </w:t>
      </w:r>
      <w:r>
        <w:rPr>
          <w:color w:val="231F20"/>
          <w:w w:val="110"/>
        </w:rPr>
        <w:t>papeles</w:t>
      </w:r>
      <w:r>
        <w:rPr>
          <w:color w:val="231F20"/>
          <w:spacing w:val="-10"/>
          <w:w w:val="110"/>
        </w:rPr>
        <w:t> </w:t>
      </w:r>
      <w:r>
        <w:rPr>
          <w:color w:val="231F20"/>
          <w:w w:val="110"/>
        </w:rPr>
        <w:t>(Villaseñor</w:t>
      </w:r>
      <w:r>
        <w:rPr>
          <w:color w:val="231F20"/>
          <w:spacing w:val="-10"/>
          <w:w w:val="110"/>
        </w:rPr>
        <w:t> </w:t>
      </w:r>
      <w:r>
        <w:rPr>
          <w:color w:val="231F20"/>
          <w:w w:val="110"/>
        </w:rPr>
        <w:t>y</w:t>
      </w:r>
      <w:r>
        <w:rPr>
          <w:color w:val="231F20"/>
          <w:spacing w:val="-10"/>
          <w:w w:val="110"/>
        </w:rPr>
        <w:t> </w:t>
      </w:r>
      <w:r>
        <w:rPr>
          <w:color w:val="231F20"/>
          <w:w w:val="110"/>
        </w:rPr>
        <w:t>Acevedo,</w:t>
      </w:r>
      <w:r>
        <w:rPr>
          <w:color w:val="231F20"/>
          <w:spacing w:val="-10"/>
          <w:w w:val="110"/>
        </w:rPr>
        <w:t> </w:t>
      </w:r>
      <w:r>
        <w:rPr>
          <w:color w:val="231F20"/>
          <w:w w:val="110"/>
        </w:rPr>
        <w:t>2009:</w:t>
      </w:r>
      <w:r>
        <w:rPr>
          <w:color w:val="231F20"/>
          <w:spacing w:val="-10"/>
          <w:w w:val="110"/>
        </w:rPr>
        <w:t> </w:t>
      </w:r>
      <w:r>
        <w:rPr>
          <w:color w:val="231F20"/>
          <w:w w:val="110"/>
        </w:rPr>
        <w:t>425),</w:t>
      </w:r>
      <w:r>
        <w:rPr>
          <w:color w:val="231F20"/>
          <w:w w:val="100"/>
        </w:rPr>
        <w:t> </w:t>
      </w:r>
      <w:r>
        <w:rPr>
          <w:color w:val="231F20"/>
          <w:w w:val="110"/>
        </w:rPr>
        <w:t>cargadas de un sentido en contra de los sectores latinoamericanos.</w:t>
      </w:r>
      <w:r>
        <w:rPr>
          <w:color w:val="231F20"/>
          <w:spacing w:val="22"/>
          <w:w w:val="110"/>
        </w:rPr>
        <w:t> </w:t>
      </w:r>
      <w:r>
        <w:rPr>
          <w:color w:val="231F20"/>
          <w:w w:val="110"/>
        </w:rPr>
        <w:t>El</w:t>
      </w:r>
      <w:r>
        <w:rPr>
          <w:color w:val="231F20"/>
          <w:spacing w:val="11"/>
          <w:w w:val="110"/>
        </w:rPr>
        <w:t> </w:t>
      </w:r>
      <w:r>
        <w:rPr>
          <w:color w:val="231F20"/>
          <w:w w:val="110"/>
        </w:rPr>
        <w:t>poder</w:t>
      </w:r>
      <w:r>
        <w:rPr>
          <w:color w:val="231F20"/>
          <w:w w:val="107"/>
        </w:rPr>
        <w:t> </w:t>
      </w:r>
      <w:r>
        <w:rPr>
          <w:color w:val="231F20"/>
          <w:w w:val="110"/>
        </w:rPr>
        <w:t>de solicitar una identificación para mostrar su estatus migratorio</w:t>
      </w:r>
      <w:r>
        <w:rPr>
          <w:color w:val="231F20"/>
          <w:spacing w:val="30"/>
          <w:w w:val="110"/>
        </w:rPr>
        <w:t> </w:t>
      </w:r>
      <w:r>
        <w:rPr>
          <w:color w:val="231F20"/>
          <w:w w:val="110"/>
        </w:rPr>
        <w:t>responde</w:t>
      </w:r>
      <w:r>
        <w:rPr>
          <w:color w:val="231F20"/>
          <w:spacing w:val="3"/>
          <w:w w:val="110"/>
        </w:rPr>
        <w:t> </w:t>
      </w:r>
      <w:r>
        <w:rPr>
          <w:color w:val="231F20"/>
          <w:w w:val="110"/>
        </w:rPr>
        <w:t>a</w:t>
      </w:r>
      <w:r>
        <w:rPr>
          <w:color w:val="231F20"/>
          <w:w w:val="108"/>
        </w:rPr>
        <w:t> </w:t>
      </w:r>
      <w:r>
        <w:rPr>
          <w:color w:val="231F20"/>
          <w:w w:val="110"/>
        </w:rPr>
        <w:t>una lógica racial, ya que permite que la detención no sea tan</w:t>
      </w:r>
      <w:r>
        <w:rPr>
          <w:color w:val="231F20"/>
          <w:spacing w:val="15"/>
          <w:w w:val="110"/>
        </w:rPr>
        <w:t> </w:t>
      </w:r>
      <w:r>
        <w:rPr>
          <w:color w:val="231F20"/>
          <w:w w:val="110"/>
        </w:rPr>
        <w:t>arbitraria</w:t>
      </w:r>
      <w:r>
        <w:rPr>
          <w:color w:val="231F20"/>
          <w:spacing w:val="5"/>
          <w:w w:val="110"/>
        </w:rPr>
        <w:t> </w:t>
      </w:r>
      <w:r>
        <w:rPr>
          <w:color w:val="231F20"/>
          <w:w w:val="110"/>
        </w:rPr>
        <w:t>como</w:t>
      </w:r>
      <w:r>
        <w:rPr>
          <w:color w:val="231F20"/>
          <w:w w:val="110"/>
        </w:rPr>
        <w:t> </w:t>
      </w:r>
      <w:r>
        <w:rPr>
          <w:color w:val="231F20"/>
          <w:w w:val="110"/>
        </w:rPr>
        <w:t>la manejan en el discurso, sino que responde a las</w:t>
      </w:r>
      <w:r>
        <w:rPr>
          <w:color w:val="231F20"/>
          <w:spacing w:val="12"/>
          <w:w w:val="110"/>
        </w:rPr>
        <w:t> </w:t>
      </w:r>
      <w:r>
        <w:rPr>
          <w:color w:val="231F20"/>
          <w:w w:val="110"/>
        </w:rPr>
        <w:t>características</w:t>
      </w:r>
      <w:r>
        <w:rPr>
          <w:color w:val="231F20"/>
          <w:spacing w:val="6"/>
          <w:w w:val="110"/>
        </w:rPr>
        <w:t> </w:t>
      </w:r>
      <w:r>
        <w:rPr>
          <w:color w:val="231F20"/>
          <w:w w:val="110"/>
        </w:rPr>
        <w:t>fisiológicas</w:t>
      </w:r>
      <w:r>
        <w:rPr>
          <w:color w:val="231F20"/>
          <w:w w:val="108"/>
        </w:rPr>
        <w:t> </w:t>
      </w:r>
      <w:r>
        <w:rPr>
          <w:color w:val="231F20"/>
          <w:w w:val="110"/>
        </w:rPr>
        <w:t>de</w:t>
      </w:r>
      <w:r>
        <w:rPr>
          <w:color w:val="231F20"/>
          <w:spacing w:val="-9"/>
          <w:w w:val="110"/>
        </w:rPr>
        <w:t> </w:t>
      </w:r>
      <w:r>
        <w:rPr>
          <w:color w:val="231F20"/>
          <w:spacing w:val="-3"/>
          <w:w w:val="110"/>
        </w:rPr>
        <w:t>los</w:t>
      </w:r>
      <w:r>
        <w:rPr>
          <w:color w:val="231F20"/>
          <w:spacing w:val="-9"/>
          <w:w w:val="110"/>
        </w:rPr>
        <w:t> </w:t>
      </w:r>
      <w:r>
        <w:rPr>
          <w:color w:val="231F20"/>
          <w:spacing w:val="-4"/>
          <w:w w:val="110"/>
        </w:rPr>
        <w:t>detenidos,</w:t>
      </w:r>
      <w:r>
        <w:rPr>
          <w:color w:val="231F20"/>
          <w:spacing w:val="-9"/>
          <w:w w:val="110"/>
        </w:rPr>
        <w:t> </w:t>
      </w:r>
      <w:r>
        <w:rPr>
          <w:color w:val="231F20"/>
          <w:spacing w:val="-4"/>
          <w:w w:val="110"/>
        </w:rPr>
        <w:t>reforzadas</w:t>
      </w:r>
      <w:r>
        <w:rPr>
          <w:color w:val="231F20"/>
          <w:spacing w:val="-9"/>
          <w:w w:val="110"/>
        </w:rPr>
        <w:t> </w:t>
      </w:r>
      <w:r>
        <w:rPr>
          <w:color w:val="231F20"/>
          <w:spacing w:val="-3"/>
          <w:w w:val="110"/>
        </w:rPr>
        <w:t>por</w:t>
      </w:r>
      <w:r>
        <w:rPr>
          <w:color w:val="231F20"/>
          <w:spacing w:val="-9"/>
          <w:w w:val="110"/>
        </w:rPr>
        <w:t> </w:t>
      </w:r>
      <w:r>
        <w:rPr>
          <w:color w:val="231F20"/>
          <w:spacing w:val="-3"/>
          <w:w w:val="110"/>
        </w:rPr>
        <w:t>una</w:t>
      </w:r>
      <w:r>
        <w:rPr>
          <w:color w:val="231F20"/>
          <w:spacing w:val="-9"/>
          <w:w w:val="110"/>
        </w:rPr>
        <w:t> </w:t>
      </w:r>
      <w:r>
        <w:rPr>
          <w:color w:val="231F20"/>
          <w:spacing w:val="-4"/>
          <w:w w:val="110"/>
        </w:rPr>
        <w:t>política</w:t>
      </w:r>
      <w:r>
        <w:rPr>
          <w:color w:val="231F20"/>
          <w:spacing w:val="-9"/>
          <w:w w:val="110"/>
        </w:rPr>
        <w:t> </w:t>
      </w:r>
      <w:r>
        <w:rPr>
          <w:color w:val="231F20"/>
          <w:w w:val="110"/>
        </w:rPr>
        <w:t>de</w:t>
      </w:r>
      <w:r>
        <w:rPr>
          <w:color w:val="231F20"/>
          <w:spacing w:val="-9"/>
          <w:w w:val="110"/>
        </w:rPr>
        <w:t> </w:t>
      </w:r>
      <w:r>
        <w:rPr>
          <w:color w:val="231F20"/>
          <w:spacing w:val="-4"/>
          <w:w w:val="110"/>
        </w:rPr>
        <w:t>criminalización</w:t>
      </w:r>
      <w:r>
        <w:rPr>
          <w:color w:val="231F20"/>
          <w:spacing w:val="-9"/>
          <w:w w:val="110"/>
        </w:rPr>
        <w:t> </w:t>
      </w:r>
      <w:r>
        <w:rPr>
          <w:color w:val="231F20"/>
          <w:w w:val="110"/>
        </w:rPr>
        <w:t>y</w:t>
      </w:r>
      <w:r>
        <w:rPr>
          <w:color w:val="231F20"/>
          <w:spacing w:val="-9"/>
          <w:w w:val="110"/>
        </w:rPr>
        <w:t> </w:t>
      </w:r>
      <w:r>
        <w:rPr>
          <w:color w:val="231F20"/>
          <w:spacing w:val="-3"/>
          <w:w w:val="110"/>
        </w:rPr>
        <w:t>por</w:t>
      </w:r>
      <w:r>
        <w:rPr>
          <w:color w:val="231F20"/>
          <w:spacing w:val="-9"/>
          <w:w w:val="110"/>
        </w:rPr>
        <w:t> </w:t>
      </w:r>
      <w:r>
        <w:rPr>
          <w:color w:val="231F20"/>
          <w:w w:val="110"/>
        </w:rPr>
        <w:t>un</w:t>
      </w:r>
      <w:r>
        <w:rPr>
          <w:color w:val="231F20"/>
          <w:spacing w:val="-9"/>
          <w:w w:val="110"/>
        </w:rPr>
        <w:t> </w:t>
      </w:r>
      <w:r>
        <w:rPr>
          <w:color w:val="231F20"/>
          <w:spacing w:val="-4"/>
          <w:w w:val="110"/>
        </w:rPr>
        <w:t>racismo</w:t>
      </w:r>
      <w:r>
        <w:rPr>
          <w:color w:val="231F20"/>
          <w:spacing w:val="-4"/>
          <w:w w:val="110"/>
        </w:rPr>
        <w:t> </w:t>
      </w:r>
      <w:r>
        <w:rPr>
          <w:color w:val="231F20"/>
          <w:spacing w:val="-3"/>
          <w:w w:val="110"/>
        </w:rPr>
        <w:t>que </w:t>
      </w:r>
      <w:r>
        <w:rPr>
          <w:color w:val="231F20"/>
          <w:w w:val="110"/>
        </w:rPr>
        <w:t>se </w:t>
      </w:r>
      <w:r>
        <w:rPr>
          <w:color w:val="231F20"/>
          <w:spacing w:val="-4"/>
          <w:w w:val="110"/>
        </w:rPr>
        <w:t>transforma </w:t>
      </w:r>
      <w:r>
        <w:rPr>
          <w:color w:val="231F20"/>
          <w:w w:val="110"/>
        </w:rPr>
        <w:t>y </w:t>
      </w:r>
      <w:r>
        <w:rPr>
          <w:color w:val="231F20"/>
          <w:spacing w:val="-4"/>
          <w:w w:val="110"/>
        </w:rPr>
        <w:t>desencadena manifestaciones </w:t>
      </w:r>
      <w:r>
        <w:rPr>
          <w:color w:val="231F20"/>
          <w:w w:val="110"/>
        </w:rPr>
        <w:t>en </w:t>
      </w:r>
      <w:r>
        <w:rPr>
          <w:color w:val="231F20"/>
          <w:spacing w:val="-4"/>
          <w:w w:val="110"/>
        </w:rPr>
        <w:t>contra </w:t>
      </w:r>
      <w:r>
        <w:rPr>
          <w:color w:val="231F20"/>
          <w:w w:val="110"/>
        </w:rPr>
        <w:t>de</w:t>
      </w:r>
      <w:r>
        <w:rPr>
          <w:color w:val="231F20"/>
          <w:spacing w:val="45"/>
          <w:w w:val="110"/>
        </w:rPr>
        <w:t> </w:t>
      </w:r>
      <w:r>
        <w:rPr>
          <w:color w:val="231F20"/>
          <w:spacing w:val="-3"/>
          <w:w w:val="110"/>
        </w:rPr>
        <w:t>los</w:t>
      </w:r>
      <w:r>
        <w:rPr>
          <w:color w:val="231F20"/>
          <w:spacing w:val="2"/>
          <w:w w:val="110"/>
        </w:rPr>
        <w:t> </w:t>
      </w:r>
      <w:r>
        <w:rPr>
          <w:color w:val="231F20"/>
          <w:spacing w:val="-4"/>
          <w:w w:val="110"/>
        </w:rPr>
        <w:t>inmigrantes</w:t>
      </w:r>
      <w:r>
        <w:rPr>
          <w:color w:val="231F20"/>
          <w:spacing w:val="-4"/>
          <w:w w:val="108"/>
        </w:rPr>
        <w:t> </w:t>
      </w:r>
      <w:r>
        <w:rPr>
          <w:color w:val="231F20"/>
          <w:w w:val="110"/>
        </w:rPr>
        <w:t>por</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norteamericana</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grupos</w:t>
      </w:r>
      <w:r>
        <w:rPr>
          <w:color w:val="231F20"/>
          <w:spacing w:val="-10"/>
          <w:w w:val="110"/>
        </w:rPr>
        <w:t> </w:t>
      </w:r>
      <w:r>
        <w:rPr>
          <w:color w:val="231F20"/>
          <w:w w:val="110"/>
        </w:rPr>
        <w:t>ultraconservadores</w:t>
      </w:r>
      <w:r>
        <w:rPr>
          <w:color w:val="231F20"/>
          <w:spacing w:val="-10"/>
          <w:w w:val="110"/>
        </w:rPr>
        <w:t> </w:t>
      </w:r>
      <w:r>
        <w:rPr>
          <w:color w:val="231F20"/>
          <w:w w:val="110"/>
        </w:rPr>
        <w:t>que</w:t>
      </w:r>
      <w:r>
        <w:rPr>
          <w:color w:val="231F20"/>
          <w:w w:val="110"/>
        </w:rPr>
        <w:t> </w:t>
      </w:r>
      <w:r>
        <w:rPr>
          <w:color w:val="231F20"/>
          <w:w w:val="110"/>
        </w:rPr>
        <w:t>se despliega en cuestiones culturales arraigadas en la economía y la </w:t>
      </w:r>
      <w:r>
        <w:rPr>
          <w:color w:val="231F20"/>
          <w:spacing w:val="33"/>
          <w:w w:val="110"/>
        </w:rPr>
        <w:t> </w:t>
      </w:r>
      <w:r>
        <w:rPr>
          <w:color w:val="231F20"/>
          <w:w w:val="110"/>
        </w:rPr>
        <w:t>política.</w:t>
      </w:r>
    </w:p>
    <w:p>
      <w:pPr>
        <w:spacing w:line="278" w:lineRule="auto" w:before="166"/>
        <w:ind w:left="440" w:right="116" w:firstLine="0"/>
        <w:jc w:val="both"/>
        <w:rPr>
          <w:sz w:val="18"/>
        </w:rPr>
      </w:pPr>
      <w:r>
        <w:rPr>
          <w:color w:val="231F20"/>
          <w:w w:val="110"/>
          <w:sz w:val="18"/>
        </w:rPr>
        <w:t>Con calzones sucios, grupo racista envía mensaje antiinmigrante a Obama. El grupo racista </w:t>
      </w:r>
      <w:r>
        <w:rPr>
          <w:color w:val="231F20"/>
          <w:w w:val="130"/>
          <w:sz w:val="14"/>
        </w:rPr>
        <w:t>alipac </w:t>
      </w:r>
      <w:r>
        <w:rPr>
          <w:color w:val="231F20"/>
          <w:w w:val="110"/>
          <w:sz w:val="18"/>
        </w:rPr>
        <w:t>hizo el llamado para que sus integrantes enviaran ropa inte­ rior en mal estado a la Casa Blanca. Para enviar el mensaje, “que Washington está lleno de ropa sucia”. […] “Representamos a americanos de todas las razas, a par­ tidos políticos y caminamos juntos para fortalecer nuestras leyes de inmigración en vez de cualquier forma de Amnistía para los extranjeros ilegales […] Algunas de nuestras ropas interiores están en muy mal estado debido a la economía y a que los inmigrantes ilegales [</w:t>
      </w:r>
      <w:r>
        <w:rPr>
          <w:i/>
          <w:color w:val="231F20"/>
          <w:w w:val="110"/>
          <w:sz w:val="18"/>
        </w:rPr>
        <w:t>sic</w:t>
      </w:r>
      <w:r>
        <w:rPr>
          <w:color w:val="231F20"/>
          <w:w w:val="110"/>
          <w:sz w:val="18"/>
        </w:rPr>
        <w:t>] están tomando los trabajos de los americanos”, dijo Gheen (28 de junio de 2014).</w:t>
      </w:r>
    </w:p>
    <w:p>
      <w:pPr>
        <w:pStyle w:val="BodyText"/>
        <w:spacing w:before="6"/>
        <w:ind w:left="0"/>
        <w:jc w:val="left"/>
        <w:rPr>
          <w:sz w:val="21"/>
        </w:rPr>
      </w:pPr>
    </w:p>
    <w:p>
      <w:pPr>
        <w:pStyle w:val="BodyText"/>
        <w:spacing w:line="285" w:lineRule="auto"/>
        <w:ind w:right="115" w:firstLine="360"/>
      </w:pPr>
      <w:r>
        <w:rPr>
          <w:color w:val="231F20"/>
          <w:w w:val="110"/>
        </w:rPr>
        <w:t>El contenido plantea una idea de nacionalismo, al mostrarse como repre­ sentantes de todos los sectores de la población americana. Sin embargo, lo que se presenta es una ideología de rechazo hacia el inmigrante sin papeles. Lo que lo convierte en ideológico es su articulación, “la manera en que las aspiraciones</w:t>
      </w:r>
      <w:r>
        <w:rPr>
          <w:color w:val="231F20"/>
          <w:spacing w:val="-8"/>
          <w:w w:val="110"/>
        </w:rPr>
        <w:t> </w:t>
      </w:r>
      <w:r>
        <w:rPr>
          <w:color w:val="231F20"/>
          <w:w w:val="110"/>
        </w:rPr>
        <w:t>son</w:t>
      </w:r>
      <w:r>
        <w:rPr>
          <w:color w:val="231F20"/>
          <w:spacing w:val="-8"/>
          <w:w w:val="110"/>
        </w:rPr>
        <w:t> </w:t>
      </w:r>
      <w:r>
        <w:rPr>
          <w:color w:val="231F20"/>
          <w:w w:val="110"/>
        </w:rPr>
        <w:t>instrumentalizadas</w:t>
      </w:r>
      <w:r>
        <w:rPr>
          <w:color w:val="231F20"/>
          <w:spacing w:val="-8"/>
          <w:w w:val="110"/>
        </w:rPr>
        <w:t> </w:t>
      </w:r>
      <w:r>
        <w:rPr>
          <w:color w:val="231F20"/>
          <w:w w:val="110"/>
        </w:rPr>
        <w:t>para</w:t>
      </w:r>
      <w:r>
        <w:rPr>
          <w:color w:val="231F20"/>
          <w:spacing w:val="-8"/>
          <w:w w:val="110"/>
        </w:rPr>
        <w:t> </w:t>
      </w:r>
      <w:r>
        <w:rPr>
          <w:color w:val="231F20"/>
          <w:w w:val="110"/>
        </w:rPr>
        <w:t>conferir</w:t>
      </w:r>
      <w:r>
        <w:rPr>
          <w:color w:val="231F20"/>
          <w:spacing w:val="-8"/>
          <w:w w:val="110"/>
        </w:rPr>
        <w:t> </w:t>
      </w:r>
      <w:r>
        <w:rPr>
          <w:color w:val="231F20"/>
          <w:w w:val="110"/>
        </w:rPr>
        <w:t>legitimidad</w:t>
      </w:r>
      <w:r>
        <w:rPr>
          <w:color w:val="231F20"/>
          <w:spacing w:val="-8"/>
          <w:w w:val="110"/>
        </w:rPr>
        <w:t> </w:t>
      </w:r>
      <w:r>
        <w:rPr>
          <w:color w:val="231F20"/>
          <w:w w:val="110"/>
        </w:rPr>
        <w:t>a</w:t>
      </w:r>
      <w:r>
        <w:rPr>
          <w:color w:val="231F20"/>
          <w:spacing w:val="-8"/>
          <w:w w:val="110"/>
        </w:rPr>
        <w:t> </w:t>
      </w:r>
      <w:r>
        <w:rPr>
          <w:color w:val="231F20"/>
          <w:w w:val="110"/>
        </w:rPr>
        <w:t>una</w:t>
      </w:r>
      <w:r>
        <w:rPr>
          <w:color w:val="231F20"/>
          <w:spacing w:val="-8"/>
          <w:w w:val="110"/>
        </w:rPr>
        <w:t> </w:t>
      </w:r>
      <w:r>
        <w:rPr>
          <w:color w:val="231F20"/>
          <w:w w:val="110"/>
        </w:rPr>
        <w:t>idea</w:t>
      </w:r>
      <w:r>
        <w:rPr>
          <w:color w:val="231F20"/>
          <w:spacing w:val="-8"/>
          <w:w w:val="110"/>
        </w:rPr>
        <w:t> </w:t>
      </w:r>
      <w:r>
        <w:rPr>
          <w:color w:val="231F20"/>
          <w:w w:val="110"/>
        </w:rPr>
        <w:t>muy</w:t>
      </w:r>
    </w:p>
    <w:p>
      <w:pPr>
        <w:spacing w:after="0" w:line="285" w:lineRule="auto"/>
        <w:sectPr>
          <w:footerReference w:type="even" r:id="rId122"/>
          <w:footerReference w:type="default" r:id="rId123"/>
          <w:pgSz w:w="9530" w:h="12930"/>
          <w:pgMar w:footer="893" w:header="0" w:top="740" w:bottom="1080" w:left="1000" w:right="1080"/>
        </w:sectPr>
      </w:pPr>
    </w:p>
    <w:p>
      <w:pPr>
        <w:pStyle w:val="BodyText"/>
        <w:spacing w:line="283" w:lineRule="auto" w:before="56"/>
        <w:ind w:right="111"/>
      </w:pPr>
      <w:r>
        <w:rPr>
          <w:color w:val="231F20"/>
          <w:w w:val="110"/>
        </w:rPr>
        <w:t>específica para la explotación capitalista” (Zizek, 2001: 56). De esta manera podemos analizar cómo en el párrafo anterior refiere el término razas para constituirse como un grupo no racista que les permita mostrarse como por­ tadores de la opinión de la sociedad norteamericana, pero que finalmente trastoca lo xenófobo al referirse únicamente a los americanos al hacer</w:t>
      </w:r>
      <w:r>
        <w:rPr>
          <w:color w:val="231F20"/>
          <w:spacing w:val="-28"/>
          <w:w w:val="110"/>
        </w:rPr>
        <w:t> </w:t>
      </w:r>
      <w:r>
        <w:rPr>
          <w:color w:val="231F20"/>
          <w:w w:val="110"/>
        </w:rPr>
        <w:t>énfasis contra el extranjero</w:t>
      </w:r>
      <w:r>
        <w:rPr>
          <w:color w:val="231F20"/>
          <w:spacing w:val="-8"/>
          <w:w w:val="110"/>
        </w:rPr>
        <w:t> </w:t>
      </w:r>
      <w:r>
        <w:rPr>
          <w:color w:val="231F20"/>
          <w:w w:val="110"/>
        </w:rPr>
        <w:t>ilegal.</w:t>
      </w:r>
    </w:p>
    <w:p>
      <w:pPr>
        <w:pStyle w:val="BodyText"/>
        <w:spacing w:line="285" w:lineRule="auto" w:before="1"/>
        <w:ind w:right="118" w:firstLine="360"/>
      </w:pPr>
      <w:r>
        <w:rPr>
          <w:color w:val="231F20"/>
          <w:w w:val="110"/>
        </w:rPr>
        <w:t>En este sentido, al ser los inmigrantes sin papeles un grupo no deseado    y vulnerable al no contar con derechos y además ser acusado de los pesares de</w:t>
      </w:r>
      <w:r>
        <w:rPr>
          <w:color w:val="231F20"/>
          <w:spacing w:val="-22"/>
          <w:w w:val="110"/>
        </w:rPr>
        <w:t> </w:t>
      </w:r>
      <w:r>
        <w:rPr>
          <w:color w:val="231F20"/>
          <w:w w:val="110"/>
        </w:rPr>
        <w:t>la</w:t>
      </w:r>
      <w:r>
        <w:rPr>
          <w:color w:val="231F20"/>
          <w:spacing w:val="-22"/>
          <w:w w:val="110"/>
        </w:rPr>
        <w:t> </w:t>
      </w:r>
      <w:r>
        <w:rPr>
          <w:color w:val="231F20"/>
          <w:w w:val="110"/>
        </w:rPr>
        <w:t>población</w:t>
      </w:r>
      <w:r>
        <w:rPr>
          <w:color w:val="231F20"/>
          <w:spacing w:val="-22"/>
          <w:w w:val="110"/>
        </w:rPr>
        <w:t> </w:t>
      </w:r>
      <w:r>
        <w:rPr>
          <w:color w:val="231F20"/>
          <w:w w:val="110"/>
        </w:rPr>
        <w:t>norteamericana,</w:t>
      </w:r>
      <w:r>
        <w:rPr>
          <w:color w:val="231F20"/>
          <w:spacing w:val="-22"/>
          <w:w w:val="110"/>
        </w:rPr>
        <w:t> </w:t>
      </w:r>
      <w:r>
        <w:rPr>
          <w:color w:val="231F20"/>
          <w:w w:val="110"/>
        </w:rPr>
        <w:t>estas</w:t>
      </w:r>
      <w:r>
        <w:rPr>
          <w:color w:val="231F20"/>
          <w:spacing w:val="-22"/>
          <w:w w:val="110"/>
        </w:rPr>
        <w:t> </w:t>
      </w:r>
      <w:r>
        <w:rPr>
          <w:color w:val="231F20"/>
          <w:w w:val="110"/>
        </w:rPr>
        <w:t>manifestaciones</w:t>
      </w:r>
      <w:r>
        <w:rPr>
          <w:color w:val="231F20"/>
          <w:spacing w:val="-22"/>
          <w:w w:val="110"/>
        </w:rPr>
        <w:t> </w:t>
      </w:r>
      <w:r>
        <w:rPr>
          <w:color w:val="231F20"/>
          <w:w w:val="110"/>
        </w:rPr>
        <w:t>tienen</w:t>
      </w:r>
      <w:r>
        <w:rPr>
          <w:color w:val="231F20"/>
          <w:spacing w:val="-22"/>
          <w:w w:val="110"/>
        </w:rPr>
        <w:t> </w:t>
      </w:r>
      <w:r>
        <w:rPr>
          <w:color w:val="231F20"/>
          <w:w w:val="110"/>
        </w:rPr>
        <w:t>de</w:t>
      </w:r>
      <w:r>
        <w:rPr>
          <w:color w:val="231F20"/>
          <w:spacing w:val="-22"/>
          <w:w w:val="110"/>
        </w:rPr>
        <w:t> </w:t>
      </w:r>
      <w:r>
        <w:rPr>
          <w:color w:val="231F20"/>
          <w:w w:val="110"/>
        </w:rPr>
        <w:t>fondo</w:t>
      </w:r>
      <w:r>
        <w:rPr>
          <w:color w:val="231F20"/>
          <w:spacing w:val="-22"/>
          <w:w w:val="110"/>
        </w:rPr>
        <w:t> </w:t>
      </w:r>
      <w:r>
        <w:rPr>
          <w:color w:val="231F20"/>
          <w:w w:val="110"/>
        </w:rPr>
        <w:t>las</w:t>
      </w:r>
      <w:r>
        <w:rPr>
          <w:color w:val="231F20"/>
          <w:spacing w:val="-22"/>
          <w:w w:val="110"/>
        </w:rPr>
        <w:t> </w:t>
      </w:r>
      <w:r>
        <w:rPr>
          <w:color w:val="231F20"/>
          <w:w w:val="110"/>
        </w:rPr>
        <w:t>desi­ gualdades que las crisis económicas generan en la población y que buscan un culpable de sus malestares. Wieviorka lo explica de la manera </w:t>
      </w:r>
      <w:r>
        <w:rPr>
          <w:color w:val="231F20"/>
          <w:spacing w:val="35"/>
          <w:w w:val="110"/>
        </w:rPr>
        <w:t> </w:t>
      </w:r>
      <w:r>
        <w:rPr>
          <w:color w:val="231F20"/>
          <w:w w:val="110"/>
        </w:rPr>
        <w:t>siguiente:</w:t>
      </w:r>
    </w:p>
    <w:p>
      <w:pPr>
        <w:pStyle w:val="BodyText"/>
        <w:spacing w:before="10"/>
        <w:ind w:left="0"/>
        <w:jc w:val="left"/>
        <w:rPr>
          <w:sz w:val="15"/>
        </w:rPr>
      </w:pPr>
    </w:p>
    <w:p>
      <w:pPr>
        <w:spacing w:line="280" w:lineRule="auto" w:before="0"/>
        <w:ind w:left="460" w:right="113" w:firstLine="0"/>
        <w:jc w:val="both"/>
        <w:rPr>
          <w:sz w:val="18"/>
        </w:rPr>
      </w:pPr>
      <w:r>
        <w:rPr>
          <w:color w:val="231F20"/>
          <w:w w:val="110"/>
          <w:sz w:val="18"/>
        </w:rPr>
        <w:t>Para poder soportar una experiencia difícil, en la cual ya no es posible o deseable luchar socialmente, algunas personas se remiten a referentes culturales, comen­ zando</w:t>
      </w:r>
      <w:r>
        <w:rPr>
          <w:color w:val="231F20"/>
          <w:spacing w:val="-11"/>
          <w:w w:val="110"/>
          <w:sz w:val="18"/>
        </w:rPr>
        <w:t> </w:t>
      </w:r>
      <w:r>
        <w:rPr>
          <w:color w:val="231F20"/>
          <w:w w:val="110"/>
          <w:sz w:val="18"/>
        </w:rPr>
        <w:t>por</w:t>
      </w:r>
      <w:r>
        <w:rPr>
          <w:color w:val="231F20"/>
          <w:spacing w:val="-11"/>
          <w:w w:val="110"/>
          <w:sz w:val="18"/>
        </w:rPr>
        <w:t> </w:t>
      </w:r>
      <w:r>
        <w:rPr>
          <w:color w:val="231F20"/>
          <w:w w:val="110"/>
          <w:sz w:val="18"/>
        </w:rPr>
        <w:t>lo</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le</w:t>
      </w:r>
      <w:r>
        <w:rPr>
          <w:color w:val="231F20"/>
          <w:spacing w:val="-11"/>
          <w:w w:val="110"/>
          <w:sz w:val="18"/>
        </w:rPr>
        <w:t> </w:t>
      </w:r>
      <w:r>
        <w:rPr>
          <w:color w:val="231F20"/>
          <w:w w:val="110"/>
          <w:sz w:val="18"/>
        </w:rPr>
        <w:t>ofrece</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religión.</w:t>
      </w:r>
      <w:r>
        <w:rPr>
          <w:color w:val="231F20"/>
          <w:spacing w:val="-11"/>
          <w:w w:val="110"/>
          <w:sz w:val="18"/>
        </w:rPr>
        <w:t> </w:t>
      </w:r>
      <w:r>
        <w:rPr>
          <w:color w:val="231F20"/>
          <w:w w:val="110"/>
          <w:sz w:val="18"/>
        </w:rPr>
        <w:t>Ciertos</w:t>
      </w:r>
      <w:r>
        <w:rPr>
          <w:color w:val="231F20"/>
          <w:spacing w:val="-11"/>
          <w:w w:val="110"/>
          <w:sz w:val="18"/>
        </w:rPr>
        <w:t> </w:t>
      </w:r>
      <w:r>
        <w:rPr>
          <w:color w:val="231F20"/>
          <w:w w:val="110"/>
          <w:sz w:val="18"/>
        </w:rPr>
        <w:t>sectores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población</w:t>
      </w:r>
      <w:r>
        <w:rPr>
          <w:color w:val="231F20"/>
          <w:spacing w:val="-11"/>
          <w:w w:val="110"/>
          <w:sz w:val="18"/>
        </w:rPr>
        <w:t> </w:t>
      </w:r>
      <w:r>
        <w:rPr>
          <w:color w:val="231F20"/>
          <w:w w:val="110"/>
          <w:sz w:val="18"/>
        </w:rPr>
        <w:t>se</w:t>
      </w:r>
      <w:r>
        <w:rPr>
          <w:color w:val="231F20"/>
          <w:spacing w:val="-11"/>
          <w:w w:val="110"/>
          <w:sz w:val="18"/>
        </w:rPr>
        <w:t> </w:t>
      </w:r>
      <w:r>
        <w:rPr>
          <w:color w:val="231F20"/>
          <w:w w:val="110"/>
          <w:sz w:val="18"/>
        </w:rPr>
        <w:t>identifican con una identidad nacional que estaría amenazada, desde afuera, por la globaliza­ ción económica, por el debilitamiento del Estado, por su pérdida de soberanía, y encuentran en esta identidad parámetros que les permite marcar una distancia frente a los pobres, los inmigrantes, o incluso de las regiones que ellos juzgan factores</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dificultad</w:t>
      </w:r>
      <w:r>
        <w:rPr>
          <w:color w:val="231F20"/>
          <w:spacing w:val="-10"/>
          <w:w w:val="110"/>
          <w:sz w:val="18"/>
        </w:rPr>
        <w:t> </w:t>
      </w:r>
      <w:r>
        <w:rPr>
          <w:color w:val="231F20"/>
          <w:w w:val="110"/>
          <w:sz w:val="18"/>
        </w:rPr>
        <w:t>creciente</w:t>
      </w:r>
      <w:r>
        <w:rPr>
          <w:color w:val="231F20"/>
          <w:spacing w:val="-10"/>
          <w:w w:val="110"/>
          <w:sz w:val="18"/>
        </w:rPr>
        <w:t> </w:t>
      </w:r>
      <w:r>
        <w:rPr>
          <w:color w:val="231F20"/>
          <w:w w:val="110"/>
          <w:sz w:val="18"/>
        </w:rPr>
        <w:t>para</w:t>
      </w:r>
      <w:r>
        <w:rPr>
          <w:color w:val="231F20"/>
          <w:spacing w:val="-10"/>
          <w:w w:val="110"/>
          <w:sz w:val="18"/>
        </w:rPr>
        <w:t> </w:t>
      </w:r>
      <w:r>
        <w:rPr>
          <w:color w:val="231F20"/>
          <w:w w:val="110"/>
          <w:sz w:val="18"/>
        </w:rPr>
        <w:t>ellos</w:t>
      </w:r>
      <w:r>
        <w:rPr>
          <w:color w:val="231F20"/>
          <w:spacing w:val="-10"/>
          <w:w w:val="110"/>
          <w:sz w:val="18"/>
        </w:rPr>
        <w:t> </w:t>
      </w:r>
      <w:r>
        <w:rPr>
          <w:color w:val="231F20"/>
          <w:w w:val="110"/>
          <w:sz w:val="18"/>
        </w:rPr>
        <w:t>(Wieviorka,</w:t>
      </w:r>
      <w:r>
        <w:rPr>
          <w:color w:val="231F20"/>
          <w:spacing w:val="-10"/>
          <w:w w:val="110"/>
          <w:sz w:val="18"/>
        </w:rPr>
        <w:t> </w:t>
      </w:r>
      <w:r>
        <w:rPr>
          <w:color w:val="231F20"/>
          <w:w w:val="110"/>
          <w:sz w:val="18"/>
        </w:rPr>
        <w:t>2003:</w:t>
      </w:r>
      <w:r>
        <w:rPr>
          <w:color w:val="231F20"/>
          <w:spacing w:val="-10"/>
          <w:w w:val="110"/>
          <w:sz w:val="18"/>
        </w:rPr>
        <w:t> </w:t>
      </w:r>
      <w:r>
        <w:rPr>
          <w:color w:val="231F20"/>
          <w:w w:val="110"/>
          <w:sz w:val="18"/>
        </w:rPr>
        <w:t>19­20).</w:t>
      </w:r>
    </w:p>
    <w:p>
      <w:pPr>
        <w:pStyle w:val="BodyText"/>
        <w:spacing w:before="5"/>
        <w:ind w:left="0"/>
        <w:jc w:val="left"/>
        <w:rPr>
          <w:sz w:val="21"/>
        </w:rPr>
      </w:pPr>
    </w:p>
    <w:p>
      <w:pPr>
        <w:pStyle w:val="BodyText"/>
        <w:spacing w:line="285" w:lineRule="auto" w:before="1"/>
        <w:ind w:right="113" w:firstLine="360"/>
      </w:pPr>
      <w:r>
        <w:rPr>
          <w:color w:val="231F20"/>
          <w:w w:val="110"/>
        </w:rPr>
        <w:t>Por lo  </w:t>
      </w:r>
      <w:r>
        <w:rPr>
          <w:color w:val="231F20"/>
          <w:spacing w:val="3"/>
          <w:w w:val="110"/>
        </w:rPr>
        <w:t>tanto, estas prácticas </w:t>
      </w:r>
      <w:r>
        <w:rPr>
          <w:color w:val="231F20"/>
          <w:spacing w:val="2"/>
          <w:w w:val="110"/>
        </w:rPr>
        <w:t>son  </w:t>
      </w:r>
      <w:r>
        <w:rPr>
          <w:color w:val="231F20"/>
          <w:spacing w:val="3"/>
          <w:w w:val="110"/>
        </w:rPr>
        <w:t>sostenidas </w:t>
      </w:r>
      <w:r>
        <w:rPr>
          <w:color w:val="231F20"/>
          <w:spacing w:val="2"/>
          <w:w w:val="110"/>
        </w:rPr>
        <w:t>por  </w:t>
      </w:r>
      <w:r>
        <w:rPr>
          <w:color w:val="231F20"/>
          <w:spacing w:val="3"/>
          <w:w w:val="110"/>
        </w:rPr>
        <w:t>personas </w:t>
      </w:r>
      <w:r>
        <w:rPr>
          <w:color w:val="231F20"/>
          <w:spacing w:val="2"/>
          <w:w w:val="110"/>
        </w:rPr>
        <w:t>que  </w:t>
      </w:r>
      <w:r>
        <w:rPr>
          <w:color w:val="231F20"/>
          <w:spacing w:val="4"/>
          <w:w w:val="110"/>
        </w:rPr>
        <w:t>temen  </w:t>
      </w:r>
      <w:r>
        <w:rPr>
          <w:color w:val="231F20"/>
          <w:w w:val="110"/>
        </w:rPr>
        <w:t>la caída social y quieren prevenirla o ya la viven y por otras que tienen más </w:t>
      </w:r>
      <w:r>
        <w:rPr>
          <w:color w:val="231F20"/>
          <w:spacing w:val="2"/>
          <w:w w:val="110"/>
        </w:rPr>
        <w:t>bien </w:t>
      </w:r>
      <w:r>
        <w:rPr>
          <w:color w:val="231F20"/>
          <w:w w:val="110"/>
        </w:rPr>
        <w:t>por </w:t>
      </w:r>
      <w:r>
        <w:rPr>
          <w:color w:val="231F20"/>
          <w:spacing w:val="2"/>
          <w:w w:val="110"/>
        </w:rPr>
        <w:t>preocupación deshacerse </w:t>
      </w:r>
      <w:r>
        <w:rPr>
          <w:color w:val="231F20"/>
          <w:w w:val="110"/>
        </w:rPr>
        <w:t>de la carga que </w:t>
      </w:r>
      <w:r>
        <w:rPr>
          <w:color w:val="231F20"/>
          <w:spacing w:val="2"/>
          <w:w w:val="110"/>
        </w:rPr>
        <w:t>para ellos </w:t>
      </w:r>
      <w:r>
        <w:rPr>
          <w:color w:val="231F20"/>
          <w:spacing w:val="3"/>
          <w:w w:val="110"/>
        </w:rPr>
        <w:t>constituyen </w:t>
      </w:r>
      <w:r>
        <w:rPr>
          <w:color w:val="231F20"/>
          <w:spacing w:val="2"/>
          <w:w w:val="110"/>
        </w:rPr>
        <w:t>ciertas poblaciones </w:t>
      </w:r>
      <w:r>
        <w:rPr>
          <w:color w:val="231F20"/>
          <w:w w:val="110"/>
        </w:rPr>
        <w:t>que se </w:t>
      </w:r>
      <w:r>
        <w:rPr>
          <w:color w:val="231F20"/>
          <w:spacing w:val="2"/>
          <w:w w:val="110"/>
        </w:rPr>
        <w:t>encuentran estructuralmente </w:t>
      </w:r>
      <w:r>
        <w:rPr>
          <w:color w:val="231F20"/>
          <w:w w:val="110"/>
        </w:rPr>
        <w:t>en </w:t>
      </w:r>
      <w:r>
        <w:rPr>
          <w:color w:val="231F20"/>
          <w:spacing w:val="2"/>
          <w:w w:val="110"/>
        </w:rPr>
        <w:t>retraso </w:t>
      </w:r>
      <w:r>
        <w:rPr>
          <w:color w:val="231F20"/>
          <w:w w:val="110"/>
        </w:rPr>
        <w:t>o </w:t>
      </w:r>
      <w:r>
        <w:rPr>
          <w:color w:val="231F20"/>
          <w:spacing w:val="3"/>
          <w:w w:val="110"/>
        </w:rPr>
        <w:t>son </w:t>
      </w:r>
      <w:r>
        <w:rPr>
          <w:color w:val="231F20"/>
          <w:w w:val="110"/>
        </w:rPr>
        <w:t>inmanejables.</w:t>
      </w:r>
    </w:p>
    <w:p>
      <w:pPr>
        <w:pStyle w:val="BodyText"/>
        <w:spacing w:line="285" w:lineRule="auto"/>
        <w:ind w:right="114" w:firstLine="360"/>
      </w:pPr>
      <w:r>
        <w:rPr>
          <w:color w:val="231F20"/>
          <w:w w:val="110"/>
        </w:rPr>
        <w:t>El mensaje de la publicación es claro, busca culpar del desempleo y del descontento económico al migrante, basado en la idea de que quita empleos  a los americanos. En este sentido, autores como Samuel Huntington (2004) justifican</w:t>
      </w:r>
      <w:r>
        <w:rPr>
          <w:color w:val="231F20"/>
          <w:spacing w:val="-4"/>
          <w:w w:val="110"/>
        </w:rPr>
        <w:t> </w:t>
      </w:r>
      <w:r>
        <w:rPr>
          <w:color w:val="231F20"/>
          <w:w w:val="110"/>
        </w:rPr>
        <w:t>estos</w:t>
      </w:r>
      <w:r>
        <w:rPr>
          <w:color w:val="231F20"/>
          <w:spacing w:val="-4"/>
          <w:w w:val="110"/>
        </w:rPr>
        <w:t> </w:t>
      </w:r>
      <w:r>
        <w:rPr>
          <w:color w:val="231F20"/>
          <w:w w:val="110"/>
        </w:rPr>
        <w:t>discursos</w:t>
      </w:r>
      <w:r>
        <w:rPr>
          <w:color w:val="231F20"/>
          <w:spacing w:val="-4"/>
          <w:w w:val="110"/>
        </w:rPr>
        <w:t> </w:t>
      </w:r>
      <w:r>
        <w:rPr>
          <w:color w:val="231F20"/>
          <w:w w:val="110"/>
        </w:rPr>
        <w:t>basados</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idea</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spacing w:val="-3"/>
          <w:w w:val="110"/>
        </w:rPr>
        <w:t>mexicanos,</w:t>
      </w:r>
      <w:r>
        <w:rPr>
          <w:color w:val="231F20"/>
          <w:spacing w:val="-4"/>
          <w:w w:val="110"/>
        </w:rPr>
        <w:t> </w:t>
      </w:r>
      <w:r>
        <w:rPr>
          <w:color w:val="231F20"/>
          <w:w w:val="110"/>
        </w:rPr>
        <w:t>y</w:t>
      </w:r>
      <w:r>
        <w:rPr>
          <w:color w:val="231F20"/>
          <w:spacing w:val="-4"/>
          <w:w w:val="110"/>
        </w:rPr>
        <w:t> </w:t>
      </w:r>
      <w:r>
        <w:rPr>
          <w:color w:val="231F20"/>
          <w:w w:val="110"/>
        </w:rPr>
        <w:t>latinos</w:t>
      </w:r>
      <w:r>
        <w:rPr>
          <w:color w:val="231F20"/>
          <w:spacing w:val="-4"/>
          <w:w w:val="110"/>
        </w:rPr>
        <w:t> </w:t>
      </w:r>
      <w:r>
        <w:rPr>
          <w:color w:val="231F20"/>
          <w:w w:val="110"/>
        </w:rPr>
        <w:t>en general, no son el tipo de inmigrante necesario y deseable para Estados Uni­ dos, pues en su horizonte de vida no está presente su asimilación ni america­ nización, lo cual, dado su carácter masivo, pone en riesgo la identidad nacio­ </w:t>
      </w:r>
      <w:r>
        <w:rPr>
          <w:color w:val="231F20"/>
          <w:spacing w:val="3"/>
          <w:w w:val="110"/>
        </w:rPr>
        <w:t>nal. </w:t>
      </w:r>
      <w:r>
        <w:rPr>
          <w:color w:val="231F20"/>
          <w:w w:val="110"/>
        </w:rPr>
        <w:t>Por </w:t>
      </w:r>
      <w:r>
        <w:rPr>
          <w:color w:val="231F20"/>
          <w:spacing w:val="3"/>
          <w:w w:val="110"/>
        </w:rPr>
        <w:t>otro lado, plantea </w:t>
      </w:r>
      <w:r>
        <w:rPr>
          <w:color w:val="231F20"/>
          <w:w w:val="110"/>
        </w:rPr>
        <w:t>la </w:t>
      </w:r>
      <w:r>
        <w:rPr>
          <w:color w:val="231F20"/>
          <w:spacing w:val="3"/>
          <w:w w:val="110"/>
        </w:rPr>
        <w:t>cuestión </w:t>
      </w:r>
      <w:r>
        <w:rPr>
          <w:color w:val="231F20"/>
          <w:w w:val="110"/>
        </w:rPr>
        <w:t>en </w:t>
      </w:r>
      <w:r>
        <w:rPr>
          <w:color w:val="231F20"/>
          <w:spacing w:val="3"/>
          <w:w w:val="110"/>
        </w:rPr>
        <w:t>términos </w:t>
      </w:r>
      <w:r>
        <w:rPr>
          <w:color w:val="231F20"/>
          <w:w w:val="110"/>
        </w:rPr>
        <w:t>de </w:t>
      </w:r>
      <w:r>
        <w:rPr>
          <w:color w:val="231F20"/>
          <w:spacing w:val="3"/>
          <w:w w:val="110"/>
        </w:rPr>
        <w:t>costos </w:t>
      </w:r>
      <w:r>
        <w:rPr>
          <w:color w:val="231F20"/>
          <w:spacing w:val="4"/>
          <w:w w:val="110"/>
        </w:rPr>
        <w:t>económicos </w:t>
      </w:r>
      <w:r>
        <w:rPr>
          <w:color w:val="231F20"/>
          <w:w w:val="110"/>
        </w:rPr>
        <w:t>(educación, seguridad social y carga fiscal) que el Estado debe asumir para mantener a la población inmigrante, considerando que los costos son supe­ riores a los beneficios en general. Además, se señala que los inmigrantes tienen un doble impacto negativo sobre el mercado laboral. “Por un lado des­ plazan a trabajadores nativos de sus puestos de trabajo y por otro mantienen deprimidos</w:t>
      </w:r>
      <w:r>
        <w:rPr>
          <w:color w:val="231F20"/>
          <w:spacing w:val="-11"/>
          <w:w w:val="110"/>
        </w:rPr>
        <w:t> </w:t>
      </w:r>
      <w:r>
        <w:rPr>
          <w:color w:val="231F20"/>
          <w:w w:val="110"/>
        </w:rPr>
        <w:t>los</w:t>
      </w:r>
      <w:r>
        <w:rPr>
          <w:color w:val="231F20"/>
          <w:spacing w:val="-11"/>
          <w:w w:val="110"/>
        </w:rPr>
        <w:t> </w:t>
      </w:r>
      <w:r>
        <w:rPr>
          <w:color w:val="231F20"/>
          <w:w w:val="110"/>
        </w:rPr>
        <w:t>niveles</w:t>
      </w:r>
      <w:r>
        <w:rPr>
          <w:color w:val="231F20"/>
          <w:spacing w:val="-11"/>
          <w:w w:val="110"/>
        </w:rPr>
        <w:t> </w:t>
      </w:r>
      <w:r>
        <w:rPr>
          <w:color w:val="231F20"/>
          <w:w w:val="110"/>
        </w:rPr>
        <w:t>salariales”</w:t>
      </w:r>
      <w:r>
        <w:rPr>
          <w:color w:val="231F20"/>
          <w:spacing w:val="-11"/>
          <w:w w:val="110"/>
        </w:rPr>
        <w:t> </w:t>
      </w:r>
      <w:r>
        <w:rPr>
          <w:color w:val="231F20"/>
          <w:w w:val="110"/>
        </w:rPr>
        <w:t>(Martin,</w:t>
      </w:r>
      <w:r>
        <w:rPr>
          <w:color w:val="231F20"/>
          <w:spacing w:val="-11"/>
          <w:w w:val="110"/>
        </w:rPr>
        <w:t> </w:t>
      </w:r>
      <w:r>
        <w:rPr>
          <w:color w:val="231F20"/>
          <w:w w:val="110"/>
        </w:rPr>
        <w:t>2002:</w:t>
      </w:r>
      <w:r>
        <w:rPr>
          <w:color w:val="231F20"/>
          <w:spacing w:val="-11"/>
          <w:w w:val="110"/>
        </w:rPr>
        <w:t> </w:t>
      </w:r>
      <w:r>
        <w:rPr>
          <w:color w:val="231F20"/>
          <w:w w:val="110"/>
        </w:rPr>
        <w:t>1136).</w:t>
      </w:r>
    </w:p>
    <w:p>
      <w:pPr>
        <w:spacing w:after="0" w:line="285" w:lineRule="auto"/>
        <w:sectPr>
          <w:pgSz w:w="9530" w:h="12930"/>
          <w:pgMar w:header="0" w:footer="893" w:top="740" w:bottom="1080" w:left="1100" w:right="980"/>
        </w:sectPr>
      </w:pPr>
    </w:p>
    <w:p>
      <w:pPr>
        <w:pStyle w:val="BodyText"/>
        <w:spacing w:line="288" w:lineRule="auto" w:before="56"/>
        <w:ind w:right="116" w:firstLine="360"/>
      </w:pPr>
      <w:r>
        <w:rPr>
          <w:color w:val="231F20"/>
          <w:w w:val="110"/>
        </w:rPr>
        <w:t>Y aunque en efecto la gran cantidad de mexicanos existe, esto tiene una relación de carácter histórico estructural entre ambos países que ha durado más de una centena de años y se materializa en un mercado de trabajo bina­ cional, en el que a los migrantes </w:t>
      </w:r>
      <w:r>
        <w:rPr>
          <w:color w:val="231F20"/>
          <w:spacing w:val="-3"/>
          <w:w w:val="110"/>
        </w:rPr>
        <w:t>mexicanos </w:t>
      </w:r>
      <w:r>
        <w:rPr>
          <w:color w:val="231F20"/>
          <w:w w:val="110"/>
        </w:rPr>
        <w:t>les toca la función de operar</w:t>
      </w:r>
      <w:r>
        <w:rPr>
          <w:color w:val="231F20"/>
          <w:spacing w:val="-19"/>
          <w:w w:val="110"/>
        </w:rPr>
        <w:t> </w:t>
      </w:r>
      <w:r>
        <w:rPr>
          <w:color w:val="231F20"/>
          <w:w w:val="110"/>
        </w:rPr>
        <w:t>como ejército industrial de reserva del capitalismo estadounidense. </w:t>
      </w:r>
      <w:r>
        <w:rPr>
          <w:color w:val="231F20"/>
          <w:spacing w:val="4"/>
          <w:w w:val="110"/>
        </w:rPr>
        <w:t>“Las </w:t>
      </w:r>
      <w:r>
        <w:rPr>
          <w:color w:val="231F20"/>
          <w:w w:val="110"/>
        </w:rPr>
        <w:t>migracio­ nes europeas llegaron a Estados Unidos a poblar, la mexicana a trabajar, a laborar en un mercado de trabajo secundario, estacional y flexible, que</w:t>
      </w:r>
      <w:r>
        <w:rPr>
          <w:color w:val="231F20"/>
          <w:spacing w:val="-17"/>
          <w:w w:val="110"/>
        </w:rPr>
        <w:t> </w:t>
      </w:r>
      <w:r>
        <w:rPr>
          <w:color w:val="231F20"/>
          <w:w w:val="110"/>
        </w:rPr>
        <w:t>puede achicarse o ampliarse de acuerdo con sus necesidades o ritmos estacionales que</w:t>
      </w:r>
      <w:r>
        <w:rPr>
          <w:color w:val="231F20"/>
          <w:spacing w:val="-5"/>
          <w:w w:val="110"/>
        </w:rPr>
        <w:t> </w:t>
      </w:r>
      <w:r>
        <w:rPr>
          <w:color w:val="231F20"/>
          <w:w w:val="110"/>
        </w:rPr>
        <w:t>no</w:t>
      </w:r>
      <w:r>
        <w:rPr>
          <w:color w:val="231F20"/>
          <w:spacing w:val="-5"/>
          <w:w w:val="110"/>
        </w:rPr>
        <w:t> </w:t>
      </w:r>
      <w:r>
        <w:rPr>
          <w:color w:val="231F20"/>
          <w:w w:val="110"/>
        </w:rPr>
        <w:t>repercuten</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índices</w:t>
      </w:r>
      <w:r>
        <w:rPr>
          <w:color w:val="231F20"/>
          <w:spacing w:val="-5"/>
          <w:w w:val="110"/>
        </w:rPr>
        <w:t> </w:t>
      </w:r>
      <w:r>
        <w:rPr>
          <w:color w:val="231F20"/>
          <w:w w:val="110"/>
        </w:rPr>
        <w:t>nacionales</w:t>
      </w:r>
      <w:r>
        <w:rPr>
          <w:color w:val="231F20"/>
          <w:spacing w:val="-5"/>
          <w:w w:val="110"/>
        </w:rPr>
        <w:t> </w:t>
      </w:r>
      <w:r>
        <w:rPr>
          <w:color w:val="231F20"/>
          <w:w w:val="110"/>
        </w:rPr>
        <w:t>de</w:t>
      </w:r>
      <w:r>
        <w:rPr>
          <w:color w:val="231F20"/>
          <w:spacing w:val="-5"/>
          <w:w w:val="110"/>
        </w:rPr>
        <w:t> </w:t>
      </w:r>
      <w:r>
        <w:rPr>
          <w:color w:val="231F20"/>
          <w:w w:val="110"/>
        </w:rPr>
        <w:t>desempleo”</w:t>
      </w:r>
      <w:r>
        <w:rPr>
          <w:color w:val="231F20"/>
          <w:spacing w:val="-5"/>
          <w:w w:val="110"/>
        </w:rPr>
        <w:t> </w:t>
      </w:r>
      <w:r>
        <w:rPr>
          <w:color w:val="231F20"/>
          <w:w w:val="110"/>
        </w:rPr>
        <w:t>(Durand</w:t>
      </w:r>
      <w:r>
        <w:rPr>
          <w:color w:val="231F20"/>
          <w:spacing w:val="-5"/>
          <w:w w:val="110"/>
        </w:rPr>
        <w:t> </w:t>
      </w:r>
      <w:r>
        <w:rPr>
          <w:color w:val="231F20"/>
          <w:w w:val="110"/>
        </w:rPr>
        <w:t>y</w:t>
      </w:r>
      <w:r>
        <w:rPr>
          <w:color w:val="231F20"/>
          <w:spacing w:val="-5"/>
          <w:w w:val="110"/>
        </w:rPr>
        <w:t> Massey, </w:t>
      </w:r>
      <w:r>
        <w:rPr>
          <w:color w:val="231F20"/>
          <w:w w:val="105"/>
        </w:rPr>
        <w:t>2003: 49).</w:t>
      </w:r>
    </w:p>
    <w:p>
      <w:pPr>
        <w:pStyle w:val="BodyText"/>
        <w:spacing w:line="288" w:lineRule="auto"/>
        <w:ind w:right="111" w:firstLine="360"/>
      </w:pPr>
      <w:r>
        <w:rPr>
          <w:color w:val="231F20"/>
          <w:w w:val="110"/>
        </w:rPr>
        <w:t>En todo caso, este racismo enfatiza la cuestión de problemas sociales en </w:t>
      </w:r>
      <w:r>
        <w:rPr>
          <w:color w:val="231F20"/>
          <w:spacing w:val="4"/>
          <w:w w:val="110"/>
        </w:rPr>
        <w:t>términos económicos, imponiéndose </w:t>
      </w:r>
      <w:r>
        <w:rPr>
          <w:color w:val="231F20"/>
          <w:spacing w:val="3"/>
          <w:w w:val="110"/>
        </w:rPr>
        <w:t>por </w:t>
      </w:r>
      <w:r>
        <w:rPr>
          <w:color w:val="231F20"/>
          <w:spacing w:val="2"/>
          <w:w w:val="110"/>
        </w:rPr>
        <w:t>la </w:t>
      </w:r>
      <w:r>
        <w:rPr>
          <w:color w:val="231F20"/>
          <w:spacing w:val="4"/>
          <w:w w:val="110"/>
        </w:rPr>
        <w:t>tensión entre </w:t>
      </w:r>
      <w:r>
        <w:rPr>
          <w:color w:val="231F20"/>
          <w:spacing w:val="3"/>
          <w:w w:val="110"/>
        </w:rPr>
        <w:t>las </w:t>
      </w:r>
      <w:r>
        <w:rPr>
          <w:color w:val="231F20"/>
          <w:spacing w:val="5"/>
          <w:w w:val="110"/>
        </w:rPr>
        <w:t>diferencias </w:t>
      </w:r>
      <w:r>
        <w:rPr>
          <w:color w:val="231F20"/>
          <w:spacing w:val="3"/>
          <w:w w:val="110"/>
        </w:rPr>
        <w:t>entre </w:t>
      </w:r>
      <w:r>
        <w:rPr>
          <w:color w:val="231F20"/>
          <w:w w:val="110"/>
        </w:rPr>
        <w:t>los oprimidos y los opresores, lo que viene a sustentar la idea de lo  </w:t>
      </w:r>
      <w:r>
        <w:rPr>
          <w:color w:val="231F20"/>
          <w:spacing w:val="2"/>
          <w:w w:val="110"/>
        </w:rPr>
        <w:t>que </w:t>
      </w:r>
      <w:r>
        <w:rPr>
          <w:color w:val="231F20"/>
          <w:w w:val="110"/>
        </w:rPr>
        <w:t>viene de fuera es una amenaza a la identidad. Al parecer, todo lo </w:t>
      </w:r>
      <w:r>
        <w:rPr>
          <w:color w:val="231F20"/>
          <w:spacing w:val="2"/>
          <w:w w:val="110"/>
        </w:rPr>
        <w:t>que </w:t>
      </w:r>
      <w:r>
        <w:rPr>
          <w:color w:val="231F20"/>
          <w:w w:val="110"/>
        </w:rPr>
        <w:t>viene de afuera debe ser destruido, basados en la conjetura de que puede amenazarnos.</w:t>
      </w:r>
      <w:r>
        <w:rPr>
          <w:color w:val="231F20"/>
          <w:spacing w:val="-6"/>
          <w:w w:val="110"/>
        </w:rPr>
        <w:t> </w:t>
      </w:r>
      <w:r>
        <w:rPr>
          <w:color w:val="231F20"/>
          <w:w w:val="110"/>
        </w:rPr>
        <w:t>Fuera</w:t>
      </w:r>
      <w:r>
        <w:rPr>
          <w:color w:val="231F20"/>
          <w:spacing w:val="-6"/>
          <w:w w:val="110"/>
        </w:rPr>
        <w:t> </w:t>
      </w:r>
      <w:r>
        <w:rPr>
          <w:color w:val="231F20"/>
          <w:w w:val="110"/>
        </w:rPr>
        <w:t>de</w:t>
      </w:r>
      <w:r>
        <w:rPr>
          <w:color w:val="231F20"/>
          <w:spacing w:val="-6"/>
          <w:w w:val="110"/>
        </w:rPr>
        <w:t> </w:t>
      </w:r>
      <w:r>
        <w:rPr>
          <w:color w:val="231F20"/>
          <w:w w:val="110"/>
        </w:rPr>
        <w:t>nuestras</w:t>
      </w:r>
      <w:r>
        <w:rPr>
          <w:color w:val="231F20"/>
          <w:spacing w:val="-6"/>
          <w:w w:val="110"/>
        </w:rPr>
        <w:t> </w:t>
      </w:r>
      <w:r>
        <w:rPr>
          <w:color w:val="231F20"/>
          <w:w w:val="110"/>
        </w:rPr>
        <w:t>fronteras,</w:t>
      </w:r>
      <w:r>
        <w:rPr>
          <w:color w:val="231F20"/>
          <w:spacing w:val="-6"/>
          <w:w w:val="110"/>
        </w:rPr>
        <w:t> </w:t>
      </w:r>
      <w:r>
        <w:rPr>
          <w:color w:val="231F20"/>
          <w:w w:val="110"/>
        </w:rPr>
        <w:t>fuera</w:t>
      </w:r>
      <w:r>
        <w:rPr>
          <w:color w:val="231F20"/>
          <w:spacing w:val="-6"/>
          <w:w w:val="110"/>
        </w:rPr>
        <w:t> </w:t>
      </w:r>
      <w:r>
        <w:rPr>
          <w:color w:val="231F20"/>
          <w:w w:val="110"/>
        </w:rPr>
        <w:t>de</w:t>
      </w:r>
      <w:r>
        <w:rPr>
          <w:color w:val="231F20"/>
          <w:spacing w:val="-6"/>
          <w:w w:val="110"/>
        </w:rPr>
        <w:t> </w:t>
      </w:r>
      <w:r>
        <w:rPr>
          <w:color w:val="231F20"/>
          <w:w w:val="110"/>
        </w:rPr>
        <w:t>nuestra</w:t>
      </w:r>
      <w:r>
        <w:rPr>
          <w:color w:val="231F20"/>
          <w:spacing w:val="-6"/>
          <w:w w:val="110"/>
        </w:rPr>
        <w:t> </w:t>
      </w:r>
      <w:r>
        <w:rPr>
          <w:color w:val="231F20"/>
          <w:w w:val="110"/>
        </w:rPr>
        <w:t>clase</w:t>
      </w:r>
      <w:r>
        <w:rPr>
          <w:color w:val="231F20"/>
          <w:spacing w:val="-6"/>
          <w:w w:val="110"/>
        </w:rPr>
        <w:t> </w:t>
      </w:r>
      <w:r>
        <w:rPr>
          <w:color w:val="231F20"/>
          <w:w w:val="110"/>
        </w:rPr>
        <w:t>social,</w:t>
      </w:r>
      <w:r>
        <w:rPr>
          <w:color w:val="231F20"/>
          <w:spacing w:val="-6"/>
          <w:w w:val="110"/>
        </w:rPr>
        <w:t> </w:t>
      </w:r>
      <w:r>
        <w:rPr>
          <w:color w:val="231F20"/>
          <w:w w:val="110"/>
        </w:rPr>
        <w:t>fuera de nuestro sistema de creencias, el sentido de los enunciados sirve para pro­ yectar los miedos y el instinto agresivo de la sociedad estadounidense para proyectar representaciones de un ser sospechoso, un delincuente, anclados en la</w:t>
      </w:r>
      <w:r>
        <w:rPr>
          <w:color w:val="231F20"/>
          <w:spacing w:val="12"/>
          <w:w w:val="110"/>
        </w:rPr>
        <w:t> </w:t>
      </w:r>
      <w:r>
        <w:rPr>
          <w:color w:val="231F20"/>
          <w:w w:val="110"/>
        </w:rPr>
        <w:t>diferencia.</w:t>
      </w:r>
    </w:p>
    <w:p>
      <w:pPr>
        <w:pStyle w:val="BodyText"/>
        <w:spacing w:line="288" w:lineRule="auto"/>
        <w:ind w:right="116" w:firstLine="360"/>
      </w:pPr>
      <w:r>
        <w:rPr>
          <w:color w:val="231F20"/>
          <w:w w:val="110"/>
        </w:rPr>
        <w:t>De esta manera se construye un sentido perverso de la inmigración; no sólo por su adjetivación es criminal; se compara su entrada al país sin pape­ les con delitos como el terrorismo, lo que lleva a guiar el comportamiento del norteamericano contra el inmigrante, ya que este tipo de representación per­ mite conformar un sistema de expectativas y actitudes que se anticipan a la realidad conforme al contexto del momento histórico y discursivo de la reali­ dad, lo que le permite a los grupos antiinmigrantes calificar al inmigrante como el sujeto terrorista causante de la inseguridad del país.</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spacing w:before="11"/>
        <w:ind w:left="0"/>
        <w:jc w:val="left"/>
        <w:rPr>
          <w:rFonts w:ascii="Trebuchet MS"/>
          <w:i/>
          <w:sz w:val="23"/>
        </w:rPr>
      </w:pPr>
    </w:p>
    <w:p>
      <w:pPr>
        <w:pStyle w:val="BodyText"/>
        <w:spacing w:line="288" w:lineRule="auto"/>
        <w:ind w:right="117"/>
      </w:pPr>
      <w:r>
        <w:rPr>
          <w:color w:val="231F20"/>
          <w:w w:val="110"/>
        </w:rPr>
        <w:t>La relación histórica entre las palabras y los hechos o las cosas parecía una sagrada verdad, como aquélla dada por las matemáticas en la que se</w:t>
      </w:r>
      <w:r>
        <w:rPr>
          <w:color w:val="231F20"/>
          <w:spacing w:val="-19"/>
          <w:w w:val="110"/>
        </w:rPr>
        <w:t> </w:t>
      </w:r>
      <w:r>
        <w:rPr>
          <w:color w:val="231F20"/>
          <w:w w:val="110"/>
        </w:rPr>
        <w:t>dibujaba en la mente de los hombres una relación de confianza ante lo que el lenguaje representaba;</w:t>
      </w:r>
      <w:r>
        <w:rPr>
          <w:color w:val="231F20"/>
          <w:spacing w:val="-6"/>
          <w:w w:val="110"/>
        </w:rPr>
        <w:t> </w:t>
      </w:r>
      <w:r>
        <w:rPr>
          <w:color w:val="231F20"/>
          <w:w w:val="110"/>
        </w:rPr>
        <w:t>era</w:t>
      </w:r>
      <w:r>
        <w:rPr>
          <w:color w:val="231F20"/>
          <w:spacing w:val="-6"/>
          <w:w w:val="110"/>
        </w:rPr>
        <w:t> </w:t>
      </w:r>
      <w:r>
        <w:rPr>
          <w:color w:val="231F20"/>
          <w:w w:val="110"/>
        </w:rPr>
        <w:t>entonces</w:t>
      </w:r>
      <w:r>
        <w:rPr>
          <w:color w:val="231F20"/>
          <w:spacing w:val="-6"/>
          <w:w w:val="110"/>
        </w:rPr>
        <w:t> </w:t>
      </w:r>
      <w:r>
        <w:rPr>
          <w:color w:val="231F20"/>
          <w:w w:val="110"/>
        </w:rPr>
        <w:t>reproducir</w:t>
      </w:r>
      <w:r>
        <w:rPr>
          <w:color w:val="231F20"/>
          <w:spacing w:val="-6"/>
          <w:w w:val="110"/>
        </w:rPr>
        <w:t> </w:t>
      </w:r>
      <w:r>
        <w:rPr>
          <w:color w:val="231F20"/>
          <w:w w:val="110"/>
        </w:rPr>
        <w:t>la</w:t>
      </w:r>
      <w:r>
        <w:rPr>
          <w:color w:val="231F20"/>
          <w:spacing w:val="-6"/>
          <w:w w:val="110"/>
        </w:rPr>
        <w:t> </w:t>
      </w:r>
      <w:r>
        <w:rPr>
          <w:color w:val="231F20"/>
          <w:w w:val="110"/>
        </w:rPr>
        <w:t>realidad</w:t>
      </w:r>
      <w:r>
        <w:rPr>
          <w:color w:val="231F20"/>
          <w:spacing w:val="-6"/>
          <w:w w:val="110"/>
        </w:rPr>
        <w:t> </w:t>
      </w:r>
      <w:r>
        <w:rPr>
          <w:color w:val="231F20"/>
          <w:w w:val="110"/>
        </w:rPr>
        <w:t>por</w:t>
      </w:r>
      <w:r>
        <w:rPr>
          <w:color w:val="231F20"/>
          <w:spacing w:val="-6"/>
          <w:w w:val="110"/>
        </w:rPr>
        <w:t> </w:t>
      </w:r>
      <w:r>
        <w:rPr>
          <w:color w:val="231F20"/>
          <w:w w:val="110"/>
        </w:rPr>
        <w:t>medio</w:t>
      </w:r>
      <w:r>
        <w:rPr>
          <w:color w:val="231F20"/>
          <w:spacing w:val="-6"/>
          <w:w w:val="110"/>
        </w:rPr>
        <w:t> </w:t>
      </w:r>
      <w:r>
        <w:rPr>
          <w:color w:val="231F20"/>
          <w:w w:val="110"/>
        </w:rPr>
        <w:t>del</w:t>
      </w:r>
      <w:r>
        <w:rPr>
          <w:color w:val="231F20"/>
          <w:spacing w:val="-6"/>
          <w:w w:val="110"/>
        </w:rPr>
        <w:t> </w:t>
      </w:r>
      <w:r>
        <w:rPr>
          <w:color w:val="231F20"/>
          <w:w w:val="110"/>
        </w:rPr>
        <w:t>lenguaje;</w:t>
      </w:r>
      <w:r>
        <w:rPr>
          <w:color w:val="231F20"/>
          <w:spacing w:val="-6"/>
          <w:w w:val="110"/>
        </w:rPr>
        <w:t> </w:t>
      </w:r>
      <w:r>
        <w:rPr>
          <w:color w:val="231F20"/>
          <w:w w:val="110"/>
        </w:rPr>
        <w:t>así, “dar nombre significaba hacer </w:t>
      </w:r>
      <w:r>
        <w:rPr>
          <w:color w:val="231F20"/>
          <w:spacing w:val="-3"/>
          <w:w w:val="110"/>
        </w:rPr>
        <w:t>ver, </w:t>
      </w:r>
      <w:r>
        <w:rPr>
          <w:color w:val="231F20"/>
          <w:w w:val="110"/>
        </w:rPr>
        <w:t>significaba crear, significaba </w:t>
      </w:r>
      <w:r>
        <w:rPr>
          <w:color w:val="231F20"/>
          <w:spacing w:val="2"/>
          <w:w w:val="110"/>
        </w:rPr>
        <w:t>alumbrar” </w:t>
      </w:r>
      <w:r>
        <w:rPr>
          <w:color w:val="231F20"/>
          <w:w w:val="110"/>
        </w:rPr>
        <w:t>(Bourdieu,</w:t>
      </w:r>
      <w:r>
        <w:rPr>
          <w:color w:val="231F20"/>
          <w:spacing w:val="-9"/>
          <w:w w:val="110"/>
        </w:rPr>
        <w:t> </w:t>
      </w:r>
      <w:r>
        <w:rPr>
          <w:color w:val="231F20"/>
          <w:w w:val="110"/>
        </w:rPr>
        <w:t>2003:</w:t>
      </w:r>
      <w:r>
        <w:rPr>
          <w:color w:val="231F20"/>
          <w:spacing w:val="-9"/>
          <w:w w:val="110"/>
        </w:rPr>
        <w:t> </w:t>
      </w:r>
      <w:r>
        <w:rPr>
          <w:color w:val="231F20"/>
          <w:w w:val="110"/>
        </w:rPr>
        <w:t>25).</w:t>
      </w:r>
      <w:r>
        <w:rPr>
          <w:color w:val="231F20"/>
          <w:spacing w:val="-9"/>
          <w:w w:val="110"/>
        </w:rPr>
        <w:t> </w:t>
      </w:r>
      <w:r>
        <w:rPr>
          <w:color w:val="231F20"/>
          <w:w w:val="110"/>
        </w:rPr>
        <w:t>Pero</w:t>
      </w:r>
      <w:r>
        <w:rPr>
          <w:color w:val="231F20"/>
          <w:spacing w:val="-9"/>
          <w:w w:val="110"/>
        </w:rPr>
        <w:t> </w:t>
      </w:r>
      <w:r>
        <w:rPr>
          <w:color w:val="231F20"/>
          <w:w w:val="110"/>
        </w:rPr>
        <w:t>al</w:t>
      </w:r>
      <w:r>
        <w:rPr>
          <w:color w:val="231F20"/>
          <w:spacing w:val="-9"/>
          <w:w w:val="110"/>
        </w:rPr>
        <w:t> </w:t>
      </w:r>
      <w:r>
        <w:rPr>
          <w:color w:val="231F20"/>
          <w:w w:val="110"/>
        </w:rPr>
        <w:t>cabo</w:t>
      </w:r>
      <w:r>
        <w:rPr>
          <w:color w:val="231F20"/>
          <w:spacing w:val="-9"/>
          <w:w w:val="110"/>
        </w:rPr>
        <w:t> </w:t>
      </w:r>
      <w:r>
        <w:rPr>
          <w:color w:val="231F20"/>
          <w:w w:val="110"/>
        </w:rPr>
        <w:t>del</w:t>
      </w:r>
      <w:r>
        <w:rPr>
          <w:color w:val="231F20"/>
          <w:spacing w:val="-9"/>
          <w:w w:val="110"/>
        </w:rPr>
        <w:t> </w:t>
      </w:r>
      <w:r>
        <w:rPr>
          <w:color w:val="231F20"/>
          <w:w w:val="110"/>
        </w:rPr>
        <w:t>tiempo,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relación</w:t>
      </w:r>
      <w:r>
        <w:rPr>
          <w:color w:val="231F20"/>
          <w:spacing w:val="-9"/>
          <w:w w:val="110"/>
        </w:rPr>
        <w:t> </w:t>
      </w:r>
      <w:r>
        <w:rPr>
          <w:color w:val="231F20"/>
          <w:w w:val="110"/>
        </w:rPr>
        <w:t>entre</w:t>
      </w:r>
      <w:r>
        <w:rPr>
          <w:color w:val="231F20"/>
          <w:spacing w:val="-9"/>
          <w:w w:val="110"/>
        </w:rPr>
        <w:t> </w:t>
      </w:r>
      <w:r>
        <w:rPr>
          <w:color w:val="231F20"/>
          <w:w w:val="110"/>
        </w:rPr>
        <w:t>las</w:t>
      </w:r>
      <w:r>
        <w:rPr>
          <w:color w:val="231F20"/>
          <w:spacing w:val="-9"/>
          <w:w w:val="110"/>
        </w:rPr>
        <w:t> </w:t>
      </w:r>
      <w:r>
        <w:rPr>
          <w:color w:val="231F20"/>
          <w:w w:val="110"/>
        </w:rPr>
        <w:t>palabras y</w:t>
      </w:r>
      <w:r>
        <w:rPr>
          <w:color w:val="231F20"/>
          <w:spacing w:val="34"/>
          <w:w w:val="110"/>
        </w:rPr>
        <w:t> </w:t>
      </w:r>
      <w:r>
        <w:rPr>
          <w:color w:val="231F20"/>
          <w:w w:val="110"/>
        </w:rPr>
        <w:t>las</w:t>
      </w:r>
      <w:r>
        <w:rPr>
          <w:color w:val="231F20"/>
          <w:spacing w:val="34"/>
          <w:w w:val="110"/>
        </w:rPr>
        <w:t> </w:t>
      </w:r>
      <w:r>
        <w:rPr>
          <w:color w:val="231F20"/>
          <w:w w:val="110"/>
        </w:rPr>
        <w:t>cosas</w:t>
      </w:r>
      <w:r>
        <w:rPr>
          <w:color w:val="231F20"/>
          <w:spacing w:val="34"/>
          <w:w w:val="110"/>
        </w:rPr>
        <w:t> </w:t>
      </w:r>
      <w:r>
        <w:rPr>
          <w:color w:val="231F20"/>
          <w:w w:val="110"/>
        </w:rPr>
        <w:t>se</w:t>
      </w:r>
      <w:r>
        <w:rPr>
          <w:color w:val="231F20"/>
          <w:spacing w:val="34"/>
          <w:w w:val="110"/>
        </w:rPr>
        <w:t> </w:t>
      </w:r>
      <w:r>
        <w:rPr>
          <w:color w:val="231F20"/>
          <w:w w:val="110"/>
        </w:rPr>
        <w:t>abrió</w:t>
      </w:r>
      <w:r>
        <w:rPr>
          <w:color w:val="231F20"/>
          <w:spacing w:val="34"/>
          <w:w w:val="110"/>
        </w:rPr>
        <w:t> </w:t>
      </w:r>
      <w:r>
        <w:rPr>
          <w:color w:val="231F20"/>
          <w:w w:val="110"/>
        </w:rPr>
        <w:t>un</w:t>
      </w:r>
      <w:r>
        <w:rPr>
          <w:color w:val="231F20"/>
          <w:spacing w:val="34"/>
          <w:w w:val="110"/>
        </w:rPr>
        <w:t> </w:t>
      </w:r>
      <w:r>
        <w:rPr>
          <w:color w:val="231F20"/>
          <w:w w:val="110"/>
        </w:rPr>
        <w:t>abismo</w:t>
      </w:r>
      <w:r>
        <w:rPr>
          <w:color w:val="231F20"/>
          <w:spacing w:val="34"/>
          <w:w w:val="110"/>
        </w:rPr>
        <w:t> </w:t>
      </w:r>
      <w:r>
        <w:rPr>
          <w:color w:val="231F20"/>
          <w:w w:val="110"/>
        </w:rPr>
        <w:t>en</w:t>
      </w:r>
      <w:r>
        <w:rPr>
          <w:color w:val="231F20"/>
          <w:spacing w:val="34"/>
          <w:w w:val="110"/>
        </w:rPr>
        <w:t> </w:t>
      </w:r>
      <w:r>
        <w:rPr>
          <w:color w:val="231F20"/>
          <w:w w:val="110"/>
        </w:rPr>
        <w:t>el</w:t>
      </w:r>
      <w:r>
        <w:rPr>
          <w:color w:val="231F20"/>
          <w:spacing w:val="34"/>
          <w:w w:val="110"/>
        </w:rPr>
        <w:t> </w:t>
      </w:r>
      <w:r>
        <w:rPr>
          <w:color w:val="231F20"/>
          <w:w w:val="110"/>
        </w:rPr>
        <w:t>que</w:t>
      </w:r>
      <w:r>
        <w:rPr>
          <w:color w:val="231F20"/>
          <w:spacing w:val="34"/>
          <w:w w:val="110"/>
        </w:rPr>
        <w:t> </w:t>
      </w:r>
      <w:r>
        <w:rPr>
          <w:color w:val="231F20"/>
          <w:w w:val="110"/>
        </w:rPr>
        <w:t>podían</w:t>
      </w:r>
      <w:r>
        <w:rPr>
          <w:color w:val="231F20"/>
          <w:spacing w:val="34"/>
          <w:w w:val="110"/>
        </w:rPr>
        <w:t> </w:t>
      </w:r>
      <w:r>
        <w:rPr>
          <w:color w:val="231F20"/>
          <w:w w:val="110"/>
        </w:rPr>
        <w:t>dramatizarse</w:t>
      </w:r>
      <w:r>
        <w:rPr>
          <w:color w:val="231F20"/>
          <w:spacing w:val="34"/>
          <w:w w:val="110"/>
        </w:rPr>
        <w:t> </w:t>
      </w:r>
      <w:r>
        <w:rPr>
          <w:color w:val="231F20"/>
          <w:w w:val="110"/>
        </w:rPr>
        <w:t>los</w:t>
      </w:r>
      <w:r>
        <w:rPr>
          <w:color w:val="231F20"/>
          <w:spacing w:val="34"/>
          <w:w w:val="110"/>
        </w:rPr>
        <w:t> </w:t>
      </w:r>
      <w:r>
        <w:rPr>
          <w:color w:val="231F20"/>
          <w:spacing w:val="2"/>
          <w:w w:val="110"/>
        </w:rPr>
        <w:t>hechos</w:t>
      </w:r>
    </w:p>
    <w:p>
      <w:pPr>
        <w:spacing w:after="0" w:line="288" w:lineRule="auto"/>
        <w:sectPr>
          <w:footerReference w:type="default" r:id="rId124"/>
          <w:footerReference w:type="even" r:id="rId125"/>
          <w:pgSz w:w="9530" w:h="12930"/>
          <w:pgMar w:footer="893" w:header="0" w:top="740" w:bottom="1080" w:left="1000" w:right="1080"/>
          <w:pgNumType w:start="143"/>
        </w:sectPr>
      </w:pPr>
    </w:p>
    <w:p>
      <w:pPr>
        <w:pStyle w:val="BodyText"/>
        <w:spacing w:line="288" w:lineRule="auto" w:before="56"/>
        <w:ind w:right="119"/>
      </w:pPr>
      <w:r>
        <w:rPr>
          <w:color w:val="231F20"/>
          <w:w w:val="110"/>
        </w:rPr>
        <w:t>sociales, darle un doble sentido o en su caso utilizar las palabras de manera equivocada y peligrosa, ya que, como lo menciona Bourdieu, “las palabras hacen cosas, crean fantasmagorías, temores, fobias o sencillamente repre­ sentaciones equivocadas” (Bourdieu, 2003: 26).</w:t>
      </w:r>
    </w:p>
    <w:p>
      <w:pPr>
        <w:pStyle w:val="BodyText"/>
        <w:spacing w:line="288" w:lineRule="auto"/>
        <w:ind w:right="115" w:firstLine="360"/>
      </w:pPr>
      <w:r>
        <w:rPr>
          <w:color w:val="231F20"/>
          <w:w w:val="110"/>
        </w:rPr>
        <w:t>La</w:t>
      </w:r>
      <w:r>
        <w:rPr>
          <w:color w:val="231F20"/>
          <w:spacing w:val="-5"/>
          <w:w w:val="110"/>
        </w:rPr>
        <w:t> </w:t>
      </w:r>
      <w:r>
        <w:rPr>
          <w:color w:val="231F20"/>
          <w:w w:val="110"/>
        </w:rPr>
        <w:t>facilidad</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manifiestan</w:t>
      </w:r>
      <w:r>
        <w:rPr>
          <w:color w:val="231F20"/>
          <w:spacing w:val="-5"/>
          <w:w w:val="110"/>
        </w:rPr>
        <w:t> </w:t>
      </w:r>
      <w:r>
        <w:rPr>
          <w:color w:val="231F20"/>
          <w:w w:val="110"/>
        </w:rPr>
        <w:t>estas</w:t>
      </w:r>
      <w:r>
        <w:rPr>
          <w:color w:val="231F20"/>
          <w:spacing w:val="-5"/>
          <w:w w:val="110"/>
        </w:rPr>
        <w:t> </w:t>
      </w:r>
      <w:r>
        <w:rPr>
          <w:color w:val="231F20"/>
          <w:w w:val="110"/>
        </w:rPr>
        <w:t>representaciones</w:t>
      </w:r>
      <w:r>
        <w:rPr>
          <w:color w:val="231F20"/>
          <w:spacing w:val="-5"/>
          <w:w w:val="110"/>
        </w:rPr>
        <w:t> </w:t>
      </w:r>
      <w:r>
        <w:rPr>
          <w:color w:val="231F20"/>
          <w:w w:val="110"/>
        </w:rPr>
        <w:t>equivocadas sobre el inmigrante mexicano resultan de un contenido vertido de verdades incompletas, distorsionadas o encaminadas a las necesidades del poder de Estados</w:t>
      </w:r>
      <w:r>
        <w:rPr>
          <w:color w:val="231F20"/>
          <w:spacing w:val="40"/>
          <w:w w:val="110"/>
        </w:rPr>
        <w:t> </w:t>
      </w:r>
      <w:r>
        <w:rPr>
          <w:color w:val="231F20"/>
          <w:w w:val="110"/>
        </w:rPr>
        <w:t>Unidos.</w:t>
      </w:r>
    </w:p>
    <w:p>
      <w:pPr>
        <w:pStyle w:val="BodyText"/>
        <w:spacing w:line="288" w:lineRule="auto"/>
        <w:ind w:right="117" w:firstLine="360"/>
      </w:pPr>
      <w:r>
        <w:rPr>
          <w:color w:val="231F20"/>
          <w:w w:val="110"/>
        </w:rPr>
        <w:t>Sin embargo, para </w:t>
      </w:r>
      <w:r>
        <w:rPr>
          <w:i/>
          <w:color w:val="231F20"/>
          <w:w w:val="110"/>
        </w:rPr>
        <w:t>La Opinión, </w:t>
      </w:r>
      <w:r>
        <w:rPr>
          <w:color w:val="231F20"/>
          <w:w w:val="110"/>
        </w:rPr>
        <w:t>la representación del inmigrante corres­ ponde</w:t>
      </w:r>
      <w:r>
        <w:rPr>
          <w:color w:val="231F20"/>
          <w:spacing w:val="-8"/>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delincuente,</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desprende</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política</w:t>
      </w:r>
      <w:r>
        <w:rPr>
          <w:color w:val="231F20"/>
          <w:spacing w:val="-8"/>
          <w:w w:val="110"/>
        </w:rPr>
        <w:t> </w:t>
      </w:r>
      <w:r>
        <w:rPr>
          <w:color w:val="231F20"/>
          <w:w w:val="110"/>
        </w:rPr>
        <w:t>de</w:t>
      </w:r>
      <w:r>
        <w:rPr>
          <w:color w:val="231F20"/>
          <w:spacing w:val="-8"/>
          <w:w w:val="110"/>
        </w:rPr>
        <w:t> </w:t>
      </w:r>
      <w:r>
        <w:rPr>
          <w:color w:val="231F20"/>
          <w:w w:val="110"/>
        </w:rPr>
        <w:t>criminali­ zación por parte del gobierno norteamericano actual, para frenar la inmigra­ ción de personas sin documentos que avalen su estancia legal en el país y</w:t>
      </w:r>
      <w:r>
        <w:rPr>
          <w:color w:val="231F20"/>
          <w:spacing w:val="-20"/>
          <w:w w:val="110"/>
        </w:rPr>
        <w:t> </w:t>
      </w:r>
      <w:r>
        <w:rPr>
          <w:color w:val="231F20"/>
          <w:w w:val="110"/>
        </w:rPr>
        <w:t>que con este tipo de representación facilite su aprehensión, detención y </w:t>
      </w:r>
      <w:r>
        <w:rPr>
          <w:color w:val="231F20"/>
          <w:spacing w:val="2"/>
          <w:w w:val="110"/>
        </w:rPr>
        <w:t>depor­ </w:t>
      </w:r>
      <w:r>
        <w:rPr>
          <w:color w:val="231F20"/>
          <w:w w:val="110"/>
        </w:rPr>
        <w:t>tación, manteniendo su función de justificación, lo que generado por un lado la</w:t>
      </w:r>
      <w:r>
        <w:rPr>
          <w:color w:val="231F20"/>
          <w:spacing w:val="-7"/>
          <w:w w:val="110"/>
        </w:rPr>
        <w:t> </w:t>
      </w:r>
      <w:r>
        <w:rPr>
          <w:color w:val="231F20"/>
          <w:w w:val="110"/>
        </w:rPr>
        <w:t>aceptación</w:t>
      </w:r>
      <w:r>
        <w:rPr>
          <w:color w:val="231F20"/>
          <w:spacing w:val="-7"/>
          <w:w w:val="110"/>
        </w:rPr>
        <w:t> </w:t>
      </w:r>
      <w:r>
        <w:rPr>
          <w:color w:val="231F20"/>
          <w:w w:val="110"/>
        </w:rPr>
        <w:t>de</w:t>
      </w:r>
      <w:r>
        <w:rPr>
          <w:color w:val="231F20"/>
          <w:spacing w:val="-7"/>
          <w:w w:val="110"/>
        </w:rPr>
        <w:t> </w:t>
      </w:r>
      <w:r>
        <w:rPr>
          <w:color w:val="231F20"/>
          <w:w w:val="110"/>
        </w:rPr>
        <w:t>prácticas</w:t>
      </w:r>
      <w:r>
        <w:rPr>
          <w:color w:val="231F20"/>
          <w:spacing w:val="-7"/>
          <w:w w:val="110"/>
        </w:rPr>
        <w:t> </w:t>
      </w:r>
      <w:r>
        <w:rPr>
          <w:color w:val="231F20"/>
          <w:w w:val="110"/>
        </w:rPr>
        <w:t>violentas</w:t>
      </w:r>
      <w:r>
        <w:rPr>
          <w:color w:val="231F20"/>
          <w:spacing w:val="-7"/>
          <w:w w:val="110"/>
        </w:rPr>
        <w:t> </w:t>
      </w:r>
      <w:r>
        <w:rPr>
          <w:color w:val="231F20"/>
          <w:w w:val="110"/>
        </w:rPr>
        <w:t>y</w:t>
      </w:r>
      <w:r>
        <w:rPr>
          <w:color w:val="231F20"/>
          <w:spacing w:val="-7"/>
          <w:w w:val="110"/>
        </w:rPr>
        <w:t> </w:t>
      </w:r>
      <w:r>
        <w:rPr>
          <w:color w:val="231F20"/>
          <w:w w:val="110"/>
        </w:rPr>
        <w:t>persecutorias</w:t>
      </w:r>
      <w:r>
        <w:rPr>
          <w:color w:val="231F20"/>
          <w:spacing w:val="-7"/>
          <w:w w:val="110"/>
        </w:rPr>
        <w:t> </w:t>
      </w:r>
      <w:r>
        <w:rPr>
          <w:color w:val="231F20"/>
          <w:w w:val="110"/>
        </w:rPr>
        <w:t>debido</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sentido</w:t>
      </w:r>
      <w:r>
        <w:rPr>
          <w:color w:val="231F20"/>
          <w:spacing w:val="-7"/>
          <w:w w:val="110"/>
        </w:rPr>
        <w:t> </w:t>
      </w:r>
      <w:r>
        <w:rPr>
          <w:color w:val="231F20"/>
          <w:w w:val="110"/>
        </w:rPr>
        <w:t>de criminalización domina el universo colectivo y responden ante el migrante como un sujeto que debe ser </w:t>
      </w:r>
      <w:r>
        <w:rPr>
          <w:color w:val="231F20"/>
          <w:spacing w:val="21"/>
          <w:w w:val="110"/>
        </w:rPr>
        <w:t> </w:t>
      </w:r>
      <w:r>
        <w:rPr>
          <w:color w:val="231F20"/>
          <w:w w:val="110"/>
        </w:rPr>
        <w:t>castigado.</w:t>
      </w:r>
    </w:p>
    <w:p>
      <w:pPr>
        <w:pStyle w:val="BodyText"/>
        <w:spacing w:line="288" w:lineRule="auto"/>
        <w:ind w:right="117" w:firstLine="360"/>
      </w:pPr>
      <w:r>
        <w:rPr>
          <w:color w:val="231F20"/>
          <w:w w:val="110"/>
        </w:rPr>
        <w:t>Por lo tanto, las representaciones que se realizaron en los editoriales y columnas de opinión de </w:t>
      </w:r>
      <w:r>
        <w:rPr>
          <w:i/>
          <w:color w:val="231F20"/>
          <w:w w:val="110"/>
        </w:rPr>
        <w:t>La Opinión, </w:t>
      </w:r>
      <w:r>
        <w:rPr>
          <w:color w:val="231F20"/>
          <w:w w:val="110"/>
        </w:rPr>
        <w:t>se asociaron con palabras como: crimi­ nal, delincuente, preso. El periódico </w:t>
      </w:r>
      <w:r>
        <w:rPr>
          <w:i/>
          <w:color w:val="231F20"/>
          <w:w w:val="110"/>
        </w:rPr>
        <w:t>La Opinión </w:t>
      </w:r>
      <w:r>
        <w:rPr>
          <w:color w:val="231F20"/>
          <w:w w:val="110"/>
        </w:rPr>
        <w:t>presentó al inmigrante como sujeto peligroso al relacionar el tránsito sin documentos con delitos mayores y textualmente como una amenaza a la seguridad nacional y al trabajo de los norteamericanos.</w:t>
      </w:r>
    </w:p>
    <w:p>
      <w:pPr>
        <w:pStyle w:val="BodyText"/>
        <w:spacing w:line="288" w:lineRule="auto"/>
        <w:ind w:right="115" w:firstLine="360"/>
      </w:pPr>
      <w:r>
        <w:rPr>
          <w:color w:val="231F20"/>
          <w:w w:val="110"/>
        </w:rPr>
        <w:t>En cambio, </w:t>
      </w:r>
      <w:r>
        <w:rPr>
          <w:i/>
          <w:color w:val="231F20"/>
          <w:w w:val="110"/>
        </w:rPr>
        <w:t>La Jornada </w:t>
      </w:r>
      <w:r>
        <w:rPr>
          <w:color w:val="231F20"/>
          <w:w w:val="110"/>
        </w:rPr>
        <w:t>representa a los migrantes mexicanos como vícti­ mas, hombres, niños y mujeres olvidados por la sociedad. Además, omiten la inacción por parte del gobierno mexicano ante el fenómeno migratorio, y si bien como se muestra cómo han sido los migrantes sujetos de violaciones a su persona, a sus derechos y han sido perseguidos por el gobierno norteame­ ricano, su trabajo periodístico desemboca en muchos casos en una denuncia  o en un</w:t>
      </w:r>
      <w:r>
        <w:rPr>
          <w:color w:val="231F20"/>
          <w:spacing w:val="32"/>
          <w:w w:val="110"/>
        </w:rPr>
        <w:t> </w:t>
      </w:r>
      <w:r>
        <w:rPr>
          <w:color w:val="231F20"/>
          <w:w w:val="110"/>
        </w:rPr>
        <w:t>cuestionamiento.</w:t>
      </w:r>
    </w:p>
    <w:p>
      <w:pPr>
        <w:pStyle w:val="BodyText"/>
        <w:spacing w:line="288" w:lineRule="auto"/>
        <w:ind w:right="116" w:firstLine="360"/>
      </w:pPr>
      <w:r>
        <w:rPr>
          <w:color w:val="231F20"/>
          <w:w w:val="110"/>
        </w:rPr>
        <w:t>Por otra parte, si bien la migración es un proceso que presenta una gran variedad de problemáticas que se esparcen y bifurcan como las ramas de un árbol, en todas ellas existe un tronco común, “el trabajo y la producción del capital”, teniendo la representación del inmigrante una función identitaria y </w:t>
      </w:r>
      <w:r>
        <w:rPr>
          <w:color w:val="231F20"/>
          <w:spacing w:val="3"/>
          <w:w w:val="110"/>
        </w:rPr>
        <w:t>justificadora </w:t>
      </w:r>
      <w:r>
        <w:rPr>
          <w:color w:val="231F20"/>
          <w:w w:val="110"/>
        </w:rPr>
        <w:t>al </w:t>
      </w:r>
      <w:r>
        <w:rPr>
          <w:color w:val="231F20"/>
          <w:spacing w:val="3"/>
          <w:w w:val="110"/>
        </w:rPr>
        <w:t>mostrarlo como ilegal </w:t>
      </w:r>
      <w:r>
        <w:rPr>
          <w:color w:val="231F20"/>
          <w:w w:val="110"/>
        </w:rPr>
        <w:t>al </w:t>
      </w:r>
      <w:r>
        <w:rPr>
          <w:color w:val="231F20"/>
          <w:spacing w:val="3"/>
          <w:w w:val="110"/>
        </w:rPr>
        <w:t>cruzar </w:t>
      </w:r>
      <w:r>
        <w:rPr>
          <w:color w:val="231F20"/>
          <w:w w:val="110"/>
        </w:rPr>
        <w:t>la </w:t>
      </w:r>
      <w:r>
        <w:rPr>
          <w:color w:val="231F20"/>
          <w:spacing w:val="3"/>
          <w:w w:val="110"/>
        </w:rPr>
        <w:t>frontera, </w:t>
      </w:r>
      <w:r>
        <w:rPr>
          <w:color w:val="231F20"/>
          <w:spacing w:val="4"/>
          <w:w w:val="110"/>
        </w:rPr>
        <w:t>permitiéndole </w:t>
      </w:r>
      <w:r>
        <w:rPr>
          <w:color w:val="231F20"/>
          <w:spacing w:val="2"/>
          <w:w w:val="110"/>
        </w:rPr>
        <w:t>así </w:t>
      </w:r>
      <w:r>
        <w:rPr>
          <w:color w:val="231F20"/>
          <w:w w:val="110"/>
        </w:rPr>
        <w:t>justificar la desigualdad y exclusión basados en el cruce de la frontera que permite</w:t>
      </w:r>
      <w:r>
        <w:rPr>
          <w:color w:val="231F20"/>
          <w:spacing w:val="-4"/>
          <w:w w:val="110"/>
        </w:rPr>
        <w:t> </w:t>
      </w:r>
      <w:r>
        <w:rPr>
          <w:color w:val="231F20"/>
          <w:w w:val="110"/>
        </w:rPr>
        <w:t>la</w:t>
      </w:r>
      <w:r>
        <w:rPr>
          <w:color w:val="231F20"/>
          <w:spacing w:val="-4"/>
          <w:w w:val="110"/>
        </w:rPr>
        <w:t> </w:t>
      </w:r>
      <w:r>
        <w:rPr>
          <w:color w:val="231F20"/>
          <w:w w:val="110"/>
        </w:rPr>
        <w:t>construcción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representación</w:t>
      </w:r>
      <w:r>
        <w:rPr>
          <w:color w:val="231F20"/>
          <w:spacing w:val="-4"/>
          <w:w w:val="110"/>
        </w:rPr>
        <w:t> </w:t>
      </w:r>
      <w:r>
        <w:rPr>
          <w:color w:val="231F20"/>
          <w:w w:val="110"/>
        </w:rPr>
        <w:t>de</w:t>
      </w:r>
      <w:r>
        <w:rPr>
          <w:color w:val="231F20"/>
          <w:spacing w:val="-4"/>
          <w:w w:val="110"/>
        </w:rPr>
        <w:t> </w:t>
      </w:r>
      <w:r>
        <w:rPr>
          <w:color w:val="231F20"/>
          <w:w w:val="110"/>
        </w:rPr>
        <w:t>delincuente,</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aumento</w:t>
      </w:r>
      <w:r>
        <w:rPr>
          <w:color w:val="231F20"/>
          <w:spacing w:val="-4"/>
          <w:w w:val="110"/>
        </w:rPr>
        <w:t> </w:t>
      </w:r>
      <w:r>
        <w:rPr>
          <w:color w:val="231F20"/>
          <w:w w:val="110"/>
        </w:rPr>
        <w:t>del capital.</w:t>
      </w:r>
      <w:r>
        <w:rPr>
          <w:color w:val="231F20"/>
          <w:spacing w:val="24"/>
          <w:w w:val="110"/>
        </w:rPr>
        <w:t> </w:t>
      </w:r>
      <w:r>
        <w:rPr>
          <w:color w:val="231F20"/>
          <w:w w:val="110"/>
        </w:rPr>
        <w:t>En</w:t>
      </w:r>
      <w:r>
        <w:rPr>
          <w:color w:val="231F20"/>
          <w:spacing w:val="24"/>
          <w:w w:val="110"/>
        </w:rPr>
        <w:t> </w:t>
      </w:r>
      <w:r>
        <w:rPr>
          <w:color w:val="231F20"/>
          <w:w w:val="110"/>
        </w:rPr>
        <w:t>este</w:t>
      </w:r>
      <w:r>
        <w:rPr>
          <w:color w:val="231F20"/>
          <w:spacing w:val="24"/>
          <w:w w:val="110"/>
        </w:rPr>
        <w:t> </w:t>
      </w:r>
      <w:r>
        <w:rPr>
          <w:color w:val="231F20"/>
          <w:w w:val="110"/>
        </w:rPr>
        <w:t>estudio</w:t>
      </w:r>
      <w:r>
        <w:rPr>
          <w:color w:val="231F20"/>
          <w:spacing w:val="24"/>
          <w:w w:val="110"/>
        </w:rPr>
        <w:t> </w:t>
      </w:r>
      <w:r>
        <w:rPr>
          <w:color w:val="231F20"/>
          <w:w w:val="110"/>
        </w:rPr>
        <w:t>se</w:t>
      </w:r>
      <w:r>
        <w:rPr>
          <w:color w:val="231F20"/>
          <w:spacing w:val="24"/>
          <w:w w:val="110"/>
        </w:rPr>
        <w:t> </w:t>
      </w:r>
      <w:r>
        <w:rPr>
          <w:color w:val="231F20"/>
          <w:w w:val="110"/>
        </w:rPr>
        <w:t>puede</w:t>
      </w:r>
      <w:r>
        <w:rPr>
          <w:color w:val="231F20"/>
          <w:spacing w:val="24"/>
          <w:w w:val="110"/>
        </w:rPr>
        <w:t> </w:t>
      </w:r>
      <w:r>
        <w:rPr>
          <w:color w:val="231F20"/>
          <w:w w:val="110"/>
        </w:rPr>
        <w:t>mostrar</w:t>
      </w:r>
      <w:r>
        <w:rPr>
          <w:color w:val="231F20"/>
          <w:spacing w:val="24"/>
          <w:w w:val="110"/>
        </w:rPr>
        <w:t> </w:t>
      </w:r>
      <w:r>
        <w:rPr>
          <w:color w:val="231F20"/>
          <w:w w:val="110"/>
        </w:rPr>
        <w:t>que</w:t>
      </w:r>
      <w:r>
        <w:rPr>
          <w:color w:val="231F20"/>
          <w:spacing w:val="24"/>
          <w:w w:val="110"/>
        </w:rPr>
        <w:t> </w:t>
      </w:r>
      <w:r>
        <w:rPr>
          <w:color w:val="231F20"/>
          <w:w w:val="110"/>
        </w:rPr>
        <w:t>la</w:t>
      </w:r>
      <w:r>
        <w:rPr>
          <w:color w:val="231F20"/>
          <w:spacing w:val="24"/>
          <w:w w:val="110"/>
        </w:rPr>
        <w:t> </w:t>
      </w:r>
      <w:r>
        <w:rPr>
          <w:color w:val="231F20"/>
          <w:w w:val="110"/>
        </w:rPr>
        <w:t>vigilancia</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fronteras</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desempeña un papel crucial en el mantenimiento de las inequidades globales en la medida en que mantienen los espacios sociales, políticos y económicos separados en el sistema mundial. La operación histórica y contemporánea de la frontera México­Estados Unidos, con respecto a la mano de obra mexicana, no sólo restringe el movimiento físico de los trabajadores; sino que les niega derechos haciéndolos vulnerables a la explotación si logran entrar al territo­ rio de Estados Unidos cuando se les representa como   ilegales.</w:t>
      </w:r>
    </w:p>
    <w:p>
      <w:pPr>
        <w:pStyle w:val="BodyText"/>
        <w:spacing w:line="288" w:lineRule="auto"/>
        <w:ind w:right="116" w:firstLine="360"/>
      </w:pPr>
      <w:r>
        <w:rPr>
          <w:color w:val="231F20"/>
          <w:w w:val="110"/>
        </w:rPr>
        <w:t>La</w:t>
      </w:r>
      <w:r>
        <w:rPr>
          <w:color w:val="231F20"/>
          <w:spacing w:val="-9"/>
          <w:w w:val="110"/>
        </w:rPr>
        <w:t> </w:t>
      </w:r>
      <w:r>
        <w:rPr>
          <w:color w:val="231F20"/>
          <w:w w:val="110"/>
        </w:rPr>
        <w:t>representación</w:t>
      </w:r>
      <w:r>
        <w:rPr>
          <w:color w:val="231F20"/>
          <w:spacing w:val="-9"/>
          <w:w w:val="110"/>
        </w:rPr>
        <w:t> </w:t>
      </w:r>
      <w:r>
        <w:rPr>
          <w:color w:val="231F20"/>
          <w:w w:val="110"/>
        </w:rPr>
        <w:t>criminal</w:t>
      </w:r>
      <w:r>
        <w:rPr>
          <w:color w:val="231F20"/>
          <w:spacing w:val="-9"/>
          <w:w w:val="110"/>
        </w:rPr>
        <w:t> </w:t>
      </w:r>
      <w:r>
        <w:rPr>
          <w:color w:val="231F20"/>
          <w:w w:val="110"/>
        </w:rPr>
        <w:t>del</w:t>
      </w:r>
      <w:r>
        <w:rPr>
          <w:color w:val="231F20"/>
          <w:spacing w:val="-9"/>
          <w:w w:val="110"/>
        </w:rPr>
        <w:t> </w:t>
      </w:r>
      <w:r>
        <w:rPr>
          <w:color w:val="231F20"/>
          <w:w w:val="110"/>
        </w:rPr>
        <w:t>inmigrante</w:t>
      </w:r>
      <w:r>
        <w:rPr>
          <w:color w:val="231F20"/>
          <w:spacing w:val="-9"/>
          <w:w w:val="110"/>
        </w:rPr>
        <w:t> </w:t>
      </w:r>
      <w:r>
        <w:rPr>
          <w:color w:val="231F20"/>
          <w:w w:val="110"/>
        </w:rPr>
        <w:t>se</w:t>
      </w:r>
      <w:r>
        <w:rPr>
          <w:color w:val="231F20"/>
          <w:spacing w:val="-9"/>
          <w:w w:val="110"/>
        </w:rPr>
        <w:t> </w:t>
      </w:r>
      <w:r>
        <w:rPr>
          <w:color w:val="231F20"/>
          <w:w w:val="110"/>
        </w:rPr>
        <w:t>mantiene</w:t>
      </w:r>
      <w:r>
        <w:rPr>
          <w:color w:val="231F20"/>
          <w:spacing w:val="-9"/>
          <w:w w:val="110"/>
        </w:rPr>
        <w:t> </w:t>
      </w:r>
      <w:r>
        <w:rPr>
          <w:color w:val="231F20"/>
          <w:w w:val="110"/>
        </w:rPr>
        <w:t>en</w:t>
      </w:r>
      <w:r>
        <w:rPr>
          <w:color w:val="231F20"/>
          <w:spacing w:val="-9"/>
          <w:w w:val="110"/>
        </w:rPr>
        <w:t> </w:t>
      </w:r>
      <w:r>
        <w:rPr>
          <w:color w:val="231F20"/>
          <w:w w:val="110"/>
        </w:rPr>
        <w:t>tanto</w:t>
      </w:r>
      <w:r>
        <w:rPr>
          <w:color w:val="231F20"/>
          <w:spacing w:val="-9"/>
          <w:w w:val="110"/>
        </w:rPr>
        <w:t> </w:t>
      </w:r>
      <w:r>
        <w:rPr>
          <w:color w:val="231F20"/>
          <w:w w:val="110"/>
        </w:rPr>
        <w:t>cubre</w:t>
      </w:r>
      <w:r>
        <w:rPr>
          <w:color w:val="231F20"/>
          <w:spacing w:val="-9"/>
          <w:w w:val="110"/>
        </w:rPr>
        <w:t> </w:t>
      </w:r>
      <w:r>
        <w:rPr>
          <w:color w:val="231F20"/>
          <w:w w:val="110"/>
        </w:rPr>
        <w:t>una función</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producción</w:t>
      </w:r>
      <w:r>
        <w:rPr>
          <w:color w:val="231F20"/>
          <w:spacing w:val="-12"/>
          <w:w w:val="110"/>
        </w:rPr>
        <w:t> </w:t>
      </w:r>
      <w:r>
        <w:rPr>
          <w:color w:val="231F20"/>
          <w:w w:val="110"/>
        </w:rPr>
        <w:t>y</w:t>
      </w:r>
      <w:r>
        <w:rPr>
          <w:color w:val="231F20"/>
          <w:spacing w:val="-12"/>
          <w:w w:val="110"/>
        </w:rPr>
        <w:t> </w:t>
      </w:r>
      <w:r>
        <w:rPr>
          <w:color w:val="231F20"/>
          <w:w w:val="110"/>
        </w:rPr>
        <w:t>aporta</w:t>
      </w:r>
      <w:r>
        <w:rPr>
          <w:color w:val="231F20"/>
          <w:spacing w:val="-12"/>
          <w:w w:val="110"/>
        </w:rPr>
        <w:t> </w:t>
      </w:r>
      <w:r>
        <w:rPr>
          <w:color w:val="231F20"/>
          <w:w w:val="110"/>
        </w:rPr>
        <w:t>como</w:t>
      </w:r>
      <w:r>
        <w:rPr>
          <w:color w:val="231F20"/>
          <w:spacing w:val="-12"/>
          <w:w w:val="110"/>
        </w:rPr>
        <w:t> </w:t>
      </w:r>
      <w:r>
        <w:rPr>
          <w:color w:val="231F20"/>
          <w:w w:val="110"/>
        </w:rPr>
        <w:t>mano</w:t>
      </w:r>
      <w:r>
        <w:rPr>
          <w:color w:val="231F20"/>
          <w:spacing w:val="-12"/>
          <w:w w:val="110"/>
        </w:rPr>
        <w:t> </w:t>
      </w:r>
      <w:r>
        <w:rPr>
          <w:color w:val="231F20"/>
          <w:w w:val="110"/>
        </w:rPr>
        <w:t>de</w:t>
      </w:r>
      <w:r>
        <w:rPr>
          <w:color w:val="231F20"/>
          <w:spacing w:val="-12"/>
          <w:w w:val="110"/>
        </w:rPr>
        <w:t> </w:t>
      </w:r>
      <w:r>
        <w:rPr>
          <w:color w:val="231F20"/>
          <w:w w:val="110"/>
        </w:rPr>
        <w:t>obra</w:t>
      </w:r>
      <w:r>
        <w:rPr>
          <w:color w:val="231F20"/>
          <w:spacing w:val="-12"/>
          <w:w w:val="110"/>
        </w:rPr>
        <w:t> </w:t>
      </w:r>
      <w:r>
        <w:rPr>
          <w:color w:val="231F20"/>
          <w:w w:val="110"/>
        </w:rPr>
        <w:t>barata</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economía</w:t>
      </w:r>
      <w:r>
        <w:rPr>
          <w:color w:val="231F20"/>
          <w:spacing w:val="-10"/>
          <w:w w:val="110"/>
        </w:rPr>
        <w:t> </w:t>
      </w:r>
      <w:r>
        <w:rPr>
          <w:color w:val="231F20"/>
          <w:w w:val="110"/>
        </w:rPr>
        <w:t>del país. Este abaratamiento toma su forma particularmente en el caso de inmi­ grantes irregulares debido a las restricciones y violaciones al derecho al tra­ bajo, la seguridad, la educación, la falta de acceso a la justicia, pues su condi­ ción clandestina amordaza la posibilidad de exigir los derechos por temor a ser</w:t>
      </w:r>
      <w:r>
        <w:rPr>
          <w:color w:val="231F20"/>
          <w:spacing w:val="30"/>
          <w:w w:val="110"/>
        </w:rPr>
        <w:t> </w:t>
      </w:r>
      <w:r>
        <w:rPr>
          <w:color w:val="231F20"/>
          <w:w w:val="110"/>
        </w:rPr>
        <w:t>expulsados.</w:t>
      </w:r>
    </w:p>
    <w:p>
      <w:pPr>
        <w:pStyle w:val="BodyText"/>
        <w:spacing w:line="288" w:lineRule="auto"/>
        <w:ind w:right="110" w:firstLine="360"/>
      </w:pPr>
      <w:r>
        <w:rPr>
          <w:color w:val="231F20"/>
          <w:w w:val="110"/>
        </w:rPr>
        <w:t>De esta manera, la representación usada en la vida cotidiana por los nor­ teamericanos para hacer de los inmigrantes objetos para el funcionamiento y reproducción del sistema económico, le permite manejar una dominación sobre el carácter social del trabajo.</w:t>
      </w:r>
    </w:p>
    <w:p>
      <w:pPr>
        <w:pStyle w:val="BodyText"/>
        <w:spacing w:line="288" w:lineRule="auto"/>
        <w:ind w:right="112" w:firstLine="360"/>
      </w:pPr>
      <w:r>
        <w:rPr>
          <w:color w:val="231F20"/>
          <w:w w:val="110"/>
        </w:rPr>
        <w:t>Considerando lo anterior, podemos afirmar que el gobierno de Estados Unidos, así como el mexicano, requieren del trabajo de los inmigrantes: el primero para la extracción del plustrabajo, que le será mayor en la medida</w:t>
      </w:r>
      <w:r>
        <w:rPr>
          <w:color w:val="231F20"/>
          <w:spacing w:val="-18"/>
          <w:w w:val="110"/>
        </w:rPr>
        <w:t> </w:t>
      </w:r>
      <w:r>
        <w:rPr>
          <w:color w:val="231F20"/>
          <w:w w:val="110"/>
        </w:rPr>
        <w:t>en que sus derechos como trabajadores sean menores, y el segundo por las di­ visas que generan. Por esta razón, podemos decir que las representaciones que se </w:t>
      </w:r>
      <w:r>
        <w:rPr>
          <w:color w:val="231F20"/>
          <w:spacing w:val="2"/>
          <w:w w:val="110"/>
        </w:rPr>
        <w:t>reproducen </w:t>
      </w:r>
      <w:r>
        <w:rPr>
          <w:color w:val="231F20"/>
          <w:w w:val="110"/>
        </w:rPr>
        <w:t>en los </w:t>
      </w:r>
      <w:r>
        <w:rPr>
          <w:color w:val="231F20"/>
          <w:spacing w:val="2"/>
          <w:w w:val="110"/>
        </w:rPr>
        <w:t>medios </w:t>
      </w:r>
      <w:r>
        <w:rPr>
          <w:color w:val="231F20"/>
          <w:w w:val="110"/>
        </w:rPr>
        <w:t>de </w:t>
      </w:r>
      <w:r>
        <w:rPr>
          <w:color w:val="231F20"/>
          <w:spacing w:val="2"/>
          <w:w w:val="110"/>
        </w:rPr>
        <w:t>comunicación sobre </w:t>
      </w:r>
      <w:r>
        <w:rPr>
          <w:color w:val="231F20"/>
          <w:w w:val="110"/>
        </w:rPr>
        <w:t>la </w:t>
      </w:r>
      <w:r>
        <w:rPr>
          <w:color w:val="231F20"/>
          <w:spacing w:val="3"/>
          <w:w w:val="110"/>
        </w:rPr>
        <w:t>inmigración, </w:t>
      </w:r>
      <w:r>
        <w:rPr>
          <w:color w:val="231F20"/>
          <w:w w:val="110"/>
        </w:rPr>
        <w:t>obedecen al discurso de dominación que representa el capitalismo, ya sea como el ejercicio de </w:t>
      </w:r>
      <w:r>
        <w:rPr>
          <w:i/>
          <w:color w:val="231F20"/>
          <w:w w:val="110"/>
        </w:rPr>
        <w:t>La Opinión </w:t>
      </w:r>
      <w:r>
        <w:rPr>
          <w:color w:val="231F20"/>
          <w:w w:val="110"/>
        </w:rPr>
        <w:t>que sirve de recurso para transmitir el men­ saje, o como </w:t>
      </w:r>
      <w:r>
        <w:rPr>
          <w:i/>
          <w:color w:val="231F20"/>
          <w:w w:val="110"/>
        </w:rPr>
        <w:t>La Jornada </w:t>
      </w:r>
      <w:r>
        <w:rPr>
          <w:color w:val="231F20"/>
          <w:w w:val="110"/>
        </w:rPr>
        <w:t>que manifiesta la importancia de las remesas y busca un culpable afuera de nuestra</w:t>
      </w:r>
      <w:r>
        <w:rPr>
          <w:color w:val="231F20"/>
          <w:spacing w:val="41"/>
          <w:w w:val="110"/>
        </w:rPr>
        <w:t> </w:t>
      </w:r>
      <w:r>
        <w:rPr>
          <w:color w:val="231F20"/>
          <w:w w:val="110"/>
        </w:rPr>
        <w:t>fronteras.</w:t>
      </w:r>
    </w:p>
    <w:p>
      <w:pPr>
        <w:pStyle w:val="BodyText"/>
        <w:spacing w:line="288" w:lineRule="auto"/>
        <w:ind w:right="114" w:firstLine="360"/>
      </w:pPr>
      <w:r>
        <w:rPr>
          <w:color w:val="231F20"/>
          <w:w w:val="110"/>
        </w:rPr>
        <w:t>Por lo tanto, si las representaciones hechas en los medios de comunica­ ción masiva del inmigrante son negativas es porque el medio pretende ser un instrumento que refleja la realidad y son reproductoras, mas no son la fuente de la violencia. Esto se presenta debido a que el discurso mostrado en los medios de comunicación acaba convirtiéndose en un instrumento que repro­ duce la realidad, y las representaciones que se emiten tienen su origen en la vida</w:t>
      </w:r>
      <w:r>
        <w:rPr>
          <w:color w:val="231F20"/>
          <w:spacing w:val="-14"/>
          <w:w w:val="110"/>
        </w:rPr>
        <w:t> </w:t>
      </w:r>
      <w:r>
        <w:rPr>
          <w:color w:val="231F20"/>
          <w:w w:val="110"/>
        </w:rPr>
        <w:t>cotidiana</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personas;</w:t>
      </w:r>
      <w:r>
        <w:rPr>
          <w:color w:val="231F20"/>
          <w:spacing w:val="-14"/>
          <w:w w:val="110"/>
        </w:rPr>
        <w:t> </w:t>
      </w:r>
      <w:r>
        <w:rPr>
          <w:color w:val="231F20"/>
          <w:w w:val="110"/>
        </w:rPr>
        <w:t>el</w:t>
      </w:r>
      <w:r>
        <w:rPr>
          <w:color w:val="231F20"/>
          <w:spacing w:val="-14"/>
          <w:w w:val="110"/>
        </w:rPr>
        <w:t> </w:t>
      </w:r>
      <w:r>
        <w:rPr>
          <w:color w:val="231F20"/>
          <w:w w:val="110"/>
        </w:rPr>
        <w:t>problema,</w:t>
      </w:r>
      <w:r>
        <w:rPr>
          <w:color w:val="231F20"/>
          <w:spacing w:val="-14"/>
          <w:w w:val="110"/>
        </w:rPr>
        <w:t> </w:t>
      </w:r>
      <w:r>
        <w:rPr>
          <w:color w:val="231F20"/>
          <w:w w:val="110"/>
        </w:rPr>
        <w:t>por</w:t>
      </w:r>
      <w:r>
        <w:rPr>
          <w:color w:val="231F20"/>
          <w:spacing w:val="-14"/>
          <w:w w:val="110"/>
        </w:rPr>
        <w:t> </w:t>
      </w:r>
      <w:r>
        <w:rPr>
          <w:color w:val="231F20"/>
          <w:w w:val="110"/>
        </w:rPr>
        <w:t>lo</w:t>
      </w:r>
      <w:r>
        <w:rPr>
          <w:color w:val="231F20"/>
          <w:spacing w:val="-14"/>
          <w:w w:val="110"/>
        </w:rPr>
        <w:t> </w:t>
      </w:r>
      <w:r>
        <w:rPr>
          <w:color w:val="231F20"/>
          <w:w w:val="110"/>
        </w:rPr>
        <w:t>tanto,</w:t>
      </w:r>
      <w:r>
        <w:rPr>
          <w:color w:val="231F20"/>
          <w:spacing w:val="-14"/>
          <w:w w:val="110"/>
        </w:rPr>
        <w:t> </w:t>
      </w:r>
      <w:r>
        <w:rPr>
          <w:color w:val="231F20"/>
          <w:w w:val="110"/>
        </w:rPr>
        <w:t>radica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reproduc­ ción que hacen los medios de comunicación sobre esas  </w:t>
      </w:r>
      <w:r>
        <w:rPr>
          <w:color w:val="231F20"/>
          <w:spacing w:val="33"/>
          <w:w w:val="110"/>
        </w:rPr>
        <w:t> </w:t>
      </w:r>
      <w:r>
        <w:rPr>
          <w:color w:val="231F20"/>
          <w:w w:val="110"/>
        </w:rPr>
        <w:t>representaciones.</w:t>
      </w:r>
    </w:p>
    <w:p>
      <w:pPr>
        <w:pStyle w:val="BodyText"/>
        <w:spacing w:line="288" w:lineRule="auto"/>
        <w:ind w:right="118" w:firstLine="360"/>
      </w:pP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sentido,</w:t>
      </w:r>
      <w:r>
        <w:rPr>
          <w:color w:val="231F20"/>
          <w:spacing w:val="-16"/>
          <w:w w:val="110"/>
        </w:rPr>
        <w:t> </w:t>
      </w:r>
      <w:r>
        <w:rPr>
          <w:color w:val="231F20"/>
          <w:w w:val="110"/>
        </w:rPr>
        <w:t>el</w:t>
      </w:r>
      <w:r>
        <w:rPr>
          <w:color w:val="231F20"/>
          <w:spacing w:val="-16"/>
          <w:w w:val="110"/>
        </w:rPr>
        <w:t> </w:t>
      </w:r>
      <w:r>
        <w:rPr>
          <w:color w:val="231F20"/>
          <w:w w:val="110"/>
        </w:rPr>
        <w:t>papel</w:t>
      </w:r>
      <w:r>
        <w:rPr>
          <w:color w:val="231F20"/>
          <w:spacing w:val="-16"/>
          <w:w w:val="110"/>
        </w:rPr>
        <w:t> </w:t>
      </w:r>
      <w:r>
        <w:rPr>
          <w:color w:val="231F20"/>
          <w:w w:val="110"/>
        </w:rPr>
        <w:t>del</w:t>
      </w:r>
      <w:r>
        <w:rPr>
          <w:color w:val="231F20"/>
          <w:spacing w:val="-16"/>
          <w:w w:val="110"/>
        </w:rPr>
        <w:t> </w:t>
      </w:r>
      <w:r>
        <w:rPr>
          <w:color w:val="231F20"/>
          <w:w w:val="110"/>
        </w:rPr>
        <w:t>periodista</w:t>
      </w:r>
      <w:r>
        <w:rPr>
          <w:color w:val="231F20"/>
          <w:spacing w:val="-16"/>
          <w:w w:val="110"/>
        </w:rPr>
        <w:t> </w:t>
      </w:r>
      <w:r>
        <w:rPr>
          <w:color w:val="231F20"/>
          <w:w w:val="110"/>
        </w:rPr>
        <w:t>tiene</w:t>
      </w:r>
      <w:r>
        <w:rPr>
          <w:color w:val="231F20"/>
          <w:spacing w:val="-16"/>
          <w:w w:val="110"/>
        </w:rPr>
        <w:t> </w:t>
      </w:r>
      <w:r>
        <w:rPr>
          <w:color w:val="231F20"/>
          <w:w w:val="110"/>
        </w:rPr>
        <w:t>implicaciones</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vida</w:t>
      </w:r>
      <w:r>
        <w:rPr>
          <w:color w:val="231F20"/>
          <w:spacing w:val="-16"/>
          <w:w w:val="110"/>
        </w:rPr>
        <w:t> </w:t>
      </w:r>
      <w:r>
        <w:rPr>
          <w:color w:val="231F20"/>
          <w:w w:val="110"/>
        </w:rPr>
        <w:t>social; es importante que asuma una postura crítica ante las formas de  </w:t>
      </w:r>
      <w:r>
        <w:rPr>
          <w:color w:val="231F20"/>
          <w:spacing w:val="13"/>
          <w:w w:val="110"/>
        </w:rPr>
        <w:t> </w:t>
      </w:r>
      <w:r>
        <w:rPr>
          <w:color w:val="231F20"/>
          <w:w w:val="110"/>
        </w:rPr>
        <w:t>producción,</w:t>
      </w:r>
    </w:p>
    <w:p>
      <w:pPr>
        <w:spacing w:after="0" w:line="288" w:lineRule="auto"/>
        <w:sectPr>
          <w:pgSz w:w="9530" w:h="12930"/>
          <w:pgMar w:header="0" w:footer="893" w:top="740" w:bottom="1080" w:left="1000" w:right="1080"/>
        </w:sectPr>
      </w:pPr>
    </w:p>
    <w:p>
      <w:pPr>
        <w:pStyle w:val="BodyText"/>
        <w:spacing w:line="288" w:lineRule="auto" w:before="56"/>
        <w:ind w:right="114"/>
      </w:pPr>
      <w:r>
        <w:rPr>
          <w:color w:val="231F20"/>
          <w:w w:val="110"/>
        </w:rPr>
        <w:t>de dominación y de hegemonía que se ejercen mediante el uso de represen­ taciones en los discursos, considerando que lo que expresa sirve para accio­ nar mecanismos de persuasión que permitan la reflexión sobre los hechos sociales o que, por el contrario, sirvan como medios para justificar la desi­ gualdad, la pobreza, la ilegalidad, y sean reproductores de violencia, ya que ejercen una violencia tácita, en este caso sobre los migrantes en la medida que no son conscientes de  practicarla.</w:t>
      </w:r>
    </w:p>
    <w:p>
      <w:pPr>
        <w:pStyle w:val="BodyText"/>
        <w:spacing w:line="288" w:lineRule="auto"/>
        <w:ind w:right="115" w:firstLine="360"/>
      </w:pPr>
      <w:r>
        <w:rPr>
          <w:color w:val="231F20"/>
          <w:w w:val="110"/>
        </w:rPr>
        <w:t>Entonces requerimos que los periodistas den cuenta de la realidad según el mandato deontológico, que tengan el compromiso de volverse sujetos de lenguaje</w:t>
      </w:r>
      <w:r>
        <w:rPr>
          <w:color w:val="231F20"/>
          <w:spacing w:val="-6"/>
          <w:w w:val="110"/>
        </w:rPr>
        <w:t> </w:t>
      </w:r>
      <w:r>
        <w:rPr>
          <w:color w:val="231F20"/>
          <w:w w:val="110"/>
        </w:rPr>
        <w:t>y</w:t>
      </w:r>
      <w:r>
        <w:rPr>
          <w:color w:val="231F20"/>
          <w:spacing w:val="-6"/>
          <w:w w:val="110"/>
        </w:rPr>
        <w:t> </w:t>
      </w:r>
      <w:r>
        <w:rPr>
          <w:color w:val="231F20"/>
          <w:w w:val="110"/>
        </w:rPr>
        <w:t>acción,</w:t>
      </w:r>
      <w:r>
        <w:rPr>
          <w:color w:val="231F20"/>
          <w:spacing w:val="-6"/>
          <w:w w:val="110"/>
        </w:rPr>
        <w:t> </w:t>
      </w:r>
      <w:r>
        <w:rPr>
          <w:color w:val="231F20"/>
          <w:w w:val="110"/>
        </w:rPr>
        <w:t>dándole</w:t>
      </w:r>
      <w:r>
        <w:rPr>
          <w:color w:val="231F20"/>
          <w:spacing w:val="-6"/>
          <w:w w:val="110"/>
        </w:rPr>
        <w:t> </w:t>
      </w:r>
      <w:r>
        <w:rPr>
          <w:color w:val="231F20"/>
          <w:w w:val="110"/>
        </w:rPr>
        <w:t>voz</w:t>
      </w:r>
      <w:r>
        <w:rPr>
          <w:color w:val="231F20"/>
          <w:spacing w:val="-6"/>
          <w:w w:val="110"/>
        </w:rPr>
        <w:t> </w:t>
      </w:r>
      <w:r>
        <w:rPr>
          <w:color w:val="231F20"/>
          <w:w w:val="110"/>
        </w:rPr>
        <w:t>y</w:t>
      </w:r>
      <w:r>
        <w:rPr>
          <w:color w:val="231F20"/>
          <w:spacing w:val="-6"/>
          <w:w w:val="110"/>
        </w:rPr>
        <w:t> </w:t>
      </w:r>
      <w:r>
        <w:rPr>
          <w:color w:val="231F20"/>
          <w:w w:val="110"/>
        </w:rPr>
        <w:t>espacio</w:t>
      </w:r>
      <w:r>
        <w:rPr>
          <w:color w:val="231F20"/>
          <w:spacing w:val="-6"/>
          <w:w w:val="110"/>
        </w:rPr>
        <w:t> </w:t>
      </w:r>
      <w:r>
        <w:rPr>
          <w:color w:val="231F20"/>
          <w:w w:val="110"/>
        </w:rPr>
        <w:t>al</w:t>
      </w:r>
      <w:r>
        <w:rPr>
          <w:color w:val="231F20"/>
          <w:spacing w:val="-6"/>
          <w:w w:val="110"/>
        </w:rPr>
        <w:t> </w:t>
      </w:r>
      <w:r>
        <w:rPr>
          <w:color w:val="231F20"/>
          <w:w w:val="110"/>
        </w:rPr>
        <w:t>silenciado,</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inmigrantes,</w:t>
      </w:r>
      <w:r>
        <w:rPr>
          <w:color w:val="231F20"/>
          <w:spacing w:val="-6"/>
          <w:w w:val="110"/>
        </w:rPr>
        <w:t> </w:t>
      </w:r>
      <w:r>
        <w:rPr>
          <w:color w:val="231F20"/>
          <w:w w:val="110"/>
        </w:rPr>
        <w:t>sobre todo cuando son los inmigrantes el punto central de la noticia; que les permi­ tan expresar su verdad y no sólo la que el Estado y los intereses capitalistas pretenden.</w:t>
      </w:r>
    </w:p>
    <w:p>
      <w:pPr>
        <w:pStyle w:val="BodyText"/>
        <w:spacing w:line="288" w:lineRule="auto"/>
        <w:ind w:right="115" w:firstLine="360"/>
      </w:pPr>
      <w:r>
        <w:rPr>
          <w:color w:val="231F20"/>
          <w:w w:val="110"/>
        </w:rPr>
        <w:t>Por lo tanto, creemos que en el uso que haga el periodista del lenguaje para representar al migrante puede generar procesos de resistencia y lucha contra la explotación, pues un periodista comprometido con la sociedad</w:t>
      </w:r>
      <w:r>
        <w:rPr>
          <w:color w:val="231F20"/>
          <w:spacing w:val="-23"/>
          <w:w w:val="110"/>
        </w:rPr>
        <w:t> </w:t>
      </w:r>
      <w:r>
        <w:rPr>
          <w:color w:val="231F20"/>
          <w:w w:val="110"/>
        </w:rPr>
        <w:t>tiene la</w:t>
      </w:r>
      <w:r>
        <w:rPr>
          <w:color w:val="231F20"/>
          <w:spacing w:val="-13"/>
          <w:w w:val="110"/>
        </w:rPr>
        <w:t> </w:t>
      </w:r>
      <w:r>
        <w:rPr>
          <w:color w:val="231F20"/>
          <w:w w:val="110"/>
        </w:rPr>
        <w:t>capacidad</w:t>
      </w:r>
      <w:r>
        <w:rPr>
          <w:color w:val="231F20"/>
          <w:spacing w:val="-13"/>
          <w:w w:val="110"/>
        </w:rPr>
        <w:t> </w:t>
      </w:r>
      <w:r>
        <w:rPr>
          <w:color w:val="231F20"/>
          <w:w w:val="110"/>
        </w:rPr>
        <w:t>de</w:t>
      </w:r>
      <w:r>
        <w:rPr>
          <w:color w:val="231F20"/>
          <w:spacing w:val="-13"/>
          <w:w w:val="110"/>
        </w:rPr>
        <w:t> </w:t>
      </w:r>
      <w:r>
        <w:rPr>
          <w:color w:val="231F20"/>
          <w:w w:val="110"/>
        </w:rPr>
        <w:t>producir</w:t>
      </w:r>
      <w:r>
        <w:rPr>
          <w:color w:val="231F20"/>
          <w:spacing w:val="-13"/>
          <w:w w:val="110"/>
        </w:rPr>
        <w:t> </w:t>
      </w:r>
      <w:r>
        <w:rPr>
          <w:color w:val="231F20"/>
          <w:w w:val="110"/>
        </w:rPr>
        <w:t>y</w:t>
      </w:r>
      <w:r>
        <w:rPr>
          <w:color w:val="231F20"/>
          <w:spacing w:val="-13"/>
          <w:w w:val="110"/>
        </w:rPr>
        <w:t> </w:t>
      </w:r>
      <w:r>
        <w:rPr>
          <w:color w:val="231F20"/>
          <w:w w:val="110"/>
        </w:rPr>
        <w:t>reproducir</w:t>
      </w:r>
      <w:r>
        <w:rPr>
          <w:color w:val="231F20"/>
          <w:spacing w:val="-13"/>
          <w:w w:val="110"/>
        </w:rPr>
        <w:t> </w:t>
      </w:r>
      <w:r>
        <w:rPr>
          <w:color w:val="231F20"/>
          <w:w w:val="110"/>
        </w:rPr>
        <w:t>categorías</w:t>
      </w:r>
      <w:r>
        <w:rPr>
          <w:color w:val="231F20"/>
          <w:spacing w:val="-13"/>
          <w:w w:val="110"/>
        </w:rPr>
        <w:t> </w:t>
      </w:r>
      <w:r>
        <w:rPr>
          <w:color w:val="231F20"/>
          <w:w w:val="110"/>
        </w:rPr>
        <w:t>de</w:t>
      </w:r>
      <w:r>
        <w:rPr>
          <w:color w:val="231F20"/>
          <w:spacing w:val="-13"/>
          <w:w w:val="110"/>
        </w:rPr>
        <w:t> </w:t>
      </w:r>
      <w:r>
        <w:rPr>
          <w:color w:val="231F20"/>
          <w:w w:val="110"/>
        </w:rPr>
        <w:t>objetivación</w:t>
      </w:r>
      <w:r>
        <w:rPr>
          <w:color w:val="231F20"/>
          <w:spacing w:val="-13"/>
          <w:w w:val="110"/>
        </w:rPr>
        <w:t> </w:t>
      </w:r>
      <w:r>
        <w:rPr>
          <w:color w:val="231F20"/>
          <w:w w:val="110"/>
        </w:rPr>
        <w:t>que</w:t>
      </w:r>
      <w:r>
        <w:rPr>
          <w:color w:val="231F20"/>
          <w:spacing w:val="-13"/>
          <w:w w:val="110"/>
        </w:rPr>
        <w:t> </w:t>
      </w:r>
      <w:r>
        <w:rPr>
          <w:color w:val="231F20"/>
          <w:w w:val="110"/>
        </w:rPr>
        <w:t>permitan el cambio en las “representaciones sociales”. Cierto, sociológicamente, no porque el periodismo cambie la sociedad cambiará. Lo que queremos señalar es que el periodismo es un lugar privilegiado de la práctica del lenguaje, bajo un potencial de resistencia y de transformación. Dicho potencial, en efecto, hay que reconocerlo, no depende de la sola práctica periodística, sino de la sociedad en su conjunto. Y es aquí donde la acción comunicativa tiene su importancia, donde el valor de lo que se comunica toma su forma, ya que si  se emite una representación equivocada de la realidad sin hacer el esfuerzo crítico</w:t>
      </w:r>
      <w:r>
        <w:rPr>
          <w:color w:val="231F20"/>
          <w:spacing w:val="-19"/>
          <w:w w:val="110"/>
        </w:rPr>
        <w:t> </w:t>
      </w:r>
      <w:r>
        <w:rPr>
          <w:color w:val="231F20"/>
          <w:w w:val="110"/>
        </w:rPr>
        <w:t>de</w:t>
      </w:r>
      <w:r>
        <w:rPr>
          <w:color w:val="231F20"/>
          <w:spacing w:val="-19"/>
          <w:w w:val="110"/>
        </w:rPr>
        <w:t> </w:t>
      </w:r>
      <w:r>
        <w:rPr>
          <w:color w:val="231F20"/>
          <w:w w:val="110"/>
        </w:rPr>
        <w:t>romper</w:t>
      </w:r>
      <w:r>
        <w:rPr>
          <w:color w:val="231F20"/>
          <w:spacing w:val="-19"/>
          <w:w w:val="110"/>
        </w:rPr>
        <w:t> </w:t>
      </w:r>
      <w:r>
        <w:rPr>
          <w:color w:val="231F20"/>
          <w:w w:val="110"/>
        </w:rPr>
        <w:t>estas</w:t>
      </w:r>
      <w:r>
        <w:rPr>
          <w:color w:val="231F20"/>
          <w:spacing w:val="-19"/>
          <w:w w:val="110"/>
        </w:rPr>
        <w:t> </w:t>
      </w:r>
      <w:r>
        <w:rPr>
          <w:color w:val="231F20"/>
          <w:w w:val="110"/>
        </w:rPr>
        <w:t>malformaciones,</w:t>
      </w:r>
      <w:r>
        <w:rPr>
          <w:color w:val="231F20"/>
          <w:spacing w:val="-19"/>
          <w:w w:val="110"/>
        </w:rPr>
        <w:t> </w:t>
      </w:r>
      <w:r>
        <w:rPr>
          <w:color w:val="231F20"/>
          <w:w w:val="110"/>
        </w:rPr>
        <w:t>el</w:t>
      </w:r>
      <w:r>
        <w:rPr>
          <w:color w:val="231F20"/>
          <w:spacing w:val="-19"/>
          <w:w w:val="110"/>
        </w:rPr>
        <w:t> </w:t>
      </w:r>
      <w:r>
        <w:rPr>
          <w:color w:val="231F20"/>
          <w:w w:val="110"/>
        </w:rPr>
        <w:t>periodista</w:t>
      </w:r>
      <w:r>
        <w:rPr>
          <w:color w:val="231F20"/>
          <w:spacing w:val="-19"/>
          <w:w w:val="110"/>
        </w:rPr>
        <w:t> </w:t>
      </w:r>
      <w:r>
        <w:rPr>
          <w:color w:val="231F20"/>
          <w:w w:val="110"/>
        </w:rPr>
        <w:t>sólo</w:t>
      </w:r>
      <w:r>
        <w:rPr>
          <w:color w:val="231F20"/>
          <w:spacing w:val="-19"/>
          <w:w w:val="110"/>
        </w:rPr>
        <w:t> </w:t>
      </w:r>
      <w:r>
        <w:rPr>
          <w:color w:val="231F20"/>
          <w:w w:val="110"/>
        </w:rPr>
        <w:t>reproducirá</w:t>
      </w:r>
      <w:r>
        <w:rPr>
          <w:color w:val="231F20"/>
          <w:spacing w:val="-19"/>
          <w:w w:val="110"/>
        </w:rPr>
        <w:t> </w:t>
      </w:r>
      <w:r>
        <w:rPr>
          <w:color w:val="231F20"/>
          <w:w w:val="110"/>
        </w:rPr>
        <w:t>concep­ tos útiles al servicio de los modelos de dominación. Por otra parte, poner en </w:t>
      </w:r>
      <w:r>
        <w:rPr>
          <w:color w:val="231F20"/>
          <w:spacing w:val="-4"/>
          <w:w w:val="110"/>
        </w:rPr>
        <w:t>funcionamiento </w:t>
      </w:r>
      <w:r>
        <w:rPr>
          <w:color w:val="231F20"/>
          <w:spacing w:val="-3"/>
          <w:w w:val="110"/>
        </w:rPr>
        <w:t>una </w:t>
      </w:r>
      <w:r>
        <w:rPr>
          <w:color w:val="231F20"/>
          <w:spacing w:val="-4"/>
          <w:w w:val="110"/>
        </w:rPr>
        <w:t>acción comunicativa </w:t>
      </w:r>
      <w:r>
        <w:rPr>
          <w:color w:val="231F20"/>
          <w:w w:val="110"/>
        </w:rPr>
        <w:t>en su </w:t>
      </w:r>
      <w:r>
        <w:rPr>
          <w:color w:val="231F20"/>
          <w:spacing w:val="-4"/>
          <w:w w:val="110"/>
        </w:rPr>
        <w:t>actividad permitiría </w:t>
      </w:r>
      <w:r>
        <w:rPr>
          <w:color w:val="231F20"/>
          <w:w w:val="110"/>
        </w:rPr>
        <w:t>al</w:t>
      </w:r>
      <w:r>
        <w:rPr>
          <w:color w:val="231F20"/>
          <w:spacing w:val="-32"/>
          <w:w w:val="110"/>
        </w:rPr>
        <w:t> </w:t>
      </w:r>
      <w:r>
        <w:rPr>
          <w:color w:val="231F20"/>
          <w:spacing w:val="-4"/>
          <w:w w:val="110"/>
        </w:rPr>
        <w:t>periodista </w:t>
      </w:r>
      <w:r>
        <w:rPr>
          <w:color w:val="231F20"/>
          <w:w w:val="110"/>
        </w:rPr>
        <w:t>mostrar a la sociedad las perspectivas recíprocas de todos los involucrados en el fenómeno migratorio, reconociendo todos sus </w:t>
      </w:r>
      <w:r>
        <w:rPr>
          <w:color w:val="231F20"/>
          <w:spacing w:val="25"/>
          <w:w w:val="110"/>
        </w:rPr>
        <w:t> </w:t>
      </w:r>
      <w:r>
        <w:rPr>
          <w:color w:val="231F20"/>
          <w:w w:val="110"/>
        </w:rPr>
        <w:t>ángulos.</w:t>
      </w:r>
    </w:p>
    <w:p>
      <w:pPr>
        <w:pStyle w:val="BodyText"/>
        <w:spacing w:line="288" w:lineRule="auto"/>
        <w:ind w:right="114" w:firstLine="360"/>
      </w:pPr>
      <w:r>
        <w:rPr>
          <w:color w:val="231F20"/>
          <w:w w:val="110"/>
        </w:rPr>
        <w:t>Finalmente, consideramos que el lenguaje es un medio para solventar   los conflictos, con él podemos alcanzar la paz, permite el reconocimiento de todos los actores evitando una sola postura o una sola verdad; fortalece los saberes de la colectividad y evita que éstas actúen por la construcción de re­ presentaciones equivocadas. Los discursos tienen la responsabilidad de dar sentido al mundo y permiten que los conceptos adquieran una significación por ello, el conocimiento que transmiten los medios dan un sentido y </w:t>
      </w:r>
      <w:r>
        <w:rPr>
          <w:color w:val="231F20"/>
          <w:spacing w:val="2"/>
          <w:w w:val="110"/>
        </w:rPr>
        <w:t>una </w:t>
      </w:r>
      <w:r>
        <w:rPr>
          <w:color w:val="231F20"/>
          <w:w w:val="110"/>
        </w:rPr>
        <w:t>significación</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cosas.</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medida</w:t>
      </w:r>
      <w:r>
        <w:rPr>
          <w:color w:val="231F20"/>
          <w:spacing w:val="30"/>
          <w:w w:val="110"/>
        </w:rPr>
        <w:t> </w:t>
      </w:r>
      <w:r>
        <w:rPr>
          <w:color w:val="231F20"/>
          <w:w w:val="110"/>
        </w:rPr>
        <w:t>que</w:t>
      </w:r>
      <w:r>
        <w:rPr>
          <w:color w:val="231F20"/>
          <w:spacing w:val="30"/>
          <w:w w:val="110"/>
        </w:rPr>
        <w:t> </w:t>
      </w:r>
      <w:r>
        <w:rPr>
          <w:color w:val="231F20"/>
          <w:w w:val="110"/>
        </w:rPr>
        <w:t>logran</w:t>
      </w:r>
      <w:r>
        <w:rPr>
          <w:color w:val="231F20"/>
          <w:spacing w:val="30"/>
          <w:w w:val="110"/>
        </w:rPr>
        <w:t> </w:t>
      </w:r>
      <w:r>
        <w:rPr>
          <w:color w:val="231F20"/>
          <w:w w:val="110"/>
        </w:rPr>
        <w:t>transmitir</w:t>
      </w:r>
      <w:r>
        <w:rPr>
          <w:color w:val="231F20"/>
          <w:spacing w:val="30"/>
          <w:w w:val="110"/>
        </w:rPr>
        <w:t> </w:t>
      </w:r>
      <w:r>
        <w:rPr>
          <w:color w:val="231F20"/>
          <w:w w:val="110"/>
        </w:rPr>
        <w:t>costumbres,</w:t>
      </w:r>
    </w:p>
    <w:p>
      <w:pPr>
        <w:spacing w:after="0" w:line="288" w:lineRule="auto"/>
        <w:sectPr>
          <w:pgSz w:w="9530" w:h="12930"/>
          <w:pgMar w:header="0" w:footer="893" w:top="740" w:bottom="1080" w:left="1100" w:right="980"/>
        </w:sectPr>
      </w:pPr>
    </w:p>
    <w:p>
      <w:pPr>
        <w:pStyle w:val="BodyText"/>
        <w:spacing w:line="285" w:lineRule="auto" w:before="56"/>
        <w:ind w:right="98"/>
        <w:jc w:val="left"/>
      </w:pPr>
      <w:r>
        <w:rPr>
          <w:color w:val="231F20"/>
          <w:w w:val="110"/>
        </w:rPr>
        <w:t>creencias y valores que orientan a construir al migrante como sujeto pacífico, se constituirán las formas de interacción pacíficas y con  conocimiento.</w:t>
      </w:r>
    </w:p>
    <w:p>
      <w:pPr>
        <w:pStyle w:val="BodyText"/>
        <w:spacing w:before="7"/>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4"/>
        <w:ind w:left="0"/>
        <w:jc w:val="left"/>
        <w:rPr>
          <w:rFonts w:ascii="Trebuchet MS"/>
          <w:i/>
          <w:sz w:val="22"/>
        </w:rPr>
      </w:pPr>
    </w:p>
    <w:p>
      <w:pPr>
        <w:spacing w:before="0"/>
        <w:ind w:left="100" w:right="1" w:firstLine="0"/>
        <w:jc w:val="left"/>
        <w:rPr>
          <w:sz w:val="18"/>
        </w:rPr>
      </w:pPr>
      <w:r>
        <w:rPr>
          <w:color w:val="231F20"/>
          <w:w w:val="115"/>
          <w:sz w:val="18"/>
        </w:rPr>
        <w:t>B</w:t>
      </w:r>
      <w:r>
        <w:rPr>
          <w:color w:val="231F20"/>
          <w:w w:val="115"/>
          <w:sz w:val="14"/>
        </w:rPr>
        <w:t>auman</w:t>
      </w:r>
      <w:r>
        <w:rPr>
          <w:color w:val="231F20"/>
          <w:w w:val="115"/>
          <w:sz w:val="18"/>
        </w:rPr>
        <w:t>, Zygmund (2001), </w:t>
      </w:r>
      <w:r>
        <w:rPr>
          <w:i/>
          <w:color w:val="231F20"/>
          <w:w w:val="115"/>
          <w:sz w:val="18"/>
        </w:rPr>
        <w:t>La globalización. Consecuencias humanas</w:t>
      </w:r>
      <w:r>
        <w:rPr>
          <w:color w:val="231F20"/>
          <w:w w:val="115"/>
          <w:sz w:val="18"/>
        </w:rPr>
        <w:t>, México, </w:t>
      </w:r>
      <w:r>
        <w:rPr>
          <w:color w:val="231F20"/>
          <w:w w:val="125"/>
          <w:sz w:val="14"/>
        </w:rPr>
        <w:t>fce</w:t>
      </w:r>
      <w:r>
        <w:rPr>
          <w:color w:val="231F20"/>
          <w:w w:val="125"/>
          <w:sz w:val="18"/>
        </w:rPr>
        <w:t>.</w:t>
      </w:r>
    </w:p>
    <w:p>
      <w:pPr>
        <w:spacing w:before="33"/>
        <w:ind w:left="100" w:right="1" w:firstLine="0"/>
        <w:jc w:val="left"/>
        <w:rPr>
          <w:sz w:val="18"/>
        </w:rPr>
      </w:pPr>
      <w:r>
        <w:rPr>
          <w:color w:val="231F20"/>
          <w:w w:val="120"/>
          <w:sz w:val="18"/>
        </w:rPr>
        <w:t>B</w:t>
      </w:r>
      <w:r>
        <w:rPr>
          <w:color w:val="231F20"/>
          <w:w w:val="120"/>
          <w:sz w:val="14"/>
        </w:rPr>
        <w:t>ourDieu</w:t>
      </w:r>
      <w:r>
        <w:rPr>
          <w:color w:val="231F20"/>
          <w:w w:val="120"/>
          <w:sz w:val="18"/>
        </w:rPr>
        <w:t>, </w:t>
      </w:r>
      <w:r>
        <w:rPr>
          <w:color w:val="231F20"/>
          <w:w w:val="110"/>
          <w:sz w:val="18"/>
        </w:rPr>
        <w:t>Pierre (2003), </w:t>
      </w:r>
      <w:r>
        <w:rPr>
          <w:i/>
          <w:color w:val="231F20"/>
          <w:w w:val="110"/>
          <w:sz w:val="18"/>
        </w:rPr>
        <w:t>Sobre la televisión, </w:t>
      </w:r>
      <w:r>
        <w:rPr>
          <w:color w:val="231F20"/>
          <w:w w:val="110"/>
          <w:sz w:val="18"/>
        </w:rPr>
        <w:t>Barcelona, Anagrama.</w:t>
      </w:r>
    </w:p>
    <w:p>
      <w:pPr>
        <w:spacing w:line="278" w:lineRule="auto" w:before="33"/>
        <w:ind w:left="460" w:right="114" w:hanging="360"/>
        <w:jc w:val="both"/>
        <w:rPr>
          <w:sz w:val="18"/>
        </w:rPr>
      </w:pPr>
      <w:r>
        <w:rPr>
          <w:color w:val="231F20"/>
          <w:w w:val="110"/>
          <w:sz w:val="18"/>
        </w:rPr>
        <w:t>B</w:t>
      </w:r>
      <w:r>
        <w:rPr>
          <w:color w:val="231F20"/>
          <w:w w:val="110"/>
          <w:sz w:val="14"/>
        </w:rPr>
        <w:t>urGos</w:t>
      </w:r>
      <w:r>
        <w:rPr>
          <w:color w:val="231F20"/>
          <w:w w:val="110"/>
          <w:sz w:val="18"/>
        </w:rPr>
        <w:t>, Francisco (2011), “La tortura y sus métodos a los largo de la Historia”, </w:t>
      </w:r>
      <w:r>
        <w:rPr>
          <w:i/>
          <w:color w:val="231F20"/>
          <w:w w:val="110"/>
          <w:sz w:val="18"/>
        </w:rPr>
        <w:t>Inno- </w:t>
      </w:r>
      <w:r>
        <w:rPr>
          <w:i/>
          <w:color w:val="231F20"/>
          <w:w w:val="110"/>
          <w:sz w:val="18"/>
        </w:rPr>
        <w:t>vación y experiencias educativas, </w:t>
      </w:r>
      <w:r>
        <w:rPr>
          <w:color w:val="231F20"/>
          <w:w w:val="110"/>
          <w:sz w:val="18"/>
        </w:rPr>
        <w:t>núm. 43, junio, Granada, disponible en http:// </w:t>
      </w:r>
      <w:r>
        <w:rPr>
          <w:color w:val="231F20"/>
          <w:w w:val="105"/>
          <w:sz w:val="18"/>
        </w:rPr>
        <w:t>www.csi­f.es/content/revista­digital­innovacion­y­experiencias­educativas­ </w:t>
      </w:r>
      <w:r>
        <w:rPr>
          <w:color w:val="231F20"/>
          <w:w w:val="110"/>
          <w:sz w:val="18"/>
        </w:rPr>
        <w:t>n%C2%BA­43­junio­2011, consultado el 30 de septiembre de 2014.</w:t>
      </w:r>
    </w:p>
    <w:p>
      <w:pPr>
        <w:spacing w:line="278" w:lineRule="auto" w:before="0"/>
        <w:ind w:left="460" w:right="117" w:hanging="360"/>
        <w:jc w:val="both"/>
        <w:rPr>
          <w:sz w:val="18"/>
        </w:rPr>
      </w:pPr>
      <w:r>
        <w:rPr>
          <w:color w:val="231F20"/>
          <w:w w:val="145"/>
          <w:sz w:val="18"/>
        </w:rPr>
        <w:t>c</w:t>
      </w:r>
      <w:r>
        <w:rPr>
          <w:color w:val="231F20"/>
          <w:w w:val="145"/>
          <w:sz w:val="14"/>
        </w:rPr>
        <w:t>astillo</w:t>
      </w:r>
      <w:r>
        <w:rPr>
          <w:color w:val="231F20"/>
          <w:w w:val="145"/>
          <w:sz w:val="18"/>
        </w:rPr>
        <w:t>, </w:t>
      </w:r>
      <w:r>
        <w:rPr>
          <w:color w:val="231F20"/>
          <w:w w:val="110"/>
          <w:sz w:val="18"/>
        </w:rPr>
        <w:t>Gustavo (2014), “Ángel un menor oaxaqueño, relata el viacrucis que padeció al ser detenido en EU”, en </w:t>
      </w:r>
      <w:r>
        <w:rPr>
          <w:i/>
          <w:color w:val="231F20"/>
          <w:w w:val="110"/>
          <w:sz w:val="18"/>
        </w:rPr>
        <w:t>La Jornada</w:t>
      </w:r>
      <w:r>
        <w:rPr>
          <w:color w:val="231F20"/>
          <w:w w:val="110"/>
          <w:sz w:val="18"/>
        </w:rPr>
        <w:t>, México, 6 de julio, p.   20.</w:t>
      </w:r>
    </w:p>
    <w:p>
      <w:pPr>
        <w:spacing w:line="278" w:lineRule="auto" w:before="0"/>
        <w:ind w:left="460" w:right="99" w:hanging="360"/>
        <w:jc w:val="both"/>
        <w:rPr>
          <w:sz w:val="18"/>
        </w:rPr>
      </w:pPr>
      <w:r>
        <w:rPr>
          <w:color w:val="231F20"/>
          <w:w w:val="110"/>
          <w:sz w:val="18"/>
        </w:rPr>
        <w:t>D</w:t>
      </w:r>
      <w:r>
        <w:rPr>
          <w:color w:val="231F20"/>
          <w:w w:val="110"/>
          <w:sz w:val="14"/>
        </w:rPr>
        <w:t>iJk</w:t>
      </w:r>
      <w:r>
        <w:rPr>
          <w:color w:val="231F20"/>
          <w:w w:val="110"/>
          <w:sz w:val="18"/>
        </w:rPr>
        <w:t>, Teun (2004), “Discurso y dominación”, </w:t>
      </w:r>
      <w:r>
        <w:rPr>
          <w:i/>
          <w:color w:val="231F20"/>
          <w:w w:val="110"/>
          <w:sz w:val="18"/>
        </w:rPr>
        <w:t>Grandes conferencias en la Facultad de </w:t>
      </w:r>
      <w:r>
        <w:rPr>
          <w:i/>
          <w:color w:val="231F20"/>
          <w:w w:val="110"/>
          <w:sz w:val="18"/>
        </w:rPr>
        <w:t>Ciencias Humanas, </w:t>
      </w:r>
      <w:r>
        <w:rPr>
          <w:color w:val="231F20"/>
          <w:w w:val="110"/>
          <w:sz w:val="18"/>
        </w:rPr>
        <w:t>núm. 4, febrero, Universidad Nacional de Colombia, Bogotá, </w:t>
      </w:r>
      <w:r>
        <w:rPr>
          <w:color w:val="231F20"/>
          <w:w w:val="105"/>
          <w:sz w:val="18"/>
        </w:rPr>
        <w:t>disponible en </w:t>
      </w:r>
      <w:hyperlink r:id="rId126">
        <w:r>
          <w:rPr>
            <w:color w:val="231F20"/>
            <w:w w:val="105"/>
            <w:sz w:val="18"/>
          </w:rPr>
          <w:t>http://www.discursos.org/oldarticles/Discurso%20y%20</w:t>
        </w:r>
      </w:hyperlink>
      <w:r>
        <w:rPr>
          <w:color w:val="231F20"/>
          <w:w w:val="105"/>
          <w:sz w:val="18"/>
        </w:rPr>
        <w:t> </w:t>
      </w:r>
      <w:r>
        <w:rPr>
          <w:color w:val="231F20"/>
          <w:w w:val="110"/>
          <w:sz w:val="18"/>
        </w:rPr>
        <w:t>dominaci%F3n.pdf, consultado el 15 de junio de 2014.</w:t>
      </w:r>
    </w:p>
    <w:p>
      <w:pPr>
        <w:spacing w:line="278" w:lineRule="auto" w:before="0"/>
        <w:ind w:left="460" w:right="121" w:hanging="360"/>
        <w:jc w:val="both"/>
        <w:rPr>
          <w:sz w:val="18"/>
        </w:rPr>
      </w:pPr>
      <w:r>
        <w:rPr>
          <w:color w:val="231F20"/>
          <w:spacing w:val="-4"/>
          <w:w w:val="115"/>
          <w:sz w:val="18"/>
        </w:rPr>
        <w:t>D</w:t>
      </w:r>
      <w:r>
        <w:rPr>
          <w:color w:val="231F20"/>
          <w:spacing w:val="-4"/>
          <w:w w:val="115"/>
          <w:sz w:val="14"/>
        </w:rPr>
        <w:t>uranD</w:t>
      </w:r>
      <w:r>
        <w:rPr>
          <w:color w:val="231F20"/>
          <w:spacing w:val="-4"/>
          <w:w w:val="115"/>
          <w:sz w:val="18"/>
        </w:rPr>
        <w:t>,</w:t>
      </w:r>
      <w:r>
        <w:rPr>
          <w:color w:val="231F20"/>
          <w:spacing w:val="-15"/>
          <w:w w:val="115"/>
          <w:sz w:val="18"/>
        </w:rPr>
        <w:t> </w:t>
      </w:r>
      <w:r>
        <w:rPr>
          <w:color w:val="231F20"/>
          <w:spacing w:val="-5"/>
          <w:w w:val="115"/>
          <w:sz w:val="18"/>
        </w:rPr>
        <w:t>Jorge</w:t>
      </w:r>
      <w:r>
        <w:rPr>
          <w:color w:val="231F20"/>
          <w:spacing w:val="-15"/>
          <w:w w:val="115"/>
          <w:sz w:val="18"/>
        </w:rPr>
        <w:t> </w:t>
      </w:r>
      <w:r>
        <w:rPr>
          <w:color w:val="231F20"/>
          <w:spacing w:val="-4"/>
          <w:w w:val="115"/>
          <w:sz w:val="18"/>
        </w:rPr>
        <w:t>(2014),</w:t>
      </w:r>
      <w:r>
        <w:rPr>
          <w:color w:val="231F20"/>
          <w:spacing w:val="-15"/>
          <w:w w:val="115"/>
          <w:sz w:val="18"/>
        </w:rPr>
        <w:t> </w:t>
      </w:r>
      <w:r>
        <w:rPr>
          <w:color w:val="231F20"/>
          <w:spacing w:val="-4"/>
          <w:w w:val="115"/>
          <w:sz w:val="18"/>
        </w:rPr>
        <w:t>“¿Racismo</w:t>
      </w:r>
      <w:r>
        <w:rPr>
          <w:color w:val="231F20"/>
          <w:spacing w:val="-15"/>
          <w:w w:val="115"/>
          <w:sz w:val="18"/>
        </w:rPr>
        <w:t> </w:t>
      </w:r>
      <w:r>
        <w:rPr>
          <w:color w:val="231F20"/>
          <w:w w:val="115"/>
          <w:sz w:val="18"/>
        </w:rPr>
        <w:t>en</w:t>
      </w:r>
      <w:r>
        <w:rPr>
          <w:color w:val="231F20"/>
          <w:spacing w:val="-15"/>
          <w:w w:val="115"/>
          <w:sz w:val="18"/>
        </w:rPr>
        <w:t> </w:t>
      </w:r>
      <w:r>
        <w:rPr>
          <w:color w:val="231F20"/>
          <w:w w:val="115"/>
          <w:sz w:val="18"/>
        </w:rPr>
        <w:t>la</w:t>
      </w:r>
      <w:r>
        <w:rPr>
          <w:color w:val="231F20"/>
          <w:spacing w:val="-15"/>
          <w:w w:val="115"/>
          <w:sz w:val="18"/>
        </w:rPr>
        <w:t> </w:t>
      </w:r>
      <w:r>
        <w:rPr>
          <w:color w:val="231F20"/>
          <w:spacing w:val="-4"/>
          <w:w w:val="115"/>
          <w:sz w:val="18"/>
        </w:rPr>
        <w:t>adminnistración</w:t>
      </w:r>
      <w:r>
        <w:rPr>
          <w:color w:val="231F20"/>
          <w:spacing w:val="-15"/>
          <w:w w:val="115"/>
          <w:sz w:val="18"/>
        </w:rPr>
        <w:t> </w:t>
      </w:r>
      <w:r>
        <w:rPr>
          <w:color w:val="231F20"/>
          <w:spacing w:val="-4"/>
          <w:w w:val="115"/>
          <w:sz w:val="18"/>
        </w:rPr>
        <w:t>Obama?”,</w:t>
      </w:r>
      <w:r>
        <w:rPr>
          <w:color w:val="231F20"/>
          <w:spacing w:val="-15"/>
          <w:w w:val="115"/>
          <w:sz w:val="18"/>
        </w:rPr>
        <w:t> </w:t>
      </w:r>
      <w:r>
        <w:rPr>
          <w:color w:val="231F20"/>
          <w:w w:val="115"/>
          <w:sz w:val="18"/>
        </w:rPr>
        <w:t>en</w:t>
      </w:r>
      <w:r>
        <w:rPr>
          <w:color w:val="231F20"/>
          <w:spacing w:val="-16"/>
          <w:w w:val="115"/>
          <w:sz w:val="18"/>
        </w:rPr>
        <w:t> </w:t>
      </w:r>
      <w:r>
        <w:rPr>
          <w:i/>
          <w:color w:val="231F20"/>
          <w:w w:val="115"/>
          <w:sz w:val="18"/>
        </w:rPr>
        <w:t>La</w:t>
      </w:r>
      <w:r>
        <w:rPr>
          <w:i/>
          <w:color w:val="231F20"/>
          <w:spacing w:val="-19"/>
          <w:w w:val="115"/>
          <w:sz w:val="18"/>
        </w:rPr>
        <w:t> </w:t>
      </w:r>
      <w:r>
        <w:rPr>
          <w:i/>
          <w:color w:val="231F20"/>
          <w:spacing w:val="-4"/>
          <w:w w:val="115"/>
          <w:sz w:val="18"/>
        </w:rPr>
        <w:t>Jornada</w:t>
      </w:r>
      <w:r>
        <w:rPr>
          <w:color w:val="231F20"/>
          <w:spacing w:val="-4"/>
          <w:w w:val="115"/>
          <w:sz w:val="18"/>
        </w:rPr>
        <w:t>,</w:t>
      </w:r>
      <w:r>
        <w:rPr>
          <w:color w:val="231F20"/>
          <w:spacing w:val="-15"/>
          <w:w w:val="115"/>
          <w:sz w:val="18"/>
        </w:rPr>
        <w:t> </w:t>
      </w:r>
      <w:r>
        <w:rPr>
          <w:color w:val="231F20"/>
          <w:spacing w:val="-4"/>
          <w:w w:val="115"/>
          <w:sz w:val="18"/>
        </w:rPr>
        <w:t>México, </w:t>
      </w:r>
      <w:r>
        <w:rPr>
          <w:color w:val="231F20"/>
          <w:w w:val="120"/>
          <w:sz w:val="18"/>
        </w:rPr>
        <w:t>5</w:t>
      </w:r>
      <w:r>
        <w:rPr>
          <w:color w:val="231F20"/>
          <w:spacing w:val="-25"/>
          <w:w w:val="120"/>
          <w:sz w:val="18"/>
        </w:rPr>
        <w:t> </w:t>
      </w:r>
      <w:r>
        <w:rPr>
          <w:color w:val="231F20"/>
          <w:w w:val="120"/>
          <w:sz w:val="18"/>
        </w:rPr>
        <w:t>de</w:t>
      </w:r>
      <w:r>
        <w:rPr>
          <w:color w:val="231F20"/>
          <w:spacing w:val="-25"/>
          <w:w w:val="120"/>
          <w:sz w:val="18"/>
        </w:rPr>
        <w:t> </w:t>
      </w:r>
      <w:r>
        <w:rPr>
          <w:color w:val="231F20"/>
          <w:w w:val="120"/>
          <w:sz w:val="18"/>
        </w:rPr>
        <w:t>abril,</w:t>
      </w:r>
      <w:r>
        <w:rPr>
          <w:color w:val="231F20"/>
          <w:spacing w:val="-25"/>
          <w:w w:val="120"/>
          <w:sz w:val="18"/>
        </w:rPr>
        <w:t> </w:t>
      </w:r>
      <w:r>
        <w:rPr>
          <w:color w:val="231F20"/>
          <w:w w:val="120"/>
          <w:sz w:val="18"/>
        </w:rPr>
        <w:t>p.</w:t>
      </w:r>
      <w:r>
        <w:rPr>
          <w:color w:val="231F20"/>
          <w:spacing w:val="-25"/>
          <w:w w:val="120"/>
          <w:sz w:val="18"/>
        </w:rPr>
        <w:t> </w:t>
      </w:r>
      <w:r>
        <w:rPr>
          <w:color w:val="231F20"/>
          <w:w w:val="120"/>
          <w:sz w:val="18"/>
        </w:rPr>
        <w:t>18.</w:t>
      </w:r>
    </w:p>
    <w:p>
      <w:pPr>
        <w:tabs>
          <w:tab w:pos="819" w:val="left" w:leader="none"/>
        </w:tabs>
        <w:spacing w:line="278" w:lineRule="auto" w:before="3"/>
        <w:ind w:left="460" w:right="119"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2"/>
          <w:sz w:val="18"/>
        </w:rPr>
        <w:t> </w:t>
      </w:r>
      <w:r>
        <w:rPr>
          <w:color w:val="231F20"/>
          <w:w w:val="110"/>
          <w:sz w:val="18"/>
        </w:rPr>
        <w:t>y Douglas Massey (2003), </w:t>
      </w:r>
      <w:r>
        <w:rPr>
          <w:i/>
          <w:color w:val="231F20"/>
          <w:w w:val="110"/>
          <w:sz w:val="18"/>
        </w:rPr>
        <w:t>Clandestinos. Migración México-Estados</w:t>
      </w:r>
      <w:r>
        <w:rPr>
          <w:i/>
          <w:color w:val="231F20"/>
          <w:spacing w:val="9"/>
          <w:w w:val="110"/>
          <w:sz w:val="18"/>
        </w:rPr>
        <w:t> </w:t>
      </w:r>
      <w:r>
        <w:rPr>
          <w:i/>
          <w:color w:val="231F20"/>
          <w:w w:val="110"/>
          <w:sz w:val="18"/>
        </w:rPr>
        <w:t>Unidos</w:t>
      </w:r>
      <w:r>
        <w:rPr>
          <w:i/>
          <w:color w:val="231F20"/>
          <w:spacing w:val="-2"/>
          <w:w w:val="110"/>
          <w:sz w:val="18"/>
        </w:rPr>
        <w:t> </w:t>
      </w:r>
      <w:r>
        <w:rPr>
          <w:i/>
          <w:color w:val="231F20"/>
          <w:w w:val="110"/>
          <w:sz w:val="18"/>
        </w:rPr>
        <w:t>los</w:t>
      </w:r>
      <w:r>
        <w:rPr>
          <w:i/>
          <w:color w:val="231F20"/>
          <w:spacing w:val="-1"/>
          <w:w w:val="108"/>
          <w:sz w:val="18"/>
        </w:rPr>
        <w:t> </w:t>
      </w:r>
      <w:r>
        <w:rPr>
          <w:i/>
          <w:color w:val="231F20"/>
          <w:w w:val="110"/>
          <w:sz w:val="18"/>
        </w:rPr>
        <w:t>albores del siglo </w:t>
      </w:r>
      <w:r>
        <w:rPr>
          <w:i/>
          <w:color w:val="231F20"/>
          <w:w w:val="110"/>
          <w:sz w:val="14"/>
        </w:rPr>
        <w:t>xxi</w:t>
      </w:r>
      <w:r>
        <w:rPr>
          <w:i/>
          <w:color w:val="231F20"/>
          <w:w w:val="110"/>
          <w:sz w:val="18"/>
        </w:rPr>
        <w:t>, </w:t>
      </w:r>
      <w:r>
        <w:rPr>
          <w:color w:val="231F20"/>
          <w:w w:val="110"/>
          <w:sz w:val="18"/>
        </w:rPr>
        <w:t>México, Miguel Ángel Porrúa, Universidad Autónoma de Zaca­ tecas, Colección América Latina y el Nuevo Orden Mundial, p.   </w:t>
      </w:r>
      <w:r>
        <w:rPr>
          <w:color w:val="231F20"/>
          <w:spacing w:val="6"/>
          <w:w w:val="110"/>
          <w:sz w:val="18"/>
        </w:rPr>
        <w:t> </w:t>
      </w:r>
      <w:r>
        <w:rPr>
          <w:color w:val="231F20"/>
          <w:w w:val="110"/>
          <w:sz w:val="18"/>
        </w:rPr>
        <w:t>210.</w:t>
      </w:r>
    </w:p>
    <w:p>
      <w:pPr>
        <w:spacing w:line="210" w:lineRule="exact" w:before="0"/>
        <w:ind w:left="100" w:right="1" w:firstLine="0"/>
        <w:jc w:val="left"/>
        <w:rPr>
          <w:sz w:val="18"/>
        </w:rPr>
      </w:pPr>
      <w:r>
        <w:rPr>
          <w:color w:val="231F20"/>
          <w:w w:val="145"/>
          <w:sz w:val="18"/>
        </w:rPr>
        <w:t>f</w:t>
      </w:r>
      <w:r>
        <w:rPr>
          <w:color w:val="231F20"/>
          <w:w w:val="145"/>
          <w:sz w:val="14"/>
        </w:rPr>
        <w:t>oucault</w:t>
      </w:r>
      <w:r>
        <w:rPr>
          <w:color w:val="231F20"/>
          <w:w w:val="145"/>
          <w:sz w:val="18"/>
        </w:rPr>
        <w:t>, </w:t>
      </w:r>
      <w:r>
        <w:rPr>
          <w:color w:val="231F20"/>
          <w:w w:val="115"/>
          <w:sz w:val="18"/>
        </w:rPr>
        <w:t>Michel (2010), </w:t>
      </w:r>
      <w:r>
        <w:rPr>
          <w:i/>
          <w:color w:val="231F20"/>
          <w:w w:val="115"/>
          <w:sz w:val="18"/>
        </w:rPr>
        <w:t>Vigilar y castigar</w:t>
      </w:r>
      <w:r>
        <w:rPr>
          <w:color w:val="231F20"/>
          <w:w w:val="115"/>
          <w:sz w:val="18"/>
        </w:rPr>
        <w:t>, México, Siglo XXI Editores.</w:t>
      </w:r>
    </w:p>
    <w:p>
      <w:pPr>
        <w:spacing w:line="278" w:lineRule="auto" w:before="33"/>
        <w:ind w:left="460" w:right="119" w:hanging="360"/>
        <w:jc w:val="both"/>
        <w:rPr>
          <w:sz w:val="18"/>
        </w:rPr>
      </w:pPr>
      <w:r>
        <w:rPr>
          <w:color w:val="231F20"/>
          <w:w w:val="125"/>
          <w:sz w:val="18"/>
        </w:rPr>
        <w:t>G</w:t>
      </w:r>
      <w:r>
        <w:rPr>
          <w:color w:val="231F20"/>
          <w:w w:val="125"/>
          <w:sz w:val="14"/>
        </w:rPr>
        <w:t>arcía</w:t>
      </w:r>
      <w:r>
        <w:rPr>
          <w:color w:val="231F20"/>
          <w:w w:val="125"/>
          <w:sz w:val="18"/>
        </w:rPr>
        <w:t>, </w:t>
      </w:r>
      <w:r>
        <w:rPr>
          <w:color w:val="231F20"/>
          <w:w w:val="110"/>
          <w:sz w:val="18"/>
        </w:rPr>
        <w:t>Amalia (2008), </w:t>
      </w:r>
      <w:r>
        <w:rPr>
          <w:color w:val="231F20"/>
          <w:spacing w:val="4"/>
          <w:w w:val="110"/>
          <w:sz w:val="18"/>
        </w:rPr>
        <w:t>“Las </w:t>
      </w:r>
      <w:r>
        <w:rPr>
          <w:color w:val="231F20"/>
          <w:w w:val="110"/>
          <w:sz w:val="18"/>
        </w:rPr>
        <w:t>migraciones internacionales en un mundo globalizado”</w:t>
      </w:r>
      <w:r>
        <w:rPr>
          <w:i/>
          <w:color w:val="231F20"/>
          <w:w w:val="110"/>
          <w:sz w:val="18"/>
        </w:rPr>
        <w:t>,</w:t>
      </w:r>
      <w:r>
        <w:rPr>
          <w:i/>
          <w:color w:val="231F20"/>
          <w:spacing w:val="43"/>
          <w:w w:val="110"/>
          <w:sz w:val="18"/>
        </w:rPr>
        <w:t> </w:t>
      </w:r>
      <w:r>
        <w:rPr>
          <w:i/>
          <w:color w:val="231F20"/>
          <w:w w:val="110"/>
          <w:sz w:val="18"/>
        </w:rPr>
        <w:t>La Jornada, Suplemento Masiosare</w:t>
      </w:r>
      <w:r>
        <w:rPr>
          <w:color w:val="231F20"/>
          <w:w w:val="110"/>
          <w:sz w:val="18"/>
        </w:rPr>
        <w:t>, México, 19 de octubre, p.</w:t>
      </w:r>
      <w:r>
        <w:rPr>
          <w:color w:val="231F20"/>
          <w:spacing w:val="24"/>
          <w:w w:val="110"/>
          <w:sz w:val="18"/>
        </w:rPr>
        <w:t> </w:t>
      </w:r>
      <w:r>
        <w:rPr>
          <w:color w:val="231F20"/>
          <w:w w:val="110"/>
          <w:sz w:val="18"/>
        </w:rPr>
        <w:t>28.</w:t>
      </w:r>
    </w:p>
    <w:p>
      <w:pPr>
        <w:spacing w:line="278" w:lineRule="auto" w:before="0"/>
        <w:ind w:left="460" w:right="117" w:hanging="360"/>
        <w:jc w:val="both"/>
        <w:rPr>
          <w:sz w:val="18"/>
        </w:rPr>
      </w:pPr>
      <w:r>
        <w:rPr>
          <w:color w:val="231F20"/>
          <w:w w:val="120"/>
          <w:sz w:val="18"/>
        </w:rPr>
        <w:t>G</w:t>
      </w:r>
      <w:r>
        <w:rPr>
          <w:color w:val="231F20"/>
          <w:w w:val="120"/>
          <w:sz w:val="14"/>
        </w:rPr>
        <w:t>heen </w:t>
      </w:r>
      <w:r>
        <w:rPr>
          <w:color w:val="231F20"/>
          <w:w w:val="110"/>
          <w:sz w:val="18"/>
        </w:rPr>
        <w:t>(2014), “Con calzones sucios, grupo racista envía mensaje antiinmigrante a Obama”, en </w:t>
      </w:r>
      <w:r>
        <w:rPr>
          <w:i/>
          <w:color w:val="231F20"/>
          <w:w w:val="110"/>
          <w:sz w:val="18"/>
        </w:rPr>
        <w:t>La Opinión</w:t>
      </w:r>
      <w:r>
        <w:rPr>
          <w:color w:val="231F20"/>
          <w:w w:val="110"/>
          <w:sz w:val="18"/>
        </w:rPr>
        <w:t>, California, 28 de junio, p.  144.</w:t>
      </w:r>
    </w:p>
    <w:p>
      <w:pPr>
        <w:spacing w:line="278" w:lineRule="auto" w:before="0"/>
        <w:ind w:left="460" w:right="119" w:hanging="360"/>
        <w:jc w:val="both"/>
        <w:rPr>
          <w:sz w:val="18"/>
        </w:rPr>
      </w:pPr>
      <w:r>
        <w:rPr>
          <w:color w:val="231F20"/>
          <w:w w:val="130"/>
          <w:sz w:val="18"/>
        </w:rPr>
        <w:t>h</w:t>
      </w:r>
      <w:r>
        <w:rPr>
          <w:color w:val="231F20"/>
          <w:w w:val="130"/>
          <w:sz w:val="14"/>
        </w:rPr>
        <w:t>untinGton</w:t>
      </w:r>
      <w:r>
        <w:rPr>
          <w:color w:val="231F20"/>
          <w:w w:val="130"/>
          <w:sz w:val="18"/>
        </w:rPr>
        <w:t>, </w:t>
      </w:r>
      <w:r>
        <w:rPr>
          <w:color w:val="231F20"/>
          <w:w w:val="110"/>
          <w:sz w:val="18"/>
        </w:rPr>
        <w:t>Samuel (2004), </w:t>
      </w:r>
      <w:r>
        <w:rPr>
          <w:i/>
          <w:color w:val="231F20"/>
          <w:w w:val="110"/>
          <w:sz w:val="18"/>
        </w:rPr>
        <w:t>¿Quiénes somos? Los desafíos a la identidad nacional esta- </w:t>
      </w:r>
      <w:r>
        <w:rPr>
          <w:i/>
          <w:color w:val="231F20"/>
          <w:w w:val="110"/>
          <w:sz w:val="18"/>
        </w:rPr>
        <w:t>dounidense, </w:t>
      </w:r>
      <w:r>
        <w:rPr>
          <w:color w:val="231F20"/>
          <w:w w:val="110"/>
          <w:sz w:val="18"/>
        </w:rPr>
        <w:t>México, Paidós.</w:t>
      </w:r>
    </w:p>
    <w:p>
      <w:pPr>
        <w:spacing w:line="278" w:lineRule="auto" w:before="0"/>
        <w:ind w:left="460" w:right="110" w:hanging="360"/>
        <w:jc w:val="both"/>
        <w:rPr>
          <w:sz w:val="18"/>
        </w:rPr>
      </w:pPr>
      <w:r>
        <w:rPr>
          <w:color w:val="231F20"/>
          <w:w w:val="120"/>
          <w:sz w:val="18"/>
        </w:rPr>
        <w:t>i</w:t>
      </w:r>
      <w:r>
        <w:rPr>
          <w:color w:val="231F20"/>
          <w:w w:val="120"/>
          <w:sz w:val="14"/>
        </w:rPr>
        <w:t>Glesias</w:t>
      </w:r>
      <w:r>
        <w:rPr>
          <w:color w:val="231F20"/>
          <w:w w:val="120"/>
          <w:sz w:val="18"/>
        </w:rPr>
        <w:t>, </w:t>
      </w:r>
      <w:r>
        <w:rPr>
          <w:color w:val="231F20"/>
          <w:w w:val="105"/>
          <w:sz w:val="18"/>
        </w:rPr>
        <w:t>Sara (2010), </w:t>
      </w:r>
      <w:r>
        <w:rPr>
          <w:color w:val="231F20"/>
          <w:spacing w:val="3"/>
          <w:w w:val="105"/>
          <w:sz w:val="18"/>
        </w:rPr>
        <w:t>“Ley </w:t>
      </w:r>
      <w:r>
        <w:rPr>
          <w:color w:val="231F20"/>
          <w:w w:val="105"/>
          <w:sz w:val="18"/>
        </w:rPr>
        <w:t>de inmigración de Arizona (SB­1070), contextualización e impacto en la aproximación a la inmigración irregular en  Estados  Unidos  y  la</w:t>
      </w:r>
      <w:r>
        <w:rPr>
          <w:color w:val="231F20"/>
          <w:spacing w:val="41"/>
          <w:w w:val="105"/>
          <w:sz w:val="18"/>
        </w:rPr>
        <w:t> </w:t>
      </w:r>
      <w:r>
        <w:rPr>
          <w:color w:val="231F20"/>
          <w:w w:val="105"/>
          <w:sz w:val="18"/>
        </w:rPr>
        <w:t>Unión Europea”, </w:t>
      </w:r>
      <w:r>
        <w:rPr>
          <w:i/>
          <w:color w:val="231F20"/>
          <w:spacing w:val="-4"/>
          <w:w w:val="105"/>
          <w:sz w:val="18"/>
        </w:rPr>
        <w:t>Parc </w:t>
      </w:r>
      <w:r>
        <w:rPr>
          <w:i/>
          <w:color w:val="231F20"/>
          <w:w w:val="105"/>
          <w:sz w:val="18"/>
        </w:rPr>
        <w:t>Cientifíc de Barcelona, </w:t>
      </w:r>
      <w:r>
        <w:rPr>
          <w:color w:val="231F20"/>
          <w:w w:val="105"/>
          <w:sz w:val="18"/>
        </w:rPr>
        <w:t>Barcelona, disponible en </w:t>
      </w:r>
      <w:hyperlink r:id="rId127">
        <w:r>
          <w:rPr>
            <w:color w:val="231F20"/>
            <w:w w:val="105"/>
            <w:sz w:val="18"/>
          </w:rPr>
          <w:t>http://idpbar</w:t>
        </w:r>
      </w:hyperlink>
      <w:r>
        <w:rPr>
          <w:color w:val="231F20"/>
          <w:w w:val="105"/>
          <w:sz w:val="18"/>
        </w:rPr>
        <w:t>­ </w:t>
      </w:r>
      <w:r>
        <w:rPr>
          <w:color w:val="231F20"/>
          <w:spacing w:val="3"/>
          <w:w w:val="105"/>
          <w:sz w:val="18"/>
        </w:rPr>
        <w:t>celona.net/docs/public/wp/workingpaper4.pdf, consultado </w:t>
      </w:r>
      <w:r>
        <w:rPr>
          <w:color w:val="231F20"/>
          <w:w w:val="105"/>
          <w:sz w:val="18"/>
        </w:rPr>
        <w:t>el 10 de </w:t>
      </w:r>
      <w:r>
        <w:rPr>
          <w:color w:val="231F20"/>
          <w:spacing w:val="3"/>
          <w:w w:val="105"/>
          <w:sz w:val="18"/>
        </w:rPr>
        <w:t>agosto </w:t>
      </w:r>
      <w:r>
        <w:rPr>
          <w:color w:val="231F20"/>
          <w:spacing w:val="4"/>
          <w:w w:val="105"/>
          <w:sz w:val="18"/>
        </w:rPr>
        <w:t>de </w:t>
      </w:r>
      <w:r>
        <w:rPr>
          <w:color w:val="231F20"/>
          <w:w w:val="105"/>
          <w:sz w:val="18"/>
        </w:rPr>
        <w:t>2014.</w:t>
      </w:r>
    </w:p>
    <w:p>
      <w:pPr>
        <w:spacing w:line="278" w:lineRule="auto" w:before="0"/>
        <w:ind w:left="460" w:right="119" w:hanging="360"/>
        <w:jc w:val="both"/>
        <w:rPr>
          <w:sz w:val="18"/>
        </w:rPr>
      </w:pPr>
      <w:r>
        <w:rPr>
          <w:color w:val="231F20"/>
          <w:w w:val="130"/>
          <w:sz w:val="18"/>
        </w:rPr>
        <w:t>m</w:t>
      </w:r>
      <w:r>
        <w:rPr>
          <w:color w:val="231F20"/>
          <w:w w:val="130"/>
          <w:sz w:val="14"/>
        </w:rPr>
        <w:t>aciel</w:t>
      </w:r>
      <w:r>
        <w:rPr>
          <w:color w:val="231F20"/>
          <w:w w:val="130"/>
          <w:sz w:val="18"/>
        </w:rPr>
        <w:t>,</w:t>
      </w:r>
      <w:r>
        <w:rPr>
          <w:color w:val="231F20"/>
          <w:spacing w:val="-31"/>
          <w:w w:val="130"/>
          <w:sz w:val="18"/>
        </w:rPr>
        <w:t> </w:t>
      </w:r>
      <w:r>
        <w:rPr>
          <w:color w:val="231F20"/>
          <w:w w:val="115"/>
          <w:sz w:val="18"/>
        </w:rPr>
        <w:t>David</w:t>
      </w:r>
      <w:r>
        <w:rPr>
          <w:color w:val="231F20"/>
          <w:spacing w:val="-25"/>
          <w:w w:val="115"/>
          <w:sz w:val="18"/>
        </w:rPr>
        <w:t> </w:t>
      </w:r>
      <w:r>
        <w:rPr>
          <w:color w:val="231F20"/>
          <w:w w:val="115"/>
          <w:sz w:val="18"/>
        </w:rPr>
        <w:t>(1984),</w:t>
      </w:r>
      <w:r>
        <w:rPr>
          <w:color w:val="231F20"/>
          <w:spacing w:val="-25"/>
          <w:w w:val="115"/>
          <w:sz w:val="18"/>
        </w:rPr>
        <w:t> </w:t>
      </w:r>
      <w:r>
        <w:rPr>
          <w:i/>
          <w:color w:val="231F20"/>
          <w:w w:val="115"/>
          <w:sz w:val="18"/>
        </w:rPr>
        <w:t>La</w:t>
      </w:r>
      <w:r>
        <w:rPr>
          <w:i/>
          <w:color w:val="231F20"/>
          <w:spacing w:val="-27"/>
          <w:w w:val="115"/>
          <w:sz w:val="18"/>
        </w:rPr>
        <w:t> </w:t>
      </w:r>
      <w:r>
        <w:rPr>
          <w:i/>
          <w:color w:val="231F20"/>
          <w:w w:val="115"/>
          <w:sz w:val="18"/>
        </w:rPr>
        <w:t>clase</w:t>
      </w:r>
      <w:r>
        <w:rPr>
          <w:i/>
          <w:color w:val="231F20"/>
          <w:spacing w:val="-27"/>
          <w:w w:val="115"/>
          <w:sz w:val="18"/>
        </w:rPr>
        <w:t> </w:t>
      </w:r>
      <w:r>
        <w:rPr>
          <w:i/>
          <w:color w:val="231F20"/>
          <w:w w:val="115"/>
          <w:sz w:val="18"/>
        </w:rPr>
        <w:t>obrera</w:t>
      </w:r>
      <w:r>
        <w:rPr>
          <w:i/>
          <w:color w:val="231F20"/>
          <w:spacing w:val="-27"/>
          <w:w w:val="115"/>
          <w:sz w:val="18"/>
        </w:rPr>
        <w:t> </w:t>
      </w:r>
      <w:r>
        <w:rPr>
          <w:i/>
          <w:color w:val="231F20"/>
          <w:w w:val="115"/>
          <w:sz w:val="18"/>
        </w:rPr>
        <w:t>en</w:t>
      </w:r>
      <w:r>
        <w:rPr>
          <w:i/>
          <w:color w:val="231F20"/>
          <w:spacing w:val="-27"/>
          <w:w w:val="115"/>
          <w:sz w:val="18"/>
        </w:rPr>
        <w:t> </w:t>
      </w:r>
      <w:r>
        <w:rPr>
          <w:i/>
          <w:color w:val="231F20"/>
          <w:w w:val="115"/>
          <w:sz w:val="18"/>
        </w:rPr>
        <w:t>la</w:t>
      </w:r>
      <w:r>
        <w:rPr>
          <w:i/>
          <w:color w:val="231F20"/>
          <w:spacing w:val="-27"/>
          <w:w w:val="115"/>
          <w:sz w:val="18"/>
        </w:rPr>
        <w:t> </w:t>
      </w:r>
      <w:r>
        <w:rPr>
          <w:i/>
          <w:color w:val="231F20"/>
          <w:w w:val="115"/>
          <w:sz w:val="18"/>
        </w:rPr>
        <w:t>historia</w:t>
      </w:r>
      <w:r>
        <w:rPr>
          <w:i/>
          <w:color w:val="231F20"/>
          <w:spacing w:val="-27"/>
          <w:w w:val="115"/>
          <w:sz w:val="18"/>
        </w:rPr>
        <w:t> </w:t>
      </w:r>
      <w:r>
        <w:rPr>
          <w:i/>
          <w:color w:val="231F20"/>
          <w:w w:val="115"/>
          <w:sz w:val="18"/>
        </w:rPr>
        <w:t>de</w:t>
      </w:r>
      <w:r>
        <w:rPr>
          <w:i/>
          <w:color w:val="231F20"/>
          <w:spacing w:val="-27"/>
          <w:w w:val="115"/>
          <w:sz w:val="18"/>
        </w:rPr>
        <w:t> </w:t>
      </w:r>
      <w:r>
        <w:rPr>
          <w:i/>
          <w:color w:val="231F20"/>
          <w:w w:val="115"/>
          <w:sz w:val="18"/>
        </w:rPr>
        <w:t>México.</w:t>
      </w:r>
      <w:r>
        <w:rPr>
          <w:i/>
          <w:color w:val="231F20"/>
          <w:spacing w:val="-27"/>
          <w:w w:val="115"/>
          <w:sz w:val="18"/>
        </w:rPr>
        <w:t> </w:t>
      </w:r>
      <w:r>
        <w:rPr>
          <w:i/>
          <w:color w:val="231F20"/>
          <w:w w:val="115"/>
          <w:sz w:val="18"/>
        </w:rPr>
        <w:t>Al</w:t>
      </w:r>
      <w:r>
        <w:rPr>
          <w:i/>
          <w:color w:val="231F20"/>
          <w:spacing w:val="-27"/>
          <w:w w:val="115"/>
          <w:sz w:val="18"/>
        </w:rPr>
        <w:t> </w:t>
      </w:r>
      <w:r>
        <w:rPr>
          <w:i/>
          <w:color w:val="231F20"/>
          <w:w w:val="115"/>
          <w:sz w:val="18"/>
        </w:rPr>
        <w:t>norte</w:t>
      </w:r>
      <w:r>
        <w:rPr>
          <w:i/>
          <w:color w:val="231F20"/>
          <w:spacing w:val="-27"/>
          <w:w w:val="115"/>
          <w:sz w:val="18"/>
        </w:rPr>
        <w:t> </w:t>
      </w:r>
      <w:r>
        <w:rPr>
          <w:i/>
          <w:color w:val="231F20"/>
          <w:w w:val="115"/>
          <w:sz w:val="18"/>
        </w:rPr>
        <w:t>del</w:t>
      </w:r>
      <w:r>
        <w:rPr>
          <w:i/>
          <w:color w:val="231F20"/>
          <w:spacing w:val="-27"/>
          <w:w w:val="115"/>
          <w:sz w:val="18"/>
        </w:rPr>
        <w:t> </w:t>
      </w:r>
      <w:r>
        <w:rPr>
          <w:i/>
          <w:color w:val="231F20"/>
          <w:w w:val="115"/>
          <w:sz w:val="18"/>
        </w:rPr>
        <w:t>río</w:t>
      </w:r>
      <w:r>
        <w:rPr>
          <w:i/>
          <w:color w:val="231F20"/>
          <w:spacing w:val="-27"/>
          <w:w w:val="115"/>
          <w:sz w:val="18"/>
        </w:rPr>
        <w:t> </w:t>
      </w:r>
      <w:r>
        <w:rPr>
          <w:i/>
          <w:color w:val="231F20"/>
          <w:w w:val="115"/>
          <w:sz w:val="18"/>
        </w:rPr>
        <w:t>Bravo</w:t>
      </w:r>
      <w:r>
        <w:rPr>
          <w:i/>
          <w:color w:val="231F20"/>
          <w:spacing w:val="-27"/>
          <w:w w:val="115"/>
          <w:sz w:val="18"/>
        </w:rPr>
        <w:t> </w:t>
      </w:r>
      <w:r>
        <w:rPr>
          <w:i/>
          <w:color w:val="231F20"/>
          <w:w w:val="115"/>
          <w:sz w:val="18"/>
        </w:rPr>
        <w:t>(pa- </w:t>
      </w:r>
      <w:r>
        <w:rPr>
          <w:i/>
          <w:color w:val="231F20"/>
          <w:w w:val="115"/>
          <w:sz w:val="18"/>
        </w:rPr>
        <w:t>sado</w:t>
      </w:r>
      <w:r>
        <w:rPr>
          <w:i/>
          <w:color w:val="231F20"/>
          <w:spacing w:val="-23"/>
          <w:w w:val="115"/>
          <w:sz w:val="18"/>
        </w:rPr>
        <w:t> </w:t>
      </w:r>
      <w:r>
        <w:rPr>
          <w:i/>
          <w:color w:val="231F20"/>
          <w:w w:val="115"/>
          <w:sz w:val="18"/>
        </w:rPr>
        <w:t>inmediato)</w:t>
      </w:r>
      <w:r>
        <w:rPr>
          <w:color w:val="231F20"/>
          <w:w w:val="115"/>
          <w:sz w:val="18"/>
        </w:rPr>
        <w:t>,</w:t>
      </w:r>
      <w:r>
        <w:rPr>
          <w:color w:val="231F20"/>
          <w:spacing w:val="-21"/>
          <w:w w:val="115"/>
          <w:sz w:val="18"/>
        </w:rPr>
        <w:t> </w:t>
      </w:r>
      <w:r>
        <w:rPr>
          <w:color w:val="231F20"/>
          <w:w w:val="115"/>
          <w:sz w:val="18"/>
        </w:rPr>
        <w:t>México,</w:t>
      </w:r>
      <w:r>
        <w:rPr>
          <w:color w:val="231F20"/>
          <w:spacing w:val="-23"/>
          <w:w w:val="115"/>
          <w:sz w:val="18"/>
        </w:rPr>
        <w:t> </w:t>
      </w:r>
      <w:r>
        <w:rPr>
          <w:color w:val="231F20"/>
          <w:w w:val="115"/>
          <w:sz w:val="18"/>
        </w:rPr>
        <w:t>Instituto</w:t>
      </w:r>
      <w:r>
        <w:rPr>
          <w:color w:val="231F20"/>
          <w:spacing w:val="-21"/>
          <w:w w:val="115"/>
          <w:sz w:val="18"/>
        </w:rPr>
        <w:t> </w:t>
      </w:r>
      <w:r>
        <w:rPr>
          <w:color w:val="231F20"/>
          <w:w w:val="115"/>
          <w:sz w:val="18"/>
        </w:rPr>
        <w:t>de</w:t>
      </w:r>
      <w:r>
        <w:rPr>
          <w:color w:val="231F20"/>
          <w:spacing w:val="-21"/>
          <w:w w:val="115"/>
          <w:sz w:val="18"/>
        </w:rPr>
        <w:t> </w:t>
      </w:r>
      <w:r>
        <w:rPr>
          <w:color w:val="231F20"/>
          <w:w w:val="115"/>
          <w:sz w:val="18"/>
        </w:rPr>
        <w:t>Investigaciones</w:t>
      </w:r>
      <w:r>
        <w:rPr>
          <w:color w:val="231F20"/>
          <w:spacing w:val="-21"/>
          <w:w w:val="115"/>
          <w:sz w:val="18"/>
        </w:rPr>
        <w:t> </w:t>
      </w:r>
      <w:r>
        <w:rPr>
          <w:color w:val="231F20"/>
          <w:w w:val="115"/>
          <w:sz w:val="18"/>
        </w:rPr>
        <w:t>Sociales,</w:t>
      </w:r>
      <w:r>
        <w:rPr>
          <w:color w:val="231F20"/>
          <w:spacing w:val="-21"/>
          <w:w w:val="115"/>
          <w:sz w:val="18"/>
        </w:rPr>
        <w:t> </w:t>
      </w:r>
      <w:r>
        <w:rPr>
          <w:color w:val="231F20"/>
          <w:w w:val="115"/>
          <w:sz w:val="14"/>
        </w:rPr>
        <w:t>unam</w:t>
      </w:r>
      <w:r>
        <w:rPr>
          <w:color w:val="231F20"/>
          <w:w w:val="115"/>
          <w:sz w:val="18"/>
        </w:rPr>
        <w:t>.</w:t>
      </w:r>
    </w:p>
    <w:p>
      <w:pPr>
        <w:spacing w:line="210" w:lineRule="exact" w:before="0"/>
        <w:ind w:left="100" w:right="1" w:firstLine="0"/>
        <w:jc w:val="left"/>
        <w:rPr>
          <w:sz w:val="18"/>
        </w:rPr>
      </w:pPr>
      <w:r>
        <w:rPr>
          <w:color w:val="231F20"/>
          <w:w w:val="125"/>
          <w:sz w:val="18"/>
        </w:rPr>
        <w:t>m</w:t>
      </w:r>
      <w:r>
        <w:rPr>
          <w:color w:val="231F20"/>
          <w:w w:val="125"/>
          <w:sz w:val="14"/>
        </w:rPr>
        <w:t>artin</w:t>
      </w:r>
      <w:r>
        <w:rPr>
          <w:color w:val="231F20"/>
          <w:w w:val="125"/>
          <w:sz w:val="18"/>
        </w:rPr>
        <w:t>, </w:t>
      </w:r>
      <w:r>
        <w:rPr>
          <w:color w:val="231F20"/>
          <w:w w:val="110"/>
          <w:sz w:val="18"/>
        </w:rPr>
        <w:t>Philp (2002), “Mexican Workers and U.S. Agriculture: The Revolving Door”, en</w:t>
      </w:r>
    </w:p>
    <w:p>
      <w:pPr>
        <w:spacing w:before="33"/>
        <w:ind w:left="460" w:right="1" w:firstLine="0"/>
        <w:jc w:val="left"/>
        <w:rPr>
          <w:sz w:val="18"/>
        </w:rPr>
      </w:pPr>
      <w:r>
        <w:rPr>
          <w:i/>
          <w:color w:val="231F20"/>
          <w:w w:val="105"/>
          <w:sz w:val="18"/>
        </w:rPr>
        <w:t>The International Migration Review</w:t>
      </w:r>
      <w:r>
        <w:rPr>
          <w:color w:val="231F20"/>
          <w:w w:val="105"/>
          <w:sz w:val="18"/>
        </w:rPr>
        <w:t>, vol. 36, núm. 4, pp.    1124­1142.</w:t>
      </w:r>
    </w:p>
    <w:p>
      <w:pPr>
        <w:spacing w:line="283" w:lineRule="auto" w:before="33"/>
        <w:ind w:left="460" w:right="117" w:hanging="360"/>
        <w:jc w:val="both"/>
        <w:rPr>
          <w:sz w:val="18"/>
        </w:rPr>
      </w:pPr>
      <w:r>
        <w:rPr>
          <w:color w:val="231F20"/>
          <w:w w:val="140"/>
          <w:sz w:val="18"/>
        </w:rPr>
        <w:t>v</w:t>
      </w:r>
      <w:r>
        <w:rPr>
          <w:color w:val="231F20"/>
          <w:w w:val="140"/>
          <w:sz w:val="14"/>
        </w:rPr>
        <w:t>illaseñor</w:t>
      </w:r>
      <w:r>
        <w:rPr>
          <w:color w:val="231F20"/>
          <w:w w:val="140"/>
          <w:sz w:val="18"/>
        </w:rPr>
        <w:t>, </w:t>
      </w:r>
      <w:r>
        <w:rPr>
          <w:color w:val="231F20"/>
          <w:w w:val="110"/>
          <w:sz w:val="18"/>
        </w:rPr>
        <w:t>rodrigo y Luis Acevedo (2009), </w:t>
      </w:r>
      <w:r>
        <w:rPr>
          <w:color w:val="231F20"/>
          <w:spacing w:val="5"/>
          <w:w w:val="110"/>
          <w:sz w:val="18"/>
        </w:rPr>
        <w:t>“La </w:t>
      </w:r>
      <w:r>
        <w:rPr>
          <w:color w:val="231F20"/>
          <w:w w:val="110"/>
          <w:sz w:val="18"/>
        </w:rPr>
        <w:t>actividad legislativa estatal vinculada con la </w:t>
      </w:r>
      <w:r>
        <w:rPr>
          <w:color w:val="231F20"/>
          <w:spacing w:val="-4"/>
          <w:w w:val="110"/>
          <w:sz w:val="18"/>
        </w:rPr>
        <w:t>inmigración </w:t>
      </w:r>
      <w:r>
        <w:rPr>
          <w:color w:val="231F20"/>
          <w:w w:val="110"/>
          <w:sz w:val="18"/>
        </w:rPr>
        <w:t>y </w:t>
      </w:r>
      <w:r>
        <w:rPr>
          <w:color w:val="231F20"/>
          <w:spacing w:val="-3"/>
          <w:w w:val="110"/>
          <w:sz w:val="18"/>
        </w:rPr>
        <w:t>los </w:t>
      </w:r>
      <w:r>
        <w:rPr>
          <w:color w:val="231F20"/>
          <w:spacing w:val="-4"/>
          <w:w w:val="110"/>
          <w:sz w:val="18"/>
        </w:rPr>
        <w:t>inmigrantes </w:t>
      </w:r>
      <w:r>
        <w:rPr>
          <w:color w:val="231F20"/>
          <w:w w:val="110"/>
          <w:sz w:val="18"/>
        </w:rPr>
        <w:t>en </w:t>
      </w:r>
      <w:r>
        <w:rPr>
          <w:color w:val="231F20"/>
          <w:spacing w:val="-4"/>
          <w:w w:val="110"/>
          <w:sz w:val="18"/>
        </w:rPr>
        <w:t>Estados Unidos”, </w:t>
      </w:r>
      <w:r>
        <w:rPr>
          <w:color w:val="231F20"/>
          <w:w w:val="110"/>
          <w:sz w:val="18"/>
        </w:rPr>
        <w:t>en </w:t>
      </w:r>
      <w:r>
        <w:rPr>
          <w:color w:val="231F20"/>
          <w:spacing w:val="-4"/>
          <w:w w:val="110"/>
          <w:sz w:val="18"/>
        </w:rPr>
        <w:t>Leite </w:t>
      </w:r>
      <w:r>
        <w:rPr>
          <w:color w:val="231F20"/>
          <w:spacing w:val="-5"/>
          <w:w w:val="110"/>
          <w:sz w:val="18"/>
        </w:rPr>
        <w:t>Paula </w:t>
      </w:r>
      <w:r>
        <w:rPr>
          <w:color w:val="231F20"/>
          <w:w w:val="110"/>
          <w:sz w:val="18"/>
        </w:rPr>
        <w:t>y </w:t>
      </w:r>
      <w:r>
        <w:rPr>
          <w:color w:val="231F20"/>
          <w:spacing w:val="-4"/>
          <w:w w:val="110"/>
          <w:sz w:val="18"/>
        </w:rPr>
        <w:t>Silvia </w:t>
      </w:r>
      <w:r>
        <w:rPr>
          <w:color w:val="231F20"/>
          <w:w w:val="110"/>
          <w:sz w:val="18"/>
        </w:rPr>
        <w:t>E. </w:t>
      </w:r>
      <w:r>
        <w:rPr>
          <w:color w:val="231F20"/>
          <w:spacing w:val="-5"/>
          <w:w w:val="110"/>
          <w:sz w:val="18"/>
        </w:rPr>
        <w:t>Giorguli</w:t>
      </w:r>
      <w:r>
        <w:rPr>
          <w:color w:val="231F20"/>
          <w:spacing w:val="-12"/>
          <w:w w:val="110"/>
          <w:sz w:val="18"/>
        </w:rPr>
        <w:t> </w:t>
      </w:r>
      <w:r>
        <w:rPr>
          <w:color w:val="231F20"/>
          <w:w w:val="110"/>
          <w:sz w:val="18"/>
        </w:rPr>
        <w:t>(coords.),</w:t>
      </w:r>
      <w:r>
        <w:rPr>
          <w:color w:val="231F20"/>
          <w:spacing w:val="-9"/>
          <w:w w:val="110"/>
          <w:sz w:val="18"/>
        </w:rPr>
        <w:t> </w:t>
      </w:r>
      <w:r>
        <w:rPr>
          <w:i/>
          <w:color w:val="231F20"/>
          <w:w w:val="110"/>
          <w:sz w:val="18"/>
        </w:rPr>
        <w:t>El</w:t>
      </w:r>
      <w:r>
        <w:rPr>
          <w:i/>
          <w:color w:val="231F20"/>
          <w:spacing w:val="-13"/>
          <w:w w:val="110"/>
          <w:sz w:val="18"/>
        </w:rPr>
        <w:t> </w:t>
      </w:r>
      <w:r>
        <w:rPr>
          <w:i/>
          <w:color w:val="231F20"/>
          <w:w w:val="110"/>
          <w:sz w:val="18"/>
        </w:rPr>
        <w:t>estado</w:t>
      </w:r>
      <w:r>
        <w:rPr>
          <w:i/>
          <w:color w:val="231F20"/>
          <w:spacing w:val="-13"/>
          <w:w w:val="110"/>
          <w:sz w:val="18"/>
        </w:rPr>
        <w:t> </w:t>
      </w:r>
      <w:r>
        <w:rPr>
          <w:i/>
          <w:color w:val="231F20"/>
          <w:w w:val="110"/>
          <w:sz w:val="18"/>
        </w:rPr>
        <w:t>de</w:t>
      </w:r>
      <w:r>
        <w:rPr>
          <w:i/>
          <w:color w:val="231F20"/>
          <w:spacing w:val="-13"/>
          <w:w w:val="110"/>
          <w:sz w:val="18"/>
        </w:rPr>
        <w:t> </w:t>
      </w:r>
      <w:r>
        <w:rPr>
          <w:i/>
          <w:color w:val="231F20"/>
          <w:w w:val="110"/>
          <w:sz w:val="18"/>
        </w:rPr>
        <w:t>la</w:t>
      </w:r>
      <w:r>
        <w:rPr>
          <w:i/>
          <w:color w:val="231F20"/>
          <w:spacing w:val="-13"/>
          <w:w w:val="110"/>
          <w:sz w:val="18"/>
        </w:rPr>
        <w:t> </w:t>
      </w:r>
      <w:r>
        <w:rPr>
          <w:i/>
          <w:color w:val="231F20"/>
          <w:w w:val="110"/>
          <w:sz w:val="18"/>
        </w:rPr>
        <w:t>migración.</w:t>
      </w:r>
      <w:r>
        <w:rPr>
          <w:i/>
          <w:color w:val="231F20"/>
          <w:spacing w:val="-13"/>
          <w:w w:val="110"/>
          <w:sz w:val="18"/>
        </w:rPr>
        <w:t> </w:t>
      </w:r>
      <w:r>
        <w:rPr>
          <w:i/>
          <w:color w:val="231F20"/>
          <w:w w:val="110"/>
          <w:sz w:val="18"/>
        </w:rPr>
        <w:t>Las</w:t>
      </w:r>
      <w:r>
        <w:rPr>
          <w:i/>
          <w:color w:val="231F20"/>
          <w:spacing w:val="-13"/>
          <w:w w:val="110"/>
          <w:sz w:val="18"/>
        </w:rPr>
        <w:t> </w:t>
      </w:r>
      <w:r>
        <w:rPr>
          <w:i/>
          <w:color w:val="231F20"/>
          <w:w w:val="110"/>
          <w:sz w:val="18"/>
        </w:rPr>
        <w:t>políticas</w:t>
      </w:r>
      <w:r>
        <w:rPr>
          <w:i/>
          <w:color w:val="231F20"/>
          <w:spacing w:val="-13"/>
          <w:w w:val="110"/>
          <w:sz w:val="18"/>
        </w:rPr>
        <w:t> </w:t>
      </w:r>
      <w:r>
        <w:rPr>
          <w:i/>
          <w:color w:val="231F20"/>
          <w:w w:val="110"/>
          <w:sz w:val="18"/>
        </w:rPr>
        <w:t>públicas</w:t>
      </w:r>
      <w:r>
        <w:rPr>
          <w:i/>
          <w:color w:val="231F20"/>
          <w:spacing w:val="-13"/>
          <w:w w:val="110"/>
          <w:sz w:val="18"/>
        </w:rPr>
        <w:t> </w:t>
      </w:r>
      <w:r>
        <w:rPr>
          <w:i/>
          <w:color w:val="231F20"/>
          <w:w w:val="110"/>
          <w:sz w:val="18"/>
        </w:rPr>
        <w:t>ante</w:t>
      </w:r>
      <w:r>
        <w:rPr>
          <w:i/>
          <w:color w:val="231F20"/>
          <w:spacing w:val="-13"/>
          <w:w w:val="110"/>
          <w:sz w:val="18"/>
        </w:rPr>
        <w:t> </w:t>
      </w:r>
      <w:r>
        <w:rPr>
          <w:i/>
          <w:color w:val="231F20"/>
          <w:w w:val="110"/>
          <w:sz w:val="18"/>
        </w:rPr>
        <w:t>los</w:t>
      </w:r>
      <w:r>
        <w:rPr>
          <w:i/>
          <w:color w:val="231F20"/>
          <w:spacing w:val="-13"/>
          <w:w w:val="110"/>
          <w:sz w:val="18"/>
        </w:rPr>
        <w:t> </w:t>
      </w:r>
      <w:r>
        <w:rPr>
          <w:i/>
          <w:color w:val="231F20"/>
          <w:w w:val="110"/>
          <w:sz w:val="18"/>
        </w:rPr>
        <w:t>retos</w:t>
      </w:r>
      <w:r>
        <w:rPr>
          <w:i/>
          <w:color w:val="231F20"/>
          <w:spacing w:val="-13"/>
          <w:w w:val="110"/>
          <w:sz w:val="18"/>
        </w:rPr>
        <w:t> </w:t>
      </w:r>
      <w:r>
        <w:rPr>
          <w:i/>
          <w:color w:val="231F20"/>
          <w:w w:val="110"/>
          <w:sz w:val="18"/>
        </w:rPr>
        <w:t>de</w:t>
      </w:r>
      <w:r>
        <w:rPr>
          <w:i/>
          <w:color w:val="231F20"/>
          <w:spacing w:val="-13"/>
          <w:w w:val="110"/>
          <w:sz w:val="18"/>
        </w:rPr>
        <w:t> </w:t>
      </w:r>
      <w:r>
        <w:rPr>
          <w:i/>
          <w:color w:val="231F20"/>
          <w:w w:val="110"/>
          <w:sz w:val="18"/>
        </w:rPr>
        <w:t>la </w:t>
      </w:r>
      <w:r>
        <w:rPr>
          <w:i/>
          <w:color w:val="231F20"/>
          <w:w w:val="110"/>
          <w:sz w:val="18"/>
        </w:rPr>
        <w:t>migración mexicana a Estados Unidos, </w:t>
      </w:r>
      <w:r>
        <w:rPr>
          <w:color w:val="231F20"/>
          <w:w w:val="110"/>
          <w:sz w:val="18"/>
        </w:rPr>
        <w:t>México, Conapo, p.</w:t>
      </w:r>
      <w:r>
        <w:rPr>
          <w:color w:val="231F20"/>
          <w:spacing w:val="19"/>
          <w:w w:val="110"/>
          <w:sz w:val="18"/>
        </w:rPr>
        <w:t> </w:t>
      </w:r>
      <w:r>
        <w:rPr>
          <w:color w:val="231F20"/>
          <w:w w:val="110"/>
          <w:sz w:val="18"/>
        </w:rPr>
        <w:t>467.</w:t>
      </w:r>
    </w:p>
    <w:p>
      <w:pPr>
        <w:spacing w:after="0" w:line="283" w:lineRule="auto"/>
        <w:jc w:val="both"/>
        <w:rPr>
          <w:sz w:val="18"/>
        </w:rPr>
        <w:sectPr>
          <w:pgSz w:w="9530" w:h="12930"/>
          <w:pgMar w:header="0" w:footer="893" w:top="740" w:bottom="1080" w:left="1000" w:right="1080"/>
        </w:sectPr>
      </w:pPr>
    </w:p>
    <w:p>
      <w:pPr>
        <w:spacing w:line="283" w:lineRule="auto" w:before="60"/>
        <w:ind w:left="460" w:right="119" w:hanging="360"/>
        <w:jc w:val="both"/>
        <w:rPr>
          <w:sz w:val="18"/>
        </w:rPr>
      </w:pPr>
      <w:r>
        <w:rPr>
          <w:color w:val="231F20"/>
          <w:w w:val="115"/>
          <w:sz w:val="18"/>
        </w:rPr>
        <w:t>w</w:t>
      </w:r>
      <w:r>
        <w:rPr>
          <w:color w:val="231F20"/>
          <w:w w:val="115"/>
          <w:sz w:val="14"/>
        </w:rPr>
        <w:t>ieviorka</w:t>
      </w:r>
      <w:r>
        <w:rPr>
          <w:color w:val="231F20"/>
          <w:w w:val="115"/>
          <w:sz w:val="18"/>
        </w:rPr>
        <w:t>, </w:t>
      </w:r>
      <w:r>
        <w:rPr>
          <w:color w:val="231F20"/>
          <w:w w:val="110"/>
          <w:sz w:val="18"/>
        </w:rPr>
        <w:t>Michel (2003), “Diferencias culturales, racismo y democracia”, en Daniel Mato</w:t>
      </w:r>
      <w:r>
        <w:rPr>
          <w:color w:val="231F20"/>
          <w:spacing w:val="-8"/>
          <w:w w:val="110"/>
          <w:sz w:val="18"/>
        </w:rPr>
        <w:t> </w:t>
      </w:r>
      <w:r>
        <w:rPr>
          <w:color w:val="231F20"/>
          <w:w w:val="110"/>
          <w:sz w:val="18"/>
        </w:rPr>
        <w:t>(coord.),</w:t>
      </w:r>
      <w:r>
        <w:rPr>
          <w:color w:val="231F20"/>
          <w:spacing w:val="-8"/>
          <w:w w:val="110"/>
          <w:sz w:val="18"/>
        </w:rPr>
        <w:t> </w:t>
      </w:r>
      <w:r>
        <w:rPr>
          <w:i/>
          <w:color w:val="231F20"/>
          <w:w w:val="110"/>
          <w:sz w:val="18"/>
        </w:rPr>
        <w:t>Políticas</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identidades</w:t>
      </w:r>
      <w:r>
        <w:rPr>
          <w:i/>
          <w:color w:val="231F20"/>
          <w:spacing w:val="-12"/>
          <w:w w:val="110"/>
          <w:sz w:val="18"/>
        </w:rPr>
        <w:t> </w:t>
      </w:r>
      <w:r>
        <w:rPr>
          <w:i/>
          <w:color w:val="231F20"/>
          <w:w w:val="110"/>
          <w:sz w:val="18"/>
        </w:rPr>
        <w:t>y</w:t>
      </w:r>
      <w:r>
        <w:rPr>
          <w:i/>
          <w:color w:val="231F20"/>
          <w:spacing w:val="-12"/>
          <w:w w:val="110"/>
          <w:sz w:val="18"/>
        </w:rPr>
        <w:t> </w:t>
      </w:r>
      <w:r>
        <w:rPr>
          <w:i/>
          <w:color w:val="231F20"/>
          <w:w w:val="110"/>
          <w:sz w:val="18"/>
        </w:rPr>
        <w:t>diferencias</w:t>
      </w:r>
      <w:r>
        <w:rPr>
          <w:i/>
          <w:color w:val="231F20"/>
          <w:spacing w:val="-12"/>
          <w:w w:val="110"/>
          <w:sz w:val="18"/>
        </w:rPr>
        <w:t> </w:t>
      </w:r>
      <w:r>
        <w:rPr>
          <w:i/>
          <w:color w:val="231F20"/>
          <w:w w:val="110"/>
          <w:sz w:val="18"/>
        </w:rPr>
        <w:t>sociales</w:t>
      </w:r>
      <w:r>
        <w:rPr>
          <w:i/>
          <w:color w:val="231F20"/>
          <w:spacing w:val="-12"/>
          <w:w w:val="110"/>
          <w:sz w:val="18"/>
        </w:rPr>
        <w:t> </w:t>
      </w:r>
      <w:r>
        <w:rPr>
          <w:i/>
          <w:color w:val="231F20"/>
          <w:w w:val="110"/>
          <w:sz w:val="18"/>
        </w:rPr>
        <w:t>en</w:t>
      </w:r>
      <w:r>
        <w:rPr>
          <w:i/>
          <w:color w:val="231F20"/>
          <w:spacing w:val="-12"/>
          <w:w w:val="110"/>
          <w:sz w:val="18"/>
        </w:rPr>
        <w:t> </w:t>
      </w:r>
      <w:r>
        <w:rPr>
          <w:i/>
          <w:color w:val="231F20"/>
          <w:w w:val="110"/>
          <w:sz w:val="18"/>
        </w:rPr>
        <w:t>tiempos</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globaliza- </w:t>
      </w:r>
      <w:r>
        <w:rPr>
          <w:i/>
          <w:color w:val="231F20"/>
          <w:spacing w:val="8"/>
          <w:w w:val="110"/>
          <w:sz w:val="18"/>
        </w:rPr>
        <w:t>ción, </w:t>
      </w:r>
      <w:r>
        <w:rPr>
          <w:color w:val="231F20"/>
          <w:spacing w:val="10"/>
          <w:w w:val="110"/>
          <w:sz w:val="18"/>
        </w:rPr>
        <w:t>Caracas, </w:t>
      </w:r>
      <w:r>
        <w:rPr>
          <w:color w:val="231F20"/>
          <w:spacing w:val="8"/>
          <w:w w:val="110"/>
          <w:sz w:val="18"/>
        </w:rPr>
        <w:t>Venezuela, </w:t>
      </w:r>
      <w:r>
        <w:rPr>
          <w:color w:val="231F20"/>
          <w:spacing w:val="10"/>
          <w:w w:val="110"/>
          <w:sz w:val="18"/>
        </w:rPr>
        <w:t>disponible </w:t>
      </w:r>
      <w:r>
        <w:rPr>
          <w:color w:val="231F20"/>
          <w:spacing w:val="6"/>
          <w:w w:val="110"/>
          <w:sz w:val="18"/>
        </w:rPr>
        <w:t>en </w:t>
      </w:r>
      <w:hyperlink r:id="rId129">
        <w:r>
          <w:rPr>
            <w:color w:val="231F20"/>
            <w:spacing w:val="11"/>
            <w:w w:val="110"/>
            <w:sz w:val="18"/>
          </w:rPr>
          <w:t>http://red.pucp.edu.pe/ridei/fi</w:t>
        </w:r>
      </w:hyperlink>
      <w:r>
        <w:rPr>
          <w:color w:val="231F20"/>
          <w:spacing w:val="11"/>
          <w:w w:val="110"/>
          <w:sz w:val="18"/>
        </w:rPr>
        <w:t>­ </w:t>
      </w:r>
      <w:r>
        <w:rPr>
          <w:color w:val="231F20"/>
          <w:w w:val="110"/>
          <w:sz w:val="18"/>
        </w:rPr>
        <w:t>les/2011/08/03.pdf,</w:t>
      </w:r>
      <w:r>
        <w:rPr>
          <w:color w:val="231F20"/>
          <w:spacing w:val="-24"/>
          <w:w w:val="110"/>
          <w:sz w:val="18"/>
        </w:rPr>
        <w:t> </w:t>
      </w:r>
      <w:r>
        <w:rPr>
          <w:color w:val="231F20"/>
          <w:w w:val="110"/>
          <w:sz w:val="18"/>
        </w:rPr>
        <w:t>consultado</w:t>
      </w:r>
      <w:r>
        <w:rPr>
          <w:color w:val="231F20"/>
          <w:spacing w:val="-24"/>
          <w:w w:val="110"/>
          <w:sz w:val="18"/>
        </w:rPr>
        <w:t> </w:t>
      </w:r>
      <w:r>
        <w:rPr>
          <w:color w:val="231F20"/>
          <w:w w:val="110"/>
          <w:sz w:val="18"/>
        </w:rPr>
        <w:t>el</w:t>
      </w:r>
      <w:r>
        <w:rPr>
          <w:color w:val="231F20"/>
          <w:spacing w:val="-24"/>
          <w:w w:val="110"/>
          <w:sz w:val="18"/>
        </w:rPr>
        <w:t> </w:t>
      </w:r>
      <w:r>
        <w:rPr>
          <w:color w:val="231F20"/>
          <w:w w:val="110"/>
          <w:sz w:val="18"/>
        </w:rPr>
        <w:t>18</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noviembre</w:t>
      </w:r>
      <w:r>
        <w:rPr>
          <w:color w:val="231F20"/>
          <w:spacing w:val="-24"/>
          <w:w w:val="110"/>
          <w:sz w:val="18"/>
        </w:rPr>
        <w:t> </w:t>
      </w:r>
      <w:r>
        <w:rPr>
          <w:color w:val="231F20"/>
          <w:w w:val="110"/>
          <w:sz w:val="18"/>
        </w:rPr>
        <w:t>de</w:t>
      </w:r>
      <w:r>
        <w:rPr>
          <w:color w:val="231F20"/>
          <w:spacing w:val="-24"/>
          <w:w w:val="110"/>
          <w:sz w:val="18"/>
        </w:rPr>
        <w:t> </w:t>
      </w:r>
      <w:r>
        <w:rPr>
          <w:color w:val="231F20"/>
          <w:w w:val="110"/>
          <w:sz w:val="18"/>
        </w:rPr>
        <w:t>2014.</w:t>
      </w:r>
    </w:p>
    <w:p>
      <w:pPr>
        <w:spacing w:line="283" w:lineRule="auto" w:before="0"/>
        <w:ind w:left="460" w:right="119" w:hanging="360"/>
        <w:jc w:val="both"/>
        <w:rPr>
          <w:sz w:val="18"/>
        </w:rPr>
      </w:pPr>
      <w:r>
        <w:rPr>
          <w:color w:val="231F20"/>
          <w:w w:val="120"/>
          <w:sz w:val="18"/>
        </w:rPr>
        <w:t>z</w:t>
      </w:r>
      <w:r>
        <w:rPr>
          <w:color w:val="231F20"/>
          <w:w w:val="120"/>
          <w:sz w:val="14"/>
        </w:rPr>
        <w:t>izek</w:t>
      </w:r>
      <w:r>
        <w:rPr>
          <w:color w:val="231F20"/>
          <w:w w:val="120"/>
          <w:sz w:val="18"/>
        </w:rPr>
        <w:t>, </w:t>
      </w:r>
      <w:r>
        <w:rPr>
          <w:color w:val="231F20"/>
          <w:w w:val="110"/>
          <w:sz w:val="18"/>
        </w:rPr>
        <w:t>Slavoj (2001), “¿Cómo inventó Marx el síntoma?”, en </w:t>
      </w:r>
      <w:r>
        <w:rPr>
          <w:i/>
          <w:color w:val="231F20"/>
          <w:w w:val="110"/>
          <w:sz w:val="18"/>
        </w:rPr>
        <w:t>El sublime objeto de la</w:t>
      </w:r>
      <w:r>
        <w:rPr>
          <w:i/>
          <w:color w:val="231F20"/>
          <w:spacing w:val="-20"/>
          <w:w w:val="110"/>
          <w:sz w:val="18"/>
        </w:rPr>
        <w:t> </w:t>
      </w:r>
      <w:r>
        <w:rPr>
          <w:i/>
          <w:color w:val="231F20"/>
          <w:w w:val="110"/>
          <w:sz w:val="18"/>
        </w:rPr>
        <w:t>ideo- </w:t>
      </w:r>
      <w:r>
        <w:rPr>
          <w:i/>
          <w:color w:val="231F20"/>
          <w:w w:val="110"/>
          <w:sz w:val="18"/>
        </w:rPr>
        <w:t>logía, </w:t>
      </w:r>
      <w:r>
        <w:rPr>
          <w:color w:val="231F20"/>
          <w:w w:val="110"/>
          <w:sz w:val="18"/>
        </w:rPr>
        <w:t>México, Siglo XXI Editores, pp. </w:t>
      </w:r>
      <w:r>
        <w:rPr>
          <w:color w:val="231F20"/>
          <w:spacing w:val="6"/>
          <w:w w:val="110"/>
          <w:sz w:val="18"/>
        </w:rPr>
        <w:t> </w:t>
      </w:r>
      <w:r>
        <w:rPr>
          <w:color w:val="231F20"/>
          <w:w w:val="110"/>
          <w:sz w:val="18"/>
        </w:rPr>
        <w:t>11­86.</w:t>
      </w:r>
    </w:p>
    <w:p>
      <w:pPr>
        <w:spacing w:after="0" w:line="283" w:lineRule="auto"/>
        <w:jc w:val="both"/>
        <w:rPr>
          <w:sz w:val="18"/>
        </w:rPr>
        <w:sectPr>
          <w:footerReference w:type="default" r:id="rId128"/>
          <w:pgSz w:w="9530" w:h="12930"/>
          <w:pgMar w:footer="0" w:header="0" w:top="740" w:bottom="280" w:left="1100" w:right="980"/>
        </w:sectPr>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spacing w:before="233"/>
        <w:ind w:left="0" w:right="117" w:firstLine="0"/>
        <w:jc w:val="right"/>
        <w:rPr>
          <w:rFonts w:ascii="Trebuchet MS" w:hAnsi="Trebuchet MS"/>
          <w:i/>
          <w:sz w:val="32"/>
        </w:rPr>
      </w:pPr>
      <w:r>
        <w:rPr>
          <w:rFonts w:ascii="Trebuchet MS" w:hAnsi="Trebuchet MS"/>
          <w:i/>
          <w:color w:val="9D9FA2"/>
          <w:w w:val="90"/>
          <w:sz w:val="32"/>
        </w:rPr>
        <w:t>Tercera sección</w:t>
      </w:r>
    </w:p>
    <w:p>
      <w:pPr>
        <w:spacing w:before="28"/>
        <w:ind w:left="0" w:right="117" w:firstLine="0"/>
        <w:jc w:val="right"/>
        <w:rPr>
          <w:rFonts w:ascii="Calibri"/>
          <w:b/>
          <w:i/>
          <w:sz w:val="40"/>
        </w:rPr>
      </w:pPr>
      <w:r>
        <w:rPr>
          <w:rFonts w:ascii="Calibri"/>
          <w:b/>
          <w:i/>
          <w:color w:val="9D9FA2"/>
          <w:w w:val="115"/>
          <w:sz w:val="40"/>
        </w:rPr>
        <w:t>Violencias</w:t>
      </w:r>
    </w:p>
    <w:p>
      <w:pPr>
        <w:spacing w:after="0"/>
        <w:jc w:val="right"/>
        <w:rPr>
          <w:rFonts w:ascii="Calibri"/>
          <w:sz w:val="40"/>
        </w:rPr>
        <w:sectPr>
          <w:footerReference w:type="even" r:id="rId130"/>
          <w:pgSz w:w="9530" w:h="12930"/>
          <w:pgMar w:footer="0" w:header="0" w:top="1200" w:bottom="280" w:left="132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131"/>
          <w:pgSz w:w="9530" w:h="12930"/>
          <w:pgMar w:footer="0" w:header="0" w:top="1200" w:bottom="280" w:left="1320" w:right="1320"/>
        </w:sectPr>
      </w:pPr>
    </w:p>
    <w:p>
      <w:pPr>
        <w:spacing w:line="400" w:lineRule="exact" w:before="42"/>
        <w:ind w:left="4597" w:right="117" w:firstLine="495"/>
        <w:jc w:val="right"/>
        <w:rPr>
          <w:rFonts w:ascii="Trebuchet MS"/>
          <w:i/>
          <w:sz w:val="36"/>
        </w:rPr>
      </w:pPr>
      <w:r>
        <w:rPr>
          <w:rFonts w:ascii="Trebuchet MS"/>
          <w:i/>
          <w:color w:val="231F20"/>
          <w:w w:val="60"/>
          <w:sz w:val="36"/>
        </w:rPr>
        <w:t>Violencia</w:t>
      </w:r>
      <w:r>
        <w:rPr>
          <w:rFonts w:ascii="Trebuchet MS"/>
          <w:i/>
          <w:color w:val="231F20"/>
          <w:spacing w:val="42"/>
          <w:w w:val="60"/>
          <w:sz w:val="36"/>
        </w:rPr>
        <w:t> </w:t>
      </w:r>
      <w:r>
        <w:rPr>
          <w:rFonts w:ascii="Trebuchet MS"/>
          <w:i/>
          <w:color w:val="231F20"/>
          <w:w w:val="60"/>
          <w:sz w:val="36"/>
        </w:rPr>
        <w:t>estructural.</w:t>
      </w:r>
      <w:r>
        <w:rPr>
          <w:rFonts w:ascii="Trebuchet MS"/>
          <w:i/>
          <w:color w:val="231F20"/>
          <w:w w:val="61"/>
          <w:sz w:val="36"/>
        </w:rPr>
        <w:t> </w:t>
      </w:r>
      <w:r>
        <w:rPr>
          <w:rFonts w:ascii="Trebuchet MS"/>
          <w:i/>
          <w:color w:val="231F20"/>
          <w:w w:val="70"/>
          <w:sz w:val="36"/>
        </w:rPr>
        <w:t>De</w:t>
      </w:r>
      <w:r>
        <w:rPr>
          <w:rFonts w:ascii="Trebuchet MS"/>
          <w:i/>
          <w:color w:val="231F20"/>
          <w:spacing w:val="-32"/>
          <w:w w:val="70"/>
          <w:sz w:val="36"/>
        </w:rPr>
        <w:t> </w:t>
      </w:r>
      <w:r>
        <w:rPr>
          <w:rFonts w:ascii="Trebuchet MS"/>
          <w:i/>
          <w:color w:val="231F20"/>
          <w:w w:val="70"/>
          <w:sz w:val="36"/>
        </w:rPr>
        <w:t>lo</w:t>
      </w:r>
      <w:r>
        <w:rPr>
          <w:rFonts w:ascii="Trebuchet MS"/>
          <w:i/>
          <w:color w:val="231F20"/>
          <w:spacing w:val="-32"/>
          <w:w w:val="70"/>
          <w:sz w:val="36"/>
        </w:rPr>
        <w:t> </w:t>
      </w:r>
      <w:r>
        <w:rPr>
          <w:rFonts w:ascii="Trebuchet MS"/>
          <w:i/>
          <w:color w:val="231F20"/>
          <w:w w:val="70"/>
          <w:sz w:val="36"/>
        </w:rPr>
        <w:t>global</w:t>
      </w:r>
      <w:r>
        <w:rPr>
          <w:rFonts w:ascii="Trebuchet MS"/>
          <w:i/>
          <w:color w:val="231F20"/>
          <w:spacing w:val="-32"/>
          <w:w w:val="70"/>
          <w:sz w:val="36"/>
        </w:rPr>
        <w:t> </w:t>
      </w:r>
      <w:r>
        <w:rPr>
          <w:rFonts w:ascii="Trebuchet MS"/>
          <w:i/>
          <w:color w:val="231F20"/>
          <w:w w:val="70"/>
          <w:sz w:val="36"/>
        </w:rPr>
        <w:t>a</w:t>
      </w:r>
      <w:r>
        <w:rPr>
          <w:rFonts w:ascii="Trebuchet MS"/>
          <w:i/>
          <w:color w:val="231F20"/>
          <w:spacing w:val="-32"/>
          <w:w w:val="70"/>
          <w:sz w:val="36"/>
        </w:rPr>
        <w:t> </w:t>
      </w:r>
      <w:r>
        <w:rPr>
          <w:rFonts w:ascii="Trebuchet MS"/>
          <w:i/>
          <w:color w:val="231F20"/>
          <w:w w:val="70"/>
          <w:sz w:val="36"/>
        </w:rPr>
        <w:t>lo</w:t>
      </w:r>
      <w:r>
        <w:rPr>
          <w:rFonts w:ascii="Trebuchet MS"/>
          <w:i/>
          <w:color w:val="231F20"/>
          <w:spacing w:val="-32"/>
          <w:w w:val="70"/>
          <w:sz w:val="36"/>
        </w:rPr>
        <w:t> </w:t>
      </w:r>
      <w:r>
        <w:rPr>
          <w:rFonts w:ascii="Trebuchet MS"/>
          <w:i/>
          <w:color w:val="231F20"/>
          <w:w w:val="70"/>
          <w:sz w:val="36"/>
        </w:rPr>
        <w:t>nacional</w:t>
      </w:r>
    </w:p>
    <w:p>
      <w:pPr>
        <w:pStyle w:val="Heading3"/>
        <w:rPr>
          <w:i/>
        </w:rPr>
      </w:pPr>
      <w:r>
        <w:rPr>
          <w:i/>
          <w:color w:val="231F20"/>
          <w:w w:val="65"/>
        </w:rPr>
        <w:t>Darío Itzcoatl Rojas Juárez</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10"/>
        <w:ind w:left="0"/>
        <w:jc w:val="left"/>
        <w:rPr>
          <w:rFonts w:ascii="Trebuchet MS"/>
          <w:i/>
          <w:sz w:val="33"/>
        </w:rPr>
      </w:pPr>
    </w:p>
    <w:p>
      <w:pPr>
        <w:spacing w:line="256" w:lineRule="auto" w:before="1"/>
        <w:ind w:left="1881" w:right="117" w:firstLine="653"/>
        <w:jc w:val="right"/>
        <w:rPr>
          <w:i/>
          <w:sz w:val="16"/>
        </w:rPr>
      </w:pPr>
      <w:r>
        <w:rPr>
          <w:i/>
          <w:color w:val="231F20"/>
          <w:w w:val="105"/>
          <w:sz w:val="16"/>
        </w:rPr>
        <w:t>En ningún momento debemos olvidarnos de la violencia estructural</w:t>
      </w:r>
      <w:r>
        <w:rPr>
          <w:i/>
          <w:color w:val="231F20"/>
          <w:w w:val="104"/>
          <w:sz w:val="16"/>
        </w:rPr>
        <w:t> </w:t>
      </w:r>
      <w:r>
        <w:rPr>
          <w:i/>
          <w:color w:val="231F20"/>
          <w:w w:val="105"/>
          <w:sz w:val="16"/>
        </w:rPr>
        <w:t>que, por ejemplo, permite el maltrato y la explotación infantil, la sumisión de</w:t>
      </w:r>
      <w:r>
        <w:rPr>
          <w:i/>
          <w:color w:val="231F20"/>
          <w:w w:val="105"/>
          <w:sz w:val="16"/>
        </w:rPr>
        <w:t> </w:t>
      </w:r>
      <w:r>
        <w:rPr>
          <w:i/>
          <w:color w:val="231F20"/>
          <w:w w:val="105"/>
          <w:sz w:val="16"/>
        </w:rPr>
        <w:t>las mujeres, el abandono de sociedades enteras, el   hambre</w:t>
      </w:r>
    </w:p>
    <w:p>
      <w:pPr>
        <w:spacing w:line="256" w:lineRule="auto" w:before="0"/>
        <w:ind w:left="2666" w:right="117" w:firstLine="3"/>
        <w:jc w:val="both"/>
        <w:rPr>
          <w:i/>
          <w:sz w:val="16"/>
        </w:rPr>
      </w:pPr>
      <w:r>
        <w:rPr>
          <w:i/>
          <w:color w:val="231F20"/>
          <w:w w:val="105"/>
          <w:sz w:val="16"/>
        </w:rPr>
        <w:t>y la malnutrición, y todo tipo de dominios por parte de dictadores, </w:t>
      </w:r>
      <w:r>
        <w:rPr>
          <w:i/>
          <w:color w:val="231F20"/>
          <w:w w:val="105"/>
          <w:sz w:val="16"/>
        </w:rPr>
        <w:t>transnacionales o especuladores. La nueva mirada a los conflictos implica atender, entender y actuar sobre este tipo de   situaciones,</w:t>
      </w:r>
    </w:p>
    <w:p>
      <w:pPr>
        <w:spacing w:line="187" w:lineRule="exact" w:before="0"/>
        <w:ind w:left="21" w:right="117" w:firstLine="0"/>
        <w:jc w:val="right"/>
        <w:rPr>
          <w:i/>
          <w:sz w:val="16"/>
        </w:rPr>
      </w:pPr>
      <w:r>
        <w:rPr>
          <w:i/>
          <w:color w:val="231F20"/>
          <w:w w:val="110"/>
          <w:sz w:val="16"/>
        </w:rPr>
        <w:t>que producen muchas más muertes y sufrimientos que las mismas guerras.</w:t>
      </w:r>
    </w:p>
    <w:p>
      <w:pPr>
        <w:spacing w:before="134"/>
        <w:ind w:left="21" w:right="118" w:firstLine="0"/>
        <w:jc w:val="right"/>
        <w:rPr>
          <w:sz w:val="16"/>
        </w:rPr>
      </w:pPr>
      <w:r>
        <w:rPr>
          <w:color w:val="231F20"/>
          <w:w w:val="125"/>
          <w:sz w:val="16"/>
        </w:rPr>
        <w:t>f</w:t>
      </w:r>
      <w:r>
        <w:rPr>
          <w:color w:val="231F20"/>
          <w:w w:val="125"/>
          <w:sz w:val="13"/>
        </w:rPr>
        <w:t>isas</w:t>
      </w:r>
      <w:r>
        <w:rPr>
          <w:color w:val="231F20"/>
          <w:w w:val="125"/>
          <w:sz w:val="16"/>
        </w:rPr>
        <w:t>, </w:t>
      </w:r>
      <w:r>
        <w:rPr>
          <w:color w:val="231F20"/>
          <w:w w:val="115"/>
          <w:sz w:val="16"/>
        </w:rPr>
        <w:t>2001: 183</w:t>
      </w:r>
    </w:p>
    <w:p>
      <w:pPr>
        <w:pStyle w:val="BodyText"/>
        <w:ind w:left="0"/>
        <w:jc w:val="left"/>
        <w:rPr>
          <w:sz w:val="16"/>
        </w:rPr>
      </w:pPr>
    </w:p>
    <w:p>
      <w:pPr>
        <w:pStyle w:val="BodyText"/>
        <w:spacing w:before="6"/>
        <w:ind w:left="0"/>
        <w:jc w:val="left"/>
        <w:rPr>
          <w:sz w:val="13"/>
        </w:rPr>
      </w:pPr>
    </w:p>
    <w:p>
      <w:pPr>
        <w:pStyle w:val="BodyText"/>
        <w:spacing w:line="297" w:lineRule="auto"/>
        <w:ind w:right="117"/>
      </w:pPr>
      <w:r>
        <w:rPr>
          <w:color w:val="231F20"/>
          <w:w w:val="110"/>
        </w:rPr>
        <w:t>Hoy el ser humano es capaz de producir inventos que hasta hace poco</w:t>
      </w:r>
      <w:r>
        <w:rPr>
          <w:color w:val="231F20"/>
          <w:spacing w:val="-17"/>
          <w:w w:val="110"/>
        </w:rPr>
        <w:t> </w:t>
      </w:r>
      <w:r>
        <w:rPr>
          <w:color w:val="231F20"/>
          <w:spacing w:val="-2"/>
          <w:w w:val="110"/>
        </w:rPr>
        <w:t>tiempo </w:t>
      </w:r>
      <w:r>
        <w:rPr>
          <w:color w:val="231F20"/>
          <w:spacing w:val="3"/>
          <w:w w:val="110"/>
        </w:rPr>
        <w:t>eran inconcebibles, pero como humanidad seguimos teniendo niños </w:t>
      </w:r>
      <w:r>
        <w:rPr>
          <w:color w:val="231F20"/>
          <w:spacing w:val="4"/>
          <w:w w:val="110"/>
        </w:rPr>
        <w:t>que </w:t>
      </w:r>
      <w:r>
        <w:rPr>
          <w:color w:val="231F20"/>
          <w:spacing w:val="-4"/>
          <w:w w:val="110"/>
        </w:rPr>
        <w:t>mueren </w:t>
      </w:r>
      <w:r>
        <w:rPr>
          <w:color w:val="231F20"/>
          <w:spacing w:val="-3"/>
          <w:w w:val="110"/>
        </w:rPr>
        <w:t>por </w:t>
      </w:r>
      <w:r>
        <w:rPr>
          <w:color w:val="231F20"/>
          <w:spacing w:val="-4"/>
          <w:w w:val="110"/>
        </w:rPr>
        <w:t>hambre, gente </w:t>
      </w:r>
      <w:r>
        <w:rPr>
          <w:color w:val="231F20"/>
          <w:spacing w:val="-3"/>
          <w:w w:val="110"/>
        </w:rPr>
        <w:t>que </w:t>
      </w:r>
      <w:r>
        <w:rPr>
          <w:color w:val="231F20"/>
          <w:spacing w:val="-4"/>
          <w:w w:val="110"/>
        </w:rPr>
        <w:t>muere </w:t>
      </w:r>
      <w:r>
        <w:rPr>
          <w:color w:val="231F20"/>
          <w:spacing w:val="-3"/>
          <w:w w:val="110"/>
        </w:rPr>
        <w:t>por </w:t>
      </w:r>
      <w:r>
        <w:rPr>
          <w:color w:val="231F20"/>
          <w:spacing w:val="-4"/>
          <w:w w:val="110"/>
        </w:rPr>
        <w:t>causas </w:t>
      </w:r>
      <w:r>
        <w:rPr>
          <w:color w:val="231F20"/>
          <w:spacing w:val="-3"/>
          <w:w w:val="110"/>
        </w:rPr>
        <w:t>que </w:t>
      </w:r>
      <w:r>
        <w:rPr>
          <w:color w:val="231F20"/>
          <w:spacing w:val="-4"/>
          <w:w w:val="110"/>
        </w:rPr>
        <w:t>podrían </w:t>
      </w:r>
      <w:r>
        <w:rPr>
          <w:color w:val="231F20"/>
          <w:spacing w:val="-3"/>
          <w:w w:val="110"/>
        </w:rPr>
        <w:t>ser </w:t>
      </w:r>
      <w:r>
        <w:rPr>
          <w:color w:val="231F20"/>
          <w:spacing w:val="-4"/>
          <w:w w:val="110"/>
        </w:rPr>
        <w:t>curables, mu­ </w:t>
      </w:r>
      <w:r>
        <w:rPr>
          <w:color w:val="231F20"/>
          <w:w w:val="110"/>
        </w:rPr>
        <w:t>jeres violadas dentro de usos y costumbres, deterioro del medio ambiente </w:t>
      </w:r>
      <w:r>
        <w:rPr>
          <w:color w:val="231F20"/>
          <w:spacing w:val="-9"/>
          <w:w w:val="110"/>
        </w:rPr>
        <w:t>y, </w:t>
      </w:r>
      <w:r>
        <w:rPr>
          <w:color w:val="231F20"/>
          <w:w w:val="110"/>
        </w:rPr>
        <w:t>en general, grandes masas de gente desfavorecida que vive al margen de esta evolución tecnológica. Eso es violencia; la llaman </w:t>
      </w:r>
      <w:r>
        <w:rPr>
          <w:color w:val="231F20"/>
          <w:spacing w:val="18"/>
          <w:w w:val="110"/>
        </w:rPr>
        <w:t> </w:t>
      </w:r>
      <w:r>
        <w:rPr>
          <w:color w:val="231F20"/>
          <w:w w:val="110"/>
        </w:rPr>
        <w:t>estructural.</w:t>
      </w:r>
    </w:p>
    <w:p>
      <w:pPr>
        <w:pStyle w:val="BodyText"/>
        <w:spacing w:line="297" w:lineRule="auto"/>
        <w:ind w:right="113" w:firstLine="360"/>
      </w:pPr>
      <w:r>
        <w:rPr>
          <w:color w:val="231F20"/>
          <w:w w:val="110"/>
        </w:rPr>
        <w:t>En el año de 1945, aún en los albores de una nueva sociedad que necesi­ taba recuperarse de la Segunda Guerra Mundial, la Organización de las Na­ ciones Unidas para la Educación, la Ciencia y la Cultura </w:t>
      </w:r>
      <w:r>
        <w:rPr>
          <w:color w:val="231F20"/>
          <w:spacing w:val="-3"/>
          <w:w w:val="110"/>
        </w:rPr>
        <w:t>(</w:t>
      </w:r>
      <w:r>
        <w:rPr>
          <w:color w:val="231F20"/>
          <w:spacing w:val="-3"/>
          <w:w w:val="110"/>
          <w:sz w:val="16"/>
        </w:rPr>
        <w:t>unesco</w:t>
      </w:r>
      <w:r>
        <w:rPr>
          <w:color w:val="231F20"/>
          <w:spacing w:val="-3"/>
          <w:w w:val="110"/>
        </w:rPr>
        <w:t>), </w:t>
      </w:r>
      <w:r>
        <w:rPr>
          <w:color w:val="231F20"/>
          <w:spacing w:val="-2"/>
          <w:w w:val="110"/>
        </w:rPr>
        <w:t>dirigiéndose </w:t>
      </w:r>
      <w:r>
        <w:rPr>
          <w:color w:val="231F20"/>
          <w:w w:val="110"/>
        </w:rPr>
        <w:t>al mundo entero, declaró en su Constitución: “Que, puesto que las guerras nacen en la mente de los hombres, es en la mente de los hombres donde deben erigirse los baluartes de la paz”; esta reflexión plantea un escenario posible de la existencia de un mundo en donde la paz pueda ser una realidad, en la que depende únicamente de los hombres y sus acciones que ésta se lleve a cabo, y es en donde los estudios para la paz deben intervenir, y enten­ der que hablar de paz ya no es la ausencia de guerra, sino todos los </w:t>
      </w:r>
      <w:r>
        <w:rPr>
          <w:color w:val="231F20"/>
          <w:spacing w:val="2"/>
          <w:w w:val="110"/>
        </w:rPr>
        <w:t>esfuer­ </w:t>
      </w:r>
      <w:r>
        <w:rPr>
          <w:color w:val="231F20"/>
          <w:w w:val="110"/>
        </w:rPr>
        <w:t>zos por erradicar cualquier tipo de violencia. Además, la misma declaración menciona:</w:t>
      </w:r>
    </w:p>
    <w:p>
      <w:pPr>
        <w:pStyle w:val="BodyText"/>
        <w:ind w:left="0"/>
        <w:jc w:val="left"/>
      </w:pPr>
    </w:p>
    <w:p>
      <w:pPr>
        <w:pStyle w:val="BodyText"/>
        <w:spacing w:before="5"/>
        <w:ind w:left="0"/>
        <w:jc w:val="left"/>
      </w:pPr>
    </w:p>
    <w:p>
      <w:pPr>
        <w:spacing w:before="75"/>
        <w:ind w:left="448" w:right="467" w:firstLine="0"/>
        <w:jc w:val="center"/>
        <w:rPr>
          <w:rFonts w:ascii="Calibri"/>
          <w:i/>
          <w:sz w:val="16"/>
        </w:rPr>
      </w:pPr>
      <w:r>
        <w:rPr>
          <w:rFonts w:ascii="Calibri"/>
          <w:i/>
          <w:color w:val="231F20"/>
          <w:w w:val="95"/>
          <w:sz w:val="16"/>
        </w:rPr>
        <w:t>151</w:t>
      </w:r>
    </w:p>
    <w:p>
      <w:pPr>
        <w:spacing w:after="0"/>
        <w:jc w:val="center"/>
        <w:rPr>
          <w:rFonts w:ascii="Calibri"/>
          <w:sz w:val="16"/>
        </w:rPr>
        <w:sectPr>
          <w:footerReference w:type="even" r:id="rId132"/>
          <w:pgSz w:w="9530" w:h="12930"/>
          <w:pgMar w:footer="0" w:header="0" w:top="1200" w:bottom="280" w:left="1000" w:right="1080"/>
        </w:sectPr>
      </w:pPr>
    </w:p>
    <w:p>
      <w:pPr>
        <w:spacing w:line="283" w:lineRule="auto" w:before="60"/>
        <w:ind w:left="460" w:right="113" w:firstLine="0"/>
        <w:jc w:val="both"/>
        <w:rPr>
          <w:sz w:val="18"/>
        </w:rPr>
      </w:pPr>
      <w:r>
        <w:rPr>
          <w:color w:val="231F20"/>
          <w:w w:val="110"/>
          <w:sz w:val="18"/>
        </w:rPr>
        <w:t>Que, en el curso de la historia, la incomprensión mutua de los pueblos ha sido motivo de desconfianza y recelo entre las naciones, y causa de que sus desacuer­ dos hayan degenerado en guerra con harta frecuencia; que la grande y terrible guerra que acaba de terminar no hubiera sido posible sin la negación de los prin­ cipios</w:t>
      </w:r>
      <w:r>
        <w:rPr>
          <w:color w:val="231F20"/>
          <w:spacing w:val="-5"/>
          <w:w w:val="110"/>
          <w:sz w:val="18"/>
        </w:rPr>
        <w:t> </w:t>
      </w:r>
      <w:r>
        <w:rPr>
          <w:color w:val="231F20"/>
          <w:w w:val="110"/>
          <w:sz w:val="18"/>
        </w:rPr>
        <w:t>democráticos</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dignidad,</w:t>
      </w:r>
      <w:r>
        <w:rPr>
          <w:color w:val="231F20"/>
          <w:spacing w:val="-5"/>
          <w:w w:val="110"/>
          <w:sz w:val="18"/>
        </w:rPr>
        <w:t> </w:t>
      </w:r>
      <w:r>
        <w:rPr>
          <w:color w:val="231F20"/>
          <w:w w:val="110"/>
          <w:sz w:val="18"/>
        </w:rPr>
        <w:t>la</w:t>
      </w:r>
      <w:r>
        <w:rPr>
          <w:color w:val="231F20"/>
          <w:spacing w:val="-5"/>
          <w:w w:val="110"/>
          <w:sz w:val="18"/>
        </w:rPr>
        <w:t> </w:t>
      </w:r>
      <w:r>
        <w:rPr>
          <w:color w:val="231F20"/>
          <w:w w:val="110"/>
          <w:sz w:val="18"/>
        </w:rPr>
        <w:t>igualdad</w:t>
      </w:r>
      <w:r>
        <w:rPr>
          <w:color w:val="231F20"/>
          <w:spacing w:val="-5"/>
          <w:w w:val="110"/>
          <w:sz w:val="18"/>
        </w:rPr>
        <w:t> </w:t>
      </w:r>
      <w:r>
        <w:rPr>
          <w:color w:val="231F20"/>
          <w:w w:val="110"/>
          <w:sz w:val="18"/>
        </w:rPr>
        <w:t>y</w:t>
      </w:r>
      <w:r>
        <w:rPr>
          <w:color w:val="231F20"/>
          <w:spacing w:val="-5"/>
          <w:w w:val="110"/>
          <w:sz w:val="18"/>
        </w:rPr>
        <w:t> </w:t>
      </w:r>
      <w:r>
        <w:rPr>
          <w:color w:val="231F20"/>
          <w:w w:val="110"/>
          <w:sz w:val="18"/>
        </w:rPr>
        <w:t>el</w:t>
      </w:r>
      <w:r>
        <w:rPr>
          <w:color w:val="231F20"/>
          <w:spacing w:val="-5"/>
          <w:w w:val="110"/>
          <w:sz w:val="18"/>
        </w:rPr>
        <w:t> </w:t>
      </w:r>
      <w:r>
        <w:rPr>
          <w:color w:val="231F20"/>
          <w:w w:val="110"/>
          <w:sz w:val="18"/>
        </w:rPr>
        <w:t>respeto</w:t>
      </w:r>
      <w:r>
        <w:rPr>
          <w:color w:val="231F20"/>
          <w:spacing w:val="-5"/>
          <w:w w:val="110"/>
          <w:sz w:val="18"/>
        </w:rPr>
        <w:t> </w:t>
      </w:r>
      <w:r>
        <w:rPr>
          <w:color w:val="231F20"/>
          <w:w w:val="110"/>
          <w:sz w:val="18"/>
        </w:rPr>
        <w:t>mutuo</w:t>
      </w:r>
      <w:r>
        <w:rPr>
          <w:color w:val="231F20"/>
          <w:spacing w:val="-5"/>
          <w:w w:val="110"/>
          <w:sz w:val="18"/>
        </w:rPr>
        <w:t> </w:t>
      </w:r>
      <w:r>
        <w:rPr>
          <w:color w:val="231F20"/>
          <w:w w:val="110"/>
          <w:sz w:val="18"/>
        </w:rPr>
        <w:t>de</w:t>
      </w:r>
      <w:r>
        <w:rPr>
          <w:color w:val="231F20"/>
          <w:spacing w:val="-5"/>
          <w:w w:val="110"/>
          <w:sz w:val="18"/>
        </w:rPr>
        <w:t> </w:t>
      </w:r>
      <w:r>
        <w:rPr>
          <w:color w:val="231F20"/>
          <w:w w:val="110"/>
          <w:sz w:val="18"/>
        </w:rPr>
        <w:t>los</w:t>
      </w:r>
      <w:r>
        <w:rPr>
          <w:color w:val="231F20"/>
          <w:spacing w:val="-5"/>
          <w:w w:val="110"/>
          <w:sz w:val="18"/>
        </w:rPr>
        <w:t> </w:t>
      </w:r>
      <w:r>
        <w:rPr>
          <w:color w:val="231F20"/>
          <w:w w:val="110"/>
          <w:sz w:val="18"/>
        </w:rPr>
        <w:t>hombres, y sin la voluntad de sustituir tales principios, explotando los prejuicios y la igno­ rancia,</w:t>
      </w:r>
      <w:r>
        <w:rPr>
          <w:color w:val="231F20"/>
          <w:spacing w:val="-6"/>
          <w:w w:val="110"/>
          <w:sz w:val="18"/>
        </w:rPr>
        <w:t> </w:t>
      </w:r>
      <w:r>
        <w:rPr>
          <w:color w:val="231F20"/>
          <w:w w:val="110"/>
          <w:sz w:val="18"/>
        </w:rPr>
        <w:t>por</w:t>
      </w:r>
      <w:r>
        <w:rPr>
          <w:color w:val="231F20"/>
          <w:spacing w:val="-6"/>
          <w:w w:val="110"/>
          <w:sz w:val="18"/>
        </w:rPr>
        <w:t> </w:t>
      </w:r>
      <w:r>
        <w:rPr>
          <w:color w:val="231F20"/>
          <w:w w:val="110"/>
          <w:sz w:val="18"/>
        </w:rPr>
        <w:t>el</w:t>
      </w:r>
      <w:r>
        <w:rPr>
          <w:color w:val="231F20"/>
          <w:spacing w:val="-6"/>
          <w:w w:val="110"/>
          <w:sz w:val="18"/>
        </w:rPr>
        <w:t> </w:t>
      </w:r>
      <w:r>
        <w:rPr>
          <w:color w:val="231F20"/>
          <w:w w:val="110"/>
          <w:sz w:val="18"/>
        </w:rPr>
        <w:t>dogma</w:t>
      </w:r>
      <w:r>
        <w:rPr>
          <w:color w:val="231F20"/>
          <w:spacing w:val="-6"/>
          <w:w w:val="110"/>
          <w:sz w:val="18"/>
        </w:rPr>
        <w:t> </w:t>
      </w:r>
      <w:r>
        <w:rPr>
          <w:color w:val="231F20"/>
          <w:w w:val="110"/>
          <w:sz w:val="18"/>
        </w:rPr>
        <w:t>de</w:t>
      </w:r>
      <w:r>
        <w:rPr>
          <w:color w:val="231F20"/>
          <w:spacing w:val="-6"/>
          <w:w w:val="110"/>
          <w:sz w:val="18"/>
        </w:rPr>
        <w:t> </w:t>
      </w:r>
      <w:r>
        <w:rPr>
          <w:color w:val="231F20"/>
          <w:w w:val="110"/>
          <w:sz w:val="18"/>
        </w:rPr>
        <w:t>la</w:t>
      </w:r>
      <w:r>
        <w:rPr>
          <w:color w:val="231F20"/>
          <w:spacing w:val="-6"/>
          <w:w w:val="110"/>
          <w:sz w:val="18"/>
        </w:rPr>
        <w:t> </w:t>
      </w:r>
      <w:r>
        <w:rPr>
          <w:color w:val="231F20"/>
          <w:w w:val="110"/>
          <w:sz w:val="18"/>
        </w:rPr>
        <w:t>desigualdad</w:t>
      </w:r>
      <w:r>
        <w:rPr>
          <w:color w:val="231F20"/>
          <w:spacing w:val="-6"/>
          <w:w w:val="110"/>
          <w:sz w:val="18"/>
        </w:rPr>
        <w:t> </w:t>
      </w:r>
      <w:r>
        <w:rPr>
          <w:color w:val="231F20"/>
          <w:w w:val="110"/>
          <w:sz w:val="18"/>
        </w:rPr>
        <w:t>de</w:t>
      </w:r>
      <w:r>
        <w:rPr>
          <w:color w:val="231F20"/>
          <w:spacing w:val="-6"/>
          <w:w w:val="110"/>
          <w:sz w:val="18"/>
        </w:rPr>
        <w:t> </w:t>
      </w:r>
      <w:r>
        <w:rPr>
          <w:color w:val="231F20"/>
          <w:w w:val="110"/>
          <w:sz w:val="18"/>
        </w:rPr>
        <w:t>los</w:t>
      </w:r>
      <w:r>
        <w:rPr>
          <w:color w:val="231F20"/>
          <w:spacing w:val="-6"/>
          <w:w w:val="110"/>
          <w:sz w:val="18"/>
        </w:rPr>
        <w:t> </w:t>
      </w:r>
      <w:r>
        <w:rPr>
          <w:color w:val="231F20"/>
          <w:w w:val="110"/>
          <w:sz w:val="18"/>
        </w:rPr>
        <w:t>hombres</w:t>
      </w:r>
      <w:r>
        <w:rPr>
          <w:color w:val="231F20"/>
          <w:spacing w:val="-6"/>
          <w:w w:val="110"/>
          <w:sz w:val="18"/>
        </w:rPr>
        <w:t> </w:t>
      </w:r>
      <w:r>
        <w:rPr>
          <w:color w:val="231F20"/>
          <w:w w:val="110"/>
          <w:sz w:val="18"/>
        </w:rPr>
        <w:t>y</w:t>
      </w:r>
      <w:r>
        <w:rPr>
          <w:color w:val="231F20"/>
          <w:spacing w:val="-6"/>
          <w:w w:val="110"/>
          <w:sz w:val="18"/>
        </w:rPr>
        <w:t> </w:t>
      </w:r>
      <w:r>
        <w:rPr>
          <w:color w:val="231F20"/>
          <w:w w:val="110"/>
          <w:sz w:val="18"/>
        </w:rPr>
        <w:t>de</w:t>
      </w:r>
      <w:r>
        <w:rPr>
          <w:color w:val="231F20"/>
          <w:spacing w:val="-6"/>
          <w:w w:val="110"/>
          <w:sz w:val="18"/>
        </w:rPr>
        <w:t> </w:t>
      </w:r>
      <w:r>
        <w:rPr>
          <w:color w:val="231F20"/>
          <w:w w:val="110"/>
          <w:sz w:val="18"/>
        </w:rPr>
        <w:t>las</w:t>
      </w:r>
      <w:r>
        <w:rPr>
          <w:color w:val="231F20"/>
          <w:spacing w:val="-6"/>
          <w:w w:val="110"/>
          <w:sz w:val="18"/>
        </w:rPr>
        <w:t> </w:t>
      </w:r>
      <w:r>
        <w:rPr>
          <w:color w:val="231F20"/>
          <w:w w:val="110"/>
          <w:sz w:val="18"/>
        </w:rPr>
        <w:t>razas;</w:t>
      </w:r>
      <w:r>
        <w:rPr>
          <w:color w:val="231F20"/>
          <w:spacing w:val="-6"/>
          <w:w w:val="110"/>
          <w:sz w:val="18"/>
        </w:rPr>
        <w:t> </w:t>
      </w:r>
      <w:r>
        <w:rPr>
          <w:color w:val="231F20"/>
          <w:w w:val="110"/>
          <w:sz w:val="18"/>
        </w:rPr>
        <w:t>que</w:t>
      </w:r>
      <w:r>
        <w:rPr>
          <w:color w:val="231F20"/>
          <w:spacing w:val="-6"/>
          <w:w w:val="110"/>
          <w:sz w:val="18"/>
        </w:rPr>
        <w:t> </w:t>
      </w:r>
      <w:r>
        <w:rPr>
          <w:color w:val="231F20"/>
          <w:w w:val="110"/>
          <w:sz w:val="18"/>
        </w:rPr>
        <w:t>la</w:t>
      </w:r>
      <w:r>
        <w:rPr>
          <w:color w:val="231F20"/>
          <w:spacing w:val="-6"/>
          <w:w w:val="110"/>
          <w:sz w:val="18"/>
        </w:rPr>
        <w:t> </w:t>
      </w:r>
      <w:r>
        <w:rPr>
          <w:color w:val="231F20"/>
          <w:spacing w:val="-2"/>
          <w:w w:val="110"/>
          <w:sz w:val="18"/>
        </w:rPr>
        <w:t>amplia </w:t>
      </w:r>
      <w:r>
        <w:rPr>
          <w:color w:val="231F20"/>
          <w:w w:val="110"/>
          <w:sz w:val="18"/>
        </w:rPr>
        <w:t>difusión de la cultura y la educación de la humanidad para la justicia, la libertad y la</w:t>
      </w:r>
      <w:r>
        <w:rPr>
          <w:color w:val="231F20"/>
          <w:spacing w:val="-10"/>
          <w:w w:val="110"/>
          <w:sz w:val="18"/>
        </w:rPr>
        <w:t> </w:t>
      </w:r>
      <w:r>
        <w:rPr>
          <w:color w:val="231F20"/>
          <w:w w:val="110"/>
          <w:sz w:val="18"/>
        </w:rPr>
        <w:t>paz</w:t>
      </w:r>
      <w:r>
        <w:rPr>
          <w:color w:val="231F20"/>
          <w:spacing w:val="-10"/>
          <w:w w:val="110"/>
          <w:sz w:val="18"/>
        </w:rPr>
        <w:t> </w:t>
      </w:r>
      <w:r>
        <w:rPr>
          <w:color w:val="231F20"/>
          <w:w w:val="110"/>
          <w:sz w:val="18"/>
        </w:rPr>
        <w:t>son</w:t>
      </w:r>
      <w:r>
        <w:rPr>
          <w:color w:val="231F20"/>
          <w:spacing w:val="-10"/>
          <w:w w:val="110"/>
          <w:sz w:val="18"/>
        </w:rPr>
        <w:t> </w:t>
      </w:r>
      <w:r>
        <w:rPr>
          <w:color w:val="231F20"/>
          <w:w w:val="110"/>
          <w:sz w:val="18"/>
        </w:rPr>
        <w:t>indispensables</w:t>
      </w:r>
      <w:r>
        <w:rPr>
          <w:color w:val="231F20"/>
          <w:spacing w:val="-10"/>
          <w:w w:val="110"/>
          <w:sz w:val="18"/>
        </w:rPr>
        <w:t> </w:t>
      </w:r>
      <w:r>
        <w:rPr>
          <w:color w:val="231F20"/>
          <w:w w:val="110"/>
          <w:sz w:val="18"/>
        </w:rPr>
        <w:t>a</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dignidad</w:t>
      </w:r>
      <w:r>
        <w:rPr>
          <w:color w:val="231F20"/>
          <w:spacing w:val="-10"/>
          <w:w w:val="110"/>
          <w:sz w:val="18"/>
        </w:rPr>
        <w:t> </w:t>
      </w:r>
      <w:r>
        <w:rPr>
          <w:color w:val="231F20"/>
          <w:w w:val="110"/>
          <w:sz w:val="18"/>
        </w:rPr>
        <w:t>del</w:t>
      </w:r>
      <w:r>
        <w:rPr>
          <w:color w:val="231F20"/>
          <w:spacing w:val="-10"/>
          <w:w w:val="110"/>
          <w:sz w:val="18"/>
        </w:rPr>
        <w:t> </w:t>
      </w:r>
      <w:r>
        <w:rPr>
          <w:color w:val="231F20"/>
          <w:w w:val="110"/>
          <w:sz w:val="18"/>
        </w:rPr>
        <w:t>hombre</w:t>
      </w:r>
      <w:r>
        <w:rPr>
          <w:color w:val="231F20"/>
          <w:spacing w:val="-10"/>
          <w:w w:val="110"/>
          <w:sz w:val="18"/>
        </w:rPr>
        <w:t> </w:t>
      </w:r>
      <w:r>
        <w:rPr>
          <w:color w:val="231F20"/>
          <w:w w:val="110"/>
          <w:sz w:val="18"/>
        </w:rPr>
        <w:t>y</w:t>
      </w:r>
      <w:r>
        <w:rPr>
          <w:color w:val="231F20"/>
          <w:spacing w:val="-10"/>
          <w:w w:val="110"/>
          <w:sz w:val="18"/>
        </w:rPr>
        <w:t> </w:t>
      </w:r>
      <w:r>
        <w:rPr>
          <w:color w:val="231F20"/>
          <w:w w:val="110"/>
          <w:sz w:val="18"/>
        </w:rPr>
        <w:t>constituyen</w:t>
      </w:r>
      <w:r>
        <w:rPr>
          <w:color w:val="231F20"/>
          <w:spacing w:val="-10"/>
          <w:w w:val="110"/>
          <w:sz w:val="18"/>
        </w:rPr>
        <w:t> </w:t>
      </w:r>
      <w:r>
        <w:rPr>
          <w:color w:val="231F20"/>
          <w:w w:val="110"/>
          <w:sz w:val="18"/>
        </w:rPr>
        <w:t>un</w:t>
      </w:r>
      <w:r>
        <w:rPr>
          <w:color w:val="231F20"/>
          <w:spacing w:val="-10"/>
          <w:w w:val="110"/>
          <w:sz w:val="18"/>
        </w:rPr>
        <w:t> </w:t>
      </w:r>
      <w:r>
        <w:rPr>
          <w:color w:val="231F20"/>
          <w:w w:val="110"/>
          <w:sz w:val="18"/>
        </w:rPr>
        <w:t>deber</w:t>
      </w:r>
      <w:r>
        <w:rPr>
          <w:color w:val="231F20"/>
          <w:spacing w:val="-10"/>
          <w:w w:val="110"/>
          <w:sz w:val="18"/>
        </w:rPr>
        <w:t> </w:t>
      </w:r>
      <w:r>
        <w:rPr>
          <w:color w:val="231F20"/>
          <w:w w:val="110"/>
          <w:sz w:val="18"/>
        </w:rPr>
        <w:t>sagrado que todas las naciones han de cumplir con un espíritu de responsabilidad y de ayuda mutua; que una paz fundada exclusivamente en acuerdos políticos y eco­ nómicos entre gobiernos no podría obtener el apoyo unánime, sincero y perdura­ ble de los pueblos, y que, por consiguiente, esa paz debe basarse en la solidaridad intelectual y moral de la</w:t>
      </w:r>
      <w:r>
        <w:rPr>
          <w:color w:val="231F20"/>
          <w:spacing w:val="17"/>
          <w:w w:val="110"/>
          <w:sz w:val="18"/>
        </w:rPr>
        <w:t> </w:t>
      </w:r>
      <w:r>
        <w:rPr>
          <w:color w:val="231F20"/>
          <w:w w:val="110"/>
          <w:sz w:val="18"/>
        </w:rPr>
        <w:t>humanidad.</w:t>
      </w:r>
    </w:p>
    <w:p>
      <w:pPr>
        <w:pStyle w:val="BodyText"/>
        <w:spacing w:before="5"/>
        <w:ind w:left="0"/>
        <w:jc w:val="left"/>
        <w:rPr>
          <w:sz w:val="21"/>
        </w:rPr>
      </w:pPr>
    </w:p>
    <w:p>
      <w:pPr>
        <w:pStyle w:val="BodyText"/>
        <w:spacing w:line="285" w:lineRule="auto"/>
        <w:ind w:right="117" w:firstLine="360"/>
      </w:pPr>
      <w:r>
        <w:rPr>
          <w:color w:val="231F20"/>
          <w:w w:val="110"/>
        </w:rPr>
        <w:t>Esto da pie para pensar en lo que hacemos dentro de las ciencias</w:t>
      </w:r>
      <w:r>
        <w:rPr>
          <w:color w:val="231F20"/>
          <w:spacing w:val="-21"/>
          <w:w w:val="110"/>
        </w:rPr>
        <w:t> </w:t>
      </w:r>
      <w:r>
        <w:rPr>
          <w:color w:val="231F20"/>
          <w:w w:val="110"/>
        </w:rPr>
        <w:t>sociales, y en su cometido último, que es reconocer el sufrimiento humano como la principal cuestión a erradicar mediante esta ciencia, así como en la</w:t>
      </w:r>
      <w:r>
        <w:rPr>
          <w:color w:val="231F20"/>
          <w:spacing w:val="-25"/>
          <w:w w:val="110"/>
        </w:rPr>
        <w:t> </w:t>
      </w:r>
      <w:r>
        <w:rPr>
          <w:color w:val="231F20"/>
          <w:w w:val="110"/>
        </w:rPr>
        <w:t>necesidad de </w:t>
      </w:r>
      <w:r>
        <w:rPr>
          <w:color w:val="231F20"/>
          <w:spacing w:val="-3"/>
          <w:w w:val="110"/>
        </w:rPr>
        <w:t>los </w:t>
      </w:r>
      <w:r>
        <w:rPr>
          <w:color w:val="231F20"/>
          <w:spacing w:val="-4"/>
          <w:w w:val="110"/>
        </w:rPr>
        <w:t>estudios </w:t>
      </w:r>
      <w:r>
        <w:rPr>
          <w:color w:val="231F20"/>
          <w:spacing w:val="-3"/>
          <w:w w:val="110"/>
        </w:rPr>
        <w:t>para </w:t>
      </w:r>
      <w:r>
        <w:rPr>
          <w:color w:val="231F20"/>
          <w:w w:val="110"/>
        </w:rPr>
        <w:t>la </w:t>
      </w:r>
      <w:r>
        <w:rPr>
          <w:color w:val="231F20"/>
          <w:spacing w:val="-3"/>
          <w:w w:val="110"/>
        </w:rPr>
        <w:t>paz </w:t>
      </w:r>
      <w:r>
        <w:rPr>
          <w:color w:val="231F20"/>
          <w:w w:val="110"/>
        </w:rPr>
        <w:t>y el </w:t>
      </w:r>
      <w:r>
        <w:rPr>
          <w:color w:val="231F20"/>
          <w:spacing w:val="-4"/>
          <w:w w:val="110"/>
        </w:rPr>
        <w:t>análisis </w:t>
      </w:r>
      <w:r>
        <w:rPr>
          <w:color w:val="231F20"/>
          <w:w w:val="110"/>
        </w:rPr>
        <w:t>de </w:t>
      </w:r>
      <w:r>
        <w:rPr>
          <w:color w:val="231F20"/>
          <w:spacing w:val="-3"/>
          <w:w w:val="110"/>
        </w:rPr>
        <w:t>los </w:t>
      </w:r>
      <w:r>
        <w:rPr>
          <w:color w:val="231F20"/>
          <w:spacing w:val="-4"/>
          <w:w w:val="110"/>
        </w:rPr>
        <w:t>conflictos </w:t>
      </w:r>
      <w:r>
        <w:rPr>
          <w:color w:val="231F20"/>
          <w:w w:val="110"/>
        </w:rPr>
        <w:t>y </w:t>
      </w:r>
      <w:r>
        <w:rPr>
          <w:color w:val="231F20"/>
          <w:spacing w:val="-3"/>
          <w:w w:val="110"/>
        </w:rPr>
        <w:t>las </w:t>
      </w:r>
      <w:r>
        <w:rPr>
          <w:color w:val="231F20"/>
          <w:spacing w:val="-4"/>
          <w:w w:val="110"/>
        </w:rPr>
        <w:t>violencias. Nuestro </w:t>
      </w:r>
      <w:r>
        <w:rPr>
          <w:color w:val="231F20"/>
          <w:w w:val="110"/>
        </w:rPr>
        <w:t>punto</w:t>
      </w:r>
      <w:r>
        <w:rPr>
          <w:color w:val="231F20"/>
          <w:spacing w:val="-15"/>
          <w:w w:val="110"/>
        </w:rPr>
        <w:t> </w:t>
      </w:r>
      <w:r>
        <w:rPr>
          <w:color w:val="231F20"/>
          <w:w w:val="110"/>
        </w:rPr>
        <w:t>de</w:t>
      </w:r>
      <w:r>
        <w:rPr>
          <w:color w:val="231F20"/>
          <w:spacing w:val="-15"/>
          <w:w w:val="110"/>
        </w:rPr>
        <w:t> </w:t>
      </w:r>
      <w:r>
        <w:rPr>
          <w:color w:val="231F20"/>
          <w:w w:val="110"/>
        </w:rPr>
        <w:t>partida</w:t>
      </w:r>
      <w:r>
        <w:rPr>
          <w:color w:val="231F20"/>
          <w:spacing w:val="-15"/>
          <w:w w:val="110"/>
        </w:rPr>
        <w:t> </w:t>
      </w:r>
      <w:r>
        <w:rPr>
          <w:color w:val="231F20"/>
          <w:w w:val="110"/>
        </w:rPr>
        <w:t>es</w:t>
      </w:r>
      <w:r>
        <w:rPr>
          <w:color w:val="231F20"/>
          <w:spacing w:val="-15"/>
          <w:w w:val="110"/>
        </w:rPr>
        <w:t> </w:t>
      </w:r>
      <w:r>
        <w:rPr>
          <w:color w:val="231F20"/>
          <w:w w:val="110"/>
        </w:rPr>
        <w:t>la</w:t>
      </w:r>
      <w:r>
        <w:rPr>
          <w:color w:val="231F20"/>
          <w:spacing w:val="-15"/>
          <w:w w:val="110"/>
        </w:rPr>
        <w:t> </w:t>
      </w:r>
      <w:r>
        <w:rPr>
          <w:color w:val="231F20"/>
          <w:w w:val="110"/>
        </w:rPr>
        <w:t>aceptación</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spacing w:val="-3"/>
          <w:w w:val="110"/>
        </w:rPr>
        <w:t>existencia</w:t>
      </w:r>
      <w:r>
        <w:rPr>
          <w:color w:val="231F20"/>
          <w:spacing w:val="-15"/>
          <w:w w:val="110"/>
        </w:rPr>
        <w:t> </w:t>
      </w:r>
      <w:r>
        <w:rPr>
          <w:color w:val="231F20"/>
          <w:w w:val="110"/>
        </w:rPr>
        <w:t>del</w:t>
      </w:r>
      <w:r>
        <w:rPr>
          <w:color w:val="231F20"/>
          <w:spacing w:val="-15"/>
          <w:w w:val="110"/>
        </w:rPr>
        <w:t> </w:t>
      </w:r>
      <w:r>
        <w:rPr>
          <w:color w:val="231F20"/>
          <w:w w:val="110"/>
        </w:rPr>
        <w:t>conflicto</w:t>
      </w:r>
      <w:r>
        <w:rPr>
          <w:color w:val="231F20"/>
          <w:spacing w:val="-15"/>
          <w:w w:val="110"/>
        </w:rPr>
        <w:t> </w:t>
      </w:r>
      <w:r>
        <w:rPr>
          <w:color w:val="231F20"/>
          <w:w w:val="110"/>
        </w:rPr>
        <w:t>como</w:t>
      </w:r>
      <w:r>
        <w:rPr>
          <w:color w:val="231F20"/>
          <w:spacing w:val="-15"/>
          <w:w w:val="110"/>
        </w:rPr>
        <w:t> </w:t>
      </w:r>
      <w:r>
        <w:rPr>
          <w:color w:val="231F20"/>
          <w:w w:val="110"/>
        </w:rPr>
        <w:t>el</w:t>
      </w:r>
      <w:r>
        <w:rPr>
          <w:color w:val="231F20"/>
          <w:spacing w:val="-15"/>
          <w:w w:val="110"/>
        </w:rPr>
        <w:t> </w:t>
      </w:r>
      <w:r>
        <w:rPr>
          <w:color w:val="231F20"/>
          <w:w w:val="110"/>
        </w:rPr>
        <w:t>principal generador de violencia en las estructuras </w:t>
      </w:r>
      <w:r>
        <w:rPr>
          <w:color w:val="231F20"/>
          <w:spacing w:val="5"/>
          <w:w w:val="110"/>
        </w:rPr>
        <w:t> </w:t>
      </w:r>
      <w:r>
        <w:rPr>
          <w:color w:val="231F20"/>
          <w:w w:val="110"/>
        </w:rPr>
        <w:t>sociales.</w:t>
      </w:r>
    </w:p>
    <w:p>
      <w:pPr>
        <w:pStyle w:val="BodyText"/>
        <w:spacing w:before="1"/>
        <w:ind w:left="460"/>
      </w:pPr>
      <w:r>
        <w:rPr>
          <w:color w:val="231F20"/>
          <w:w w:val="110"/>
        </w:rPr>
        <w:t>Con estas reflexiones, planteamos la pregunta específica de este   trabajo:</w:t>
      </w:r>
    </w:p>
    <w:p>
      <w:pPr>
        <w:pStyle w:val="BodyText"/>
        <w:spacing w:line="285" w:lineRule="auto" w:before="45"/>
        <w:ind w:right="116"/>
      </w:pPr>
      <w:r>
        <w:rPr>
          <w:color w:val="231F20"/>
          <w:w w:val="110"/>
        </w:rPr>
        <w:t>¿Qué significa la violencia estructural en un contexto global y nacional? Es </w:t>
      </w:r>
      <w:r>
        <w:rPr>
          <w:color w:val="231F20"/>
          <w:spacing w:val="-5"/>
          <w:w w:val="110"/>
        </w:rPr>
        <w:t>decir,</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más</w:t>
      </w:r>
      <w:r>
        <w:rPr>
          <w:color w:val="231F20"/>
          <w:spacing w:val="-8"/>
          <w:w w:val="110"/>
        </w:rPr>
        <w:t> </w:t>
      </w:r>
      <w:r>
        <w:rPr>
          <w:color w:val="231F20"/>
          <w:w w:val="110"/>
        </w:rPr>
        <w:t>específica,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teoría:</w:t>
      </w:r>
      <w:r>
        <w:rPr>
          <w:color w:val="231F20"/>
          <w:spacing w:val="-8"/>
          <w:w w:val="110"/>
        </w:rPr>
        <w:t> </w:t>
      </w:r>
      <w:r>
        <w:rPr>
          <w:color w:val="231F20"/>
          <w:w w:val="110"/>
        </w:rPr>
        <w:t>¿cómo</w:t>
      </w:r>
      <w:r>
        <w:rPr>
          <w:color w:val="231F20"/>
          <w:spacing w:val="-8"/>
          <w:w w:val="110"/>
        </w:rPr>
        <w:t> </w:t>
      </w:r>
      <w:r>
        <w:rPr>
          <w:color w:val="231F20"/>
          <w:w w:val="110"/>
        </w:rPr>
        <w:t>es</w:t>
      </w:r>
      <w:r>
        <w:rPr>
          <w:color w:val="231F20"/>
          <w:spacing w:val="-8"/>
          <w:w w:val="110"/>
        </w:rPr>
        <w:t> </w:t>
      </w:r>
      <w:r>
        <w:rPr>
          <w:color w:val="231F20"/>
          <w:w w:val="110"/>
        </w:rPr>
        <w:t>posible</w:t>
      </w:r>
      <w:r>
        <w:rPr>
          <w:color w:val="231F20"/>
          <w:spacing w:val="-8"/>
          <w:w w:val="110"/>
        </w:rPr>
        <w:t> </w:t>
      </w:r>
      <w:r>
        <w:rPr>
          <w:color w:val="231F20"/>
          <w:w w:val="110"/>
        </w:rPr>
        <w:t>operacionalizar un concepto como el de la violencia estructural en un contexto social ávido de paz? Esto pone en relieve la necesidad de conocer qué es la paz, qué es la violencia, y en el contexto mexicano preguntarnos si realmente nos alcanzan las teorías clásicas para comprender la violencia que se </w:t>
      </w:r>
      <w:r>
        <w:rPr>
          <w:color w:val="231F20"/>
          <w:spacing w:val="25"/>
          <w:w w:val="110"/>
        </w:rPr>
        <w:t> </w:t>
      </w:r>
      <w:r>
        <w:rPr>
          <w:color w:val="231F20"/>
          <w:w w:val="110"/>
        </w:rPr>
        <w:t>vive.</w:t>
      </w:r>
    </w:p>
    <w:p>
      <w:pPr>
        <w:pStyle w:val="BodyText"/>
        <w:spacing w:line="285" w:lineRule="auto" w:before="1"/>
        <w:ind w:right="112" w:firstLine="360"/>
      </w:pPr>
      <w:r>
        <w:rPr>
          <w:color w:val="231F20"/>
          <w:w w:val="110"/>
        </w:rPr>
        <w:t>El principal problema al que nos enfrentamos es la violencia. Ésta ha sido históricamente, y hoy con mayor razón, una oportunidad de re­evolucionar en</w:t>
      </w:r>
      <w:r>
        <w:rPr>
          <w:color w:val="231F20"/>
          <w:spacing w:val="-13"/>
          <w:w w:val="110"/>
        </w:rPr>
        <w:t> </w:t>
      </w:r>
      <w:r>
        <w:rPr>
          <w:color w:val="231F20"/>
          <w:w w:val="110"/>
        </w:rPr>
        <w:t>el</w:t>
      </w:r>
      <w:r>
        <w:rPr>
          <w:color w:val="231F20"/>
          <w:spacing w:val="-13"/>
          <w:w w:val="110"/>
        </w:rPr>
        <w:t> </w:t>
      </w:r>
      <w:r>
        <w:rPr>
          <w:color w:val="231F20"/>
          <w:w w:val="110"/>
        </w:rPr>
        <w:t>pensamiento</w:t>
      </w:r>
      <w:r>
        <w:rPr>
          <w:color w:val="231F20"/>
          <w:spacing w:val="-13"/>
          <w:w w:val="110"/>
        </w:rPr>
        <w:t> </w:t>
      </w:r>
      <w:r>
        <w:rPr>
          <w:color w:val="231F20"/>
          <w:w w:val="110"/>
        </w:rPr>
        <w:t>humano,</w:t>
      </w:r>
      <w:r>
        <w:rPr>
          <w:color w:val="231F20"/>
          <w:spacing w:val="-13"/>
          <w:w w:val="110"/>
        </w:rPr>
        <w:t> </w:t>
      </w:r>
      <w:r>
        <w:rPr>
          <w:color w:val="231F20"/>
          <w:w w:val="110"/>
        </w:rPr>
        <w:t>de</w:t>
      </w:r>
      <w:r>
        <w:rPr>
          <w:color w:val="231F20"/>
          <w:spacing w:val="-13"/>
          <w:w w:val="110"/>
        </w:rPr>
        <w:t> </w:t>
      </w:r>
      <w:r>
        <w:rPr>
          <w:color w:val="231F20"/>
          <w:w w:val="110"/>
        </w:rPr>
        <w:t>encontrar</w:t>
      </w:r>
      <w:r>
        <w:rPr>
          <w:color w:val="231F20"/>
          <w:spacing w:val="-13"/>
          <w:w w:val="110"/>
        </w:rPr>
        <w:t> </w:t>
      </w:r>
      <w:r>
        <w:rPr>
          <w:color w:val="231F20"/>
          <w:w w:val="110"/>
        </w:rPr>
        <w:t>alternativas</w:t>
      </w:r>
      <w:r>
        <w:rPr>
          <w:color w:val="231F20"/>
          <w:spacing w:val="-13"/>
          <w:w w:val="110"/>
        </w:rPr>
        <w:t> </w:t>
      </w:r>
      <w:r>
        <w:rPr>
          <w:color w:val="231F20"/>
          <w:w w:val="110"/>
        </w:rPr>
        <w:t>prácticas</w:t>
      </w:r>
      <w:r>
        <w:rPr>
          <w:color w:val="231F20"/>
          <w:spacing w:val="-13"/>
          <w:w w:val="110"/>
        </w:rPr>
        <w:t> </w:t>
      </w:r>
      <w:r>
        <w:rPr>
          <w:color w:val="231F20"/>
          <w:w w:val="110"/>
        </w:rPr>
        <w:t>y</w:t>
      </w:r>
      <w:r>
        <w:rPr>
          <w:color w:val="231F20"/>
          <w:spacing w:val="-13"/>
          <w:w w:val="110"/>
        </w:rPr>
        <w:t> </w:t>
      </w:r>
      <w:r>
        <w:rPr>
          <w:color w:val="231F20"/>
          <w:w w:val="110"/>
        </w:rPr>
        <w:t>creativas</w:t>
      </w:r>
      <w:r>
        <w:rPr>
          <w:color w:val="231F20"/>
          <w:spacing w:val="-13"/>
          <w:w w:val="110"/>
        </w:rPr>
        <w:t> </w:t>
      </w:r>
      <w:r>
        <w:rPr>
          <w:color w:val="231F20"/>
          <w:spacing w:val="-2"/>
          <w:w w:val="110"/>
        </w:rPr>
        <w:t>que </w:t>
      </w:r>
      <w:r>
        <w:rPr>
          <w:color w:val="231F20"/>
          <w:w w:val="110"/>
        </w:rPr>
        <w:t>lleven</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creación</w:t>
      </w:r>
      <w:r>
        <w:rPr>
          <w:color w:val="231F20"/>
          <w:spacing w:val="-4"/>
          <w:w w:val="110"/>
        </w:rPr>
        <w:t> </w:t>
      </w:r>
      <w:r>
        <w:rPr>
          <w:color w:val="231F20"/>
          <w:w w:val="110"/>
        </w:rPr>
        <w:t>de</w:t>
      </w:r>
      <w:r>
        <w:rPr>
          <w:color w:val="231F20"/>
          <w:spacing w:val="-4"/>
          <w:w w:val="110"/>
        </w:rPr>
        <w:t> </w:t>
      </w:r>
      <w:r>
        <w:rPr>
          <w:color w:val="231F20"/>
          <w:w w:val="110"/>
        </w:rPr>
        <w:t>nuevas</w:t>
      </w:r>
      <w:r>
        <w:rPr>
          <w:color w:val="231F20"/>
          <w:spacing w:val="-4"/>
          <w:w w:val="110"/>
        </w:rPr>
        <w:t> </w:t>
      </w:r>
      <w:r>
        <w:rPr>
          <w:color w:val="231F20"/>
          <w:w w:val="110"/>
        </w:rPr>
        <w:t>formas</w:t>
      </w:r>
      <w:r>
        <w:rPr>
          <w:color w:val="231F20"/>
          <w:spacing w:val="-4"/>
          <w:w w:val="110"/>
        </w:rPr>
        <w:t> </w:t>
      </w:r>
      <w:r>
        <w:rPr>
          <w:color w:val="231F20"/>
          <w:w w:val="110"/>
        </w:rPr>
        <w:t>de</w:t>
      </w:r>
      <w:r>
        <w:rPr>
          <w:color w:val="231F20"/>
          <w:spacing w:val="-4"/>
          <w:w w:val="110"/>
        </w:rPr>
        <w:t> </w:t>
      </w:r>
      <w:r>
        <w:rPr>
          <w:color w:val="231F20"/>
          <w:w w:val="110"/>
        </w:rPr>
        <w:t>ver</w:t>
      </w:r>
      <w:r>
        <w:rPr>
          <w:color w:val="231F20"/>
          <w:spacing w:val="-4"/>
          <w:w w:val="110"/>
        </w:rPr>
        <w:t> </w:t>
      </w:r>
      <w:r>
        <w:rPr>
          <w:color w:val="231F20"/>
          <w:w w:val="110"/>
        </w:rPr>
        <w:t>la</w:t>
      </w:r>
      <w:r>
        <w:rPr>
          <w:color w:val="231F20"/>
          <w:spacing w:val="-4"/>
          <w:w w:val="110"/>
        </w:rPr>
        <w:t> </w:t>
      </w:r>
      <w:r>
        <w:rPr>
          <w:color w:val="231F20"/>
          <w:w w:val="110"/>
        </w:rPr>
        <w:t>violencia</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conflictos,</w:t>
      </w:r>
      <w:r>
        <w:rPr>
          <w:color w:val="231F20"/>
          <w:spacing w:val="-4"/>
          <w:w w:val="110"/>
        </w:rPr>
        <w:t> </w:t>
      </w:r>
      <w:r>
        <w:rPr>
          <w:color w:val="231F20"/>
          <w:w w:val="110"/>
        </w:rPr>
        <w:t>como oportunidades de cuestionar los paradigmas conocidos, y si bien encontrar nuevos paradigmas no es el fin último, sí se busca repensar los que hoy exis­ ten. Los seres humanos en sociedad son el objeto central de este  </w:t>
      </w:r>
      <w:r>
        <w:rPr>
          <w:color w:val="231F20"/>
          <w:spacing w:val="25"/>
          <w:w w:val="110"/>
        </w:rPr>
        <w:t> </w:t>
      </w:r>
      <w:r>
        <w:rPr>
          <w:color w:val="231F20"/>
          <w:w w:val="110"/>
        </w:rPr>
        <w:t>trabajo.</w:t>
      </w:r>
    </w:p>
    <w:p>
      <w:pPr>
        <w:pStyle w:val="BodyText"/>
        <w:spacing w:line="285" w:lineRule="auto" w:before="1"/>
        <w:ind w:right="113" w:firstLine="360"/>
      </w:pPr>
      <w:r>
        <w:rPr>
          <w:color w:val="231F20"/>
          <w:w w:val="110"/>
        </w:rPr>
        <w:t>Esto significa que los estudios sobre la paz constituyen una ciencia social y, más concretamente, una ciencia social aplicada, clara y “explícitamente orientada por valores” (Galtung, 1993: 15).</w:t>
      </w:r>
    </w:p>
    <w:p>
      <w:pPr>
        <w:pStyle w:val="BodyText"/>
        <w:spacing w:line="288" w:lineRule="auto" w:before="3"/>
        <w:ind w:right="117" w:firstLine="360"/>
      </w:pPr>
      <w:r>
        <w:rPr>
          <w:color w:val="231F20"/>
          <w:w w:val="110"/>
        </w:rPr>
        <w:t>Así, tomaremos en adelante disciplinariamente los estudios de paz como una</w:t>
      </w:r>
      <w:r>
        <w:rPr>
          <w:color w:val="231F20"/>
          <w:spacing w:val="-11"/>
          <w:w w:val="110"/>
        </w:rPr>
        <w:t> </w:t>
      </w:r>
      <w:r>
        <w:rPr>
          <w:color w:val="231F20"/>
          <w:w w:val="110"/>
        </w:rPr>
        <w:t>ciencia</w:t>
      </w:r>
      <w:r>
        <w:rPr>
          <w:color w:val="231F20"/>
          <w:spacing w:val="-11"/>
          <w:w w:val="110"/>
        </w:rPr>
        <w:t> </w:t>
      </w:r>
      <w:r>
        <w:rPr>
          <w:color w:val="231F20"/>
          <w:w w:val="110"/>
        </w:rPr>
        <w:t>social</w:t>
      </w:r>
      <w:r>
        <w:rPr>
          <w:color w:val="231F20"/>
          <w:spacing w:val="-11"/>
          <w:w w:val="110"/>
        </w:rPr>
        <w:t> </w:t>
      </w:r>
      <w:r>
        <w:rPr>
          <w:color w:val="231F20"/>
          <w:w w:val="110"/>
        </w:rPr>
        <w:t>que</w:t>
      </w:r>
      <w:r>
        <w:rPr>
          <w:color w:val="231F20"/>
          <w:spacing w:val="-11"/>
          <w:w w:val="110"/>
        </w:rPr>
        <w:t> </w:t>
      </w:r>
      <w:r>
        <w:rPr>
          <w:color w:val="231F20"/>
          <w:w w:val="110"/>
        </w:rPr>
        <w:t>estudia</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hombres</w:t>
      </w:r>
      <w:r>
        <w:rPr>
          <w:color w:val="231F20"/>
          <w:spacing w:val="-11"/>
          <w:w w:val="110"/>
        </w:rPr>
        <w:t> </w:t>
      </w:r>
      <w:r>
        <w:rPr>
          <w:color w:val="231F20"/>
          <w:w w:val="110"/>
        </w:rPr>
        <w:t>y</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sociedad,</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entenderemos</w:t>
      </w:r>
    </w:p>
    <w:p>
      <w:pPr>
        <w:spacing w:after="0" w:line="288" w:lineRule="auto"/>
        <w:sectPr>
          <w:footerReference w:type="even" r:id="rId133"/>
          <w:footerReference w:type="default" r:id="rId134"/>
          <w:pgSz w:w="9530" w:h="12930"/>
          <w:pgMar w:footer="893" w:header="0" w:top="740" w:bottom="1080" w:left="1100" w:right="980"/>
          <w:pgNumType w:start="152"/>
        </w:sectPr>
      </w:pPr>
    </w:p>
    <w:p>
      <w:pPr>
        <w:pStyle w:val="BodyText"/>
        <w:spacing w:line="288" w:lineRule="auto" w:before="56"/>
        <w:ind w:right="116"/>
      </w:pPr>
      <w:r>
        <w:rPr>
          <w:color w:val="231F20"/>
          <w:w w:val="110"/>
        </w:rPr>
        <w:t>como la ausencia de violencia de todo tipo. La lucha por la paz es la lucha pacífica por reducir la violencia; los estudios sobre la paz, como afirma Gal­ tung, son la exploración científica de las condiciones pacíficas para reducir la violencia.</w:t>
      </w:r>
    </w:p>
    <w:p>
      <w:pPr>
        <w:pStyle w:val="BodyText"/>
        <w:spacing w:line="288" w:lineRule="auto"/>
        <w:ind w:right="115" w:firstLine="360"/>
      </w:pPr>
      <w:r>
        <w:rPr>
          <w:color w:val="231F20"/>
          <w:w w:val="110"/>
        </w:rPr>
        <w:t>Y ya que la vida misma es una paradoja, lejos de evitar o suprimir esta naturaleza violenta en los seres humanos, deberíamos valorarla, hacerla pro­ ductiva y beneficiosa. </w:t>
      </w:r>
      <w:r>
        <w:rPr>
          <w:color w:val="231F20"/>
          <w:spacing w:val="3"/>
          <w:w w:val="110"/>
        </w:rPr>
        <w:t>“Los </w:t>
      </w:r>
      <w:r>
        <w:rPr>
          <w:color w:val="231F20"/>
          <w:w w:val="110"/>
        </w:rPr>
        <w:t>conflictos son una manifestación cotidiana de la vida y su calidad paradójica” (Lederach, 2000: 59), desde donde pueden en­ contrarse alternativas creativas que puedan revolucionar la forma social de pensar la violencia y la paz bajo una nueva óptica, partiendo siempre de la necesidad de reconocer los conflictos como inherentes a los seres humanos, ya que, se pregunta Lederach, “¿qué sería la vida sin los conflictos? La vida sin los conflictos supondría una sociedad de robots” (Lederach, 2000:</w:t>
      </w:r>
      <w:r>
        <w:rPr>
          <w:color w:val="231F20"/>
          <w:spacing w:val="24"/>
          <w:w w:val="110"/>
        </w:rPr>
        <w:t> </w:t>
      </w:r>
      <w:r>
        <w:rPr>
          <w:color w:val="231F20"/>
          <w:w w:val="110"/>
        </w:rPr>
        <w:t>58).</w:t>
      </w:r>
    </w:p>
    <w:p>
      <w:pPr>
        <w:pStyle w:val="BodyText"/>
        <w:spacing w:line="288" w:lineRule="auto"/>
        <w:ind w:left="56" w:right="114" w:firstLine="360"/>
        <w:jc w:val="right"/>
      </w:pPr>
      <w:r>
        <w:rPr>
          <w:color w:val="231F20"/>
          <w:w w:val="110"/>
        </w:rPr>
        <w:t>Para ello, en este texto buscamos, desde lo general hasta lo particular, las</w:t>
      </w:r>
      <w:r>
        <w:rPr>
          <w:color w:val="231F20"/>
          <w:w w:val="110"/>
        </w:rPr>
        <w:t> </w:t>
      </w:r>
      <w:r>
        <w:rPr>
          <w:color w:val="231F20"/>
          <w:w w:val="110"/>
        </w:rPr>
        <w:t>formas de violencia, básicamente estructural, que predominan el día de hoy</w:t>
      </w:r>
      <w:r>
        <w:rPr>
          <w:color w:val="231F20"/>
          <w:w w:val="110"/>
        </w:rPr>
        <w:t> </w:t>
      </w:r>
      <w:r>
        <w:rPr>
          <w:color w:val="231F20"/>
          <w:w w:val="110"/>
        </w:rPr>
        <w:t>en el mundo, basados en la bibliografía clásica y en los indicadores de los</w:t>
      </w:r>
      <w:r>
        <w:rPr>
          <w:color w:val="231F20"/>
          <w:w w:val="110"/>
        </w:rPr>
        <w:t> </w:t>
      </w:r>
      <w:r>
        <w:rPr>
          <w:color w:val="231F20"/>
          <w:w w:val="110"/>
        </w:rPr>
        <w:t>principales organismos que miden el desarrollo y el crecimiento mundial,</w:t>
      </w:r>
      <w:r>
        <w:rPr>
          <w:color w:val="231F20"/>
          <w:w w:val="109"/>
        </w:rPr>
        <w:t> </w:t>
      </w:r>
      <w:r>
        <w:rPr>
          <w:color w:val="231F20"/>
          <w:w w:val="110"/>
        </w:rPr>
        <w:t>para pasar después al ámbito nacional como un diagnóstico sobre el presente</w:t>
      </w:r>
      <w:r>
        <w:rPr>
          <w:color w:val="231F20"/>
          <w:w w:val="108"/>
        </w:rPr>
        <w:t> </w:t>
      </w:r>
      <w:r>
        <w:rPr>
          <w:color w:val="231F20"/>
          <w:w w:val="110"/>
        </w:rPr>
        <w:t>y el futuro de México en relación con la reducción de la violencia  estructural.</w:t>
      </w:r>
    </w:p>
    <w:p>
      <w:pPr>
        <w:pStyle w:val="BodyText"/>
        <w:spacing w:line="288" w:lineRule="auto"/>
        <w:ind w:right="117" w:firstLine="360"/>
      </w:pPr>
      <w:r>
        <w:rPr>
          <w:color w:val="231F20"/>
          <w:w w:val="110"/>
        </w:rPr>
        <w:t>Teniendo en cuenta que, como afirma Galtung, no habrá una paz total en el año 2000, ni en ninguna otra fecha, lo que puede darse es un equilibrio mejor (aunque inestable) entre paz y violencia, lo que significa más y mejor paz y menos y mejor violencia; en otras palabras, una mejora en la condición humana (Galtung, 1993: 187).</w:t>
      </w:r>
    </w:p>
    <w:p>
      <w:pPr>
        <w:pStyle w:val="BodyText"/>
        <w:spacing w:line="288" w:lineRule="auto"/>
        <w:ind w:right="119" w:firstLine="360"/>
      </w:pPr>
      <w:r>
        <w:rPr>
          <w:color w:val="231F20"/>
          <w:w w:val="110"/>
        </w:rPr>
        <w:t>Si bien es cierto que en la actualidad, con ayuda de las nuevas</w:t>
      </w:r>
      <w:r>
        <w:rPr>
          <w:color w:val="231F20"/>
          <w:spacing w:val="-20"/>
          <w:w w:val="110"/>
        </w:rPr>
        <w:t> </w:t>
      </w:r>
      <w:r>
        <w:rPr>
          <w:color w:val="231F20"/>
          <w:spacing w:val="-2"/>
          <w:w w:val="110"/>
        </w:rPr>
        <w:t>tecnologías, </w:t>
      </w:r>
      <w:r>
        <w:rPr>
          <w:color w:val="231F20"/>
          <w:w w:val="110"/>
        </w:rPr>
        <w:t>las cosas han evolucionado para hacer más fácil la vida de los seres humanos en todos sus ámbitos, también es cierto que muchas otras personas han que­ dado excluidas de esta modernidad que tanto nos sorprende día con día. Por un lado, tenemos gran poder tecnológico y avances increíbles que facilitan la vida de las personas; por otro, vemos que estos avances científicos y tecno­ lógicos no son para</w:t>
      </w:r>
      <w:r>
        <w:rPr>
          <w:color w:val="231F20"/>
          <w:spacing w:val="46"/>
          <w:w w:val="110"/>
        </w:rPr>
        <w:t> </w:t>
      </w:r>
      <w:r>
        <w:rPr>
          <w:color w:val="231F20"/>
          <w:w w:val="110"/>
        </w:rPr>
        <w:t>todos.</w:t>
      </w:r>
    </w:p>
    <w:p>
      <w:pPr>
        <w:pStyle w:val="BodyText"/>
        <w:spacing w:line="288" w:lineRule="auto"/>
        <w:ind w:right="117" w:firstLine="360"/>
      </w:pPr>
      <w:r>
        <w:rPr>
          <w:color w:val="231F20"/>
          <w:w w:val="110"/>
        </w:rPr>
        <w:t>El poder hegemónico del neoliberalismo económico dominante va sepul­ tando el pasado histórico y erradicando el pensamiento crítico y propositivo. “El</w:t>
      </w:r>
      <w:r>
        <w:rPr>
          <w:color w:val="231F20"/>
          <w:spacing w:val="-14"/>
          <w:w w:val="110"/>
        </w:rPr>
        <w:t> </w:t>
      </w:r>
      <w:r>
        <w:rPr>
          <w:color w:val="231F20"/>
          <w:w w:val="110"/>
        </w:rPr>
        <w:t>discurso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modernidad</w:t>
      </w:r>
      <w:r>
        <w:rPr>
          <w:color w:val="231F20"/>
          <w:spacing w:val="-14"/>
          <w:w w:val="110"/>
        </w:rPr>
        <w:t> </w:t>
      </w:r>
      <w:r>
        <w:rPr>
          <w:color w:val="231F20"/>
          <w:w w:val="110"/>
        </w:rPr>
        <w:t>ha</w:t>
      </w:r>
      <w:r>
        <w:rPr>
          <w:color w:val="231F20"/>
          <w:spacing w:val="-14"/>
          <w:w w:val="110"/>
        </w:rPr>
        <w:t> </w:t>
      </w:r>
      <w:r>
        <w:rPr>
          <w:color w:val="231F20"/>
          <w:w w:val="110"/>
        </w:rPr>
        <w:t>firmado</w:t>
      </w:r>
      <w:r>
        <w:rPr>
          <w:color w:val="231F20"/>
          <w:spacing w:val="-14"/>
          <w:w w:val="110"/>
        </w:rPr>
        <w:t> </w:t>
      </w:r>
      <w:r>
        <w:rPr>
          <w:color w:val="231F20"/>
          <w:w w:val="110"/>
        </w:rPr>
        <w:t>el</w:t>
      </w:r>
      <w:r>
        <w:rPr>
          <w:color w:val="231F20"/>
          <w:spacing w:val="-14"/>
          <w:w w:val="110"/>
        </w:rPr>
        <w:t> </w:t>
      </w:r>
      <w:r>
        <w:rPr>
          <w:color w:val="231F20"/>
          <w:w w:val="110"/>
        </w:rPr>
        <w:t>acta</w:t>
      </w:r>
      <w:r>
        <w:rPr>
          <w:color w:val="231F20"/>
          <w:spacing w:val="-14"/>
          <w:w w:val="110"/>
        </w:rPr>
        <w:t> </w:t>
      </w:r>
      <w:r>
        <w:rPr>
          <w:color w:val="231F20"/>
          <w:w w:val="110"/>
        </w:rPr>
        <w:t>de</w:t>
      </w:r>
      <w:r>
        <w:rPr>
          <w:color w:val="231F20"/>
          <w:spacing w:val="-14"/>
          <w:w w:val="110"/>
        </w:rPr>
        <w:t> </w:t>
      </w:r>
      <w:r>
        <w:rPr>
          <w:color w:val="231F20"/>
          <w:w w:val="110"/>
        </w:rPr>
        <w:t>defunción</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ideologías para dar nacimiento a un mundo transparente, mecánico, productivo, en el que a través de las libertades morales y el libre comercio se busca vencer a los</w:t>
      </w:r>
      <w:r>
        <w:rPr>
          <w:color w:val="231F20"/>
          <w:spacing w:val="-6"/>
          <w:w w:val="110"/>
        </w:rPr>
        <w:t> </w:t>
      </w:r>
      <w:r>
        <w:rPr>
          <w:color w:val="231F20"/>
          <w:w w:val="110"/>
        </w:rPr>
        <w:t>obstáculos</w:t>
      </w:r>
      <w:r>
        <w:rPr>
          <w:color w:val="231F20"/>
          <w:spacing w:val="-6"/>
          <w:w w:val="110"/>
        </w:rPr>
        <w:t> </w:t>
      </w:r>
      <w:r>
        <w:rPr>
          <w:color w:val="231F20"/>
          <w:w w:val="110"/>
        </w:rPr>
        <w:t>del</w:t>
      </w:r>
      <w:r>
        <w:rPr>
          <w:color w:val="231F20"/>
          <w:spacing w:val="-6"/>
          <w:w w:val="110"/>
        </w:rPr>
        <w:t> </w:t>
      </w:r>
      <w:r>
        <w:rPr>
          <w:color w:val="231F20"/>
          <w:w w:val="110"/>
        </w:rPr>
        <w:t>progreso,</w:t>
      </w:r>
      <w:r>
        <w:rPr>
          <w:color w:val="231F20"/>
          <w:spacing w:val="-6"/>
          <w:w w:val="110"/>
        </w:rPr>
        <w:t> </w:t>
      </w:r>
      <w:r>
        <w:rPr>
          <w:color w:val="231F20"/>
          <w:w w:val="110"/>
        </w:rPr>
        <w:t>eliminando</w:t>
      </w:r>
      <w:r>
        <w:rPr>
          <w:color w:val="231F20"/>
          <w:spacing w:val="-6"/>
          <w:w w:val="110"/>
        </w:rPr>
        <w:t> </w:t>
      </w:r>
      <w:r>
        <w:rPr>
          <w:color w:val="231F20"/>
          <w:w w:val="110"/>
        </w:rPr>
        <w:t>la</w:t>
      </w:r>
      <w:r>
        <w:rPr>
          <w:color w:val="231F20"/>
          <w:spacing w:val="-6"/>
          <w:w w:val="110"/>
        </w:rPr>
        <w:t> </w:t>
      </w:r>
      <w:r>
        <w:rPr>
          <w:color w:val="231F20"/>
          <w:w w:val="110"/>
        </w:rPr>
        <w:t>contradicción</w:t>
      </w:r>
      <w:r>
        <w:rPr>
          <w:color w:val="231F20"/>
          <w:spacing w:val="-6"/>
          <w:w w:val="110"/>
        </w:rPr>
        <w:t> </w:t>
      </w:r>
      <w:r>
        <w:rPr>
          <w:color w:val="231F20"/>
          <w:w w:val="110"/>
        </w:rPr>
        <w:t>teórica</w:t>
      </w:r>
      <w:r>
        <w:rPr>
          <w:color w:val="231F20"/>
          <w:spacing w:val="-6"/>
          <w:w w:val="110"/>
        </w:rPr>
        <w:t> </w:t>
      </w:r>
      <w:r>
        <w:rPr>
          <w:color w:val="231F20"/>
          <w:w w:val="110"/>
        </w:rPr>
        <w:t>y</w:t>
      </w:r>
      <w:r>
        <w:rPr>
          <w:color w:val="231F20"/>
          <w:spacing w:val="-6"/>
          <w:w w:val="110"/>
        </w:rPr>
        <w:t> </w:t>
      </w:r>
      <w:r>
        <w:rPr>
          <w:color w:val="231F20"/>
          <w:w w:val="110"/>
        </w:rPr>
        <w:t>disolviendo el</w:t>
      </w:r>
      <w:r>
        <w:rPr>
          <w:color w:val="231F20"/>
          <w:spacing w:val="-8"/>
          <w:w w:val="110"/>
        </w:rPr>
        <w:t> </w:t>
      </w:r>
      <w:r>
        <w:rPr>
          <w:color w:val="231F20"/>
          <w:w w:val="110"/>
        </w:rPr>
        <w:t>conflicto</w:t>
      </w:r>
      <w:r>
        <w:rPr>
          <w:color w:val="231F20"/>
          <w:spacing w:val="-8"/>
          <w:w w:val="110"/>
        </w:rPr>
        <w:t> </w:t>
      </w:r>
      <w:r>
        <w:rPr>
          <w:color w:val="231F20"/>
          <w:w w:val="110"/>
        </w:rPr>
        <w:t>social”</w:t>
      </w:r>
      <w:r>
        <w:rPr>
          <w:color w:val="231F20"/>
          <w:spacing w:val="-8"/>
          <w:w w:val="110"/>
        </w:rPr>
        <w:t> </w:t>
      </w:r>
      <w:r>
        <w:rPr>
          <w:color w:val="231F20"/>
          <w:w w:val="110"/>
        </w:rPr>
        <w:t>(Leff,</w:t>
      </w:r>
      <w:r>
        <w:rPr>
          <w:color w:val="231F20"/>
          <w:spacing w:val="-8"/>
          <w:w w:val="110"/>
        </w:rPr>
        <w:t> </w:t>
      </w:r>
      <w:r>
        <w:rPr>
          <w:color w:val="231F20"/>
          <w:w w:val="110"/>
        </w:rPr>
        <w:t>1999:</w:t>
      </w:r>
      <w:r>
        <w:rPr>
          <w:color w:val="231F20"/>
          <w:spacing w:val="-8"/>
          <w:w w:val="110"/>
        </w:rPr>
        <w:t> </w:t>
      </w:r>
      <w:r>
        <w:rPr>
          <w:color w:val="231F20"/>
          <w:w w:val="110"/>
        </w:rPr>
        <w:t>20).</w:t>
      </w:r>
    </w:p>
    <w:p>
      <w:pPr>
        <w:spacing w:after="0" w:line="288" w:lineRule="auto"/>
        <w:sectPr>
          <w:pgSz w:w="9530" w:h="12930"/>
          <w:pgMar w:header="0" w:footer="893" w:top="740" w:bottom="1080" w:left="1000" w:right="1080"/>
        </w:sectPr>
      </w:pPr>
    </w:p>
    <w:p>
      <w:pPr>
        <w:pStyle w:val="BodyText"/>
        <w:spacing w:line="288" w:lineRule="auto" w:before="56"/>
        <w:ind w:right="112" w:firstLine="360"/>
      </w:pPr>
      <w:r>
        <w:rPr>
          <w:color w:val="231F20"/>
          <w:w w:val="110"/>
        </w:rPr>
        <w:t>Sin embargo, el momento histórico que estamos viviendo es el más vio­ lento por el que ha transitado la humanidad, que, siguiendo la teoría de Fran­ cisco Muñoz, es el resultado de la suma de circunstancias, como un alto nivel de armamentismo, muertes a causa del hambre y enfermedades curables, pobreza, analfabetismo. No obstante, disponemos paradójicamente de innu­ merables experiencias y recursos para la regulación pacífica de los conflictos, algunos de ellos exitosos, que se han trasformado en salvar millones de vidas del</w:t>
      </w:r>
      <w:r>
        <w:rPr>
          <w:color w:val="231F20"/>
          <w:spacing w:val="-13"/>
          <w:w w:val="110"/>
        </w:rPr>
        <w:t> </w:t>
      </w:r>
      <w:r>
        <w:rPr>
          <w:color w:val="231F20"/>
          <w:w w:val="110"/>
        </w:rPr>
        <w:t>sufrimiento</w:t>
      </w:r>
      <w:r>
        <w:rPr>
          <w:color w:val="231F20"/>
          <w:spacing w:val="-13"/>
          <w:w w:val="110"/>
        </w:rPr>
        <w:t> </w:t>
      </w:r>
      <w:r>
        <w:rPr>
          <w:color w:val="231F20"/>
          <w:w w:val="110"/>
        </w:rPr>
        <w:t>innecesario</w:t>
      </w:r>
      <w:r>
        <w:rPr>
          <w:color w:val="231F20"/>
          <w:spacing w:val="-13"/>
          <w:w w:val="110"/>
        </w:rPr>
        <w:t> </w:t>
      </w:r>
      <w:r>
        <w:rPr>
          <w:color w:val="231F20"/>
          <w:w w:val="110"/>
        </w:rPr>
        <w:t>provocado</w:t>
      </w:r>
      <w:r>
        <w:rPr>
          <w:color w:val="231F20"/>
          <w:spacing w:val="-13"/>
          <w:w w:val="110"/>
        </w:rPr>
        <w:t> </w:t>
      </w:r>
      <w:r>
        <w:rPr>
          <w:color w:val="231F20"/>
          <w:w w:val="110"/>
        </w:rPr>
        <w:t>desde</w:t>
      </w:r>
      <w:r>
        <w:rPr>
          <w:color w:val="231F20"/>
          <w:spacing w:val="-13"/>
          <w:w w:val="110"/>
        </w:rPr>
        <w:t> </w:t>
      </w:r>
      <w:r>
        <w:rPr>
          <w:color w:val="231F20"/>
          <w:w w:val="110"/>
        </w:rPr>
        <w:t>las</w:t>
      </w:r>
      <w:r>
        <w:rPr>
          <w:color w:val="231F20"/>
          <w:spacing w:val="-13"/>
          <w:w w:val="110"/>
        </w:rPr>
        <w:t> </w:t>
      </w:r>
      <w:r>
        <w:rPr>
          <w:color w:val="231F20"/>
          <w:w w:val="110"/>
        </w:rPr>
        <w:t>decisiones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Estados</w:t>
      </w:r>
      <w:r>
        <w:rPr>
          <w:color w:val="231F20"/>
          <w:spacing w:val="-13"/>
          <w:w w:val="110"/>
        </w:rPr>
        <w:t> </w:t>
      </w:r>
      <w:r>
        <w:rPr>
          <w:color w:val="231F20"/>
          <w:spacing w:val="-2"/>
          <w:w w:val="110"/>
        </w:rPr>
        <w:t>que </w:t>
      </w:r>
      <w:r>
        <w:rPr>
          <w:color w:val="231F20"/>
          <w:w w:val="110"/>
        </w:rPr>
        <w:t>dominan políticamente la vida da las</w:t>
      </w:r>
      <w:r>
        <w:rPr>
          <w:color w:val="231F20"/>
          <w:spacing w:val="24"/>
          <w:w w:val="110"/>
        </w:rPr>
        <w:t> </w:t>
      </w:r>
      <w:r>
        <w:rPr>
          <w:color w:val="231F20"/>
          <w:w w:val="110"/>
        </w:rPr>
        <w:t>personas.</w:t>
      </w:r>
    </w:p>
    <w:p>
      <w:pPr>
        <w:pStyle w:val="BodyText"/>
        <w:spacing w:line="288" w:lineRule="auto"/>
        <w:ind w:right="117" w:firstLine="360"/>
      </w:pPr>
      <w:r>
        <w:rPr>
          <w:color w:val="231F20"/>
          <w:w w:val="110"/>
        </w:rPr>
        <w:t>El objetivo de la investigación para la paz es indagar todas aquellas cir­ cunstancias y ámbitos donde es posible la construcción de paz y la elabora­ ción de propuestas que hagan esa construcción posible. </w:t>
      </w:r>
      <w:r>
        <w:rPr>
          <w:color w:val="231F20"/>
          <w:spacing w:val="2"/>
          <w:w w:val="110"/>
        </w:rPr>
        <w:t>“De </w:t>
      </w:r>
      <w:r>
        <w:rPr>
          <w:color w:val="231F20"/>
          <w:w w:val="110"/>
        </w:rPr>
        <w:t>ahí la necesidad de</w:t>
      </w:r>
      <w:r>
        <w:rPr>
          <w:color w:val="231F20"/>
          <w:spacing w:val="-10"/>
          <w:w w:val="110"/>
        </w:rPr>
        <w:t> </w:t>
      </w:r>
      <w:r>
        <w:rPr>
          <w:color w:val="231F20"/>
          <w:w w:val="110"/>
        </w:rPr>
        <w:t>ampliar</w:t>
      </w:r>
      <w:r>
        <w:rPr>
          <w:color w:val="231F20"/>
          <w:spacing w:val="-10"/>
          <w:w w:val="110"/>
        </w:rPr>
        <w:t> </w:t>
      </w:r>
      <w:r>
        <w:rPr>
          <w:color w:val="231F20"/>
          <w:w w:val="110"/>
        </w:rPr>
        <w:t>el</w:t>
      </w:r>
      <w:r>
        <w:rPr>
          <w:color w:val="231F20"/>
          <w:spacing w:val="-10"/>
          <w:w w:val="110"/>
        </w:rPr>
        <w:t> </w:t>
      </w:r>
      <w:r>
        <w:rPr>
          <w:color w:val="231F20"/>
          <w:w w:val="110"/>
        </w:rPr>
        <w:t>campo</w:t>
      </w:r>
      <w:r>
        <w:rPr>
          <w:color w:val="231F20"/>
          <w:spacing w:val="-10"/>
          <w:w w:val="110"/>
        </w:rPr>
        <w:t> </w:t>
      </w:r>
      <w:r>
        <w:rPr>
          <w:color w:val="231F20"/>
          <w:w w:val="110"/>
        </w:rPr>
        <w:t>de</w:t>
      </w:r>
      <w:r>
        <w:rPr>
          <w:color w:val="231F20"/>
          <w:spacing w:val="-10"/>
          <w:w w:val="110"/>
        </w:rPr>
        <w:t> </w:t>
      </w:r>
      <w:r>
        <w:rPr>
          <w:color w:val="231F20"/>
          <w:w w:val="110"/>
        </w:rPr>
        <w:t>estudio</w:t>
      </w:r>
      <w:r>
        <w:rPr>
          <w:color w:val="231F20"/>
          <w:spacing w:val="-10"/>
          <w:w w:val="110"/>
        </w:rPr>
        <w:t> </w:t>
      </w:r>
      <w:r>
        <w:rPr>
          <w:color w:val="231F20"/>
          <w:w w:val="110"/>
        </w:rPr>
        <w:t>para</w:t>
      </w:r>
      <w:r>
        <w:rPr>
          <w:color w:val="231F20"/>
          <w:spacing w:val="-10"/>
          <w:w w:val="110"/>
        </w:rPr>
        <w:t> </w:t>
      </w:r>
      <w:r>
        <w:rPr>
          <w:color w:val="231F20"/>
          <w:w w:val="110"/>
        </w:rPr>
        <w:t>incluir</w:t>
      </w:r>
      <w:r>
        <w:rPr>
          <w:color w:val="231F20"/>
          <w:spacing w:val="-10"/>
          <w:w w:val="110"/>
        </w:rPr>
        <w:t> </w:t>
      </w:r>
      <w:r>
        <w:rPr>
          <w:color w:val="231F20"/>
          <w:w w:val="110"/>
        </w:rPr>
        <w:t>cuestiones</w:t>
      </w:r>
      <w:r>
        <w:rPr>
          <w:color w:val="231F20"/>
          <w:spacing w:val="-10"/>
          <w:w w:val="110"/>
        </w:rPr>
        <w:t> </w:t>
      </w:r>
      <w:r>
        <w:rPr>
          <w:color w:val="231F20"/>
          <w:w w:val="110"/>
        </w:rPr>
        <w:t>relacionadas</w:t>
      </w:r>
      <w:r>
        <w:rPr>
          <w:color w:val="231F20"/>
          <w:spacing w:val="-10"/>
          <w:w w:val="110"/>
        </w:rPr>
        <w:t> </w:t>
      </w:r>
      <w:r>
        <w:rPr>
          <w:color w:val="231F20"/>
          <w:w w:val="110"/>
        </w:rPr>
        <w:t>con</w:t>
      </w:r>
      <w:r>
        <w:rPr>
          <w:color w:val="231F20"/>
          <w:spacing w:val="-10"/>
          <w:w w:val="110"/>
        </w:rPr>
        <w:t> </w:t>
      </w:r>
      <w:r>
        <w:rPr>
          <w:color w:val="231F20"/>
          <w:spacing w:val="-2"/>
          <w:w w:val="110"/>
        </w:rPr>
        <w:t>salud, </w:t>
      </w:r>
      <w:r>
        <w:rPr>
          <w:color w:val="231F20"/>
          <w:w w:val="110"/>
        </w:rPr>
        <w:t>alimentación, bienestar social, negociaciones, etcétera” (Muñoz y Rodríguez, </w:t>
      </w:r>
      <w:r>
        <w:rPr>
          <w:color w:val="231F20"/>
          <w:w w:val="105"/>
        </w:rPr>
        <w:t>2000: 30).</w:t>
      </w:r>
    </w:p>
    <w:p>
      <w:pPr>
        <w:pStyle w:val="BodyText"/>
        <w:ind w:left="460" w:right="1"/>
        <w:jc w:val="left"/>
      </w:pPr>
      <w:r>
        <w:rPr>
          <w:color w:val="231F20"/>
          <w:spacing w:val="-6"/>
          <w:w w:val="110"/>
        </w:rPr>
        <w:t>Todo</w:t>
      </w:r>
      <w:r>
        <w:rPr>
          <w:color w:val="231F20"/>
          <w:spacing w:val="-20"/>
          <w:w w:val="110"/>
        </w:rPr>
        <w:t> </w:t>
      </w:r>
      <w:r>
        <w:rPr>
          <w:color w:val="231F20"/>
          <w:w w:val="110"/>
        </w:rPr>
        <w:t>esto</w:t>
      </w:r>
      <w:r>
        <w:rPr>
          <w:color w:val="231F20"/>
          <w:spacing w:val="-20"/>
          <w:w w:val="110"/>
        </w:rPr>
        <w:t> </w:t>
      </w:r>
      <w:r>
        <w:rPr>
          <w:color w:val="231F20"/>
          <w:w w:val="110"/>
        </w:rPr>
        <w:t>me</w:t>
      </w:r>
      <w:r>
        <w:rPr>
          <w:color w:val="231F20"/>
          <w:spacing w:val="-20"/>
          <w:w w:val="110"/>
        </w:rPr>
        <w:t> </w:t>
      </w:r>
      <w:r>
        <w:rPr>
          <w:color w:val="231F20"/>
          <w:w w:val="110"/>
        </w:rPr>
        <w:t>lleva</w:t>
      </w:r>
      <w:r>
        <w:rPr>
          <w:color w:val="231F20"/>
          <w:spacing w:val="-20"/>
          <w:w w:val="110"/>
        </w:rPr>
        <w:t> </w:t>
      </w:r>
      <w:r>
        <w:rPr>
          <w:color w:val="231F20"/>
          <w:w w:val="110"/>
        </w:rPr>
        <w:t>a</w:t>
      </w:r>
      <w:r>
        <w:rPr>
          <w:color w:val="231F20"/>
          <w:spacing w:val="-20"/>
          <w:w w:val="110"/>
        </w:rPr>
        <w:t> </w:t>
      </w:r>
      <w:r>
        <w:rPr>
          <w:color w:val="231F20"/>
          <w:w w:val="110"/>
        </w:rPr>
        <w:t>replantear</w:t>
      </w:r>
      <w:r>
        <w:rPr>
          <w:color w:val="231F20"/>
          <w:spacing w:val="-20"/>
          <w:w w:val="110"/>
        </w:rPr>
        <w:t> </w:t>
      </w:r>
      <w:r>
        <w:rPr>
          <w:color w:val="231F20"/>
          <w:w w:val="110"/>
        </w:rPr>
        <w:t>la</w:t>
      </w:r>
      <w:r>
        <w:rPr>
          <w:color w:val="231F20"/>
          <w:spacing w:val="-20"/>
          <w:w w:val="110"/>
        </w:rPr>
        <w:t> </w:t>
      </w:r>
      <w:r>
        <w:rPr>
          <w:color w:val="231F20"/>
          <w:w w:val="110"/>
        </w:rPr>
        <w:t>idea</w:t>
      </w:r>
      <w:r>
        <w:rPr>
          <w:color w:val="231F20"/>
          <w:spacing w:val="-20"/>
          <w:w w:val="110"/>
        </w:rPr>
        <w:t> </w:t>
      </w:r>
      <w:r>
        <w:rPr>
          <w:color w:val="231F20"/>
          <w:w w:val="110"/>
        </w:rPr>
        <w:t>propia</w:t>
      </w:r>
      <w:r>
        <w:rPr>
          <w:color w:val="231F20"/>
          <w:spacing w:val="-20"/>
          <w:w w:val="110"/>
        </w:rPr>
        <w:t> </w:t>
      </w:r>
      <w:r>
        <w:rPr>
          <w:color w:val="231F20"/>
          <w:w w:val="110"/>
        </w:rPr>
        <w:t>del</w:t>
      </w:r>
      <w:r>
        <w:rPr>
          <w:color w:val="231F20"/>
          <w:spacing w:val="-20"/>
          <w:w w:val="110"/>
        </w:rPr>
        <w:t> </w:t>
      </w:r>
      <w:r>
        <w:rPr>
          <w:color w:val="231F20"/>
          <w:w w:val="110"/>
        </w:rPr>
        <w:t>desarrollo</w:t>
      </w:r>
      <w:r>
        <w:rPr>
          <w:color w:val="231F20"/>
          <w:spacing w:val="-20"/>
          <w:w w:val="110"/>
        </w:rPr>
        <w:t> </w:t>
      </w:r>
      <w:r>
        <w:rPr>
          <w:color w:val="231F20"/>
          <w:w w:val="110"/>
        </w:rPr>
        <w:t>desde</w:t>
      </w:r>
      <w:r>
        <w:rPr>
          <w:color w:val="231F20"/>
          <w:spacing w:val="-20"/>
          <w:w w:val="110"/>
        </w:rPr>
        <w:t> </w:t>
      </w:r>
      <w:r>
        <w:rPr>
          <w:color w:val="231F20"/>
          <w:w w:val="110"/>
        </w:rPr>
        <w:t>lo</w:t>
      </w:r>
      <w:r>
        <w:rPr>
          <w:color w:val="231F20"/>
          <w:spacing w:val="-20"/>
          <w:w w:val="110"/>
        </w:rPr>
        <w:t> </w:t>
      </w:r>
      <w:r>
        <w:rPr>
          <w:color w:val="231F20"/>
          <w:w w:val="110"/>
        </w:rPr>
        <w:t>global.</w:t>
      </w:r>
    </w:p>
    <w:p>
      <w:pPr>
        <w:pStyle w:val="BodyText"/>
        <w:spacing w:before="47"/>
      </w:pPr>
      <w:r>
        <w:rPr>
          <w:color w:val="231F20"/>
          <w:w w:val="110"/>
        </w:rPr>
        <w:t>¿Podemos hablar de un progreso, cuando a todas luces este no es incluyente?</w:t>
      </w:r>
    </w:p>
    <w:p>
      <w:pPr>
        <w:pStyle w:val="BodyText"/>
        <w:spacing w:line="288" w:lineRule="auto" w:before="47"/>
        <w:ind w:right="117"/>
      </w:pPr>
      <w:r>
        <w:rPr>
          <w:color w:val="231F20"/>
          <w:w w:val="110"/>
        </w:rPr>
        <w:t>¿Existe la voluntad para integrar a estas franjas poblacionales que sufren los estragos del sistema de mercado que los deja fuera del mismo? ¿Es la demo­ cracia la forma de gobierno más inclusiva e igualitaria? Y en nuestro país, ¿la situación es distinta?</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0"/>
          <w:sz w:val="24"/>
        </w:rPr>
        <w:t>l</w:t>
      </w:r>
      <w:r>
        <w:rPr>
          <w:rFonts w:ascii="Trebuchet MS"/>
          <w:i/>
          <w:color w:val="231F20"/>
          <w:w w:val="120"/>
          <w:sz w:val="19"/>
        </w:rPr>
        <w:t>a vIolencIa estructural</w:t>
      </w:r>
    </w:p>
    <w:p>
      <w:pPr>
        <w:pStyle w:val="BodyText"/>
        <w:spacing w:before="11"/>
        <w:ind w:left="0"/>
        <w:jc w:val="left"/>
        <w:rPr>
          <w:rFonts w:ascii="Trebuchet MS"/>
          <w:i/>
          <w:sz w:val="23"/>
        </w:rPr>
      </w:pPr>
    </w:p>
    <w:p>
      <w:pPr>
        <w:pStyle w:val="BodyText"/>
        <w:spacing w:line="288" w:lineRule="auto"/>
        <w:ind w:right="116"/>
      </w:pPr>
      <w:r>
        <w:rPr>
          <w:color w:val="231F20"/>
          <w:w w:val="110"/>
        </w:rPr>
        <w:t>Partiremos de uno de los principales teóricos sobre el tema de paz, Johan Galtung, quien al hablar sobre violencia, y para efectos de nuestro objetivo, la </w:t>
      </w:r>
      <w:r>
        <w:rPr>
          <w:color w:val="231F20"/>
          <w:spacing w:val="-3"/>
          <w:w w:val="110"/>
        </w:rPr>
        <w:t>define</w:t>
      </w:r>
      <w:r>
        <w:rPr>
          <w:color w:val="231F20"/>
          <w:spacing w:val="-13"/>
          <w:w w:val="110"/>
        </w:rPr>
        <w:t> </w:t>
      </w:r>
      <w:r>
        <w:rPr>
          <w:color w:val="231F20"/>
          <w:spacing w:val="-3"/>
          <w:w w:val="110"/>
        </w:rPr>
        <w:t>como</w:t>
      </w:r>
      <w:r>
        <w:rPr>
          <w:color w:val="231F20"/>
          <w:spacing w:val="-13"/>
          <w:w w:val="110"/>
        </w:rPr>
        <w:t> </w:t>
      </w:r>
      <w:r>
        <w:rPr>
          <w:color w:val="231F20"/>
          <w:w w:val="110"/>
        </w:rPr>
        <w:t>la</w:t>
      </w:r>
      <w:r>
        <w:rPr>
          <w:color w:val="231F20"/>
          <w:spacing w:val="-13"/>
          <w:w w:val="110"/>
        </w:rPr>
        <w:t> </w:t>
      </w:r>
      <w:r>
        <w:rPr>
          <w:color w:val="231F20"/>
          <w:spacing w:val="-4"/>
          <w:w w:val="110"/>
        </w:rPr>
        <w:t>causa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4"/>
          <w:w w:val="110"/>
        </w:rPr>
        <w:t>diferencia</w:t>
      </w:r>
      <w:r>
        <w:rPr>
          <w:color w:val="231F20"/>
          <w:spacing w:val="-13"/>
          <w:w w:val="110"/>
        </w:rPr>
        <w:t> </w:t>
      </w:r>
      <w:r>
        <w:rPr>
          <w:color w:val="231F20"/>
          <w:spacing w:val="-4"/>
          <w:w w:val="110"/>
        </w:rPr>
        <w:t>entre</w:t>
      </w:r>
      <w:r>
        <w:rPr>
          <w:color w:val="231F20"/>
          <w:spacing w:val="-13"/>
          <w:w w:val="110"/>
        </w:rPr>
        <w:t> </w:t>
      </w:r>
      <w:r>
        <w:rPr>
          <w:color w:val="231F20"/>
          <w:w w:val="110"/>
        </w:rPr>
        <w:t>lo</w:t>
      </w:r>
      <w:r>
        <w:rPr>
          <w:color w:val="231F20"/>
          <w:spacing w:val="-13"/>
          <w:w w:val="110"/>
        </w:rPr>
        <w:t> </w:t>
      </w:r>
      <w:r>
        <w:rPr>
          <w:color w:val="231F20"/>
          <w:spacing w:val="-4"/>
          <w:w w:val="110"/>
        </w:rPr>
        <w:t>potencial</w:t>
      </w:r>
      <w:r>
        <w:rPr>
          <w:color w:val="231F20"/>
          <w:spacing w:val="-13"/>
          <w:w w:val="110"/>
        </w:rPr>
        <w:t> </w:t>
      </w:r>
      <w:r>
        <w:rPr>
          <w:color w:val="231F20"/>
          <w:w w:val="110"/>
        </w:rPr>
        <w:t>y</w:t>
      </w:r>
      <w:r>
        <w:rPr>
          <w:color w:val="231F20"/>
          <w:spacing w:val="-13"/>
          <w:w w:val="110"/>
        </w:rPr>
        <w:t> </w:t>
      </w:r>
      <w:r>
        <w:rPr>
          <w:color w:val="231F20"/>
          <w:w w:val="110"/>
        </w:rPr>
        <w:t>lo</w:t>
      </w:r>
      <w:r>
        <w:rPr>
          <w:color w:val="231F20"/>
          <w:spacing w:val="-13"/>
          <w:w w:val="110"/>
        </w:rPr>
        <w:t> </w:t>
      </w:r>
      <w:r>
        <w:rPr>
          <w:color w:val="231F20"/>
          <w:spacing w:val="-4"/>
          <w:w w:val="110"/>
        </w:rPr>
        <w:t>efectivo,</w:t>
      </w:r>
      <w:r>
        <w:rPr>
          <w:color w:val="231F20"/>
          <w:spacing w:val="-13"/>
          <w:w w:val="110"/>
        </w:rPr>
        <w:t> </w:t>
      </w:r>
      <w:r>
        <w:rPr>
          <w:color w:val="231F20"/>
          <w:spacing w:val="-4"/>
          <w:w w:val="110"/>
        </w:rPr>
        <w:t>entre</w:t>
      </w:r>
      <w:r>
        <w:rPr>
          <w:color w:val="231F20"/>
          <w:spacing w:val="-13"/>
          <w:w w:val="110"/>
        </w:rPr>
        <w:t> </w:t>
      </w:r>
      <w:r>
        <w:rPr>
          <w:color w:val="231F20"/>
          <w:spacing w:val="-4"/>
          <w:w w:val="110"/>
        </w:rPr>
        <w:t>aquello </w:t>
      </w:r>
      <w:r>
        <w:rPr>
          <w:color w:val="231F20"/>
          <w:w w:val="110"/>
        </w:rPr>
        <w:t>que podría haber sido y aquello que realmente es. La violencia es aquello que aumenta</w:t>
      </w:r>
      <w:r>
        <w:rPr>
          <w:color w:val="231F20"/>
          <w:spacing w:val="-4"/>
          <w:w w:val="110"/>
        </w:rPr>
        <w:t> </w:t>
      </w:r>
      <w:r>
        <w:rPr>
          <w:color w:val="231F20"/>
          <w:w w:val="110"/>
        </w:rPr>
        <w:t>la</w:t>
      </w:r>
      <w:r>
        <w:rPr>
          <w:color w:val="231F20"/>
          <w:spacing w:val="-4"/>
          <w:w w:val="110"/>
        </w:rPr>
        <w:t> </w:t>
      </w:r>
      <w:r>
        <w:rPr>
          <w:color w:val="231F20"/>
          <w:w w:val="110"/>
        </w:rPr>
        <w:t>distancia</w:t>
      </w:r>
      <w:r>
        <w:rPr>
          <w:color w:val="231F20"/>
          <w:spacing w:val="-4"/>
          <w:w w:val="110"/>
        </w:rPr>
        <w:t> </w:t>
      </w:r>
      <w:r>
        <w:rPr>
          <w:color w:val="231F20"/>
          <w:w w:val="110"/>
        </w:rPr>
        <w:t>entre</w:t>
      </w:r>
      <w:r>
        <w:rPr>
          <w:color w:val="231F20"/>
          <w:spacing w:val="-4"/>
          <w:w w:val="110"/>
        </w:rPr>
        <w:t> </w:t>
      </w:r>
      <w:r>
        <w:rPr>
          <w:color w:val="231F20"/>
          <w:w w:val="110"/>
        </w:rPr>
        <w:t>lo</w:t>
      </w:r>
      <w:r>
        <w:rPr>
          <w:color w:val="231F20"/>
          <w:spacing w:val="-4"/>
          <w:w w:val="110"/>
        </w:rPr>
        <w:t> </w:t>
      </w:r>
      <w:r>
        <w:rPr>
          <w:color w:val="231F20"/>
          <w:w w:val="110"/>
        </w:rPr>
        <w:t>potencial</w:t>
      </w:r>
      <w:r>
        <w:rPr>
          <w:color w:val="231F20"/>
          <w:spacing w:val="-4"/>
          <w:w w:val="110"/>
        </w:rPr>
        <w:t> </w:t>
      </w:r>
      <w:r>
        <w:rPr>
          <w:color w:val="231F20"/>
          <w:w w:val="110"/>
        </w:rPr>
        <w:t>y</w:t>
      </w:r>
      <w:r>
        <w:rPr>
          <w:color w:val="231F20"/>
          <w:spacing w:val="-4"/>
          <w:w w:val="110"/>
        </w:rPr>
        <w:t> </w:t>
      </w:r>
      <w:r>
        <w:rPr>
          <w:color w:val="231F20"/>
          <w:w w:val="110"/>
        </w:rPr>
        <w:t>lo</w:t>
      </w:r>
      <w:r>
        <w:rPr>
          <w:color w:val="231F20"/>
          <w:spacing w:val="-4"/>
          <w:w w:val="110"/>
        </w:rPr>
        <w:t> </w:t>
      </w:r>
      <w:r>
        <w:rPr>
          <w:color w:val="231F20"/>
          <w:w w:val="110"/>
        </w:rPr>
        <w:t>efectivo,</w:t>
      </w:r>
      <w:r>
        <w:rPr>
          <w:color w:val="231F20"/>
          <w:spacing w:val="-4"/>
          <w:w w:val="110"/>
        </w:rPr>
        <w:t> </w:t>
      </w:r>
      <w:r>
        <w:rPr>
          <w:color w:val="231F20"/>
          <w:w w:val="110"/>
        </w:rPr>
        <w:t>y</w:t>
      </w:r>
      <w:r>
        <w:rPr>
          <w:color w:val="231F20"/>
          <w:spacing w:val="-4"/>
          <w:w w:val="110"/>
        </w:rPr>
        <w:t> </w:t>
      </w:r>
      <w:r>
        <w:rPr>
          <w:color w:val="231F20"/>
          <w:w w:val="110"/>
        </w:rPr>
        <w:t>aquello</w:t>
      </w:r>
      <w:r>
        <w:rPr>
          <w:color w:val="231F20"/>
          <w:spacing w:val="-4"/>
          <w:w w:val="110"/>
        </w:rPr>
        <w:t> </w:t>
      </w:r>
      <w:r>
        <w:rPr>
          <w:color w:val="231F20"/>
          <w:w w:val="110"/>
        </w:rPr>
        <w:t>que</w:t>
      </w:r>
      <w:r>
        <w:rPr>
          <w:color w:val="231F20"/>
          <w:spacing w:val="-4"/>
          <w:w w:val="110"/>
        </w:rPr>
        <w:t> </w:t>
      </w:r>
      <w:r>
        <w:rPr>
          <w:color w:val="231F20"/>
          <w:w w:val="110"/>
        </w:rPr>
        <w:t>obstaculiza el decrecimiento de esa distancia; violencia que está edificada dentro de la estructura, y se manifiesta como un poder desigual </w:t>
      </w:r>
      <w:r>
        <w:rPr>
          <w:color w:val="231F20"/>
          <w:spacing w:val="-8"/>
          <w:w w:val="110"/>
        </w:rPr>
        <w:t>y, </w:t>
      </w:r>
      <w:r>
        <w:rPr>
          <w:color w:val="231F20"/>
          <w:w w:val="110"/>
        </w:rPr>
        <w:t>consiguientemente, como oportunidades de vida</w:t>
      </w:r>
      <w:r>
        <w:rPr>
          <w:color w:val="231F20"/>
          <w:spacing w:val="1"/>
          <w:w w:val="110"/>
        </w:rPr>
        <w:t> </w:t>
      </w:r>
      <w:r>
        <w:rPr>
          <w:color w:val="231F20"/>
          <w:w w:val="110"/>
        </w:rPr>
        <w:t>distintas.</w:t>
      </w:r>
    </w:p>
    <w:p>
      <w:pPr>
        <w:pStyle w:val="BodyText"/>
        <w:spacing w:line="288" w:lineRule="auto"/>
        <w:ind w:right="116" w:firstLine="360"/>
      </w:pPr>
      <w:r>
        <w:rPr>
          <w:color w:val="231F20"/>
          <w:w w:val="110"/>
        </w:rPr>
        <w:t>Además define los términos de paz positiva y paz negativa, entendiendo</w:t>
      </w:r>
      <w:r>
        <w:rPr>
          <w:color w:val="231F20"/>
          <w:spacing w:val="-20"/>
          <w:w w:val="110"/>
        </w:rPr>
        <w:t> </w:t>
      </w:r>
      <w:r>
        <w:rPr>
          <w:color w:val="231F20"/>
          <w:w w:val="110"/>
        </w:rPr>
        <w:t>a la primera como la ausencia de guerra, y a la segunda, como la ausencia de violencia estructural. A partir de esto, el autor define la violencia estructural como el número de muertes evitables causadas por estructuras sociales y económicas. Aunado a ello, Galtung explora la violencia estructural desde el imperialismo y señala dos tipos de violencia</w:t>
      </w:r>
      <w:r>
        <w:rPr>
          <w:color w:val="231F20"/>
          <w:spacing w:val="26"/>
          <w:w w:val="110"/>
        </w:rPr>
        <w:t> </w:t>
      </w:r>
      <w:r>
        <w:rPr>
          <w:color w:val="231F20"/>
          <w:w w:val="110"/>
        </w:rPr>
        <w:t>estructural:</w:t>
      </w:r>
    </w:p>
    <w:p>
      <w:pPr>
        <w:spacing w:after="0" w:line="288" w:lineRule="auto"/>
        <w:sectPr>
          <w:pgSz w:w="9530" w:h="12930"/>
          <w:pgMar w:header="0" w:footer="893" w:top="740" w:bottom="1080" w:left="1100" w:right="980"/>
        </w:sectPr>
      </w:pPr>
    </w:p>
    <w:p>
      <w:pPr>
        <w:pStyle w:val="ListParagraph"/>
        <w:numPr>
          <w:ilvl w:val="0"/>
          <w:numId w:val="13"/>
        </w:numPr>
        <w:tabs>
          <w:tab w:pos="619" w:val="left" w:leader="none"/>
        </w:tabs>
        <w:spacing w:line="283" w:lineRule="auto" w:before="60" w:after="0"/>
        <w:ind w:left="460" w:right="119" w:firstLine="0"/>
        <w:jc w:val="both"/>
        <w:rPr>
          <w:sz w:val="18"/>
        </w:rPr>
      </w:pPr>
      <w:r>
        <w:rPr>
          <w:color w:val="231F20"/>
          <w:w w:val="110"/>
          <w:sz w:val="18"/>
        </w:rPr>
        <w:t>La violencia estructural vertical: se representa en la represión política, la explo­ tación económica o alienación cultural, que violan las necesidades de libertad, bienestar e identidad,</w:t>
      </w:r>
      <w:r>
        <w:rPr>
          <w:color w:val="231F20"/>
          <w:spacing w:val="-19"/>
          <w:w w:val="110"/>
          <w:sz w:val="18"/>
        </w:rPr>
        <w:t> </w:t>
      </w:r>
      <w:r>
        <w:rPr>
          <w:color w:val="231F20"/>
          <w:w w:val="110"/>
          <w:sz w:val="18"/>
        </w:rPr>
        <w:t>respectivamente.</w:t>
      </w:r>
    </w:p>
    <w:p>
      <w:pPr>
        <w:pStyle w:val="ListParagraph"/>
        <w:numPr>
          <w:ilvl w:val="0"/>
          <w:numId w:val="13"/>
        </w:numPr>
        <w:tabs>
          <w:tab w:pos="636" w:val="left" w:leader="none"/>
        </w:tabs>
        <w:spacing w:line="283" w:lineRule="auto" w:before="0" w:after="0"/>
        <w:ind w:left="460" w:right="117" w:firstLine="0"/>
        <w:jc w:val="both"/>
        <w:rPr>
          <w:sz w:val="18"/>
        </w:rPr>
      </w:pPr>
      <w:r>
        <w:rPr>
          <w:color w:val="231F20"/>
          <w:w w:val="110"/>
          <w:sz w:val="18"/>
        </w:rPr>
        <w:t>La violencia estructural horizontal: se caracteriza por separar a la gente que </w:t>
      </w:r>
      <w:r>
        <w:rPr>
          <w:color w:val="231F20"/>
          <w:spacing w:val="3"/>
          <w:w w:val="110"/>
          <w:sz w:val="18"/>
        </w:rPr>
        <w:t>vive junta, </w:t>
      </w:r>
      <w:r>
        <w:rPr>
          <w:color w:val="231F20"/>
          <w:spacing w:val="2"/>
          <w:w w:val="110"/>
          <w:sz w:val="18"/>
        </w:rPr>
        <w:t>por </w:t>
      </w:r>
      <w:r>
        <w:rPr>
          <w:color w:val="231F20"/>
          <w:spacing w:val="3"/>
          <w:w w:val="110"/>
          <w:sz w:val="18"/>
        </w:rPr>
        <w:t>juntar </w:t>
      </w:r>
      <w:r>
        <w:rPr>
          <w:color w:val="231F20"/>
          <w:w w:val="110"/>
          <w:sz w:val="18"/>
        </w:rPr>
        <w:t>a la </w:t>
      </w:r>
      <w:r>
        <w:rPr>
          <w:color w:val="231F20"/>
          <w:spacing w:val="3"/>
          <w:w w:val="110"/>
          <w:sz w:val="18"/>
        </w:rPr>
        <w:t>gente </w:t>
      </w:r>
      <w:r>
        <w:rPr>
          <w:color w:val="231F20"/>
          <w:spacing w:val="2"/>
          <w:w w:val="110"/>
          <w:sz w:val="18"/>
        </w:rPr>
        <w:t>que </w:t>
      </w:r>
      <w:r>
        <w:rPr>
          <w:color w:val="231F20"/>
          <w:spacing w:val="3"/>
          <w:w w:val="110"/>
          <w:sz w:val="18"/>
        </w:rPr>
        <w:t>vive separada, violando </w:t>
      </w:r>
      <w:r>
        <w:rPr>
          <w:color w:val="231F20"/>
          <w:w w:val="110"/>
          <w:sz w:val="18"/>
        </w:rPr>
        <w:t>la </w:t>
      </w:r>
      <w:r>
        <w:rPr>
          <w:color w:val="231F20"/>
          <w:spacing w:val="3"/>
          <w:w w:val="110"/>
          <w:sz w:val="18"/>
        </w:rPr>
        <w:t>necesidad </w:t>
      </w:r>
      <w:r>
        <w:rPr>
          <w:color w:val="231F20"/>
          <w:w w:val="110"/>
          <w:sz w:val="18"/>
        </w:rPr>
        <w:t>de identidad.</w:t>
      </w:r>
    </w:p>
    <w:p>
      <w:pPr>
        <w:pStyle w:val="BodyText"/>
        <w:spacing w:before="5"/>
        <w:ind w:left="0"/>
        <w:jc w:val="left"/>
        <w:rPr>
          <w:sz w:val="21"/>
        </w:rPr>
      </w:pPr>
    </w:p>
    <w:p>
      <w:pPr>
        <w:pStyle w:val="BodyText"/>
        <w:spacing w:line="288" w:lineRule="auto"/>
        <w:ind w:right="113" w:firstLine="360"/>
      </w:pPr>
      <w:r>
        <w:rPr>
          <w:color w:val="231F20"/>
          <w:w w:val="110"/>
        </w:rPr>
        <w:t>A</w:t>
      </w:r>
      <w:r>
        <w:rPr>
          <w:color w:val="231F20"/>
          <w:spacing w:val="-7"/>
          <w:w w:val="110"/>
        </w:rPr>
        <w:t> </w:t>
      </w:r>
      <w:r>
        <w:rPr>
          <w:color w:val="231F20"/>
          <w:spacing w:val="-3"/>
          <w:w w:val="110"/>
        </w:rPr>
        <w:t>esta</w:t>
      </w:r>
      <w:r>
        <w:rPr>
          <w:color w:val="231F20"/>
          <w:spacing w:val="-7"/>
          <w:w w:val="110"/>
        </w:rPr>
        <w:t> </w:t>
      </w:r>
      <w:r>
        <w:rPr>
          <w:color w:val="231F20"/>
          <w:spacing w:val="-4"/>
          <w:w w:val="110"/>
        </w:rPr>
        <w:t>construcción</w:t>
      </w:r>
      <w:r>
        <w:rPr>
          <w:color w:val="231F20"/>
          <w:spacing w:val="-7"/>
          <w:w w:val="110"/>
        </w:rPr>
        <w:t> </w:t>
      </w:r>
      <w:r>
        <w:rPr>
          <w:color w:val="231F20"/>
          <w:spacing w:val="-3"/>
          <w:w w:val="110"/>
        </w:rPr>
        <w:t>del</w:t>
      </w:r>
      <w:r>
        <w:rPr>
          <w:color w:val="231F20"/>
          <w:spacing w:val="-7"/>
          <w:w w:val="110"/>
        </w:rPr>
        <w:t> </w:t>
      </w:r>
      <w:r>
        <w:rPr>
          <w:color w:val="231F20"/>
          <w:spacing w:val="-4"/>
          <w:w w:val="110"/>
        </w:rPr>
        <w:t>término,</w:t>
      </w:r>
      <w:r>
        <w:rPr>
          <w:color w:val="231F20"/>
          <w:spacing w:val="-7"/>
          <w:w w:val="110"/>
        </w:rPr>
        <w:t> </w:t>
      </w:r>
      <w:r>
        <w:rPr>
          <w:color w:val="231F20"/>
          <w:spacing w:val="-4"/>
          <w:w w:val="110"/>
        </w:rPr>
        <w:t>tomando</w:t>
      </w:r>
      <w:r>
        <w:rPr>
          <w:color w:val="231F20"/>
          <w:spacing w:val="-7"/>
          <w:w w:val="110"/>
        </w:rPr>
        <w:t> </w:t>
      </w:r>
      <w:r>
        <w:rPr>
          <w:color w:val="231F20"/>
          <w:w w:val="110"/>
        </w:rPr>
        <w:t>en</w:t>
      </w:r>
      <w:r>
        <w:rPr>
          <w:color w:val="231F20"/>
          <w:spacing w:val="-7"/>
          <w:w w:val="110"/>
        </w:rPr>
        <w:t> </w:t>
      </w:r>
      <w:r>
        <w:rPr>
          <w:color w:val="231F20"/>
          <w:spacing w:val="-4"/>
          <w:w w:val="110"/>
        </w:rPr>
        <w:t>cuenta</w:t>
      </w:r>
      <w:r>
        <w:rPr>
          <w:color w:val="231F20"/>
          <w:spacing w:val="-7"/>
          <w:w w:val="110"/>
        </w:rPr>
        <w:t> </w:t>
      </w:r>
      <w:r>
        <w:rPr>
          <w:color w:val="231F20"/>
          <w:spacing w:val="-3"/>
          <w:w w:val="110"/>
        </w:rPr>
        <w:t>que</w:t>
      </w:r>
      <w:r>
        <w:rPr>
          <w:color w:val="231F20"/>
          <w:spacing w:val="-7"/>
          <w:w w:val="110"/>
        </w:rPr>
        <w:t> </w:t>
      </w:r>
      <w:r>
        <w:rPr>
          <w:color w:val="231F20"/>
          <w:spacing w:val="-3"/>
          <w:w w:val="110"/>
        </w:rPr>
        <w:t>fue</w:t>
      </w:r>
      <w:r>
        <w:rPr>
          <w:color w:val="231F20"/>
          <w:spacing w:val="-7"/>
          <w:w w:val="110"/>
        </w:rPr>
        <w:t> </w:t>
      </w:r>
      <w:r>
        <w:rPr>
          <w:color w:val="231F20"/>
          <w:spacing w:val="-4"/>
          <w:w w:val="110"/>
        </w:rPr>
        <w:t>planteado</w:t>
      </w:r>
      <w:r>
        <w:rPr>
          <w:color w:val="231F20"/>
          <w:spacing w:val="-7"/>
          <w:w w:val="110"/>
        </w:rPr>
        <w:t> </w:t>
      </w:r>
      <w:r>
        <w:rPr>
          <w:color w:val="231F20"/>
          <w:spacing w:val="-4"/>
          <w:w w:val="110"/>
        </w:rPr>
        <w:t>entre </w:t>
      </w:r>
      <w:r>
        <w:rPr>
          <w:color w:val="231F20"/>
          <w:w w:val="110"/>
        </w:rPr>
        <w:t>1969 y 1971, le agregaremos no sólo las muertes evitables, sino el </w:t>
      </w:r>
      <w:r>
        <w:rPr>
          <w:color w:val="231F20"/>
          <w:spacing w:val="2"/>
          <w:w w:val="110"/>
        </w:rPr>
        <w:t>propio  </w:t>
      </w:r>
      <w:r>
        <w:rPr>
          <w:color w:val="231F20"/>
          <w:w w:val="110"/>
        </w:rPr>
        <w:t>sufrimiento</w:t>
      </w:r>
      <w:r>
        <w:rPr>
          <w:color w:val="231F20"/>
          <w:spacing w:val="-9"/>
          <w:w w:val="110"/>
        </w:rPr>
        <w:t> </w:t>
      </w:r>
      <w:r>
        <w:rPr>
          <w:color w:val="231F20"/>
          <w:w w:val="110"/>
        </w:rPr>
        <w:t>humano</w:t>
      </w:r>
      <w:r>
        <w:rPr>
          <w:color w:val="231F20"/>
          <w:spacing w:val="-9"/>
          <w:w w:val="110"/>
        </w:rPr>
        <w:t> </w:t>
      </w:r>
      <w:r>
        <w:rPr>
          <w:color w:val="231F20"/>
          <w:w w:val="110"/>
        </w:rPr>
        <w:t>causado</w:t>
      </w:r>
      <w:r>
        <w:rPr>
          <w:color w:val="231F20"/>
          <w:spacing w:val="-9"/>
          <w:w w:val="110"/>
        </w:rPr>
        <w:t> </w:t>
      </w:r>
      <w:r>
        <w:rPr>
          <w:color w:val="231F20"/>
          <w:w w:val="110"/>
        </w:rPr>
        <w:t>por</w:t>
      </w:r>
      <w:r>
        <w:rPr>
          <w:color w:val="231F20"/>
          <w:spacing w:val="-9"/>
          <w:w w:val="110"/>
        </w:rPr>
        <w:t> </w:t>
      </w:r>
      <w:r>
        <w:rPr>
          <w:color w:val="231F20"/>
          <w:w w:val="110"/>
        </w:rPr>
        <w:t>estas</w:t>
      </w:r>
      <w:r>
        <w:rPr>
          <w:color w:val="231F20"/>
          <w:spacing w:val="-9"/>
          <w:w w:val="110"/>
        </w:rPr>
        <w:t> </w:t>
      </w:r>
      <w:r>
        <w:rPr>
          <w:color w:val="231F20"/>
          <w:w w:val="110"/>
        </w:rPr>
        <w:t>estructuras</w:t>
      </w:r>
      <w:r>
        <w:rPr>
          <w:color w:val="231F20"/>
          <w:spacing w:val="-9"/>
          <w:w w:val="110"/>
        </w:rPr>
        <w:t> </w:t>
      </w:r>
      <w:r>
        <w:rPr>
          <w:color w:val="231F20"/>
          <w:w w:val="110"/>
        </w:rPr>
        <w:t>sociales,</w:t>
      </w:r>
      <w:r>
        <w:rPr>
          <w:color w:val="231F20"/>
          <w:spacing w:val="-9"/>
          <w:w w:val="110"/>
        </w:rPr>
        <w:t> </w:t>
      </w:r>
      <w:r>
        <w:rPr>
          <w:color w:val="231F20"/>
          <w:w w:val="110"/>
        </w:rPr>
        <w:t>ya</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régimen mundial actual, ya no necesariamente mata, sino que hoy deja </w:t>
      </w:r>
      <w:r>
        <w:rPr>
          <w:color w:val="231F20"/>
          <w:spacing w:val="-3"/>
          <w:w w:val="110"/>
        </w:rPr>
        <w:t>sufrir, </w:t>
      </w:r>
      <w:r>
        <w:rPr>
          <w:color w:val="231F20"/>
          <w:w w:val="110"/>
        </w:rPr>
        <w:t>justifi­ </w:t>
      </w:r>
      <w:r>
        <w:rPr>
          <w:color w:val="231F20"/>
          <w:spacing w:val="2"/>
          <w:w w:val="110"/>
        </w:rPr>
        <w:t>cando este sufrimiento como parte </w:t>
      </w:r>
      <w:r>
        <w:rPr>
          <w:color w:val="231F20"/>
          <w:w w:val="110"/>
        </w:rPr>
        <w:t>del </w:t>
      </w:r>
      <w:r>
        <w:rPr>
          <w:color w:val="231F20"/>
          <w:spacing w:val="2"/>
          <w:w w:val="110"/>
        </w:rPr>
        <w:t>desarrollo económico, </w:t>
      </w:r>
      <w:r>
        <w:rPr>
          <w:color w:val="231F20"/>
          <w:w w:val="110"/>
        </w:rPr>
        <w:t>que </w:t>
      </w:r>
      <w:r>
        <w:rPr>
          <w:color w:val="231F20"/>
          <w:spacing w:val="3"/>
          <w:w w:val="110"/>
        </w:rPr>
        <w:t>genera </w:t>
      </w:r>
      <w:r>
        <w:rPr>
          <w:color w:val="231F20"/>
          <w:w w:val="110"/>
        </w:rPr>
        <w:t>desigualdades, y queriéndolo legitimar mediante discursos emprendedores, de</w:t>
      </w:r>
      <w:r>
        <w:rPr>
          <w:color w:val="231F20"/>
          <w:spacing w:val="-5"/>
          <w:w w:val="110"/>
        </w:rPr>
        <w:t> </w:t>
      </w:r>
      <w:r>
        <w:rPr>
          <w:color w:val="231F20"/>
          <w:w w:val="110"/>
        </w:rPr>
        <w:t>motivación</w:t>
      </w:r>
      <w:r>
        <w:rPr>
          <w:color w:val="231F20"/>
          <w:spacing w:val="-8"/>
          <w:w w:val="110"/>
        </w:rPr>
        <w:t> </w:t>
      </w:r>
      <w:r>
        <w:rPr>
          <w:color w:val="231F20"/>
          <w:w w:val="110"/>
        </w:rPr>
        <w:t>y</w:t>
      </w:r>
      <w:r>
        <w:rPr>
          <w:color w:val="231F20"/>
          <w:spacing w:val="-8"/>
          <w:w w:val="110"/>
        </w:rPr>
        <w:t> </w:t>
      </w:r>
      <w:r>
        <w:rPr>
          <w:color w:val="231F20"/>
          <w:w w:val="110"/>
        </w:rPr>
        <w:t>superación</w:t>
      </w:r>
      <w:r>
        <w:rPr>
          <w:color w:val="231F20"/>
          <w:spacing w:val="-8"/>
          <w:w w:val="110"/>
        </w:rPr>
        <w:t> </w:t>
      </w:r>
      <w:r>
        <w:rPr>
          <w:color w:val="231F20"/>
          <w:w w:val="110"/>
        </w:rPr>
        <w:t>personal</w:t>
      </w:r>
      <w:r>
        <w:rPr>
          <w:color w:val="231F20"/>
          <w:spacing w:val="-8"/>
          <w:w w:val="110"/>
        </w:rPr>
        <w:t> </w:t>
      </w:r>
      <w:r>
        <w:rPr>
          <w:color w:val="231F20"/>
          <w:w w:val="110"/>
        </w:rPr>
        <w:t>competitiva</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dádivas</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fondo no solucionan el problema de las desigualdades estructurales, las cuales ge­ neran la violencia</w:t>
      </w:r>
      <w:r>
        <w:rPr>
          <w:color w:val="231F20"/>
          <w:spacing w:val="4"/>
          <w:w w:val="110"/>
        </w:rPr>
        <w:t> </w:t>
      </w:r>
      <w:r>
        <w:rPr>
          <w:color w:val="231F20"/>
          <w:w w:val="110"/>
        </w:rPr>
        <w:t>negativa.</w:t>
      </w:r>
    </w:p>
    <w:p>
      <w:pPr>
        <w:pStyle w:val="BodyText"/>
        <w:spacing w:line="285" w:lineRule="auto"/>
        <w:ind w:right="113" w:firstLine="360"/>
      </w:pPr>
      <w:r>
        <w:rPr>
          <w:color w:val="231F20"/>
          <w:spacing w:val="-4"/>
          <w:w w:val="110"/>
        </w:rPr>
        <w:t>Vamos </w:t>
      </w:r>
      <w:r>
        <w:rPr>
          <w:color w:val="231F20"/>
          <w:w w:val="110"/>
        </w:rPr>
        <w:t>tomando claridad sobre la violencia estructural, y tiene que ver directamente con las estructuras de poder en una sociedad; al respecto, los españoles Francisco Jiménez Bautista y Francisco Adolfo Muñoz, de la Uni­ versidad de Granada, nos llaman a reflexionar en su definición de violencia estructural sobre el concepto de justicia social, y en la no satisfacción de las necesidades y potencialidades que serían posibles de cubrir si el manejo de las estructuras de poder fueran distintas; pero agregan, para continuar defi­ </w:t>
      </w:r>
      <w:r>
        <w:rPr>
          <w:color w:val="231F20"/>
          <w:spacing w:val="-4"/>
          <w:w w:val="110"/>
        </w:rPr>
        <w:t>niendo </w:t>
      </w:r>
      <w:r>
        <w:rPr>
          <w:color w:val="231F20"/>
          <w:w w:val="110"/>
        </w:rPr>
        <w:t>la </w:t>
      </w:r>
      <w:r>
        <w:rPr>
          <w:color w:val="231F20"/>
          <w:spacing w:val="-4"/>
          <w:w w:val="110"/>
        </w:rPr>
        <w:t>violencia estructural, </w:t>
      </w:r>
      <w:r>
        <w:rPr>
          <w:color w:val="231F20"/>
          <w:spacing w:val="-3"/>
          <w:w w:val="110"/>
        </w:rPr>
        <w:t>que “no hay </w:t>
      </w:r>
      <w:r>
        <w:rPr>
          <w:color w:val="231F20"/>
          <w:w w:val="110"/>
        </w:rPr>
        <w:t>un </w:t>
      </w:r>
      <w:r>
        <w:rPr>
          <w:color w:val="231F20"/>
          <w:spacing w:val="-4"/>
          <w:w w:val="110"/>
        </w:rPr>
        <w:t>sujeto agresor (personas, grupos </w:t>
      </w:r>
      <w:r>
        <w:rPr>
          <w:color w:val="231F20"/>
          <w:w w:val="110"/>
        </w:rPr>
        <w:t>o instituciones) perceptible que se pueda identificar fácilmente, no se puede personalizar, puede que tampoco responsabilizar en nadie concreto, ya que está enmascarado en una trama de decisiones que se toman en sistemas o </w:t>
      </w:r>
      <w:r>
        <w:rPr>
          <w:color w:val="231F20"/>
          <w:spacing w:val="-2"/>
          <w:w w:val="110"/>
        </w:rPr>
        <w:t>es­ </w:t>
      </w:r>
      <w:r>
        <w:rPr>
          <w:color w:val="231F20"/>
          <w:spacing w:val="5"/>
          <w:w w:val="94"/>
        </w:rPr>
        <w:t>t</w:t>
      </w:r>
      <w:r>
        <w:rPr>
          <w:color w:val="231F20"/>
          <w:spacing w:val="5"/>
          <w:w w:val="105"/>
        </w:rPr>
        <w:t>r</w:t>
      </w:r>
      <w:r>
        <w:rPr>
          <w:color w:val="231F20"/>
          <w:spacing w:val="5"/>
          <w:w w:val="113"/>
        </w:rPr>
        <w:t>u</w:t>
      </w:r>
      <w:r>
        <w:rPr>
          <w:color w:val="231F20"/>
          <w:spacing w:val="5"/>
          <w:w w:val="115"/>
        </w:rPr>
        <w:t>c</w:t>
      </w:r>
      <w:r>
        <w:rPr>
          <w:color w:val="231F20"/>
          <w:spacing w:val="5"/>
          <w:w w:val="94"/>
        </w:rPr>
        <w:t>t</w:t>
      </w:r>
      <w:r>
        <w:rPr>
          <w:color w:val="231F20"/>
          <w:spacing w:val="5"/>
          <w:w w:val="113"/>
        </w:rPr>
        <w:t>u</w:t>
      </w:r>
      <w:r>
        <w:rPr>
          <w:color w:val="231F20"/>
          <w:spacing w:val="5"/>
          <w:w w:val="105"/>
        </w:rPr>
        <w:t>r</w:t>
      </w:r>
      <w:r>
        <w:rPr>
          <w:color w:val="231F20"/>
          <w:spacing w:val="5"/>
          <w:w w:val="108"/>
        </w:rPr>
        <w:t>a</w:t>
      </w:r>
      <w:r>
        <w:rPr>
          <w:color w:val="231F20"/>
          <w:w w:val="118"/>
        </w:rPr>
        <w:t>s</w:t>
      </w:r>
      <w:r>
        <w:rPr>
          <w:color w:val="231F20"/>
        </w:rPr>
        <w:t>  </w:t>
      </w:r>
      <w:r>
        <w:rPr>
          <w:color w:val="231F20"/>
          <w:spacing w:val="5"/>
          <w:w w:val="108"/>
        </w:rPr>
        <w:t>q</w:t>
      </w:r>
      <w:r>
        <w:rPr>
          <w:color w:val="231F20"/>
          <w:spacing w:val="5"/>
          <w:w w:val="113"/>
        </w:rPr>
        <w:t>u</w:t>
      </w:r>
      <w:r>
        <w:rPr>
          <w:color w:val="231F20"/>
          <w:w w:val="109"/>
        </w:rPr>
        <w:t>e</w:t>
      </w:r>
      <w:r>
        <w:rPr>
          <w:color w:val="231F20"/>
        </w:rPr>
        <w:t>  </w:t>
      </w:r>
      <w:r>
        <w:rPr>
          <w:color w:val="231F20"/>
          <w:spacing w:val="5"/>
          <w:w w:val="105"/>
        </w:rPr>
        <w:t>r</w:t>
      </w:r>
      <w:r>
        <w:rPr>
          <w:color w:val="231F20"/>
          <w:spacing w:val="5"/>
          <w:w w:val="109"/>
        </w:rPr>
        <w:t>e</w:t>
      </w:r>
      <w:r>
        <w:rPr>
          <w:color w:val="231F20"/>
          <w:spacing w:val="5"/>
          <w:w w:val="118"/>
        </w:rPr>
        <w:t>s</w:t>
      </w:r>
      <w:r>
        <w:rPr>
          <w:color w:val="231F20"/>
          <w:spacing w:val="5"/>
          <w:w w:val="113"/>
        </w:rPr>
        <w:t>u</w:t>
      </w:r>
      <w:r>
        <w:rPr>
          <w:color w:val="231F20"/>
          <w:spacing w:val="5"/>
          <w:w w:val="101"/>
        </w:rPr>
        <w:t>l</w:t>
      </w:r>
      <w:r>
        <w:rPr>
          <w:color w:val="231F20"/>
          <w:spacing w:val="5"/>
          <w:w w:val="94"/>
        </w:rPr>
        <w:t>t</w:t>
      </w:r>
      <w:r>
        <w:rPr>
          <w:color w:val="231F20"/>
          <w:spacing w:val="5"/>
          <w:w w:val="108"/>
        </w:rPr>
        <w:t>a</w:t>
      </w:r>
      <w:r>
        <w:rPr>
          <w:color w:val="231F20"/>
          <w:spacing w:val="5"/>
          <w:w w:val="111"/>
        </w:rPr>
        <w:t>n</w:t>
      </w:r>
      <w:r>
        <w:rPr>
          <w:color w:val="231F20"/>
          <w:w w:val="128"/>
        </w:rPr>
        <w:t>,</w:t>
      </w:r>
      <w:r>
        <w:rPr>
          <w:color w:val="231F20"/>
        </w:rPr>
        <w:t>  </w:t>
      </w:r>
      <w:r>
        <w:rPr>
          <w:color w:val="231F20"/>
          <w:spacing w:val="5"/>
          <w:w w:val="109"/>
        </w:rPr>
        <w:t>e</w:t>
      </w:r>
      <w:r>
        <w:rPr>
          <w:color w:val="231F20"/>
          <w:w w:val="111"/>
        </w:rPr>
        <w:t>n</w:t>
      </w:r>
      <w:r>
        <w:rPr>
          <w:color w:val="231F20"/>
        </w:rPr>
        <w:t>  </w:t>
      </w:r>
      <w:r>
        <w:rPr>
          <w:color w:val="231F20"/>
          <w:spacing w:val="5"/>
          <w:w w:val="107"/>
        </w:rPr>
        <w:t>d</w:t>
      </w:r>
      <w:r>
        <w:rPr>
          <w:color w:val="231F20"/>
          <w:spacing w:val="5"/>
          <w:w w:val="109"/>
        </w:rPr>
        <w:t>e</w:t>
      </w:r>
      <w:r>
        <w:rPr>
          <w:color w:val="231F20"/>
          <w:w w:val="99"/>
        </w:rPr>
        <w:t>f</w:t>
      </w:r>
      <w:r>
        <w:rPr>
          <w:color w:val="231F20"/>
          <w:spacing w:val="5"/>
          <w:w w:val="99"/>
        </w:rPr>
        <w:t>i</w:t>
      </w:r>
      <w:r>
        <w:rPr>
          <w:color w:val="231F20"/>
          <w:spacing w:val="5"/>
          <w:w w:val="111"/>
        </w:rPr>
        <w:t>n</w:t>
      </w:r>
      <w:r>
        <w:rPr>
          <w:color w:val="231F20"/>
          <w:spacing w:val="5"/>
          <w:w w:val="98"/>
        </w:rPr>
        <w:t>i</w:t>
      </w:r>
      <w:r>
        <w:rPr>
          <w:color w:val="231F20"/>
          <w:spacing w:val="5"/>
          <w:w w:val="94"/>
        </w:rPr>
        <w:t>t</w:t>
      </w:r>
      <w:r>
        <w:rPr>
          <w:color w:val="231F20"/>
          <w:spacing w:val="5"/>
          <w:w w:val="98"/>
        </w:rPr>
        <w:t>i</w:t>
      </w:r>
      <w:r>
        <w:rPr>
          <w:color w:val="231F20"/>
          <w:spacing w:val="5"/>
          <w:w w:val="108"/>
        </w:rPr>
        <w:t>v</w:t>
      </w:r>
      <w:r>
        <w:rPr>
          <w:color w:val="231F20"/>
          <w:spacing w:val="5"/>
          <w:w w:val="108"/>
        </w:rPr>
        <w:t>a</w:t>
      </w:r>
      <w:r>
        <w:rPr>
          <w:color w:val="231F20"/>
          <w:w w:val="128"/>
        </w:rPr>
        <w:t>,</w:t>
      </w:r>
      <w:r>
        <w:rPr>
          <w:color w:val="231F20"/>
        </w:rPr>
        <w:t>  </w:t>
      </w:r>
      <w:r>
        <w:rPr>
          <w:color w:val="231F20"/>
          <w:spacing w:val="5"/>
          <w:w w:val="98"/>
        </w:rPr>
        <w:t>i</w:t>
      </w:r>
      <w:r>
        <w:rPr>
          <w:color w:val="231F20"/>
          <w:spacing w:val="5"/>
          <w:w w:val="111"/>
        </w:rPr>
        <w:t>n</w:t>
      </w:r>
      <w:r>
        <w:rPr>
          <w:color w:val="231F20"/>
          <w:spacing w:val="5"/>
          <w:w w:val="102"/>
        </w:rPr>
        <w:t>j</w:t>
      </w:r>
      <w:r>
        <w:rPr>
          <w:color w:val="231F20"/>
          <w:spacing w:val="5"/>
          <w:w w:val="113"/>
        </w:rPr>
        <w:t>u</w:t>
      </w:r>
      <w:r>
        <w:rPr>
          <w:color w:val="231F20"/>
          <w:spacing w:val="5"/>
          <w:w w:val="118"/>
        </w:rPr>
        <w:t>s</w:t>
      </w:r>
      <w:r>
        <w:rPr>
          <w:color w:val="231F20"/>
          <w:spacing w:val="5"/>
          <w:w w:val="94"/>
        </w:rPr>
        <w:t>t</w:t>
      </w:r>
      <w:r>
        <w:rPr>
          <w:color w:val="231F20"/>
          <w:spacing w:val="5"/>
          <w:w w:val="108"/>
        </w:rPr>
        <w:t>a</w:t>
      </w:r>
      <w:r>
        <w:rPr>
          <w:color w:val="231F20"/>
          <w:spacing w:val="5"/>
          <w:w w:val="118"/>
        </w:rPr>
        <w:t>s</w:t>
      </w:r>
      <w:r>
        <w:rPr>
          <w:color w:val="231F20"/>
          <w:w w:val="102"/>
        </w:rPr>
        <w:t>”</w:t>
      </w:r>
      <w:r>
        <w:rPr>
          <w:color w:val="231F20"/>
        </w:rPr>
        <w:t>  </w:t>
      </w:r>
      <w:r>
        <w:rPr>
          <w:color w:val="231F20"/>
          <w:spacing w:val="5"/>
          <w:w w:val="81"/>
        </w:rPr>
        <w:t>(</w:t>
      </w:r>
      <w:r>
        <w:rPr>
          <w:color w:val="231F20"/>
          <w:spacing w:val="5"/>
          <w:w w:val="169"/>
        </w:rPr>
        <w:t>J</w:t>
      </w:r>
      <w:r>
        <w:rPr>
          <w:color w:val="231F20"/>
          <w:spacing w:val="5"/>
          <w:w w:val="98"/>
        </w:rPr>
        <w:t>i</w:t>
      </w:r>
      <w:r>
        <w:rPr>
          <w:color w:val="231F20"/>
          <w:spacing w:val="5"/>
          <w:w w:val="110"/>
        </w:rPr>
        <w:t>m</w:t>
      </w:r>
      <w:r>
        <w:rPr>
          <w:color w:val="231F20"/>
          <w:spacing w:val="5"/>
          <w:w w:val="109"/>
        </w:rPr>
        <w:t>é</w:t>
      </w:r>
      <w:r>
        <w:rPr>
          <w:color w:val="231F20"/>
          <w:spacing w:val="5"/>
          <w:w w:val="111"/>
        </w:rPr>
        <w:t>n</w:t>
      </w:r>
      <w:r>
        <w:rPr>
          <w:color w:val="231F20"/>
          <w:spacing w:val="5"/>
          <w:w w:val="109"/>
        </w:rPr>
        <w:t>e</w:t>
      </w:r>
      <w:r>
        <w:rPr>
          <w:color w:val="231F20"/>
          <w:w w:val="111"/>
        </w:rPr>
        <w:t>z</w:t>
      </w:r>
      <w:r>
        <w:rPr>
          <w:color w:val="231F20"/>
        </w:rPr>
        <w:t>  </w:t>
      </w:r>
      <w:r>
        <w:rPr>
          <w:color w:val="231F20"/>
          <w:w w:val="108"/>
        </w:rPr>
        <w:t>y</w:t>
      </w:r>
      <w:r>
        <w:rPr>
          <w:color w:val="231F20"/>
        </w:rPr>
        <w:t>  </w:t>
      </w:r>
      <w:r>
        <w:rPr>
          <w:color w:val="231F20"/>
          <w:spacing w:val="5"/>
          <w:w w:val="114"/>
        </w:rPr>
        <w:t>M</w:t>
      </w:r>
      <w:r>
        <w:rPr>
          <w:color w:val="231F20"/>
          <w:spacing w:val="5"/>
          <w:w w:val="113"/>
        </w:rPr>
        <w:t>u</w:t>
      </w:r>
      <w:r>
        <w:rPr>
          <w:color w:val="231F20"/>
          <w:spacing w:val="5"/>
          <w:w w:val="111"/>
        </w:rPr>
        <w:t>ñ</w:t>
      </w:r>
      <w:r>
        <w:rPr>
          <w:color w:val="231F20"/>
          <w:spacing w:val="5"/>
          <w:w w:val="108"/>
        </w:rPr>
        <w:t>o</w:t>
      </w:r>
      <w:r>
        <w:rPr>
          <w:color w:val="231F20"/>
          <w:spacing w:val="5"/>
          <w:w w:val="111"/>
        </w:rPr>
        <w:t>z</w:t>
      </w:r>
      <w:r>
        <w:rPr>
          <w:color w:val="231F20"/>
          <w:w w:val="128"/>
        </w:rPr>
        <w:t>,</w:t>
      </w:r>
      <w:r>
        <w:rPr>
          <w:color w:val="231F20"/>
        </w:rPr>
        <w:t>  </w:t>
      </w:r>
      <w:r>
        <w:rPr>
          <w:color w:val="231F20"/>
          <w:spacing w:val="5"/>
          <w:w w:val="102"/>
        </w:rPr>
        <w:t>2004</w:t>
      </w:r>
      <w:r>
        <w:rPr>
          <w:color w:val="231F20"/>
          <w:w w:val="131"/>
        </w:rPr>
        <w:t>: </w:t>
      </w:r>
      <w:r>
        <w:rPr>
          <w:color w:val="231F20"/>
          <w:w w:val="110"/>
        </w:rPr>
        <w:t>1166­1168).</w:t>
      </w:r>
    </w:p>
    <w:p>
      <w:pPr>
        <w:pStyle w:val="BodyText"/>
        <w:spacing w:line="288" w:lineRule="auto" w:before="1"/>
        <w:ind w:right="117" w:firstLine="360"/>
      </w:pPr>
      <w:r>
        <w:rPr>
          <w:color w:val="231F20"/>
          <w:spacing w:val="-4"/>
          <w:w w:val="110"/>
        </w:rPr>
        <w:t>Daniel </w:t>
      </w:r>
      <w:r>
        <w:rPr>
          <w:color w:val="231F20"/>
          <w:spacing w:val="-5"/>
          <w:w w:val="110"/>
        </w:rPr>
        <w:t>Parra </w:t>
      </w:r>
      <w:r>
        <w:rPr>
          <w:color w:val="231F20"/>
          <w:w w:val="110"/>
        </w:rPr>
        <w:t>y </w:t>
      </w:r>
      <w:r>
        <w:rPr>
          <w:color w:val="231F20"/>
          <w:spacing w:val="-3"/>
          <w:w w:val="110"/>
        </w:rPr>
        <w:t>José </w:t>
      </w:r>
      <w:r>
        <w:rPr>
          <w:color w:val="231F20"/>
          <w:spacing w:val="-4"/>
          <w:w w:val="110"/>
        </w:rPr>
        <w:t>María </w:t>
      </w:r>
      <w:r>
        <w:rPr>
          <w:color w:val="231F20"/>
          <w:spacing w:val="-6"/>
          <w:w w:val="110"/>
        </w:rPr>
        <w:t>Tortosa, </w:t>
      </w:r>
      <w:r>
        <w:rPr>
          <w:color w:val="231F20"/>
          <w:spacing w:val="-3"/>
          <w:w w:val="110"/>
        </w:rPr>
        <w:t>del </w:t>
      </w:r>
      <w:r>
        <w:rPr>
          <w:color w:val="231F20"/>
          <w:spacing w:val="-4"/>
          <w:w w:val="110"/>
        </w:rPr>
        <w:t>Grupo </w:t>
      </w:r>
      <w:r>
        <w:rPr>
          <w:color w:val="231F20"/>
          <w:w w:val="110"/>
        </w:rPr>
        <w:t>de </w:t>
      </w:r>
      <w:r>
        <w:rPr>
          <w:color w:val="231F20"/>
          <w:spacing w:val="-4"/>
          <w:w w:val="110"/>
        </w:rPr>
        <w:t>Estudios </w:t>
      </w:r>
      <w:r>
        <w:rPr>
          <w:color w:val="231F20"/>
          <w:w w:val="110"/>
        </w:rPr>
        <w:t>de </w:t>
      </w:r>
      <w:r>
        <w:rPr>
          <w:color w:val="231F20"/>
          <w:spacing w:val="-5"/>
          <w:w w:val="110"/>
        </w:rPr>
        <w:t>Paz </w:t>
      </w:r>
      <w:r>
        <w:rPr>
          <w:color w:val="231F20"/>
          <w:w w:val="110"/>
        </w:rPr>
        <w:t>y </w:t>
      </w:r>
      <w:r>
        <w:rPr>
          <w:color w:val="231F20"/>
          <w:spacing w:val="-4"/>
          <w:w w:val="110"/>
        </w:rPr>
        <w:t>Desarrollo </w:t>
      </w:r>
      <w:r>
        <w:rPr>
          <w:color w:val="231F20"/>
          <w:w w:val="110"/>
        </w:rPr>
        <w:t>de la Universidad de Alicante en España, a su vez definen la violencia estruc­ tural como aquellas situaciones en las que se produce un daño en la satis­ facción de las necesidades humanas básicas (supervivencia, bienestar, iden­ tidad o libertad) como resultado de los procesos de estratificación social, es </w:t>
      </w:r>
      <w:r>
        <w:rPr>
          <w:color w:val="231F20"/>
          <w:spacing w:val="-5"/>
          <w:w w:val="110"/>
        </w:rPr>
        <w:t>decir,</w:t>
      </w:r>
      <w:r>
        <w:rPr>
          <w:color w:val="231F20"/>
          <w:spacing w:val="-13"/>
          <w:w w:val="110"/>
        </w:rPr>
        <w:t> </w:t>
      </w:r>
      <w:r>
        <w:rPr>
          <w:color w:val="231F20"/>
          <w:w w:val="110"/>
        </w:rPr>
        <w:t>sin</w:t>
      </w:r>
      <w:r>
        <w:rPr>
          <w:color w:val="231F20"/>
          <w:spacing w:val="-13"/>
          <w:w w:val="110"/>
        </w:rPr>
        <w:t> </w:t>
      </w:r>
      <w:r>
        <w:rPr>
          <w:color w:val="231F20"/>
          <w:w w:val="110"/>
        </w:rPr>
        <w:t>necesidad</w:t>
      </w:r>
      <w:r>
        <w:rPr>
          <w:color w:val="231F20"/>
          <w:spacing w:val="-13"/>
          <w:w w:val="110"/>
        </w:rPr>
        <w:t> </w:t>
      </w:r>
      <w:r>
        <w:rPr>
          <w:color w:val="231F20"/>
          <w:w w:val="110"/>
        </w:rPr>
        <w:t>de</w:t>
      </w:r>
      <w:r>
        <w:rPr>
          <w:color w:val="231F20"/>
          <w:spacing w:val="-13"/>
          <w:w w:val="110"/>
        </w:rPr>
        <w:t> </w:t>
      </w:r>
      <w:r>
        <w:rPr>
          <w:color w:val="231F20"/>
          <w:w w:val="110"/>
        </w:rPr>
        <w:t>formas</w:t>
      </w:r>
      <w:r>
        <w:rPr>
          <w:color w:val="231F20"/>
          <w:spacing w:val="-13"/>
          <w:w w:val="110"/>
        </w:rPr>
        <w:t> </w:t>
      </w:r>
      <w:r>
        <w:rPr>
          <w:color w:val="231F20"/>
          <w:w w:val="110"/>
        </w:rPr>
        <w:t>de</w:t>
      </w:r>
      <w:r>
        <w:rPr>
          <w:color w:val="231F20"/>
          <w:spacing w:val="-13"/>
          <w:w w:val="110"/>
        </w:rPr>
        <w:t> </w:t>
      </w:r>
      <w:r>
        <w:rPr>
          <w:color w:val="231F20"/>
          <w:w w:val="110"/>
        </w:rPr>
        <w:t>violencia</w:t>
      </w:r>
      <w:r>
        <w:rPr>
          <w:color w:val="231F20"/>
          <w:spacing w:val="-13"/>
          <w:w w:val="110"/>
        </w:rPr>
        <w:t> </w:t>
      </w:r>
      <w:r>
        <w:rPr>
          <w:color w:val="231F20"/>
          <w:w w:val="110"/>
        </w:rPr>
        <w:t>directa.</w:t>
      </w:r>
      <w:r>
        <w:rPr>
          <w:color w:val="231F20"/>
          <w:spacing w:val="-13"/>
          <w:w w:val="110"/>
        </w:rPr>
        <w:t> </w:t>
      </w:r>
      <w:r>
        <w:rPr>
          <w:color w:val="231F20"/>
          <w:w w:val="110"/>
        </w:rPr>
        <w:t>El</w:t>
      </w:r>
      <w:r>
        <w:rPr>
          <w:color w:val="231F20"/>
          <w:spacing w:val="-13"/>
          <w:w w:val="110"/>
        </w:rPr>
        <w:t> </w:t>
      </w:r>
      <w:r>
        <w:rPr>
          <w:color w:val="231F20"/>
          <w:w w:val="110"/>
        </w:rPr>
        <w:t>término</w:t>
      </w:r>
      <w:r>
        <w:rPr>
          <w:color w:val="231F20"/>
          <w:spacing w:val="-13"/>
          <w:w w:val="110"/>
        </w:rPr>
        <w:t> </w:t>
      </w:r>
      <w:r>
        <w:rPr>
          <w:color w:val="231F20"/>
          <w:w w:val="110"/>
        </w:rPr>
        <w:t>violencia</w:t>
      </w:r>
      <w:r>
        <w:rPr>
          <w:color w:val="231F20"/>
          <w:spacing w:val="-13"/>
          <w:w w:val="110"/>
        </w:rPr>
        <w:t> </w:t>
      </w:r>
      <w:r>
        <w:rPr>
          <w:color w:val="231F20"/>
          <w:w w:val="110"/>
        </w:rPr>
        <w:t>estruc­ tural remite a la existencia de un conflicto entre dos o más grupos de una sociedad (normalmente caracterizados en términos de género, etnia, clase, nacionalidad, edad u otros) en el que el reparto, acceso o posibilidad de uso de los recursos es resuelto sistemáticamente a favor de alguna de las   </w:t>
      </w:r>
      <w:r>
        <w:rPr>
          <w:color w:val="231F20"/>
          <w:spacing w:val="2"/>
          <w:w w:val="110"/>
        </w:rPr>
        <w:t> </w:t>
      </w:r>
      <w:r>
        <w:rPr>
          <w:color w:val="231F20"/>
          <w:w w:val="110"/>
        </w:rPr>
        <w:t>partes</w:t>
      </w:r>
    </w:p>
    <w:p>
      <w:pPr>
        <w:spacing w:after="0" w:line="288" w:lineRule="auto"/>
        <w:sectPr>
          <w:pgSz w:w="9530" w:h="12930"/>
          <w:pgMar w:header="0" w:footer="893" w:top="740" w:bottom="1080" w:left="1000" w:right="1080"/>
        </w:sectPr>
      </w:pPr>
    </w:p>
    <w:p>
      <w:pPr>
        <w:pStyle w:val="BodyText"/>
        <w:spacing w:line="280" w:lineRule="auto" w:before="56"/>
        <w:ind w:right="117"/>
      </w:pPr>
      <w:r>
        <w:rPr>
          <w:color w:val="231F20"/>
          <w:w w:val="110"/>
        </w:rPr>
        <w:t>y</w:t>
      </w:r>
      <w:r>
        <w:rPr>
          <w:color w:val="231F20"/>
          <w:spacing w:val="-4"/>
          <w:w w:val="110"/>
        </w:rPr>
        <w:t> </w:t>
      </w:r>
      <w:r>
        <w:rPr>
          <w:color w:val="231F20"/>
          <w:w w:val="110"/>
        </w:rPr>
        <w:t>en</w:t>
      </w:r>
      <w:r>
        <w:rPr>
          <w:color w:val="231F20"/>
          <w:spacing w:val="-4"/>
          <w:w w:val="110"/>
        </w:rPr>
        <w:t> </w:t>
      </w:r>
      <w:r>
        <w:rPr>
          <w:color w:val="231F20"/>
          <w:w w:val="110"/>
        </w:rPr>
        <w:t>perjuicio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demás,</w:t>
      </w:r>
      <w:r>
        <w:rPr>
          <w:color w:val="231F20"/>
          <w:spacing w:val="-4"/>
          <w:w w:val="110"/>
        </w:rPr>
        <w:t> </w:t>
      </w:r>
      <w:r>
        <w:rPr>
          <w:color w:val="231F20"/>
          <w:w w:val="110"/>
        </w:rPr>
        <w:t>debido</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mecanismos</w:t>
      </w:r>
      <w:r>
        <w:rPr>
          <w:color w:val="231F20"/>
          <w:spacing w:val="-4"/>
          <w:w w:val="110"/>
        </w:rPr>
        <w:t> </w:t>
      </w:r>
      <w:r>
        <w:rPr>
          <w:color w:val="231F20"/>
          <w:w w:val="110"/>
        </w:rPr>
        <w:t>de</w:t>
      </w:r>
      <w:r>
        <w:rPr>
          <w:color w:val="231F20"/>
          <w:spacing w:val="-4"/>
          <w:w w:val="110"/>
        </w:rPr>
        <w:t> </w:t>
      </w:r>
      <w:r>
        <w:rPr>
          <w:color w:val="231F20"/>
          <w:w w:val="110"/>
        </w:rPr>
        <w:t>estratificación</w:t>
      </w:r>
      <w:r>
        <w:rPr>
          <w:color w:val="231F20"/>
          <w:spacing w:val="-4"/>
          <w:w w:val="110"/>
        </w:rPr>
        <w:t> </w:t>
      </w:r>
      <w:r>
        <w:rPr>
          <w:color w:val="231F20"/>
          <w:w w:val="110"/>
        </w:rPr>
        <w:t>social. La</w:t>
      </w:r>
      <w:r>
        <w:rPr>
          <w:color w:val="231F20"/>
          <w:spacing w:val="-5"/>
          <w:w w:val="110"/>
        </w:rPr>
        <w:t> </w:t>
      </w:r>
      <w:r>
        <w:rPr>
          <w:color w:val="231F20"/>
          <w:w w:val="110"/>
        </w:rPr>
        <w:t>utilidad</w:t>
      </w:r>
      <w:r>
        <w:rPr>
          <w:color w:val="231F20"/>
          <w:spacing w:val="-5"/>
          <w:w w:val="110"/>
        </w:rPr>
        <w:t> </w:t>
      </w:r>
      <w:r>
        <w:rPr>
          <w:color w:val="231F20"/>
          <w:w w:val="110"/>
        </w:rPr>
        <w:t>del</w:t>
      </w:r>
      <w:r>
        <w:rPr>
          <w:color w:val="231F20"/>
          <w:spacing w:val="-5"/>
          <w:w w:val="110"/>
        </w:rPr>
        <w:t> </w:t>
      </w:r>
      <w:r>
        <w:rPr>
          <w:color w:val="231F20"/>
          <w:w w:val="110"/>
        </w:rPr>
        <w:t>término</w:t>
      </w:r>
      <w:r>
        <w:rPr>
          <w:color w:val="231F20"/>
          <w:spacing w:val="-5"/>
          <w:w w:val="110"/>
        </w:rPr>
        <w:t> </w:t>
      </w:r>
      <w:r>
        <w:rPr>
          <w:color w:val="231F20"/>
          <w:w w:val="110"/>
        </w:rPr>
        <w:t>violencia</w:t>
      </w:r>
      <w:r>
        <w:rPr>
          <w:color w:val="231F20"/>
          <w:spacing w:val="-5"/>
          <w:w w:val="110"/>
        </w:rPr>
        <w:t> </w:t>
      </w:r>
      <w:r>
        <w:rPr>
          <w:color w:val="231F20"/>
          <w:w w:val="110"/>
        </w:rPr>
        <w:t>estructural</w:t>
      </w:r>
      <w:r>
        <w:rPr>
          <w:color w:val="231F20"/>
          <w:spacing w:val="-5"/>
          <w:w w:val="110"/>
        </w:rPr>
        <w:t> </w:t>
      </w:r>
      <w:r>
        <w:rPr>
          <w:color w:val="231F20"/>
          <w:w w:val="110"/>
        </w:rPr>
        <w:t>radica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reconocimiento</w:t>
      </w:r>
      <w:r>
        <w:rPr>
          <w:color w:val="231F20"/>
          <w:spacing w:val="-5"/>
          <w:w w:val="110"/>
        </w:rPr>
        <w:t> </w:t>
      </w:r>
      <w:r>
        <w:rPr>
          <w:color w:val="231F20"/>
          <w:w w:val="110"/>
        </w:rPr>
        <w:t>de</w:t>
      </w:r>
      <w:r>
        <w:rPr>
          <w:color w:val="231F20"/>
          <w:spacing w:val="-5"/>
          <w:w w:val="110"/>
        </w:rPr>
        <w:t> </w:t>
      </w:r>
      <w:r>
        <w:rPr>
          <w:color w:val="231F20"/>
          <w:w w:val="110"/>
        </w:rPr>
        <w:t>la existencia de conflicto en el uso de los recursos materiales y sociales </w:t>
      </w:r>
      <w:r>
        <w:rPr>
          <w:color w:val="231F20"/>
          <w:spacing w:val="-9"/>
          <w:w w:val="110"/>
        </w:rPr>
        <w:t>y, </w:t>
      </w:r>
      <w:r>
        <w:rPr>
          <w:color w:val="231F20"/>
          <w:w w:val="110"/>
        </w:rPr>
        <w:t>como tal, es útil para entender y relacionarlo con manifestaciones de violencia di­ recta (cuando alguno de los grupos quiere cambiar o reforzar su posición en la</w:t>
      </w:r>
      <w:r>
        <w:rPr>
          <w:color w:val="231F20"/>
          <w:spacing w:val="-5"/>
          <w:w w:val="110"/>
        </w:rPr>
        <w:t> </w:t>
      </w:r>
      <w:r>
        <w:rPr>
          <w:color w:val="231F20"/>
          <w:w w:val="110"/>
        </w:rPr>
        <w:t>situación</w:t>
      </w:r>
      <w:r>
        <w:rPr>
          <w:color w:val="231F20"/>
          <w:spacing w:val="-5"/>
          <w:w w:val="110"/>
        </w:rPr>
        <w:t> </w:t>
      </w:r>
      <w:r>
        <w:rPr>
          <w:color w:val="231F20"/>
          <w:w w:val="110"/>
        </w:rPr>
        <w:t>conflictiva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vía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fuerza)</w:t>
      </w:r>
      <w:r>
        <w:rPr>
          <w:color w:val="231F20"/>
          <w:spacing w:val="-5"/>
          <w:w w:val="110"/>
        </w:rPr>
        <w:t> </w:t>
      </w:r>
      <w:r>
        <w:rPr>
          <w:color w:val="231F20"/>
          <w:w w:val="110"/>
        </w:rPr>
        <w:t>o</w:t>
      </w:r>
      <w:r>
        <w:rPr>
          <w:color w:val="231F20"/>
          <w:spacing w:val="-5"/>
          <w:w w:val="110"/>
        </w:rPr>
        <w:t> </w:t>
      </w:r>
      <w:r>
        <w:rPr>
          <w:color w:val="231F20"/>
          <w:w w:val="110"/>
        </w:rPr>
        <w:t>de</w:t>
      </w:r>
      <w:r>
        <w:rPr>
          <w:color w:val="231F20"/>
          <w:spacing w:val="-5"/>
          <w:w w:val="110"/>
        </w:rPr>
        <w:t> </w:t>
      </w:r>
      <w:r>
        <w:rPr>
          <w:color w:val="231F20"/>
          <w:w w:val="110"/>
        </w:rPr>
        <w:t>violencia</w:t>
      </w:r>
      <w:r>
        <w:rPr>
          <w:color w:val="231F20"/>
          <w:spacing w:val="-5"/>
          <w:w w:val="110"/>
        </w:rPr>
        <w:t> </w:t>
      </w:r>
      <w:r>
        <w:rPr>
          <w:color w:val="231F20"/>
          <w:w w:val="110"/>
        </w:rPr>
        <w:t>cultural</w:t>
      </w:r>
      <w:r>
        <w:rPr>
          <w:color w:val="231F20"/>
          <w:spacing w:val="-5"/>
          <w:w w:val="110"/>
        </w:rPr>
        <w:t> </w:t>
      </w:r>
      <w:r>
        <w:rPr>
          <w:color w:val="231F20"/>
          <w:w w:val="110"/>
        </w:rPr>
        <w:t>(legitimi­ zaciones de las otras dos formas de violencia, por ejemplo, racismo, sexismo, clasismo</w:t>
      </w:r>
      <w:r>
        <w:rPr>
          <w:color w:val="231F20"/>
          <w:spacing w:val="-17"/>
          <w:w w:val="110"/>
        </w:rPr>
        <w:t> </w:t>
      </w:r>
      <w:r>
        <w:rPr>
          <w:color w:val="231F20"/>
          <w:w w:val="110"/>
        </w:rPr>
        <w:t>o</w:t>
      </w:r>
      <w:r>
        <w:rPr>
          <w:color w:val="231F20"/>
          <w:spacing w:val="-17"/>
          <w:w w:val="110"/>
        </w:rPr>
        <w:t> </w:t>
      </w:r>
      <w:r>
        <w:rPr>
          <w:color w:val="231F20"/>
          <w:w w:val="110"/>
        </w:rPr>
        <w:t>eurocentrismo)</w:t>
      </w:r>
      <w:r>
        <w:rPr>
          <w:color w:val="231F20"/>
          <w:spacing w:val="-17"/>
          <w:w w:val="110"/>
        </w:rPr>
        <w:t> </w:t>
      </w:r>
      <w:r>
        <w:rPr>
          <w:color w:val="231F20"/>
          <w:w w:val="110"/>
        </w:rPr>
        <w:t>(Parra</w:t>
      </w:r>
      <w:r>
        <w:rPr>
          <w:color w:val="231F20"/>
          <w:spacing w:val="-17"/>
          <w:w w:val="110"/>
        </w:rPr>
        <w:t> </w:t>
      </w:r>
      <w:r>
        <w:rPr>
          <w:color w:val="231F20"/>
          <w:w w:val="110"/>
        </w:rPr>
        <w:t>y</w:t>
      </w:r>
      <w:r>
        <w:rPr>
          <w:color w:val="231F20"/>
          <w:spacing w:val="-17"/>
          <w:w w:val="110"/>
        </w:rPr>
        <w:t> </w:t>
      </w:r>
      <w:r>
        <w:rPr>
          <w:color w:val="231F20"/>
          <w:spacing w:val="-3"/>
          <w:w w:val="110"/>
        </w:rPr>
        <w:t>Tortosa,</w:t>
      </w:r>
      <w:r>
        <w:rPr>
          <w:color w:val="231F20"/>
          <w:spacing w:val="-17"/>
          <w:w w:val="110"/>
        </w:rPr>
        <w:t> </w:t>
      </w:r>
      <w:r>
        <w:rPr>
          <w:color w:val="231F20"/>
          <w:w w:val="110"/>
        </w:rPr>
        <w:t>2003:</w:t>
      </w:r>
      <w:r>
        <w:rPr>
          <w:color w:val="231F20"/>
          <w:spacing w:val="-17"/>
          <w:w w:val="110"/>
        </w:rPr>
        <w:t> </w:t>
      </w:r>
      <w:r>
        <w:rPr>
          <w:color w:val="231F20"/>
          <w:w w:val="110"/>
        </w:rPr>
        <w:t>1166­1168).</w:t>
      </w:r>
    </w:p>
    <w:p>
      <w:pPr>
        <w:pStyle w:val="BodyText"/>
        <w:spacing w:line="280" w:lineRule="auto"/>
        <w:ind w:right="113" w:firstLine="360"/>
        <w:jc w:val="right"/>
      </w:pPr>
      <w:r>
        <w:rPr>
          <w:color w:val="231F20"/>
          <w:w w:val="110"/>
        </w:rPr>
        <w:t>En</w:t>
      </w:r>
      <w:r>
        <w:rPr>
          <w:color w:val="231F20"/>
          <w:spacing w:val="-31"/>
          <w:w w:val="110"/>
        </w:rPr>
        <w:t> </w:t>
      </w:r>
      <w:r>
        <w:rPr>
          <w:color w:val="231F20"/>
          <w:spacing w:val="-4"/>
          <w:w w:val="110"/>
        </w:rPr>
        <w:t>adelante,</w:t>
      </w:r>
      <w:r>
        <w:rPr>
          <w:color w:val="231F20"/>
          <w:spacing w:val="-31"/>
          <w:w w:val="110"/>
        </w:rPr>
        <w:t> </w:t>
      </w:r>
      <w:r>
        <w:rPr>
          <w:color w:val="231F20"/>
          <w:spacing w:val="-4"/>
          <w:w w:val="110"/>
        </w:rPr>
        <w:t>entenderemos</w:t>
      </w:r>
      <w:r>
        <w:rPr>
          <w:color w:val="231F20"/>
          <w:spacing w:val="-31"/>
          <w:w w:val="110"/>
        </w:rPr>
        <w:t> </w:t>
      </w:r>
      <w:r>
        <w:rPr>
          <w:color w:val="231F20"/>
          <w:spacing w:val="-4"/>
          <w:w w:val="110"/>
        </w:rPr>
        <w:t>entonces</w:t>
      </w:r>
      <w:r>
        <w:rPr>
          <w:color w:val="231F20"/>
          <w:spacing w:val="-31"/>
          <w:w w:val="110"/>
        </w:rPr>
        <w:t> </w:t>
      </w:r>
      <w:r>
        <w:rPr>
          <w:color w:val="231F20"/>
          <w:spacing w:val="-3"/>
          <w:w w:val="110"/>
        </w:rPr>
        <w:t>como</w:t>
      </w:r>
      <w:r>
        <w:rPr>
          <w:color w:val="231F20"/>
          <w:spacing w:val="-31"/>
          <w:w w:val="110"/>
        </w:rPr>
        <w:t> </w:t>
      </w:r>
      <w:r>
        <w:rPr>
          <w:color w:val="231F20"/>
          <w:spacing w:val="-4"/>
          <w:w w:val="110"/>
        </w:rPr>
        <w:t>violencia</w:t>
      </w:r>
      <w:r>
        <w:rPr>
          <w:color w:val="231F20"/>
          <w:spacing w:val="-31"/>
          <w:w w:val="110"/>
        </w:rPr>
        <w:t> </w:t>
      </w:r>
      <w:r>
        <w:rPr>
          <w:color w:val="231F20"/>
          <w:spacing w:val="-4"/>
          <w:w w:val="110"/>
        </w:rPr>
        <w:t>estructural</w:t>
      </w:r>
      <w:r>
        <w:rPr>
          <w:color w:val="231F20"/>
          <w:spacing w:val="-31"/>
          <w:w w:val="110"/>
        </w:rPr>
        <w:t> </w:t>
      </w:r>
      <w:r>
        <w:rPr>
          <w:color w:val="231F20"/>
          <w:w w:val="110"/>
        </w:rPr>
        <w:t>el</w:t>
      </w:r>
      <w:r>
        <w:rPr>
          <w:color w:val="231F20"/>
          <w:spacing w:val="-31"/>
          <w:w w:val="110"/>
        </w:rPr>
        <w:t> </w:t>
      </w:r>
      <w:r>
        <w:rPr>
          <w:color w:val="231F20"/>
          <w:spacing w:val="-4"/>
          <w:w w:val="110"/>
        </w:rPr>
        <w:t>sufrimiento</w:t>
      </w:r>
      <w:r>
        <w:rPr>
          <w:color w:val="231F20"/>
          <w:spacing w:val="-4"/>
          <w:w w:val="106"/>
        </w:rPr>
        <w:t> </w:t>
      </w:r>
      <w:r>
        <w:rPr>
          <w:color w:val="231F20"/>
          <w:w w:val="110"/>
        </w:rPr>
        <w:t>humano</w:t>
      </w:r>
      <w:r>
        <w:rPr>
          <w:color w:val="231F20"/>
          <w:spacing w:val="-12"/>
          <w:w w:val="110"/>
        </w:rPr>
        <w:t> </w:t>
      </w:r>
      <w:r>
        <w:rPr>
          <w:color w:val="231F20"/>
          <w:w w:val="110"/>
        </w:rPr>
        <w:t>evitable</w:t>
      </w:r>
      <w:r>
        <w:rPr>
          <w:color w:val="231F20"/>
          <w:spacing w:val="-12"/>
          <w:w w:val="110"/>
        </w:rPr>
        <w:t> </w:t>
      </w:r>
      <w:r>
        <w:rPr>
          <w:color w:val="231F20"/>
          <w:w w:val="110"/>
        </w:rPr>
        <w:t>causado</w:t>
      </w:r>
      <w:r>
        <w:rPr>
          <w:color w:val="231F20"/>
          <w:spacing w:val="-12"/>
          <w:w w:val="110"/>
        </w:rPr>
        <w:t> </w:t>
      </w:r>
      <w:r>
        <w:rPr>
          <w:color w:val="231F20"/>
          <w:w w:val="110"/>
        </w:rPr>
        <w:t>por</w:t>
      </w:r>
      <w:r>
        <w:rPr>
          <w:color w:val="231F20"/>
          <w:spacing w:val="-12"/>
          <w:w w:val="110"/>
        </w:rPr>
        <w:t> </w:t>
      </w:r>
      <w:r>
        <w:rPr>
          <w:color w:val="231F20"/>
          <w:w w:val="110"/>
        </w:rPr>
        <w:t>las</w:t>
      </w:r>
      <w:r>
        <w:rPr>
          <w:color w:val="231F20"/>
          <w:spacing w:val="-12"/>
          <w:w w:val="110"/>
        </w:rPr>
        <w:t> </w:t>
      </w:r>
      <w:r>
        <w:rPr>
          <w:color w:val="231F20"/>
          <w:w w:val="110"/>
        </w:rPr>
        <w:t>estructuras</w:t>
      </w:r>
      <w:r>
        <w:rPr>
          <w:color w:val="231F20"/>
          <w:spacing w:val="-12"/>
          <w:w w:val="110"/>
        </w:rPr>
        <w:t> </w:t>
      </w:r>
      <w:r>
        <w:rPr>
          <w:color w:val="231F20"/>
          <w:w w:val="110"/>
        </w:rPr>
        <w:t>sociales</w:t>
      </w:r>
      <w:r>
        <w:rPr>
          <w:color w:val="231F20"/>
          <w:spacing w:val="-12"/>
          <w:w w:val="110"/>
        </w:rPr>
        <w:t> </w:t>
      </w:r>
      <w:r>
        <w:rPr>
          <w:color w:val="231F20"/>
          <w:w w:val="110"/>
        </w:rPr>
        <w:t>y</w:t>
      </w:r>
      <w:r>
        <w:rPr>
          <w:color w:val="231F20"/>
          <w:spacing w:val="-12"/>
          <w:w w:val="110"/>
        </w:rPr>
        <w:t> </w:t>
      </w:r>
      <w:r>
        <w:rPr>
          <w:color w:val="231F20"/>
          <w:w w:val="110"/>
        </w:rPr>
        <w:t>económicas.</w:t>
      </w:r>
      <w:r>
        <w:rPr>
          <w:color w:val="231F20"/>
          <w:spacing w:val="-12"/>
          <w:w w:val="110"/>
        </w:rPr>
        <w:t> </w:t>
      </w:r>
      <w:r>
        <w:rPr>
          <w:color w:val="231F20"/>
          <w:w w:val="110"/>
        </w:rPr>
        <w:t>Si</w:t>
      </w:r>
      <w:r>
        <w:rPr>
          <w:color w:val="231F20"/>
          <w:spacing w:val="-12"/>
          <w:w w:val="110"/>
        </w:rPr>
        <w:t> </w:t>
      </w:r>
      <w:r>
        <w:rPr>
          <w:color w:val="231F20"/>
          <w:w w:val="110"/>
        </w:rPr>
        <w:t>el</w:t>
      </w:r>
      <w:r>
        <w:rPr>
          <w:color w:val="231F20"/>
          <w:spacing w:val="-12"/>
          <w:w w:val="110"/>
        </w:rPr>
        <w:t> </w:t>
      </w:r>
      <w:r>
        <w:rPr>
          <w:color w:val="231F20"/>
          <w:w w:val="110"/>
        </w:rPr>
        <w:t>cono­</w:t>
      </w:r>
      <w:r>
        <w:rPr>
          <w:color w:val="231F20"/>
          <w:w w:val="93"/>
        </w:rPr>
        <w:t> </w:t>
      </w:r>
      <w:r>
        <w:rPr>
          <w:color w:val="231F20"/>
          <w:w w:val="110"/>
        </w:rPr>
        <w:t>cimiento y/o los recursos están monopolizados por un grupo o una clase,</w:t>
      </w:r>
      <w:r>
        <w:rPr>
          <w:color w:val="231F20"/>
          <w:spacing w:val="13"/>
          <w:w w:val="110"/>
        </w:rPr>
        <w:t> </w:t>
      </w:r>
      <w:r>
        <w:rPr>
          <w:color w:val="231F20"/>
          <w:w w:val="110"/>
        </w:rPr>
        <w:t>o</w:t>
      </w:r>
      <w:r>
        <w:rPr>
          <w:color w:val="231F20"/>
          <w:spacing w:val="1"/>
          <w:w w:val="110"/>
        </w:rPr>
        <w:t> </w:t>
      </w:r>
      <w:r>
        <w:rPr>
          <w:color w:val="231F20"/>
          <w:w w:val="110"/>
        </w:rPr>
        <w:t>si</w:t>
      </w:r>
      <w:r>
        <w:rPr>
          <w:color w:val="231F20"/>
          <w:w w:val="110"/>
        </w:rPr>
        <w:t> </w:t>
      </w:r>
      <w:r>
        <w:rPr>
          <w:color w:val="231F20"/>
          <w:w w:val="110"/>
        </w:rPr>
        <w:t>se utilizan para otros propósitos, entonces el nivel efectivo cae por</w:t>
      </w:r>
      <w:r>
        <w:rPr>
          <w:color w:val="231F20"/>
          <w:spacing w:val="-24"/>
          <w:w w:val="110"/>
        </w:rPr>
        <w:t> </w:t>
      </w:r>
      <w:r>
        <w:rPr>
          <w:color w:val="231F20"/>
          <w:w w:val="110"/>
        </w:rPr>
        <w:t>debajo</w:t>
      </w:r>
      <w:r>
        <w:rPr>
          <w:color w:val="231F20"/>
          <w:spacing w:val="-3"/>
          <w:w w:val="110"/>
        </w:rPr>
        <w:t> </w:t>
      </w:r>
      <w:r>
        <w:rPr>
          <w:color w:val="231F20"/>
          <w:w w:val="110"/>
        </w:rPr>
        <w:t>del</w:t>
      </w:r>
      <w:r>
        <w:rPr>
          <w:color w:val="231F20"/>
          <w:w w:val="106"/>
        </w:rPr>
        <w:t> </w:t>
      </w:r>
      <w:r>
        <w:rPr>
          <w:color w:val="231F20"/>
          <w:spacing w:val="-4"/>
          <w:w w:val="110"/>
        </w:rPr>
        <w:t>nivel potencial, </w:t>
      </w:r>
      <w:r>
        <w:rPr>
          <w:color w:val="231F20"/>
          <w:w w:val="110"/>
        </w:rPr>
        <w:t>y </w:t>
      </w:r>
      <w:r>
        <w:rPr>
          <w:color w:val="231F20"/>
          <w:spacing w:val="-4"/>
          <w:w w:val="110"/>
        </w:rPr>
        <w:t>existe violencia </w:t>
      </w:r>
      <w:r>
        <w:rPr>
          <w:color w:val="231F20"/>
          <w:w w:val="110"/>
        </w:rPr>
        <w:t>en el </w:t>
      </w:r>
      <w:r>
        <w:rPr>
          <w:color w:val="231F20"/>
          <w:spacing w:val="-4"/>
          <w:w w:val="110"/>
        </w:rPr>
        <w:t>sistema, violencia </w:t>
      </w:r>
      <w:r>
        <w:rPr>
          <w:color w:val="231F20"/>
          <w:spacing w:val="-3"/>
          <w:w w:val="110"/>
        </w:rPr>
        <w:t>que</w:t>
      </w:r>
      <w:r>
        <w:rPr>
          <w:color w:val="231F20"/>
          <w:spacing w:val="5"/>
          <w:w w:val="110"/>
        </w:rPr>
        <w:t> </w:t>
      </w:r>
      <w:r>
        <w:rPr>
          <w:color w:val="231F20"/>
          <w:spacing w:val="-4"/>
          <w:w w:val="110"/>
        </w:rPr>
        <w:t>resulta</w:t>
      </w:r>
      <w:r>
        <w:rPr>
          <w:color w:val="231F20"/>
          <w:spacing w:val="-2"/>
          <w:w w:val="110"/>
        </w:rPr>
        <w:t> </w:t>
      </w:r>
      <w:r>
        <w:rPr>
          <w:color w:val="231F20"/>
          <w:spacing w:val="-4"/>
          <w:w w:val="110"/>
        </w:rPr>
        <w:t>estructural.</w:t>
      </w:r>
      <w:r>
        <w:rPr>
          <w:color w:val="231F20"/>
          <w:spacing w:val="-4"/>
          <w:w w:val="109"/>
        </w:rPr>
        <w:t> </w:t>
      </w:r>
      <w:r>
        <w:rPr>
          <w:color w:val="231F20"/>
          <w:w w:val="110"/>
        </w:rPr>
        <w:t>Y</w:t>
      </w:r>
      <w:r>
        <w:rPr>
          <w:color w:val="231F20"/>
          <w:spacing w:val="-18"/>
          <w:w w:val="110"/>
        </w:rPr>
        <w:t> </w:t>
      </w:r>
      <w:r>
        <w:rPr>
          <w:color w:val="231F20"/>
          <w:w w:val="110"/>
        </w:rPr>
        <w:t>complementaré</w:t>
      </w:r>
      <w:r>
        <w:rPr>
          <w:color w:val="231F20"/>
          <w:spacing w:val="-18"/>
          <w:w w:val="110"/>
        </w:rPr>
        <w:t> </w:t>
      </w:r>
      <w:r>
        <w:rPr>
          <w:color w:val="231F20"/>
          <w:w w:val="110"/>
        </w:rPr>
        <w:t>estas</w:t>
      </w:r>
      <w:r>
        <w:rPr>
          <w:color w:val="231F20"/>
          <w:spacing w:val="-18"/>
          <w:w w:val="110"/>
        </w:rPr>
        <w:t> </w:t>
      </w:r>
      <w:r>
        <w:rPr>
          <w:color w:val="231F20"/>
          <w:w w:val="110"/>
        </w:rPr>
        <w:t>definiciones</w:t>
      </w:r>
      <w:r>
        <w:rPr>
          <w:color w:val="231F20"/>
          <w:spacing w:val="-18"/>
          <w:w w:val="110"/>
        </w:rPr>
        <w:t> </w:t>
      </w:r>
      <w:r>
        <w:rPr>
          <w:color w:val="231F20"/>
          <w:w w:val="110"/>
        </w:rPr>
        <w:t>conceptuales</w:t>
      </w:r>
      <w:r>
        <w:rPr>
          <w:color w:val="231F20"/>
          <w:spacing w:val="-18"/>
          <w:w w:val="110"/>
        </w:rPr>
        <w:t> </w:t>
      </w:r>
      <w:r>
        <w:rPr>
          <w:color w:val="231F20"/>
          <w:w w:val="110"/>
        </w:rPr>
        <w:t>con</w:t>
      </w:r>
      <w:r>
        <w:rPr>
          <w:color w:val="231F20"/>
          <w:spacing w:val="-18"/>
          <w:w w:val="110"/>
        </w:rPr>
        <w:t> </w:t>
      </w:r>
      <w:r>
        <w:rPr>
          <w:color w:val="231F20"/>
          <w:w w:val="110"/>
        </w:rPr>
        <w:t>el</w:t>
      </w:r>
      <w:r>
        <w:rPr>
          <w:color w:val="231F20"/>
          <w:spacing w:val="-18"/>
          <w:w w:val="110"/>
        </w:rPr>
        <w:t> </w:t>
      </w:r>
      <w:r>
        <w:rPr>
          <w:color w:val="231F20"/>
          <w:w w:val="110"/>
        </w:rPr>
        <w:t>autor</w:t>
      </w:r>
      <w:r>
        <w:rPr>
          <w:color w:val="231F20"/>
          <w:spacing w:val="-18"/>
          <w:w w:val="110"/>
        </w:rPr>
        <w:t> </w:t>
      </w:r>
      <w:r>
        <w:rPr>
          <w:color w:val="231F20"/>
          <w:w w:val="110"/>
        </w:rPr>
        <w:t>Calo</w:t>
      </w:r>
      <w:r>
        <w:rPr>
          <w:color w:val="231F20"/>
          <w:spacing w:val="-18"/>
          <w:w w:val="110"/>
        </w:rPr>
        <w:t> </w:t>
      </w:r>
      <w:r>
        <w:rPr>
          <w:color w:val="231F20"/>
          <w:w w:val="110"/>
        </w:rPr>
        <w:t>Iglesias</w:t>
      </w:r>
      <w:r>
        <w:rPr>
          <w:color w:val="231F20"/>
          <w:spacing w:val="-2"/>
          <w:w w:val="110"/>
        </w:rPr>
        <w:t> </w:t>
      </w:r>
      <w:r>
        <w:rPr>
          <w:color w:val="231F20"/>
          <w:w w:val="110"/>
        </w:rPr>
        <w:t>que, en su libro </w:t>
      </w:r>
      <w:r>
        <w:rPr>
          <w:i/>
          <w:color w:val="231F20"/>
          <w:w w:val="110"/>
        </w:rPr>
        <w:t>Educar para la paz desde el conflicto</w:t>
      </w:r>
      <w:r>
        <w:rPr>
          <w:color w:val="231F20"/>
          <w:w w:val="110"/>
        </w:rPr>
        <w:t>, nos ofrece</w:t>
      </w:r>
      <w:r>
        <w:rPr>
          <w:color w:val="231F20"/>
          <w:spacing w:val="25"/>
          <w:w w:val="110"/>
        </w:rPr>
        <w:t> </w:t>
      </w:r>
      <w:r>
        <w:rPr>
          <w:color w:val="231F20"/>
          <w:w w:val="110"/>
        </w:rPr>
        <w:t>una</w:t>
      </w:r>
      <w:r>
        <w:rPr>
          <w:color w:val="231F20"/>
          <w:spacing w:val="12"/>
          <w:w w:val="110"/>
        </w:rPr>
        <w:t> </w:t>
      </w:r>
      <w:r>
        <w:rPr>
          <w:color w:val="231F20"/>
          <w:w w:val="110"/>
        </w:rPr>
        <w:t>explica­</w:t>
      </w:r>
      <w:r>
        <w:rPr>
          <w:color w:val="231F20"/>
          <w:w w:val="93"/>
        </w:rPr>
        <w:t> </w:t>
      </w:r>
      <w:r>
        <w:rPr>
          <w:color w:val="231F20"/>
          <w:w w:val="110"/>
        </w:rPr>
        <w:t>ción</w:t>
      </w:r>
      <w:r>
        <w:rPr>
          <w:color w:val="231F20"/>
          <w:spacing w:val="25"/>
          <w:w w:val="110"/>
        </w:rPr>
        <w:t> </w:t>
      </w:r>
      <w:r>
        <w:rPr>
          <w:color w:val="231F20"/>
          <w:w w:val="110"/>
        </w:rPr>
        <w:t>amplia</w:t>
      </w:r>
      <w:r>
        <w:rPr>
          <w:color w:val="231F20"/>
          <w:spacing w:val="25"/>
          <w:w w:val="110"/>
        </w:rPr>
        <w:t> </w:t>
      </w:r>
      <w:r>
        <w:rPr>
          <w:color w:val="231F20"/>
          <w:w w:val="110"/>
        </w:rPr>
        <w:t>sobre</w:t>
      </w:r>
      <w:r>
        <w:rPr>
          <w:color w:val="231F20"/>
          <w:spacing w:val="25"/>
          <w:w w:val="110"/>
        </w:rPr>
        <w:t> </w:t>
      </w:r>
      <w:r>
        <w:rPr>
          <w:color w:val="231F20"/>
          <w:w w:val="110"/>
        </w:rPr>
        <w:t>el</w:t>
      </w:r>
      <w:r>
        <w:rPr>
          <w:color w:val="231F20"/>
          <w:spacing w:val="25"/>
          <w:w w:val="110"/>
        </w:rPr>
        <w:t> </w:t>
      </w:r>
      <w:r>
        <w:rPr>
          <w:color w:val="231F20"/>
          <w:w w:val="110"/>
        </w:rPr>
        <w:t>conflicto</w:t>
      </w:r>
      <w:r>
        <w:rPr>
          <w:color w:val="231F20"/>
          <w:spacing w:val="25"/>
          <w:w w:val="110"/>
        </w:rPr>
        <w:t> </w:t>
      </w:r>
      <w:r>
        <w:rPr>
          <w:color w:val="231F20"/>
          <w:w w:val="110"/>
        </w:rPr>
        <w:t>en</w:t>
      </w:r>
      <w:r>
        <w:rPr>
          <w:color w:val="231F20"/>
          <w:spacing w:val="25"/>
          <w:w w:val="110"/>
        </w:rPr>
        <w:t> </w:t>
      </w:r>
      <w:r>
        <w:rPr>
          <w:color w:val="231F20"/>
          <w:w w:val="110"/>
        </w:rPr>
        <w:t>general,</w:t>
      </w:r>
      <w:r>
        <w:rPr>
          <w:color w:val="231F20"/>
          <w:spacing w:val="25"/>
          <w:w w:val="110"/>
        </w:rPr>
        <w:t> </w:t>
      </w:r>
      <w:r>
        <w:rPr>
          <w:color w:val="231F20"/>
          <w:w w:val="110"/>
        </w:rPr>
        <w:t>poniendo</w:t>
      </w:r>
      <w:r>
        <w:rPr>
          <w:color w:val="231F20"/>
          <w:spacing w:val="25"/>
          <w:w w:val="110"/>
        </w:rPr>
        <w:t> </w:t>
      </w:r>
      <w:r>
        <w:rPr>
          <w:color w:val="231F20"/>
          <w:w w:val="110"/>
        </w:rPr>
        <w:t>especial</w:t>
      </w:r>
      <w:r>
        <w:rPr>
          <w:color w:val="231F20"/>
          <w:spacing w:val="25"/>
          <w:w w:val="110"/>
        </w:rPr>
        <w:t> </w:t>
      </w:r>
      <w:r>
        <w:rPr>
          <w:color w:val="231F20"/>
          <w:w w:val="110"/>
        </w:rPr>
        <w:t>atención</w:t>
      </w:r>
      <w:r>
        <w:rPr>
          <w:color w:val="231F20"/>
          <w:spacing w:val="25"/>
          <w:w w:val="110"/>
        </w:rPr>
        <w:t> </w:t>
      </w:r>
      <w:r>
        <w:rPr>
          <w:color w:val="231F20"/>
          <w:w w:val="110"/>
        </w:rPr>
        <w:t>en</w:t>
      </w:r>
      <w:r>
        <w:rPr>
          <w:color w:val="231F20"/>
          <w:spacing w:val="25"/>
          <w:w w:val="110"/>
        </w:rPr>
        <w:t> </w:t>
      </w:r>
      <w:r>
        <w:rPr>
          <w:color w:val="231F20"/>
          <w:w w:val="110"/>
        </w:rPr>
        <w:t>el</w:t>
      </w:r>
    </w:p>
    <w:p>
      <w:pPr>
        <w:pStyle w:val="BodyText"/>
        <w:spacing w:line="234" w:lineRule="exact"/>
      </w:pPr>
      <w:r>
        <w:rPr>
          <w:color w:val="231F20"/>
          <w:w w:val="110"/>
        </w:rPr>
        <w:t>conflicto de índole social, que es el caso que  trataremos.</w:t>
      </w:r>
    </w:p>
    <w:p>
      <w:pPr>
        <w:pStyle w:val="BodyText"/>
        <w:spacing w:line="280" w:lineRule="auto" w:before="39"/>
        <w:ind w:right="117" w:firstLine="360"/>
      </w:pPr>
      <w:r>
        <w:rPr>
          <w:color w:val="231F20"/>
          <w:w w:val="110"/>
        </w:rPr>
        <w:t>El</w:t>
      </w:r>
      <w:r>
        <w:rPr>
          <w:color w:val="231F20"/>
          <w:spacing w:val="-11"/>
          <w:w w:val="110"/>
        </w:rPr>
        <w:t> </w:t>
      </w:r>
      <w:r>
        <w:rPr>
          <w:color w:val="231F20"/>
          <w:w w:val="110"/>
        </w:rPr>
        <w:t>conflicto</w:t>
      </w:r>
      <w:r>
        <w:rPr>
          <w:color w:val="231F20"/>
          <w:spacing w:val="-11"/>
          <w:w w:val="110"/>
        </w:rPr>
        <w:t> </w:t>
      </w:r>
      <w:r>
        <w:rPr>
          <w:color w:val="231F20"/>
          <w:w w:val="110"/>
        </w:rPr>
        <w:t>social</w:t>
      </w:r>
      <w:r>
        <w:rPr>
          <w:color w:val="231F20"/>
          <w:spacing w:val="-11"/>
          <w:w w:val="110"/>
        </w:rPr>
        <w:t> </w:t>
      </w:r>
      <w:r>
        <w:rPr>
          <w:color w:val="231F20"/>
          <w:w w:val="110"/>
        </w:rPr>
        <w:t>lo</w:t>
      </w:r>
      <w:r>
        <w:rPr>
          <w:color w:val="231F20"/>
          <w:spacing w:val="-11"/>
          <w:w w:val="110"/>
        </w:rPr>
        <w:t> </w:t>
      </w:r>
      <w:r>
        <w:rPr>
          <w:color w:val="231F20"/>
          <w:w w:val="110"/>
        </w:rPr>
        <w:t>describe</w:t>
      </w:r>
      <w:r>
        <w:rPr>
          <w:color w:val="231F20"/>
          <w:spacing w:val="-11"/>
          <w:w w:val="110"/>
        </w:rPr>
        <w:t> </w:t>
      </w:r>
      <w:r>
        <w:rPr>
          <w:color w:val="231F20"/>
          <w:w w:val="110"/>
        </w:rPr>
        <w:t>en</w:t>
      </w:r>
      <w:r>
        <w:rPr>
          <w:color w:val="231F20"/>
          <w:spacing w:val="-11"/>
          <w:w w:val="110"/>
        </w:rPr>
        <w:t> </w:t>
      </w:r>
      <w:r>
        <w:rPr>
          <w:color w:val="231F20"/>
          <w:w w:val="110"/>
        </w:rPr>
        <w:t>sus</w:t>
      </w:r>
      <w:r>
        <w:rPr>
          <w:color w:val="231F20"/>
          <w:spacing w:val="-11"/>
          <w:w w:val="110"/>
        </w:rPr>
        <w:t> </w:t>
      </w:r>
      <w:r>
        <w:rPr>
          <w:color w:val="231F20"/>
          <w:w w:val="110"/>
        </w:rPr>
        <w:t>partes,</w:t>
      </w:r>
      <w:r>
        <w:rPr>
          <w:color w:val="231F20"/>
          <w:spacing w:val="-11"/>
          <w:w w:val="110"/>
        </w:rPr>
        <w:t> </w:t>
      </w:r>
      <w:r>
        <w:rPr>
          <w:color w:val="231F20"/>
          <w:w w:val="110"/>
        </w:rPr>
        <w:t>como</w:t>
      </w:r>
      <w:r>
        <w:rPr>
          <w:color w:val="231F20"/>
          <w:spacing w:val="-11"/>
          <w:w w:val="110"/>
        </w:rPr>
        <w:t> </w:t>
      </w:r>
      <w:r>
        <w:rPr>
          <w:color w:val="231F20"/>
          <w:w w:val="110"/>
        </w:rPr>
        <w:t>una</w:t>
      </w:r>
      <w:r>
        <w:rPr>
          <w:color w:val="231F20"/>
          <w:spacing w:val="-11"/>
          <w:w w:val="110"/>
        </w:rPr>
        <w:t> </w:t>
      </w:r>
      <w:r>
        <w:rPr>
          <w:color w:val="231F20"/>
          <w:w w:val="110"/>
        </w:rPr>
        <w:t>estructura</w:t>
      </w:r>
      <w:r>
        <w:rPr>
          <w:color w:val="231F20"/>
          <w:spacing w:val="-11"/>
          <w:w w:val="110"/>
        </w:rPr>
        <w:t> </w:t>
      </w:r>
      <w:r>
        <w:rPr>
          <w:color w:val="231F20"/>
          <w:w w:val="110"/>
        </w:rPr>
        <w:t>dinámica, pero partiendo de la premisa de que para regular pacíficamente un conflicto, es necesario partir de su comprensión </w:t>
      </w:r>
      <w:r>
        <w:rPr>
          <w:color w:val="231F20"/>
          <w:spacing w:val="10"/>
          <w:w w:val="110"/>
        </w:rPr>
        <w:t> </w:t>
      </w:r>
      <w:r>
        <w:rPr>
          <w:color w:val="231F20"/>
          <w:w w:val="110"/>
        </w:rPr>
        <w:t>profunda.</w:t>
      </w:r>
    </w:p>
    <w:p>
      <w:pPr>
        <w:pStyle w:val="BodyText"/>
        <w:spacing w:line="280" w:lineRule="auto"/>
        <w:ind w:right="114" w:firstLine="360"/>
      </w:pPr>
      <w:r>
        <w:rPr>
          <w:color w:val="231F20"/>
          <w:w w:val="110"/>
        </w:rPr>
        <w:t>Más aún, cuando los conflictos son sociales, toman características espe­ ciales de evolución: comienzan, evolucionan y terminan. Siempre hay una  chispa, afirma el autor, que enciende el conflicto, en donde comienzan las tensiones entre las partes.</w:t>
      </w:r>
    </w:p>
    <w:p>
      <w:pPr>
        <w:pStyle w:val="BodyText"/>
        <w:spacing w:line="280" w:lineRule="auto"/>
        <w:ind w:right="114" w:firstLine="360"/>
      </w:pPr>
      <w:r>
        <w:rPr>
          <w:color w:val="231F20"/>
          <w:w w:val="110"/>
        </w:rPr>
        <w:t>En el origen, el conflicto social puede tomar dos rumbos: por un lado, en poco tiempo pueden terminar los malos entendidos y las tensiones; entonces el </w:t>
      </w:r>
      <w:r>
        <w:rPr>
          <w:color w:val="231F20"/>
          <w:spacing w:val="-4"/>
          <w:w w:val="110"/>
        </w:rPr>
        <w:t>conflicto </w:t>
      </w:r>
      <w:r>
        <w:rPr>
          <w:color w:val="231F20"/>
          <w:w w:val="110"/>
        </w:rPr>
        <w:t>no va </w:t>
      </w:r>
      <w:r>
        <w:rPr>
          <w:color w:val="231F20"/>
          <w:spacing w:val="-3"/>
          <w:w w:val="110"/>
        </w:rPr>
        <w:t>más; </w:t>
      </w:r>
      <w:r>
        <w:rPr>
          <w:color w:val="231F20"/>
          <w:w w:val="110"/>
        </w:rPr>
        <w:t>la </w:t>
      </w:r>
      <w:r>
        <w:rPr>
          <w:color w:val="231F20"/>
          <w:spacing w:val="-3"/>
          <w:w w:val="110"/>
        </w:rPr>
        <w:t>otra </w:t>
      </w:r>
      <w:r>
        <w:rPr>
          <w:color w:val="231F20"/>
          <w:spacing w:val="-4"/>
          <w:w w:val="110"/>
        </w:rPr>
        <w:t>posibilidad </w:t>
      </w:r>
      <w:r>
        <w:rPr>
          <w:color w:val="231F20"/>
          <w:w w:val="110"/>
        </w:rPr>
        <w:t>es </w:t>
      </w:r>
      <w:r>
        <w:rPr>
          <w:color w:val="231F20"/>
          <w:spacing w:val="-3"/>
          <w:w w:val="110"/>
        </w:rPr>
        <w:t>que </w:t>
      </w:r>
      <w:r>
        <w:rPr>
          <w:color w:val="231F20"/>
          <w:w w:val="110"/>
        </w:rPr>
        <w:t>se </w:t>
      </w:r>
      <w:r>
        <w:rPr>
          <w:color w:val="231F20"/>
          <w:spacing w:val="-4"/>
          <w:w w:val="110"/>
        </w:rPr>
        <w:t>vayan acumulando, </w:t>
      </w:r>
      <w:r>
        <w:rPr>
          <w:color w:val="231F20"/>
          <w:spacing w:val="-3"/>
          <w:w w:val="110"/>
        </w:rPr>
        <w:t>afirma </w:t>
      </w:r>
      <w:r>
        <w:rPr>
          <w:color w:val="231F20"/>
          <w:spacing w:val="-4"/>
          <w:w w:val="110"/>
        </w:rPr>
        <w:t>el </w:t>
      </w:r>
      <w:r>
        <w:rPr>
          <w:color w:val="231F20"/>
          <w:spacing w:val="-3"/>
          <w:w w:val="110"/>
        </w:rPr>
        <w:t>autor, </w:t>
      </w:r>
      <w:r>
        <w:rPr>
          <w:color w:val="231F20"/>
          <w:w w:val="110"/>
        </w:rPr>
        <w:t>cada vez más rencores e inconformidades que acrecientan el alcance del</w:t>
      </w:r>
      <w:r>
        <w:rPr>
          <w:color w:val="231F20"/>
          <w:spacing w:val="-12"/>
          <w:w w:val="110"/>
        </w:rPr>
        <w:t> </w:t>
      </w:r>
      <w:r>
        <w:rPr>
          <w:color w:val="231F20"/>
          <w:w w:val="110"/>
        </w:rPr>
        <w:t>conflicto</w:t>
      </w:r>
      <w:r>
        <w:rPr>
          <w:color w:val="231F20"/>
          <w:spacing w:val="-12"/>
          <w:w w:val="110"/>
        </w:rPr>
        <w:t> </w:t>
      </w:r>
      <w:r>
        <w:rPr>
          <w:color w:val="231F20"/>
          <w:w w:val="110"/>
        </w:rPr>
        <w:t>(hace</w:t>
      </w:r>
      <w:r>
        <w:rPr>
          <w:color w:val="231F20"/>
          <w:spacing w:val="-12"/>
          <w:w w:val="110"/>
        </w:rPr>
        <w:t> </w:t>
      </w:r>
      <w:r>
        <w:rPr>
          <w:color w:val="231F20"/>
          <w:w w:val="110"/>
        </w:rPr>
        <w:t>una</w:t>
      </w:r>
      <w:r>
        <w:rPr>
          <w:color w:val="231F20"/>
          <w:spacing w:val="-12"/>
          <w:w w:val="110"/>
        </w:rPr>
        <w:t> </w:t>
      </w:r>
      <w:r>
        <w:rPr>
          <w:color w:val="231F20"/>
          <w:w w:val="110"/>
        </w:rPr>
        <w:t>analogía</w:t>
      </w:r>
      <w:r>
        <w:rPr>
          <w:color w:val="231F20"/>
          <w:spacing w:val="-12"/>
          <w:w w:val="110"/>
        </w:rPr>
        <w:t> </w:t>
      </w:r>
      <w:r>
        <w:rPr>
          <w:color w:val="231F20"/>
          <w:w w:val="110"/>
        </w:rPr>
        <w:t>con</w:t>
      </w:r>
      <w:r>
        <w:rPr>
          <w:color w:val="231F20"/>
          <w:spacing w:val="-12"/>
          <w:w w:val="110"/>
        </w:rPr>
        <w:t> </w:t>
      </w:r>
      <w:r>
        <w:rPr>
          <w:color w:val="231F20"/>
          <w:w w:val="110"/>
        </w:rPr>
        <w:t>una</w:t>
      </w:r>
      <w:r>
        <w:rPr>
          <w:color w:val="231F20"/>
          <w:spacing w:val="-12"/>
          <w:w w:val="110"/>
        </w:rPr>
        <w:t> </w:t>
      </w:r>
      <w:r>
        <w:rPr>
          <w:color w:val="231F20"/>
          <w:w w:val="110"/>
        </w:rPr>
        <w:t>bola</w:t>
      </w:r>
      <w:r>
        <w:rPr>
          <w:color w:val="231F20"/>
          <w:spacing w:val="-12"/>
          <w:w w:val="110"/>
        </w:rPr>
        <w:t> </w:t>
      </w:r>
      <w:r>
        <w:rPr>
          <w:color w:val="231F20"/>
          <w:w w:val="110"/>
        </w:rPr>
        <w:t>de</w:t>
      </w:r>
      <w:r>
        <w:rPr>
          <w:color w:val="231F20"/>
          <w:spacing w:val="-12"/>
          <w:w w:val="110"/>
        </w:rPr>
        <w:t> </w:t>
      </w:r>
      <w:r>
        <w:rPr>
          <w:color w:val="231F20"/>
          <w:w w:val="110"/>
        </w:rPr>
        <w:t>nieve</w:t>
      </w:r>
      <w:r>
        <w:rPr>
          <w:color w:val="231F20"/>
          <w:spacing w:val="-12"/>
          <w:w w:val="110"/>
        </w:rPr>
        <w:t> </w:t>
      </w:r>
      <w:r>
        <w:rPr>
          <w:color w:val="231F20"/>
          <w:w w:val="110"/>
        </w:rPr>
        <w:t>en</w:t>
      </w:r>
      <w:r>
        <w:rPr>
          <w:color w:val="231F20"/>
          <w:spacing w:val="-12"/>
          <w:w w:val="110"/>
        </w:rPr>
        <w:t> </w:t>
      </w:r>
      <w:r>
        <w:rPr>
          <w:color w:val="231F20"/>
          <w:w w:val="110"/>
        </w:rPr>
        <w:t>una</w:t>
      </w:r>
      <w:r>
        <w:rPr>
          <w:color w:val="231F20"/>
          <w:spacing w:val="-12"/>
          <w:w w:val="110"/>
        </w:rPr>
        <w:t> </w:t>
      </w:r>
      <w:r>
        <w:rPr>
          <w:color w:val="231F20"/>
          <w:w w:val="110"/>
        </w:rPr>
        <w:t>montaña:</w:t>
      </w:r>
      <w:r>
        <w:rPr>
          <w:color w:val="231F20"/>
          <w:spacing w:val="-12"/>
          <w:w w:val="110"/>
        </w:rPr>
        <w:t> </w:t>
      </w:r>
      <w:r>
        <w:rPr>
          <w:color w:val="231F20"/>
          <w:spacing w:val="-2"/>
          <w:w w:val="110"/>
        </w:rPr>
        <w:t>cuando </w:t>
      </w:r>
      <w:r>
        <w:rPr>
          <w:color w:val="231F20"/>
          <w:w w:val="110"/>
        </w:rPr>
        <w:t>el conflicto no va más, la bola se deshace; cuando la bola acumula más y más, rencores, divergencias y desacuerdos, crece mucho más y las posibilidades de detenerla y deshacerla se reducen</w:t>
      </w:r>
      <w:r>
        <w:rPr>
          <w:color w:val="231F20"/>
          <w:spacing w:val="19"/>
          <w:w w:val="110"/>
        </w:rPr>
        <w:t> </w:t>
      </w:r>
      <w:r>
        <w:rPr>
          <w:color w:val="231F20"/>
          <w:w w:val="110"/>
        </w:rPr>
        <w:t>considerablemente).</w:t>
      </w:r>
    </w:p>
    <w:p>
      <w:pPr>
        <w:pStyle w:val="BodyText"/>
        <w:spacing w:line="280" w:lineRule="auto"/>
        <w:ind w:right="118" w:firstLine="360"/>
      </w:pPr>
      <w:r>
        <w:rPr>
          <w:color w:val="231F20"/>
          <w:w w:val="110"/>
        </w:rPr>
        <w:t>El autor hace una tipología de los orígenes del conflicto, explicando que puede surgir cuando las partes sociales  relacionadas:</w:t>
      </w:r>
    </w:p>
    <w:p>
      <w:pPr>
        <w:pStyle w:val="BodyText"/>
        <w:spacing w:before="4"/>
        <w:ind w:left="0"/>
        <w:jc w:val="left"/>
        <w:rPr>
          <w:sz w:val="23"/>
        </w:rPr>
      </w:pPr>
    </w:p>
    <w:p>
      <w:pPr>
        <w:pStyle w:val="ListParagraph"/>
        <w:numPr>
          <w:ilvl w:val="0"/>
          <w:numId w:val="14"/>
        </w:numPr>
        <w:tabs>
          <w:tab w:pos="460" w:val="left" w:leader="none"/>
        </w:tabs>
        <w:spacing w:line="240" w:lineRule="auto" w:before="0" w:after="0"/>
        <w:ind w:left="460" w:right="0" w:hanging="240"/>
        <w:jc w:val="left"/>
        <w:rPr>
          <w:sz w:val="20"/>
        </w:rPr>
      </w:pPr>
      <w:r>
        <w:rPr>
          <w:color w:val="231F20"/>
          <w:w w:val="110"/>
          <w:sz w:val="20"/>
        </w:rPr>
        <w:t>Persiguen y buscan metas</w:t>
      </w:r>
      <w:r>
        <w:rPr>
          <w:color w:val="231F20"/>
          <w:spacing w:val="48"/>
          <w:w w:val="110"/>
          <w:sz w:val="20"/>
        </w:rPr>
        <w:t> </w:t>
      </w:r>
      <w:r>
        <w:rPr>
          <w:color w:val="231F20"/>
          <w:w w:val="110"/>
          <w:sz w:val="20"/>
        </w:rPr>
        <w:t>opuestas.</w:t>
      </w:r>
    </w:p>
    <w:p>
      <w:pPr>
        <w:pStyle w:val="ListParagraph"/>
        <w:numPr>
          <w:ilvl w:val="0"/>
          <w:numId w:val="14"/>
        </w:numPr>
        <w:tabs>
          <w:tab w:pos="460" w:val="left" w:leader="none"/>
        </w:tabs>
        <w:spacing w:line="240" w:lineRule="auto" w:before="39" w:after="0"/>
        <w:ind w:left="460" w:right="0" w:hanging="240"/>
        <w:jc w:val="left"/>
        <w:rPr>
          <w:sz w:val="20"/>
        </w:rPr>
      </w:pPr>
      <w:r>
        <w:rPr>
          <w:color w:val="231F20"/>
          <w:w w:val="110"/>
          <w:sz w:val="20"/>
        </w:rPr>
        <w:t>Tienen necesidades diversas o intereses</w:t>
      </w:r>
      <w:r>
        <w:rPr>
          <w:color w:val="231F20"/>
          <w:spacing w:val="33"/>
          <w:w w:val="110"/>
          <w:sz w:val="20"/>
        </w:rPr>
        <w:t> </w:t>
      </w:r>
      <w:r>
        <w:rPr>
          <w:color w:val="231F20"/>
          <w:w w:val="110"/>
          <w:sz w:val="20"/>
        </w:rPr>
        <w:t>divergentes.</w:t>
      </w:r>
    </w:p>
    <w:p>
      <w:pPr>
        <w:pStyle w:val="ListParagraph"/>
        <w:numPr>
          <w:ilvl w:val="0"/>
          <w:numId w:val="14"/>
        </w:numPr>
        <w:tabs>
          <w:tab w:pos="460" w:val="left" w:leader="none"/>
        </w:tabs>
        <w:spacing w:line="240" w:lineRule="auto" w:before="39" w:after="0"/>
        <w:ind w:left="460" w:right="0" w:hanging="240"/>
        <w:jc w:val="left"/>
        <w:rPr>
          <w:sz w:val="20"/>
        </w:rPr>
      </w:pPr>
      <w:r>
        <w:rPr>
          <w:color w:val="231F20"/>
          <w:w w:val="110"/>
          <w:sz w:val="20"/>
        </w:rPr>
        <w:t>Afirman valores</w:t>
      </w:r>
      <w:r>
        <w:rPr>
          <w:color w:val="231F20"/>
          <w:spacing w:val="5"/>
          <w:w w:val="110"/>
          <w:sz w:val="20"/>
        </w:rPr>
        <w:t> </w:t>
      </w:r>
      <w:r>
        <w:rPr>
          <w:color w:val="231F20"/>
          <w:w w:val="110"/>
          <w:sz w:val="20"/>
        </w:rPr>
        <w:t>antagónicos.</w:t>
      </w:r>
    </w:p>
    <w:p>
      <w:pPr>
        <w:pStyle w:val="ListParagraph"/>
        <w:numPr>
          <w:ilvl w:val="0"/>
          <w:numId w:val="14"/>
        </w:numPr>
        <w:tabs>
          <w:tab w:pos="460" w:val="left" w:leader="none"/>
        </w:tabs>
        <w:spacing w:line="240" w:lineRule="auto" w:before="39" w:after="0"/>
        <w:ind w:left="460" w:right="0" w:hanging="240"/>
        <w:jc w:val="left"/>
        <w:rPr>
          <w:sz w:val="20"/>
        </w:rPr>
      </w:pPr>
      <w:r>
        <w:rPr>
          <w:color w:val="231F20"/>
          <w:w w:val="110"/>
          <w:sz w:val="20"/>
        </w:rPr>
        <w:t>Tienen desiguales niveles de</w:t>
      </w:r>
      <w:r>
        <w:rPr>
          <w:color w:val="231F20"/>
          <w:spacing w:val="33"/>
          <w:w w:val="110"/>
          <w:sz w:val="20"/>
        </w:rPr>
        <w:t> </w:t>
      </w:r>
      <w:r>
        <w:rPr>
          <w:color w:val="231F20"/>
          <w:spacing w:val="-3"/>
          <w:w w:val="110"/>
          <w:sz w:val="20"/>
        </w:rPr>
        <w:t>poder.</w:t>
      </w:r>
    </w:p>
    <w:p>
      <w:pPr>
        <w:spacing w:after="0" w:line="240" w:lineRule="auto"/>
        <w:jc w:val="left"/>
        <w:rPr>
          <w:sz w:val="20"/>
        </w:rPr>
        <w:sectPr>
          <w:pgSz w:w="9530" w:h="12930"/>
          <w:pgMar w:header="0" w:footer="893" w:top="740" w:bottom="1080" w:left="1100" w:right="980"/>
        </w:sectPr>
      </w:pPr>
    </w:p>
    <w:p>
      <w:pPr>
        <w:pStyle w:val="BodyText"/>
        <w:spacing w:line="292" w:lineRule="auto" w:before="56"/>
        <w:ind w:right="119" w:firstLine="360"/>
      </w:pPr>
      <w:r>
        <w:rPr>
          <w:color w:val="231F20"/>
          <w:w w:val="110"/>
        </w:rPr>
        <w:t>Pero hay que distinguir con claridad el proceso que está viviendo el con­ flicto social para desentrañarlo. Para ello hay que distinguir:</w:t>
      </w:r>
    </w:p>
    <w:p>
      <w:pPr>
        <w:pStyle w:val="BodyText"/>
        <w:spacing w:before="4"/>
        <w:ind w:left="0"/>
        <w:jc w:val="left"/>
        <w:rPr>
          <w:sz w:val="24"/>
        </w:rPr>
      </w:pPr>
    </w:p>
    <w:p>
      <w:pPr>
        <w:pStyle w:val="ListParagraph"/>
        <w:numPr>
          <w:ilvl w:val="0"/>
          <w:numId w:val="14"/>
        </w:numPr>
        <w:tabs>
          <w:tab w:pos="460" w:val="left" w:leader="none"/>
        </w:tabs>
        <w:spacing w:line="292" w:lineRule="auto" w:before="0" w:after="0"/>
        <w:ind w:left="460" w:right="117" w:hanging="240"/>
        <w:jc w:val="both"/>
        <w:rPr>
          <w:sz w:val="20"/>
        </w:rPr>
      </w:pPr>
      <w:r>
        <w:rPr>
          <w:color w:val="231F20"/>
          <w:w w:val="110"/>
          <w:sz w:val="20"/>
        </w:rPr>
        <w:t>A las personas implicadas, que pueden ser de los órdenes sumiso/huidas, asertivas o</w:t>
      </w:r>
      <w:r>
        <w:rPr>
          <w:color w:val="231F20"/>
          <w:spacing w:val="3"/>
          <w:w w:val="110"/>
          <w:sz w:val="20"/>
        </w:rPr>
        <w:t> </w:t>
      </w:r>
      <w:r>
        <w:rPr>
          <w:color w:val="231F20"/>
          <w:w w:val="110"/>
          <w:sz w:val="20"/>
        </w:rPr>
        <w:t>violentas.</w:t>
      </w:r>
    </w:p>
    <w:p>
      <w:pPr>
        <w:pStyle w:val="ListParagraph"/>
        <w:numPr>
          <w:ilvl w:val="0"/>
          <w:numId w:val="14"/>
        </w:numPr>
        <w:tabs>
          <w:tab w:pos="460" w:val="left" w:leader="none"/>
        </w:tabs>
        <w:spacing w:line="292" w:lineRule="auto" w:before="0" w:after="0"/>
        <w:ind w:left="460" w:right="119" w:hanging="240"/>
        <w:jc w:val="both"/>
        <w:rPr>
          <w:sz w:val="20"/>
        </w:rPr>
      </w:pPr>
      <w:r>
        <w:rPr>
          <w:color w:val="231F20"/>
          <w:w w:val="110"/>
          <w:sz w:val="20"/>
        </w:rPr>
        <w:t>El proceso de sus relaciones conflictivas, el cual tiende a la complicación y al deterioro de las relaciones por diversos factores como la</w:t>
      </w:r>
      <w:r>
        <w:rPr>
          <w:color w:val="231F20"/>
          <w:spacing w:val="-19"/>
          <w:w w:val="110"/>
          <w:sz w:val="20"/>
        </w:rPr>
        <w:t> </w:t>
      </w:r>
      <w:r>
        <w:rPr>
          <w:color w:val="231F20"/>
          <w:w w:val="110"/>
          <w:sz w:val="20"/>
        </w:rPr>
        <w:t>personaliza­ ción del conflicto, la creación de enemigos, la falta de comprensión, la búsqueda de aliados y la </w:t>
      </w:r>
      <w:r>
        <w:rPr>
          <w:color w:val="231F20"/>
          <w:spacing w:val="3"/>
          <w:w w:val="110"/>
          <w:sz w:val="20"/>
        </w:rPr>
        <w:t> </w:t>
      </w:r>
      <w:r>
        <w:rPr>
          <w:color w:val="231F20"/>
          <w:w w:val="110"/>
          <w:sz w:val="20"/>
        </w:rPr>
        <w:t>cerrazón.</w:t>
      </w:r>
    </w:p>
    <w:p>
      <w:pPr>
        <w:pStyle w:val="ListParagraph"/>
        <w:numPr>
          <w:ilvl w:val="0"/>
          <w:numId w:val="14"/>
        </w:numPr>
        <w:tabs>
          <w:tab w:pos="460" w:val="left" w:leader="none"/>
        </w:tabs>
        <w:spacing w:line="292" w:lineRule="auto" w:before="0" w:after="0"/>
        <w:ind w:left="460" w:right="117" w:hanging="240"/>
        <w:jc w:val="both"/>
        <w:rPr>
          <w:sz w:val="20"/>
        </w:rPr>
      </w:pPr>
      <w:r>
        <w:rPr>
          <w:color w:val="231F20"/>
          <w:w w:val="110"/>
          <w:sz w:val="20"/>
        </w:rPr>
        <w:t>La raíz o meollo del conflicto, ya que en su búsqueda podemos encontrar que el espíritu del conflicto puede ser genuino o innecesario (cuando hay mala comunicación, estereotipos y/o incomprensiones del</w:t>
      </w:r>
      <w:r>
        <w:rPr>
          <w:color w:val="231F20"/>
          <w:spacing w:val="-9"/>
          <w:w w:val="110"/>
          <w:sz w:val="20"/>
        </w:rPr>
        <w:t> </w:t>
      </w:r>
      <w:r>
        <w:rPr>
          <w:color w:val="231F20"/>
          <w:w w:val="110"/>
          <w:sz w:val="20"/>
        </w:rPr>
        <w:t>proceso).</w:t>
      </w:r>
    </w:p>
    <w:p>
      <w:pPr>
        <w:pStyle w:val="BodyText"/>
        <w:spacing w:before="4"/>
        <w:ind w:left="0"/>
        <w:jc w:val="left"/>
        <w:rPr>
          <w:sz w:val="24"/>
        </w:rPr>
      </w:pPr>
    </w:p>
    <w:p>
      <w:pPr>
        <w:pStyle w:val="BodyText"/>
        <w:spacing w:line="292" w:lineRule="auto"/>
        <w:ind w:right="115" w:firstLine="360"/>
      </w:pPr>
      <w:r>
        <w:rPr>
          <w:color w:val="231F20"/>
          <w:w w:val="110"/>
        </w:rPr>
        <w:t>Así, basados en los autores anteriores y anexando algunas de nuestras ideas, pueden explicarse con mayor detalle las estructuras metodológicas de los conceptos que se manejan en los estudios para la paz, y que son usados     a lo largo de esas </w:t>
      </w:r>
      <w:r>
        <w:rPr>
          <w:color w:val="231F20"/>
          <w:spacing w:val="3"/>
          <w:w w:val="110"/>
        </w:rPr>
        <w:t> </w:t>
      </w:r>
      <w:r>
        <w:rPr>
          <w:color w:val="231F20"/>
          <w:w w:val="110"/>
        </w:rPr>
        <w:t>páginas.</w:t>
      </w:r>
    </w:p>
    <w:p>
      <w:pPr>
        <w:pStyle w:val="BodyText"/>
        <w:spacing w:before="8"/>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25"/>
          <w:sz w:val="24"/>
        </w:rPr>
        <w:t>l</w:t>
      </w:r>
      <w:r>
        <w:rPr>
          <w:rFonts w:ascii="Trebuchet MS" w:hAnsi="Trebuchet MS"/>
          <w:i/>
          <w:color w:val="231F20"/>
          <w:w w:val="125"/>
          <w:sz w:val="19"/>
        </w:rPr>
        <w:t>a sItuacIón</w:t>
      </w:r>
      <w:r>
        <w:rPr>
          <w:rFonts w:ascii="Trebuchet MS" w:hAnsi="Trebuchet MS"/>
          <w:i/>
          <w:color w:val="231F20"/>
          <w:spacing w:val="-51"/>
          <w:w w:val="125"/>
          <w:sz w:val="19"/>
        </w:rPr>
        <w:t> </w:t>
      </w:r>
      <w:r>
        <w:rPr>
          <w:rFonts w:ascii="Trebuchet MS" w:hAnsi="Trebuchet MS"/>
          <w:i/>
          <w:color w:val="231F20"/>
          <w:w w:val="125"/>
          <w:sz w:val="19"/>
        </w:rPr>
        <w:t>global</w:t>
      </w:r>
    </w:p>
    <w:p>
      <w:pPr>
        <w:pStyle w:val="BodyText"/>
        <w:spacing w:before="3"/>
        <w:ind w:left="0"/>
        <w:jc w:val="left"/>
        <w:rPr>
          <w:rFonts w:ascii="Trebuchet MS"/>
          <w:i/>
          <w:sz w:val="24"/>
        </w:rPr>
      </w:pPr>
    </w:p>
    <w:p>
      <w:pPr>
        <w:pStyle w:val="BodyText"/>
        <w:spacing w:line="292" w:lineRule="auto" w:before="1"/>
        <w:ind w:right="117"/>
      </w:pPr>
      <w:r>
        <w:rPr>
          <w:color w:val="231F20"/>
          <w:w w:val="110"/>
        </w:rPr>
        <w:t>Coincidiendo con Francisco Muñoz, en este momento nos encontramos asis­ tiendo al inicio de una fase histórica en la cual la investigación para la paz,</w:t>
      </w:r>
      <w:r>
        <w:rPr>
          <w:color w:val="231F20"/>
          <w:spacing w:val="-24"/>
          <w:w w:val="110"/>
        </w:rPr>
        <w:t> </w:t>
      </w:r>
      <w:r>
        <w:rPr>
          <w:color w:val="231F20"/>
          <w:w w:val="110"/>
        </w:rPr>
        <w:t>sin renunciar a ninguna de las conquistas anteriores, incorpora una atención creciente a los problemas globales de la humanidad, y ello es imprescindible e impostergable entenderlo porque es alarmante que el mundo esté pasando por situaciones tan difíciles derivadas de la implementación de políticas eco­ nómicas que no toman en cuenta a la mayoría de las personas que habitan este</w:t>
      </w:r>
      <w:r>
        <w:rPr>
          <w:color w:val="231F20"/>
          <w:spacing w:val="-5"/>
          <w:w w:val="110"/>
        </w:rPr>
        <w:t> </w:t>
      </w:r>
      <w:r>
        <w:rPr>
          <w:color w:val="231F20"/>
          <w:w w:val="110"/>
        </w:rPr>
        <w:t>planeta.</w:t>
      </w:r>
    </w:p>
    <w:p>
      <w:pPr>
        <w:pStyle w:val="BodyText"/>
        <w:spacing w:line="292" w:lineRule="auto"/>
        <w:ind w:right="117" w:firstLine="360"/>
      </w:pPr>
      <w:r>
        <w:rPr>
          <w:color w:val="231F20"/>
          <w:w w:val="110"/>
        </w:rPr>
        <w:t>El fin de esa política es sólo la competencia y la reproducción de las ga­ nancias entre unos cuantos, y la inversión de los privados como única fuente de desarrollo y crecimiento, en donde lo que predomina es la economía polí­ tica y la política del mercado, dejando de lado, entre muchas otras cosas, la concepción de un mundo con menor violencia estructural enfocado a la   paz.</w:t>
      </w:r>
    </w:p>
    <w:p>
      <w:pPr>
        <w:pStyle w:val="BodyText"/>
        <w:ind w:left="460"/>
      </w:pPr>
      <w:r>
        <w:rPr>
          <w:color w:val="231F20"/>
          <w:w w:val="110"/>
        </w:rPr>
        <w:t>En este sentido, la paz representa dos  aspiraciones.</w:t>
      </w:r>
    </w:p>
    <w:p>
      <w:pPr>
        <w:pStyle w:val="BodyText"/>
        <w:spacing w:before="4"/>
        <w:ind w:left="0"/>
        <w:jc w:val="left"/>
      </w:pPr>
    </w:p>
    <w:p>
      <w:pPr>
        <w:spacing w:line="288" w:lineRule="auto" w:before="0"/>
        <w:ind w:left="460" w:right="113" w:firstLine="0"/>
        <w:jc w:val="both"/>
        <w:rPr>
          <w:sz w:val="18"/>
        </w:rPr>
      </w:pPr>
      <w:r>
        <w:rPr>
          <w:color w:val="231F20"/>
          <w:w w:val="110"/>
          <w:sz w:val="18"/>
        </w:rPr>
        <w:t>Por un lado, el deseo de la desaparición de la guerra y la violencia; por otro, la afirmación positiva de los seres humanos, con sus necesidades y sus derechos, y la reivindicación de actitudes y acciones pacifistas […] el término desarrollo es en</w:t>
      </w:r>
    </w:p>
    <w:p>
      <w:pPr>
        <w:spacing w:after="0" w:line="288" w:lineRule="auto"/>
        <w:jc w:val="both"/>
        <w:rPr>
          <w:sz w:val="18"/>
        </w:rPr>
        <w:sectPr>
          <w:pgSz w:w="9530" w:h="12930"/>
          <w:pgMar w:header="0" w:footer="893" w:top="740" w:bottom="1080" w:left="1000" w:right="1080"/>
        </w:sectPr>
      </w:pPr>
    </w:p>
    <w:p>
      <w:pPr>
        <w:spacing w:line="283" w:lineRule="auto" w:before="60"/>
        <w:ind w:left="460" w:right="119" w:firstLine="0"/>
        <w:jc w:val="both"/>
        <w:rPr>
          <w:sz w:val="18"/>
        </w:rPr>
      </w:pPr>
      <w:r>
        <w:rPr>
          <w:color w:val="231F20"/>
          <w:w w:val="110"/>
          <w:sz w:val="18"/>
        </w:rPr>
        <w:t>muchas ocasiones sinónimo de paz, porque significa ante todo el crear las condi­ ciones de satisfacción de las necesidades […] los derechos humanos y la demo­ cracia se han convertido en otros de los ejes, en la medida en que se les consi­ dera vehículos esenciales de la paz (Muñoz y Rodríguez, 2000:  30).</w:t>
      </w:r>
    </w:p>
    <w:p>
      <w:pPr>
        <w:pStyle w:val="BodyText"/>
        <w:spacing w:before="5"/>
        <w:ind w:left="0"/>
        <w:jc w:val="left"/>
        <w:rPr>
          <w:sz w:val="21"/>
        </w:rPr>
      </w:pPr>
    </w:p>
    <w:p>
      <w:pPr>
        <w:pStyle w:val="BodyText"/>
        <w:spacing w:line="285" w:lineRule="auto"/>
        <w:ind w:right="117" w:firstLine="360"/>
      </w:pPr>
      <w:r>
        <w:rPr>
          <w:color w:val="231F20"/>
          <w:w w:val="110"/>
        </w:rPr>
        <w:t>Banco Mundial calcula la pobreza por el ingreso diario, poniendo dos dó­ lares al día como línea de pobreza </w:t>
      </w:r>
      <w:r>
        <w:rPr>
          <w:color w:val="231F20"/>
          <w:spacing w:val="-3"/>
          <w:w w:val="110"/>
        </w:rPr>
        <w:t>(bancomundial.org, </w:t>
      </w:r>
      <w:r>
        <w:rPr>
          <w:color w:val="231F20"/>
          <w:w w:val="110"/>
        </w:rPr>
        <w:t>s/f); bajo esta premisa, hay 2 mil millones de personas alrededor del mundo que luchan cada día por sobrevivir con menos de dos dólares al día, es </w:t>
      </w:r>
      <w:r>
        <w:rPr>
          <w:color w:val="231F20"/>
          <w:spacing w:val="-3"/>
          <w:w w:val="110"/>
        </w:rPr>
        <w:t>decir, </w:t>
      </w:r>
      <w:r>
        <w:rPr>
          <w:color w:val="231F20"/>
          <w:w w:val="110"/>
        </w:rPr>
        <w:t>casi 19 veces la cantidad total de personas que habitan en nuestro país, en el mundo tratan de sobre­ vivir con un equivalente de 25 a 30 pesos mexicanos diarios, o menos, para satisfacer sus necesidades básicas. Eso es   pobreza.</w:t>
      </w:r>
    </w:p>
    <w:p>
      <w:pPr>
        <w:pStyle w:val="BodyText"/>
        <w:spacing w:line="285" w:lineRule="auto" w:before="1"/>
        <w:ind w:right="114" w:firstLine="360"/>
      </w:pPr>
      <w:r>
        <w:rPr>
          <w:color w:val="231F20"/>
          <w:w w:val="110"/>
        </w:rPr>
        <w:t>Cuando uno de los jugadores que dominan las políticas económicas se encuentra en peligro, el Estado entra a rescatarlo con millones y millones; un claro ejemplo de lo anterior lo encontramos en el rescate a la industria auto­ motriz en Estados Unidos, en el que casi 25 mil millones de dólares fueron destinados a rescatar a estas empresas en 2009 (Eleconomista.com, 2012).</w:t>
      </w:r>
    </w:p>
    <w:p>
      <w:pPr>
        <w:pStyle w:val="BodyText"/>
        <w:spacing w:line="285" w:lineRule="auto" w:before="1"/>
        <w:ind w:right="116" w:firstLine="360"/>
      </w:pPr>
      <w:r>
        <w:rPr>
          <w:color w:val="231F20"/>
          <w:w w:val="110"/>
        </w:rPr>
        <w:t>Esos recursos bien podrían servir para fomentar educación, alimenta­ ción, desarrollo sostenible, tecnologías limpias, salud universal y derechos básicos para todos los seres humanos de este planeta. Sabemos que es una utopía, pero preguntémonos: ¿por qué no hacerlo realidad?</w:t>
      </w:r>
    </w:p>
    <w:p>
      <w:pPr>
        <w:pStyle w:val="BodyText"/>
        <w:spacing w:line="285" w:lineRule="auto" w:before="1"/>
        <w:ind w:right="116" w:firstLine="360"/>
      </w:pPr>
      <w:r>
        <w:rPr>
          <w:color w:val="231F20"/>
          <w:w w:val="110"/>
        </w:rPr>
        <w:t>Lo que hoy sucede con la Unión Europea es otro ejemplo claro de violen­ cia estructural, en donde se han impuesto medidas iguales para entes desi­ guales por naturaleza; estos efectos hoy se ven en los indicadores de muchos países que sufren de desempleo, marginación y pobreza, como lo fueron en un primer momento Grecia, Irlanda y Portugal, sumando en tiempo después  a esa lista a </w:t>
      </w:r>
      <w:r>
        <w:rPr>
          <w:color w:val="231F20"/>
          <w:spacing w:val="8"/>
          <w:w w:val="110"/>
        </w:rPr>
        <w:t> </w:t>
      </w:r>
      <w:r>
        <w:rPr>
          <w:color w:val="231F20"/>
          <w:w w:val="110"/>
        </w:rPr>
        <w:t>España.</w:t>
      </w:r>
    </w:p>
    <w:p>
      <w:pPr>
        <w:pStyle w:val="BodyText"/>
        <w:spacing w:line="285" w:lineRule="auto" w:before="1"/>
        <w:ind w:right="114" w:firstLine="360"/>
      </w:pPr>
      <w:r>
        <w:rPr>
          <w:color w:val="231F20"/>
          <w:w w:val="110"/>
        </w:rPr>
        <w:t>La violencia estructural que sufren estos países viene del llamado Pacto del Euro, en el que existen reformas que se les imponen a los países, que se basan en la solidez fiscal macroeconómica mediante medidas de austeridad, que van directamente en detrimento de las personas de a pie, no necesaria­ mente</w:t>
      </w:r>
      <w:r>
        <w:rPr>
          <w:color w:val="231F20"/>
          <w:spacing w:val="-17"/>
          <w:w w:val="110"/>
        </w:rPr>
        <w:t> </w:t>
      </w:r>
      <w:r>
        <w:rPr>
          <w:color w:val="231F20"/>
          <w:w w:val="110"/>
        </w:rPr>
        <w:t>enfocadas</w:t>
      </w:r>
      <w:r>
        <w:rPr>
          <w:color w:val="231F20"/>
          <w:spacing w:val="-17"/>
          <w:w w:val="110"/>
        </w:rPr>
        <w:t> </w:t>
      </w:r>
      <w:r>
        <w:rPr>
          <w:color w:val="231F20"/>
          <w:w w:val="110"/>
        </w:rPr>
        <w:t>a</w:t>
      </w:r>
      <w:r>
        <w:rPr>
          <w:color w:val="231F20"/>
          <w:spacing w:val="-17"/>
          <w:w w:val="110"/>
        </w:rPr>
        <w:t> </w:t>
      </w:r>
      <w:r>
        <w:rPr>
          <w:color w:val="231F20"/>
          <w:w w:val="110"/>
        </w:rPr>
        <w:t>los</w:t>
      </w:r>
      <w:r>
        <w:rPr>
          <w:color w:val="231F20"/>
          <w:spacing w:val="-17"/>
          <w:w w:val="110"/>
        </w:rPr>
        <w:t> </w:t>
      </w:r>
      <w:r>
        <w:rPr>
          <w:color w:val="231F20"/>
          <w:w w:val="110"/>
        </w:rPr>
        <w:t>sectores</w:t>
      </w:r>
      <w:r>
        <w:rPr>
          <w:color w:val="231F20"/>
          <w:spacing w:val="-17"/>
          <w:w w:val="110"/>
        </w:rPr>
        <w:t> </w:t>
      </w:r>
      <w:r>
        <w:rPr>
          <w:color w:val="231F20"/>
          <w:w w:val="110"/>
        </w:rPr>
        <w:t>macroeconómicos,</w:t>
      </w:r>
      <w:r>
        <w:rPr>
          <w:color w:val="231F20"/>
          <w:spacing w:val="-17"/>
          <w:w w:val="110"/>
        </w:rPr>
        <w:t> </w:t>
      </w:r>
      <w:r>
        <w:rPr>
          <w:color w:val="231F20"/>
          <w:w w:val="110"/>
        </w:rPr>
        <w:t>empresariales</w:t>
      </w:r>
      <w:r>
        <w:rPr>
          <w:color w:val="231F20"/>
          <w:spacing w:val="-17"/>
          <w:w w:val="110"/>
        </w:rPr>
        <w:t> </w:t>
      </w:r>
      <w:r>
        <w:rPr>
          <w:color w:val="231F20"/>
          <w:w w:val="110"/>
        </w:rPr>
        <w:t>o</w:t>
      </w:r>
      <w:r>
        <w:rPr>
          <w:color w:val="231F20"/>
          <w:spacing w:val="-17"/>
          <w:w w:val="110"/>
        </w:rPr>
        <w:t> </w:t>
      </w:r>
      <w:r>
        <w:rPr>
          <w:color w:val="231F20"/>
          <w:w w:val="110"/>
        </w:rPr>
        <w:t>políticos</w:t>
      </w:r>
      <w:r>
        <w:rPr>
          <w:color w:val="231F20"/>
          <w:spacing w:val="-17"/>
          <w:w w:val="110"/>
        </w:rPr>
        <w:t> </w:t>
      </w:r>
      <w:r>
        <w:rPr>
          <w:color w:val="231F20"/>
          <w:w w:val="110"/>
        </w:rPr>
        <w:t>de estos países, los cuales, como ya vimos, serían de inmediato rescatados sacri­ ficando el gasto social. Desde nuestra disciplina, como científicos sociales, debemos entender que cuando se habla de desarrollo, se habla de un proceso pacífico de promoción integral de los países subdesarrollados; en cambio, “muchos gobiernos del Primer Mundo lo entienden como la garantía de una supremacía violenta en la que se persigue la satisfacción insolidaria de sus propias necesidades” (Muñoz y Rodríguez, 2000:</w:t>
      </w:r>
      <w:r>
        <w:rPr>
          <w:color w:val="231F20"/>
          <w:spacing w:val="-11"/>
          <w:w w:val="110"/>
        </w:rPr>
        <w:t> </w:t>
      </w:r>
      <w:r>
        <w:rPr>
          <w:color w:val="231F20"/>
          <w:w w:val="110"/>
        </w:rPr>
        <w:t>33).</w:t>
      </w:r>
    </w:p>
    <w:p>
      <w:pPr>
        <w:spacing w:after="0" w:line="285" w:lineRule="auto"/>
        <w:sectPr>
          <w:pgSz w:w="9530" w:h="12930"/>
          <w:pgMar w:header="0" w:footer="893" w:top="740" w:bottom="1080" w:left="1100" w:right="980"/>
        </w:sectPr>
      </w:pPr>
    </w:p>
    <w:p>
      <w:pPr>
        <w:pStyle w:val="BodyText"/>
        <w:spacing w:line="297" w:lineRule="auto" w:before="56"/>
        <w:ind w:right="114" w:firstLine="360"/>
      </w:pPr>
      <w:r>
        <w:rPr>
          <w:color w:val="231F20"/>
          <w:w w:val="110"/>
        </w:rPr>
        <w:t>No cabe duda de que los esfuerzos por establecer un Nuevo Orden Eco­ nómico</w:t>
      </w:r>
      <w:r>
        <w:rPr>
          <w:color w:val="231F20"/>
          <w:spacing w:val="-4"/>
          <w:w w:val="110"/>
        </w:rPr>
        <w:t> </w:t>
      </w:r>
      <w:r>
        <w:rPr>
          <w:color w:val="231F20"/>
          <w:w w:val="110"/>
        </w:rPr>
        <w:t>Internacional</w:t>
      </w:r>
      <w:r>
        <w:rPr>
          <w:color w:val="231F20"/>
          <w:spacing w:val="-4"/>
          <w:w w:val="110"/>
        </w:rPr>
        <w:t> </w:t>
      </w:r>
      <w:r>
        <w:rPr>
          <w:color w:val="231F20"/>
          <w:w w:val="110"/>
        </w:rPr>
        <w:t>(</w:t>
      </w:r>
      <w:r>
        <w:rPr>
          <w:color w:val="231F20"/>
          <w:w w:val="110"/>
          <w:sz w:val="16"/>
        </w:rPr>
        <w:t>noei</w:t>
      </w:r>
      <w:r>
        <w:rPr>
          <w:color w:val="231F20"/>
          <w:w w:val="110"/>
        </w:rPr>
        <w:t>)</w:t>
      </w:r>
      <w:r>
        <w:rPr>
          <w:color w:val="231F20"/>
          <w:spacing w:val="-4"/>
          <w:w w:val="110"/>
        </w:rPr>
        <w:t> </w:t>
      </w:r>
      <w:r>
        <w:rPr>
          <w:color w:val="231F20"/>
          <w:w w:val="110"/>
        </w:rPr>
        <w:t>y</w:t>
      </w:r>
      <w:r>
        <w:rPr>
          <w:color w:val="231F20"/>
          <w:spacing w:val="-4"/>
          <w:w w:val="110"/>
        </w:rPr>
        <w:t> </w:t>
      </w:r>
      <w:r>
        <w:rPr>
          <w:color w:val="231F20"/>
          <w:w w:val="110"/>
        </w:rPr>
        <w:t>una</w:t>
      </w:r>
      <w:r>
        <w:rPr>
          <w:color w:val="231F20"/>
          <w:spacing w:val="-4"/>
          <w:w w:val="110"/>
        </w:rPr>
        <w:t> </w:t>
      </w:r>
      <w:r>
        <w:rPr>
          <w:color w:val="231F20"/>
          <w:w w:val="110"/>
        </w:rPr>
        <w:t>nueva</w:t>
      </w:r>
      <w:r>
        <w:rPr>
          <w:color w:val="231F20"/>
          <w:spacing w:val="-4"/>
          <w:w w:val="110"/>
        </w:rPr>
        <w:t> </w:t>
      </w:r>
      <w:r>
        <w:rPr>
          <w:color w:val="231F20"/>
          <w:w w:val="110"/>
        </w:rPr>
        <w:t>división</w:t>
      </w:r>
      <w:r>
        <w:rPr>
          <w:color w:val="231F20"/>
          <w:spacing w:val="-4"/>
          <w:w w:val="110"/>
        </w:rPr>
        <w:t> </w:t>
      </w:r>
      <w:r>
        <w:rPr>
          <w:color w:val="231F20"/>
          <w:w w:val="110"/>
        </w:rPr>
        <w:t>internacional</w:t>
      </w:r>
      <w:r>
        <w:rPr>
          <w:color w:val="231F20"/>
          <w:spacing w:val="-4"/>
          <w:w w:val="110"/>
        </w:rPr>
        <w:t> </w:t>
      </w:r>
      <w:r>
        <w:rPr>
          <w:color w:val="231F20"/>
          <w:w w:val="110"/>
        </w:rPr>
        <w:t>del</w:t>
      </w:r>
      <w:r>
        <w:rPr>
          <w:color w:val="231F20"/>
          <w:spacing w:val="-4"/>
          <w:w w:val="110"/>
        </w:rPr>
        <w:t> </w:t>
      </w:r>
      <w:r>
        <w:rPr>
          <w:color w:val="231F20"/>
          <w:w w:val="110"/>
        </w:rPr>
        <w:t>trabajo</w:t>
      </w:r>
      <w:r>
        <w:rPr>
          <w:color w:val="231F20"/>
          <w:spacing w:val="-4"/>
          <w:w w:val="110"/>
        </w:rPr>
        <w:t> </w:t>
      </w:r>
      <w:r>
        <w:rPr>
          <w:color w:val="231F20"/>
          <w:w w:val="110"/>
        </w:rPr>
        <w:t>“no han logrado atenuar las relaciones de dependencia económica, financiera, tecnológica y cultural de los países en desarrollo respecto de las naciones industrializadas” (Max­Neef, 2006: 83), y México no es ajeno a esto, pues si­ gue inmerso en el entramado global basado en la economía de mercado y en un régimen desigual para que exista  competencia.</w:t>
      </w:r>
    </w:p>
    <w:p>
      <w:pPr>
        <w:pStyle w:val="BodyText"/>
        <w:spacing w:line="297" w:lineRule="auto"/>
        <w:ind w:right="116" w:firstLine="360"/>
      </w:pPr>
      <w:r>
        <w:rPr>
          <w:color w:val="231F20"/>
          <w:w w:val="110"/>
        </w:rPr>
        <w:t>Y queda claro que las políticas de ajuste impuestas por el </w:t>
      </w:r>
      <w:r>
        <w:rPr>
          <w:color w:val="231F20"/>
          <w:spacing w:val="-3"/>
          <w:w w:val="110"/>
        </w:rPr>
        <w:t>Fondo </w:t>
      </w:r>
      <w:r>
        <w:rPr>
          <w:color w:val="231F20"/>
          <w:w w:val="110"/>
        </w:rPr>
        <w:t>Moneta­ rio Internacional a los gobiernos de los países latinoamericanos que solicitan créditos para pagar los desorbitantes </w:t>
      </w:r>
      <w:r>
        <w:rPr>
          <w:color w:val="231F20"/>
          <w:spacing w:val="2"/>
          <w:w w:val="110"/>
        </w:rPr>
        <w:t>servicios </w:t>
      </w:r>
      <w:r>
        <w:rPr>
          <w:color w:val="231F20"/>
          <w:w w:val="110"/>
        </w:rPr>
        <w:t>de sus deudas, “reflejan el poder de la banca privada internacional para mermar la soberanía de los paí­ ses</w:t>
      </w:r>
      <w:r>
        <w:rPr>
          <w:color w:val="231F20"/>
          <w:spacing w:val="-5"/>
          <w:w w:val="110"/>
        </w:rPr>
        <w:t> </w:t>
      </w:r>
      <w:r>
        <w:rPr>
          <w:color w:val="231F20"/>
          <w:w w:val="110"/>
        </w:rPr>
        <w:t>pobres”</w:t>
      </w:r>
      <w:r>
        <w:rPr>
          <w:color w:val="231F20"/>
          <w:spacing w:val="-5"/>
          <w:w w:val="110"/>
        </w:rPr>
        <w:t> </w:t>
      </w:r>
      <w:r>
        <w:rPr>
          <w:color w:val="231F20"/>
          <w:w w:val="110"/>
        </w:rPr>
        <w:t>(Max­Neef,</w:t>
      </w:r>
      <w:r>
        <w:rPr>
          <w:color w:val="231F20"/>
          <w:spacing w:val="-5"/>
          <w:w w:val="110"/>
        </w:rPr>
        <w:t> </w:t>
      </w:r>
      <w:r>
        <w:rPr>
          <w:color w:val="231F20"/>
          <w:w w:val="110"/>
        </w:rPr>
        <w:t>2006:</w:t>
      </w:r>
      <w:r>
        <w:rPr>
          <w:color w:val="231F20"/>
          <w:spacing w:val="-5"/>
          <w:w w:val="110"/>
        </w:rPr>
        <w:t> </w:t>
      </w:r>
      <w:r>
        <w:rPr>
          <w:color w:val="231F20"/>
          <w:w w:val="110"/>
        </w:rPr>
        <w:t>83),</w:t>
      </w:r>
      <w:r>
        <w:rPr>
          <w:color w:val="231F20"/>
          <w:spacing w:val="-5"/>
          <w:w w:val="110"/>
        </w:rPr>
        <w:t> </w:t>
      </w:r>
      <w:r>
        <w:rPr>
          <w:color w:val="231F20"/>
          <w:w w:val="110"/>
        </w:rPr>
        <w:t>quienes</w:t>
      </w:r>
      <w:r>
        <w:rPr>
          <w:color w:val="231F20"/>
          <w:spacing w:val="-5"/>
          <w:w w:val="110"/>
        </w:rPr>
        <w:t> </w:t>
      </w:r>
      <w:r>
        <w:rPr>
          <w:color w:val="231F20"/>
          <w:w w:val="110"/>
        </w:rPr>
        <w:t>son</w:t>
      </w:r>
      <w:r>
        <w:rPr>
          <w:color w:val="231F20"/>
          <w:spacing w:val="-5"/>
          <w:w w:val="110"/>
        </w:rPr>
        <w:t> </w:t>
      </w:r>
      <w:r>
        <w:rPr>
          <w:color w:val="231F20"/>
          <w:w w:val="110"/>
        </w:rPr>
        <w:t>los</w:t>
      </w:r>
      <w:r>
        <w:rPr>
          <w:color w:val="231F20"/>
          <w:spacing w:val="-5"/>
          <w:w w:val="110"/>
        </w:rPr>
        <w:t> </w:t>
      </w:r>
      <w:r>
        <w:rPr>
          <w:color w:val="231F20"/>
          <w:w w:val="110"/>
        </w:rPr>
        <w:t>más</w:t>
      </w:r>
      <w:r>
        <w:rPr>
          <w:color w:val="231F20"/>
          <w:spacing w:val="-5"/>
          <w:w w:val="110"/>
        </w:rPr>
        <w:t> </w:t>
      </w:r>
      <w:r>
        <w:rPr>
          <w:color w:val="231F20"/>
          <w:w w:val="110"/>
        </w:rPr>
        <w:t>afectados</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medida en que son los que menos aportan a estos organismos, y representan muy poco poder económico y</w:t>
      </w:r>
      <w:r>
        <w:rPr>
          <w:color w:val="231F20"/>
          <w:spacing w:val="13"/>
          <w:w w:val="110"/>
        </w:rPr>
        <w:t> </w:t>
      </w:r>
      <w:r>
        <w:rPr>
          <w:color w:val="231F20"/>
          <w:w w:val="110"/>
        </w:rPr>
        <w:t>político.</w:t>
      </w:r>
    </w:p>
    <w:p>
      <w:pPr>
        <w:pStyle w:val="BodyText"/>
        <w:spacing w:before="7"/>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l</w:t>
      </w:r>
      <w:r>
        <w:rPr>
          <w:rFonts w:ascii="Trebuchet MS" w:hAnsi="Trebuchet MS"/>
          <w:i/>
          <w:color w:val="231F20"/>
          <w:w w:val="115"/>
          <w:sz w:val="19"/>
        </w:rPr>
        <w:t>a sItuacIón en </w:t>
      </w:r>
      <w:r>
        <w:rPr>
          <w:rFonts w:ascii="Trebuchet MS" w:hAnsi="Trebuchet MS"/>
          <w:i/>
          <w:color w:val="231F20"/>
          <w:w w:val="115"/>
          <w:sz w:val="24"/>
        </w:rPr>
        <w:t>M</w:t>
      </w:r>
      <w:r>
        <w:rPr>
          <w:rFonts w:ascii="Trebuchet MS" w:hAnsi="Trebuchet MS"/>
          <w:i/>
          <w:color w:val="231F20"/>
          <w:w w:val="115"/>
          <w:sz w:val="19"/>
        </w:rPr>
        <w:t>éxIco</w:t>
      </w:r>
    </w:p>
    <w:p>
      <w:pPr>
        <w:pStyle w:val="BodyText"/>
        <w:spacing w:before="7"/>
        <w:ind w:left="0"/>
        <w:jc w:val="left"/>
        <w:rPr>
          <w:rFonts w:ascii="Trebuchet MS"/>
          <w:i/>
          <w:sz w:val="24"/>
        </w:rPr>
      </w:pPr>
    </w:p>
    <w:p>
      <w:pPr>
        <w:pStyle w:val="BodyText"/>
        <w:spacing w:line="297" w:lineRule="auto" w:before="1"/>
        <w:ind w:right="117"/>
      </w:pPr>
      <w:r>
        <w:rPr>
          <w:color w:val="231F20"/>
          <w:w w:val="110"/>
        </w:rPr>
        <w:t>Sin duda, México ha vivido una de las peores crisis económicas de las que se tenga memoria en el periodo 2008 a 2010. El gobierno federal de </w:t>
      </w:r>
      <w:r>
        <w:rPr>
          <w:color w:val="231F20"/>
          <w:spacing w:val="-3"/>
          <w:w w:val="110"/>
        </w:rPr>
        <w:t>Felipe </w:t>
      </w:r>
      <w:r>
        <w:rPr>
          <w:color w:val="231F20"/>
          <w:w w:val="110"/>
        </w:rPr>
        <w:t>Cal­ derón (2006­2012) en su momento lo aceptó, diciendo que dicha crisis nos venía de afuera, era una crisis que no se había gestado en nuestro país sino    a nivel global, y que México, al ser parte de este conglomerado mundial, tam­ bién se vio afectado de manera directa por dicha crisis, que no solo pasó, y pasa, por lo político y económico, sino primordialmente por lo</w:t>
      </w:r>
      <w:r>
        <w:rPr>
          <w:color w:val="231F20"/>
          <w:spacing w:val="48"/>
          <w:w w:val="110"/>
        </w:rPr>
        <w:t> </w:t>
      </w:r>
      <w:r>
        <w:rPr>
          <w:color w:val="231F20"/>
          <w:w w:val="110"/>
        </w:rPr>
        <w:t>social.</w:t>
      </w:r>
    </w:p>
    <w:p>
      <w:pPr>
        <w:pStyle w:val="BodyText"/>
        <w:spacing w:line="297" w:lineRule="auto"/>
        <w:ind w:right="114" w:firstLine="360"/>
      </w:pPr>
      <w:r>
        <w:rPr>
          <w:color w:val="231F20"/>
          <w:w w:val="110"/>
        </w:rPr>
        <w:t>Al</w:t>
      </w:r>
      <w:r>
        <w:rPr>
          <w:color w:val="231F20"/>
          <w:spacing w:val="-4"/>
          <w:w w:val="110"/>
        </w:rPr>
        <w:t> </w:t>
      </w:r>
      <w:r>
        <w:rPr>
          <w:color w:val="231F20"/>
          <w:w w:val="110"/>
        </w:rPr>
        <w:t>pasar</w:t>
      </w:r>
      <w:r>
        <w:rPr>
          <w:color w:val="231F20"/>
          <w:spacing w:val="-4"/>
          <w:w w:val="110"/>
        </w:rPr>
        <w:t> </w:t>
      </w:r>
      <w:r>
        <w:rPr>
          <w:color w:val="231F20"/>
          <w:w w:val="110"/>
        </w:rPr>
        <w:t>de</w:t>
      </w:r>
      <w:r>
        <w:rPr>
          <w:color w:val="231F20"/>
          <w:spacing w:val="-4"/>
          <w:w w:val="110"/>
        </w:rPr>
        <w:t> </w:t>
      </w:r>
      <w:r>
        <w:rPr>
          <w:color w:val="231F20"/>
          <w:w w:val="110"/>
        </w:rPr>
        <w:t>varios</w:t>
      </w:r>
      <w:r>
        <w:rPr>
          <w:color w:val="231F20"/>
          <w:spacing w:val="-4"/>
          <w:w w:val="110"/>
        </w:rPr>
        <w:t> </w:t>
      </w:r>
      <w:r>
        <w:rPr>
          <w:color w:val="231F20"/>
          <w:w w:val="110"/>
        </w:rPr>
        <w:t>años</w:t>
      </w:r>
      <w:r>
        <w:rPr>
          <w:color w:val="231F20"/>
          <w:spacing w:val="-4"/>
          <w:w w:val="110"/>
        </w:rPr>
        <w:t> </w:t>
      </w:r>
      <w:r>
        <w:rPr>
          <w:color w:val="231F20"/>
          <w:w w:val="110"/>
        </w:rPr>
        <w:t>y</w:t>
      </w:r>
      <w:r>
        <w:rPr>
          <w:color w:val="231F20"/>
          <w:spacing w:val="-4"/>
          <w:w w:val="110"/>
        </w:rPr>
        <w:t> </w:t>
      </w:r>
      <w:r>
        <w:rPr>
          <w:color w:val="231F20"/>
          <w:w w:val="110"/>
        </w:rPr>
        <w:t>con</w:t>
      </w:r>
      <w:r>
        <w:rPr>
          <w:color w:val="231F20"/>
          <w:spacing w:val="-4"/>
          <w:w w:val="110"/>
        </w:rPr>
        <w:t> </w:t>
      </w:r>
      <w:r>
        <w:rPr>
          <w:color w:val="231F20"/>
          <w:w w:val="110"/>
        </w:rPr>
        <w:t>un</w:t>
      </w:r>
      <w:r>
        <w:rPr>
          <w:color w:val="231F20"/>
          <w:spacing w:val="-4"/>
          <w:w w:val="110"/>
        </w:rPr>
        <w:t> </w:t>
      </w:r>
      <w:r>
        <w:rPr>
          <w:color w:val="231F20"/>
          <w:w w:val="110"/>
        </w:rPr>
        <w:t>cambio</w:t>
      </w:r>
      <w:r>
        <w:rPr>
          <w:color w:val="231F20"/>
          <w:spacing w:val="-4"/>
          <w:w w:val="110"/>
        </w:rPr>
        <w:t> </w:t>
      </w:r>
      <w:r>
        <w:rPr>
          <w:color w:val="231F20"/>
          <w:w w:val="110"/>
        </w:rPr>
        <w:t>de</w:t>
      </w:r>
      <w:r>
        <w:rPr>
          <w:color w:val="231F20"/>
          <w:spacing w:val="-4"/>
          <w:w w:val="110"/>
        </w:rPr>
        <w:t> </w:t>
      </w:r>
      <w:r>
        <w:rPr>
          <w:color w:val="231F20"/>
          <w:w w:val="110"/>
        </w:rPr>
        <w:t>partido</w:t>
      </w:r>
      <w:r>
        <w:rPr>
          <w:color w:val="231F20"/>
          <w:spacing w:val="-4"/>
          <w:w w:val="110"/>
        </w:rPr>
        <w:t> </w:t>
      </w:r>
      <w:r>
        <w:rPr>
          <w:color w:val="231F20"/>
          <w:w w:val="110"/>
        </w:rPr>
        <w:t>político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gobierno federal, esta crisis social no parece tener un destino de cambio claro ni estra­ tegias que puedan contrarrestar los efectos que producen en la sociedad las medidas tomadas por el gobierno; se han develado “nuevos escenarios de violencia como el hambre, las enfermedades, la falta de condiciones </w:t>
      </w:r>
      <w:r>
        <w:rPr>
          <w:color w:val="231F20"/>
          <w:spacing w:val="2"/>
          <w:w w:val="110"/>
        </w:rPr>
        <w:t>dignas </w:t>
      </w:r>
      <w:r>
        <w:rPr>
          <w:color w:val="231F20"/>
          <w:w w:val="110"/>
        </w:rPr>
        <w:t>de vida, el analfabetismo, la falta de cultura, la discriminación de las mujeres, la ausencia de democracia, la deuda externa, etcétera” (Muñoz y Rodríguez, 2000: 34); y uno de estos niveles de violencia lo encontramos en el ámbito laboral, en la falta de empleo por las estructuras macroeconómicas del país, que resultan insuficientes para brindarle seguridad a gran parte de la pobla­ ción, como lo veremos a </w:t>
      </w:r>
      <w:r>
        <w:rPr>
          <w:color w:val="231F20"/>
          <w:spacing w:val="15"/>
          <w:w w:val="110"/>
        </w:rPr>
        <w:t> </w:t>
      </w:r>
      <w:r>
        <w:rPr>
          <w:color w:val="231F20"/>
          <w:w w:val="110"/>
        </w:rPr>
        <w:t>continuación.</w:t>
      </w:r>
    </w:p>
    <w:p>
      <w:pPr>
        <w:pStyle w:val="BodyText"/>
        <w:spacing w:line="297" w:lineRule="auto"/>
        <w:ind w:right="117" w:firstLine="360"/>
      </w:pPr>
      <w:r>
        <w:rPr>
          <w:color w:val="231F20"/>
          <w:w w:val="110"/>
        </w:rPr>
        <w:t>Recientemente, las cifras que nos muestra el </w:t>
      </w:r>
      <w:r>
        <w:rPr>
          <w:color w:val="231F20"/>
          <w:w w:val="110"/>
          <w:sz w:val="16"/>
        </w:rPr>
        <w:t>ineGi </w:t>
      </w:r>
      <w:r>
        <w:rPr>
          <w:color w:val="231F20"/>
          <w:w w:val="110"/>
        </w:rPr>
        <w:t>sobre el empleo en el país nos pone a pensar si realmente la crisis y la falta de oportunidades que</w:t>
      </w:r>
    </w:p>
    <w:p>
      <w:pPr>
        <w:spacing w:after="0" w:line="297" w:lineRule="auto"/>
        <w:sectPr>
          <w:pgSz w:w="9530" w:h="12930"/>
          <w:pgMar w:header="0" w:footer="893" w:top="740" w:bottom="1080" w:left="1000" w:right="1080"/>
        </w:sectPr>
      </w:pPr>
    </w:p>
    <w:p>
      <w:pPr>
        <w:pStyle w:val="BodyText"/>
        <w:spacing w:line="292" w:lineRule="auto" w:before="56"/>
        <w:ind w:left="120" w:right="118"/>
      </w:pPr>
      <w:r>
        <w:rPr>
          <w:color w:val="231F20"/>
          <w:w w:val="110"/>
        </w:rPr>
        <w:t>vive México viene de fuera o si sólo se agudiza por las políticas insuficientes que aplica el gobierno federal para disfrazar su falta de atención a los proble­ mas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mayor</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personas,</w:t>
      </w:r>
      <w:r>
        <w:rPr>
          <w:color w:val="231F20"/>
          <w:spacing w:val="-4"/>
          <w:w w:val="110"/>
        </w:rPr>
        <w:t> </w:t>
      </w:r>
      <w:r>
        <w:rPr>
          <w:color w:val="231F20"/>
          <w:w w:val="110"/>
        </w:rPr>
        <w:t>esas</w:t>
      </w:r>
      <w:r>
        <w:rPr>
          <w:color w:val="231F20"/>
          <w:spacing w:val="-4"/>
          <w:w w:val="110"/>
        </w:rPr>
        <w:t> </w:t>
      </w:r>
      <w:r>
        <w:rPr>
          <w:color w:val="231F20"/>
          <w:w w:val="110"/>
        </w:rPr>
        <w:t>personas</w:t>
      </w:r>
      <w:r>
        <w:rPr>
          <w:color w:val="231F20"/>
          <w:spacing w:val="-4"/>
          <w:w w:val="110"/>
        </w:rPr>
        <w:t> </w:t>
      </w:r>
      <w:r>
        <w:rPr>
          <w:color w:val="231F20"/>
          <w:w w:val="110"/>
        </w:rPr>
        <w:t>que</w:t>
      </w:r>
      <w:r>
        <w:rPr>
          <w:color w:val="231F20"/>
          <w:spacing w:val="-4"/>
          <w:w w:val="110"/>
        </w:rPr>
        <w:t> </w:t>
      </w:r>
      <w:r>
        <w:rPr>
          <w:color w:val="231F20"/>
          <w:w w:val="110"/>
        </w:rPr>
        <w:t>a</w:t>
      </w:r>
      <w:r>
        <w:rPr>
          <w:color w:val="231F20"/>
          <w:spacing w:val="-4"/>
          <w:w w:val="110"/>
        </w:rPr>
        <w:t> </w:t>
      </w:r>
      <w:r>
        <w:rPr>
          <w:color w:val="231F20"/>
          <w:w w:val="110"/>
        </w:rPr>
        <w:t>diario</w:t>
      </w:r>
      <w:r>
        <w:rPr>
          <w:color w:val="231F20"/>
          <w:spacing w:val="-4"/>
          <w:w w:val="110"/>
        </w:rPr>
        <w:t> </w:t>
      </w:r>
      <w:r>
        <w:rPr>
          <w:color w:val="231F20"/>
          <w:w w:val="110"/>
        </w:rPr>
        <w:t>caminan</w:t>
      </w:r>
      <w:r>
        <w:rPr>
          <w:color w:val="231F20"/>
          <w:spacing w:val="-4"/>
          <w:w w:val="110"/>
        </w:rPr>
        <w:t> </w:t>
      </w:r>
      <w:r>
        <w:rPr>
          <w:color w:val="231F20"/>
          <w:w w:val="110"/>
        </w:rPr>
        <w:t>en la </w:t>
      </w:r>
      <w:r>
        <w:rPr>
          <w:color w:val="231F20"/>
          <w:spacing w:val="-4"/>
          <w:w w:val="110"/>
        </w:rPr>
        <w:t>calle, compran </w:t>
      </w:r>
      <w:r>
        <w:rPr>
          <w:color w:val="231F20"/>
          <w:w w:val="110"/>
        </w:rPr>
        <w:t>en </w:t>
      </w:r>
      <w:r>
        <w:rPr>
          <w:color w:val="231F20"/>
          <w:spacing w:val="-3"/>
          <w:w w:val="110"/>
        </w:rPr>
        <w:t>los </w:t>
      </w:r>
      <w:r>
        <w:rPr>
          <w:color w:val="231F20"/>
          <w:spacing w:val="-4"/>
          <w:w w:val="110"/>
        </w:rPr>
        <w:t>mercados, abordan </w:t>
      </w:r>
      <w:r>
        <w:rPr>
          <w:color w:val="231F20"/>
          <w:w w:val="110"/>
        </w:rPr>
        <w:t>el </w:t>
      </w:r>
      <w:r>
        <w:rPr>
          <w:color w:val="231F20"/>
          <w:spacing w:val="-4"/>
          <w:w w:val="110"/>
        </w:rPr>
        <w:t>transporte público, compran ga­ </w:t>
      </w:r>
      <w:r>
        <w:rPr>
          <w:color w:val="231F20"/>
          <w:w w:val="110"/>
        </w:rPr>
        <w:t>solina, salen a luchar por sobrevivir día a día y que son quienes sufren los mayores</w:t>
      </w:r>
      <w:r>
        <w:rPr>
          <w:color w:val="231F20"/>
          <w:spacing w:val="16"/>
          <w:w w:val="110"/>
        </w:rPr>
        <w:t> </w:t>
      </w:r>
      <w:r>
        <w:rPr>
          <w:color w:val="231F20"/>
          <w:w w:val="110"/>
        </w:rPr>
        <w:t>estragos.</w:t>
      </w:r>
    </w:p>
    <w:p>
      <w:pPr>
        <w:pStyle w:val="BodyText"/>
        <w:spacing w:line="292" w:lineRule="auto"/>
        <w:ind w:left="120" w:right="114" w:firstLine="360"/>
        <w:jc w:val="right"/>
      </w:pPr>
      <w:r>
        <w:rPr>
          <w:color w:val="231F20"/>
          <w:w w:val="115"/>
        </w:rPr>
        <w:t>Es</w:t>
      </w:r>
      <w:r>
        <w:rPr>
          <w:color w:val="231F20"/>
          <w:spacing w:val="-13"/>
          <w:w w:val="115"/>
        </w:rPr>
        <w:t> </w:t>
      </w:r>
      <w:r>
        <w:rPr>
          <w:color w:val="231F20"/>
          <w:w w:val="115"/>
        </w:rPr>
        <w:t>claro</w:t>
      </w:r>
      <w:r>
        <w:rPr>
          <w:color w:val="231F20"/>
          <w:spacing w:val="-13"/>
          <w:w w:val="115"/>
        </w:rPr>
        <w:t> </w:t>
      </w:r>
      <w:r>
        <w:rPr>
          <w:color w:val="231F20"/>
          <w:w w:val="115"/>
        </w:rPr>
        <w:t>que</w:t>
      </w:r>
      <w:r>
        <w:rPr>
          <w:color w:val="231F20"/>
          <w:spacing w:val="-13"/>
          <w:w w:val="115"/>
        </w:rPr>
        <w:t> </w:t>
      </w:r>
      <w:r>
        <w:rPr>
          <w:color w:val="231F20"/>
          <w:w w:val="115"/>
        </w:rPr>
        <w:t>hay</w:t>
      </w:r>
      <w:r>
        <w:rPr>
          <w:color w:val="231F20"/>
          <w:spacing w:val="-13"/>
          <w:w w:val="115"/>
        </w:rPr>
        <w:t> </w:t>
      </w:r>
      <w:r>
        <w:rPr>
          <w:color w:val="231F20"/>
          <w:w w:val="115"/>
        </w:rPr>
        <w:t>millones</w:t>
      </w:r>
      <w:r>
        <w:rPr>
          <w:color w:val="231F20"/>
          <w:spacing w:val="-13"/>
          <w:w w:val="115"/>
        </w:rPr>
        <w:t> </w:t>
      </w:r>
      <w:r>
        <w:rPr>
          <w:color w:val="231F20"/>
          <w:w w:val="115"/>
        </w:rPr>
        <w:t>de</w:t>
      </w:r>
      <w:r>
        <w:rPr>
          <w:color w:val="231F20"/>
          <w:spacing w:val="-13"/>
          <w:w w:val="115"/>
        </w:rPr>
        <w:t> </w:t>
      </w:r>
      <w:r>
        <w:rPr>
          <w:color w:val="231F20"/>
          <w:w w:val="115"/>
        </w:rPr>
        <w:t>personas</w:t>
      </w:r>
      <w:r>
        <w:rPr>
          <w:color w:val="231F20"/>
          <w:spacing w:val="-13"/>
          <w:w w:val="115"/>
        </w:rPr>
        <w:t> </w:t>
      </w:r>
      <w:r>
        <w:rPr>
          <w:color w:val="231F20"/>
          <w:w w:val="115"/>
        </w:rPr>
        <w:t>que</w:t>
      </w:r>
      <w:r>
        <w:rPr>
          <w:color w:val="231F20"/>
          <w:spacing w:val="-13"/>
          <w:w w:val="115"/>
        </w:rPr>
        <w:t> </w:t>
      </w:r>
      <w:r>
        <w:rPr>
          <w:color w:val="231F20"/>
          <w:w w:val="115"/>
        </w:rPr>
        <w:t>no</w:t>
      </w:r>
      <w:r>
        <w:rPr>
          <w:color w:val="231F20"/>
          <w:spacing w:val="-13"/>
          <w:w w:val="115"/>
        </w:rPr>
        <w:t> </w:t>
      </w:r>
      <w:r>
        <w:rPr>
          <w:color w:val="231F20"/>
          <w:w w:val="115"/>
        </w:rPr>
        <w:t>tienen</w:t>
      </w:r>
      <w:r>
        <w:rPr>
          <w:color w:val="231F20"/>
          <w:spacing w:val="-13"/>
          <w:w w:val="115"/>
        </w:rPr>
        <w:t> </w:t>
      </w:r>
      <w:r>
        <w:rPr>
          <w:color w:val="231F20"/>
          <w:w w:val="115"/>
        </w:rPr>
        <w:t>empleo,</w:t>
      </w:r>
      <w:r>
        <w:rPr>
          <w:color w:val="231F20"/>
          <w:spacing w:val="-13"/>
          <w:w w:val="115"/>
        </w:rPr>
        <w:t> </w:t>
      </w:r>
      <w:r>
        <w:rPr>
          <w:color w:val="231F20"/>
          <w:w w:val="115"/>
        </w:rPr>
        <w:t>¿a</w:t>
      </w:r>
      <w:r>
        <w:rPr>
          <w:color w:val="231F20"/>
          <w:spacing w:val="-13"/>
          <w:w w:val="115"/>
        </w:rPr>
        <w:t> </w:t>
      </w:r>
      <w:r>
        <w:rPr>
          <w:color w:val="231F20"/>
          <w:w w:val="115"/>
        </w:rPr>
        <w:t>cuántas</w:t>
      </w:r>
      <w:r>
        <w:rPr>
          <w:color w:val="231F20"/>
          <w:w w:val="110"/>
        </w:rPr>
        <w:t> </w:t>
      </w:r>
      <w:r>
        <w:rPr>
          <w:color w:val="231F20"/>
          <w:w w:val="115"/>
        </w:rPr>
        <w:t>conocemos</w:t>
      </w:r>
      <w:r>
        <w:rPr>
          <w:color w:val="231F20"/>
          <w:spacing w:val="-34"/>
          <w:w w:val="115"/>
        </w:rPr>
        <w:t> </w:t>
      </w:r>
      <w:r>
        <w:rPr>
          <w:color w:val="231F20"/>
          <w:w w:val="115"/>
        </w:rPr>
        <w:t>que</w:t>
      </w:r>
      <w:r>
        <w:rPr>
          <w:color w:val="231F20"/>
          <w:spacing w:val="-34"/>
          <w:w w:val="115"/>
        </w:rPr>
        <w:t> </w:t>
      </w:r>
      <w:r>
        <w:rPr>
          <w:color w:val="231F20"/>
          <w:w w:val="115"/>
        </w:rPr>
        <w:t>están</w:t>
      </w:r>
      <w:r>
        <w:rPr>
          <w:color w:val="231F20"/>
          <w:spacing w:val="-34"/>
          <w:w w:val="115"/>
        </w:rPr>
        <w:t> </w:t>
      </w:r>
      <w:r>
        <w:rPr>
          <w:color w:val="231F20"/>
          <w:w w:val="115"/>
        </w:rPr>
        <w:t>en</w:t>
      </w:r>
      <w:r>
        <w:rPr>
          <w:color w:val="231F20"/>
          <w:spacing w:val="-34"/>
          <w:w w:val="115"/>
        </w:rPr>
        <w:t> </w:t>
      </w:r>
      <w:r>
        <w:rPr>
          <w:color w:val="231F20"/>
          <w:w w:val="115"/>
        </w:rPr>
        <w:t>esta</w:t>
      </w:r>
      <w:r>
        <w:rPr>
          <w:color w:val="231F20"/>
          <w:spacing w:val="-34"/>
          <w:w w:val="115"/>
        </w:rPr>
        <w:t> </w:t>
      </w:r>
      <w:r>
        <w:rPr>
          <w:color w:val="231F20"/>
          <w:w w:val="115"/>
        </w:rPr>
        <w:t>situación?</w:t>
      </w:r>
      <w:r>
        <w:rPr>
          <w:color w:val="231F20"/>
          <w:spacing w:val="-34"/>
          <w:w w:val="115"/>
        </w:rPr>
        <w:t> </w:t>
      </w:r>
      <w:r>
        <w:rPr>
          <w:color w:val="231F20"/>
          <w:w w:val="115"/>
        </w:rPr>
        <w:t>Otros</w:t>
      </w:r>
      <w:r>
        <w:rPr>
          <w:color w:val="231F20"/>
          <w:spacing w:val="-34"/>
          <w:w w:val="115"/>
        </w:rPr>
        <w:t> </w:t>
      </w:r>
      <w:r>
        <w:rPr>
          <w:color w:val="231F20"/>
          <w:w w:val="115"/>
        </w:rPr>
        <w:t>tantos</w:t>
      </w:r>
      <w:r>
        <w:rPr>
          <w:color w:val="231F20"/>
          <w:spacing w:val="-34"/>
          <w:w w:val="115"/>
        </w:rPr>
        <w:t> </w:t>
      </w:r>
      <w:r>
        <w:rPr>
          <w:color w:val="231F20"/>
          <w:w w:val="115"/>
        </w:rPr>
        <w:t>millones</w:t>
      </w:r>
      <w:r>
        <w:rPr>
          <w:color w:val="231F20"/>
          <w:spacing w:val="-34"/>
          <w:w w:val="115"/>
        </w:rPr>
        <w:t> </w:t>
      </w:r>
      <w:r>
        <w:rPr>
          <w:color w:val="231F20"/>
          <w:w w:val="115"/>
        </w:rPr>
        <w:t>viven</w:t>
      </w:r>
      <w:r>
        <w:rPr>
          <w:color w:val="231F20"/>
          <w:spacing w:val="-34"/>
          <w:w w:val="115"/>
        </w:rPr>
        <w:t> </w:t>
      </w:r>
      <w:r>
        <w:rPr>
          <w:color w:val="231F20"/>
          <w:w w:val="115"/>
        </w:rPr>
        <w:t>en</w:t>
      </w:r>
      <w:r>
        <w:rPr>
          <w:color w:val="231F20"/>
          <w:spacing w:val="-34"/>
          <w:w w:val="115"/>
        </w:rPr>
        <w:t> </w:t>
      </w:r>
      <w:r>
        <w:rPr>
          <w:color w:val="231F20"/>
          <w:w w:val="115"/>
        </w:rPr>
        <w:t>condi­</w:t>
      </w:r>
      <w:r>
        <w:rPr>
          <w:color w:val="231F20"/>
          <w:w w:val="107"/>
        </w:rPr>
        <w:t> </w:t>
      </w:r>
      <w:r>
        <w:rPr>
          <w:color w:val="231F20"/>
          <w:w w:val="115"/>
        </w:rPr>
        <w:t>ciones</w:t>
      </w:r>
      <w:r>
        <w:rPr>
          <w:color w:val="231F20"/>
          <w:spacing w:val="-25"/>
          <w:w w:val="115"/>
        </w:rPr>
        <w:t> </w:t>
      </w:r>
      <w:r>
        <w:rPr>
          <w:color w:val="231F20"/>
          <w:w w:val="115"/>
        </w:rPr>
        <w:t>de</w:t>
      </w:r>
      <w:r>
        <w:rPr>
          <w:color w:val="231F20"/>
          <w:spacing w:val="-25"/>
          <w:w w:val="115"/>
        </w:rPr>
        <w:t> </w:t>
      </w:r>
      <w:r>
        <w:rPr>
          <w:color w:val="231F20"/>
          <w:w w:val="115"/>
        </w:rPr>
        <w:t>pobreza</w:t>
      </w:r>
      <w:r>
        <w:rPr>
          <w:color w:val="231F20"/>
          <w:spacing w:val="-25"/>
          <w:w w:val="115"/>
        </w:rPr>
        <w:t> </w:t>
      </w:r>
      <w:r>
        <w:rPr>
          <w:color w:val="231F20"/>
          <w:w w:val="115"/>
        </w:rPr>
        <w:t>extrema,</w:t>
      </w:r>
      <w:r>
        <w:rPr>
          <w:color w:val="231F20"/>
          <w:spacing w:val="-25"/>
          <w:w w:val="115"/>
        </w:rPr>
        <w:t> </w:t>
      </w:r>
      <w:r>
        <w:rPr>
          <w:color w:val="231F20"/>
          <w:w w:val="115"/>
        </w:rPr>
        <w:t>muchos</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economía</w:t>
      </w:r>
      <w:r>
        <w:rPr>
          <w:color w:val="231F20"/>
          <w:spacing w:val="-25"/>
          <w:w w:val="115"/>
        </w:rPr>
        <w:t> </w:t>
      </w:r>
      <w:r>
        <w:rPr>
          <w:color w:val="231F20"/>
          <w:w w:val="115"/>
        </w:rPr>
        <w:t>informal</w:t>
      </w:r>
      <w:r>
        <w:rPr>
          <w:color w:val="231F20"/>
          <w:spacing w:val="-25"/>
          <w:w w:val="115"/>
        </w:rPr>
        <w:t> </w:t>
      </w:r>
      <w:r>
        <w:rPr>
          <w:color w:val="231F20"/>
          <w:w w:val="115"/>
        </w:rPr>
        <w:t>o</w:t>
      </w:r>
      <w:r>
        <w:rPr>
          <w:color w:val="231F20"/>
          <w:spacing w:val="-25"/>
          <w:w w:val="115"/>
        </w:rPr>
        <w:t> </w:t>
      </w:r>
      <w:r>
        <w:rPr>
          <w:color w:val="231F20"/>
          <w:w w:val="115"/>
        </w:rPr>
        <w:t>el</w:t>
      </w:r>
      <w:r>
        <w:rPr>
          <w:color w:val="231F20"/>
          <w:spacing w:val="-25"/>
          <w:w w:val="115"/>
        </w:rPr>
        <w:t> </w:t>
      </w:r>
      <w:r>
        <w:rPr>
          <w:color w:val="231F20"/>
          <w:w w:val="115"/>
        </w:rPr>
        <w:t>subempleo.</w:t>
      </w:r>
      <w:r>
        <w:rPr>
          <w:color w:val="231F20"/>
          <w:w w:val="110"/>
        </w:rPr>
        <w:t> </w:t>
      </w:r>
      <w:r>
        <w:rPr>
          <w:color w:val="231F20"/>
          <w:w w:val="115"/>
        </w:rPr>
        <w:t>En</w:t>
      </w:r>
      <w:r>
        <w:rPr>
          <w:color w:val="231F20"/>
          <w:spacing w:val="-14"/>
          <w:w w:val="115"/>
        </w:rPr>
        <w:t> </w:t>
      </w:r>
      <w:r>
        <w:rPr>
          <w:color w:val="231F20"/>
          <w:w w:val="115"/>
        </w:rPr>
        <w:t>este</w:t>
      </w:r>
      <w:r>
        <w:rPr>
          <w:color w:val="231F20"/>
          <w:spacing w:val="-14"/>
          <w:w w:val="115"/>
        </w:rPr>
        <w:t> </w:t>
      </w:r>
      <w:r>
        <w:rPr>
          <w:color w:val="231F20"/>
          <w:w w:val="115"/>
        </w:rPr>
        <w:t>panorama</w:t>
      </w:r>
      <w:r>
        <w:rPr>
          <w:color w:val="231F20"/>
          <w:spacing w:val="-14"/>
          <w:w w:val="115"/>
        </w:rPr>
        <w:t> </w:t>
      </w:r>
      <w:r>
        <w:rPr>
          <w:color w:val="231F20"/>
          <w:w w:val="115"/>
        </w:rPr>
        <w:t>de</w:t>
      </w:r>
      <w:r>
        <w:rPr>
          <w:color w:val="231F20"/>
          <w:spacing w:val="-14"/>
          <w:w w:val="115"/>
        </w:rPr>
        <w:t> </w:t>
      </w:r>
      <w:r>
        <w:rPr>
          <w:color w:val="231F20"/>
          <w:w w:val="115"/>
        </w:rPr>
        <w:t>desilusión</w:t>
      </w:r>
      <w:r>
        <w:rPr>
          <w:color w:val="231F20"/>
          <w:spacing w:val="-14"/>
          <w:w w:val="115"/>
        </w:rPr>
        <w:t> </w:t>
      </w:r>
      <w:r>
        <w:rPr>
          <w:color w:val="231F20"/>
          <w:w w:val="115"/>
        </w:rPr>
        <w:t>y</w:t>
      </w:r>
      <w:r>
        <w:rPr>
          <w:color w:val="231F20"/>
          <w:spacing w:val="-14"/>
          <w:w w:val="115"/>
        </w:rPr>
        <w:t> </w:t>
      </w:r>
      <w:r>
        <w:rPr>
          <w:color w:val="231F20"/>
          <w:w w:val="115"/>
        </w:rPr>
        <w:t>descontento</w:t>
      </w:r>
      <w:r>
        <w:rPr>
          <w:color w:val="231F20"/>
          <w:spacing w:val="-14"/>
          <w:w w:val="115"/>
        </w:rPr>
        <w:t> </w:t>
      </w:r>
      <w:r>
        <w:rPr>
          <w:color w:val="231F20"/>
          <w:w w:val="115"/>
        </w:rPr>
        <w:t>social,</w:t>
      </w:r>
      <w:r>
        <w:rPr>
          <w:color w:val="231F20"/>
          <w:spacing w:val="-14"/>
          <w:w w:val="115"/>
        </w:rPr>
        <w:t> </w:t>
      </w:r>
      <w:r>
        <w:rPr>
          <w:color w:val="231F20"/>
          <w:w w:val="115"/>
        </w:rPr>
        <w:t>la</w:t>
      </w:r>
      <w:r>
        <w:rPr>
          <w:color w:val="231F20"/>
          <w:spacing w:val="-14"/>
          <w:w w:val="115"/>
        </w:rPr>
        <w:t> </w:t>
      </w:r>
      <w:r>
        <w:rPr>
          <w:color w:val="231F20"/>
          <w:w w:val="115"/>
        </w:rPr>
        <w:t>desigualdad</w:t>
      </w:r>
      <w:r>
        <w:rPr>
          <w:color w:val="231F20"/>
          <w:spacing w:val="-14"/>
          <w:w w:val="115"/>
        </w:rPr>
        <w:t> </w:t>
      </w:r>
      <w:r>
        <w:rPr>
          <w:color w:val="231F20"/>
          <w:w w:val="115"/>
        </w:rPr>
        <w:t>re­</w:t>
      </w:r>
      <w:r>
        <w:rPr>
          <w:color w:val="231F20"/>
          <w:w w:val="93"/>
        </w:rPr>
        <w:t> </w:t>
      </w:r>
      <w:r>
        <w:rPr>
          <w:color w:val="231F20"/>
          <w:w w:val="110"/>
        </w:rPr>
        <w:t>sulta</w:t>
      </w:r>
      <w:r>
        <w:rPr>
          <w:color w:val="231F20"/>
          <w:spacing w:val="-7"/>
          <w:w w:val="110"/>
        </w:rPr>
        <w:t> </w:t>
      </w:r>
      <w:r>
        <w:rPr>
          <w:color w:val="231F20"/>
          <w:w w:val="110"/>
        </w:rPr>
        <w:t>alarmante;</w:t>
      </w:r>
      <w:r>
        <w:rPr>
          <w:color w:val="231F20"/>
          <w:spacing w:val="-7"/>
          <w:w w:val="110"/>
        </w:rPr>
        <w:t> </w:t>
      </w:r>
      <w:r>
        <w:rPr>
          <w:color w:val="231F20"/>
          <w:w w:val="110"/>
        </w:rPr>
        <w:t>uno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hombres</w:t>
      </w:r>
      <w:r>
        <w:rPr>
          <w:color w:val="231F20"/>
          <w:spacing w:val="-7"/>
          <w:w w:val="110"/>
        </w:rPr>
        <w:t> </w:t>
      </w:r>
      <w:r>
        <w:rPr>
          <w:color w:val="231F20"/>
          <w:w w:val="110"/>
        </w:rPr>
        <w:t>con</w:t>
      </w:r>
      <w:r>
        <w:rPr>
          <w:color w:val="231F20"/>
          <w:spacing w:val="-7"/>
          <w:w w:val="110"/>
        </w:rPr>
        <w:t> </w:t>
      </w:r>
      <w:r>
        <w:rPr>
          <w:color w:val="231F20"/>
          <w:w w:val="110"/>
        </w:rPr>
        <w:t>mayor</w:t>
      </w:r>
      <w:r>
        <w:rPr>
          <w:color w:val="231F20"/>
          <w:spacing w:val="-7"/>
          <w:w w:val="110"/>
        </w:rPr>
        <w:t> </w:t>
      </w:r>
      <w:r>
        <w:rPr>
          <w:color w:val="231F20"/>
          <w:w w:val="110"/>
        </w:rPr>
        <w:t>riqueza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planeta,</w:t>
      </w:r>
      <w:r>
        <w:rPr>
          <w:color w:val="231F20"/>
          <w:spacing w:val="-7"/>
          <w:w w:val="110"/>
        </w:rPr>
        <w:t> </w:t>
      </w:r>
      <w:r>
        <w:rPr>
          <w:color w:val="231F20"/>
          <w:w w:val="110"/>
        </w:rPr>
        <w:t>familias</w:t>
      </w:r>
      <w:r>
        <w:rPr>
          <w:color w:val="231F20"/>
          <w:spacing w:val="-2"/>
          <w:w w:val="108"/>
        </w:rPr>
        <w:t> </w:t>
      </w:r>
      <w:r>
        <w:rPr>
          <w:color w:val="231F20"/>
          <w:w w:val="115"/>
        </w:rPr>
        <w:t>que dominan poderosas empresas, negocios y zonas</w:t>
      </w:r>
      <w:r>
        <w:rPr>
          <w:color w:val="231F20"/>
          <w:spacing w:val="-30"/>
          <w:w w:val="115"/>
        </w:rPr>
        <w:t> </w:t>
      </w:r>
      <w:r>
        <w:rPr>
          <w:color w:val="231F20"/>
          <w:w w:val="115"/>
        </w:rPr>
        <w:t>exclusivas</w:t>
      </w:r>
      <w:r>
        <w:rPr>
          <w:color w:val="231F20"/>
          <w:spacing w:val="-5"/>
          <w:w w:val="115"/>
        </w:rPr>
        <w:t> </w:t>
      </w:r>
      <w:r>
        <w:rPr>
          <w:color w:val="231F20"/>
          <w:w w:val="115"/>
        </w:rPr>
        <w:t>contrastan</w:t>
      </w:r>
      <w:r>
        <w:rPr>
          <w:color w:val="231F20"/>
          <w:spacing w:val="1"/>
          <w:w w:val="108"/>
        </w:rPr>
        <w:t> </w:t>
      </w:r>
      <w:r>
        <w:rPr>
          <w:color w:val="231F20"/>
          <w:w w:val="115"/>
        </w:rPr>
        <w:t>terriblemente</w:t>
      </w:r>
      <w:r>
        <w:rPr>
          <w:color w:val="231F20"/>
          <w:spacing w:val="-15"/>
          <w:w w:val="115"/>
        </w:rPr>
        <w:t> </w:t>
      </w:r>
      <w:r>
        <w:rPr>
          <w:color w:val="231F20"/>
          <w:w w:val="115"/>
        </w:rPr>
        <w:t>con</w:t>
      </w:r>
      <w:r>
        <w:rPr>
          <w:color w:val="231F20"/>
          <w:spacing w:val="-15"/>
          <w:w w:val="115"/>
        </w:rPr>
        <w:t> </w:t>
      </w:r>
      <w:r>
        <w:rPr>
          <w:color w:val="231F20"/>
          <w:w w:val="115"/>
        </w:rPr>
        <w:t>los</w:t>
      </w:r>
      <w:r>
        <w:rPr>
          <w:color w:val="231F20"/>
          <w:spacing w:val="-15"/>
          <w:w w:val="115"/>
        </w:rPr>
        <w:t> </w:t>
      </w:r>
      <w:r>
        <w:rPr>
          <w:color w:val="231F20"/>
          <w:w w:val="115"/>
        </w:rPr>
        <w:t>millones</w:t>
      </w:r>
      <w:r>
        <w:rPr>
          <w:color w:val="231F20"/>
          <w:spacing w:val="-15"/>
          <w:w w:val="115"/>
        </w:rPr>
        <w:t> </w:t>
      </w:r>
      <w:r>
        <w:rPr>
          <w:color w:val="231F20"/>
          <w:w w:val="115"/>
        </w:rPr>
        <w:t>de</w:t>
      </w:r>
      <w:r>
        <w:rPr>
          <w:color w:val="231F20"/>
          <w:spacing w:val="-15"/>
          <w:w w:val="115"/>
        </w:rPr>
        <w:t> </w:t>
      </w:r>
      <w:r>
        <w:rPr>
          <w:color w:val="231F20"/>
          <w:w w:val="115"/>
        </w:rPr>
        <w:t>pobres</w:t>
      </w:r>
      <w:r>
        <w:rPr>
          <w:color w:val="231F20"/>
          <w:spacing w:val="-15"/>
          <w:w w:val="115"/>
        </w:rPr>
        <w:t> </w:t>
      </w:r>
      <w:r>
        <w:rPr>
          <w:color w:val="231F20"/>
          <w:w w:val="115"/>
        </w:rPr>
        <w:t>(la</w:t>
      </w:r>
      <w:r>
        <w:rPr>
          <w:color w:val="231F20"/>
          <w:spacing w:val="-15"/>
          <w:w w:val="115"/>
        </w:rPr>
        <w:t> </w:t>
      </w:r>
      <w:r>
        <w:rPr>
          <w:color w:val="231F20"/>
          <w:w w:val="115"/>
        </w:rPr>
        <w:t>mitad</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población</w:t>
      </w:r>
      <w:r>
        <w:rPr>
          <w:color w:val="231F20"/>
          <w:spacing w:val="-15"/>
          <w:w w:val="115"/>
        </w:rPr>
        <w:t> </w:t>
      </w:r>
      <w:r>
        <w:rPr>
          <w:color w:val="231F20"/>
          <w:w w:val="115"/>
        </w:rPr>
        <w:t>total</w:t>
      </w:r>
      <w:r>
        <w:rPr>
          <w:color w:val="231F20"/>
          <w:spacing w:val="-15"/>
          <w:w w:val="115"/>
        </w:rPr>
        <w:t> </w:t>
      </w:r>
      <w:r>
        <w:rPr>
          <w:color w:val="231F20"/>
          <w:w w:val="115"/>
        </w:rPr>
        <w:t>del</w:t>
      </w:r>
      <w:r>
        <w:rPr>
          <w:color w:val="231F20"/>
          <w:w w:val="106"/>
        </w:rPr>
        <w:t> </w:t>
      </w:r>
      <w:r>
        <w:rPr>
          <w:color w:val="231F20"/>
          <w:w w:val="115"/>
        </w:rPr>
        <w:t>país</w:t>
      </w:r>
      <w:r>
        <w:rPr>
          <w:color w:val="231F20"/>
          <w:spacing w:val="-24"/>
          <w:w w:val="115"/>
        </w:rPr>
        <w:t> </w:t>
      </w:r>
      <w:r>
        <w:rPr>
          <w:color w:val="231F20"/>
          <w:w w:val="115"/>
        </w:rPr>
        <w:t>que</w:t>
      </w:r>
      <w:r>
        <w:rPr>
          <w:color w:val="231F20"/>
          <w:spacing w:val="-24"/>
          <w:w w:val="115"/>
        </w:rPr>
        <w:t> </w:t>
      </w:r>
      <w:r>
        <w:rPr>
          <w:color w:val="231F20"/>
          <w:w w:val="115"/>
        </w:rPr>
        <w:t>algunos</w:t>
      </w:r>
      <w:r>
        <w:rPr>
          <w:color w:val="231F20"/>
          <w:spacing w:val="-24"/>
          <w:w w:val="115"/>
        </w:rPr>
        <w:t> </w:t>
      </w:r>
      <w:r>
        <w:rPr>
          <w:color w:val="231F20"/>
          <w:w w:val="115"/>
        </w:rPr>
        <w:t>estudiosos</w:t>
      </w:r>
      <w:r>
        <w:rPr>
          <w:color w:val="231F20"/>
          <w:spacing w:val="-24"/>
          <w:w w:val="115"/>
        </w:rPr>
        <w:t> </w:t>
      </w:r>
      <w:r>
        <w:rPr>
          <w:color w:val="231F20"/>
          <w:w w:val="115"/>
        </w:rPr>
        <w:t>afirman</w:t>
      </w:r>
      <w:r>
        <w:rPr>
          <w:color w:val="231F20"/>
          <w:spacing w:val="-24"/>
          <w:w w:val="115"/>
        </w:rPr>
        <w:t> </w:t>
      </w:r>
      <w:r>
        <w:rPr>
          <w:color w:val="231F20"/>
          <w:w w:val="115"/>
        </w:rPr>
        <w:t>que</w:t>
      </w:r>
      <w:r>
        <w:rPr>
          <w:color w:val="231F20"/>
          <w:spacing w:val="-24"/>
          <w:w w:val="115"/>
        </w:rPr>
        <w:t> </w:t>
      </w:r>
      <w:r>
        <w:rPr>
          <w:color w:val="231F20"/>
          <w:w w:val="115"/>
        </w:rPr>
        <w:t>existe).</w:t>
      </w:r>
      <w:r>
        <w:rPr>
          <w:color w:val="231F20"/>
          <w:spacing w:val="-24"/>
          <w:w w:val="115"/>
        </w:rPr>
        <w:t> </w:t>
      </w:r>
      <w:r>
        <w:rPr>
          <w:color w:val="231F20"/>
          <w:w w:val="115"/>
        </w:rPr>
        <w:t>En</w:t>
      </w:r>
      <w:r>
        <w:rPr>
          <w:color w:val="231F20"/>
          <w:spacing w:val="-24"/>
          <w:w w:val="115"/>
        </w:rPr>
        <w:t> </w:t>
      </w:r>
      <w:r>
        <w:rPr>
          <w:color w:val="231F20"/>
          <w:w w:val="115"/>
        </w:rPr>
        <w:t>México,</w:t>
      </w:r>
      <w:r>
        <w:rPr>
          <w:color w:val="231F20"/>
          <w:spacing w:val="-24"/>
          <w:w w:val="115"/>
        </w:rPr>
        <w:t> </w:t>
      </w:r>
      <w:r>
        <w:rPr>
          <w:color w:val="231F20"/>
          <w:w w:val="115"/>
        </w:rPr>
        <w:t>10</w:t>
      </w:r>
      <w:r>
        <w:rPr>
          <w:color w:val="231F20"/>
          <w:spacing w:val="-24"/>
          <w:w w:val="115"/>
        </w:rPr>
        <w:t> </w:t>
      </w:r>
      <w:r>
        <w:rPr>
          <w:color w:val="231F20"/>
          <w:w w:val="115"/>
        </w:rPr>
        <w:t>por</w:t>
      </w:r>
      <w:r>
        <w:rPr>
          <w:color w:val="231F20"/>
          <w:spacing w:val="-24"/>
          <w:w w:val="115"/>
        </w:rPr>
        <w:t> </w:t>
      </w:r>
      <w:r>
        <w:rPr>
          <w:color w:val="231F20"/>
          <w:w w:val="115"/>
        </w:rPr>
        <w:t>ciento</w:t>
      </w:r>
      <w:r>
        <w:rPr>
          <w:color w:val="231F20"/>
          <w:spacing w:val="-24"/>
          <w:w w:val="115"/>
        </w:rPr>
        <w:t> </w:t>
      </w:r>
      <w:r>
        <w:rPr>
          <w:color w:val="231F20"/>
          <w:w w:val="115"/>
        </w:rPr>
        <w:t>de</w:t>
      </w:r>
      <w:r>
        <w:rPr>
          <w:color w:val="231F20"/>
          <w:w w:val="108"/>
        </w:rPr>
        <w:t> </w:t>
      </w:r>
      <w:r>
        <w:rPr>
          <w:color w:val="231F20"/>
          <w:w w:val="115"/>
        </w:rPr>
        <w:t>la</w:t>
      </w:r>
      <w:r>
        <w:rPr>
          <w:color w:val="231F20"/>
          <w:spacing w:val="-21"/>
          <w:w w:val="115"/>
        </w:rPr>
        <w:t> </w:t>
      </w:r>
      <w:r>
        <w:rPr>
          <w:color w:val="231F20"/>
          <w:w w:val="115"/>
        </w:rPr>
        <w:t>población,</w:t>
      </w:r>
      <w:r>
        <w:rPr>
          <w:color w:val="231F20"/>
          <w:spacing w:val="-21"/>
          <w:w w:val="115"/>
        </w:rPr>
        <w:t> </w:t>
      </w:r>
      <w:r>
        <w:rPr>
          <w:color w:val="231F20"/>
          <w:w w:val="115"/>
        </w:rPr>
        <w:t>la</w:t>
      </w:r>
      <w:r>
        <w:rPr>
          <w:color w:val="231F20"/>
          <w:spacing w:val="-21"/>
          <w:w w:val="115"/>
        </w:rPr>
        <w:t> </w:t>
      </w:r>
      <w:r>
        <w:rPr>
          <w:color w:val="231F20"/>
          <w:w w:val="115"/>
        </w:rPr>
        <w:t>más</w:t>
      </w:r>
      <w:r>
        <w:rPr>
          <w:color w:val="231F20"/>
          <w:spacing w:val="-21"/>
          <w:w w:val="115"/>
        </w:rPr>
        <w:t> </w:t>
      </w:r>
      <w:r>
        <w:rPr>
          <w:color w:val="231F20"/>
          <w:w w:val="115"/>
        </w:rPr>
        <w:t>pobre,</w:t>
      </w:r>
      <w:r>
        <w:rPr>
          <w:color w:val="231F20"/>
          <w:spacing w:val="-21"/>
          <w:w w:val="115"/>
        </w:rPr>
        <w:t> </w:t>
      </w:r>
      <w:r>
        <w:rPr>
          <w:color w:val="231F20"/>
          <w:w w:val="115"/>
        </w:rPr>
        <w:t>sobrevive</w:t>
      </w:r>
      <w:r>
        <w:rPr>
          <w:color w:val="231F20"/>
          <w:spacing w:val="-21"/>
          <w:w w:val="115"/>
        </w:rPr>
        <w:t> </w:t>
      </w:r>
      <w:r>
        <w:rPr>
          <w:color w:val="231F20"/>
          <w:w w:val="115"/>
        </w:rPr>
        <w:t>con</w:t>
      </w:r>
      <w:r>
        <w:rPr>
          <w:color w:val="231F20"/>
          <w:spacing w:val="-21"/>
          <w:w w:val="115"/>
        </w:rPr>
        <w:t> </w:t>
      </w:r>
      <w:r>
        <w:rPr>
          <w:color w:val="231F20"/>
          <w:w w:val="115"/>
        </w:rPr>
        <w:t>mil</w:t>
      </w:r>
      <w:r>
        <w:rPr>
          <w:color w:val="231F20"/>
          <w:spacing w:val="-21"/>
          <w:w w:val="115"/>
        </w:rPr>
        <w:t> </w:t>
      </w:r>
      <w:r>
        <w:rPr>
          <w:color w:val="231F20"/>
          <w:w w:val="115"/>
        </w:rPr>
        <w:t>dólares</w:t>
      </w:r>
      <w:r>
        <w:rPr>
          <w:color w:val="231F20"/>
          <w:spacing w:val="-21"/>
          <w:w w:val="115"/>
        </w:rPr>
        <w:t> </w:t>
      </w:r>
      <w:r>
        <w:rPr>
          <w:color w:val="231F20"/>
          <w:w w:val="115"/>
        </w:rPr>
        <w:t>al</w:t>
      </w:r>
      <w:r>
        <w:rPr>
          <w:color w:val="231F20"/>
          <w:spacing w:val="-21"/>
          <w:w w:val="115"/>
        </w:rPr>
        <w:t> </w:t>
      </w:r>
      <w:r>
        <w:rPr>
          <w:color w:val="231F20"/>
          <w:w w:val="115"/>
        </w:rPr>
        <w:t>año,</w:t>
      </w:r>
      <w:r>
        <w:rPr>
          <w:color w:val="231F20"/>
          <w:spacing w:val="-21"/>
          <w:w w:val="115"/>
        </w:rPr>
        <w:t> </w:t>
      </w:r>
      <w:r>
        <w:rPr>
          <w:color w:val="231F20"/>
          <w:w w:val="115"/>
        </w:rPr>
        <w:t>mientras</w:t>
      </w:r>
      <w:r>
        <w:rPr>
          <w:color w:val="231F20"/>
          <w:spacing w:val="-21"/>
          <w:w w:val="115"/>
        </w:rPr>
        <w:t> </w:t>
      </w:r>
      <w:r>
        <w:rPr>
          <w:color w:val="231F20"/>
          <w:w w:val="115"/>
        </w:rPr>
        <w:t>10</w:t>
      </w:r>
      <w:r>
        <w:rPr>
          <w:color w:val="231F20"/>
          <w:spacing w:val="-21"/>
          <w:w w:val="115"/>
        </w:rPr>
        <w:t> </w:t>
      </w:r>
      <w:r>
        <w:rPr>
          <w:color w:val="231F20"/>
          <w:w w:val="115"/>
        </w:rPr>
        <w:t>por</w:t>
      </w:r>
      <w:r>
        <w:rPr>
          <w:color w:val="231F20"/>
          <w:w w:val="107"/>
        </w:rPr>
        <w:t> </w:t>
      </w:r>
      <w:r>
        <w:rPr>
          <w:color w:val="231F20"/>
          <w:w w:val="115"/>
        </w:rPr>
        <w:t>ciento de la más rica obtiene un ingreso mayor al de cualquiera de</w:t>
      </w:r>
      <w:r>
        <w:rPr>
          <w:color w:val="231F20"/>
          <w:spacing w:val="-28"/>
          <w:w w:val="115"/>
        </w:rPr>
        <w:t> </w:t>
      </w:r>
      <w:r>
        <w:rPr>
          <w:color w:val="231F20"/>
          <w:w w:val="115"/>
        </w:rPr>
        <w:t>los</w:t>
      </w:r>
      <w:r>
        <w:rPr>
          <w:color w:val="231F20"/>
          <w:spacing w:val="-3"/>
          <w:w w:val="115"/>
        </w:rPr>
        <w:t> </w:t>
      </w:r>
      <w:r>
        <w:rPr>
          <w:color w:val="231F20"/>
          <w:w w:val="115"/>
        </w:rPr>
        <w:t>más</w:t>
      </w:r>
      <w:r>
        <w:rPr>
          <w:color w:val="231F20"/>
          <w:w w:val="112"/>
        </w:rPr>
        <w:t> </w:t>
      </w:r>
      <w:r>
        <w:rPr>
          <w:color w:val="231F20"/>
          <w:w w:val="115"/>
        </w:rPr>
        <w:t>ricos</w:t>
      </w:r>
      <w:r>
        <w:rPr>
          <w:color w:val="231F20"/>
          <w:spacing w:val="-17"/>
          <w:w w:val="115"/>
        </w:rPr>
        <w:t> </w:t>
      </w:r>
      <w:r>
        <w:rPr>
          <w:color w:val="231F20"/>
          <w:w w:val="115"/>
        </w:rPr>
        <w:t>que</w:t>
      </w:r>
      <w:r>
        <w:rPr>
          <w:color w:val="231F20"/>
          <w:spacing w:val="-17"/>
          <w:w w:val="115"/>
        </w:rPr>
        <w:t> </w:t>
      </w:r>
      <w:r>
        <w:rPr>
          <w:color w:val="231F20"/>
          <w:w w:val="115"/>
        </w:rPr>
        <w:t>pertenecen</w:t>
      </w:r>
      <w:r>
        <w:rPr>
          <w:color w:val="231F20"/>
          <w:spacing w:val="-17"/>
          <w:w w:val="115"/>
        </w:rPr>
        <w:t> </w:t>
      </w:r>
      <w:r>
        <w:rPr>
          <w:color w:val="231F20"/>
          <w:w w:val="115"/>
        </w:rPr>
        <w:t>a</w:t>
      </w:r>
      <w:r>
        <w:rPr>
          <w:color w:val="231F20"/>
          <w:spacing w:val="-17"/>
          <w:w w:val="115"/>
        </w:rPr>
        <w:t> </w:t>
      </w:r>
      <w:r>
        <w:rPr>
          <w:color w:val="231F20"/>
          <w:w w:val="115"/>
        </w:rPr>
        <w:t>la</w:t>
      </w:r>
      <w:r>
        <w:rPr>
          <w:color w:val="231F20"/>
          <w:spacing w:val="-17"/>
          <w:w w:val="115"/>
        </w:rPr>
        <w:t> </w:t>
      </w:r>
      <w:r>
        <w:rPr>
          <w:color w:val="231F20"/>
          <w:w w:val="115"/>
          <w:sz w:val="16"/>
        </w:rPr>
        <w:t>ocDe</w:t>
      </w:r>
      <w:r>
        <w:rPr>
          <w:color w:val="231F20"/>
          <w:w w:val="115"/>
        </w:rPr>
        <w:t>.</w:t>
      </w:r>
      <w:r>
        <w:rPr>
          <w:color w:val="231F20"/>
          <w:spacing w:val="-17"/>
          <w:w w:val="115"/>
        </w:rPr>
        <w:t> </w:t>
      </w:r>
      <w:r>
        <w:rPr>
          <w:color w:val="231F20"/>
          <w:w w:val="115"/>
        </w:rPr>
        <w:t>Este</w:t>
      </w:r>
      <w:r>
        <w:rPr>
          <w:color w:val="231F20"/>
          <w:spacing w:val="-17"/>
          <w:w w:val="115"/>
        </w:rPr>
        <w:t> </w:t>
      </w:r>
      <w:r>
        <w:rPr>
          <w:color w:val="231F20"/>
          <w:w w:val="115"/>
        </w:rPr>
        <w:t>organismo</w:t>
      </w:r>
      <w:r>
        <w:rPr>
          <w:color w:val="231F20"/>
          <w:spacing w:val="-17"/>
          <w:w w:val="115"/>
        </w:rPr>
        <w:t> </w:t>
      </w:r>
      <w:r>
        <w:rPr>
          <w:color w:val="231F20"/>
          <w:w w:val="115"/>
        </w:rPr>
        <w:t>afirma</w:t>
      </w:r>
      <w:r>
        <w:rPr>
          <w:color w:val="231F20"/>
          <w:spacing w:val="-17"/>
          <w:w w:val="115"/>
        </w:rPr>
        <w:t> </w:t>
      </w:r>
      <w:r>
        <w:rPr>
          <w:color w:val="231F20"/>
          <w:w w:val="115"/>
        </w:rPr>
        <w:t>que</w:t>
      </w:r>
      <w:r>
        <w:rPr>
          <w:color w:val="231F20"/>
          <w:spacing w:val="-17"/>
          <w:w w:val="115"/>
        </w:rPr>
        <w:t> </w:t>
      </w:r>
      <w:r>
        <w:rPr>
          <w:color w:val="231F20"/>
          <w:w w:val="115"/>
        </w:rPr>
        <w:t>es</w:t>
      </w:r>
      <w:r>
        <w:rPr>
          <w:color w:val="231F20"/>
          <w:spacing w:val="-17"/>
          <w:w w:val="115"/>
        </w:rPr>
        <w:t> </w:t>
      </w:r>
      <w:r>
        <w:rPr>
          <w:color w:val="231F20"/>
          <w:w w:val="115"/>
        </w:rPr>
        <w:t>en</w:t>
      </w:r>
      <w:r>
        <w:rPr>
          <w:color w:val="231F20"/>
          <w:spacing w:val="-17"/>
          <w:w w:val="115"/>
        </w:rPr>
        <w:t> </w:t>
      </w:r>
      <w:r>
        <w:rPr>
          <w:color w:val="231F20"/>
          <w:w w:val="115"/>
        </w:rPr>
        <w:t>nuestro</w:t>
      </w:r>
      <w:r>
        <w:rPr>
          <w:color w:val="231F20"/>
          <w:spacing w:val="-17"/>
          <w:w w:val="115"/>
        </w:rPr>
        <w:t> </w:t>
      </w:r>
      <w:r>
        <w:rPr>
          <w:color w:val="231F20"/>
          <w:w w:val="115"/>
        </w:rPr>
        <w:t>país</w:t>
      </w:r>
      <w:r>
        <w:rPr>
          <w:color w:val="231F20"/>
          <w:w w:val="109"/>
        </w:rPr>
        <w:t> </w:t>
      </w:r>
      <w:r>
        <w:rPr>
          <w:color w:val="231F20"/>
          <w:w w:val="115"/>
        </w:rPr>
        <w:t>en</w:t>
      </w:r>
      <w:r>
        <w:rPr>
          <w:color w:val="231F20"/>
          <w:spacing w:val="-28"/>
          <w:w w:val="115"/>
        </w:rPr>
        <w:t> </w:t>
      </w:r>
      <w:r>
        <w:rPr>
          <w:color w:val="231F20"/>
          <w:w w:val="115"/>
        </w:rPr>
        <w:t>donde</w:t>
      </w:r>
      <w:r>
        <w:rPr>
          <w:color w:val="231F20"/>
          <w:spacing w:val="-28"/>
          <w:w w:val="115"/>
        </w:rPr>
        <w:t> </w:t>
      </w:r>
      <w:r>
        <w:rPr>
          <w:color w:val="231F20"/>
          <w:w w:val="115"/>
        </w:rPr>
        <w:t>los</w:t>
      </w:r>
      <w:r>
        <w:rPr>
          <w:color w:val="231F20"/>
          <w:spacing w:val="-28"/>
          <w:w w:val="115"/>
        </w:rPr>
        <w:t> </w:t>
      </w:r>
      <w:r>
        <w:rPr>
          <w:color w:val="231F20"/>
          <w:w w:val="115"/>
        </w:rPr>
        <w:t>jóvenes</w:t>
      </w:r>
      <w:r>
        <w:rPr>
          <w:color w:val="231F20"/>
          <w:spacing w:val="-28"/>
          <w:w w:val="115"/>
        </w:rPr>
        <w:t> </w:t>
      </w:r>
      <w:r>
        <w:rPr>
          <w:color w:val="231F20"/>
          <w:w w:val="115"/>
        </w:rPr>
        <w:t>con</w:t>
      </w:r>
      <w:r>
        <w:rPr>
          <w:color w:val="231F20"/>
          <w:spacing w:val="-28"/>
          <w:w w:val="115"/>
        </w:rPr>
        <w:t> </w:t>
      </w:r>
      <w:r>
        <w:rPr>
          <w:color w:val="231F20"/>
          <w:w w:val="115"/>
        </w:rPr>
        <w:t>estudios</w:t>
      </w:r>
      <w:r>
        <w:rPr>
          <w:color w:val="231F20"/>
          <w:spacing w:val="-28"/>
          <w:w w:val="115"/>
        </w:rPr>
        <w:t> </w:t>
      </w:r>
      <w:r>
        <w:rPr>
          <w:color w:val="231F20"/>
          <w:w w:val="115"/>
        </w:rPr>
        <w:t>universitarios</w:t>
      </w:r>
      <w:r>
        <w:rPr>
          <w:color w:val="231F20"/>
          <w:spacing w:val="-28"/>
          <w:w w:val="115"/>
        </w:rPr>
        <w:t> </w:t>
      </w:r>
      <w:r>
        <w:rPr>
          <w:color w:val="231F20"/>
          <w:w w:val="115"/>
        </w:rPr>
        <w:t>tienen</w:t>
      </w:r>
      <w:r>
        <w:rPr>
          <w:color w:val="231F20"/>
          <w:spacing w:val="-28"/>
          <w:w w:val="115"/>
        </w:rPr>
        <w:t> </w:t>
      </w:r>
      <w:r>
        <w:rPr>
          <w:color w:val="231F20"/>
          <w:w w:val="115"/>
        </w:rPr>
        <w:t>la</w:t>
      </w:r>
      <w:r>
        <w:rPr>
          <w:color w:val="231F20"/>
          <w:spacing w:val="-28"/>
          <w:w w:val="115"/>
        </w:rPr>
        <w:t> </w:t>
      </w:r>
      <w:r>
        <w:rPr>
          <w:color w:val="231F20"/>
          <w:w w:val="115"/>
        </w:rPr>
        <w:t>menor</w:t>
      </w:r>
      <w:r>
        <w:rPr>
          <w:color w:val="231F20"/>
          <w:spacing w:val="-28"/>
          <w:w w:val="115"/>
        </w:rPr>
        <w:t> </w:t>
      </w:r>
      <w:r>
        <w:rPr>
          <w:color w:val="231F20"/>
          <w:w w:val="115"/>
        </w:rPr>
        <w:t>posibilidad</w:t>
      </w:r>
      <w:r>
        <w:rPr>
          <w:color w:val="231F20"/>
          <w:w w:val="106"/>
        </w:rPr>
        <w:t> </w:t>
      </w:r>
      <w:r>
        <w:rPr>
          <w:color w:val="231F20"/>
          <w:w w:val="115"/>
        </w:rPr>
        <w:t>de</w:t>
      </w:r>
      <w:r>
        <w:rPr>
          <w:color w:val="231F20"/>
          <w:spacing w:val="-25"/>
          <w:w w:val="115"/>
        </w:rPr>
        <w:t> </w:t>
      </w:r>
      <w:r>
        <w:rPr>
          <w:color w:val="231F20"/>
          <w:w w:val="115"/>
        </w:rPr>
        <w:t>conseguir</w:t>
      </w:r>
      <w:r>
        <w:rPr>
          <w:color w:val="231F20"/>
          <w:spacing w:val="-25"/>
          <w:w w:val="115"/>
        </w:rPr>
        <w:t> </w:t>
      </w:r>
      <w:r>
        <w:rPr>
          <w:color w:val="231F20"/>
          <w:w w:val="115"/>
        </w:rPr>
        <w:t>empleo</w:t>
      </w:r>
      <w:r>
        <w:rPr>
          <w:color w:val="231F20"/>
          <w:spacing w:val="-25"/>
          <w:w w:val="115"/>
        </w:rPr>
        <w:t> </w:t>
      </w:r>
      <w:r>
        <w:rPr>
          <w:color w:val="231F20"/>
          <w:w w:val="115"/>
        </w:rPr>
        <w:t>con</w:t>
      </w:r>
      <w:r>
        <w:rPr>
          <w:color w:val="231F20"/>
          <w:spacing w:val="-25"/>
          <w:w w:val="115"/>
        </w:rPr>
        <w:t> </w:t>
      </w:r>
      <w:r>
        <w:rPr>
          <w:color w:val="231F20"/>
          <w:w w:val="115"/>
        </w:rPr>
        <w:t>una</w:t>
      </w:r>
      <w:r>
        <w:rPr>
          <w:color w:val="231F20"/>
          <w:spacing w:val="-25"/>
          <w:w w:val="115"/>
        </w:rPr>
        <w:t> </w:t>
      </w:r>
      <w:r>
        <w:rPr>
          <w:color w:val="231F20"/>
          <w:w w:val="115"/>
        </w:rPr>
        <w:t>desocupación</w:t>
      </w:r>
      <w:r>
        <w:rPr>
          <w:color w:val="231F20"/>
          <w:spacing w:val="-25"/>
          <w:w w:val="115"/>
        </w:rPr>
        <w:t> </w:t>
      </w:r>
      <w:r>
        <w:rPr>
          <w:color w:val="231F20"/>
          <w:w w:val="115"/>
        </w:rPr>
        <w:t>de</w:t>
      </w:r>
      <w:r>
        <w:rPr>
          <w:color w:val="231F20"/>
          <w:spacing w:val="-25"/>
          <w:w w:val="115"/>
        </w:rPr>
        <w:t> </w:t>
      </w:r>
      <w:r>
        <w:rPr>
          <w:color w:val="231F20"/>
          <w:w w:val="115"/>
        </w:rPr>
        <w:t>3.8</w:t>
      </w:r>
      <w:r>
        <w:rPr>
          <w:color w:val="231F20"/>
          <w:spacing w:val="-25"/>
          <w:w w:val="115"/>
        </w:rPr>
        <w:t> </w:t>
      </w:r>
      <w:r>
        <w:rPr>
          <w:color w:val="231F20"/>
          <w:w w:val="115"/>
        </w:rPr>
        <w:t>por</w:t>
      </w:r>
      <w:r>
        <w:rPr>
          <w:color w:val="231F20"/>
          <w:spacing w:val="-25"/>
          <w:w w:val="115"/>
        </w:rPr>
        <w:t> </w:t>
      </w:r>
      <w:r>
        <w:rPr>
          <w:color w:val="231F20"/>
          <w:w w:val="115"/>
        </w:rPr>
        <w:t>ciento</w:t>
      </w:r>
      <w:r>
        <w:rPr>
          <w:color w:val="231F20"/>
          <w:spacing w:val="-25"/>
          <w:w w:val="115"/>
        </w:rPr>
        <w:t> </w:t>
      </w:r>
      <w:r>
        <w:rPr>
          <w:color w:val="231F20"/>
          <w:w w:val="115"/>
        </w:rPr>
        <w:t>en</w:t>
      </w:r>
      <w:r>
        <w:rPr>
          <w:color w:val="231F20"/>
          <w:spacing w:val="-25"/>
          <w:w w:val="115"/>
        </w:rPr>
        <w:t> </w:t>
      </w:r>
      <w:r>
        <w:rPr>
          <w:color w:val="231F20"/>
          <w:w w:val="115"/>
        </w:rPr>
        <w:t>las</w:t>
      </w:r>
      <w:r>
        <w:rPr>
          <w:color w:val="231F20"/>
          <w:spacing w:val="-25"/>
          <w:w w:val="115"/>
        </w:rPr>
        <w:t> </w:t>
      </w:r>
      <w:r>
        <w:rPr>
          <w:color w:val="231F20"/>
          <w:w w:val="115"/>
        </w:rPr>
        <w:t>personas</w:t>
      </w:r>
    </w:p>
    <w:p>
      <w:pPr>
        <w:pStyle w:val="BodyText"/>
        <w:ind w:left="120"/>
      </w:pPr>
      <w:r>
        <w:rPr>
          <w:color w:val="231F20"/>
          <w:w w:val="110"/>
        </w:rPr>
        <w:t>con este nivel estudiantil dentro de la organización.</w:t>
      </w:r>
    </w:p>
    <w:p>
      <w:pPr>
        <w:pStyle w:val="BodyText"/>
        <w:spacing w:before="8"/>
        <w:ind w:left="0"/>
        <w:jc w:val="left"/>
        <w:rPr>
          <w:sz w:val="23"/>
        </w:rPr>
      </w:pPr>
      <w:r>
        <w:rPr/>
        <w:pict>
          <v:group style="position:absolute;margin-left:59.799999pt;margin-top:15.878326pt;width:361.65pt;height:.4pt;mso-position-horizontal-relative:page;mso-position-vertical-relative:paragraph;z-index:1408;mso-wrap-distance-left:0;mso-wrap-distance-right:0" coordorigin="1196,318" coordsize="7233,8">
            <v:line style="position:absolute" from="1200,322" to="5524,322" stroked="true" strokeweight=".4pt" strokecolor="#231f20"/>
            <v:line style="position:absolute" from="5524,322" to="8424,322" stroked="true" strokeweight=".4pt" strokecolor="#231f20"/>
            <w10:wrap type="topAndBottom"/>
          </v:group>
        </w:pict>
      </w:r>
    </w:p>
    <w:p>
      <w:pPr>
        <w:spacing w:before="55" w:after="78"/>
        <w:ind w:left="482" w:right="92" w:firstLine="0"/>
        <w:jc w:val="left"/>
        <w:rPr>
          <w:i/>
          <w:sz w:val="17"/>
        </w:rPr>
      </w:pPr>
      <w:r>
        <w:rPr>
          <w:i/>
          <w:color w:val="231F20"/>
          <w:w w:val="105"/>
          <w:sz w:val="17"/>
        </w:rPr>
        <w:t>Indicadores de ocupación y empleo en el primer trimestre de 2013, </w:t>
      </w:r>
      <w:r>
        <w:rPr>
          <w:i/>
          <w:color w:val="231F20"/>
          <w:w w:val="120"/>
          <w:sz w:val="13"/>
        </w:rPr>
        <w:t>inegi </w:t>
      </w:r>
      <w:r>
        <w:rPr>
          <w:i/>
          <w:color w:val="231F20"/>
          <w:w w:val="105"/>
          <w:sz w:val="17"/>
        </w:rPr>
        <w:t>nivel nacional</w:t>
      </w:r>
    </w:p>
    <w:p>
      <w:pPr>
        <w:pStyle w:val="BodyText"/>
        <w:spacing w:line="20" w:lineRule="exact"/>
        <w:ind w:left="116"/>
        <w:jc w:val="left"/>
        <w:rPr>
          <w:sz w:val="2"/>
        </w:rPr>
      </w:pPr>
      <w:r>
        <w:rPr>
          <w:sz w:val="2"/>
        </w:rPr>
        <w:pict>
          <v:group style="width:361.65pt;height:.4pt;mso-position-horizontal-relative:char;mso-position-vertical-relative:line" coordorigin="0,0" coordsize="7233,8">
            <v:line style="position:absolute" from="4,4" to="4328,4" stroked="true" strokeweight=".4pt" strokecolor="#231f20"/>
            <v:line style="position:absolute" from="4328,4" to="7228,4" stroked="true" strokeweight=".4pt" strokecolor="#231f20"/>
          </v:group>
        </w:pict>
      </w:r>
      <w:r>
        <w:rPr>
          <w:sz w:val="2"/>
        </w:rPr>
      </w:r>
    </w:p>
    <w:p>
      <w:pPr>
        <w:tabs>
          <w:tab w:pos="5513" w:val="left" w:leader="none"/>
        </w:tabs>
        <w:spacing w:before="72"/>
        <w:ind w:left="120" w:right="92" w:firstLine="0"/>
        <w:jc w:val="left"/>
        <w:rPr>
          <w:sz w:val="17"/>
        </w:rPr>
      </w:pPr>
      <w:r>
        <w:rPr>
          <w:color w:val="231F20"/>
          <w:w w:val="105"/>
          <w:sz w:val="17"/>
        </w:rPr>
        <w:t>Población</w:t>
      </w:r>
      <w:r>
        <w:rPr>
          <w:color w:val="231F20"/>
          <w:spacing w:val="14"/>
          <w:w w:val="105"/>
          <w:sz w:val="17"/>
        </w:rPr>
        <w:t> </w:t>
      </w:r>
      <w:r>
        <w:rPr>
          <w:color w:val="231F20"/>
          <w:w w:val="105"/>
          <w:sz w:val="17"/>
        </w:rPr>
        <w:t>total</w:t>
        <w:tab/>
        <w:t>115’979,906</w:t>
      </w:r>
    </w:p>
    <w:p>
      <w:pPr>
        <w:tabs>
          <w:tab w:pos="5609" w:val="left" w:leader="none"/>
        </w:tabs>
        <w:spacing w:line="252" w:lineRule="auto" w:before="10"/>
        <w:ind w:left="345" w:right="997" w:hanging="226"/>
        <w:jc w:val="left"/>
        <w:rPr>
          <w:sz w:val="17"/>
        </w:rPr>
      </w:pPr>
      <w:r>
        <w:rPr>
          <w:color w:val="231F20"/>
          <w:w w:val="110"/>
          <w:sz w:val="17"/>
        </w:rPr>
        <w:t>Población económicamente</w:t>
      </w:r>
      <w:r>
        <w:rPr>
          <w:color w:val="231F20"/>
          <w:spacing w:val="7"/>
          <w:w w:val="110"/>
          <w:sz w:val="17"/>
        </w:rPr>
        <w:t> </w:t>
      </w:r>
      <w:r>
        <w:rPr>
          <w:color w:val="231F20"/>
          <w:w w:val="110"/>
          <w:sz w:val="17"/>
        </w:rPr>
        <w:t>activa</w:t>
      </w:r>
      <w:r>
        <w:rPr>
          <w:color w:val="231F20"/>
          <w:spacing w:val="3"/>
          <w:w w:val="110"/>
          <w:sz w:val="17"/>
        </w:rPr>
        <w:t> </w:t>
      </w:r>
      <w:r>
        <w:rPr>
          <w:color w:val="231F20"/>
          <w:w w:val="110"/>
          <w:sz w:val="17"/>
        </w:rPr>
        <w:t>(</w:t>
      </w:r>
      <w:r>
        <w:rPr>
          <w:color w:val="231F20"/>
          <w:w w:val="110"/>
          <w:sz w:val="13"/>
        </w:rPr>
        <w:t>pea</w:t>
      </w:r>
      <w:r>
        <w:rPr>
          <w:color w:val="231F20"/>
          <w:w w:val="110"/>
          <w:sz w:val="17"/>
        </w:rPr>
        <w:t>)</w:t>
        <w:tab/>
      </w:r>
      <w:r>
        <w:rPr>
          <w:color w:val="231F20"/>
          <w:sz w:val="17"/>
        </w:rPr>
        <w:t>50’246,878 </w:t>
      </w:r>
      <w:r>
        <w:rPr>
          <w:color w:val="231F20"/>
          <w:w w:val="110"/>
          <w:sz w:val="17"/>
        </w:rPr>
        <w:t>Ocupada</w:t>
        <w:tab/>
      </w:r>
      <w:r>
        <w:rPr>
          <w:color w:val="231F20"/>
          <w:sz w:val="17"/>
        </w:rPr>
        <w:t>47’777,150</w:t>
      </w:r>
    </w:p>
    <w:p>
      <w:pPr>
        <w:tabs>
          <w:tab w:pos="5360" w:val="left" w:leader="none"/>
        </w:tabs>
        <w:spacing w:before="0"/>
        <w:ind w:left="0" w:right="652" w:firstLine="0"/>
        <w:jc w:val="center"/>
        <w:rPr>
          <w:sz w:val="17"/>
        </w:rPr>
      </w:pPr>
      <w:r>
        <w:rPr>
          <w:color w:val="231F20"/>
          <w:w w:val="110"/>
          <w:sz w:val="17"/>
        </w:rPr>
        <w:t>Desocupada</w:t>
        <w:tab/>
        <w:t>2’469,728</w:t>
      </w:r>
    </w:p>
    <w:p>
      <w:pPr>
        <w:tabs>
          <w:tab w:pos="5436" w:val="left" w:leader="none"/>
        </w:tabs>
        <w:spacing w:before="10"/>
        <w:ind w:left="0" w:right="825" w:firstLine="0"/>
        <w:jc w:val="center"/>
        <w:rPr>
          <w:sz w:val="17"/>
        </w:rPr>
      </w:pPr>
      <w:r>
        <w:rPr>
          <w:color w:val="231F20"/>
          <w:w w:val="110"/>
          <w:sz w:val="17"/>
        </w:rPr>
        <w:t>Población no económicamente</w:t>
      </w:r>
      <w:r>
        <w:rPr>
          <w:color w:val="231F20"/>
          <w:spacing w:val="30"/>
          <w:w w:val="110"/>
          <w:sz w:val="17"/>
        </w:rPr>
        <w:t> </w:t>
      </w:r>
      <w:r>
        <w:rPr>
          <w:color w:val="231F20"/>
          <w:w w:val="110"/>
          <w:sz w:val="17"/>
        </w:rPr>
        <w:t>activa</w:t>
      </w:r>
      <w:r>
        <w:rPr>
          <w:color w:val="231F20"/>
          <w:spacing w:val="10"/>
          <w:w w:val="110"/>
          <w:sz w:val="17"/>
        </w:rPr>
        <w:t> </w:t>
      </w:r>
      <w:r>
        <w:rPr>
          <w:color w:val="231F20"/>
          <w:w w:val="110"/>
          <w:sz w:val="17"/>
        </w:rPr>
        <w:t>(</w:t>
      </w:r>
      <w:r>
        <w:rPr>
          <w:color w:val="231F20"/>
          <w:w w:val="110"/>
          <w:sz w:val="13"/>
        </w:rPr>
        <w:t>pnea</w:t>
      </w:r>
      <w:r>
        <w:rPr>
          <w:color w:val="231F20"/>
          <w:w w:val="110"/>
          <w:sz w:val="17"/>
        </w:rPr>
        <w:t>)</w:t>
        <w:tab/>
        <w:t>36’162,595</w:t>
      </w:r>
    </w:p>
    <w:p>
      <w:pPr>
        <w:tabs>
          <w:tab w:pos="5360" w:val="left" w:leader="none"/>
        </w:tabs>
        <w:spacing w:before="10"/>
        <w:ind w:left="0" w:right="652" w:firstLine="0"/>
        <w:jc w:val="center"/>
        <w:rPr>
          <w:sz w:val="17"/>
        </w:rPr>
      </w:pPr>
      <w:r>
        <w:rPr>
          <w:color w:val="231F20"/>
          <w:w w:val="105"/>
          <w:sz w:val="17"/>
        </w:rPr>
        <w:t>Disponible</w:t>
        <w:tab/>
        <w:t>6’294,515</w:t>
      </w:r>
    </w:p>
    <w:p>
      <w:pPr>
        <w:tabs>
          <w:tab w:pos="5264" w:val="left" w:leader="none"/>
        </w:tabs>
        <w:spacing w:before="10"/>
        <w:ind w:left="0" w:right="652" w:firstLine="0"/>
        <w:jc w:val="center"/>
        <w:rPr>
          <w:sz w:val="17"/>
        </w:rPr>
      </w:pPr>
      <w:r>
        <w:rPr>
          <w:color w:val="231F20"/>
          <w:w w:val="110"/>
          <w:sz w:val="17"/>
        </w:rPr>
        <w:t>No</w:t>
      </w:r>
      <w:r>
        <w:rPr>
          <w:color w:val="231F20"/>
          <w:spacing w:val="8"/>
          <w:w w:val="110"/>
          <w:sz w:val="17"/>
        </w:rPr>
        <w:t> </w:t>
      </w:r>
      <w:r>
        <w:rPr>
          <w:color w:val="231F20"/>
          <w:w w:val="110"/>
          <w:sz w:val="17"/>
        </w:rPr>
        <w:t>disponible</w:t>
        <w:tab/>
        <w:t>29’868,080</w:t>
      </w:r>
    </w:p>
    <w:p>
      <w:pPr>
        <w:spacing w:before="10"/>
        <w:ind w:left="0" w:right="1339" w:firstLine="0"/>
        <w:jc w:val="right"/>
        <w:rPr>
          <w:sz w:val="17"/>
        </w:rPr>
      </w:pPr>
      <w:r>
        <w:rPr>
          <w:color w:val="231F20"/>
          <w:w w:val="95"/>
          <w:sz w:val="17"/>
        </w:rPr>
        <w:t>28.7%</w:t>
      </w:r>
    </w:p>
    <w:p>
      <w:pPr>
        <w:spacing w:after="0"/>
        <w:jc w:val="right"/>
        <w:rPr>
          <w:sz w:val="17"/>
        </w:rPr>
        <w:sectPr>
          <w:pgSz w:w="9530" w:h="12930"/>
          <w:pgMar w:header="0" w:footer="893" w:top="740" w:bottom="1080" w:left="1080" w:right="980"/>
        </w:sectPr>
      </w:pPr>
    </w:p>
    <w:p>
      <w:pPr>
        <w:spacing w:line="190" w:lineRule="exact" w:before="0"/>
        <w:ind w:left="120" w:right="0" w:firstLine="0"/>
        <w:jc w:val="left"/>
        <w:rPr>
          <w:sz w:val="17"/>
        </w:rPr>
      </w:pPr>
      <w:r>
        <w:rPr>
          <w:color w:val="231F20"/>
          <w:w w:val="110"/>
          <w:sz w:val="17"/>
        </w:rPr>
        <w:t>Tasa de ocupación en el sector  informal</w:t>
      </w:r>
    </w:p>
    <w:p>
      <w:pPr>
        <w:spacing w:before="10"/>
        <w:ind w:left="120" w:right="0" w:firstLine="0"/>
        <w:jc w:val="left"/>
        <w:rPr>
          <w:sz w:val="17"/>
        </w:rPr>
      </w:pPr>
      <w:r>
        <w:rPr>
          <w:color w:val="231F20"/>
          <w:w w:val="110"/>
          <w:sz w:val="17"/>
        </w:rPr>
        <w:t>Población subocupada por condición de búsqueda</w:t>
      </w:r>
    </w:p>
    <w:p>
      <w:pPr>
        <w:spacing w:line="190" w:lineRule="exact" w:before="0"/>
        <w:ind w:left="120" w:right="0" w:firstLine="0"/>
        <w:jc w:val="left"/>
        <w:rPr>
          <w:sz w:val="17"/>
        </w:rPr>
      </w:pPr>
      <w:r>
        <w:rPr/>
        <w:br w:type="column"/>
      </w:r>
      <w:r>
        <w:rPr>
          <w:color w:val="231F20"/>
          <w:w w:val="105"/>
          <w:sz w:val="17"/>
        </w:rPr>
        <w:t>(cerca de 22 millones de    personas)</w:t>
      </w:r>
    </w:p>
    <w:p>
      <w:pPr>
        <w:spacing w:after="0" w:line="190" w:lineRule="exact"/>
        <w:jc w:val="left"/>
        <w:rPr>
          <w:sz w:val="17"/>
        </w:rPr>
        <w:sectPr>
          <w:type w:val="continuous"/>
          <w:pgSz w:w="9530" w:h="12930"/>
          <w:pgMar w:top="0" w:bottom="0" w:left="1080" w:right="980"/>
          <w:cols w:num="2" w:equalWidth="0">
            <w:col w:w="4137" w:space="246"/>
            <w:col w:w="3087"/>
          </w:cols>
        </w:sectPr>
      </w:pPr>
    </w:p>
    <w:p>
      <w:pPr>
        <w:tabs>
          <w:tab w:pos="5705" w:val="left" w:leader="none"/>
        </w:tabs>
        <w:spacing w:line="190" w:lineRule="exact" w:before="0"/>
        <w:ind w:left="120" w:right="92" w:firstLine="0"/>
        <w:jc w:val="left"/>
        <w:rPr>
          <w:sz w:val="17"/>
        </w:rPr>
      </w:pPr>
      <w:r>
        <w:rPr/>
        <w:pict>
          <v:group style="position:absolute;margin-left:59.799999pt;margin-top:13.411578pt;width:361.65pt;height:.4pt;mso-position-horizontal-relative:page;mso-position-vertical-relative:paragraph;z-index:1456;mso-wrap-distance-left:0;mso-wrap-distance-right:0" coordorigin="1196,268" coordsize="7233,8">
            <v:line style="position:absolute" from="1200,272" to="5524,272" stroked="true" strokeweight=".4pt" strokecolor="#231f20"/>
            <v:line style="position:absolute" from="5524,272" to="8424,272" stroked="true" strokeweight=".4pt" strokecolor="#231f20"/>
            <w10:wrap type="topAndBottom"/>
          </v:group>
        </w:pict>
      </w:r>
      <w:r>
        <w:rPr>
          <w:color w:val="231F20"/>
          <w:w w:val="105"/>
          <w:sz w:val="17"/>
        </w:rPr>
        <w:t>de</w:t>
      </w:r>
      <w:r>
        <w:rPr>
          <w:color w:val="231F20"/>
          <w:spacing w:val="20"/>
          <w:w w:val="105"/>
          <w:sz w:val="17"/>
        </w:rPr>
        <w:t> </w:t>
      </w:r>
      <w:r>
        <w:rPr>
          <w:color w:val="231F20"/>
          <w:w w:val="105"/>
          <w:sz w:val="17"/>
        </w:rPr>
        <w:t>trabajo</w:t>
      </w:r>
      <w:r>
        <w:rPr>
          <w:color w:val="231F20"/>
          <w:spacing w:val="20"/>
          <w:w w:val="105"/>
          <w:sz w:val="17"/>
        </w:rPr>
        <w:t> </w:t>
      </w:r>
      <w:r>
        <w:rPr>
          <w:color w:val="231F20"/>
          <w:w w:val="105"/>
          <w:sz w:val="17"/>
        </w:rPr>
        <w:t>adicional</w:t>
        <w:tab/>
        <w:t>3’923,537</w:t>
      </w:r>
    </w:p>
    <w:p>
      <w:pPr>
        <w:spacing w:line="170" w:lineRule="exact" w:before="45"/>
        <w:ind w:left="120" w:right="118" w:firstLine="360"/>
        <w:jc w:val="both"/>
        <w:rPr>
          <w:sz w:val="15"/>
        </w:rPr>
      </w:pPr>
      <w:r>
        <w:rPr>
          <w:color w:val="231F20"/>
          <w:w w:val="110"/>
          <w:sz w:val="15"/>
        </w:rPr>
        <w:t>Fuente: Elaboración propia a partir de los datos publicados por el </w:t>
      </w:r>
      <w:r>
        <w:rPr>
          <w:color w:val="231F20"/>
          <w:w w:val="110"/>
          <w:sz w:val="12"/>
        </w:rPr>
        <w:t>ineGi  </w:t>
      </w:r>
      <w:r>
        <w:rPr>
          <w:color w:val="231F20"/>
          <w:w w:val="110"/>
          <w:sz w:val="15"/>
        </w:rPr>
        <w:t>en la Encuesta Nacional  de Ocupación y Empleo (</w:t>
      </w:r>
      <w:r>
        <w:rPr>
          <w:color w:val="231F20"/>
          <w:w w:val="110"/>
          <w:sz w:val="12"/>
        </w:rPr>
        <w:t>enoe</w:t>
      </w:r>
      <w:r>
        <w:rPr>
          <w:color w:val="231F20"/>
          <w:w w:val="110"/>
          <w:sz w:val="15"/>
        </w:rPr>
        <w:t>) del primer trimestre de </w:t>
      </w:r>
      <w:r>
        <w:rPr>
          <w:color w:val="231F20"/>
          <w:spacing w:val="35"/>
          <w:w w:val="110"/>
          <w:sz w:val="15"/>
        </w:rPr>
        <w:t> </w:t>
      </w:r>
      <w:r>
        <w:rPr>
          <w:color w:val="231F20"/>
          <w:w w:val="110"/>
          <w:sz w:val="15"/>
        </w:rPr>
        <w:t>2013.</w:t>
      </w:r>
    </w:p>
    <w:p>
      <w:pPr>
        <w:pStyle w:val="BodyText"/>
        <w:ind w:left="0"/>
        <w:jc w:val="left"/>
        <w:rPr>
          <w:sz w:val="14"/>
        </w:rPr>
      </w:pPr>
    </w:p>
    <w:p>
      <w:pPr>
        <w:pStyle w:val="BodyText"/>
        <w:spacing w:before="11"/>
        <w:ind w:left="0"/>
        <w:jc w:val="left"/>
        <w:rPr>
          <w:sz w:val="14"/>
        </w:rPr>
      </w:pPr>
    </w:p>
    <w:p>
      <w:pPr>
        <w:pStyle w:val="BodyText"/>
        <w:spacing w:line="288" w:lineRule="auto"/>
        <w:ind w:left="120" w:right="119" w:firstLine="360"/>
      </w:pPr>
      <w:r>
        <w:rPr>
          <w:color w:val="231F20"/>
          <w:w w:val="110"/>
        </w:rPr>
        <w:t>Con cifras, analizamos cómo cerró el sexenio de Felipe Calderón y la for­ ma en que comienza el de Enrique Peña Nieto, a partir de datos del primer semestre de 2013, periodo en el que México tenía cerca de 115 millones de personas; de ellas, el gobierno reconocía, mediante las cifras del </w:t>
      </w:r>
      <w:r>
        <w:rPr>
          <w:color w:val="231F20"/>
          <w:w w:val="110"/>
          <w:sz w:val="16"/>
        </w:rPr>
        <w:t>ineGi</w:t>
      </w:r>
      <w:r>
        <w:rPr>
          <w:color w:val="231F20"/>
          <w:w w:val="110"/>
        </w:rPr>
        <w:t>, que</w:t>
      </w:r>
    </w:p>
    <w:p>
      <w:pPr>
        <w:spacing w:after="0" w:line="288" w:lineRule="auto"/>
        <w:sectPr>
          <w:type w:val="continuous"/>
          <w:pgSz w:w="9530" w:h="12930"/>
          <w:pgMar w:top="0" w:bottom="0" w:left="1080" w:right="980"/>
        </w:sectPr>
      </w:pPr>
    </w:p>
    <w:p>
      <w:pPr>
        <w:pStyle w:val="BodyText"/>
        <w:spacing w:line="288" w:lineRule="auto" w:before="56"/>
        <w:ind w:right="116"/>
      </w:pPr>
      <w:r>
        <w:rPr>
          <w:color w:val="231F20"/>
          <w:w w:val="110"/>
        </w:rPr>
        <w:t>casi 48 millones contaban con un empleo; del otro lado, los datos oficiales también decían que los que están en edad de trabajar y no tienen empleo son</w:t>
      </w:r>
    </w:p>
    <w:p>
      <w:pPr>
        <w:pStyle w:val="BodyText"/>
        <w:spacing w:line="288" w:lineRule="auto"/>
        <w:ind w:right="115"/>
      </w:pPr>
      <w:r>
        <w:rPr>
          <w:color w:val="231F20"/>
          <w:w w:val="110"/>
        </w:rPr>
        <w:t>2.5 millones de personas, manejando esa cifra como el nivel de desempleo nacional. Sin embargo, en este último rubro no entran esas personas </w:t>
      </w:r>
      <w:r>
        <w:rPr>
          <w:color w:val="231F20"/>
          <w:spacing w:val="2"/>
          <w:w w:val="110"/>
        </w:rPr>
        <w:t>que </w:t>
      </w:r>
      <w:r>
        <w:rPr>
          <w:color w:val="231F20"/>
          <w:w w:val="110"/>
        </w:rPr>
        <w:t>están en edad de trabajar y no han buscado empleo, que fueron 6.2 millones; con eso la tasa pasaría a 8.7 millones, más los cerca de 22 millones en la eco­ nomía</w:t>
      </w:r>
      <w:r>
        <w:rPr>
          <w:color w:val="231F20"/>
          <w:spacing w:val="-5"/>
          <w:w w:val="110"/>
        </w:rPr>
        <w:t> </w:t>
      </w:r>
      <w:r>
        <w:rPr>
          <w:color w:val="231F20"/>
          <w:w w:val="110"/>
        </w:rPr>
        <w:t>informal</w:t>
      </w:r>
      <w:r>
        <w:rPr>
          <w:color w:val="231F20"/>
          <w:spacing w:val="-5"/>
          <w:w w:val="110"/>
        </w:rPr>
        <w:t> </w:t>
      </w:r>
      <w:r>
        <w:rPr>
          <w:color w:val="231F20"/>
          <w:w w:val="110"/>
        </w:rPr>
        <w:t>que</w:t>
      </w:r>
      <w:r>
        <w:rPr>
          <w:color w:val="231F20"/>
          <w:spacing w:val="-5"/>
          <w:w w:val="110"/>
        </w:rPr>
        <w:t> </w:t>
      </w:r>
      <w:r>
        <w:rPr>
          <w:color w:val="231F20"/>
          <w:w w:val="110"/>
        </w:rPr>
        <w:t>tampoco</w:t>
      </w:r>
      <w:r>
        <w:rPr>
          <w:color w:val="231F20"/>
          <w:spacing w:val="-5"/>
          <w:w w:val="110"/>
        </w:rPr>
        <w:t> </w:t>
      </w:r>
      <w:r>
        <w:rPr>
          <w:color w:val="231F20"/>
          <w:w w:val="110"/>
        </w:rPr>
        <w:t>entran</w:t>
      </w:r>
      <w:r>
        <w:rPr>
          <w:color w:val="231F20"/>
          <w:spacing w:val="-5"/>
          <w:w w:val="110"/>
        </w:rPr>
        <w:t> </w:t>
      </w: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contabilidad</w:t>
      </w:r>
      <w:r>
        <w:rPr>
          <w:color w:val="231F20"/>
          <w:spacing w:val="-5"/>
          <w:w w:val="110"/>
        </w:rPr>
        <w:t> </w:t>
      </w:r>
      <w:r>
        <w:rPr>
          <w:color w:val="231F20"/>
          <w:w w:val="110"/>
        </w:rPr>
        <w:t>oficial</w:t>
      </w:r>
      <w:r>
        <w:rPr>
          <w:color w:val="231F20"/>
          <w:spacing w:val="-5"/>
          <w:w w:val="110"/>
        </w:rPr>
        <w:t> </w:t>
      </w:r>
      <w:r>
        <w:rPr>
          <w:color w:val="231F20"/>
          <w:w w:val="110"/>
        </w:rPr>
        <w:t>y</w:t>
      </w:r>
      <w:r>
        <w:rPr>
          <w:color w:val="231F20"/>
          <w:spacing w:val="-5"/>
          <w:w w:val="110"/>
        </w:rPr>
        <w:t> </w:t>
      </w:r>
      <w:r>
        <w:rPr>
          <w:color w:val="231F20"/>
          <w:w w:val="110"/>
        </w:rPr>
        <w:t>algunos</w:t>
      </w:r>
      <w:r>
        <w:rPr>
          <w:color w:val="231F20"/>
          <w:spacing w:val="-5"/>
          <w:w w:val="110"/>
        </w:rPr>
        <w:t> </w:t>
      </w:r>
      <w:r>
        <w:rPr>
          <w:color w:val="231F20"/>
          <w:w w:val="110"/>
        </w:rPr>
        <w:t>que se encuentran en el subempleo, tenemos realmente más de 34 millones de desempleados reales, a los que las políticas gubernamentales no les</w:t>
      </w:r>
      <w:r>
        <w:rPr>
          <w:color w:val="231F20"/>
          <w:spacing w:val="-20"/>
          <w:w w:val="110"/>
        </w:rPr>
        <w:t> </w:t>
      </w:r>
      <w:r>
        <w:rPr>
          <w:color w:val="231F20"/>
          <w:w w:val="110"/>
        </w:rPr>
        <w:t>garantiza las oportunidades de acceder a un empleo digno ni la posibilidad de obtener un ingreso para poder sobrevivir y comprar lo necesario para subsanar sus necesidades más</w:t>
      </w:r>
      <w:r>
        <w:rPr>
          <w:color w:val="231F20"/>
          <w:spacing w:val="27"/>
          <w:w w:val="110"/>
        </w:rPr>
        <w:t> </w:t>
      </w:r>
      <w:r>
        <w:rPr>
          <w:color w:val="231F20"/>
          <w:w w:val="110"/>
        </w:rPr>
        <w:t>apremiantes.</w:t>
      </w:r>
    </w:p>
    <w:p>
      <w:pPr>
        <w:pStyle w:val="BodyText"/>
        <w:spacing w:line="288" w:lineRule="auto"/>
        <w:ind w:right="119" w:firstLine="360"/>
      </w:pPr>
      <w:r>
        <w:rPr>
          <w:color w:val="231F20"/>
          <w:w w:val="110"/>
        </w:rPr>
        <w:t>Lo</w:t>
      </w:r>
      <w:r>
        <w:rPr>
          <w:color w:val="231F20"/>
          <w:spacing w:val="-7"/>
          <w:w w:val="110"/>
        </w:rPr>
        <w:t> </w:t>
      </w:r>
      <w:r>
        <w:rPr>
          <w:color w:val="231F20"/>
          <w:w w:val="110"/>
        </w:rPr>
        <w:t>anterior,</w:t>
      </w:r>
      <w:r>
        <w:rPr>
          <w:color w:val="231F20"/>
          <w:spacing w:val="-7"/>
          <w:w w:val="110"/>
        </w:rPr>
        <w:t> </w:t>
      </w:r>
      <w:r>
        <w:rPr>
          <w:color w:val="231F20"/>
          <w:w w:val="110"/>
        </w:rPr>
        <w:t>si</w:t>
      </w:r>
      <w:r>
        <w:rPr>
          <w:color w:val="231F20"/>
          <w:spacing w:val="-7"/>
          <w:w w:val="110"/>
        </w:rPr>
        <w:t> </w:t>
      </w:r>
      <w:r>
        <w:rPr>
          <w:color w:val="231F20"/>
          <w:w w:val="110"/>
        </w:rPr>
        <w:t>lo</w:t>
      </w:r>
      <w:r>
        <w:rPr>
          <w:color w:val="231F20"/>
          <w:spacing w:val="-7"/>
          <w:w w:val="110"/>
        </w:rPr>
        <w:t> </w:t>
      </w:r>
      <w:r>
        <w:rPr>
          <w:color w:val="231F20"/>
          <w:w w:val="110"/>
        </w:rPr>
        <w:t>traducimos</w:t>
      </w:r>
      <w:r>
        <w:rPr>
          <w:color w:val="231F20"/>
          <w:spacing w:val="-7"/>
          <w:w w:val="110"/>
        </w:rPr>
        <w:t> </w:t>
      </w:r>
      <w:r>
        <w:rPr>
          <w:color w:val="231F20"/>
          <w:w w:val="110"/>
        </w:rPr>
        <w:t>en</w:t>
      </w:r>
      <w:r>
        <w:rPr>
          <w:color w:val="231F20"/>
          <w:spacing w:val="-7"/>
          <w:w w:val="110"/>
        </w:rPr>
        <w:t> </w:t>
      </w:r>
      <w:r>
        <w:rPr>
          <w:color w:val="231F20"/>
          <w:w w:val="110"/>
        </w:rPr>
        <w:t>términos</w:t>
      </w:r>
      <w:r>
        <w:rPr>
          <w:color w:val="231F20"/>
          <w:spacing w:val="-7"/>
          <w:w w:val="110"/>
        </w:rPr>
        <w:t> </w:t>
      </w:r>
      <w:r>
        <w:rPr>
          <w:color w:val="231F20"/>
          <w:w w:val="110"/>
        </w:rPr>
        <w:t>teóricos,</w:t>
      </w:r>
      <w:r>
        <w:rPr>
          <w:color w:val="231F20"/>
          <w:spacing w:val="-7"/>
          <w:w w:val="110"/>
        </w:rPr>
        <w:t> </w:t>
      </w:r>
      <w:r>
        <w:rPr>
          <w:color w:val="231F20"/>
          <w:w w:val="110"/>
        </w:rPr>
        <w:t>es</w:t>
      </w:r>
      <w:r>
        <w:rPr>
          <w:color w:val="231F20"/>
          <w:spacing w:val="-7"/>
          <w:w w:val="110"/>
        </w:rPr>
        <w:t> </w:t>
      </w:r>
      <w:r>
        <w:rPr>
          <w:color w:val="231F20"/>
          <w:w w:val="110"/>
        </w:rPr>
        <w:t>una</w:t>
      </w:r>
      <w:r>
        <w:rPr>
          <w:color w:val="231F20"/>
          <w:spacing w:val="-7"/>
          <w:w w:val="110"/>
        </w:rPr>
        <w:t> </w:t>
      </w:r>
      <w:r>
        <w:rPr>
          <w:color w:val="231F20"/>
          <w:w w:val="110"/>
        </w:rPr>
        <w:t>violencia</w:t>
      </w:r>
      <w:r>
        <w:rPr>
          <w:color w:val="231F20"/>
          <w:spacing w:val="-7"/>
          <w:w w:val="110"/>
        </w:rPr>
        <w:t> </w:t>
      </w:r>
      <w:r>
        <w:rPr>
          <w:color w:val="231F20"/>
          <w:w w:val="110"/>
        </w:rPr>
        <w:t>estruc­ tural en la que el poder político y económico claramente deja fuera del creci­ miento a estos millones de personas, individuos con historias, con familias, con sentimientos y</w:t>
      </w:r>
      <w:r>
        <w:rPr>
          <w:color w:val="231F20"/>
          <w:spacing w:val="22"/>
          <w:w w:val="110"/>
        </w:rPr>
        <w:t> </w:t>
      </w:r>
      <w:r>
        <w:rPr>
          <w:color w:val="231F20"/>
          <w:w w:val="110"/>
        </w:rPr>
        <w:t>sufrimientos.</w:t>
      </w:r>
    </w:p>
    <w:p>
      <w:pPr>
        <w:pStyle w:val="BodyText"/>
        <w:spacing w:line="288" w:lineRule="auto"/>
        <w:ind w:right="112" w:firstLine="360"/>
      </w:pPr>
      <w:r>
        <w:rPr>
          <w:color w:val="231F20"/>
          <w:spacing w:val="7"/>
          <w:w w:val="110"/>
        </w:rPr>
        <w:t>“La </w:t>
      </w:r>
      <w:r>
        <w:rPr>
          <w:color w:val="231F20"/>
          <w:w w:val="110"/>
        </w:rPr>
        <w:t>violencia estructural golpea indirectamente a los seres humanos a </w:t>
      </w:r>
      <w:r>
        <w:rPr>
          <w:color w:val="231F20"/>
          <w:spacing w:val="2"/>
          <w:w w:val="110"/>
        </w:rPr>
        <w:t>causa </w:t>
      </w:r>
      <w:r>
        <w:rPr>
          <w:color w:val="231F20"/>
          <w:w w:val="110"/>
        </w:rPr>
        <w:t>de la </w:t>
      </w:r>
      <w:r>
        <w:rPr>
          <w:color w:val="231F20"/>
          <w:spacing w:val="2"/>
          <w:w w:val="110"/>
        </w:rPr>
        <w:t>existencia </w:t>
      </w:r>
      <w:r>
        <w:rPr>
          <w:color w:val="231F20"/>
          <w:w w:val="110"/>
        </w:rPr>
        <w:t>de </w:t>
      </w:r>
      <w:r>
        <w:rPr>
          <w:color w:val="231F20"/>
          <w:spacing w:val="2"/>
          <w:w w:val="110"/>
        </w:rPr>
        <w:t>estructuras represivas sostenidas </w:t>
      </w:r>
      <w:r>
        <w:rPr>
          <w:color w:val="231F20"/>
          <w:w w:val="110"/>
        </w:rPr>
        <w:t>por la </w:t>
      </w:r>
      <w:r>
        <w:rPr>
          <w:color w:val="231F20"/>
          <w:spacing w:val="3"/>
          <w:w w:val="110"/>
        </w:rPr>
        <w:t>acción </w:t>
      </w:r>
      <w:r>
        <w:rPr>
          <w:color w:val="231F20"/>
          <w:w w:val="110"/>
        </w:rPr>
        <w:t>acumulada y concertada de los seres humanos” (Galtung, 1995: 142). Es por ello que buscan en otro país, en la informalidad o en la delincuencia, un ca­ mino para conseguir ingresos y subsistir en este mundo basado en sistemas de</w:t>
      </w:r>
      <w:r>
        <w:rPr>
          <w:color w:val="231F20"/>
          <w:spacing w:val="-3"/>
          <w:w w:val="110"/>
        </w:rPr>
        <w:t> </w:t>
      </w:r>
      <w:r>
        <w:rPr>
          <w:color w:val="231F20"/>
          <w:w w:val="110"/>
        </w:rPr>
        <w:t>mercado</w:t>
      </w:r>
      <w:r>
        <w:rPr>
          <w:color w:val="231F20"/>
          <w:spacing w:val="-3"/>
          <w:w w:val="110"/>
        </w:rPr>
        <w:t> </w:t>
      </w:r>
      <w:r>
        <w:rPr>
          <w:color w:val="231F20"/>
          <w:w w:val="110"/>
        </w:rPr>
        <w:t>que</w:t>
      </w:r>
      <w:r>
        <w:rPr>
          <w:color w:val="231F20"/>
          <w:spacing w:val="-3"/>
          <w:w w:val="110"/>
        </w:rPr>
        <w:t> </w:t>
      </w:r>
      <w:r>
        <w:rPr>
          <w:color w:val="231F20"/>
          <w:w w:val="110"/>
        </w:rPr>
        <w:t>deja</w:t>
      </w:r>
      <w:r>
        <w:rPr>
          <w:color w:val="231F20"/>
          <w:spacing w:val="-3"/>
          <w:w w:val="110"/>
        </w:rPr>
        <w:t> </w:t>
      </w:r>
      <w:r>
        <w:rPr>
          <w:color w:val="231F20"/>
          <w:w w:val="110"/>
        </w:rPr>
        <w:t>a</w:t>
      </w:r>
      <w:r>
        <w:rPr>
          <w:color w:val="231F20"/>
          <w:spacing w:val="-3"/>
          <w:w w:val="110"/>
        </w:rPr>
        <w:t> </w:t>
      </w:r>
      <w:r>
        <w:rPr>
          <w:color w:val="231F20"/>
          <w:w w:val="110"/>
        </w:rPr>
        <w:t>millones</w:t>
      </w:r>
      <w:r>
        <w:rPr>
          <w:color w:val="231F20"/>
          <w:spacing w:val="-3"/>
          <w:w w:val="110"/>
        </w:rPr>
        <w:t> </w:t>
      </w:r>
      <w:r>
        <w:rPr>
          <w:color w:val="231F20"/>
          <w:w w:val="110"/>
        </w:rPr>
        <w:t>de</w:t>
      </w:r>
      <w:r>
        <w:rPr>
          <w:color w:val="231F20"/>
          <w:spacing w:val="-3"/>
          <w:w w:val="110"/>
        </w:rPr>
        <w:t> </w:t>
      </w:r>
      <w:r>
        <w:rPr>
          <w:color w:val="231F20"/>
          <w:w w:val="110"/>
        </w:rPr>
        <w:t>personas</w:t>
      </w:r>
      <w:r>
        <w:rPr>
          <w:color w:val="231F20"/>
          <w:spacing w:val="-3"/>
          <w:w w:val="110"/>
        </w:rPr>
        <w:t>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desamparo</w:t>
      </w:r>
      <w:r>
        <w:rPr>
          <w:color w:val="231F20"/>
          <w:spacing w:val="-3"/>
          <w:w w:val="110"/>
        </w:rPr>
        <w:t> </w:t>
      </w:r>
      <w:r>
        <w:rPr>
          <w:color w:val="231F20"/>
          <w:w w:val="110"/>
        </w:rPr>
        <w:t>absoluto,</w:t>
      </w:r>
      <w:r>
        <w:rPr>
          <w:color w:val="231F20"/>
          <w:spacing w:val="-3"/>
          <w:w w:val="110"/>
        </w:rPr>
        <w:t> </w:t>
      </w:r>
      <w:r>
        <w:rPr>
          <w:color w:val="231F20"/>
          <w:w w:val="110"/>
        </w:rPr>
        <w:t>lo</w:t>
      </w:r>
      <w:r>
        <w:rPr>
          <w:color w:val="231F20"/>
          <w:spacing w:val="-3"/>
          <w:w w:val="110"/>
        </w:rPr>
        <w:t> </w:t>
      </w:r>
      <w:r>
        <w:rPr>
          <w:color w:val="231F20"/>
          <w:w w:val="110"/>
        </w:rPr>
        <w:t>que tiene consecuencias sociales y psicológicas infaustas para todas estas perso­ nas que no pueden cubrir sus necesidades. Las necesidades son entendidas como “aquellos presupuestos materiales, espirituales, o sociales que las enti­ dades humanas consumen o utilizan para alcanzar sus expectativas de rea­ lización como seres humanos” (Muñoz y Rodríguez, 2000:</w:t>
      </w:r>
      <w:r>
        <w:rPr>
          <w:color w:val="231F20"/>
          <w:spacing w:val="36"/>
          <w:w w:val="110"/>
        </w:rPr>
        <w:t> </w:t>
      </w:r>
      <w:r>
        <w:rPr>
          <w:color w:val="231F20"/>
          <w:w w:val="110"/>
        </w:rPr>
        <w:t>36).</w:t>
      </w:r>
    </w:p>
    <w:p>
      <w:pPr>
        <w:pStyle w:val="BodyText"/>
        <w:spacing w:line="288" w:lineRule="auto"/>
        <w:ind w:right="117" w:firstLine="360"/>
      </w:pPr>
      <w:r>
        <w:rPr>
          <w:color w:val="231F20"/>
          <w:w w:val="110"/>
        </w:rPr>
        <w:t>Un cierto acuerdo sobre los mínimos de necesidades humanas permitiría establecer otros acerca de qué situaciones de nosatisfacción de necesidades (situaciones de violencia) son inadmisibles y acerca de “cuáles son los míni­ mos de satisfacción de esas necesidades a los cuales tienen derecho los seres humanos” (Muñoz y Rodríguez, 2000: 36).</w:t>
      </w:r>
    </w:p>
    <w:p>
      <w:pPr>
        <w:pStyle w:val="BodyText"/>
        <w:spacing w:line="288" w:lineRule="auto"/>
        <w:ind w:right="115" w:firstLine="360"/>
      </w:pPr>
      <w:r>
        <w:rPr>
          <w:color w:val="231F20"/>
          <w:w w:val="110"/>
        </w:rPr>
        <w:t>Políticamente, los programas federales como Oportunidades, impulsado por el gobierno federal encabezado por Felipe Calderón, o el posteriormente llamado “Cruzada Nacional contra el Hambre” no han funcionado debido a que el gasto que se realiza no es suficiente para abatir la  pobreza.</w:t>
      </w:r>
    </w:p>
    <w:p>
      <w:pPr>
        <w:pStyle w:val="BodyText"/>
        <w:spacing w:line="288" w:lineRule="auto"/>
        <w:ind w:right="119" w:firstLine="360"/>
      </w:pPr>
      <w:r>
        <w:rPr>
          <w:color w:val="231F20"/>
          <w:w w:val="110"/>
        </w:rPr>
        <w:t>En el sexenio pasado, el programa Oportunidades tuvo un gasto, sólo en el</w:t>
      </w:r>
      <w:r>
        <w:rPr>
          <w:color w:val="231F20"/>
          <w:spacing w:val="-4"/>
          <w:w w:val="110"/>
        </w:rPr>
        <w:t> </w:t>
      </w:r>
      <w:r>
        <w:rPr>
          <w:color w:val="231F20"/>
          <w:w w:val="110"/>
        </w:rPr>
        <w:t>año</w:t>
      </w:r>
      <w:r>
        <w:rPr>
          <w:color w:val="231F20"/>
          <w:spacing w:val="-4"/>
          <w:w w:val="110"/>
        </w:rPr>
        <w:t> </w:t>
      </w:r>
      <w:r>
        <w:rPr>
          <w:color w:val="231F20"/>
          <w:w w:val="110"/>
        </w:rPr>
        <w:t>2009,</w:t>
      </w:r>
      <w:r>
        <w:rPr>
          <w:color w:val="231F20"/>
          <w:spacing w:val="-4"/>
          <w:w w:val="110"/>
        </w:rPr>
        <w:t> </w:t>
      </w:r>
      <w:r>
        <w:rPr>
          <w:color w:val="231F20"/>
          <w:w w:val="110"/>
        </w:rPr>
        <w:t>de</w:t>
      </w:r>
      <w:r>
        <w:rPr>
          <w:color w:val="231F20"/>
          <w:spacing w:val="-4"/>
          <w:w w:val="110"/>
        </w:rPr>
        <w:t> </w:t>
      </w:r>
      <w:r>
        <w:rPr>
          <w:color w:val="231F20"/>
          <w:w w:val="110"/>
        </w:rPr>
        <w:t>40,549</w:t>
      </w:r>
      <w:r>
        <w:rPr>
          <w:color w:val="231F20"/>
          <w:spacing w:val="-4"/>
          <w:w w:val="110"/>
        </w:rPr>
        <w:t> </w:t>
      </w:r>
      <w:r>
        <w:rPr>
          <w:color w:val="231F20"/>
          <w:w w:val="110"/>
        </w:rPr>
        <w:t>millones</w:t>
      </w:r>
      <w:r>
        <w:rPr>
          <w:color w:val="231F20"/>
          <w:spacing w:val="-4"/>
          <w:w w:val="110"/>
        </w:rPr>
        <w:t> </w:t>
      </w:r>
      <w:r>
        <w:rPr>
          <w:color w:val="231F20"/>
          <w:w w:val="110"/>
        </w:rPr>
        <w:t>de</w:t>
      </w:r>
      <w:r>
        <w:rPr>
          <w:color w:val="231F20"/>
          <w:spacing w:val="-4"/>
          <w:w w:val="110"/>
        </w:rPr>
        <w:t> </w:t>
      </w:r>
      <w:r>
        <w:rPr>
          <w:color w:val="231F20"/>
          <w:w w:val="110"/>
        </w:rPr>
        <w:t>pesos,</w:t>
      </w:r>
      <w:r>
        <w:rPr>
          <w:color w:val="231F20"/>
          <w:spacing w:val="-4"/>
          <w:w w:val="110"/>
        </w:rPr>
        <w:t> </w:t>
      </w:r>
      <w:r>
        <w:rPr>
          <w:color w:val="231F20"/>
          <w:w w:val="110"/>
        </w:rPr>
        <w:t>los</w:t>
      </w:r>
      <w:r>
        <w:rPr>
          <w:color w:val="231F20"/>
          <w:spacing w:val="-4"/>
          <w:w w:val="110"/>
        </w:rPr>
        <w:t> </w:t>
      </w:r>
      <w:r>
        <w:rPr>
          <w:color w:val="231F20"/>
          <w:w w:val="110"/>
        </w:rPr>
        <w:t>cuales,</w:t>
      </w:r>
      <w:r>
        <w:rPr>
          <w:color w:val="231F20"/>
          <w:spacing w:val="-4"/>
          <w:w w:val="110"/>
        </w:rPr>
        <w:t> </w:t>
      </w:r>
      <w:r>
        <w:rPr>
          <w:color w:val="231F20"/>
          <w:w w:val="110"/>
        </w:rPr>
        <w:t>si</w:t>
      </w:r>
      <w:r>
        <w:rPr>
          <w:color w:val="231F20"/>
          <w:spacing w:val="-4"/>
          <w:w w:val="110"/>
        </w:rPr>
        <w:t> </w:t>
      </w:r>
      <w:r>
        <w:rPr>
          <w:color w:val="231F20"/>
          <w:w w:val="110"/>
        </w:rPr>
        <w:t>los</w:t>
      </w:r>
      <w:r>
        <w:rPr>
          <w:color w:val="231F20"/>
          <w:spacing w:val="-4"/>
          <w:w w:val="110"/>
        </w:rPr>
        <w:t> </w:t>
      </w:r>
      <w:r>
        <w:rPr>
          <w:color w:val="231F20"/>
          <w:w w:val="110"/>
        </w:rPr>
        <w:t>dividimos</w:t>
      </w:r>
      <w:r>
        <w:rPr>
          <w:color w:val="231F20"/>
          <w:spacing w:val="-4"/>
          <w:w w:val="110"/>
        </w:rPr>
        <w:t> </w:t>
      </w:r>
      <w:r>
        <w:rPr>
          <w:color w:val="231F20"/>
          <w:w w:val="110"/>
        </w:rPr>
        <w:t>entre</w:t>
      </w:r>
      <w:r>
        <w:rPr>
          <w:color w:val="231F20"/>
          <w:spacing w:val="-4"/>
          <w:w w:val="110"/>
        </w:rPr>
        <w:t> </w:t>
      </w:r>
      <w:r>
        <w:rPr>
          <w:color w:val="231F20"/>
          <w:w w:val="110"/>
        </w:rPr>
        <w:t>los</w:t>
      </w:r>
    </w:p>
    <w:p>
      <w:pPr>
        <w:spacing w:after="0" w:line="288" w:lineRule="auto"/>
        <w:sectPr>
          <w:footerReference w:type="even" r:id="rId135"/>
          <w:footerReference w:type="default" r:id="rId136"/>
          <w:pgSz w:w="9530" w:h="12930"/>
          <w:pgMar w:footer="893" w:header="0" w:top="740" w:bottom="1080" w:left="1000" w:right="1080"/>
        </w:sectPr>
      </w:pPr>
    </w:p>
    <w:p>
      <w:pPr>
        <w:pStyle w:val="BodyText"/>
        <w:spacing w:line="297" w:lineRule="auto" w:before="56"/>
        <w:ind w:right="117"/>
      </w:pPr>
      <w:r>
        <w:rPr>
          <w:color w:val="231F20"/>
          <w:w w:val="110"/>
        </w:rPr>
        <w:t>5 millones de familias que en ese año tuvieron acceso a esta ayuda, nos da un promedio de ocho mil pesos al año, o un poco menos de 700 pesos mensua­ les por familia.</w:t>
      </w:r>
    </w:p>
    <w:p>
      <w:pPr>
        <w:pStyle w:val="BodyText"/>
        <w:spacing w:line="297" w:lineRule="auto"/>
        <w:ind w:right="117" w:firstLine="360"/>
      </w:pPr>
      <w:r>
        <w:rPr>
          <w:color w:val="231F20"/>
          <w:w w:val="110"/>
        </w:rPr>
        <w:t>En</w:t>
      </w:r>
      <w:r>
        <w:rPr>
          <w:color w:val="231F20"/>
          <w:spacing w:val="-8"/>
          <w:w w:val="110"/>
        </w:rPr>
        <w:t> </w:t>
      </w:r>
      <w:r>
        <w:rPr>
          <w:color w:val="231F20"/>
          <w:w w:val="110"/>
        </w:rPr>
        <w:t>el</w:t>
      </w:r>
      <w:r>
        <w:rPr>
          <w:color w:val="231F20"/>
          <w:spacing w:val="-8"/>
          <w:w w:val="110"/>
        </w:rPr>
        <w:t> </w:t>
      </w:r>
      <w:r>
        <w:rPr>
          <w:color w:val="231F20"/>
          <w:spacing w:val="-3"/>
          <w:w w:val="110"/>
        </w:rPr>
        <w:t>sexenio</w:t>
      </w:r>
      <w:r>
        <w:rPr>
          <w:color w:val="231F20"/>
          <w:spacing w:val="-8"/>
          <w:w w:val="110"/>
        </w:rPr>
        <w:t> </w:t>
      </w:r>
      <w:r>
        <w:rPr>
          <w:color w:val="231F20"/>
          <w:w w:val="110"/>
        </w:rPr>
        <w:t>de</w:t>
      </w:r>
      <w:r>
        <w:rPr>
          <w:color w:val="231F20"/>
          <w:spacing w:val="-8"/>
          <w:w w:val="110"/>
        </w:rPr>
        <w:t> </w:t>
      </w:r>
      <w:r>
        <w:rPr>
          <w:color w:val="231F20"/>
          <w:w w:val="110"/>
        </w:rPr>
        <w:t>Enrique</w:t>
      </w:r>
      <w:r>
        <w:rPr>
          <w:color w:val="231F20"/>
          <w:spacing w:val="-8"/>
          <w:w w:val="110"/>
        </w:rPr>
        <w:t> </w:t>
      </w:r>
      <w:r>
        <w:rPr>
          <w:color w:val="231F20"/>
          <w:spacing w:val="-3"/>
          <w:w w:val="110"/>
        </w:rPr>
        <w:t>Peña</w:t>
      </w:r>
      <w:r>
        <w:rPr>
          <w:color w:val="231F20"/>
          <w:spacing w:val="-8"/>
          <w:w w:val="110"/>
        </w:rPr>
        <w:t> </w:t>
      </w:r>
      <w:r>
        <w:rPr>
          <w:color w:val="231F20"/>
          <w:w w:val="110"/>
        </w:rPr>
        <w:t>Nieto</w:t>
      </w:r>
      <w:r>
        <w:rPr>
          <w:color w:val="231F20"/>
          <w:spacing w:val="-8"/>
          <w:w w:val="110"/>
        </w:rPr>
        <w:t> </w:t>
      </w:r>
      <w:r>
        <w:rPr>
          <w:color w:val="231F20"/>
          <w:w w:val="110"/>
        </w:rPr>
        <w:t>se</w:t>
      </w:r>
      <w:r>
        <w:rPr>
          <w:color w:val="231F20"/>
          <w:spacing w:val="-8"/>
          <w:w w:val="110"/>
        </w:rPr>
        <w:t> </w:t>
      </w:r>
      <w:r>
        <w:rPr>
          <w:color w:val="231F20"/>
          <w:w w:val="110"/>
        </w:rPr>
        <w:t>anunció</w:t>
      </w:r>
      <w:r>
        <w:rPr>
          <w:color w:val="231F20"/>
          <w:spacing w:val="-8"/>
          <w:w w:val="110"/>
        </w:rPr>
        <w:t> </w:t>
      </w:r>
      <w:r>
        <w:rPr>
          <w:color w:val="231F20"/>
          <w:w w:val="110"/>
        </w:rPr>
        <w:t>la</w:t>
      </w:r>
      <w:r>
        <w:rPr>
          <w:color w:val="231F20"/>
          <w:spacing w:val="-8"/>
          <w:w w:val="110"/>
        </w:rPr>
        <w:t> </w:t>
      </w:r>
      <w:r>
        <w:rPr>
          <w:color w:val="231F20"/>
          <w:w w:val="110"/>
        </w:rPr>
        <w:t>Cruzada</w:t>
      </w:r>
      <w:r>
        <w:rPr>
          <w:color w:val="231F20"/>
          <w:spacing w:val="-8"/>
          <w:w w:val="110"/>
        </w:rPr>
        <w:t> </w:t>
      </w:r>
      <w:r>
        <w:rPr>
          <w:color w:val="231F20"/>
          <w:w w:val="110"/>
        </w:rPr>
        <w:t>Nacional</w:t>
      </w:r>
      <w:r>
        <w:rPr>
          <w:color w:val="231F20"/>
          <w:spacing w:val="-8"/>
          <w:w w:val="110"/>
        </w:rPr>
        <w:t> </w:t>
      </w:r>
      <w:r>
        <w:rPr>
          <w:color w:val="231F20"/>
          <w:spacing w:val="-2"/>
          <w:w w:val="110"/>
        </w:rPr>
        <w:t>contra </w:t>
      </w:r>
      <w:r>
        <w:rPr>
          <w:color w:val="231F20"/>
          <w:w w:val="110"/>
        </w:rPr>
        <w:t>el Hambre en la Secretaría de Desarrollo Social, encabezada por una mujer surgida políticamente desde la tradición de izquierda. Esto es un elemento relevante, ya que aunque este personaje concluyó en malos términos con la izquierda partidista, hoy es la encargada de la secretaría que genera a nivel nacional las políticas sociales que ayudarían a reducir los focos de violencia estructural que se visualizan en este país, que son reflejo de políticas econó­ micas que han dejado al margen a grandes franjas de la  </w:t>
      </w:r>
      <w:r>
        <w:rPr>
          <w:color w:val="231F20"/>
          <w:spacing w:val="6"/>
          <w:w w:val="110"/>
        </w:rPr>
        <w:t> </w:t>
      </w:r>
      <w:r>
        <w:rPr>
          <w:color w:val="231F20"/>
          <w:w w:val="110"/>
        </w:rPr>
        <w:t>población.</w:t>
      </w:r>
    </w:p>
    <w:p>
      <w:pPr>
        <w:pStyle w:val="BodyText"/>
        <w:spacing w:line="297" w:lineRule="auto"/>
        <w:ind w:right="117" w:firstLine="360"/>
      </w:pPr>
      <w:r>
        <w:rPr>
          <w:color w:val="231F20"/>
          <w:w w:val="110"/>
        </w:rPr>
        <w:t>A pesar de las acciones, las cifras reflejan que este programa, al igual que sus antecesores, ha resultado insuficiente y ha servido más como aparador político</w:t>
      </w:r>
      <w:r>
        <w:rPr>
          <w:color w:val="231F20"/>
          <w:spacing w:val="-9"/>
          <w:w w:val="110"/>
        </w:rPr>
        <w:t> </w:t>
      </w:r>
      <w:r>
        <w:rPr>
          <w:color w:val="231F20"/>
          <w:w w:val="110"/>
        </w:rPr>
        <w:t>para</w:t>
      </w:r>
      <w:r>
        <w:rPr>
          <w:color w:val="231F20"/>
          <w:spacing w:val="-9"/>
          <w:w w:val="110"/>
        </w:rPr>
        <w:t> </w:t>
      </w:r>
      <w:r>
        <w:rPr>
          <w:color w:val="231F20"/>
          <w:w w:val="110"/>
        </w:rPr>
        <w:t>algunos</w:t>
      </w:r>
      <w:r>
        <w:rPr>
          <w:color w:val="231F20"/>
          <w:spacing w:val="-9"/>
          <w:w w:val="110"/>
        </w:rPr>
        <w:t> </w:t>
      </w:r>
      <w:r>
        <w:rPr>
          <w:color w:val="231F20"/>
          <w:w w:val="110"/>
        </w:rPr>
        <w:t>funcionarios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lucha</w:t>
      </w:r>
      <w:r>
        <w:rPr>
          <w:color w:val="231F20"/>
          <w:spacing w:val="-9"/>
          <w:w w:val="110"/>
        </w:rPr>
        <w:t> </w:t>
      </w:r>
      <w:r>
        <w:rPr>
          <w:color w:val="231F20"/>
          <w:w w:val="110"/>
        </w:rPr>
        <w:t>contra</w:t>
      </w:r>
      <w:r>
        <w:rPr>
          <w:color w:val="231F20"/>
          <w:spacing w:val="-9"/>
          <w:w w:val="110"/>
        </w:rPr>
        <w:t> </w:t>
      </w:r>
      <w:r>
        <w:rPr>
          <w:color w:val="231F20"/>
          <w:w w:val="110"/>
        </w:rPr>
        <w:t>la</w:t>
      </w:r>
      <w:r>
        <w:rPr>
          <w:color w:val="231F20"/>
          <w:spacing w:val="-9"/>
          <w:w w:val="110"/>
        </w:rPr>
        <w:t> </w:t>
      </w:r>
      <w:r>
        <w:rPr>
          <w:color w:val="231F20"/>
          <w:spacing w:val="-3"/>
          <w:w w:val="110"/>
        </w:rPr>
        <w:t>marginación,</w:t>
      </w:r>
      <w:r>
        <w:rPr>
          <w:color w:val="231F20"/>
          <w:spacing w:val="-9"/>
          <w:w w:val="110"/>
        </w:rPr>
        <w:t> </w:t>
      </w:r>
      <w:r>
        <w:rPr>
          <w:color w:val="231F20"/>
          <w:w w:val="110"/>
        </w:rPr>
        <w:t>que</w:t>
      </w:r>
      <w:r>
        <w:rPr>
          <w:color w:val="231F20"/>
          <w:spacing w:val="-9"/>
          <w:w w:val="110"/>
        </w:rPr>
        <w:t> </w:t>
      </w:r>
      <w:r>
        <w:rPr>
          <w:color w:val="231F20"/>
          <w:w w:val="110"/>
        </w:rPr>
        <w:t>como verdadera estrategia de desarrollo y de lucha contra la violencia que sufren esos millones de familias que pasan por hambre día a día. En cambio, se han hecho gastos superfluos, aunque legales, que en el contexto en el que se en­ cuentra el país sería políticamente correcto que se cancelaran, ya que, por </w:t>
      </w:r>
      <w:r>
        <w:rPr>
          <w:color w:val="231F20"/>
          <w:spacing w:val="-4"/>
          <w:w w:val="110"/>
        </w:rPr>
        <w:t>ejemplo,</w:t>
      </w:r>
      <w:r>
        <w:rPr>
          <w:color w:val="231F20"/>
          <w:spacing w:val="-10"/>
          <w:w w:val="110"/>
        </w:rPr>
        <w:t> </w:t>
      </w:r>
      <w:r>
        <w:rPr>
          <w:color w:val="231F20"/>
          <w:w w:val="110"/>
        </w:rPr>
        <w:t>se</w:t>
      </w:r>
      <w:r>
        <w:rPr>
          <w:color w:val="231F20"/>
          <w:spacing w:val="-10"/>
          <w:w w:val="110"/>
        </w:rPr>
        <w:t> </w:t>
      </w:r>
      <w:r>
        <w:rPr>
          <w:color w:val="231F20"/>
          <w:spacing w:val="-3"/>
          <w:w w:val="110"/>
        </w:rPr>
        <w:t>está</w:t>
      </w:r>
      <w:r>
        <w:rPr>
          <w:color w:val="231F20"/>
          <w:spacing w:val="-10"/>
          <w:w w:val="110"/>
        </w:rPr>
        <w:t> </w:t>
      </w:r>
      <w:r>
        <w:rPr>
          <w:color w:val="231F20"/>
          <w:spacing w:val="-4"/>
          <w:w w:val="110"/>
        </w:rPr>
        <w:t>comprando</w:t>
      </w:r>
      <w:r>
        <w:rPr>
          <w:color w:val="231F20"/>
          <w:spacing w:val="-10"/>
          <w:w w:val="110"/>
        </w:rPr>
        <w:t> </w:t>
      </w:r>
      <w:r>
        <w:rPr>
          <w:color w:val="231F20"/>
          <w:w w:val="110"/>
        </w:rPr>
        <w:t>el</w:t>
      </w:r>
      <w:r>
        <w:rPr>
          <w:color w:val="231F20"/>
          <w:spacing w:val="-10"/>
          <w:w w:val="110"/>
        </w:rPr>
        <w:t> </w:t>
      </w:r>
      <w:r>
        <w:rPr>
          <w:color w:val="231F20"/>
          <w:spacing w:val="-4"/>
          <w:w w:val="110"/>
        </w:rPr>
        <w:t>avión</w:t>
      </w:r>
      <w:r>
        <w:rPr>
          <w:color w:val="231F20"/>
          <w:spacing w:val="-10"/>
          <w:w w:val="110"/>
        </w:rPr>
        <w:t> </w:t>
      </w:r>
      <w:r>
        <w:rPr>
          <w:color w:val="231F20"/>
          <w:spacing w:val="-4"/>
          <w:w w:val="110"/>
        </w:rPr>
        <w:t>presidencial</w:t>
      </w:r>
      <w:r>
        <w:rPr>
          <w:color w:val="231F20"/>
          <w:spacing w:val="-10"/>
          <w:w w:val="110"/>
        </w:rPr>
        <w:t> </w:t>
      </w:r>
      <w:r>
        <w:rPr>
          <w:color w:val="231F20"/>
          <w:spacing w:val="-3"/>
          <w:w w:val="110"/>
        </w:rPr>
        <w:t>más</w:t>
      </w:r>
      <w:r>
        <w:rPr>
          <w:color w:val="231F20"/>
          <w:spacing w:val="-10"/>
          <w:w w:val="110"/>
        </w:rPr>
        <w:t> </w:t>
      </w:r>
      <w:r>
        <w:rPr>
          <w:color w:val="231F20"/>
          <w:spacing w:val="-3"/>
          <w:w w:val="110"/>
        </w:rPr>
        <w:t>caro</w:t>
      </w:r>
      <w:r>
        <w:rPr>
          <w:color w:val="231F20"/>
          <w:spacing w:val="-10"/>
          <w:w w:val="110"/>
        </w:rPr>
        <w:t> </w:t>
      </w:r>
      <w:r>
        <w:rPr>
          <w:color w:val="231F20"/>
          <w:spacing w:val="-3"/>
          <w:w w:val="110"/>
        </w:rPr>
        <w:t>del</w:t>
      </w:r>
      <w:r>
        <w:rPr>
          <w:color w:val="231F20"/>
          <w:spacing w:val="-10"/>
          <w:w w:val="110"/>
        </w:rPr>
        <w:t> </w:t>
      </w:r>
      <w:r>
        <w:rPr>
          <w:color w:val="231F20"/>
          <w:spacing w:val="-4"/>
          <w:w w:val="110"/>
        </w:rPr>
        <w:t>mundo</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0"/>
          <w:w w:val="110"/>
        </w:rPr>
        <w:t> </w:t>
      </w:r>
      <w:r>
        <w:rPr>
          <w:color w:val="231F20"/>
          <w:spacing w:val="-4"/>
          <w:w w:val="110"/>
        </w:rPr>
        <w:t>tipo, </w:t>
      </w:r>
      <w:r>
        <w:rPr>
          <w:color w:val="231F20"/>
          <w:w w:val="110"/>
        </w:rPr>
        <w:t>con un valor de casi 8 mil millones de pesos, que es una cifra que representa prácticamente</w:t>
      </w:r>
      <w:r>
        <w:rPr>
          <w:color w:val="231F20"/>
          <w:spacing w:val="-10"/>
          <w:w w:val="110"/>
        </w:rPr>
        <w:t> </w:t>
      </w:r>
      <w:r>
        <w:rPr>
          <w:color w:val="231F20"/>
          <w:w w:val="110"/>
        </w:rPr>
        <w:t>una</w:t>
      </w:r>
      <w:r>
        <w:rPr>
          <w:color w:val="231F20"/>
          <w:spacing w:val="-10"/>
          <w:w w:val="110"/>
        </w:rPr>
        <w:t> </w:t>
      </w:r>
      <w:r>
        <w:rPr>
          <w:color w:val="231F20"/>
          <w:w w:val="110"/>
        </w:rPr>
        <w:t>cuarta</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destinó</w:t>
      </w:r>
      <w:r>
        <w:rPr>
          <w:color w:val="231F20"/>
          <w:spacing w:val="-10"/>
          <w:w w:val="110"/>
        </w:rPr>
        <w:t> </w:t>
      </w:r>
      <w:r>
        <w:rPr>
          <w:color w:val="231F20"/>
          <w:w w:val="110"/>
        </w:rPr>
        <w:t>al</w:t>
      </w:r>
      <w:r>
        <w:rPr>
          <w:color w:val="231F20"/>
          <w:spacing w:val="-10"/>
          <w:w w:val="110"/>
        </w:rPr>
        <w:t> </w:t>
      </w:r>
      <w:r>
        <w:rPr>
          <w:color w:val="231F20"/>
          <w:w w:val="110"/>
        </w:rPr>
        <w:t>programa</w:t>
      </w:r>
      <w:r>
        <w:rPr>
          <w:color w:val="231F20"/>
          <w:spacing w:val="-10"/>
          <w:w w:val="110"/>
        </w:rPr>
        <w:t> </w:t>
      </w:r>
      <w:r>
        <w:rPr>
          <w:color w:val="231F20"/>
          <w:w w:val="110"/>
        </w:rPr>
        <w:t>de</w:t>
      </w:r>
      <w:r>
        <w:rPr>
          <w:color w:val="231F20"/>
          <w:spacing w:val="-10"/>
          <w:w w:val="110"/>
        </w:rPr>
        <w:t> </w:t>
      </w:r>
      <w:r>
        <w:rPr>
          <w:color w:val="231F20"/>
          <w:w w:val="110"/>
        </w:rPr>
        <w:t>desarrollo social Progresa en 2015, el programa que antes era Oportunidades, y que es la </w:t>
      </w:r>
      <w:r>
        <w:rPr>
          <w:color w:val="231F20"/>
          <w:spacing w:val="-4"/>
          <w:w w:val="110"/>
        </w:rPr>
        <w:t>columna vertebral </w:t>
      </w:r>
      <w:r>
        <w:rPr>
          <w:color w:val="231F20"/>
          <w:w w:val="110"/>
        </w:rPr>
        <w:t>de la </w:t>
      </w:r>
      <w:r>
        <w:rPr>
          <w:color w:val="231F20"/>
          <w:spacing w:val="-4"/>
          <w:w w:val="110"/>
        </w:rPr>
        <w:t>política social </w:t>
      </w:r>
      <w:r>
        <w:rPr>
          <w:color w:val="231F20"/>
          <w:w w:val="110"/>
        </w:rPr>
        <w:t>de </w:t>
      </w:r>
      <w:r>
        <w:rPr>
          <w:color w:val="231F20"/>
          <w:spacing w:val="-3"/>
          <w:w w:val="110"/>
        </w:rPr>
        <w:t>este </w:t>
      </w:r>
      <w:r>
        <w:rPr>
          <w:color w:val="231F20"/>
          <w:spacing w:val="-4"/>
          <w:w w:val="110"/>
        </w:rPr>
        <w:t>país. </w:t>
      </w:r>
      <w:r>
        <w:rPr>
          <w:color w:val="231F20"/>
          <w:w w:val="110"/>
        </w:rPr>
        <w:t>Es </w:t>
      </w:r>
      <w:r>
        <w:rPr>
          <w:color w:val="231F20"/>
          <w:spacing w:val="-7"/>
          <w:w w:val="110"/>
        </w:rPr>
        <w:t>decir, </w:t>
      </w:r>
      <w:r>
        <w:rPr>
          <w:color w:val="231F20"/>
          <w:spacing w:val="-3"/>
          <w:w w:val="110"/>
        </w:rPr>
        <w:t>con </w:t>
      </w:r>
      <w:r>
        <w:rPr>
          <w:color w:val="231F20"/>
          <w:w w:val="110"/>
        </w:rPr>
        <w:t>lo </w:t>
      </w:r>
      <w:r>
        <w:rPr>
          <w:color w:val="231F20"/>
          <w:spacing w:val="-3"/>
          <w:w w:val="110"/>
        </w:rPr>
        <w:t>que </w:t>
      </w:r>
      <w:r>
        <w:rPr>
          <w:color w:val="231F20"/>
          <w:w w:val="110"/>
        </w:rPr>
        <w:t>se </w:t>
      </w:r>
      <w:r>
        <w:rPr>
          <w:color w:val="231F20"/>
          <w:spacing w:val="-4"/>
          <w:w w:val="110"/>
        </w:rPr>
        <w:t>pa­ </w:t>
      </w:r>
      <w:r>
        <w:rPr>
          <w:color w:val="231F20"/>
          <w:spacing w:val="-3"/>
          <w:w w:val="110"/>
        </w:rPr>
        <w:t>gará</w:t>
      </w:r>
      <w:r>
        <w:rPr>
          <w:color w:val="231F20"/>
          <w:spacing w:val="-4"/>
          <w:w w:val="110"/>
        </w:rPr>
        <w:t> </w:t>
      </w:r>
      <w:r>
        <w:rPr>
          <w:color w:val="231F20"/>
          <w:w w:val="110"/>
        </w:rPr>
        <w:t>ese</w:t>
      </w:r>
      <w:r>
        <w:rPr>
          <w:color w:val="231F20"/>
          <w:spacing w:val="-4"/>
          <w:w w:val="110"/>
        </w:rPr>
        <w:t> </w:t>
      </w:r>
      <w:r>
        <w:rPr>
          <w:color w:val="231F20"/>
          <w:w w:val="110"/>
        </w:rPr>
        <w:t>avión</w:t>
      </w:r>
      <w:r>
        <w:rPr>
          <w:color w:val="231F20"/>
          <w:spacing w:val="-4"/>
          <w:w w:val="110"/>
        </w:rPr>
        <w:t> </w:t>
      </w:r>
      <w:r>
        <w:rPr>
          <w:color w:val="231F20"/>
          <w:w w:val="110"/>
        </w:rPr>
        <w:t>presidencial</w:t>
      </w:r>
      <w:r>
        <w:rPr>
          <w:color w:val="231F20"/>
          <w:spacing w:val="-4"/>
          <w:w w:val="110"/>
        </w:rPr>
        <w:t> </w:t>
      </w:r>
      <w:r>
        <w:rPr>
          <w:color w:val="231F20"/>
          <w:w w:val="110"/>
        </w:rPr>
        <w:t>podría</w:t>
      </w:r>
      <w:r>
        <w:rPr>
          <w:color w:val="231F20"/>
          <w:spacing w:val="-4"/>
          <w:w w:val="110"/>
        </w:rPr>
        <w:t> </w:t>
      </w:r>
      <w:r>
        <w:rPr>
          <w:color w:val="231F20"/>
          <w:w w:val="110"/>
        </w:rPr>
        <w:t>incrementarse</w:t>
      </w:r>
      <w:r>
        <w:rPr>
          <w:color w:val="231F20"/>
          <w:spacing w:val="-4"/>
          <w:w w:val="110"/>
        </w:rPr>
        <w:t> </w:t>
      </w:r>
      <w:r>
        <w:rPr>
          <w:color w:val="231F20"/>
          <w:w w:val="110"/>
        </w:rPr>
        <w:t>25</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el</w:t>
      </w:r>
      <w:r>
        <w:rPr>
          <w:color w:val="231F20"/>
          <w:spacing w:val="-4"/>
          <w:w w:val="110"/>
        </w:rPr>
        <w:t> </w:t>
      </w:r>
      <w:r>
        <w:rPr>
          <w:color w:val="231F20"/>
          <w:w w:val="110"/>
        </w:rPr>
        <w:t>gasto</w:t>
      </w:r>
      <w:r>
        <w:rPr>
          <w:color w:val="231F20"/>
          <w:spacing w:val="-4"/>
          <w:w w:val="110"/>
        </w:rPr>
        <w:t> </w:t>
      </w:r>
      <w:r>
        <w:rPr>
          <w:color w:val="231F20"/>
          <w:w w:val="110"/>
        </w:rPr>
        <w:t>social para millones de familias</w:t>
      </w:r>
      <w:r>
        <w:rPr>
          <w:color w:val="231F20"/>
          <w:spacing w:val="19"/>
          <w:w w:val="110"/>
        </w:rPr>
        <w:t> </w:t>
      </w:r>
      <w:r>
        <w:rPr>
          <w:color w:val="231F20"/>
          <w:w w:val="110"/>
        </w:rPr>
        <w:t>pobres.</w:t>
      </w:r>
    </w:p>
    <w:p>
      <w:pPr>
        <w:pStyle w:val="BodyText"/>
        <w:spacing w:line="297" w:lineRule="auto"/>
        <w:ind w:right="117" w:firstLine="360"/>
      </w:pPr>
      <w:r>
        <w:rPr>
          <w:color w:val="231F20"/>
          <w:w w:val="110"/>
        </w:rPr>
        <w:t>Vemos entonces la cantidad de personas que no cubren sus necesidades básicas, y que se encuentran en pobreza, además de que las cifras que el go­ bierno ofrece regularmente en los discursos, no reflejan la realidad, y que el gasto que se efectúa no es suficiente para remediar un tema tan apremiante como lo es la desigualdad.</w:t>
      </w:r>
    </w:p>
    <w:p>
      <w:pPr>
        <w:pStyle w:val="BodyText"/>
        <w:spacing w:line="297" w:lineRule="auto"/>
        <w:ind w:right="115" w:firstLine="360"/>
      </w:pPr>
      <w:r>
        <w:rPr>
          <w:color w:val="231F20"/>
          <w:w w:val="110"/>
        </w:rPr>
        <w:t>Para cerrar, me </w:t>
      </w:r>
      <w:r>
        <w:rPr>
          <w:color w:val="231F20"/>
          <w:spacing w:val="2"/>
          <w:w w:val="110"/>
        </w:rPr>
        <w:t>gustaría ofrecer datos generales sobre </w:t>
      </w:r>
      <w:r>
        <w:rPr>
          <w:color w:val="231F20"/>
          <w:w w:val="110"/>
        </w:rPr>
        <w:t>la </w:t>
      </w:r>
      <w:r>
        <w:rPr>
          <w:color w:val="231F20"/>
          <w:spacing w:val="2"/>
          <w:w w:val="110"/>
        </w:rPr>
        <w:t>ocupación </w:t>
      </w:r>
      <w:r>
        <w:rPr>
          <w:color w:val="231F20"/>
          <w:w w:val="110"/>
        </w:rPr>
        <w:t>y empleo en el Estado de México, la entidad más poblada del país, en el mismo periodo. </w:t>
      </w:r>
      <w:r>
        <w:rPr>
          <w:color w:val="231F20"/>
          <w:spacing w:val="-12"/>
          <w:w w:val="110"/>
        </w:rPr>
        <w:t>Ya </w:t>
      </w:r>
      <w:r>
        <w:rPr>
          <w:color w:val="231F20"/>
          <w:w w:val="110"/>
        </w:rPr>
        <w:t>que se brindó un panorama a nivel nacional ahora enfoquemos esto</w:t>
      </w:r>
      <w:r>
        <w:rPr>
          <w:color w:val="231F20"/>
          <w:spacing w:val="-13"/>
          <w:w w:val="110"/>
        </w:rPr>
        <w:t> </w:t>
      </w:r>
      <w:r>
        <w:rPr>
          <w:color w:val="231F20"/>
          <w:w w:val="110"/>
        </w:rPr>
        <w:t>a</w:t>
      </w:r>
      <w:r>
        <w:rPr>
          <w:color w:val="231F20"/>
          <w:spacing w:val="-13"/>
          <w:w w:val="110"/>
        </w:rPr>
        <w:t> </w:t>
      </w:r>
      <w:r>
        <w:rPr>
          <w:color w:val="231F20"/>
          <w:w w:val="110"/>
        </w:rPr>
        <w:t>nivel</w:t>
      </w:r>
      <w:r>
        <w:rPr>
          <w:color w:val="231F20"/>
          <w:spacing w:val="-13"/>
          <w:w w:val="110"/>
        </w:rPr>
        <w:t> </w:t>
      </w:r>
      <w:r>
        <w:rPr>
          <w:color w:val="231F20"/>
          <w:w w:val="110"/>
        </w:rPr>
        <w:t>estatal</w:t>
      </w:r>
      <w:r>
        <w:rPr>
          <w:color w:val="231F20"/>
          <w:spacing w:val="-13"/>
          <w:w w:val="110"/>
        </w:rPr>
        <w:t> </w:t>
      </w:r>
      <w:r>
        <w:rPr>
          <w:color w:val="231F20"/>
          <w:w w:val="110"/>
        </w:rPr>
        <w:t>para</w:t>
      </w:r>
      <w:r>
        <w:rPr>
          <w:color w:val="231F20"/>
          <w:spacing w:val="-13"/>
          <w:w w:val="110"/>
        </w:rPr>
        <w:t> </w:t>
      </w:r>
      <w:r>
        <w:rPr>
          <w:color w:val="231F20"/>
          <w:w w:val="110"/>
        </w:rPr>
        <w:t>contrastar</w:t>
      </w:r>
      <w:r>
        <w:rPr>
          <w:color w:val="231F20"/>
          <w:spacing w:val="-13"/>
          <w:w w:val="110"/>
        </w:rPr>
        <w:t> </w:t>
      </w:r>
      <w:r>
        <w:rPr>
          <w:color w:val="231F20"/>
          <w:w w:val="110"/>
        </w:rPr>
        <w:t>un</w:t>
      </w:r>
      <w:r>
        <w:rPr>
          <w:color w:val="231F20"/>
          <w:spacing w:val="-13"/>
          <w:w w:val="110"/>
        </w:rPr>
        <w:t> </w:t>
      </w:r>
      <w:r>
        <w:rPr>
          <w:color w:val="231F20"/>
          <w:w w:val="110"/>
        </w:rPr>
        <w:t>poco</w:t>
      </w:r>
      <w:r>
        <w:rPr>
          <w:color w:val="231F20"/>
          <w:spacing w:val="-13"/>
          <w:w w:val="110"/>
        </w:rPr>
        <w:t> </w:t>
      </w:r>
      <w:r>
        <w:rPr>
          <w:color w:val="231F20"/>
          <w:w w:val="110"/>
        </w:rPr>
        <w:t>este</w:t>
      </w:r>
      <w:r>
        <w:rPr>
          <w:color w:val="231F20"/>
          <w:spacing w:val="-13"/>
          <w:w w:val="110"/>
        </w:rPr>
        <w:t> </w:t>
      </w:r>
      <w:r>
        <w:rPr>
          <w:color w:val="231F20"/>
          <w:spacing w:val="-4"/>
          <w:w w:val="110"/>
        </w:rPr>
        <w:t>indicador,</w:t>
      </w:r>
      <w:r>
        <w:rPr>
          <w:color w:val="231F20"/>
          <w:spacing w:val="-13"/>
          <w:w w:val="110"/>
        </w:rPr>
        <w:t> </w:t>
      </w:r>
      <w:r>
        <w:rPr>
          <w:color w:val="231F20"/>
          <w:w w:val="110"/>
        </w:rPr>
        <w:t>que</w:t>
      </w:r>
      <w:r>
        <w:rPr>
          <w:color w:val="231F20"/>
          <w:spacing w:val="-13"/>
          <w:w w:val="110"/>
        </w:rPr>
        <w:t> </w:t>
      </w:r>
      <w:r>
        <w:rPr>
          <w:color w:val="231F20"/>
          <w:w w:val="110"/>
        </w:rPr>
        <w:t>podemos</w:t>
      </w:r>
      <w:r>
        <w:rPr>
          <w:color w:val="231F20"/>
          <w:spacing w:val="-13"/>
          <w:w w:val="110"/>
        </w:rPr>
        <w:t> </w:t>
      </w:r>
      <w:r>
        <w:rPr>
          <w:color w:val="231F20"/>
          <w:spacing w:val="-2"/>
          <w:w w:val="110"/>
        </w:rPr>
        <w:t>llamar </w:t>
      </w:r>
      <w:r>
        <w:rPr>
          <w:color w:val="231F20"/>
          <w:w w:val="110"/>
        </w:rPr>
        <w:t>de violencia estructural, en el ámbito de las oportunidades de desarrollo en un empleo</w:t>
      </w:r>
      <w:r>
        <w:rPr>
          <w:color w:val="231F20"/>
          <w:spacing w:val="16"/>
          <w:w w:val="110"/>
        </w:rPr>
        <w:t> </w:t>
      </w:r>
      <w:r>
        <w:rPr>
          <w:color w:val="231F20"/>
          <w:w w:val="110"/>
        </w:rPr>
        <w:t>formal.</w:t>
      </w:r>
    </w:p>
    <w:p>
      <w:pPr>
        <w:spacing w:after="0" w:line="297" w:lineRule="auto"/>
        <w:sectPr>
          <w:pgSz w:w="9530" w:h="12930"/>
          <w:pgMar w:header="0" w:footer="893" w:top="740" w:bottom="1080" w:left="1100" w:right="98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23"/>
        <w:gridCol w:w="2702"/>
      </w:tblGrid>
      <w:tr>
        <w:trPr>
          <w:trHeight w:val="560" w:hRule="exact"/>
        </w:trPr>
        <w:tc>
          <w:tcPr>
            <w:tcW w:w="7224" w:type="dxa"/>
            <w:gridSpan w:val="2"/>
            <w:tcBorders>
              <w:top w:val="single" w:sz="3" w:space="0" w:color="231F20"/>
              <w:bottom w:val="single" w:sz="3" w:space="0" w:color="231F20"/>
            </w:tcBorders>
          </w:tcPr>
          <w:p>
            <w:pPr>
              <w:pStyle w:val="TableParagraph"/>
              <w:spacing w:line="190" w:lineRule="exact" w:before="88"/>
              <w:ind w:left="2080" w:right="1456" w:hanging="517"/>
              <w:rPr>
                <w:i/>
                <w:sz w:val="17"/>
              </w:rPr>
            </w:pPr>
            <w:r>
              <w:rPr>
                <w:i/>
                <w:color w:val="231F20"/>
                <w:w w:val="105"/>
                <w:sz w:val="17"/>
              </w:rPr>
              <w:t>Indicadores de ocupación y empleo al primer trimestre </w:t>
            </w:r>
            <w:r>
              <w:rPr>
                <w:i/>
                <w:color w:val="231F20"/>
                <w:w w:val="105"/>
                <w:sz w:val="17"/>
              </w:rPr>
              <w:t>de 2013 del </w:t>
            </w:r>
            <w:r>
              <w:rPr>
                <w:i/>
                <w:color w:val="231F20"/>
                <w:w w:val="120"/>
                <w:sz w:val="13"/>
              </w:rPr>
              <w:t>inegi  </w:t>
            </w:r>
            <w:r>
              <w:rPr>
                <w:i/>
                <w:color w:val="231F20"/>
                <w:w w:val="105"/>
                <w:sz w:val="17"/>
              </w:rPr>
              <w:t>en el Estado de   México</w:t>
            </w:r>
          </w:p>
        </w:tc>
      </w:tr>
      <w:tr>
        <w:trPr>
          <w:trHeight w:val="303" w:hRule="exact"/>
        </w:trPr>
        <w:tc>
          <w:tcPr>
            <w:tcW w:w="4523" w:type="dxa"/>
            <w:tcBorders>
              <w:top w:val="single" w:sz="3" w:space="0" w:color="231F20"/>
            </w:tcBorders>
          </w:tcPr>
          <w:p>
            <w:pPr>
              <w:pStyle w:val="TableParagraph"/>
              <w:spacing w:line="240" w:lineRule="auto" w:before="78"/>
              <w:ind w:left="240"/>
              <w:rPr>
                <w:sz w:val="17"/>
              </w:rPr>
            </w:pPr>
            <w:r>
              <w:rPr>
                <w:color w:val="231F20"/>
                <w:w w:val="105"/>
                <w:sz w:val="17"/>
              </w:rPr>
              <w:t>Población total</w:t>
            </w:r>
          </w:p>
        </w:tc>
        <w:tc>
          <w:tcPr>
            <w:tcW w:w="2702" w:type="dxa"/>
            <w:tcBorders>
              <w:top w:val="single" w:sz="3" w:space="0" w:color="231F20"/>
            </w:tcBorders>
          </w:tcPr>
          <w:p>
            <w:pPr>
              <w:pStyle w:val="TableParagraph"/>
              <w:spacing w:line="240" w:lineRule="auto" w:before="78"/>
              <w:ind w:right="1037"/>
              <w:jc w:val="right"/>
              <w:rPr>
                <w:sz w:val="17"/>
              </w:rPr>
            </w:pPr>
            <w:r>
              <w:rPr>
                <w:color w:val="231F20"/>
                <w:sz w:val="17"/>
              </w:rPr>
              <w:t>15’680,766</w:t>
            </w:r>
          </w:p>
        </w:tc>
      </w:tr>
      <w:tr>
        <w:trPr>
          <w:trHeight w:val="210" w:hRule="exact"/>
        </w:trPr>
        <w:tc>
          <w:tcPr>
            <w:tcW w:w="4523" w:type="dxa"/>
          </w:tcPr>
          <w:p>
            <w:pPr>
              <w:pStyle w:val="TableParagraph"/>
              <w:spacing w:line="188" w:lineRule="exact"/>
              <w:ind w:left="240"/>
              <w:rPr>
                <w:sz w:val="17"/>
              </w:rPr>
            </w:pPr>
            <w:r>
              <w:rPr>
                <w:color w:val="231F20"/>
                <w:w w:val="110"/>
                <w:sz w:val="17"/>
              </w:rPr>
              <w:t>Población económicamente activa (</w:t>
            </w:r>
            <w:r>
              <w:rPr>
                <w:color w:val="231F20"/>
                <w:w w:val="110"/>
                <w:sz w:val="13"/>
              </w:rPr>
              <w:t>pea</w:t>
            </w:r>
            <w:r>
              <w:rPr>
                <w:color w:val="231F20"/>
                <w:w w:val="110"/>
                <w:sz w:val="17"/>
              </w:rPr>
              <w:t>)</w:t>
            </w:r>
          </w:p>
        </w:tc>
        <w:tc>
          <w:tcPr>
            <w:tcW w:w="2702" w:type="dxa"/>
          </w:tcPr>
          <w:p>
            <w:pPr>
              <w:pStyle w:val="TableParagraph"/>
              <w:spacing w:line="188" w:lineRule="exact"/>
              <w:ind w:right="1038"/>
              <w:jc w:val="right"/>
              <w:rPr>
                <w:sz w:val="17"/>
              </w:rPr>
            </w:pPr>
            <w:r>
              <w:rPr>
                <w:color w:val="231F20"/>
                <w:sz w:val="17"/>
              </w:rPr>
              <w:t>6’681,184</w:t>
            </w:r>
          </w:p>
        </w:tc>
      </w:tr>
      <w:tr>
        <w:trPr>
          <w:trHeight w:val="210" w:hRule="exact"/>
        </w:trPr>
        <w:tc>
          <w:tcPr>
            <w:tcW w:w="4523" w:type="dxa"/>
          </w:tcPr>
          <w:p>
            <w:pPr>
              <w:pStyle w:val="TableParagraph"/>
              <w:spacing w:line="188" w:lineRule="exact"/>
              <w:ind w:left="398"/>
              <w:rPr>
                <w:sz w:val="17"/>
              </w:rPr>
            </w:pPr>
            <w:r>
              <w:rPr>
                <w:color w:val="231F20"/>
                <w:w w:val="110"/>
                <w:sz w:val="17"/>
              </w:rPr>
              <w:t>Ocupada</w:t>
            </w:r>
          </w:p>
        </w:tc>
        <w:tc>
          <w:tcPr>
            <w:tcW w:w="2702" w:type="dxa"/>
          </w:tcPr>
          <w:p>
            <w:pPr>
              <w:pStyle w:val="TableParagraph"/>
              <w:spacing w:line="188" w:lineRule="exact"/>
              <w:ind w:right="1038"/>
              <w:jc w:val="right"/>
              <w:rPr>
                <w:sz w:val="17"/>
              </w:rPr>
            </w:pPr>
            <w:r>
              <w:rPr>
                <w:color w:val="231F20"/>
                <w:sz w:val="17"/>
              </w:rPr>
              <w:t>6’265,100</w:t>
            </w:r>
          </w:p>
        </w:tc>
      </w:tr>
      <w:tr>
        <w:trPr>
          <w:trHeight w:val="210" w:hRule="exact"/>
        </w:trPr>
        <w:tc>
          <w:tcPr>
            <w:tcW w:w="4523" w:type="dxa"/>
          </w:tcPr>
          <w:p>
            <w:pPr>
              <w:pStyle w:val="TableParagraph"/>
              <w:spacing w:line="188" w:lineRule="exact"/>
              <w:ind w:left="398"/>
              <w:rPr>
                <w:sz w:val="17"/>
              </w:rPr>
            </w:pPr>
            <w:r>
              <w:rPr>
                <w:color w:val="231F20"/>
                <w:w w:val="110"/>
                <w:sz w:val="17"/>
              </w:rPr>
              <w:t>Desocupada</w:t>
            </w:r>
          </w:p>
        </w:tc>
        <w:tc>
          <w:tcPr>
            <w:tcW w:w="2702" w:type="dxa"/>
          </w:tcPr>
          <w:p>
            <w:pPr>
              <w:pStyle w:val="TableParagraph"/>
              <w:spacing w:line="188" w:lineRule="exact"/>
              <w:ind w:right="1038"/>
              <w:jc w:val="right"/>
              <w:rPr>
                <w:sz w:val="17"/>
              </w:rPr>
            </w:pPr>
            <w:r>
              <w:rPr>
                <w:color w:val="231F20"/>
                <w:sz w:val="17"/>
              </w:rPr>
              <w:t>416,084</w:t>
            </w:r>
          </w:p>
        </w:tc>
      </w:tr>
      <w:tr>
        <w:trPr>
          <w:trHeight w:val="210" w:hRule="exact"/>
        </w:trPr>
        <w:tc>
          <w:tcPr>
            <w:tcW w:w="4523" w:type="dxa"/>
          </w:tcPr>
          <w:p>
            <w:pPr>
              <w:pStyle w:val="TableParagraph"/>
              <w:spacing w:line="188" w:lineRule="exact"/>
              <w:ind w:left="240"/>
              <w:rPr>
                <w:sz w:val="17"/>
              </w:rPr>
            </w:pPr>
            <w:r>
              <w:rPr>
                <w:color w:val="231F20"/>
                <w:w w:val="110"/>
                <w:sz w:val="17"/>
              </w:rPr>
              <w:t>Población no económicamente activa (</w:t>
            </w:r>
            <w:r>
              <w:rPr>
                <w:color w:val="231F20"/>
                <w:w w:val="110"/>
                <w:sz w:val="13"/>
              </w:rPr>
              <w:t>pnea</w:t>
            </w:r>
            <w:r>
              <w:rPr>
                <w:color w:val="231F20"/>
                <w:w w:val="110"/>
                <w:sz w:val="17"/>
              </w:rPr>
              <w:t>)</w:t>
            </w:r>
          </w:p>
        </w:tc>
        <w:tc>
          <w:tcPr>
            <w:tcW w:w="2702" w:type="dxa"/>
          </w:tcPr>
          <w:p>
            <w:pPr>
              <w:pStyle w:val="TableParagraph"/>
              <w:spacing w:line="188" w:lineRule="exact"/>
              <w:ind w:right="1038"/>
              <w:jc w:val="right"/>
              <w:rPr>
                <w:sz w:val="17"/>
              </w:rPr>
            </w:pPr>
            <w:r>
              <w:rPr>
                <w:color w:val="231F20"/>
                <w:sz w:val="17"/>
              </w:rPr>
              <w:t>5’109,605</w:t>
            </w:r>
          </w:p>
        </w:tc>
      </w:tr>
      <w:tr>
        <w:trPr>
          <w:trHeight w:val="210" w:hRule="exact"/>
        </w:trPr>
        <w:tc>
          <w:tcPr>
            <w:tcW w:w="4523" w:type="dxa"/>
          </w:tcPr>
          <w:p>
            <w:pPr>
              <w:pStyle w:val="TableParagraph"/>
              <w:spacing w:line="188" w:lineRule="exact"/>
              <w:ind w:left="398"/>
              <w:rPr>
                <w:sz w:val="17"/>
              </w:rPr>
            </w:pPr>
            <w:r>
              <w:rPr>
                <w:color w:val="231F20"/>
                <w:w w:val="110"/>
                <w:sz w:val="17"/>
              </w:rPr>
              <w:t>Disponible</w:t>
            </w:r>
          </w:p>
        </w:tc>
        <w:tc>
          <w:tcPr>
            <w:tcW w:w="2702" w:type="dxa"/>
          </w:tcPr>
          <w:p>
            <w:pPr>
              <w:pStyle w:val="TableParagraph"/>
              <w:spacing w:line="188" w:lineRule="exact"/>
              <w:ind w:right="1038"/>
              <w:jc w:val="right"/>
              <w:rPr>
                <w:sz w:val="17"/>
              </w:rPr>
            </w:pPr>
            <w:r>
              <w:rPr>
                <w:color w:val="231F20"/>
                <w:sz w:val="17"/>
              </w:rPr>
              <w:t>586,879</w:t>
            </w:r>
          </w:p>
        </w:tc>
      </w:tr>
      <w:tr>
        <w:trPr>
          <w:trHeight w:val="210" w:hRule="exact"/>
        </w:trPr>
        <w:tc>
          <w:tcPr>
            <w:tcW w:w="4523" w:type="dxa"/>
          </w:tcPr>
          <w:p>
            <w:pPr>
              <w:pStyle w:val="TableParagraph"/>
              <w:spacing w:line="188" w:lineRule="exact"/>
              <w:ind w:left="398"/>
              <w:rPr>
                <w:sz w:val="17"/>
              </w:rPr>
            </w:pPr>
            <w:r>
              <w:rPr>
                <w:color w:val="231F20"/>
                <w:w w:val="110"/>
                <w:sz w:val="17"/>
              </w:rPr>
              <w:t>No disponible</w:t>
            </w:r>
          </w:p>
        </w:tc>
        <w:tc>
          <w:tcPr>
            <w:tcW w:w="2702" w:type="dxa"/>
          </w:tcPr>
          <w:p>
            <w:pPr>
              <w:pStyle w:val="TableParagraph"/>
              <w:spacing w:line="188" w:lineRule="exact"/>
              <w:ind w:right="1038"/>
              <w:jc w:val="right"/>
              <w:rPr>
                <w:sz w:val="17"/>
              </w:rPr>
            </w:pPr>
            <w:r>
              <w:rPr>
                <w:color w:val="231F20"/>
                <w:sz w:val="17"/>
              </w:rPr>
              <w:t>4’522,726</w:t>
            </w:r>
          </w:p>
        </w:tc>
      </w:tr>
      <w:tr>
        <w:trPr>
          <w:trHeight w:val="210" w:hRule="exact"/>
        </w:trPr>
        <w:tc>
          <w:tcPr>
            <w:tcW w:w="4523" w:type="dxa"/>
          </w:tcPr>
          <w:p>
            <w:pPr>
              <w:pStyle w:val="TableParagraph"/>
              <w:spacing w:line="188" w:lineRule="exact"/>
              <w:ind w:left="240"/>
              <w:rPr>
                <w:sz w:val="17"/>
              </w:rPr>
            </w:pPr>
            <w:r>
              <w:rPr>
                <w:color w:val="231F20"/>
                <w:w w:val="110"/>
                <w:sz w:val="17"/>
              </w:rPr>
              <w:t>Tasa de ocupación en el sector  informal</w:t>
            </w:r>
          </w:p>
        </w:tc>
        <w:tc>
          <w:tcPr>
            <w:tcW w:w="2702" w:type="dxa"/>
          </w:tcPr>
          <w:p>
            <w:pPr>
              <w:pStyle w:val="TableParagraph"/>
              <w:spacing w:line="188" w:lineRule="exact"/>
              <w:ind w:right="1039"/>
              <w:jc w:val="right"/>
              <w:rPr>
                <w:sz w:val="17"/>
              </w:rPr>
            </w:pPr>
            <w:r>
              <w:rPr>
                <w:color w:val="231F20"/>
                <w:sz w:val="17"/>
              </w:rPr>
              <w:t>2’215,777</w:t>
            </w:r>
          </w:p>
        </w:tc>
      </w:tr>
      <w:tr>
        <w:trPr>
          <w:trHeight w:val="276" w:hRule="exact"/>
        </w:trPr>
        <w:tc>
          <w:tcPr>
            <w:tcW w:w="4523" w:type="dxa"/>
            <w:tcBorders>
              <w:bottom w:val="single" w:sz="3" w:space="0" w:color="231F20"/>
            </w:tcBorders>
          </w:tcPr>
          <w:p>
            <w:pPr>
              <w:pStyle w:val="TableParagraph"/>
              <w:spacing w:line="188" w:lineRule="exact"/>
              <w:ind w:left="240"/>
              <w:rPr>
                <w:sz w:val="17"/>
              </w:rPr>
            </w:pPr>
            <w:r>
              <w:rPr>
                <w:color w:val="231F20"/>
                <w:w w:val="110"/>
                <w:sz w:val="17"/>
              </w:rPr>
              <w:t>Población subocupada</w:t>
            </w:r>
          </w:p>
        </w:tc>
        <w:tc>
          <w:tcPr>
            <w:tcW w:w="2702" w:type="dxa"/>
            <w:tcBorders>
              <w:bottom w:val="single" w:sz="3" w:space="0" w:color="231F20"/>
            </w:tcBorders>
          </w:tcPr>
          <w:p>
            <w:pPr>
              <w:pStyle w:val="TableParagraph"/>
              <w:spacing w:line="188" w:lineRule="exact"/>
              <w:ind w:right="1038"/>
              <w:jc w:val="right"/>
              <w:rPr>
                <w:sz w:val="17"/>
              </w:rPr>
            </w:pPr>
            <w:r>
              <w:rPr>
                <w:color w:val="231F20"/>
                <w:sz w:val="17"/>
              </w:rPr>
              <w:t>340,932</w:t>
            </w:r>
          </w:p>
        </w:tc>
      </w:tr>
    </w:tbl>
    <w:p>
      <w:pPr>
        <w:spacing w:line="170" w:lineRule="exact" w:before="68"/>
        <w:ind w:left="100" w:right="118" w:firstLine="360"/>
        <w:jc w:val="both"/>
        <w:rPr>
          <w:sz w:val="15"/>
        </w:rPr>
      </w:pPr>
      <w:r>
        <w:rPr>
          <w:color w:val="231F20"/>
          <w:w w:val="110"/>
          <w:sz w:val="15"/>
        </w:rPr>
        <w:t>Fuente: Elaboración propia a partir de los datos publicados por el </w:t>
      </w:r>
      <w:r>
        <w:rPr>
          <w:color w:val="231F20"/>
          <w:w w:val="110"/>
          <w:sz w:val="12"/>
        </w:rPr>
        <w:t>ineGi  </w:t>
      </w:r>
      <w:r>
        <w:rPr>
          <w:color w:val="231F20"/>
          <w:w w:val="110"/>
          <w:sz w:val="15"/>
        </w:rPr>
        <w:t>en la Encuesta Nacional  de Ocupación y Empleo (</w:t>
      </w:r>
      <w:r>
        <w:rPr>
          <w:color w:val="231F20"/>
          <w:w w:val="110"/>
          <w:sz w:val="12"/>
        </w:rPr>
        <w:t>enoe</w:t>
      </w:r>
      <w:r>
        <w:rPr>
          <w:color w:val="231F20"/>
          <w:w w:val="110"/>
          <w:sz w:val="15"/>
        </w:rPr>
        <w:t>) del primer trimestre de </w:t>
      </w:r>
      <w:r>
        <w:rPr>
          <w:color w:val="231F20"/>
          <w:spacing w:val="35"/>
          <w:w w:val="110"/>
          <w:sz w:val="15"/>
        </w:rPr>
        <w:t> </w:t>
      </w:r>
      <w:r>
        <w:rPr>
          <w:color w:val="231F20"/>
          <w:w w:val="110"/>
          <w:sz w:val="15"/>
        </w:rPr>
        <w:t>2013.</w:t>
      </w:r>
    </w:p>
    <w:p>
      <w:pPr>
        <w:pStyle w:val="BodyText"/>
        <w:ind w:left="0"/>
        <w:jc w:val="left"/>
        <w:rPr>
          <w:sz w:val="14"/>
        </w:rPr>
      </w:pPr>
    </w:p>
    <w:p>
      <w:pPr>
        <w:pStyle w:val="BodyText"/>
        <w:spacing w:before="7"/>
        <w:ind w:left="0"/>
        <w:jc w:val="left"/>
        <w:rPr>
          <w:sz w:val="15"/>
        </w:rPr>
      </w:pPr>
    </w:p>
    <w:p>
      <w:pPr>
        <w:pStyle w:val="BodyText"/>
        <w:spacing w:line="297" w:lineRule="auto" w:before="1"/>
        <w:ind w:right="117" w:firstLine="360"/>
      </w:pPr>
      <w:r>
        <w:rPr>
          <w:color w:val="231F20"/>
          <w:w w:val="110"/>
        </w:rPr>
        <w:t>Vemos con </w:t>
      </w:r>
      <w:r>
        <w:rPr>
          <w:color w:val="231F20"/>
          <w:spacing w:val="2"/>
          <w:w w:val="110"/>
        </w:rPr>
        <w:t>estos datos </w:t>
      </w:r>
      <w:r>
        <w:rPr>
          <w:color w:val="231F20"/>
          <w:w w:val="110"/>
        </w:rPr>
        <w:t>que la </w:t>
      </w:r>
      <w:r>
        <w:rPr>
          <w:color w:val="231F20"/>
          <w:spacing w:val="2"/>
          <w:w w:val="110"/>
        </w:rPr>
        <w:t>población desocupada pareciera </w:t>
      </w:r>
      <w:r>
        <w:rPr>
          <w:color w:val="231F20"/>
          <w:w w:val="110"/>
        </w:rPr>
        <w:t>ser </w:t>
      </w:r>
      <w:r>
        <w:rPr>
          <w:color w:val="231F20"/>
          <w:spacing w:val="3"/>
          <w:w w:val="110"/>
        </w:rPr>
        <w:t>de </w:t>
      </w:r>
      <w:r>
        <w:rPr>
          <w:color w:val="231F20"/>
          <w:w w:val="110"/>
        </w:rPr>
        <w:t>416,084</w:t>
      </w:r>
      <w:r>
        <w:rPr>
          <w:color w:val="231F20"/>
          <w:spacing w:val="-7"/>
          <w:w w:val="110"/>
        </w:rPr>
        <w:t> </w:t>
      </w:r>
      <w:r>
        <w:rPr>
          <w:color w:val="231F20"/>
          <w:w w:val="110"/>
        </w:rPr>
        <w:t>personas,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más</w:t>
      </w:r>
      <w:r>
        <w:rPr>
          <w:color w:val="231F20"/>
          <w:spacing w:val="-7"/>
          <w:w w:val="110"/>
        </w:rPr>
        <w:t> </w:t>
      </w:r>
      <w:r>
        <w:rPr>
          <w:color w:val="231F20"/>
          <w:w w:val="110"/>
        </w:rPr>
        <w:t>de</w:t>
      </w:r>
      <w:r>
        <w:rPr>
          <w:color w:val="231F20"/>
          <w:spacing w:val="-7"/>
          <w:w w:val="110"/>
        </w:rPr>
        <w:t> </w:t>
      </w:r>
      <w:r>
        <w:rPr>
          <w:color w:val="231F20"/>
          <w:w w:val="110"/>
        </w:rPr>
        <w:t>15</w:t>
      </w:r>
      <w:r>
        <w:rPr>
          <w:color w:val="231F20"/>
          <w:spacing w:val="-7"/>
          <w:w w:val="110"/>
        </w:rPr>
        <w:t> </w:t>
      </w:r>
      <w:r>
        <w:rPr>
          <w:color w:val="231F20"/>
          <w:w w:val="110"/>
        </w:rPr>
        <w:t>millones</w:t>
      </w:r>
      <w:r>
        <w:rPr>
          <w:color w:val="231F20"/>
          <w:spacing w:val="-7"/>
          <w:w w:val="110"/>
        </w:rPr>
        <w:t> </w:t>
      </w:r>
      <w:r>
        <w:rPr>
          <w:color w:val="231F20"/>
          <w:w w:val="110"/>
        </w:rPr>
        <w:t>y</w:t>
      </w:r>
      <w:r>
        <w:rPr>
          <w:color w:val="231F20"/>
          <w:spacing w:val="-7"/>
          <w:w w:val="110"/>
        </w:rPr>
        <w:t> </w:t>
      </w:r>
      <w:r>
        <w:rPr>
          <w:color w:val="231F20"/>
          <w:w w:val="110"/>
        </w:rPr>
        <w:t>medio</w:t>
      </w:r>
      <w:r>
        <w:rPr>
          <w:color w:val="231F20"/>
          <w:spacing w:val="-7"/>
          <w:w w:val="110"/>
        </w:rPr>
        <w:t> </w:t>
      </w:r>
      <w:r>
        <w:rPr>
          <w:color w:val="231F20"/>
          <w:w w:val="110"/>
        </w:rPr>
        <w:t>que</w:t>
      </w:r>
      <w:r>
        <w:rPr>
          <w:color w:val="231F20"/>
          <w:spacing w:val="-7"/>
          <w:w w:val="110"/>
        </w:rPr>
        <w:t> </w:t>
      </w:r>
      <w:r>
        <w:rPr>
          <w:color w:val="231F20"/>
          <w:w w:val="110"/>
        </w:rPr>
        <w:t>habitan</w:t>
      </w:r>
      <w:r>
        <w:rPr>
          <w:color w:val="231F20"/>
          <w:spacing w:val="-7"/>
          <w:w w:val="110"/>
        </w:rPr>
        <w:t> </w:t>
      </w:r>
      <w:r>
        <w:rPr>
          <w:color w:val="231F20"/>
          <w:w w:val="110"/>
        </w:rPr>
        <w:t>esa</w:t>
      </w:r>
      <w:r>
        <w:rPr>
          <w:color w:val="231F20"/>
          <w:spacing w:val="-7"/>
          <w:w w:val="110"/>
        </w:rPr>
        <w:t> </w:t>
      </w:r>
      <w:r>
        <w:rPr>
          <w:color w:val="231F20"/>
          <w:w w:val="110"/>
        </w:rPr>
        <w:t>entidad, y de los cuales por lo menos de 12 millones están en edad de trabajar; pero  al igual que en el ámbito nacional lo hicimos, si sumamos este número de desocupados aceptados por las cifras más quienes están en edad de trabajar  y no lo hacen, que son casi 600 mil personas, dan poco más de un millón. Aunado a ello, si sumamos también a los más de 2 millones que se encuen­ tran en el sector de la economía informal y a los 340 mil que están subocupa­ dos, encontramos que, en realidad, las personas que no tienen cabida en la estructura productiva de este estado son 3’559,672 personas, que sufren de carencias graves, entre ellas, la seguridad social. Esta cifra, que pasa los 3 millones y medio de mexiquenses, contrasta con las cifras del gobierno que afirman que el desempleo sólo está presente en menos de medio millón de personas del estado más poblado de </w:t>
      </w:r>
      <w:r>
        <w:rPr>
          <w:color w:val="231F20"/>
          <w:spacing w:val="18"/>
          <w:w w:val="110"/>
        </w:rPr>
        <w:t> </w:t>
      </w:r>
      <w:r>
        <w:rPr>
          <w:color w:val="231F20"/>
          <w:w w:val="110"/>
        </w:rPr>
        <w:t>México.</w:t>
      </w:r>
    </w:p>
    <w:p>
      <w:pPr>
        <w:pStyle w:val="BodyText"/>
        <w:spacing w:line="297" w:lineRule="auto"/>
        <w:ind w:right="112" w:firstLine="360"/>
      </w:pPr>
      <w:r>
        <w:rPr>
          <w:color w:val="231F20"/>
          <w:w w:val="110"/>
        </w:rPr>
        <w:t>Con las cifras anteriores, nos podemos dar cuenta de que la violencia estructural, al menos en ese ámbito de la ocupación y el empleo, ha dejado fuera de la estructura a millones de personas, muchas más de las que el go­ </w:t>
      </w:r>
      <w:r>
        <w:rPr>
          <w:color w:val="231F20"/>
          <w:spacing w:val="3"/>
          <w:w w:val="110"/>
        </w:rPr>
        <w:t>bierno reconoce. Estos millones </w:t>
      </w:r>
      <w:r>
        <w:rPr>
          <w:color w:val="231F20"/>
          <w:w w:val="110"/>
        </w:rPr>
        <w:t>de </w:t>
      </w:r>
      <w:r>
        <w:rPr>
          <w:color w:val="231F20"/>
          <w:spacing w:val="3"/>
          <w:w w:val="110"/>
        </w:rPr>
        <w:t>seres humanos viven </w:t>
      </w:r>
      <w:r>
        <w:rPr>
          <w:color w:val="231F20"/>
          <w:w w:val="110"/>
        </w:rPr>
        <w:t>en su </w:t>
      </w:r>
      <w:r>
        <w:rPr>
          <w:color w:val="231F20"/>
          <w:spacing w:val="4"/>
          <w:w w:val="110"/>
        </w:rPr>
        <w:t>mayoría </w:t>
      </w:r>
      <w:r>
        <w:rPr>
          <w:color w:val="231F20"/>
          <w:w w:val="110"/>
        </w:rPr>
        <w:t>procesos de exclusión y de violencia estructural de parte del Estado, ya que  </w:t>
      </w:r>
      <w:r>
        <w:rPr>
          <w:color w:val="231F20"/>
          <w:spacing w:val="2"/>
          <w:w w:val="110"/>
        </w:rPr>
        <w:t>el </w:t>
      </w:r>
      <w:r>
        <w:rPr>
          <w:color w:val="231F20"/>
          <w:spacing w:val="4"/>
          <w:w w:val="110"/>
        </w:rPr>
        <w:t>sufrimiento </w:t>
      </w:r>
      <w:r>
        <w:rPr>
          <w:color w:val="231F20"/>
          <w:spacing w:val="3"/>
          <w:w w:val="110"/>
        </w:rPr>
        <w:t>que </w:t>
      </w:r>
      <w:r>
        <w:rPr>
          <w:color w:val="231F20"/>
          <w:spacing w:val="4"/>
          <w:w w:val="110"/>
        </w:rPr>
        <w:t>padecen </w:t>
      </w:r>
      <w:r>
        <w:rPr>
          <w:color w:val="231F20"/>
          <w:spacing w:val="3"/>
          <w:w w:val="110"/>
        </w:rPr>
        <w:t>por </w:t>
      </w:r>
      <w:r>
        <w:rPr>
          <w:color w:val="231F20"/>
          <w:spacing w:val="2"/>
          <w:w w:val="110"/>
        </w:rPr>
        <w:t>no </w:t>
      </w:r>
      <w:r>
        <w:rPr>
          <w:color w:val="231F20"/>
          <w:spacing w:val="4"/>
          <w:w w:val="110"/>
        </w:rPr>
        <w:t>realizarse mediante </w:t>
      </w:r>
      <w:r>
        <w:rPr>
          <w:color w:val="231F20"/>
          <w:spacing w:val="2"/>
          <w:w w:val="110"/>
        </w:rPr>
        <w:t>la </w:t>
      </w:r>
      <w:r>
        <w:rPr>
          <w:color w:val="231F20"/>
          <w:spacing w:val="3"/>
          <w:w w:val="110"/>
        </w:rPr>
        <w:t>fuerza </w:t>
      </w:r>
      <w:r>
        <w:rPr>
          <w:color w:val="231F20"/>
          <w:spacing w:val="5"/>
          <w:w w:val="110"/>
        </w:rPr>
        <w:t>laboral </w:t>
      </w:r>
      <w:r>
        <w:rPr>
          <w:color w:val="231F20"/>
          <w:spacing w:val="3"/>
          <w:w w:val="110"/>
        </w:rPr>
        <w:t>podría </w:t>
      </w:r>
      <w:r>
        <w:rPr>
          <w:color w:val="231F20"/>
          <w:w w:val="110"/>
        </w:rPr>
        <w:t>ser evitable si las políticas inclusivas del trabajo fueran más amplias   y la distribución de la riqueza mediante el salario estuviera por encima de la inflación.</w:t>
      </w:r>
    </w:p>
    <w:p>
      <w:pPr>
        <w:spacing w:after="0" w:line="297" w:lineRule="auto"/>
        <w:sectPr>
          <w:footerReference w:type="default" r:id="rId137"/>
          <w:footerReference w:type="even" r:id="rId138"/>
          <w:pgSz w:w="9530" w:h="12930"/>
          <w:pgMar w:footer="893" w:header="0" w:top="840" w:bottom="1080" w:left="1000" w:right="1080"/>
          <w:pgNumType w:start="163"/>
        </w:sectPr>
      </w:pPr>
    </w:p>
    <w:p>
      <w:pPr>
        <w:spacing w:before="52"/>
        <w:ind w:left="100" w:right="0" w:firstLine="0"/>
        <w:jc w:val="both"/>
        <w:rPr>
          <w:rFonts w:ascii="Trebuchet MS" w:hAnsi="Trebuchet MS"/>
          <w:i/>
          <w:sz w:val="19"/>
        </w:rPr>
      </w:pPr>
      <w:r>
        <w:rPr>
          <w:rFonts w:ascii="Trebuchet MS" w:hAnsi="Trebuchet MS"/>
          <w:i/>
          <w:color w:val="231F20"/>
          <w:w w:val="130"/>
          <w:sz w:val="24"/>
        </w:rPr>
        <w:t>c</w:t>
      </w:r>
      <w:r>
        <w:rPr>
          <w:rFonts w:ascii="Trebuchet MS" w:hAnsi="Trebuchet MS"/>
          <w:i/>
          <w:color w:val="231F20"/>
          <w:w w:val="130"/>
          <w:sz w:val="19"/>
        </w:rPr>
        <w:t>onclusIón</w:t>
      </w:r>
    </w:p>
    <w:p>
      <w:pPr>
        <w:pStyle w:val="BodyText"/>
        <w:spacing w:before="5"/>
        <w:ind w:left="0"/>
        <w:jc w:val="left"/>
        <w:rPr>
          <w:rFonts w:ascii="Trebuchet MS"/>
          <w:i/>
          <w:sz w:val="24"/>
        </w:rPr>
      </w:pPr>
    </w:p>
    <w:p>
      <w:pPr>
        <w:pStyle w:val="BodyText"/>
        <w:spacing w:line="295" w:lineRule="auto" w:before="1"/>
        <w:ind w:right="117"/>
      </w:pPr>
      <w:r>
        <w:rPr>
          <w:color w:val="231F20"/>
          <w:spacing w:val="5"/>
          <w:w w:val="110"/>
        </w:rPr>
        <w:t>“La </w:t>
      </w:r>
      <w:r>
        <w:rPr>
          <w:color w:val="231F20"/>
          <w:w w:val="110"/>
        </w:rPr>
        <w:t>investigación para la paz debe preocuparse por una serie de problemas propios del mundo contemporáneo que amenazan con normalizarse”</w:t>
      </w:r>
      <w:r>
        <w:rPr>
          <w:color w:val="231F20"/>
          <w:spacing w:val="-22"/>
          <w:w w:val="110"/>
        </w:rPr>
        <w:t> </w:t>
      </w:r>
      <w:r>
        <w:rPr>
          <w:color w:val="231F20"/>
          <w:w w:val="110"/>
        </w:rPr>
        <w:t>(Muñoz y Rodríguez, 2000: 34). Sin embargo, aún hoy en día, si alguien se atreve a</w:t>
      </w:r>
      <w:r>
        <w:rPr>
          <w:color w:val="231F20"/>
          <w:spacing w:val="-29"/>
          <w:w w:val="110"/>
        </w:rPr>
        <w:t> </w:t>
      </w:r>
      <w:r>
        <w:rPr>
          <w:color w:val="231F20"/>
          <w:w w:val="110"/>
        </w:rPr>
        <w:t>ser diferente,</w:t>
      </w:r>
      <w:r>
        <w:rPr>
          <w:color w:val="231F20"/>
          <w:spacing w:val="-8"/>
          <w:w w:val="110"/>
        </w:rPr>
        <w:t> </w:t>
      </w:r>
      <w:r>
        <w:rPr>
          <w:color w:val="231F20"/>
          <w:w w:val="110"/>
        </w:rPr>
        <w:t>a</w:t>
      </w:r>
      <w:r>
        <w:rPr>
          <w:color w:val="231F20"/>
          <w:spacing w:val="-8"/>
          <w:w w:val="110"/>
        </w:rPr>
        <w:t> </w:t>
      </w:r>
      <w:r>
        <w:rPr>
          <w:color w:val="231F20"/>
          <w:w w:val="110"/>
        </w:rPr>
        <w:t>denunciar</w:t>
      </w:r>
      <w:r>
        <w:rPr>
          <w:color w:val="231F20"/>
          <w:spacing w:val="-8"/>
          <w:w w:val="110"/>
        </w:rPr>
        <w:t> </w:t>
      </w:r>
      <w:r>
        <w:rPr>
          <w:color w:val="231F20"/>
          <w:w w:val="110"/>
        </w:rPr>
        <w:t>o</w:t>
      </w:r>
      <w:r>
        <w:rPr>
          <w:color w:val="231F20"/>
          <w:spacing w:val="-8"/>
          <w:w w:val="110"/>
        </w:rPr>
        <w:t> </w:t>
      </w:r>
      <w:r>
        <w:rPr>
          <w:color w:val="231F20"/>
          <w:w w:val="110"/>
        </w:rPr>
        <w:t>a</w:t>
      </w:r>
      <w:r>
        <w:rPr>
          <w:color w:val="231F20"/>
          <w:spacing w:val="-8"/>
          <w:w w:val="110"/>
        </w:rPr>
        <w:t> </w:t>
      </w:r>
      <w:r>
        <w:rPr>
          <w:color w:val="231F20"/>
          <w:w w:val="110"/>
        </w:rPr>
        <w:t>proponer</w:t>
      </w:r>
      <w:r>
        <w:rPr>
          <w:color w:val="231F20"/>
          <w:spacing w:val="-8"/>
          <w:w w:val="110"/>
        </w:rPr>
        <w:t> </w:t>
      </w:r>
      <w:r>
        <w:rPr>
          <w:color w:val="231F20"/>
          <w:w w:val="110"/>
        </w:rPr>
        <w:t>algo</w:t>
      </w:r>
      <w:r>
        <w:rPr>
          <w:color w:val="231F20"/>
          <w:spacing w:val="-8"/>
          <w:w w:val="110"/>
        </w:rPr>
        <w:t> </w:t>
      </w:r>
      <w:r>
        <w:rPr>
          <w:color w:val="231F20"/>
          <w:w w:val="110"/>
        </w:rPr>
        <w:t>distinto,</w:t>
      </w:r>
      <w:r>
        <w:rPr>
          <w:color w:val="231F20"/>
          <w:spacing w:val="-8"/>
          <w:w w:val="110"/>
        </w:rPr>
        <w:t> </w:t>
      </w:r>
      <w:r>
        <w:rPr>
          <w:color w:val="231F20"/>
          <w:w w:val="110"/>
        </w:rPr>
        <w:t>de</w:t>
      </w:r>
      <w:r>
        <w:rPr>
          <w:color w:val="231F20"/>
          <w:spacing w:val="-8"/>
          <w:w w:val="110"/>
        </w:rPr>
        <w:t> </w:t>
      </w:r>
      <w:r>
        <w:rPr>
          <w:color w:val="231F20"/>
          <w:w w:val="110"/>
        </w:rPr>
        <w:t>inmediato</w:t>
      </w:r>
      <w:r>
        <w:rPr>
          <w:color w:val="231F20"/>
          <w:spacing w:val="-8"/>
          <w:w w:val="110"/>
        </w:rPr>
        <w:t> </w:t>
      </w:r>
      <w:r>
        <w:rPr>
          <w:color w:val="231F20"/>
          <w:w w:val="110"/>
        </w:rPr>
        <w:t>es</w:t>
      </w:r>
      <w:r>
        <w:rPr>
          <w:color w:val="231F20"/>
          <w:spacing w:val="-8"/>
          <w:w w:val="110"/>
        </w:rPr>
        <w:t> </w:t>
      </w:r>
      <w:r>
        <w:rPr>
          <w:color w:val="231F20"/>
          <w:w w:val="110"/>
        </w:rPr>
        <w:t>acusado</w:t>
      </w:r>
      <w:r>
        <w:rPr>
          <w:color w:val="231F20"/>
          <w:spacing w:val="-8"/>
          <w:w w:val="110"/>
        </w:rPr>
        <w:t> </w:t>
      </w:r>
      <w:r>
        <w:rPr>
          <w:color w:val="231F20"/>
          <w:w w:val="110"/>
        </w:rPr>
        <w:t>por esos mismos jugadores que tienen nombre y apellido, de </w:t>
      </w:r>
      <w:r>
        <w:rPr>
          <w:color w:val="231F20"/>
          <w:spacing w:val="-3"/>
          <w:w w:val="110"/>
        </w:rPr>
        <w:t>traidor, </w:t>
      </w:r>
      <w:r>
        <w:rPr>
          <w:color w:val="231F20"/>
          <w:w w:val="110"/>
        </w:rPr>
        <w:t>populista, dictador,</w:t>
      </w:r>
      <w:r>
        <w:rPr>
          <w:color w:val="231F20"/>
          <w:spacing w:val="-17"/>
          <w:w w:val="110"/>
        </w:rPr>
        <w:t> </w:t>
      </w:r>
      <w:r>
        <w:rPr>
          <w:color w:val="231F20"/>
          <w:w w:val="110"/>
        </w:rPr>
        <w:t>comunista</w:t>
      </w:r>
      <w:r>
        <w:rPr>
          <w:color w:val="231F20"/>
          <w:spacing w:val="-17"/>
          <w:w w:val="110"/>
        </w:rPr>
        <w:t> </w:t>
      </w:r>
      <w:r>
        <w:rPr>
          <w:color w:val="231F20"/>
          <w:w w:val="110"/>
        </w:rPr>
        <w:t>(en</w:t>
      </w:r>
      <w:r>
        <w:rPr>
          <w:color w:val="231F20"/>
          <w:spacing w:val="-17"/>
          <w:w w:val="110"/>
        </w:rPr>
        <w:t> </w:t>
      </w:r>
      <w:r>
        <w:rPr>
          <w:color w:val="231F20"/>
          <w:w w:val="110"/>
        </w:rPr>
        <w:t>sentido</w:t>
      </w:r>
      <w:r>
        <w:rPr>
          <w:color w:val="231F20"/>
          <w:spacing w:val="-17"/>
          <w:w w:val="110"/>
        </w:rPr>
        <w:t> </w:t>
      </w:r>
      <w:r>
        <w:rPr>
          <w:color w:val="231F20"/>
          <w:w w:val="110"/>
        </w:rPr>
        <w:t>peyorativo).</w:t>
      </w:r>
    </w:p>
    <w:p>
      <w:pPr>
        <w:pStyle w:val="BodyText"/>
        <w:spacing w:line="295" w:lineRule="auto"/>
        <w:ind w:right="112" w:firstLine="360"/>
      </w:pPr>
      <w:r>
        <w:rPr>
          <w:color w:val="231F20"/>
          <w:w w:val="110"/>
        </w:rPr>
        <w:t>En lo global, cada vez más personas sufren violencia estructural, muchos países se encuentran atravesados por las políticas económicas inequitativas. En México, pareciera ser que no importa si se descuida el resto del país, si se destinan recursos para empresas en lugar de a investigación, en aviones ofi­ ciales en lugar de en educación, o se despilfarra en corrupción en lugar de hacer hospitales; y para salir del paso y tratar de legitimarse, el gobierno disfraza las cifras como ya lo vimos anteriormente.</w:t>
      </w:r>
    </w:p>
    <w:p>
      <w:pPr>
        <w:pStyle w:val="BodyText"/>
        <w:spacing w:line="295" w:lineRule="auto"/>
        <w:ind w:right="119" w:firstLine="360"/>
      </w:pPr>
      <w:r>
        <w:rPr>
          <w:color w:val="231F20"/>
          <w:w w:val="110"/>
        </w:rPr>
        <w:t>Las nuevas tecnologías de la información y la comunicación, que pueden ser vías privilegiadas para la transmisión de los valores de la paz, la solidari­ dad y multiculturalidad, “a veces son también vehículos para la desinforma­ ción, la manipulación y la transmisión y justificación de ideas violentas y discriminatorias” (Muñoz y Rodríguez, 2000: 36).</w:t>
      </w:r>
    </w:p>
    <w:p>
      <w:pPr>
        <w:pStyle w:val="BodyText"/>
        <w:spacing w:line="295" w:lineRule="auto"/>
        <w:ind w:right="118" w:firstLine="360"/>
      </w:pPr>
      <w:r>
        <w:rPr>
          <w:color w:val="231F20"/>
          <w:w w:val="110"/>
        </w:rPr>
        <w:t>Los estudios para la paz, como ciencia social tienen la encomienda de hacer visibles los problemas que parece que no lo son; la violencia estructu­ ral es uno de ellos, al ser un tipo de violencia que no tiene un agresor claro,  ni agresiones directas sobre el cuerpo. Dentro de esta investigación de la violencia estructural, es importante tomar en cuenta a la mayoría de las per­ sonas que integran la sociedad, no sólo ir más allá de hablar de participación, sino</w:t>
      </w:r>
      <w:r>
        <w:rPr>
          <w:color w:val="231F20"/>
          <w:spacing w:val="-3"/>
          <w:w w:val="110"/>
        </w:rPr>
        <w:t> </w:t>
      </w:r>
      <w:r>
        <w:rPr>
          <w:color w:val="231F20"/>
          <w:w w:val="110"/>
        </w:rPr>
        <w:t>también</w:t>
      </w:r>
      <w:r>
        <w:rPr>
          <w:color w:val="231F20"/>
          <w:spacing w:val="-3"/>
          <w:w w:val="110"/>
        </w:rPr>
        <w:t> </w:t>
      </w:r>
      <w:r>
        <w:rPr>
          <w:color w:val="231F20"/>
          <w:w w:val="110"/>
        </w:rPr>
        <w:t>ser</w:t>
      </w:r>
      <w:r>
        <w:rPr>
          <w:color w:val="231F20"/>
          <w:spacing w:val="-3"/>
          <w:w w:val="110"/>
        </w:rPr>
        <w:t> </w:t>
      </w:r>
      <w:r>
        <w:rPr>
          <w:color w:val="231F20"/>
          <w:w w:val="110"/>
        </w:rPr>
        <w:t>una</w:t>
      </w:r>
      <w:r>
        <w:rPr>
          <w:color w:val="231F20"/>
          <w:spacing w:val="-3"/>
          <w:w w:val="110"/>
        </w:rPr>
        <w:t> </w:t>
      </w:r>
      <w:r>
        <w:rPr>
          <w:color w:val="231F20"/>
          <w:w w:val="110"/>
        </w:rPr>
        <w:t>herramienta</w:t>
      </w:r>
      <w:r>
        <w:rPr>
          <w:color w:val="231F20"/>
          <w:spacing w:val="-3"/>
          <w:w w:val="110"/>
        </w:rPr>
        <w:t> </w:t>
      </w:r>
      <w:r>
        <w:rPr>
          <w:color w:val="231F20"/>
          <w:w w:val="110"/>
        </w:rPr>
        <w:t>de</w:t>
      </w:r>
      <w:r>
        <w:rPr>
          <w:color w:val="231F20"/>
          <w:spacing w:val="-3"/>
          <w:w w:val="110"/>
        </w:rPr>
        <w:t> </w:t>
      </w:r>
      <w:r>
        <w:rPr>
          <w:color w:val="231F20"/>
          <w:w w:val="110"/>
        </w:rPr>
        <w:t>reclamo</w:t>
      </w:r>
      <w:r>
        <w:rPr>
          <w:color w:val="231F20"/>
          <w:spacing w:val="-3"/>
          <w:w w:val="110"/>
        </w:rPr>
        <w:t> </w:t>
      </w:r>
      <w:r>
        <w:rPr>
          <w:color w:val="231F20"/>
          <w:w w:val="110"/>
        </w:rPr>
        <w:t>de</w:t>
      </w:r>
      <w:r>
        <w:rPr>
          <w:color w:val="231F20"/>
          <w:spacing w:val="-3"/>
          <w:w w:val="110"/>
        </w:rPr>
        <w:t> </w:t>
      </w:r>
      <w:r>
        <w:rPr>
          <w:color w:val="231F20"/>
          <w:w w:val="110"/>
        </w:rPr>
        <w:t>justicia</w:t>
      </w:r>
      <w:r>
        <w:rPr>
          <w:color w:val="231F20"/>
          <w:spacing w:val="-3"/>
          <w:w w:val="110"/>
        </w:rPr>
        <w:t> </w:t>
      </w:r>
      <w:r>
        <w:rPr>
          <w:color w:val="231F20"/>
          <w:w w:val="110"/>
        </w:rPr>
        <w:t>social</w:t>
      </w:r>
      <w:r>
        <w:rPr>
          <w:color w:val="231F20"/>
          <w:spacing w:val="-3"/>
          <w:w w:val="110"/>
        </w:rPr>
        <w:t> </w:t>
      </w:r>
      <w:r>
        <w:rPr>
          <w:color w:val="231F20"/>
          <w:w w:val="110"/>
        </w:rPr>
        <w:t>para</w:t>
      </w:r>
      <w:r>
        <w:rPr>
          <w:color w:val="231F20"/>
          <w:spacing w:val="-3"/>
          <w:w w:val="110"/>
        </w:rPr>
        <w:t> </w:t>
      </w:r>
      <w:r>
        <w:rPr>
          <w:color w:val="231F20"/>
          <w:w w:val="110"/>
        </w:rPr>
        <w:t>la</w:t>
      </w:r>
      <w:r>
        <w:rPr>
          <w:color w:val="231F20"/>
          <w:spacing w:val="-3"/>
          <w:w w:val="110"/>
        </w:rPr>
        <w:t> </w:t>
      </w:r>
      <w:r>
        <w:rPr>
          <w:color w:val="231F20"/>
          <w:w w:val="110"/>
        </w:rPr>
        <w:t>erradi­ cación</w:t>
      </w:r>
      <w:r>
        <w:rPr>
          <w:color w:val="231F20"/>
          <w:spacing w:val="-7"/>
          <w:w w:val="110"/>
        </w:rPr>
        <w:t> </w:t>
      </w:r>
      <w:r>
        <w:rPr>
          <w:color w:val="231F20"/>
          <w:w w:val="110"/>
        </w:rPr>
        <w:t>de</w:t>
      </w:r>
      <w:r>
        <w:rPr>
          <w:color w:val="231F20"/>
          <w:spacing w:val="-7"/>
          <w:w w:val="110"/>
        </w:rPr>
        <w:t> </w:t>
      </w:r>
      <w:r>
        <w:rPr>
          <w:color w:val="231F20"/>
          <w:w w:val="110"/>
        </w:rPr>
        <w:t>todo</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violencia,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haga</w:t>
      </w:r>
      <w:r>
        <w:rPr>
          <w:color w:val="231F20"/>
          <w:spacing w:val="-7"/>
          <w:w w:val="110"/>
        </w:rPr>
        <w:t> </w:t>
      </w:r>
      <w:r>
        <w:rPr>
          <w:color w:val="231F20"/>
          <w:w w:val="110"/>
        </w:rPr>
        <w:t>partícipe</w:t>
      </w:r>
      <w:r>
        <w:rPr>
          <w:color w:val="231F20"/>
          <w:spacing w:val="-7"/>
          <w:w w:val="110"/>
        </w:rPr>
        <w:t> </w:t>
      </w:r>
      <w:r>
        <w:rPr>
          <w:color w:val="231F20"/>
          <w:w w:val="110"/>
        </w:rPr>
        <w:t>tanto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sociedad misma como a sus estructuras que definen las políticas económicas que van en relación directa con la calidad de vida. De esta manera podrá aspirarse a abrir caminos de convivencia social que erradiquen la violencia y dibujen futuros escenarios de</w:t>
      </w:r>
      <w:r>
        <w:rPr>
          <w:color w:val="231F20"/>
          <w:spacing w:val="43"/>
          <w:w w:val="110"/>
        </w:rPr>
        <w:t> </w:t>
      </w:r>
      <w:r>
        <w:rPr>
          <w:color w:val="231F20"/>
          <w:w w:val="110"/>
        </w:rPr>
        <w:t>paz.</w:t>
      </w:r>
    </w:p>
    <w:p>
      <w:pPr>
        <w:pStyle w:val="BodyText"/>
        <w:spacing w:line="295" w:lineRule="auto"/>
        <w:ind w:right="112" w:firstLine="360"/>
      </w:pPr>
      <w:r>
        <w:rPr>
          <w:color w:val="231F20"/>
          <w:w w:val="110"/>
        </w:rPr>
        <w:t>Es una necesidad poder anticiparnos al futuro desde el presente, tomar las</w:t>
      </w:r>
      <w:r>
        <w:rPr>
          <w:color w:val="231F20"/>
          <w:spacing w:val="-12"/>
          <w:w w:val="110"/>
        </w:rPr>
        <w:t> </w:t>
      </w:r>
      <w:r>
        <w:rPr>
          <w:color w:val="231F20"/>
          <w:w w:val="110"/>
        </w:rPr>
        <w:t>medidas</w:t>
      </w:r>
      <w:r>
        <w:rPr>
          <w:color w:val="231F20"/>
          <w:spacing w:val="-12"/>
          <w:w w:val="110"/>
        </w:rPr>
        <w:t> </w:t>
      </w:r>
      <w:r>
        <w:rPr>
          <w:color w:val="231F20"/>
          <w:w w:val="110"/>
        </w:rPr>
        <w:t>necesarias</w:t>
      </w:r>
      <w:r>
        <w:rPr>
          <w:color w:val="231F20"/>
          <w:spacing w:val="-12"/>
          <w:w w:val="110"/>
        </w:rPr>
        <w:t> </w:t>
      </w:r>
      <w:r>
        <w:rPr>
          <w:color w:val="231F20"/>
          <w:w w:val="110"/>
        </w:rPr>
        <w:t>y</w:t>
      </w:r>
      <w:r>
        <w:rPr>
          <w:color w:val="231F20"/>
          <w:spacing w:val="-12"/>
          <w:w w:val="110"/>
        </w:rPr>
        <w:t> </w:t>
      </w:r>
      <w:r>
        <w:rPr>
          <w:color w:val="231F20"/>
          <w:w w:val="110"/>
        </w:rPr>
        <w:t>tratar</w:t>
      </w:r>
      <w:r>
        <w:rPr>
          <w:color w:val="231F20"/>
          <w:spacing w:val="-12"/>
          <w:w w:val="110"/>
        </w:rPr>
        <w:t> </w:t>
      </w:r>
      <w:r>
        <w:rPr>
          <w:color w:val="231F20"/>
          <w:w w:val="110"/>
        </w:rPr>
        <w:t>de</w:t>
      </w:r>
      <w:r>
        <w:rPr>
          <w:color w:val="231F20"/>
          <w:spacing w:val="-12"/>
          <w:w w:val="110"/>
        </w:rPr>
        <w:t> </w:t>
      </w:r>
      <w:r>
        <w:rPr>
          <w:color w:val="231F20"/>
          <w:w w:val="110"/>
        </w:rPr>
        <w:t>moldearlo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medida</w:t>
      </w:r>
      <w:r>
        <w:rPr>
          <w:color w:val="231F20"/>
          <w:spacing w:val="-12"/>
          <w:w w:val="110"/>
        </w:rPr>
        <w:t> </w:t>
      </w:r>
      <w:r>
        <w:rPr>
          <w:color w:val="231F20"/>
          <w:w w:val="110"/>
        </w:rPr>
        <w:t>de</w:t>
      </w:r>
      <w:r>
        <w:rPr>
          <w:color w:val="231F20"/>
          <w:spacing w:val="-12"/>
          <w:w w:val="110"/>
        </w:rPr>
        <w:t> </w:t>
      </w:r>
      <w:r>
        <w:rPr>
          <w:color w:val="231F20"/>
          <w:w w:val="110"/>
        </w:rPr>
        <w:t>lo</w:t>
      </w:r>
      <w:r>
        <w:rPr>
          <w:color w:val="231F20"/>
          <w:spacing w:val="-12"/>
          <w:w w:val="110"/>
        </w:rPr>
        <w:t> </w:t>
      </w:r>
      <w:r>
        <w:rPr>
          <w:color w:val="231F20"/>
          <w:w w:val="110"/>
        </w:rPr>
        <w:t>posible</w:t>
      </w:r>
      <w:r>
        <w:rPr>
          <w:color w:val="231F20"/>
          <w:spacing w:val="-12"/>
          <w:w w:val="110"/>
        </w:rPr>
        <w:t> </w:t>
      </w:r>
      <w:r>
        <w:rPr>
          <w:color w:val="231F20"/>
          <w:w w:val="110"/>
        </w:rPr>
        <w:t>a</w:t>
      </w:r>
      <w:r>
        <w:rPr>
          <w:color w:val="231F20"/>
          <w:spacing w:val="-12"/>
          <w:w w:val="110"/>
        </w:rPr>
        <w:t> </w:t>
      </w:r>
      <w:r>
        <w:rPr>
          <w:color w:val="231F20"/>
          <w:w w:val="110"/>
        </w:rPr>
        <w:t>nues­ tra </w:t>
      </w:r>
      <w:r>
        <w:rPr>
          <w:color w:val="231F20"/>
          <w:spacing w:val="2"/>
          <w:w w:val="110"/>
        </w:rPr>
        <w:t>elección, </w:t>
      </w:r>
      <w:r>
        <w:rPr>
          <w:color w:val="231F20"/>
          <w:w w:val="110"/>
        </w:rPr>
        <w:t>que por </w:t>
      </w:r>
      <w:r>
        <w:rPr>
          <w:color w:val="231F20"/>
          <w:spacing w:val="2"/>
          <w:w w:val="110"/>
        </w:rPr>
        <w:t>necesidad imperiosa deberá </w:t>
      </w:r>
      <w:r>
        <w:rPr>
          <w:color w:val="231F20"/>
          <w:w w:val="110"/>
        </w:rPr>
        <w:t>ser </w:t>
      </w:r>
      <w:r>
        <w:rPr>
          <w:color w:val="231F20"/>
          <w:spacing w:val="2"/>
          <w:w w:val="110"/>
        </w:rPr>
        <w:t>enfocado hacia </w:t>
      </w:r>
      <w:r>
        <w:rPr>
          <w:color w:val="231F20"/>
          <w:spacing w:val="3"/>
          <w:w w:val="110"/>
        </w:rPr>
        <w:t>una </w:t>
      </w:r>
      <w:r>
        <w:rPr>
          <w:color w:val="231F20"/>
          <w:w w:val="110"/>
        </w:rPr>
        <w:t>cultura</w:t>
      </w:r>
      <w:r>
        <w:rPr>
          <w:color w:val="231F20"/>
          <w:spacing w:val="-5"/>
          <w:w w:val="110"/>
        </w:rPr>
        <w:t> </w:t>
      </w:r>
      <w:r>
        <w:rPr>
          <w:color w:val="231F20"/>
          <w:w w:val="110"/>
        </w:rPr>
        <w:t>de</w:t>
      </w:r>
      <w:r>
        <w:rPr>
          <w:color w:val="231F20"/>
          <w:spacing w:val="-5"/>
          <w:w w:val="110"/>
        </w:rPr>
        <w:t> </w:t>
      </w:r>
      <w:r>
        <w:rPr>
          <w:color w:val="231F20"/>
          <w:w w:val="110"/>
        </w:rPr>
        <w:t>paz</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reducción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violencia.</w:t>
      </w:r>
      <w:r>
        <w:rPr>
          <w:color w:val="231F20"/>
          <w:spacing w:val="-5"/>
          <w:w w:val="110"/>
        </w:rPr>
        <w:t> </w:t>
      </w:r>
      <w:r>
        <w:rPr>
          <w:color w:val="231F20"/>
          <w:w w:val="110"/>
        </w:rPr>
        <w:t>Para</w:t>
      </w:r>
      <w:r>
        <w:rPr>
          <w:color w:val="231F20"/>
          <w:spacing w:val="-5"/>
          <w:w w:val="110"/>
        </w:rPr>
        <w:t> </w:t>
      </w:r>
      <w:r>
        <w:rPr>
          <w:color w:val="231F20"/>
          <w:w w:val="110"/>
        </w:rPr>
        <w:t>ello,</w:t>
      </w:r>
      <w:r>
        <w:rPr>
          <w:color w:val="231F20"/>
          <w:spacing w:val="-5"/>
          <w:w w:val="110"/>
        </w:rPr>
        <w:t> </w:t>
      </w:r>
      <w:r>
        <w:rPr>
          <w:color w:val="231F20"/>
          <w:w w:val="110"/>
        </w:rPr>
        <w:t>el</w:t>
      </w:r>
      <w:r>
        <w:rPr>
          <w:color w:val="231F20"/>
          <w:spacing w:val="-5"/>
          <w:w w:val="110"/>
        </w:rPr>
        <w:t> </w:t>
      </w:r>
      <w:r>
        <w:rPr>
          <w:color w:val="231F20"/>
          <w:w w:val="110"/>
        </w:rPr>
        <w:t>análisis</w:t>
      </w:r>
      <w:r>
        <w:rPr>
          <w:color w:val="231F20"/>
          <w:spacing w:val="-5"/>
          <w:w w:val="110"/>
        </w:rPr>
        <w:t> </w:t>
      </w:r>
      <w:r>
        <w:rPr>
          <w:color w:val="231F20"/>
          <w:w w:val="110"/>
        </w:rPr>
        <w:t>teórico</w:t>
      </w:r>
      <w:r>
        <w:rPr>
          <w:color w:val="231F20"/>
          <w:spacing w:val="-5"/>
          <w:w w:val="110"/>
        </w:rPr>
        <w:t> </w:t>
      </w:r>
      <w:r>
        <w:rPr>
          <w:color w:val="231F20"/>
          <w:w w:val="110"/>
        </w:rPr>
        <w:t>y</w:t>
      </w:r>
      <w:r>
        <w:rPr>
          <w:color w:val="231F20"/>
          <w:spacing w:val="-5"/>
          <w:w w:val="110"/>
        </w:rPr>
        <w:t> </w:t>
      </w:r>
      <w:r>
        <w:rPr>
          <w:color w:val="231F20"/>
          <w:w w:val="110"/>
        </w:rPr>
        <w:t>del presente y del pasado es</w:t>
      </w:r>
      <w:r>
        <w:rPr>
          <w:color w:val="231F20"/>
          <w:spacing w:val="19"/>
          <w:w w:val="110"/>
        </w:rPr>
        <w:t> </w:t>
      </w:r>
      <w:r>
        <w:rPr>
          <w:color w:val="231F20"/>
          <w:w w:val="110"/>
        </w:rPr>
        <w:t>primordial.</w:t>
      </w:r>
    </w:p>
    <w:p>
      <w:pPr>
        <w:spacing w:after="0" w:line="295" w:lineRule="auto"/>
        <w:sectPr>
          <w:pgSz w:w="9530" w:h="12930"/>
          <w:pgMar w:header="0" w:footer="893" w:top="740" w:bottom="1080" w:left="1100" w:right="980"/>
        </w:sectPr>
      </w:pPr>
    </w:p>
    <w:p>
      <w:pPr>
        <w:pStyle w:val="BodyText"/>
        <w:spacing w:line="295" w:lineRule="auto" w:before="56"/>
        <w:ind w:right="109" w:firstLine="360"/>
      </w:pPr>
      <w:r>
        <w:rPr>
          <w:color w:val="231F20"/>
          <w:w w:val="110"/>
        </w:rPr>
        <w:t>Recordando la declaración constitucional de la </w:t>
      </w:r>
      <w:r>
        <w:rPr>
          <w:color w:val="231F20"/>
          <w:w w:val="125"/>
          <w:sz w:val="16"/>
        </w:rPr>
        <w:t>unesco </w:t>
      </w:r>
      <w:r>
        <w:rPr>
          <w:color w:val="231F20"/>
          <w:w w:val="110"/>
        </w:rPr>
        <w:t>con la que abrimos </w:t>
      </w:r>
      <w:r>
        <w:rPr>
          <w:color w:val="231F20"/>
          <w:spacing w:val="3"/>
          <w:w w:val="110"/>
        </w:rPr>
        <w:t>este trabajo, resta decir </w:t>
      </w:r>
      <w:r>
        <w:rPr>
          <w:color w:val="231F20"/>
          <w:spacing w:val="2"/>
          <w:w w:val="110"/>
        </w:rPr>
        <w:t>que </w:t>
      </w:r>
      <w:r>
        <w:rPr>
          <w:color w:val="231F20"/>
          <w:w w:val="110"/>
        </w:rPr>
        <w:t>me </w:t>
      </w:r>
      <w:r>
        <w:rPr>
          <w:color w:val="231F20"/>
          <w:spacing w:val="2"/>
          <w:w w:val="110"/>
        </w:rPr>
        <w:t>uno </w:t>
      </w:r>
      <w:r>
        <w:rPr>
          <w:color w:val="231F20"/>
          <w:w w:val="110"/>
        </w:rPr>
        <w:t>a </w:t>
      </w:r>
      <w:r>
        <w:rPr>
          <w:color w:val="231F20"/>
          <w:spacing w:val="3"/>
          <w:w w:val="110"/>
        </w:rPr>
        <w:t>todos aquellos investigadores </w:t>
      </w:r>
      <w:r>
        <w:rPr>
          <w:color w:val="231F20"/>
          <w:spacing w:val="4"/>
          <w:w w:val="110"/>
        </w:rPr>
        <w:t>que </w:t>
      </w:r>
      <w:r>
        <w:rPr>
          <w:color w:val="231F20"/>
          <w:w w:val="110"/>
        </w:rPr>
        <w:t>creen, anhelan y trabajan para que la cultura de paz sea una realidad, y para que aquella actitud violenta que nos ha llevado a que le creatividad se use para destruir y </w:t>
      </w:r>
      <w:r>
        <w:rPr>
          <w:color w:val="231F20"/>
          <w:spacing w:val="-3"/>
          <w:w w:val="110"/>
        </w:rPr>
        <w:t>matar, </w:t>
      </w:r>
      <w:r>
        <w:rPr>
          <w:color w:val="231F20"/>
          <w:w w:val="110"/>
        </w:rPr>
        <w:t>o para engañar o para justificar los más terribles de los actos, puedan transformarse en esfuerzos por fortalecer la cultura de paz, y es en los seres humanos, en nosotros únicamente, en quienes recaerá la res­ ponsabilidad de moldear ese futuro para las generaciones que vienen, y estas acciones no pasan solamente por las hipótesis teóricas de un mejor futuro, sino en la participación activa y las exigencias a los Estados de la reducción    y eliminación de todo tipo de violencia; y si hablamos de inclusión, igualdad, oportunidades y respeto a los derechos, estamos pugnando activamente por un Estado que luche en contra de la violencia </w:t>
      </w:r>
      <w:r>
        <w:rPr>
          <w:color w:val="231F20"/>
          <w:spacing w:val="33"/>
          <w:w w:val="110"/>
        </w:rPr>
        <w:t> </w:t>
      </w:r>
      <w:r>
        <w:rPr>
          <w:color w:val="231F20"/>
          <w:w w:val="110"/>
        </w:rPr>
        <w:t>estructural.</w:t>
      </w:r>
    </w:p>
    <w:p>
      <w:pPr>
        <w:pStyle w:val="BodyText"/>
        <w:spacing w:before="11"/>
        <w:ind w:left="0"/>
        <w:jc w:val="left"/>
        <w:rPr>
          <w:sz w:val="25"/>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ind w:left="0"/>
        <w:jc w:val="left"/>
        <w:rPr>
          <w:rFonts w:ascii="Trebuchet MS"/>
          <w:i/>
          <w:sz w:val="23"/>
        </w:rPr>
      </w:pPr>
    </w:p>
    <w:p>
      <w:pPr>
        <w:spacing w:before="0"/>
        <w:ind w:left="100" w:right="1" w:firstLine="0"/>
        <w:jc w:val="left"/>
        <w:rPr>
          <w:sz w:val="18"/>
        </w:rPr>
      </w:pPr>
      <w:r>
        <w:rPr>
          <w:color w:val="231F20"/>
          <w:w w:val="130"/>
          <w:sz w:val="18"/>
        </w:rPr>
        <w:t>f</w:t>
      </w:r>
      <w:r>
        <w:rPr>
          <w:color w:val="231F20"/>
          <w:w w:val="130"/>
          <w:sz w:val="14"/>
        </w:rPr>
        <w:t>isas</w:t>
      </w:r>
      <w:r>
        <w:rPr>
          <w:color w:val="231F20"/>
          <w:spacing w:val="-11"/>
          <w:w w:val="130"/>
          <w:sz w:val="14"/>
        </w:rPr>
        <w:t> </w:t>
      </w:r>
      <w:r>
        <w:rPr>
          <w:color w:val="231F20"/>
          <w:w w:val="130"/>
          <w:sz w:val="18"/>
        </w:rPr>
        <w:t>a</w:t>
      </w:r>
      <w:r>
        <w:rPr>
          <w:color w:val="231F20"/>
          <w:w w:val="130"/>
          <w:sz w:val="14"/>
        </w:rPr>
        <w:t>rmenGol</w:t>
      </w:r>
      <w:r>
        <w:rPr>
          <w:color w:val="231F20"/>
          <w:w w:val="130"/>
          <w:sz w:val="18"/>
        </w:rPr>
        <w:t>,</w:t>
      </w:r>
      <w:r>
        <w:rPr>
          <w:color w:val="231F20"/>
          <w:spacing w:val="-22"/>
          <w:w w:val="130"/>
          <w:sz w:val="18"/>
        </w:rPr>
        <w:t> </w:t>
      </w:r>
      <w:r>
        <w:rPr>
          <w:color w:val="231F20"/>
          <w:w w:val="115"/>
          <w:sz w:val="18"/>
        </w:rPr>
        <w:t>Vicenc</w:t>
      </w:r>
      <w:r>
        <w:rPr>
          <w:color w:val="231F20"/>
          <w:spacing w:val="-16"/>
          <w:w w:val="115"/>
          <w:sz w:val="18"/>
        </w:rPr>
        <w:t> </w:t>
      </w:r>
      <w:r>
        <w:rPr>
          <w:color w:val="231F20"/>
          <w:w w:val="115"/>
          <w:sz w:val="18"/>
        </w:rPr>
        <w:t>(2001),</w:t>
      </w:r>
      <w:r>
        <w:rPr>
          <w:color w:val="231F20"/>
          <w:spacing w:val="-16"/>
          <w:w w:val="115"/>
          <w:sz w:val="18"/>
        </w:rPr>
        <w:t> </w:t>
      </w:r>
      <w:r>
        <w:rPr>
          <w:i/>
          <w:color w:val="231F20"/>
          <w:w w:val="115"/>
          <w:sz w:val="18"/>
        </w:rPr>
        <w:t>Cultura</w:t>
      </w:r>
      <w:r>
        <w:rPr>
          <w:i/>
          <w:color w:val="231F20"/>
          <w:spacing w:val="-19"/>
          <w:w w:val="115"/>
          <w:sz w:val="18"/>
        </w:rPr>
        <w:t> </w:t>
      </w:r>
      <w:r>
        <w:rPr>
          <w:i/>
          <w:color w:val="231F20"/>
          <w:w w:val="115"/>
          <w:sz w:val="18"/>
        </w:rPr>
        <w:t>de</w:t>
      </w:r>
      <w:r>
        <w:rPr>
          <w:i/>
          <w:color w:val="231F20"/>
          <w:spacing w:val="-19"/>
          <w:w w:val="115"/>
          <w:sz w:val="18"/>
        </w:rPr>
        <w:t> </w:t>
      </w:r>
      <w:r>
        <w:rPr>
          <w:i/>
          <w:color w:val="231F20"/>
          <w:w w:val="115"/>
          <w:sz w:val="18"/>
        </w:rPr>
        <w:t>paz</w:t>
      </w:r>
      <w:r>
        <w:rPr>
          <w:i/>
          <w:color w:val="231F20"/>
          <w:spacing w:val="-19"/>
          <w:w w:val="115"/>
          <w:sz w:val="18"/>
        </w:rPr>
        <w:t> </w:t>
      </w:r>
      <w:r>
        <w:rPr>
          <w:i/>
          <w:color w:val="231F20"/>
          <w:w w:val="115"/>
          <w:sz w:val="18"/>
        </w:rPr>
        <w:t>y</w:t>
      </w:r>
      <w:r>
        <w:rPr>
          <w:i/>
          <w:color w:val="231F20"/>
          <w:spacing w:val="-19"/>
          <w:w w:val="115"/>
          <w:sz w:val="18"/>
        </w:rPr>
        <w:t> </w:t>
      </w:r>
      <w:r>
        <w:rPr>
          <w:i/>
          <w:color w:val="231F20"/>
          <w:w w:val="115"/>
          <w:sz w:val="18"/>
        </w:rPr>
        <w:t>gestión</w:t>
      </w:r>
      <w:r>
        <w:rPr>
          <w:i/>
          <w:color w:val="231F20"/>
          <w:spacing w:val="-19"/>
          <w:w w:val="115"/>
          <w:sz w:val="18"/>
        </w:rPr>
        <w:t> </w:t>
      </w:r>
      <w:r>
        <w:rPr>
          <w:i/>
          <w:color w:val="231F20"/>
          <w:w w:val="115"/>
          <w:sz w:val="18"/>
        </w:rPr>
        <w:t>de</w:t>
      </w:r>
      <w:r>
        <w:rPr>
          <w:i/>
          <w:color w:val="231F20"/>
          <w:spacing w:val="-19"/>
          <w:w w:val="115"/>
          <w:sz w:val="18"/>
        </w:rPr>
        <w:t> </w:t>
      </w:r>
      <w:r>
        <w:rPr>
          <w:i/>
          <w:color w:val="231F20"/>
          <w:w w:val="115"/>
          <w:sz w:val="18"/>
        </w:rPr>
        <w:t>conflictos,</w:t>
      </w:r>
      <w:r>
        <w:rPr>
          <w:i/>
          <w:color w:val="231F20"/>
          <w:spacing w:val="-16"/>
          <w:w w:val="115"/>
          <w:sz w:val="18"/>
        </w:rPr>
        <w:t> </w:t>
      </w:r>
      <w:r>
        <w:rPr>
          <w:color w:val="231F20"/>
          <w:w w:val="115"/>
          <w:sz w:val="18"/>
        </w:rPr>
        <w:t>Barcelona,</w:t>
      </w:r>
      <w:r>
        <w:rPr>
          <w:color w:val="231F20"/>
          <w:spacing w:val="-16"/>
          <w:w w:val="115"/>
          <w:sz w:val="18"/>
        </w:rPr>
        <w:t> </w:t>
      </w:r>
      <w:r>
        <w:rPr>
          <w:color w:val="231F20"/>
          <w:w w:val="115"/>
          <w:sz w:val="18"/>
        </w:rPr>
        <w:t>Icaria,</w:t>
      </w:r>
    </w:p>
    <w:p>
      <w:pPr>
        <w:spacing w:before="43"/>
        <w:ind w:left="460" w:right="1" w:firstLine="0"/>
        <w:jc w:val="left"/>
        <w:rPr>
          <w:sz w:val="18"/>
        </w:rPr>
      </w:pPr>
      <w:r>
        <w:rPr>
          <w:color w:val="231F20"/>
          <w:w w:val="145"/>
          <w:sz w:val="14"/>
        </w:rPr>
        <w:t>unesco</w:t>
      </w:r>
      <w:r>
        <w:rPr>
          <w:color w:val="231F20"/>
          <w:w w:val="145"/>
          <w:sz w:val="18"/>
        </w:rPr>
        <w:t>.</w:t>
      </w:r>
    </w:p>
    <w:p>
      <w:pPr>
        <w:spacing w:line="288" w:lineRule="auto" w:before="43"/>
        <w:ind w:left="460" w:right="117" w:hanging="360"/>
        <w:jc w:val="both"/>
        <w:rPr>
          <w:sz w:val="18"/>
        </w:rPr>
      </w:pPr>
      <w:r>
        <w:rPr>
          <w:color w:val="231F20"/>
          <w:w w:val="135"/>
          <w:sz w:val="18"/>
        </w:rPr>
        <w:t>G</w:t>
      </w:r>
      <w:r>
        <w:rPr>
          <w:color w:val="231F20"/>
          <w:w w:val="135"/>
          <w:sz w:val="14"/>
        </w:rPr>
        <w:t>altunG</w:t>
      </w:r>
      <w:r>
        <w:rPr>
          <w:color w:val="231F20"/>
          <w:w w:val="135"/>
          <w:sz w:val="18"/>
        </w:rPr>
        <w:t>, </w:t>
      </w:r>
      <w:r>
        <w:rPr>
          <w:color w:val="231F20"/>
          <w:w w:val="110"/>
          <w:sz w:val="18"/>
        </w:rPr>
        <w:t>Johan (1993), </w:t>
      </w:r>
      <w:r>
        <w:rPr>
          <w:color w:val="231F20"/>
          <w:spacing w:val="3"/>
          <w:w w:val="110"/>
          <w:sz w:val="18"/>
        </w:rPr>
        <w:t>“Los </w:t>
      </w:r>
      <w:r>
        <w:rPr>
          <w:color w:val="231F20"/>
          <w:w w:val="110"/>
          <w:sz w:val="18"/>
        </w:rPr>
        <w:t>fundamentos de los estudios para la paz”, en Ana Rubio (ed.),</w:t>
      </w:r>
      <w:r>
        <w:rPr>
          <w:color w:val="231F20"/>
          <w:spacing w:val="-2"/>
          <w:w w:val="110"/>
          <w:sz w:val="18"/>
        </w:rPr>
        <w:t> </w:t>
      </w:r>
      <w:r>
        <w:rPr>
          <w:i/>
          <w:color w:val="231F20"/>
          <w:w w:val="110"/>
          <w:sz w:val="18"/>
        </w:rPr>
        <w:t>Presupuestos</w:t>
      </w:r>
      <w:r>
        <w:rPr>
          <w:i/>
          <w:color w:val="231F20"/>
          <w:spacing w:val="-6"/>
          <w:w w:val="110"/>
          <w:sz w:val="18"/>
        </w:rPr>
        <w:t> </w:t>
      </w:r>
      <w:r>
        <w:rPr>
          <w:i/>
          <w:color w:val="231F20"/>
          <w:w w:val="110"/>
          <w:sz w:val="18"/>
        </w:rPr>
        <w:t>teóricos</w:t>
      </w:r>
      <w:r>
        <w:rPr>
          <w:i/>
          <w:color w:val="231F20"/>
          <w:spacing w:val="-6"/>
          <w:w w:val="110"/>
          <w:sz w:val="18"/>
        </w:rPr>
        <w:t> </w:t>
      </w:r>
      <w:r>
        <w:rPr>
          <w:i/>
          <w:color w:val="231F20"/>
          <w:w w:val="110"/>
          <w:sz w:val="18"/>
        </w:rPr>
        <w:t>y</w:t>
      </w:r>
      <w:r>
        <w:rPr>
          <w:i/>
          <w:color w:val="231F20"/>
          <w:spacing w:val="-6"/>
          <w:w w:val="110"/>
          <w:sz w:val="18"/>
        </w:rPr>
        <w:t> </w:t>
      </w:r>
      <w:r>
        <w:rPr>
          <w:i/>
          <w:color w:val="231F20"/>
          <w:w w:val="110"/>
          <w:sz w:val="18"/>
        </w:rPr>
        <w:t>éticos</w:t>
      </w:r>
      <w:r>
        <w:rPr>
          <w:i/>
          <w:color w:val="231F20"/>
          <w:spacing w:val="-6"/>
          <w:w w:val="110"/>
          <w:sz w:val="18"/>
        </w:rPr>
        <w:t> </w:t>
      </w:r>
      <w:r>
        <w:rPr>
          <w:i/>
          <w:color w:val="231F20"/>
          <w:w w:val="110"/>
          <w:sz w:val="18"/>
        </w:rPr>
        <w:t>sobre</w:t>
      </w:r>
      <w:r>
        <w:rPr>
          <w:i/>
          <w:color w:val="231F20"/>
          <w:spacing w:val="-6"/>
          <w:w w:val="110"/>
          <w:sz w:val="18"/>
        </w:rPr>
        <w:t> </w:t>
      </w:r>
      <w:r>
        <w:rPr>
          <w:i/>
          <w:color w:val="231F20"/>
          <w:w w:val="110"/>
          <w:sz w:val="18"/>
        </w:rPr>
        <w:t>la</w:t>
      </w:r>
      <w:r>
        <w:rPr>
          <w:i/>
          <w:color w:val="231F20"/>
          <w:spacing w:val="-6"/>
          <w:w w:val="110"/>
          <w:sz w:val="18"/>
        </w:rPr>
        <w:t> </w:t>
      </w:r>
      <w:r>
        <w:rPr>
          <w:i/>
          <w:color w:val="231F20"/>
          <w:w w:val="110"/>
          <w:sz w:val="18"/>
        </w:rPr>
        <w:t>paz,</w:t>
      </w:r>
      <w:r>
        <w:rPr>
          <w:i/>
          <w:color w:val="231F20"/>
          <w:spacing w:val="-6"/>
          <w:w w:val="110"/>
          <w:sz w:val="18"/>
        </w:rPr>
        <w:t> </w:t>
      </w:r>
      <w:r>
        <w:rPr>
          <w:color w:val="231F20"/>
          <w:w w:val="110"/>
          <w:sz w:val="18"/>
        </w:rPr>
        <w:t>Granada,</w:t>
      </w:r>
      <w:r>
        <w:rPr>
          <w:color w:val="231F20"/>
          <w:spacing w:val="-2"/>
          <w:w w:val="110"/>
          <w:sz w:val="18"/>
        </w:rPr>
        <w:t> </w:t>
      </w:r>
      <w:r>
        <w:rPr>
          <w:color w:val="231F20"/>
          <w:w w:val="110"/>
          <w:sz w:val="18"/>
        </w:rPr>
        <w:t>Universidad</w:t>
      </w:r>
      <w:r>
        <w:rPr>
          <w:color w:val="231F20"/>
          <w:spacing w:val="-2"/>
          <w:w w:val="110"/>
          <w:sz w:val="18"/>
        </w:rPr>
        <w:t> </w:t>
      </w:r>
      <w:r>
        <w:rPr>
          <w:color w:val="231F20"/>
          <w:w w:val="110"/>
          <w:sz w:val="18"/>
        </w:rPr>
        <w:t>de</w:t>
      </w:r>
      <w:r>
        <w:rPr>
          <w:color w:val="231F20"/>
          <w:spacing w:val="-2"/>
          <w:w w:val="110"/>
          <w:sz w:val="18"/>
        </w:rPr>
        <w:t> </w:t>
      </w:r>
      <w:r>
        <w:rPr>
          <w:color w:val="231F20"/>
          <w:w w:val="110"/>
          <w:sz w:val="18"/>
        </w:rPr>
        <w:t>Granada, pp.</w:t>
      </w:r>
      <w:r>
        <w:rPr>
          <w:color w:val="231F20"/>
          <w:spacing w:val="-22"/>
          <w:w w:val="110"/>
          <w:sz w:val="18"/>
        </w:rPr>
        <w:t> </w:t>
      </w:r>
      <w:r>
        <w:rPr>
          <w:color w:val="231F20"/>
          <w:w w:val="110"/>
          <w:sz w:val="18"/>
        </w:rPr>
        <w:t>15­45.</w:t>
      </w:r>
    </w:p>
    <w:p>
      <w:pPr>
        <w:tabs>
          <w:tab w:pos="819" w:val="left" w:leader="none"/>
        </w:tabs>
        <w:spacing w:line="288" w:lineRule="auto" w:before="0"/>
        <w:ind w:left="460" w:right="115"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0"/>
          <w:sz w:val="18"/>
        </w:rPr>
        <w:t> </w:t>
      </w:r>
      <w:r>
        <w:rPr>
          <w:color w:val="231F20"/>
          <w:w w:val="105"/>
          <w:sz w:val="18"/>
        </w:rPr>
        <w:t>(1995),  </w:t>
      </w:r>
      <w:r>
        <w:rPr>
          <w:i/>
          <w:color w:val="231F20"/>
          <w:w w:val="105"/>
          <w:sz w:val="18"/>
        </w:rPr>
        <w:t>Investigaciones  teóricas.  Sociedad  y  cultura </w:t>
      </w:r>
      <w:r>
        <w:rPr>
          <w:i/>
          <w:color w:val="231F20"/>
          <w:spacing w:val="8"/>
          <w:w w:val="105"/>
          <w:sz w:val="18"/>
        </w:rPr>
        <w:t> </w:t>
      </w:r>
      <w:r>
        <w:rPr>
          <w:i/>
          <w:color w:val="231F20"/>
          <w:w w:val="105"/>
          <w:sz w:val="18"/>
        </w:rPr>
        <w:t>contemporáneas, </w:t>
      </w:r>
      <w:r>
        <w:rPr>
          <w:i/>
          <w:color w:val="231F20"/>
          <w:spacing w:val="5"/>
          <w:w w:val="105"/>
          <w:sz w:val="18"/>
        </w:rPr>
        <w:t> </w:t>
      </w:r>
      <w:r>
        <w:rPr>
          <w:color w:val="231F20"/>
          <w:w w:val="105"/>
          <w:sz w:val="18"/>
        </w:rPr>
        <w:t>Madrid,</w:t>
      </w:r>
      <w:r>
        <w:rPr>
          <w:color w:val="231F20"/>
          <w:spacing w:val="2"/>
          <w:w w:val="108"/>
          <w:sz w:val="18"/>
        </w:rPr>
        <w:t> </w:t>
      </w:r>
      <w:r>
        <w:rPr>
          <w:color w:val="231F20"/>
          <w:w w:val="105"/>
          <w:sz w:val="18"/>
        </w:rPr>
        <w:t>Tecnos.</w:t>
      </w:r>
    </w:p>
    <w:p>
      <w:pPr>
        <w:spacing w:line="288" w:lineRule="auto" w:before="0"/>
        <w:ind w:left="460" w:right="118" w:hanging="360"/>
        <w:jc w:val="both"/>
        <w:rPr>
          <w:sz w:val="18"/>
        </w:rPr>
      </w:pPr>
      <w:r>
        <w:rPr>
          <w:color w:val="231F20"/>
          <w:w w:val="130"/>
          <w:sz w:val="18"/>
        </w:rPr>
        <w:t>i</w:t>
      </w:r>
      <w:r>
        <w:rPr>
          <w:color w:val="231F20"/>
          <w:w w:val="130"/>
          <w:sz w:val="14"/>
        </w:rPr>
        <w:t>Glesias </w:t>
      </w:r>
      <w:r>
        <w:rPr>
          <w:color w:val="231F20"/>
          <w:w w:val="130"/>
          <w:sz w:val="18"/>
        </w:rPr>
        <w:t>D</w:t>
      </w:r>
      <w:r>
        <w:rPr>
          <w:color w:val="231F20"/>
          <w:w w:val="130"/>
          <w:sz w:val="14"/>
        </w:rPr>
        <w:t>íaz</w:t>
      </w:r>
      <w:r>
        <w:rPr>
          <w:color w:val="231F20"/>
          <w:w w:val="130"/>
          <w:sz w:val="18"/>
        </w:rPr>
        <w:t>, </w:t>
      </w:r>
      <w:r>
        <w:rPr>
          <w:color w:val="231F20"/>
          <w:w w:val="115"/>
          <w:sz w:val="18"/>
        </w:rPr>
        <w:t>Calo (2001), </w:t>
      </w:r>
      <w:r>
        <w:rPr>
          <w:i/>
          <w:color w:val="231F20"/>
          <w:w w:val="115"/>
          <w:sz w:val="18"/>
        </w:rPr>
        <w:t>Educar para la paz desde el conflicto, </w:t>
      </w:r>
      <w:r>
        <w:rPr>
          <w:color w:val="231F20"/>
          <w:w w:val="115"/>
          <w:sz w:val="18"/>
        </w:rPr>
        <w:t>La Coruña, Toxo Outoros.</w:t>
      </w:r>
    </w:p>
    <w:p>
      <w:pPr>
        <w:spacing w:line="288" w:lineRule="auto" w:before="0"/>
        <w:ind w:left="460" w:right="112" w:hanging="360"/>
        <w:jc w:val="both"/>
        <w:rPr>
          <w:sz w:val="18"/>
        </w:rPr>
      </w:pPr>
      <w:r>
        <w:rPr>
          <w:color w:val="231F20"/>
          <w:w w:val="130"/>
          <w:sz w:val="18"/>
        </w:rPr>
        <w:t>J</w:t>
      </w:r>
      <w:r>
        <w:rPr>
          <w:color w:val="231F20"/>
          <w:w w:val="130"/>
          <w:sz w:val="14"/>
        </w:rPr>
        <w:t>iménez </w:t>
      </w:r>
      <w:r>
        <w:rPr>
          <w:color w:val="231F20"/>
          <w:w w:val="130"/>
          <w:sz w:val="18"/>
        </w:rPr>
        <w:t>B</w:t>
      </w:r>
      <w:r>
        <w:rPr>
          <w:color w:val="231F20"/>
          <w:w w:val="130"/>
          <w:sz w:val="14"/>
        </w:rPr>
        <w:t>autista</w:t>
      </w:r>
      <w:r>
        <w:rPr>
          <w:color w:val="231F20"/>
          <w:w w:val="130"/>
          <w:sz w:val="18"/>
        </w:rPr>
        <w:t>, </w:t>
      </w:r>
      <w:r>
        <w:rPr>
          <w:color w:val="231F20"/>
          <w:w w:val="110"/>
          <w:sz w:val="18"/>
        </w:rPr>
        <w:t>Francisco y Francisco Adolfo Muñoz (2004), “Violencia estructural”, en Mario López Martínez </w:t>
      </w:r>
      <w:r>
        <w:rPr>
          <w:i/>
          <w:color w:val="231F20"/>
          <w:w w:val="110"/>
          <w:sz w:val="18"/>
        </w:rPr>
        <w:t>et al</w:t>
      </w:r>
      <w:r>
        <w:rPr>
          <w:color w:val="231F20"/>
          <w:w w:val="110"/>
          <w:sz w:val="18"/>
        </w:rPr>
        <w:t>. (dirs.), </w:t>
      </w:r>
      <w:r>
        <w:rPr>
          <w:i/>
          <w:color w:val="231F20"/>
          <w:w w:val="110"/>
          <w:sz w:val="18"/>
        </w:rPr>
        <w:t>Enciclopedia de paz y conflicto: L-Z, </w:t>
      </w:r>
      <w:r>
        <w:rPr>
          <w:color w:val="231F20"/>
          <w:w w:val="110"/>
          <w:sz w:val="18"/>
        </w:rPr>
        <w:t>edición </w:t>
      </w:r>
      <w:r>
        <w:rPr>
          <w:color w:val="231F20"/>
          <w:spacing w:val="3"/>
          <w:w w:val="110"/>
          <w:sz w:val="18"/>
        </w:rPr>
        <w:t>especial, </w:t>
      </w:r>
      <w:r>
        <w:rPr>
          <w:color w:val="231F20"/>
          <w:w w:val="110"/>
          <w:sz w:val="18"/>
        </w:rPr>
        <w:t>t. </w:t>
      </w:r>
      <w:r>
        <w:rPr>
          <w:color w:val="231F20"/>
          <w:spacing w:val="2"/>
          <w:w w:val="110"/>
          <w:sz w:val="14"/>
        </w:rPr>
        <w:t>ii</w:t>
      </w:r>
      <w:r>
        <w:rPr>
          <w:color w:val="231F20"/>
          <w:spacing w:val="2"/>
          <w:w w:val="110"/>
          <w:sz w:val="18"/>
        </w:rPr>
        <w:t>, </w:t>
      </w:r>
      <w:r>
        <w:rPr>
          <w:color w:val="231F20"/>
          <w:spacing w:val="3"/>
          <w:w w:val="110"/>
          <w:sz w:val="18"/>
        </w:rPr>
        <w:t>España,  Editorial  Universidad  </w:t>
      </w:r>
      <w:r>
        <w:rPr>
          <w:color w:val="231F20"/>
          <w:w w:val="110"/>
          <w:sz w:val="18"/>
        </w:rPr>
        <w:t>de  </w:t>
      </w:r>
      <w:r>
        <w:rPr>
          <w:color w:val="231F20"/>
          <w:spacing w:val="3"/>
          <w:w w:val="110"/>
          <w:sz w:val="18"/>
        </w:rPr>
        <w:t>Granada,  Colección  </w:t>
      </w:r>
      <w:r>
        <w:rPr>
          <w:color w:val="231F20"/>
          <w:spacing w:val="4"/>
          <w:w w:val="110"/>
          <w:sz w:val="18"/>
        </w:rPr>
        <w:t>Eirene, </w:t>
      </w:r>
      <w:r>
        <w:rPr>
          <w:color w:val="231F20"/>
          <w:w w:val="105"/>
          <w:sz w:val="18"/>
        </w:rPr>
        <w:t>pp.</w:t>
      </w:r>
      <w:r>
        <w:rPr>
          <w:color w:val="231F20"/>
          <w:spacing w:val="24"/>
          <w:w w:val="105"/>
          <w:sz w:val="18"/>
        </w:rPr>
        <w:t> </w:t>
      </w:r>
      <w:r>
        <w:rPr>
          <w:color w:val="231F20"/>
          <w:w w:val="105"/>
          <w:sz w:val="18"/>
        </w:rPr>
        <w:t>1166­1168.</w:t>
      </w:r>
    </w:p>
    <w:p>
      <w:pPr>
        <w:spacing w:line="288" w:lineRule="auto" w:before="0"/>
        <w:ind w:left="460" w:right="119" w:hanging="360"/>
        <w:jc w:val="both"/>
        <w:rPr>
          <w:sz w:val="18"/>
        </w:rPr>
      </w:pPr>
      <w:r>
        <w:rPr>
          <w:color w:val="231F20"/>
          <w:w w:val="135"/>
          <w:sz w:val="18"/>
        </w:rPr>
        <w:t>l</w:t>
      </w:r>
      <w:r>
        <w:rPr>
          <w:color w:val="231F20"/>
          <w:w w:val="135"/>
          <w:sz w:val="14"/>
        </w:rPr>
        <w:t>eDerach</w:t>
      </w:r>
      <w:r>
        <w:rPr>
          <w:color w:val="231F20"/>
          <w:w w:val="135"/>
          <w:sz w:val="18"/>
        </w:rPr>
        <w:t>, </w:t>
      </w:r>
      <w:r>
        <w:rPr>
          <w:color w:val="231F20"/>
          <w:w w:val="110"/>
          <w:sz w:val="18"/>
        </w:rPr>
        <w:t>John Paul (2000), </w:t>
      </w:r>
      <w:r>
        <w:rPr>
          <w:i/>
          <w:color w:val="231F20"/>
          <w:w w:val="110"/>
          <w:sz w:val="18"/>
        </w:rPr>
        <w:t>El abecé de la paz y los conflictos. Educar para la paz, </w:t>
      </w:r>
      <w:r>
        <w:rPr>
          <w:color w:val="231F20"/>
          <w:w w:val="110"/>
          <w:sz w:val="18"/>
        </w:rPr>
        <w:t>Ma­ drid, Los Libros de  Catarata.</w:t>
      </w:r>
    </w:p>
    <w:p>
      <w:pPr>
        <w:spacing w:line="288" w:lineRule="auto" w:before="0"/>
        <w:ind w:left="460" w:right="116" w:hanging="360"/>
        <w:jc w:val="both"/>
        <w:rPr>
          <w:sz w:val="18"/>
        </w:rPr>
      </w:pPr>
      <w:r>
        <w:rPr>
          <w:color w:val="231F20"/>
          <w:w w:val="150"/>
          <w:sz w:val="18"/>
        </w:rPr>
        <w:t>l</w:t>
      </w:r>
      <w:r>
        <w:rPr>
          <w:color w:val="231F20"/>
          <w:w w:val="150"/>
          <w:sz w:val="14"/>
        </w:rPr>
        <w:t>eff</w:t>
      </w:r>
      <w:r>
        <w:rPr>
          <w:color w:val="231F20"/>
          <w:w w:val="150"/>
          <w:sz w:val="18"/>
        </w:rPr>
        <w:t>, </w:t>
      </w:r>
      <w:r>
        <w:rPr>
          <w:color w:val="231F20"/>
          <w:w w:val="110"/>
          <w:sz w:val="18"/>
        </w:rPr>
        <w:t>Enrique (1999), “Medio ambiente y desarrollos alternativos”, en Jesús A. Sán­ chez </w:t>
      </w:r>
      <w:r>
        <w:rPr>
          <w:i/>
          <w:color w:val="231F20"/>
          <w:w w:val="110"/>
          <w:sz w:val="18"/>
        </w:rPr>
        <w:t>et al. </w:t>
      </w:r>
      <w:r>
        <w:rPr>
          <w:color w:val="231F20"/>
          <w:w w:val="110"/>
          <w:sz w:val="18"/>
        </w:rPr>
        <w:t>(eds.), </w:t>
      </w:r>
      <w:r>
        <w:rPr>
          <w:i/>
          <w:color w:val="231F20"/>
          <w:w w:val="110"/>
          <w:sz w:val="18"/>
        </w:rPr>
        <w:t>Paz y prospectiva: problemas globales y futuro de la humanidad, </w:t>
      </w:r>
      <w:r>
        <w:rPr>
          <w:color w:val="231F20"/>
          <w:w w:val="110"/>
          <w:sz w:val="18"/>
        </w:rPr>
        <w:t>Granada, Editorial Eirene, pp. 115­137.</w:t>
      </w:r>
    </w:p>
    <w:p>
      <w:pPr>
        <w:spacing w:line="288" w:lineRule="auto" w:before="0"/>
        <w:ind w:left="460" w:right="117" w:hanging="360"/>
        <w:jc w:val="both"/>
        <w:rPr>
          <w:sz w:val="18"/>
        </w:rPr>
      </w:pPr>
      <w:r>
        <w:rPr>
          <w:color w:val="231F20"/>
          <w:spacing w:val="-2"/>
          <w:w w:val="112"/>
          <w:sz w:val="18"/>
        </w:rPr>
        <w:t>m</w:t>
      </w:r>
      <w:r>
        <w:rPr>
          <w:color w:val="231F20"/>
          <w:spacing w:val="-2"/>
          <w:w w:val="151"/>
          <w:sz w:val="14"/>
        </w:rPr>
        <w:t>a</w:t>
      </w:r>
      <w:r>
        <w:rPr>
          <w:color w:val="231F20"/>
          <w:spacing w:val="-2"/>
          <w:w w:val="151"/>
          <w:sz w:val="14"/>
        </w:rPr>
        <w:t>x</w:t>
      </w:r>
      <w:r>
        <w:rPr>
          <w:color w:val="231F20"/>
          <w:spacing w:val="-2"/>
          <w:w w:val="93"/>
          <w:sz w:val="18"/>
        </w:rPr>
        <w:t>-</w:t>
      </w:r>
      <w:r>
        <w:rPr>
          <w:color w:val="231F20"/>
          <w:spacing w:val="-2"/>
          <w:w w:val="145"/>
          <w:sz w:val="18"/>
        </w:rPr>
        <w:t>n</w:t>
      </w:r>
      <w:r>
        <w:rPr>
          <w:color w:val="231F20"/>
          <w:spacing w:val="-2"/>
          <w:w w:val="140"/>
          <w:sz w:val="14"/>
        </w:rPr>
        <w:t>ee</w:t>
      </w:r>
      <w:r>
        <w:rPr>
          <w:color w:val="231F20"/>
          <w:spacing w:val="-2"/>
          <w:w w:val="195"/>
          <w:sz w:val="14"/>
        </w:rPr>
        <w:t>f</w:t>
      </w:r>
      <w:r>
        <w:rPr>
          <w:color w:val="231F20"/>
          <w:w w:val="128"/>
          <w:sz w:val="18"/>
        </w:rPr>
        <w:t>,</w:t>
      </w:r>
      <w:r>
        <w:rPr>
          <w:color w:val="231F20"/>
          <w:sz w:val="18"/>
        </w:rPr>
        <w:t> </w:t>
      </w:r>
      <w:r>
        <w:rPr>
          <w:color w:val="231F20"/>
          <w:spacing w:val="-2"/>
          <w:w w:val="109"/>
          <w:sz w:val="18"/>
        </w:rPr>
        <w:t>Manfre</w:t>
      </w:r>
      <w:r>
        <w:rPr>
          <w:color w:val="231F20"/>
          <w:w w:val="109"/>
          <w:sz w:val="18"/>
        </w:rPr>
        <w:t>d</w:t>
      </w:r>
      <w:r>
        <w:rPr>
          <w:color w:val="231F20"/>
          <w:sz w:val="18"/>
        </w:rPr>
        <w:t> </w:t>
      </w:r>
      <w:r>
        <w:rPr>
          <w:color w:val="231F20"/>
          <w:spacing w:val="-2"/>
          <w:w w:val="118"/>
          <w:sz w:val="18"/>
        </w:rPr>
        <w:t>A</w:t>
      </w:r>
      <w:r>
        <w:rPr>
          <w:color w:val="231F20"/>
          <w:w w:val="118"/>
          <w:sz w:val="18"/>
        </w:rPr>
        <w:t>.</w:t>
      </w:r>
      <w:r>
        <w:rPr>
          <w:color w:val="231F20"/>
          <w:sz w:val="18"/>
        </w:rPr>
        <w:t> </w:t>
      </w:r>
      <w:r>
        <w:rPr>
          <w:color w:val="231F20"/>
          <w:spacing w:val="-2"/>
          <w:w w:val="98"/>
          <w:sz w:val="18"/>
        </w:rPr>
        <w:t>(2006)</w:t>
      </w:r>
      <w:r>
        <w:rPr>
          <w:color w:val="231F20"/>
          <w:w w:val="98"/>
          <w:sz w:val="18"/>
        </w:rPr>
        <w:t>,</w:t>
      </w:r>
      <w:r>
        <w:rPr>
          <w:color w:val="231F20"/>
          <w:sz w:val="18"/>
        </w:rPr>
        <w:t> </w:t>
      </w:r>
      <w:r>
        <w:rPr>
          <w:i/>
          <w:color w:val="231F20"/>
          <w:spacing w:val="-2"/>
          <w:w w:val="103"/>
          <w:sz w:val="18"/>
        </w:rPr>
        <w:t>Desarroll</w:t>
      </w:r>
      <w:r>
        <w:rPr>
          <w:i/>
          <w:color w:val="231F20"/>
          <w:w w:val="103"/>
          <w:sz w:val="18"/>
        </w:rPr>
        <w:t>o</w:t>
      </w:r>
      <w:r>
        <w:rPr>
          <w:i/>
          <w:color w:val="231F20"/>
          <w:sz w:val="18"/>
        </w:rPr>
        <w:t> </w:t>
      </w:r>
      <w:r>
        <w:rPr>
          <w:i/>
          <w:color w:val="231F20"/>
          <w:w w:val="99"/>
          <w:sz w:val="18"/>
        </w:rPr>
        <w:t>a</w:t>
      </w:r>
      <w:r>
        <w:rPr>
          <w:i/>
          <w:color w:val="231F20"/>
          <w:sz w:val="18"/>
        </w:rPr>
        <w:t> </w:t>
      </w:r>
      <w:r>
        <w:rPr>
          <w:i/>
          <w:color w:val="231F20"/>
          <w:spacing w:val="-2"/>
          <w:w w:val="105"/>
          <w:sz w:val="18"/>
        </w:rPr>
        <w:t>escal</w:t>
      </w:r>
      <w:r>
        <w:rPr>
          <w:i/>
          <w:color w:val="231F20"/>
          <w:w w:val="105"/>
          <w:sz w:val="18"/>
        </w:rPr>
        <w:t>a</w:t>
      </w:r>
      <w:r>
        <w:rPr>
          <w:i/>
          <w:color w:val="231F20"/>
          <w:sz w:val="18"/>
        </w:rPr>
        <w:t> </w:t>
      </w:r>
      <w:r>
        <w:rPr>
          <w:i/>
          <w:color w:val="231F20"/>
          <w:spacing w:val="-2"/>
          <w:w w:val="108"/>
          <w:sz w:val="18"/>
        </w:rPr>
        <w:t>humana</w:t>
      </w:r>
      <w:r>
        <w:rPr>
          <w:i/>
          <w:color w:val="231F20"/>
          <w:w w:val="108"/>
          <w:sz w:val="18"/>
        </w:rPr>
        <w:t>.</w:t>
      </w:r>
      <w:r>
        <w:rPr>
          <w:i/>
          <w:color w:val="231F20"/>
          <w:sz w:val="18"/>
        </w:rPr>
        <w:t> </w:t>
      </w:r>
      <w:r>
        <w:rPr>
          <w:i/>
          <w:color w:val="231F20"/>
          <w:spacing w:val="-2"/>
          <w:w w:val="108"/>
          <w:sz w:val="18"/>
        </w:rPr>
        <w:t>Conceptos</w:t>
      </w:r>
      <w:r>
        <w:rPr>
          <w:i/>
          <w:color w:val="231F20"/>
          <w:w w:val="108"/>
          <w:sz w:val="18"/>
        </w:rPr>
        <w:t>,</w:t>
      </w:r>
      <w:r>
        <w:rPr>
          <w:i/>
          <w:color w:val="231F20"/>
          <w:sz w:val="18"/>
        </w:rPr>
        <w:t> </w:t>
      </w:r>
      <w:r>
        <w:rPr>
          <w:i/>
          <w:color w:val="231F20"/>
          <w:spacing w:val="-2"/>
          <w:w w:val="104"/>
          <w:sz w:val="18"/>
        </w:rPr>
        <w:t>aplicacione</w:t>
      </w:r>
      <w:r>
        <w:rPr>
          <w:i/>
          <w:color w:val="231F20"/>
          <w:w w:val="104"/>
          <w:sz w:val="18"/>
        </w:rPr>
        <w:t>s</w:t>
      </w:r>
      <w:r>
        <w:rPr>
          <w:i/>
          <w:color w:val="231F20"/>
          <w:sz w:val="18"/>
        </w:rPr>
        <w:t> </w:t>
      </w:r>
      <w:r>
        <w:rPr>
          <w:i/>
          <w:color w:val="231F20"/>
          <w:w w:val="108"/>
          <w:sz w:val="18"/>
        </w:rPr>
        <w:t>y</w:t>
      </w:r>
      <w:r>
        <w:rPr>
          <w:i/>
          <w:color w:val="231F20"/>
          <w:sz w:val="18"/>
        </w:rPr>
        <w:t> </w:t>
      </w:r>
      <w:r>
        <w:rPr>
          <w:i/>
          <w:color w:val="231F20"/>
          <w:spacing w:val="-2"/>
          <w:w w:val="105"/>
          <w:sz w:val="18"/>
        </w:rPr>
        <w:t>algu</w:t>
      </w:r>
      <w:r>
        <w:rPr>
          <w:i/>
          <w:color w:val="231F20"/>
          <w:w w:val="106"/>
          <w:sz w:val="18"/>
        </w:rPr>
        <w:t>-</w:t>
      </w:r>
      <w:r>
        <w:rPr>
          <w:i/>
          <w:color w:val="231F20"/>
          <w:w w:val="106"/>
          <w:sz w:val="18"/>
        </w:rPr>
        <w:t> </w:t>
      </w:r>
      <w:r>
        <w:rPr>
          <w:i/>
          <w:color w:val="231F20"/>
          <w:w w:val="110"/>
          <w:sz w:val="18"/>
        </w:rPr>
        <w:t>nas reflexiones, </w:t>
      </w:r>
      <w:r>
        <w:rPr>
          <w:color w:val="231F20"/>
          <w:w w:val="110"/>
          <w:sz w:val="18"/>
        </w:rPr>
        <w:t>España, Icaria­Antrazyt.</w:t>
      </w:r>
    </w:p>
    <w:p>
      <w:pPr>
        <w:spacing w:line="288" w:lineRule="auto" w:before="0"/>
        <w:ind w:left="459" w:right="113" w:hanging="360"/>
        <w:jc w:val="both"/>
        <w:rPr>
          <w:sz w:val="18"/>
        </w:rPr>
      </w:pPr>
      <w:r>
        <w:rPr>
          <w:color w:val="231F20"/>
          <w:spacing w:val="2"/>
          <w:w w:val="115"/>
          <w:sz w:val="18"/>
        </w:rPr>
        <w:t>m</w:t>
      </w:r>
      <w:r>
        <w:rPr>
          <w:color w:val="231F20"/>
          <w:spacing w:val="2"/>
          <w:w w:val="115"/>
          <w:sz w:val="14"/>
        </w:rPr>
        <w:t>uñoz</w:t>
      </w:r>
      <w:r>
        <w:rPr>
          <w:color w:val="231F20"/>
          <w:spacing w:val="2"/>
          <w:w w:val="115"/>
          <w:sz w:val="18"/>
        </w:rPr>
        <w:t>,</w:t>
      </w:r>
      <w:r>
        <w:rPr>
          <w:color w:val="231F20"/>
          <w:spacing w:val="-3"/>
          <w:w w:val="115"/>
          <w:sz w:val="18"/>
        </w:rPr>
        <w:t> </w:t>
      </w:r>
      <w:r>
        <w:rPr>
          <w:color w:val="231F20"/>
          <w:spacing w:val="2"/>
          <w:w w:val="115"/>
          <w:sz w:val="18"/>
        </w:rPr>
        <w:t>Francisco</w:t>
      </w:r>
      <w:r>
        <w:rPr>
          <w:color w:val="231F20"/>
          <w:spacing w:val="-3"/>
          <w:w w:val="115"/>
          <w:sz w:val="18"/>
        </w:rPr>
        <w:t> </w:t>
      </w:r>
      <w:r>
        <w:rPr>
          <w:color w:val="231F20"/>
          <w:w w:val="115"/>
          <w:sz w:val="18"/>
        </w:rPr>
        <w:t>y</w:t>
      </w:r>
      <w:r>
        <w:rPr>
          <w:color w:val="231F20"/>
          <w:spacing w:val="-3"/>
          <w:w w:val="115"/>
          <w:sz w:val="18"/>
        </w:rPr>
        <w:t> </w:t>
      </w:r>
      <w:r>
        <w:rPr>
          <w:color w:val="231F20"/>
          <w:spacing w:val="2"/>
          <w:w w:val="115"/>
          <w:sz w:val="18"/>
        </w:rPr>
        <w:t>Javier</w:t>
      </w:r>
      <w:r>
        <w:rPr>
          <w:color w:val="231F20"/>
          <w:spacing w:val="-3"/>
          <w:w w:val="115"/>
          <w:sz w:val="18"/>
        </w:rPr>
        <w:t> </w:t>
      </w:r>
      <w:r>
        <w:rPr>
          <w:color w:val="231F20"/>
          <w:spacing w:val="2"/>
          <w:w w:val="115"/>
          <w:sz w:val="18"/>
        </w:rPr>
        <w:t>Rodríguez</w:t>
      </w:r>
      <w:r>
        <w:rPr>
          <w:color w:val="231F20"/>
          <w:spacing w:val="-3"/>
          <w:w w:val="115"/>
          <w:sz w:val="18"/>
        </w:rPr>
        <w:t> </w:t>
      </w:r>
      <w:r>
        <w:rPr>
          <w:color w:val="231F20"/>
          <w:spacing w:val="2"/>
          <w:w w:val="115"/>
          <w:sz w:val="18"/>
        </w:rPr>
        <w:t>(2000),</w:t>
      </w:r>
      <w:r>
        <w:rPr>
          <w:color w:val="231F20"/>
          <w:spacing w:val="-3"/>
          <w:w w:val="115"/>
          <w:sz w:val="18"/>
        </w:rPr>
        <w:t> </w:t>
      </w:r>
      <w:r>
        <w:rPr>
          <w:color w:val="231F20"/>
          <w:spacing w:val="2"/>
          <w:w w:val="115"/>
          <w:sz w:val="18"/>
        </w:rPr>
        <w:t>“Una</w:t>
      </w:r>
      <w:r>
        <w:rPr>
          <w:color w:val="231F20"/>
          <w:spacing w:val="-3"/>
          <w:w w:val="115"/>
          <w:sz w:val="18"/>
        </w:rPr>
        <w:t> </w:t>
      </w:r>
      <w:r>
        <w:rPr>
          <w:color w:val="231F20"/>
          <w:spacing w:val="2"/>
          <w:w w:val="115"/>
          <w:sz w:val="18"/>
        </w:rPr>
        <w:t>agenda</w:t>
      </w:r>
      <w:r>
        <w:rPr>
          <w:color w:val="231F20"/>
          <w:spacing w:val="-3"/>
          <w:w w:val="115"/>
          <w:sz w:val="18"/>
        </w:rPr>
        <w:t> </w:t>
      </w:r>
      <w:r>
        <w:rPr>
          <w:color w:val="231F20"/>
          <w:w w:val="115"/>
          <w:sz w:val="18"/>
        </w:rPr>
        <w:t>de</w:t>
      </w:r>
      <w:r>
        <w:rPr>
          <w:color w:val="231F20"/>
          <w:spacing w:val="-3"/>
          <w:w w:val="115"/>
          <w:sz w:val="18"/>
        </w:rPr>
        <w:t> </w:t>
      </w:r>
      <w:r>
        <w:rPr>
          <w:color w:val="231F20"/>
          <w:w w:val="115"/>
          <w:sz w:val="18"/>
        </w:rPr>
        <w:t>la</w:t>
      </w:r>
      <w:r>
        <w:rPr>
          <w:color w:val="231F20"/>
          <w:spacing w:val="-3"/>
          <w:w w:val="115"/>
          <w:sz w:val="18"/>
        </w:rPr>
        <w:t> </w:t>
      </w:r>
      <w:r>
        <w:rPr>
          <w:color w:val="231F20"/>
          <w:spacing w:val="2"/>
          <w:w w:val="115"/>
          <w:sz w:val="18"/>
        </w:rPr>
        <w:t>investigación</w:t>
      </w:r>
      <w:r>
        <w:rPr>
          <w:color w:val="231F20"/>
          <w:spacing w:val="-3"/>
          <w:w w:val="115"/>
          <w:sz w:val="18"/>
        </w:rPr>
        <w:t> </w:t>
      </w:r>
      <w:r>
        <w:rPr>
          <w:color w:val="231F20"/>
          <w:spacing w:val="3"/>
          <w:w w:val="115"/>
          <w:sz w:val="18"/>
        </w:rPr>
        <w:t>para </w:t>
      </w:r>
      <w:r>
        <w:rPr>
          <w:color w:val="231F20"/>
          <w:spacing w:val="3"/>
          <w:w w:val="120"/>
          <w:sz w:val="18"/>
        </w:rPr>
        <w:t>la</w:t>
      </w:r>
      <w:r>
        <w:rPr>
          <w:color w:val="231F20"/>
          <w:spacing w:val="-20"/>
          <w:w w:val="120"/>
          <w:sz w:val="18"/>
        </w:rPr>
        <w:t> </w:t>
      </w:r>
      <w:r>
        <w:rPr>
          <w:color w:val="231F20"/>
          <w:w w:val="120"/>
          <w:sz w:val="18"/>
        </w:rPr>
        <w:t>paz”,</w:t>
      </w:r>
      <w:r>
        <w:rPr>
          <w:color w:val="231F20"/>
          <w:spacing w:val="-23"/>
          <w:w w:val="120"/>
          <w:sz w:val="18"/>
        </w:rPr>
        <w:t> </w:t>
      </w:r>
      <w:r>
        <w:rPr>
          <w:color w:val="231F20"/>
          <w:w w:val="120"/>
          <w:sz w:val="18"/>
        </w:rPr>
        <w:t>en</w:t>
      </w:r>
      <w:r>
        <w:rPr>
          <w:color w:val="231F20"/>
          <w:spacing w:val="-23"/>
          <w:w w:val="120"/>
          <w:sz w:val="18"/>
        </w:rPr>
        <w:t> </w:t>
      </w:r>
      <w:r>
        <w:rPr>
          <w:color w:val="231F20"/>
          <w:w w:val="120"/>
          <w:sz w:val="18"/>
        </w:rPr>
        <w:t>Javier</w:t>
      </w:r>
      <w:r>
        <w:rPr>
          <w:color w:val="231F20"/>
          <w:spacing w:val="-23"/>
          <w:w w:val="120"/>
          <w:sz w:val="18"/>
        </w:rPr>
        <w:t> </w:t>
      </w:r>
      <w:r>
        <w:rPr>
          <w:color w:val="231F20"/>
          <w:w w:val="120"/>
          <w:sz w:val="18"/>
        </w:rPr>
        <w:t>Rodríguez</w:t>
      </w:r>
      <w:r>
        <w:rPr>
          <w:color w:val="231F20"/>
          <w:spacing w:val="-23"/>
          <w:w w:val="120"/>
          <w:sz w:val="18"/>
        </w:rPr>
        <w:t> </w:t>
      </w:r>
      <w:r>
        <w:rPr>
          <w:color w:val="231F20"/>
          <w:w w:val="120"/>
          <w:sz w:val="18"/>
        </w:rPr>
        <w:t>Alcázar</w:t>
      </w:r>
      <w:r>
        <w:rPr>
          <w:color w:val="231F20"/>
          <w:spacing w:val="-23"/>
          <w:w w:val="120"/>
          <w:sz w:val="18"/>
        </w:rPr>
        <w:t> </w:t>
      </w:r>
      <w:r>
        <w:rPr>
          <w:color w:val="231F20"/>
          <w:w w:val="120"/>
          <w:sz w:val="18"/>
        </w:rPr>
        <w:t>(ed.),</w:t>
      </w:r>
      <w:r>
        <w:rPr>
          <w:color w:val="231F20"/>
          <w:spacing w:val="-22"/>
          <w:w w:val="120"/>
          <w:sz w:val="18"/>
        </w:rPr>
        <w:t> </w:t>
      </w:r>
      <w:r>
        <w:rPr>
          <w:i/>
          <w:color w:val="231F20"/>
          <w:w w:val="120"/>
          <w:sz w:val="18"/>
        </w:rPr>
        <w:t>Cultivar</w:t>
      </w:r>
      <w:r>
        <w:rPr>
          <w:i/>
          <w:color w:val="231F20"/>
          <w:spacing w:val="-25"/>
          <w:w w:val="120"/>
          <w:sz w:val="18"/>
        </w:rPr>
        <w:t> </w:t>
      </w:r>
      <w:r>
        <w:rPr>
          <w:i/>
          <w:color w:val="231F20"/>
          <w:w w:val="120"/>
          <w:sz w:val="18"/>
        </w:rPr>
        <w:t>la</w:t>
      </w:r>
      <w:r>
        <w:rPr>
          <w:i/>
          <w:color w:val="231F20"/>
          <w:spacing w:val="-25"/>
          <w:w w:val="120"/>
          <w:sz w:val="18"/>
        </w:rPr>
        <w:t> </w:t>
      </w:r>
      <w:r>
        <w:rPr>
          <w:i/>
          <w:color w:val="231F20"/>
          <w:w w:val="120"/>
          <w:sz w:val="18"/>
        </w:rPr>
        <w:t>paz.</w:t>
      </w:r>
      <w:r>
        <w:rPr>
          <w:i/>
          <w:color w:val="231F20"/>
          <w:spacing w:val="-25"/>
          <w:w w:val="120"/>
          <w:sz w:val="18"/>
        </w:rPr>
        <w:t> </w:t>
      </w:r>
      <w:r>
        <w:rPr>
          <w:i/>
          <w:color w:val="231F20"/>
          <w:w w:val="120"/>
          <w:sz w:val="18"/>
        </w:rPr>
        <w:t>Perspectivas</w:t>
      </w:r>
      <w:r>
        <w:rPr>
          <w:i/>
          <w:color w:val="231F20"/>
          <w:spacing w:val="-25"/>
          <w:w w:val="120"/>
          <w:sz w:val="18"/>
        </w:rPr>
        <w:t> </w:t>
      </w:r>
      <w:r>
        <w:rPr>
          <w:i/>
          <w:color w:val="231F20"/>
          <w:w w:val="120"/>
          <w:sz w:val="18"/>
        </w:rPr>
        <w:t>desde</w:t>
      </w:r>
      <w:r>
        <w:rPr>
          <w:i/>
          <w:color w:val="231F20"/>
          <w:spacing w:val="-25"/>
          <w:w w:val="120"/>
          <w:sz w:val="18"/>
        </w:rPr>
        <w:t> </w:t>
      </w:r>
      <w:r>
        <w:rPr>
          <w:i/>
          <w:color w:val="231F20"/>
          <w:w w:val="120"/>
          <w:sz w:val="18"/>
        </w:rPr>
        <w:t>la </w:t>
      </w:r>
      <w:r>
        <w:rPr>
          <w:i/>
          <w:color w:val="231F20"/>
          <w:w w:val="110"/>
          <w:sz w:val="18"/>
        </w:rPr>
        <w:t>Universidad</w:t>
      </w:r>
      <w:r>
        <w:rPr>
          <w:i/>
          <w:color w:val="231F20"/>
          <w:spacing w:val="-9"/>
          <w:w w:val="110"/>
          <w:sz w:val="18"/>
        </w:rPr>
        <w:t> </w:t>
      </w:r>
      <w:r>
        <w:rPr>
          <w:i/>
          <w:color w:val="231F20"/>
          <w:w w:val="110"/>
          <w:sz w:val="18"/>
        </w:rPr>
        <w:t>de</w:t>
      </w:r>
      <w:r>
        <w:rPr>
          <w:i/>
          <w:color w:val="231F20"/>
          <w:spacing w:val="-9"/>
          <w:w w:val="110"/>
          <w:sz w:val="18"/>
        </w:rPr>
        <w:t> </w:t>
      </w:r>
      <w:r>
        <w:rPr>
          <w:i/>
          <w:color w:val="231F20"/>
          <w:w w:val="110"/>
          <w:sz w:val="18"/>
        </w:rPr>
        <w:t>Granada,</w:t>
      </w:r>
      <w:r>
        <w:rPr>
          <w:i/>
          <w:color w:val="231F20"/>
          <w:spacing w:val="-9"/>
          <w:w w:val="110"/>
          <w:sz w:val="18"/>
        </w:rPr>
        <w:t> </w:t>
      </w:r>
      <w:r>
        <w:rPr>
          <w:color w:val="231F20"/>
          <w:w w:val="110"/>
          <w:sz w:val="18"/>
        </w:rPr>
        <w:t>Granada,</w:t>
      </w:r>
      <w:r>
        <w:rPr>
          <w:color w:val="231F20"/>
          <w:spacing w:val="-5"/>
          <w:w w:val="110"/>
          <w:sz w:val="18"/>
        </w:rPr>
        <w:t> </w:t>
      </w:r>
      <w:r>
        <w:rPr>
          <w:color w:val="231F20"/>
          <w:w w:val="110"/>
          <w:sz w:val="18"/>
        </w:rPr>
        <w:t>Universidad</w:t>
      </w:r>
      <w:r>
        <w:rPr>
          <w:color w:val="231F20"/>
          <w:spacing w:val="-5"/>
          <w:w w:val="110"/>
          <w:sz w:val="18"/>
        </w:rPr>
        <w:t> </w:t>
      </w:r>
      <w:r>
        <w:rPr>
          <w:color w:val="231F20"/>
          <w:w w:val="110"/>
          <w:sz w:val="18"/>
        </w:rPr>
        <w:t>de</w:t>
      </w:r>
      <w:r>
        <w:rPr>
          <w:color w:val="231F20"/>
          <w:spacing w:val="-5"/>
          <w:w w:val="110"/>
          <w:sz w:val="18"/>
        </w:rPr>
        <w:t> </w:t>
      </w:r>
      <w:r>
        <w:rPr>
          <w:color w:val="231F20"/>
          <w:w w:val="110"/>
          <w:sz w:val="18"/>
        </w:rPr>
        <w:t>Granada,</w:t>
      </w:r>
      <w:r>
        <w:rPr>
          <w:color w:val="231F20"/>
          <w:spacing w:val="-9"/>
          <w:w w:val="110"/>
          <w:sz w:val="18"/>
        </w:rPr>
        <w:t> </w:t>
      </w:r>
      <w:r>
        <w:rPr>
          <w:color w:val="231F20"/>
          <w:w w:val="110"/>
          <w:sz w:val="18"/>
        </w:rPr>
        <w:t>Instituto</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Paz</w:t>
      </w:r>
      <w:r>
        <w:rPr>
          <w:color w:val="231F20"/>
          <w:spacing w:val="-5"/>
          <w:w w:val="110"/>
          <w:sz w:val="18"/>
        </w:rPr>
        <w:t> </w:t>
      </w:r>
      <w:r>
        <w:rPr>
          <w:color w:val="231F20"/>
          <w:w w:val="110"/>
          <w:sz w:val="18"/>
        </w:rPr>
        <w:t>y</w:t>
      </w:r>
      <w:r>
        <w:rPr>
          <w:color w:val="231F20"/>
          <w:spacing w:val="-5"/>
          <w:w w:val="110"/>
          <w:sz w:val="18"/>
        </w:rPr>
        <w:t> </w:t>
      </w:r>
      <w:r>
        <w:rPr>
          <w:color w:val="231F20"/>
          <w:w w:val="110"/>
          <w:sz w:val="18"/>
        </w:rPr>
        <w:t>los Conflictos/Eirene,</w:t>
      </w:r>
      <w:r>
        <w:rPr>
          <w:color w:val="231F20"/>
          <w:spacing w:val="-22"/>
          <w:w w:val="110"/>
          <w:sz w:val="18"/>
        </w:rPr>
        <w:t> </w:t>
      </w:r>
      <w:r>
        <w:rPr>
          <w:color w:val="231F20"/>
          <w:w w:val="110"/>
          <w:sz w:val="18"/>
        </w:rPr>
        <w:t>pp.</w:t>
      </w:r>
      <w:r>
        <w:rPr>
          <w:color w:val="231F20"/>
          <w:spacing w:val="-22"/>
          <w:w w:val="110"/>
          <w:sz w:val="18"/>
        </w:rPr>
        <w:t> </w:t>
      </w:r>
      <w:r>
        <w:rPr>
          <w:color w:val="231F20"/>
          <w:w w:val="110"/>
          <w:sz w:val="18"/>
        </w:rPr>
        <w:t>27­51.</w:t>
      </w:r>
    </w:p>
    <w:p>
      <w:pPr>
        <w:spacing w:after="0" w:line="288" w:lineRule="auto"/>
        <w:jc w:val="both"/>
        <w:rPr>
          <w:sz w:val="18"/>
        </w:rPr>
        <w:sectPr>
          <w:pgSz w:w="9530" w:h="12930"/>
          <w:pgMar w:header="0" w:footer="893" w:top="740" w:bottom="1080" w:left="1000" w:right="1080"/>
        </w:sectPr>
      </w:pPr>
    </w:p>
    <w:p>
      <w:pPr>
        <w:spacing w:line="283" w:lineRule="auto" w:before="60"/>
        <w:ind w:left="460" w:right="119" w:hanging="360"/>
        <w:jc w:val="both"/>
        <w:rPr>
          <w:sz w:val="18"/>
        </w:rPr>
      </w:pPr>
      <w:r>
        <w:rPr>
          <w:color w:val="231F20"/>
          <w:w w:val="120"/>
          <w:sz w:val="18"/>
        </w:rPr>
        <w:t>p</w:t>
      </w:r>
      <w:r>
        <w:rPr>
          <w:color w:val="231F20"/>
          <w:w w:val="120"/>
          <w:sz w:val="14"/>
        </w:rPr>
        <w:t>arra</w:t>
      </w:r>
      <w:r>
        <w:rPr>
          <w:color w:val="231F20"/>
          <w:w w:val="120"/>
          <w:sz w:val="18"/>
        </w:rPr>
        <w:t>,</w:t>
      </w:r>
      <w:r>
        <w:rPr>
          <w:color w:val="231F20"/>
          <w:spacing w:val="-8"/>
          <w:w w:val="120"/>
          <w:sz w:val="18"/>
        </w:rPr>
        <w:t> </w:t>
      </w:r>
      <w:r>
        <w:rPr>
          <w:color w:val="231F20"/>
          <w:w w:val="110"/>
          <w:sz w:val="18"/>
        </w:rPr>
        <w:t>Daniel</w:t>
      </w:r>
      <w:r>
        <w:rPr>
          <w:color w:val="231F20"/>
          <w:spacing w:val="-4"/>
          <w:w w:val="110"/>
          <w:sz w:val="18"/>
        </w:rPr>
        <w:t> </w:t>
      </w:r>
      <w:r>
        <w:rPr>
          <w:color w:val="231F20"/>
          <w:w w:val="110"/>
          <w:sz w:val="18"/>
        </w:rPr>
        <w:t>y</w:t>
      </w:r>
      <w:r>
        <w:rPr>
          <w:color w:val="231F20"/>
          <w:spacing w:val="-4"/>
          <w:w w:val="110"/>
          <w:sz w:val="18"/>
        </w:rPr>
        <w:t> </w:t>
      </w:r>
      <w:r>
        <w:rPr>
          <w:color w:val="231F20"/>
          <w:w w:val="110"/>
          <w:sz w:val="18"/>
        </w:rPr>
        <w:t>José</w:t>
      </w:r>
      <w:r>
        <w:rPr>
          <w:color w:val="231F20"/>
          <w:spacing w:val="-4"/>
          <w:w w:val="110"/>
          <w:sz w:val="18"/>
        </w:rPr>
        <w:t> </w:t>
      </w:r>
      <w:r>
        <w:rPr>
          <w:color w:val="231F20"/>
          <w:w w:val="110"/>
          <w:sz w:val="18"/>
        </w:rPr>
        <w:t>María</w:t>
      </w:r>
      <w:r>
        <w:rPr>
          <w:color w:val="231F20"/>
          <w:spacing w:val="-4"/>
          <w:w w:val="110"/>
          <w:sz w:val="18"/>
        </w:rPr>
        <w:t> </w:t>
      </w:r>
      <w:r>
        <w:rPr>
          <w:color w:val="231F20"/>
          <w:spacing w:val="-3"/>
          <w:w w:val="110"/>
          <w:sz w:val="18"/>
        </w:rPr>
        <w:t>Tortosa</w:t>
      </w:r>
      <w:r>
        <w:rPr>
          <w:color w:val="231F20"/>
          <w:spacing w:val="-4"/>
          <w:w w:val="110"/>
          <w:sz w:val="18"/>
        </w:rPr>
        <w:t> </w:t>
      </w:r>
      <w:r>
        <w:rPr>
          <w:color w:val="231F20"/>
          <w:w w:val="110"/>
          <w:sz w:val="18"/>
        </w:rPr>
        <w:t>(2003),</w:t>
      </w:r>
      <w:r>
        <w:rPr>
          <w:color w:val="231F20"/>
          <w:spacing w:val="-4"/>
          <w:w w:val="110"/>
          <w:sz w:val="18"/>
        </w:rPr>
        <w:t> </w:t>
      </w:r>
      <w:r>
        <w:rPr>
          <w:i/>
          <w:color w:val="231F20"/>
          <w:w w:val="110"/>
          <w:sz w:val="18"/>
        </w:rPr>
        <w:t>Violencia</w:t>
      </w:r>
      <w:r>
        <w:rPr>
          <w:i/>
          <w:color w:val="231F20"/>
          <w:spacing w:val="-8"/>
          <w:w w:val="110"/>
          <w:sz w:val="18"/>
        </w:rPr>
        <w:t> </w:t>
      </w:r>
      <w:r>
        <w:rPr>
          <w:i/>
          <w:color w:val="231F20"/>
          <w:w w:val="110"/>
          <w:sz w:val="18"/>
        </w:rPr>
        <w:t>estructural:</w:t>
      </w:r>
      <w:r>
        <w:rPr>
          <w:i/>
          <w:color w:val="231F20"/>
          <w:spacing w:val="-8"/>
          <w:w w:val="110"/>
          <w:sz w:val="18"/>
        </w:rPr>
        <w:t> </w:t>
      </w:r>
      <w:r>
        <w:rPr>
          <w:i/>
          <w:color w:val="231F20"/>
          <w:w w:val="110"/>
          <w:sz w:val="18"/>
        </w:rPr>
        <w:t>una</w:t>
      </w:r>
      <w:r>
        <w:rPr>
          <w:i/>
          <w:color w:val="231F20"/>
          <w:spacing w:val="-8"/>
          <w:w w:val="110"/>
          <w:sz w:val="18"/>
        </w:rPr>
        <w:t> </w:t>
      </w:r>
      <w:r>
        <w:rPr>
          <w:i/>
          <w:color w:val="231F20"/>
          <w:w w:val="110"/>
          <w:sz w:val="18"/>
        </w:rPr>
        <w:t>ilustración</w:t>
      </w:r>
      <w:r>
        <w:rPr>
          <w:i/>
          <w:color w:val="231F20"/>
          <w:spacing w:val="-8"/>
          <w:w w:val="110"/>
          <w:sz w:val="18"/>
        </w:rPr>
        <w:t> </w:t>
      </w:r>
      <w:r>
        <w:rPr>
          <w:i/>
          <w:color w:val="231F20"/>
          <w:w w:val="110"/>
          <w:sz w:val="18"/>
        </w:rPr>
        <w:t>del</w:t>
      </w:r>
      <w:r>
        <w:rPr>
          <w:i/>
          <w:color w:val="231F20"/>
          <w:spacing w:val="-8"/>
          <w:w w:val="110"/>
          <w:sz w:val="18"/>
        </w:rPr>
        <w:t> </w:t>
      </w:r>
      <w:r>
        <w:rPr>
          <w:i/>
          <w:color w:val="231F20"/>
          <w:w w:val="110"/>
          <w:sz w:val="18"/>
        </w:rPr>
        <w:t>con- </w:t>
      </w:r>
      <w:r>
        <w:rPr>
          <w:i/>
          <w:color w:val="231F20"/>
          <w:w w:val="110"/>
          <w:sz w:val="18"/>
        </w:rPr>
        <w:t>cepto</w:t>
      </w:r>
      <w:r>
        <w:rPr>
          <w:color w:val="231F20"/>
          <w:w w:val="110"/>
          <w:sz w:val="18"/>
        </w:rPr>
        <w:t>, Documentación social núm. 131, Grupo de Estudios de Paz y Desarrollo, Universidad de Alicante, pp.</w:t>
      </w:r>
      <w:r>
        <w:rPr>
          <w:color w:val="231F20"/>
          <w:spacing w:val="-3"/>
          <w:w w:val="110"/>
          <w:sz w:val="18"/>
        </w:rPr>
        <w:t> </w:t>
      </w:r>
      <w:r>
        <w:rPr>
          <w:color w:val="231F20"/>
          <w:w w:val="110"/>
          <w:sz w:val="18"/>
        </w:rPr>
        <w:t>57­72.</w:t>
      </w:r>
    </w:p>
    <w:p>
      <w:pPr>
        <w:pStyle w:val="BodyText"/>
        <w:spacing w:before="5"/>
        <w:ind w:left="0"/>
        <w:jc w:val="left"/>
        <w:rPr>
          <w:sz w:val="24"/>
        </w:rPr>
      </w:pPr>
    </w:p>
    <w:p>
      <w:pPr>
        <w:pStyle w:val="Heading4"/>
        <w:ind w:right="1"/>
        <w:jc w:val="left"/>
        <w:rPr>
          <w:i/>
        </w:rPr>
      </w:pPr>
      <w:r>
        <w:rPr>
          <w:i/>
          <w:color w:val="231F20"/>
        </w:rPr>
        <w:t>Internet</w:t>
      </w:r>
    </w:p>
    <w:p>
      <w:pPr>
        <w:pStyle w:val="BodyText"/>
        <w:spacing w:before="1"/>
        <w:ind w:left="0"/>
        <w:jc w:val="left"/>
        <w:rPr>
          <w:rFonts w:ascii="Calibri"/>
          <w:i/>
          <w:sz w:val="21"/>
        </w:rPr>
      </w:pPr>
    </w:p>
    <w:p>
      <w:pPr>
        <w:spacing w:line="283" w:lineRule="auto" w:before="0"/>
        <w:ind w:left="460" w:right="115" w:hanging="360"/>
        <w:jc w:val="both"/>
        <w:rPr>
          <w:sz w:val="18"/>
        </w:rPr>
      </w:pPr>
      <w:r>
        <w:rPr>
          <w:color w:val="231F20"/>
          <w:w w:val="105"/>
          <w:sz w:val="18"/>
        </w:rPr>
        <w:t>Eleconomista.com (2012), “EU perderá 25,000 mdd por rescate automotriz”, 13 de agosto, disponible en </w:t>
      </w:r>
      <w:hyperlink r:id="rId140">
        <w:r>
          <w:rPr>
            <w:color w:val="231F20"/>
            <w:w w:val="105"/>
            <w:sz w:val="18"/>
          </w:rPr>
          <w:t>http://eleconomista.com.mx/industrias/2012/08/13/rescate</w:t>
        </w:r>
      </w:hyperlink>
      <w:r>
        <w:rPr>
          <w:color w:val="231F20"/>
          <w:w w:val="105"/>
          <w:sz w:val="18"/>
        </w:rPr>
        <w:t>­ automotrices­costara­25000­mdd­eu, consultado el 3 de abril de 2015, consultado  </w:t>
      </w:r>
      <w:r>
        <w:rPr>
          <w:color w:val="231F20"/>
          <w:spacing w:val="41"/>
          <w:w w:val="105"/>
          <w:sz w:val="18"/>
        </w:rPr>
        <w:t> </w:t>
      </w:r>
      <w:r>
        <w:rPr>
          <w:color w:val="231F20"/>
          <w:w w:val="105"/>
          <w:sz w:val="18"/>
        </w:rPr>
        <w:t>el 3 de abril de </w:t>
      </w:r>
      <w:r>
        <w:rPr>
          <w:color w:val="231F20"/>
          <w:spacing w:val="37"/>
          <w:w w:val="105"/>
          <w:sz w:val="18"/>
        </w:rPr>
        <w:t> </w:t>
      </w:r>
      <w:r>
        <w:rPr>
          <w:color w:val="231F20"/>
          <w:w w:val="105"/>
          <w:sz w:val="18"/>
        </w:rPr>
        <w:t>2015.</w:t>
      </w:r>
    </w:p>
    <w:p>
      <w:pPr>
        <w:spacing w:line="283" w:lineRule="auto" w:before="0"/>
        <w:ind w:left="460" w:right="117" w:hanging="360"/>
        <w:jc w:val="both"/>
        <w:rPr>
          <w:sz w:val="18"/>
        </w:rPr>
      </w:pPr>
      <w:r>
        <w:rPr>
          <w:color w:val="231F20"/>
          <w:w w:val="105"/>
          <w:sz w:val="18"/>
        </w:rPr>
        <w:t>Bancomundial.org (s/a). “Banco mundial.org (s/a) El Banco Mundial. Poverity &amp; Equity Data”, disponible en </w:t>
      </w:r>
      <w:hyperlink r:id="rId141">
        <w:r>
          <w:rPr>
            <w:color w:val="231F20"/>
            <w:w w:val="105"/>
            <w:sz w:val="18"/>
          </w:rPr>
          <w:t>http://datos.bancomundial.org/tema/pobreza,</w:t>
        </w:r>
      </w:hyperlink>
      <w:r>
        <w:rPr>
          <w:color w:val="231F20"/>
          <w:w w:val="105"/>
          <w:sz w:val="18"/>
        </w:rPr>
        <w:t> consultado el 4 de  marzo  de 2015.</w:t>
      </w:r>
    </w:p>
    <w:p>
      <w:pPr>
        <w:spacing w:after="0" w:line="283" w:lineRule="auto"/>
        <w:jc w:val="both"/>
        <w:rPr>
          <w:sz w:val="18"/>
        </w:rPr>
        <w:sectPr>
          <w:footerReference w:type="default" r:id="rId139"/>
          <w:pgSz w:w="9530" w:h="12930"/>
          <w:pgMar w:footer="0" w:header="0" w:top="740" w:bottom="280" w:left="1100" w:right="980"/>
        </w:sectPr>
      </w:pPr>
    </w:p>
    <w:p>
      <w:pPr>
        <w:pStyle w:val="Heading2"/>
        <w:ind w:left="2961" w:firstLine="868"/>
      </w:pPr>
      <w:r>
        <w:rPr>
          <w:i/>
          <w:color w:val="231F20"/>
          <w:w w:val="65"/>
        </w:rPr>
        <w:t>Precariedad laboral, autogestión</w:t>
      </w:r>
      <w:r>
        <w:rPr>
          <w:color w:val="231F20"/>
          <w:w w:val="67"/>
        </w:rPr>
        <w:t> </w:t>
      </w:r>
      <w:r>
        <w:rPr>
          <w:color w:val="231F20"/>
          <w:w w:val="65"/>
        </w:rPr>
        <w:t>y ciudadanía en los jóvenes, expresiones</w:t>
      </w:r>
      <w:r>
        <w:rPr>
          <w:color w:val="231F20"/>
          <w:w w:val="65"/>
        </w:rPr>
        <w:t> </w:t>
      </w:r>
      <w:r>
        <w:rPr>
          <w:color w:val="231F20"/>
          <w:w w:val="65"/>
        </w:rPr>
        <w:t>de una violencia estructural en México</w:t>
      </w:r>
    </w:p>
    <w:p>
      <w:pPr>
        <w:pStyle w:val="Heading3"/>
        <w:rPr>
          <w:i/>
        </w:rPr>
      </w:pPr>
      <w:r>
        <w:rPr>
          <w:i/>
          <w:color w:val="231F20"/>
          <w:w w:val="70"/>
        </w:rPr>
        <w:t>Jesús Eduardo Funes Sesman</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5"/>
        <w:ind w:left="0"/>
        <w:jc w:val="left"/>
        <w:rPr>
          <w:rFonts w:ascii="Trebuchet MS"/>
          <w:i/>
          <w:sz w:val="23"/>
        </w:rPr>
      </w:pPr>
    </w:p>
    <w:p>
      <w:pPr>
        <w:spacing w:before="0"/>
        <w:ind w:left="21" w:right="117" w:firstLine="0"/>
        <w:jc w:val="right"/>
        <w:rPr>
          <w:i/>
          <w:sz w:val="16"/>
        </w:rPr>
      </w:pPr>
      <w:r>
        <w:rPr>
          <w:i/>
          <w:color w:val="231F20"/>
          <w:w w:val="105"/>
          <w:sz w:val="16"/>
        </w:rPr>
        <w:t>La violencia no es el triunfo del músculo ni de la   bala.</w:t>
      </w:r>
    </w:p>
    <w:p>
      <w:pPr>
        <w:spacing w:before="12"/>
        <w:ind w:left="21" w:right="119" w:firstLine="0"/>
        <w:jc w:val="right"/>
        <w:rPr>
          <w:i/>
          <w:sz w:val="16"/>
        </w:rPr>
      </w:pPr>
      <w:r>
        <w:rPr>
          <w:i/>
          <w:color w:val="231F20"/>
          <w:w w:val="105"/>
          <w:sz w:val="16"/>
        </w:rPr>
        <w:t>Es la derrota de la cultura.</w:t>
      </w:r>
    </w:p>
    <w:p>
      <w:pPr>
        <w:spacing w:before="134"/>
        <w:ind w:left="21" w:right="119" w:firstLine="0"/>
        <w:jc w:val="right"/>
        <w:rPr>
          <w:sz w:val="13"/>
        </w:rPr>
      </w:pPr>
      <w:r>
        <w:rPr>
          <w:color w:val="231F20"/>
          <w:w w:val="140"/>
          <w:sz w:val="16"/>
        </w:rPr>
        <w:t>s</w:t>
      </w:r>
      <w:r>
        <w:rPr>
          <w:color w:val="231F20"/>
          <w:w w:val="140"/>
          <w:sz w:val="13"/>
        </w:rPr>
        <w:t>antiaGo </w:t>
      </w:r>
      <w:r>
        <w:rPr>
          <w:color w:val="231F20"/>
          <w:w w:val="140"/>
          <w:sz w:val="16"/>
        </w:rPr>
        <w:t>G</w:t>
      </w:r>
      <w:r>
        <w:rPr>
          <w:color w:val="231F20"/>
          <w:w w:val="140"/>
          <w:sz w:val="13"/>
        </w:rPr>
        <w:t>enovés</w:t>
      </w:r>
    </w:p>
    <w:p>
      <w:pPr>
        <w:pStyle w:val="BodyText"/>
        <w:spacing w:before="6"/>
        <w:ind w:left="0"/>
        <w:jc w:val="left"/>
        <w:rPr>
          <w:sz w:val="27"/>
        </w:rPr>
      </w:pPr>
    </w:p>
    <w:p>
      <w:pPr>
        <w:spacing w:before="66"/>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7"/>
        <w:ind w:left="0"/>
        <w:jc w:val="left"/>
        <w:rPr>
          <w:rFonts w:ascii="Trebuchet MS"/>
          <w:i/>
          <w:sz w:val="24"/>
        </w:rPr>
      </w:pPr>
    </w:p>
    <w:p>
      <w:pPr>
        <w:pStyle w:val="BodyText"/>
        <w:spacing w:line="297" w:lineRule="auto" w:before="1"/>
        <w:ind w:right="114"/>
      </w:pPr>
      <w:r>
        <w:rPr>
          <w:color w:val="231F20"/>
          <w:w w:val="110"/>
        </w:rPr>
        <w:t>Las políticas puestas en práctica en la era de la globalización han generado crisis; una de ellas (y de un alto impacto social, económico y político) es la</w:t>
      </w:r>
      <w:r>
        <w:rPr>
          <w:color w:val="231F20"/>
          <w:spacing w:val="-29"/>
          <w:w w:val="110"/>
        </w:rPr>
        <w:t> </w:t>
      </w:r>
      <w:r>
        <w:rPr>
          <w:color w:val="231F20"/>
          <w:w w:val="110"/>
        </w:rPr>
        <w:t>del trabajo, a través de la llamada “flexibilización laboral”, la cual se caracteriza por una maleabilidad en la forma de contratación, preponderando la produc­ 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empresa</w:t>
      </w:r>
      <w:r>
        <w:rPr>
          <w:color w:val="231F20"/>
          <w:spacing w:val="-11"/>
          <w:w w:val="110"/>
        </w:rPr>
        <w:t> </w:t>
      </w:r>
      <w:r>
        <w:rPr>
          <w:color w:val="231F20"/>
          <w:w w:val="110"/>
        </w:rPr>
        <w:t>sobre</w:t>
      </w:r>
      <w:r>
        <w:rPr>
          <w:color w:val="231F20"/>
          <w:spacing w:val="-11"/>
          <w:w w:val="110"/>
        </w:rPr>
        <w:t> </w:t>
      </w:r>
      <w:r>
        <w:rPr>
          <w:color w:val="231F20"/>
          <w:w w:val="110"/>
        </w:rPr>
        <w:t>la</w:t>
      </w:r>
      <w:r>
        <w:rPr>
          <w:color w:val="231F20"/>
          <w:spacing w:val="-11"/>
          <w:w w:val="110"/>
        </w:rPr>
        <w:t> </w:t>
      </w:r>
      <w:r>
        <w:rPr>
          <w:color w:val="231F20"/>
          <w:w w:val="110"/>
        </w:rPr>
        <w:t>seguridad</w:t>
      </w:r>
      <w:r>
        <w:rPr>
          <w:color w:val="231F20"/>
          <w:spacing w:val="-11"/>
          <w:w w:val="110"/>
        </w:rPr>
        <w:t> </w:t>
      </w:r>
      <w:r>
        <w:rPr>
          <w:color w:val="231F20"/>
          <w:w w:val="110"/>
        </w:rPr>
        <w:t>del</w:t>
      </w:r>
      <w:r>
        <w:rPr>
          <w:color w:val="231F20"/>
          <w:spacing w:val="-11"/>
          <w:w w:val="110"/>
        </w:rPr>
        <w:t> </w:t>
      </w:r>
      <w:r>
        <w:rPr>
          <w:color w:val="231F20"/>
          <w:spacing w:val="-4"/>
          <w:w w:val="110"/>
        </w:rPr>
        <w:t>trabajador.</w:t>
      </w:r>
      <w:r>
        <w:rPr>
          <w:color w:val="231F20"/>
          <w:spacing w:val="-11"/>
          <w:w w:val="110"/>
        </w:rPr>
        <w:t> </w:t>
      </w:r>
      <w:r>
        <w:rPr>
          <w:color w:val="231F20"/>
          <w:w w:val="110"/>
        </w:rPr>
        <w:t>Lo</w:t>
      </w:r>
      <w:r>
        <w:rPr>
          <w:color w:val="231F20"/>
          <w:spacing w:val="-11"/>
          <w:w w:val="110"/>
        </w:rPr>
        <w:t> </w:t>
      </w:r>
      <w:r>
        <w:rPr>
          <w:color w:val="231F20"/>
          <w:w w:val="110"/>
        </w:rPr>
        <w:t>anterior</w:t>
      </w:r>
      <w:r>
        <w:rPr>
          <w:color w:val="231F20"/>
          <w:spacing w:val="-11"/>
          <w:w w:val="110"/>
        </w:rPr>
        <w:t> </w:t>
      </w:r>
      <w:r>
        <w:rPr>
          <w:color w:val="231F20"/>
          <w:w w:val="110"/>
        </w:rPr>
        <w:t>ha</w:t>
      </w:r>
      <w:r>
        <w:rPr>
          <w:color w:val="231F20"/>
          <w:spacing w:val="-11"/>
          <w:w w:val="110"/>
        </w:rPr>
        <w:t> </w:t>
      </w:r>
      <w:r>
        <w:rPr>
          <w:color w:val="231F20"/>
          <w:w w:val="110"/>
        </w:rPr>
        <w:t>provocado la generación de trabajos precarios y una sociedad llena de incertidumbre y de inseguridades, dignos elementos de una violencia </w:t>
      </w:r>
      <w:r>
        <w:rPr>
          <w:color w:val="231F20"/>
          <w:spacing w:val="5"/>
          <w:w w:val="110"/>
        </w:rPr>
        <w:t> </w:t>
      </w:r>
      <w:r>
        <w:rPr>
          <w:color w:val="231F20"/>
          <w:w w:val="110"/>
        </w:rPr>
        <w:t>subjetiva.</w:t>
      </w:r>
    </w:p>
    <w:p>
      <w:pPr>
        <w:pStyle w:val="BodyText"/>
        <w:spacing w:line="297" w:lineRule="auto"/>
        <w:ind w:right="117" w:firstLine="360"/>
      </w:pPr>
      <w:r>
        <w:rPr>
          <w:color w:val="231F20"/>
          <w:w w:val="110"/>
        </w:rPr>
        <w:t>En México, las consecuencias de la flexibilidad y precariedad laboral han impactado directamente en la sociedad; éstas pueden identificarse en el ac­ cionar de los jóvenes, que al encontrarse con un empleo precario, buscan una mejor</w:t>
      </w:r>
      <w:r>
        <w:rPr>
          <w:color w:val="231F20"/>
          <w:spacing w:val="-4"/>
          <w:w w:val="110"/>
        </w:rPr>
        <w:t> </w:t>
      </w:r>
      <w:r>
        <w:rPr>
          <w:color w:val="231F20"/>
          <w:w w:val="110"/>
        </w:rPr>
        <w:t>forma</w:t>
      </w:r>
      <w:r>
        <w:rPr>
          <w:color w:val="231F20"/>
          <w:spacing w:val="-4"/>
          <w:w w:val="110"/>
        </w:rPr>
        <w:t> </w:t>
      </w:r>
      <w:r>
        <w:rPr>
          <w:color w:val="231F20"/>
          <w:w w:val="110"/>
        </w:rPr>
        <w:t>y</w:t>
      </w:r>
      <w:r>
        <w:rPr>
          <w:color w:val="231F20"/>
          <w:spacing w:val="-4"/>
          <w:w w:val="110"/>
        </w:rPr>
        <w:t> </w:t>
      </w:r>
      <w:r>
        <w:rPr>
          <w:color w:val="231F20"/>
          <w:w w:val="110"/>
        </w:rPr>
        <w:t>más</w:t>
      </w:r>
      <w:r>
        <w:rPr>
          <w:color w:val="231F20"/>
          <w:spacing w:val="-4"/>
          <w:w w:val="110"/>
        </w:rPr>
        <w:t> </w:t>
      </w:r>
      <w:r>
        <w:rPr>
          <w:color w:val="231F20"/>
          <w:w w:val="110"/>
        </w:rPr>
        <w:t>segura</w:t>
      </w:r>
      <w:r>
        <w:rPr>
          <w:color w:val="231F20"/>
          <w:spacing w:val="-4"/>
          <w:w w:val="110"/>
        </w:rPr>
        <w:t> </w:t>
      </w:r>
      <w:r>
        <w:rPr>
          <w:color w:val="231F20"/>
          <w:w w:val="110"/>
        </w:rPr>
        <w:t>de</w:t>
      </w:r>
      <w:r>
        <w:rPr>
          <w:color w:val="231F20"/>
          <w:spacing w:val="-4"/>
          <w:w w:val="110"/>
        </w:rPr>
        <w:t> </w:t>
      </w:r>
      <w:r>
        <w:rPr>
          <w:color w:val="231F20"/>
          <w:w w:val="110"/>
        </w:rPr>
        <w:t>vivir</w:t>
      </w:r>
      <w:r>
        <w:rPr>
          <w:color w:val="231F20"/>
          <w:spacing w:val="-4"/>
          <w:w w:val="110"/>
        </w:rPr>
        <w:t> </w:t>
      </w:r>
      <w:r>
        <w:rPr>
          <w:color w:val="231F20"/>
          <w:w w:val="110"/>
        </w:rPr>
        <w:t>(económicamente),</w:t>
      </w:r>
      <w:r>
        <w:rPr>
          <w:color w:val="231F20"/>
          <w:spacing w:val="-4"/>
          <w:w w:val="110"/>
        </w:rPr>
        <w:t> </w:t>
      </w:r>
      <w:r>
        <w:rPr>
          <w:color w:val="231F20"/>
          <w:w w:val="110"/>
        </w:rPr>
        <w:t>integrándose</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filas de un elemento de resistencia social como es la </w:t>
      </w:r>
      <w:r>
        <w:rPr>
          <w:color w:val="231F20"/>
          <w:spacing w:val="28"/>
          <w:w w:val="110"/>
        </w:rPr>
        <w:t> </w:t>
      </w:r>
      <w:r>
        <w:rPr>
          <w:color w:val="231F20"/>
          <w:w w:val="110"/>
        </w:rPr>
        <w:t>autogestión.</w:t>
      </w:r>
    </w:p>
    <w:p>
      <w:pPr>
        <w:pStyle w:val="BodyText"/>
        <w:spacing w:line="297" w:lineRule="auto"/>
        <w:ind w:right="110" w:firstLine="360"/>
      </w:pPr>
      <w:r>
        <w:rPr>
          <w:color w:val="231F20"/>
          <w:w w:val="110"/>
        </w:rPr>
        <w:t>La violencia ejercida por el Estado impacta directamente en el tejido so­ cial, de tal forma que los jóvenes, al no encontrar facilidades para emplearse, difuminan el estatus de ciudadanía por no poder ejercer libremente sus de­ rechos, lo cual decae en una violencia cultural; ésta es la más peligrosa dentro de una sociedad, ya que se pierde toda ilusión de un cambio   social.</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7"/>
        <w:ind w:left="0"/>
        <w:jc w:val="left"/>
        <w:rPr>
          <w:sz w:val="18"/>
        </w:rPr>
      </w:pPr>
    </w:p>
    <w:p>
      <w:pPr>
        <w:spacing w:before="75"/>
        <w:ind w:left="448" w:right="467" w:firstLine="0"/>
        <w:jc w:val="center"/>
        <w:rPr>
          <w:rFonts w:ascii="Calibri"/>
          <w:i/>
          <w:sz w:val="16"/>
        </w:rPr>
      </w:pPr>
      <w:r>
        <w:rPr>
          <w:rFonts w:ascii="Calibri"/>
          <w:i/>
          <w:color w:val="231F20"/>
          <w:w w:val="95"/>
          <w:sz w:val="16"/>
        </w:rPr>
        <w:t>167</w:t>
      </w:r>
    </w:p>
    <w:p>
      <w:pPr>
        <w:spacing w:after="0"/>
        <w:jc w:val="center"/>
        <w:rPr>
          <w:rFonts w:ascii="Calibri"/>
          <w:sz w:val="16"/>
        </w:rPr>
        <w:sectPr>
          <w:footerReference w:type="even" r:id="rId142"/>
          <w:pgSz w:w="9530" w:h="12930"/>
          <w:pgMar w:footer="0" w:header="0" w:top="1200" w:bottom="280" w:left="1000" w:right="1080"/>
        </w:sectPr>
      </w:pPr>
    </w:p>
    <w:p>
      <w:pPr>
        <w:spacing w:line="276" w:lineRule="exact" w:before="56"/>
        <w:ind w:left="100" w:right="3973" w:firstLine="0"/>
        <w:jc w:val="left"/>
        <w:rPr>
          <w:rFonts w:ascii="Trebuchet MS" w:hAnsi="Trebuchet MS"/>
          <w:i/>
          <w:sz w:val="19"/>
        </w:rPr>
      </w:pPr>
      <w:r>
        <w:rPr>
          <w:rFonts w:ascii="Trebuchet MS" w:hAnsi="Trebuchet MS"/>
          <w:i/>
          <w:color w:val="231F20"/>
          <w:w w:val="115"/>
          <w:sz w:val="24"/>
        </w:rPr>
        <w:t>F</w:t>
      </w:r>
      <w:r>
        <w:rPr>
          <w:rFonts w:ascii="Trebuchet MS" w:hAnsi="Trebuchet MS"/>
          <w:i/>
          <w:color w:val="231F20"/>
          <w:w w:val="115"/>
          <w:sz w:val="19"/>
        </w:rPr>
        <w:t>lexIbIlIdad</w:t>
      </w:r>
      <w:r>
        <w:rPr>
          <w:rFonts w:ascii="Trebuchet MS" w:hAnsi="Trebuchet MS"/>
          <w:i/>
          <w:color w:val="231F20"/>
          <w:w w:val="115"/>
          <w:sz w:val="24"/>
        </w:rPr>
        <w:t>, </w:t>
      </w:r>
      <w:r>
        <w:rPr>
          <w:rFonts w:ascii="Trebuchet MS" w:hAnsi="Trebuchet MS"/>
          <w:i/>
          <w:color w:val="231F20"/>
          <w:w w:val="115"/>
          <w:sz w:val="19"/>
        </w:rPr>
        <w:t>precarIedad laboral </w:t>
      </w:r>
      <w:r>
        <w:rPr>
          <w:rFonts w:ascii="Trebuchet MS" w:hAnsi="Trebuchet MS"/>
          <w:i/>
          <w:color w:val="231F20"/>
          <w:w w:val="115"/>
          <w:sz w:val="19"/>
        </w:rPr>
        <w:t>y vIolencIa estructural en</w:t>
      </w:r>
      <w:r>
        <w:rPr>
          <w:rFonts w:ascii="Trebuchet MS" w:hAnsi="Trebuchet MS"/>
          <w:i/>
          <w:color w:val="231F20"/>
          <w:spacing w:val="65"/>
          <w:w w:val="115"/>
          <w:sz w:val="19"/>
        </w:rPr>
        <w:t> </w:t>
      </w:r>
      <w:r>
        <w:rPr>
          <w:rFonts w:ascii="Trebuchet MS" w:hAnsi="Trebuchet MS"/>
          <w:i/>
          <w:color w:val="231F20"/>
          <w:w w:val="115"/>
          <w:sz w:val="24"/>
        </w:rPr>
        <w:t>M</w:t>
      </w:r>
      <w:r>
        <w:rPr>
          <w:rFonts w:ascii="Trebuchet MS" w:hAnsi="Trebuchet MS"/>
          <w:i/>
          <w:color w:val="231F20"/>
          <w:w w:val="115"/>
          <w:sz w:val="19"/>
        </w:rPr>
        <w:t>éxIco</w:t>
      </w:r>
    </w:p>
    <w:p>
      <w:pPr>
        <w:pStyle w:val="BodyText"/>
        <w:spacing w:before="3"/>
        <w:ind w:left="0"/>
        <w:jc w:val="left"/>
        <w:rPr>
          <w:rFonts w:ascii="Trebuchet MS"/>
          <w:i/>
          <w:sz w:val="23"/>
        </w:rPr>
      </w:pPr>
    </w:p>
    <w:p>
      <w:pPr>
        <w:pStyle w:val="BodyText"/>
        <w:spacing w:line="283" w:lineRule="auto"/>
        <w:ind w:right="115"/>
      </w:pPr>
      <w:r>
        <w:rPr>
          <w:color w:val="231F20"/>
          <w:w w:val="110"/>
        </w:rPr>
        <w:t>Históricamente, el trabajo ha sido un mecanismo de control social, desde los griegos y los romanos, que concebían el trabajo como un castigo, pasando por el surgimiento, según Gorz (2008), de la modernidad y por ende del capi­ talismo industrial, donde el trabajo se convirtió en la piedra angular de la </w:t>
      </w:r>
      <w:r>
        <w:rPr>
          <w:color w:val="231F20"/>
          <w:spacing w:val="3"/>
          <w:w w:val="110"/>
        </w:rPr>
        <w:t>sociedad: todos </w:t>
      </w:r>
      <w:r>
        <w:rPr>
          <w:color w:val="231F20"/>
          <w:spacing w:val="2"/>
          <w:w w:val="110"/>
        </w:rPr>
        <w:t>los </w:t>
      </w:r>
      <w:r>
        <w:rPr>
          <w:color w:val="231F20"/>
          <w:spacing w:val="3"/>
          <w:w w:val="110"/>
        </w:rPr>
        <w:t>individuos </w:t>
      </w:r>
      <w:r>
        <w:rPr>
          <w:color w:val="231F20"/>
          <w:spacing w:val="2"/>
          <w:w w:val="110"/>
        </w:rPr>
        <w:t>que </w:t>
      </w:r>
      <w:r>
        <w:rPr>
          <w:color w:val="231F20"/>
          <w:w w:val="110"/>
        </w:rPr>
        <w:t>se  </w:t>
      </w:r>
      <w:r>
        <w:rPr>
          <w:color w:val="231F20"/>
          <w:spacing w:val="3"/>
          <w:w w:val="110"/>
        </w:rPr>
        <w:t>decían libres necesitaban </w:t>
      </w:r>
      <w:r>
        <w:rPr>
          <w:color w:val="231F20"/>
          <w:w w:val="110"/>
        </w:rPr>
        <w:t>trabajar.   </w:t>
      </w:r>
      <w:r>
        <w:rPr>
          <w:color w:val="231F20"/>
          <w:spacing w:val="-7"/>
          <w:w w:val="110"/>
        </w:rPr>
        <w:t>“A </w:t>
      </w:r>
      <w:r>
        <w:rPr>
          <w:color w:val="231F20"/>
          <w:w w:val="110"/>
        </w:rPr>
        <w:t>partir de entonces, el individuo se define mediante el trabajo remunerado” (Beck, 2007: 23). Por lo tanto, el mundo se transformó, el trabajo se empezó  a</w:t>
      </w:r>
      <w:r>
        <w:rPr>
          <w:color w:val="231F20"/>
          <w:spacing w:val="-8"/>
          <w:w w:val="110"/>
        </w:rPr>
        <w:t> </w:t>
      </w:r>
      <w:r>
        <w:rPr>
          <w:color w:val="231F20"/>
          <w:w w:val="110"/>
        </w:rPr>
        <w:t>ver</w:t>
      </w:r>
      <w:r>
        <w:rPr>
          <w:color w:val="231F20"/>
          <w:spacing w:val="-8"/>
          <w:w w:val="110"/>
        </w:rPr>
        <w:t> </w:t>
      </w:r>
      <w:r>
        <w:rPr>
          <w:color w:val="231F20"/>
          <w:w w:val="110"/>
        </w:rPr>
        <w:t>como</w:t>
      </w:r>
      <w:r>
        <w:rPr>
          <w:color w:val="231F20"/>
          <w:spacing w:val="-8"/>
          <w:w w:val="110"/>
        </w:rPr>
        <w:t> </w:t>
      </w:r>
      <w:r>
        <w:rPr>
          <w:color w:val="231F20"/>
          <w:w w:val="110"/>
        </w:rPr>
        <w:t>un</w:t>
      </w:r>
      <w:r>
        <w:rPr>
          <w:color w:val="231F20"/>
          <w:spacing w:val="-8"/>
          <w:w w:val="110"/>
        </w:rPr>
        <w:t> </w:t>
      </w:r>
      <w:r>
        <w:rPr>
          <w:color w:val="231F20"/>
          <w:w w:val="110"/>
        </w:rPr>
        <w:t>elemento</w:t>
      </w:r>
      <w:r>
        <w:rPr>
          <w:color w:val="231F20"/>
          <w:spacing w:val="-8"/>
          <w:w w:val="110"/>
        </w:rPr>
        <w:t> </w:t>
      </w:r>
      <w:r>
        <w:rPr>
          <w:color w:val="231F20"/>
          <w:w w:val="110"/>
        </w:rPr>
        <w:t>de</w:t>
      </w:r>
      <w:r>
        <w:rPr>
          <w:color w:val="231F20"/>
          <w:spacing w:val="-8"/>
          <w:w w:val="110"/>
        </w:rPr>
        <w:t> </w:t>
      </w:r>
      <w:r>
        <w:rPr>
          <w:color w:val="231F20"/>
          <w:w w:val="110"/>
        </w:rPr>
        <w:t>cohesión</w:t>
      </w:r>
      <w:r>
        <w:rPr>
          <w:color w:val="231F20"/>
          <w:spacing w:val="-8"/>
          <w:w w:val="110"/>
        </w:rPr>
        <w:t> </w:t>
      </w:r>
      <w:r>
        <w:rPr>
          <w:color w:val="231F20"/>
          <w:w w:val="110"/>
        </w:rPr>
        <w:t>social,</w:t>
      </w:r>
      <w:r>
        <w:rPr>
          <w:color w:val="231F20"/>
          <w:spacing w:val="-8"/>
          <w:w w:val="110"/>
        </w:rPr>
        <w:t> </w:t>
      </w:r>
      <w:r>
        <w:rPr>
          <w:color w:val="231F20"/>
          <w:w w:val="110"/>
        </w:rPr>
        <w:t>ya</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implementaba</w:t>
      </w:r>
      <w:r>
        <w:rPr>
          <w:color w:val="231F20"/>
          <w:spacing w:val="-8"/>
          <w:w w:val="110"/>
        </w:rPr>
        <w:t> </w:t>
      </w:r>
      <w:r>
        <w:rPr>
          <w:color w:val="231F20"/>
          <w:w w:val="110"/>
        </w:rPr>
        <w:t>como</w:t>
      </w:r>
      <w:r>
        <w:rPr>
          <w:color w:val="231F20"/>
          <w:spacing w:val="-8"/>
          <w:w w:val="110"/>
        </w:rPr>
        <w:t> </w:t>
      </w:r>
      <w:r>
        <w:rPr>
          <w:color w:val="231F20"/>
          <w:spacing w:val="-2"/>
          <w:w w:val="110"/>
        </w:rPr>
        <w:t>una </w:t>
      </w:r>
      <w:r>
        <w:rPr>
          <w:color w:val="231F20"/>
          <w:w w:val="110"/>
        </w:rPr>
        <w:t>herramienta para combatir la pobreza y también para ligar a los individuos</w:t>
      </w:r>
      <w:r>
        <w:rPr>
          <w:color w:val="231F20"/>
          <w:spacing w:val="-29"/>
          <w:w w:val="110"/>
        </w:rPr>
        <w:t> </w:t>
      </w:r>
      <w:r>
        <w:rPr>
          <w:color w:val="231F20"/>
          <w:w w:val="110"/>
        </w:rPr>
        <w:t>al orden social. A partir de lo </w:t>
      </w:r>
      <w:r>
        <w:rPr>
          <w:color w:val="231F20"/>
          <w:spacing w:val="-4"/>
          <w:w w:val="110"/>
        </w:rPr>
        <w:t>anterior, </w:t>
      </w:r>
      <w:r>
        <w:rPr>
          <w:color w:val="231F20"/>
          <w:w w:val="110"/>
        </w:rPr>
        <w:t>podría decirse que la sociedad del</w:t>
      </w:r>
      <w:r>
        <w:rPr>
          <w:color w:val="231F20"/>
          <w:spacing w:val="-33"/>
          <w:w w:val="110"/>
        </w:rPr>
        <w:t> </w:t>
      </w:r>
      <w:r>
        <w:rPr>
          <w:color w:val="231F20"/>
          <w:w w:val="110"/>
        </w:rPr>
        <w:t>trabajo significa sociedad del orden. Esta idea hizo que el hombre entendiera el tra­ bajo como el elemento base para su identidad y personalidad, a tal grado de clasificar a las personas dependiendo su situación laboral. </w:t>
      </w:r>
      <w:r>
        <w:rPr>
          <w:color w:val="231F20"/>
          <w:spacing w:val="-9"/>
          <w:w w:val="110"/>
        </w:rPr>
        <w:t>“A </w:t>
      </w:r>
      <w:r>
        <w:rPr>
          <w:color w:val="231F20"/>
          <w:w w:val="110"/>
        </w:rPr>
        <w:t>la luz de esta meta, estar sin trabajo significaba la desocupación, la anormalidad, la viola­ ción a la norma” (Bauman, 2000:</w:t>
      </w:r>
      <w:r>
        <w:rPr>
          <w:color w:val="231F20"/>
          <w:spacing w:val="-13"/>
          <w:w w:val="110"/>
        </w:rPr>
        <w:t> </w:t>
      </w:r>
      <w:r>
        <w:rPr>
          <w:color w:val="231F20"/>
          <w:w w:val="110"/>
        </w:rPr>
        <w:t>33).</w:t>
      </w:r>
    </w:p>
    <w:p>
      <w:pPr>
        <w:pStyle w:val="BodyText"/>
        <w:spacing w:line="283" w:lineRule="auto"/>
        <w:ind w:right="119" w:firstLine="360"/>
      </w:pP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actualidad,</w:t>
      </w:r>
      <w:r>
        <w:rPr>
          <w:color w:val="231F20"/>
          <w:spacing w:val="-14"/>
          <w:w w:val="110"/>
        </w:rPr>
        <w:t> </w:t>
      </w:r>
      <w:r>
        <w:rPr>
          <w:color w:val="231F20"/>
          <w:w w:val="110"/>
        </w:rPr>
        <w:t>la</w:t>
      </w:r>
      <w:r>
        <w:rPr>
          <w:color w:val="231F20"/>
          <w:spacing w:val="-14"/>
          <w:w w:val="110"/>
        </w:rPr>
        <w:t> </w:t>
      </w:r>
      <w:r>
        <w:rPr>
          <w:color w:val="231F20"/>
          <w:w w:val="110"/>
        </w:rPr>
        <w:t>forma</w:t>
      </w:r>
      <w:r>
        <w:rPr>
          <w:color w:val="231F20"/>
          <w:spacing w:val="-14"/>
          <w:w w:val="110"/>
        </w:rPr>
        <w:t> </w:t>
      </w:r>
      <w:r>
        <w:rPr>
          <w:color w:val="231F20"/>
          <w:w w:val="110"/>
        </w:rPr>
        <w:t>de</w:t>
      </w:r>
      <w:r>
        <w:rPr>
          <w:color w:val="231F20"/>
          <w:spacing w:val="-14"/>
          <w:w w:val="110"/>
        </w:rPr>
        <w:t> </w:t>
      </w:r>
      <w:r>
        <w:rPr>
          <w:color w:val="231F20"/>
          <w:w w:val="110"/>
        </w:rPr>
        <w:t>control</w:t>
      </w:r>
      <w:r>
        <w:rPr>
          <w:color w:val="231F20"/>
          <w:spacing w:val="-14"/>
          <w:w w:val="110"/>
        </w:rPr>
        <w:t> </w:t>
      </w:r>
      <w:r>
        <w:rPr>
          <w:color w:val="231F20"/>
          <w:w w:val="110"/>
        </w:rPr>
        <w:t>ha</w:t>
      </w:r>
      <w:r>
        <w:rPr>
          <w:color w:val="231F20"/>
          <w:spacing w:val="-14"/>
          <w:w w:val="110"/>
        </w:rPr>
        <w:t> </w:t>
      </w:r>
      <w:r>
        <w:rPr>
          <w:color w:val="231F20"/>
          <w:w w:val="110"/>
        </w:rPr>
        <w:t>cambiado;</w:t>
      </w:r>
      <w:r>
        <w:rPr>
          <w:color w:val="231F20"/>
          <w:spacing w:val="-14"/>
          <w:w w:val="110"/>
        </w:rPr>
        <w:t> </w:t>
      </w:r>
      <w:r>
        <w:rPr>
          <w:color w:val="231F20"/>
          <w:w w:val="110"/>
        </w:rPr>
        <w:t>se</w:t>
      </w:r>
      <w:r>
        <w:rPr>
          <w:color w:val="231F20"/>
          <w:spacing w:val="-14"/>
          <w:w w:val="110"/>
        </w:rPr>
        <w:t> </w:t>
      </w:r>
      <w:r>
        <w:rPr>
          <w:color w:val="231F20"/>
          <w:w w:val="110"/>
        </w:rPr>
        <w:t>ha</w:t>
      </w:r>
      <w:r>
        <w:rPr>
          <w:color w:val="231F20"/>
          <w:spacing w:val="-14"/>
          <w:w w:val="110"/>
        </w:rPr>
        <w:t> </w:t>
      </w:r>
      <w:r>
        <w:rPr>
          <w:color w:val="231F20"/>
          <w:w w:val="110"/>
        </w:rPr>
        <w:t>transformado</w:t>
      </w:r>
      <w:r>
        <w:rPr>
          <w:color w:val="231F20"/>
          <w:spacing w:val="-14"/>
          <w:w w:val="110"/>
        </w:rPr>
        <w:t> </w:t>
      </w:r>
      <w:r>
        <w:rPr>
          <w:color w:val="231F20"/>
          <w:w w:val="110"/>
        </w:rPr>
        <w:t>para ser</w:t>
      </w:r>
      <w:r>
        <w:rPr>
          <w:color w:val="231F20"/>
          <w:spacing w:val="-7"/>
          <w:w w:val="110"/>
        </w:rPr>
        <w:t> </w:t>
      </w:r>
      <w:r>
        <w:rPr>
          <w:color w:val="231F20"/>
          <w:w w:val="110"/>
        </w:rPr>
        <w:t>un</w:t>
      </w:r>
      <w:r>
        <w:rPr>
          <w:color w:val="231F20"/>
          <w:spacing w:val="-7"/>
          <w:w w:val="110"/>
        </w:rPr>
        <w:t> </w:t>
      </w:r>
      <w:r>
        <w:rPr>
          <w:color w:val="231F20"/>
          <w:w w:val="110"/>
        </w:rPr>
        <w:t>control</w:t>
      </w:r>
      <w:r>
        <w:rPr>
          <w:color w:val="231F20"/>
          <w:spacing w:val="-7"/>
          <w:w w:val="110"/>
        </w:rPr>
        <w:t> </w:t>
      </w:r>
      <w:r>
        <w:rPr>
          <w:color w:val="231F20"/>
          <w:w w:val="110"/>
        </w:rPr>
        <w:t>más</w:t>
      </w:r>
      <w:r>
        <w:rPr>
          <w:color w:val="231F20"/>
          <w:spacing w:val="-7"/>
          <w:w w:val="110"/>
        </w:rPr>
        <w:t> </w:t>
      </w:r>
      <w:r>
        <w:rPr>
          <w:color w:val="231F20"/>
          <w:w w:val="110"/>
        </w:rPr>
        <w:t>sutil</w:t>
      </w:r>
      <w:r>
        <w:rPr>
          <w:color w:val="231F20"/>
          <w:spacing w:val="-7"/>
          <w:w w:val="110"/>
        </w:rPr>
        <w:t> </w:t>
      </w:r>
      <w:r>
        <w:rPr>
          <w:color w:val="231F20"/>
          <w:w w:val="110"/>
        </w:rPr>
        <w:t>pero</w:t>
      </w:r>
      <w:r>
        <w:rPr>
          <w:color w:val="231F20"/>
          <w:spacing w:val="-7"/>
          <w:w w:val="110"/>
        </w:rPr>
        <w:t> </w:t>
      </w:r>
      <w:r>
        <w:rPr>
          <w:color w:val="231F20"/>
          <w:w w:val="110"/>
        </w:rPr>
        <w:t>al</w:t>
      </w:r>
      <w:r>
        <w:rPr>
          <w:color w:val="231F20"/>
          <w:spacing w:val="-7"/>
          <w:w w:val="110"/>
        </w:rPr>
        <w:t> </w:t>
      </w:r>
      <w:r>
        <w:rPr>
          <w:color w:val="231F20"/>
          <w:w w:val="110"/>
        </w:rPr>
        <w:t>mismo</w:t>
      </w:r>
      <w:r>
        <w:rPr>
          <w:color w:val="231F20"/>
          <w:spacing w:val="-7"/>
          <w:w w:val="110"/>
        </w:rPr>
        <w:t> </w:t>
      </w:r>
      <w:r>
        <w:rPr>
          <w:color w:val="231F20"/>
          <w:w w:val="110"/>
        </w:rPr>
        <w:t>tiempo</w:t>
      </w:r>
      <w:r>
        <w:rPr>
          <w:color w:val="231F20"/>
          <w:spacing w:val="-7"/>
          <w:w w:val="110"/>
        </w:rPr>
        <w:t> </w:t>
      </w:r>
      <w:r>
        <w:rPr>
          <w:color w:val="231F20"/>
          <w:w w:val="110"/>
        </w:rPr>
        <w:t>más</w:t>
      </w:r>
      <w:r>
        <w:rPr>
          <w:color w:val="231F20"/>
          <w:spacing w:val="-7"/>
          <w:w w:val="110"/>
        </w:rPr>
        <w:t> </w:t>
      </w:r>
      <w:r>
        <w:rPr>
          <w:color w:val="231F20"/>
          <w:w w:val="110"/>
        </w:rPr>
        <w:t>desgarrador</w:t>
      </w:r>
      <w:r>
        <w:rPr>
          <w:color w:val="231F20"/>
          <w:spacing w:val="-7"/>
          <w:w w:val="110"/>
        </w:rPr>
        <w:t> </w:t>
      </w:r>
      <w:r>
        <w:rPr>
          <w:color w:val="231F20"/>
          <w:w w:val="110"/>
        </w:rPr>
        <w:t>y</w:t>
      </w:r>
      <w:r>
        <w:rPr>
          <w:color w:val="231F20"/>
          <w:spacing w:val="-7"/>
          <w:w w:val="110"/>
        </w:rPr>
        <w:t> </w:t>
      </w:r>
      <w:r>
        <w:rPr>
          <w:color w:val="231F20"/>
          <w:w w:val="110"/>
        </w:rPr>
        <w:t>violento;</w:t>
      </w:r>
      <w:r>
        <w:rPr>
          <w:color w:val="231F20"/>
          <w:spacing w:val="-7"/>
          <w:w w:val="110"/>
        </w:rPr>
        <w:t> </w:t>
      </w:r>
      <w:r>
        <w:rPr>
          <w:color w:val="231F20"/>
          <w:spacing w:val="-2"/>
          <w:w w:val="110"/>
        </w:rPr>
        <w:t>sa­ </w:t>
      </w:r>
      <w:r>
        <w:rPr>
          <w:color w:val="231F20"/>
          <w:w w:val="110"/>
        </w:rPr>
        <w:t>biendo la centralidad del trabajo en la vida del ser humano, la forma de con­ trolar a la población es teniéndola sujeta a la inseguridad</w:t>
      </w:r>
      <w:r>
        <w:rPr>
          <w:color w:val="231F20"/>
          <w:spacing w:val="25"/>
          <w:w w:val="110"/>
        </w:rPr>
        <w:t> </w:t>
      </w:r>
      <w:r>
        <w:rPr>
          <w:color w:val="231F20"/>
          <w:w w:val="110"/>
        </w:rPr>
        <w:t>laboral.</w:t>
      </w:r>
    </w:p>
    <w:p>
      <w:pPr>
        <w:pStyle w:val="BodyText"/>
        <w:spacing w:line="283" w:lineRule="auto"/>
        <w:ind w:right="113" w:firstLine="360"/>
      </w:pPr>
      <w:r>
        <w:rPr>
          <w:color w:val="231F20"/>
          <w:w w:val="110"/>
        </w:rPr>
        <w:t>En México, la implementación de una política contractual flexible y </w:t>
      </w:r>
      <w:r>
        <w:rPr>
          <w:color w:val="231F20"/>
          <w:spacing w:val="2"/>
          <w:w w:val="110"/>
        </w:rPr>
        <w:t>las  </w:t>
      </w:r>
      <w:r>
        <w:rPr>
          <w:color w:val="231F20"/>
          <w:w w:val="110"/>
        </w:rPr>
        <w:t>pocas</w:t>
      </w:r>
      <w:r>
        <w:rPr>
          <w:color w:val="231F20"/>
          <w:spacing w:val="-13"/>
          <w:w w:val="110"/>
        </w:rPr>
        <w:t> </w:t>
      </w:r>
      <w:r>
        <w:rPr>
          <w:color w:val="231F20"/>
          <w:w w:val="110"/>
        </w:rPr>
        <w:t>o</w:t>
      </w:r>
      <w:r>
        <w:rPr>
          <w:color w:val="231F20"/>
          <w:spacing w:val="-13"/>
          <w:w w:val="110"/>
        </w:rPr>
        <w:t> </w:t>
      </w:r>
      <w:r>
        <w:rPr>
          <w:color w:val="231F20"/>
          <w:w w:val="110"/>
        </w:rPr>
        <w:t>nulas</w:t>
      </w:r>
      <w:r>
        <w:rPr>
          <w:color w:val="231F20"/>
          <w:spacing w:val="-13"/>
          <w:w w:val="110"/>
        </w:rPr>
        <w:t> </w:t>
      </w:r>
      <w:r>
        <w:rPr>
          <w:color w:val="231F20"/>
          <w:w w:val="110"/>
        </w:rPr>
        <w:t>prestaciones</w:t>
      </w:r>
      <w:r>
        <w:rPr>
          <w:color w:val="231F20"/>
          <w:spacing w:val="-13"/>
          <w:w w:val="110"/>
        </w:rPr>
        <w:t> </w:t>
      </w:r>
      <w:r>
        <w:rPr>
          <w:color w:val="231F20"/>
          <w:w w:val="110"/>
        </w:rPr>
        <w:t>de</w:t>
      </w:r>
      <w:r>
        <w:rPr>
          <w:color w:val="231F20"/>
          <w:spacing w:val="-13"/>
          <w:w w:val="110"/>
        </w:rPr>
        <w:t> </w:t>
      </w:r>
      <w:r>
        <w:rPr>
          <w:color w:val="231F20"/>
          <w:w w:val="110"/>
        </w:rPr>
        <w:t>un</w:t>
      </w:r>
      <w:r>
        <w:rPr>
          <w:color w:val="231F20"/>
          <w:spacing w:val="-13"/>
          <w:w w:val="110"/>
        </w:rPr>
        <w:t> </w:t>
      </w:r>
      <w:r>
        <w:rPr>
          <w:color w:val="231F20"/>
          <w:w w:val="110"/>
        </w:rPr>
        <w:t>trabajo</w:t>
      </w:r>
      <w:r>
        <w:rPr>
          <w:color w:val="231F20"/>
          <w:spacing w:val="-13"/>
          <w:w w:val="110"/>
        </w:rPr>
        <w:t> </w:t>
      </w:r>
      <w:r>
        <w:rPr>
          <w:color w:val="231F20"/>
          <w:w w:val="110"/>
        </w:rPr>
        <w:t>generan</w:t>
      </w:r>
      <w:r>
        <w:rPr>
          <w:color w:val="231F20"/>
          <w:spacing w:val="-13"/>
          <w:w w:val="110"/>
        </w:rPr>
        <w:t> </w:t>
      </w:r>
      <w:r>
        <w:rPr>
          <w:color w:val="231F20"/>
          <w:w w:val="110"/>
        </w:rPr>
        <w:t>trabajos</w:t>
      </w:r>
      <w:r>
        <w:rPr>
          <w:color w:val="231F20"/>
          <w:spacing w:val="-13"/>
          <w:w w:val="110"/>
        </w:rPr>
        <w:t> </w:t>
      </w:r>
      <w:r>
        <w:rPr>
          <w:color w:val="231F20"/>
          <w:w w:val="110"/>
        </w:rPr>
        <w:t>precarios,</w:t>
      </w:r>
      <w:r>
        <w:rPr>
          <w:color w:val="231F20"/>
          <w:spacing w:val="-13"/>
          <w:w w:val="110"/>
        </w:rPr>
        <w:t> </w:t>
      </w:r>
      <w:r>
        <w:rPr>
          <w:color w:val="231F20"/>
          <w:w w:val="110"/>
        </w:rPr>
        <w:t>los</w:t>
      </w:r>
      <w:r>
        <w:rPr>
          <w:color w:val="231F20"/>
          <w:spacing w:val="-13"/>
          <w:w w:val="110"/>
        </w:rPr>
        <w:t> </w:t>
      </w:r>
      <w:r>
        <w:rPr>
          <w:color w:val="231F20"/>
          <w:spacing w:val="-2"/>
          <w:w w:val="110"/>
        </w:rPr>
        <w:t>cuales </w:t>
      </w:r>
      <w:r>
        <w:rPr>
          <w:color w:val="231F20"/>
          <w:w w:val="110"/>
        </w:rPr>
        <w:t>tienen un impacto directo en las formas de interacción por parte de los indi­ viduos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lugares</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sociedad;</w:t>
      </w:r>
      <w:r>
        <w:rPr>
          <w:color w:val="231F20"/>
          <w:spacing w:val="-6"/>
          <w:w w:val="110"/>
        </w:rPr>
        <w:t> </w:t>
      </w:r>
      <w:r>
        <w:rPr>
          <w:color w:val="231F20"/>
          <w:w w:val="110"/>
        </w:rPr>
        <w:t>esto</w:t>
      </w:r>
      <w:r>
        <w:rPr>
          <w:color w:val="231F20"/>
          <w:spacing w:val="-6"/>
          <w:w w:val="110"/>
        </w:rPr>
        <w:t> </w:t>
      </w:r>
      <w:r>
        <w:rPr>
          <w:color w:val="231F20"/>
          <w:w w:val="110"/>
        </w:rPr>
        <w:t>provoca</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sociedad sea individualista y distante, resquebrajando el sentido de unión y solidari­ dad:</w:t>
      </w:r>
      <w:r>
        <w:rPr>
          <w:color w:val="231F20"/>
          <w:spacing w:val="-11"/>
          <w:w w:val="110"/>
        </w:rPr>
        <w:t> </w:t>
      </w:r>
      <w:r>
        <w:rPr>
          <w:color w:val="231F20"/>
          <w:w w:val="110"/>
        </w:rPr>
        <w:t>“la</w:t>
      </w:r>
      <w:r>
        <w:rPr>
          <w:color w:val="231F20"/>
          <w:spacing w:val="-11"/>
          <w:w w:val="110"/>
        </w:rPr>
        <w:t> </w:t>
      </w:r>
      <w:r>
        <w:rPr>
          <w:color w:val="231F20"/>
          <w:w w:val="110"/>
        </w:rPr>
        <w:t>intencionalidad</w:t>
      </w:r>
      <w:r>
        <w:rPr>
          <w:color w:val="231F20"/>
          <w:spacing w:val="-11"/>
          <w:w w:val="110"/>
        </w:rPr>
        <w:t> </w:t>
      </w:r>
      <w:r>
        <w:rPr>
          <w:color w:val="231F20"/>
          <w:w w:val="110"/>
        </w:rPr>
        <w:t>integradora</w:t>
      </w:r>
      <w:r>
        <w:rPr>
          <w:color w:val="231F20"/>
          <w:spacing w:val="-11"/>
          <w:w w:val="110"/>
        </w:rPr>
        <w:t> </w:t>
      </w:r>
      <w:r>
        <w:rPr>
          <w:color w:val="231F20"/>
          <w:w w:val="110"/>
        </w:rPr>
        <w:t>no</w:t>
      </w:r>
      <w:r>
        <w:rPr>
          <w:color w:val="231F20"/>
          <w:spacing w:val="-11"/>
          <w:w w:val="110"/>
        </w:rPr>
        <w:t> </w:t>
      </w:r>
      <w:r>
        <w:rPr>
          <w:color w:val="231F20"/>
          <w:w w:val="110"/>
        </w:rPr>
        <w:t>forma</w:t>
      </w:r>
      <w:r>
        <w:rPr>
          <w:color w:val="231F20"/>
          <w:spacing w:val="-11"/>
          <w:w w:val="110"/>
        </w:rPr>
        <w:t> </w:t>
      </w:r>
      <w:r>
        <w:rPr>
          <w:color w:val="231F20"/>
          <w:w w:val="110"/>
        </w:rPr>
        <w:t>parte</w:t>
      </w:r>
      <w:r>
        <w:rPr>
          <w:color w:val="231F20"/>
          <w:spacing w:val="-11"/>
          <w:w w:val="110"/>
        </w:rPr>
        <w:t> </w:t>
      </w:r>
      <w:r>
        <w:rPr>
          <w:color w:val="231F20"/>
          <w:w w:val="110"/>
        </w:rPr>
        <w:t>del</w:t>
      </w:r>
      <w:r>
        <w:rPr>
          <w:color w:val="231F20"/>
          <w:spacing w:val="-11"/>
          <w:w w:val="110"/>
        </w:rPr>
        <w:t> </w:t>
      </w:r>
      <w:r>
        <w:rPr>
          <w:color w:val="231F20"/>
          <w:w w:val="110"/>
        </w:rPr>
        <w:t>proyecto</w:t>
      </w:r>
      <w:r>
        <w:rPr>
          <w:color w:val="231F20"/>
          <w:spacing w:val="-11"/>
          <w:w w:val="110"/>
        </w:rPr>
        <w:t> </w:t>
      </w:r>
      <w:r>
        <w:rPr>
          <w:color w:val="231F20"/>
          <w:w w:val="110"/>
        </w:rPr>
        <w:t>globalizador, y el mercado laboral emerge con más fuerza que antaño en la configuración de dinámicas de desintegración social” (Bayón, 2006:</w:t>
      </w:r>
      <w:r>
        <w:rPr>
          <w:color w:val="231F20"/>
          <w:spacing w:val="-34"/>
          <w:w w:val="110"/>
        </w:rPr>
        <w:t> </w:t>
      </w:r>
      <w:r>
        <w:rPr>
          <w:color w:val="231F20"/>
          <w:w w:val="110"/>
        </w:rPr>
        <w:t>134).</w:t>
      </w:r>
    </w:p>
    <w:p>
      <w:pPr>
        <w:pStyle w:val="BodyText"/>
        <w:spacing w:line="283" w:lineRule="auto"/>
        <w:ind w:right="115" w:firstLine="360"/>
      </w:pPr>
      <w:r>
        <w:rPr>
          <w:color w:val="231F20"/>
          <w:w w:val="110"/>
        </w:rPr>
        <w:t>Para poder adentrarnos en el análisis, empecemos por definir los concep­ tos rectores de este trabajo. Se ha mencionado que uno de los elementos que provoca inseguridad y una incesante incertidumbre es la flexibilidad laboral, la cual se entiende como: “la instalación […] de una heterogeneidad de las formas de empleo dependiente, una pérdida de estabilidad del empleo y un debilitamiento de la fuerza protectora y reguladora del sistema normativo” (Yáñez, en Soto </w:t>
      </w:r>
      <w:r>
        <w:rPr>
          <w:i/>
          <w:color w:val="231F20"/>
          <w:w w:val="110"/>
        </w:rPr>
        <w:t>et al</w:t>
      </w:r>
      <w:r>
        <w:rPr>
          <w:color w:val="231F20"/>
          <w:w w:val="110"/>
        </w:rPr>
        <w:t>., 2008: 41). En otras palabras, se privilegia la</w:t>
      </w:r>
      <w:r>
        <w:rPr>
          <w:color w:val="231F20"/>
          <w:spacing w:val="-28"/>
          <w:w w:val="110"/>
        </w:rPr>
        <w:t> </w:t>
      </w:r>
      <w:r>
        <w:rPr>
          <w:color w:val="231F20"/>
          <w:w w:val="110"/>
        </w:rPr>
        <w:t>producción de la empresa o industria, a través de una relación contractual temporal, de­ jando al trabajador en un estado de</w:t>
      </w:r>
      <w:r>
        <w:rPr>
          <w:color w:val="231F20"/>
          <w:spacing w:val="32"/>
          <w:w w:val="110"/>
        </w:rPr>
        <w:t> </w:t>
      </w:r>
      <w:r>
        <w:rPr>
          <w:color w:val="231F20"/>
          <w:w w:val="110"/>
        </w:rPr>
        <w:t>inseguridad.</w:t>
      </w:r>
    </w:p>
    <w:p>
      <w:pPr>
        <w:spacing w:after="0" w:line="283" w:lineRule="auto"/>
        <w:sectPr>
          <w:footerReference w:type="even" r:id="rId143"/>
          <w:footerReference w:type="default" r:id="rId144"/>
          <w:pgSz w:w="9530" w:h="12930"/>
          <w:pgMar w:footer="893" w:header="0" w:top="740" w:bottom="1080" w:left="1100" w:right="980"/>
          <w:pgNumType w:start="168"/>
        </w:sectPr>
      </w:pPr>
    </w:p>
    <w:p>
      <w:pPr>
        <w:pStyle w:val="BodyText"/>
        <w:spacing w:line="280" w:lineRule="auto" w:before="56"/>
        <w:ind w:right="117" w:firstLine="360"/>
      </w:pPr>
      <w:r>
        <w:rPr>
          <w:color w:val="231F20"/>
          <w:w w:val="110"/>
        </w:rPr>
        <w:t>Lo anterior funge como un generador del conflicto moderno, ya que pro­ voca el aumento de la precariedad laboral. Según Dídimo Castillo (2009: 72), ésta:</w:t>
      </w:r>
    </w:p>
    <w:p>
      <w:pPr>
        <w:pStyle w:val="BodyText"/>
        <w:spacing w:before="10"/>
        <w:ind w:left="0"/>
        <w:jc w:val="left"/>
        <w:rPr>
          <w:sz w:val="15"/>
        </w:rPr>
      </w:pPr>
    </w:p>
    <w:p>
      <w:pPr>
        <w:spacing w:line="276" w:lineRule="auto" w:before="1"/>
        <w:ind w:left="460" w:right="113" w:firstLine="0"/>
        <w:jc w:val="both"/>
        <w:rPr>
          <w:sz w:val="18"/>
        </w:rPr>
      </w:pPr>
      <w:r>
        <w:rPr>
          <w:color w:val="231F20"/>
          <w:w w:val="110"/>
          <w:sz w:val="18"/>
        </w:rPr>
        <w:t>[se] refiere a una cualidad del trabajo en la sociedad actual. La mala calidad del trabajo, relativa a ocupaciones con salarios por debajo de lo mínimo legal, a em­ pleos</w:t>
      </w:r>
      <w:r>
        <w:rPr>
          <w:color w:val="231F20"/>
          <w:spacing w:val="-6"/>
          <w:w w:val="110"/>
          <w:sz w:val="18"/>
        </w:rPr>
        <w:t> </w:t>
      </w:r>
      <w:r>
        <w:rPr>
          <w:color w:val="231F20"/>
          <w:w w:val="110"/>
          <w:sz w:val="18"/>
        </w:rPr>
        <w:t>temporarios</w:t>
      </w:r>
      <w:r>
        <w:rPr>
          <w:color w:val="231F20"/>
          <w:spacing w:val="-6"/>
          <w:w w:val="110"/>
          <w:sz w:val="18"/>
        </w:rPr>
        <w:t> </w:t>
      </w:r>
      <w:r>
        <w:rPr>
          <w:color w:val="231F20"/>
          <w:w w:val="110"/>
          <w:sz w:val="18"/>
        </w:rPr>
        <w:t>e</w:t>
      </w:r>
      <w:r>
        <w:rPr>
          <w:color w:val="231F20"/>
          <w:spacing w:val="-6"/>
          <w:w w:val="110"/>
          <w:sz w:val="18"/>
        </w:rPr>
        <w:t> </w:t>
      </w:r>
      <w:r>
        <w:rPr>
          <w:color w:val="231F20"/>
          <w:w w:val="110"/>
          <w:sz w:val="18"/>
        </w:rPr>
        <w:t>inestables</w:t>
      </w:r>
      <w:r>
        <w:rPr>
          <w:color w:val="231F20"/>
          <w:spacing w:val="-6"/>
          <w:w w:val="110"/>
          <w:sz w:val="18"/>
        </w:rPr>
        <w:t> </w:t>
      </w:r>
      <w:r>
        <w:rPr>
          <w:color w:val="231F20"/>
          <w:w w:val="110"/>
          <w:sz w:val="18"/>
        </w:rPr>
        <w:t>y</w:t>
      </w:r>
      <w:r>
        <w:rPr>
          <w:color w:val="231F20"/>
          <w:spacing w:val="-6"/>
          <w:w w:val="110"/>
          <w:sz w:val="18"/>
        </w:rPr>
        <w:t> </w:t>
      </w:r>
      <w:r>
        <w:rPr>
          <w:color w:val="231F20"/>
          <w:w w:val="110"/>
          <w:sz w:val="18"/>
        </w:rPr>
        <w:t>a</w:t>
      </w:r>
      <w:r>
        <w:rPr>
          <w:color w:val="231F20"/>
          <w:spacing w:val="-6"/>
          <w:w w:val="110"/>
          <w:sz w:val="18"/>
        </w:rPr>
        <w:t> </w:t>
      </w:r>
      <w:r>
        <w:rPr>
          <w:color w:val="231F20"/>
          <w:w w:val="110"/>
          <w:sz w:val="18"/>
        </w:rPr>
        <w:t>la</w:t>
      </w:r>
      <w:r>
        <w:rPr>
          <w:color w:val="231F20"/>
          <w:spacing w:val="-6"/>
          <w:w w:val="110"/>
          <w:sz w:val="18"/>
        </w:rPr>
        <w:t> </w:t>
      </w:r>
      <w:r>
        <w:rPr>
          <w:color w:val="231F20"/>
          <w:w w:val="110"/>
          <w:sz w:val="18"/>
        </w:rPr>
        <w:t>ausencia</w:t>
      </w:r>
      <w:r>
        <w:rPr>
          <w:color w:val="231F20"/>
          <w:spacing w:val="-6"/>
          <w:w w:val="110"/>
          <w:sz w:val="18"/>
        </w:rPr>
        <w:t> </w:t>
      </w:r>
      <w:r>
        <w:rPr>
          <w:color w:val="231F20"/>
          <w:w w:val="110"/>
          <w:sz w:val="18"/>
        </w:rPr>
        <w:t>de</w:t>
      </w:r>
      <w:r>
        <w:rPr>
          <w:color w:val="231F20"/>
          <w:spacing w:val="-6"/>
          <w:w w:val="110"/>
          <w:sz w:val="18"/>
        </w:rPr>
        <w:t> </w:t>
      </w:r>
      <w:r>
        <w:rPr>
          <w:color w:val="231F20"/>
          <w:w w:val="110"/>
          <w:sz w:val="18"/>
        </w:rPr>
        <w:t>beneficios</w:t>
      </w:r>
      <w:r>
        <w:rPr>
          <w:color w:val="231F20"/>
          <w:spacing w:val="-6"/>
          <w:w w:val="110"/>
          <w:sz w:val="18"/>
        </w:rPr>
        <w:t> </w:t>
      </w:r>
      <w:r>
        <w:rPr>
          <w:color w:val="231F20"/>
          <w:w w:val="110"/>
          <w:sz w:val="18"/>
        </w:rPr>
        <w:t>laborales,</w:t>
      </w:r>
      <w:r>
        <w:rPr>
          <w:color w:val="231F20"/>
          <w:spacing w:val="-6"/>
          <w:w w:val="110"/>
          <w:sz w:val="18"/>
        </w:rPr>
        <w:t> </w:t>
      </w:r>
      <w:r>
        <w:rPr>
          <w:color w:val="231F20"/>
          <w:w w:val="110"/>
          <w:sz w:val="18"/>
        </w:rPr>
        <w:t>no</w:t>
      </w:r>
      <w:r>
        <w:rPr>
          <w:color w:val="231F20"/>
          <w:spacing w:val="-6"/>
          <w:w w:val="110"/>
          <w:sz w:val="18"/>
        </w:rPr>
        <w:t> </w:t>
      </w:r>
      <w:r>
        <w:rPr>
          <w:color w:val="231F20"/>
          <w:w w:val="110"/>
          <w:sz w:val="18"/>
        </w:rPr>
        <w:t>es</w:t>
      </w:r>
      <w:r>
        <w:rPr>
          <w:color w:val="231F20"/>
          <w:spacing w:val="-6"/>
          <w:w w:val="110"/>
          <w:sz w:val="18"/>
        </w:rPr>
        <w:t> </w:t>
      </w:r>
      <w:r>
        <w:rPr>
          <w:color w:val="231F20"/>
          <w:spacing w:val="-2"/>
          <w:w w:val="110"/>
          <w:sz w:val="18"/>
        </w:rPr>
        <w:t>nueva, </w:t>
      </w:r>
      <w:r>
        <w:rPr>
          <w:color w:val="231F20"/>
          <w:w w:val="110"/>
          <w:sz w:val="18"/>
        </w:rPr>
        <w:t>pero su marcada incidencia es propia de las etapas de reestructuración y flexi­ </w:t>
      </w:r>
      <w:r>
        <w:rPr>
          <w:color w:val="231F20"/>
          <w:spacing w:val="2"/>
          <w:w w:val="110"/>
          <w:sz w:val="18"/>
        </w:rPr>
        <w:t>bilización generadas </w:t>
      </w:r>
      <w:r>
        <w:rPr>
          <w:color w:val="231F20"/>
          <w:w w:val="110"/>
          <w:sz w:val="18"/>
        </w:rPr>
        <w:t>en </w:t>
      </w:r>
      <w:r>
        <w:rPr>
          <w:color w:val="231F20"/>
          <w:spacing w:val="2"/>
          <w:w w:val="110"/>
          <w:sz w:val="18"/>
        </w:rPr>
        <w:t>torno </w:t>
      </w:r>
      <w:r>
        <w:rPr>
          <w:color w:val="231F20"/>
          <w:w w:val="110"/>
          <w:sz w:val="18"/>
        </w:rPr>
        <w:t>a la </w:t>
      </w:r>
      <w:r>
        <w:rPr>
          <w:color w:val="231F20"/>
          <w:spacing w:val="2"/>
          <w:w w:val="110"/>
          <w:sz w:val="18"/>
        </w:rPr>
        <w:t>globalización </w:t>
      </w:r>
      <w:r>
        <w:rPr>
          <w:color w:val="231F20"/>
          <w:w w:val="110"/>
          <w:sz w:val="18"/>
        </w:rPr>
        <w:t>y al </w:t>
      </w:r>
      <w:r>
        <w:rPr>
          <w:color w:val="231F20"/>
          <w:spacing w:val="2"/>
          <w:w w:val="110"/>
          <w:sz w:val="18"/>
        </w:rPr>
        <w:t>modelo liberal </w:t>
      </w:r>
      <w:r>
        <w:rPr>
          <w:color w:val="231F20"/>
          <w:spacing w:val="3"/>
          <w:w w:val="110"/>
          <w:sz w:val="18"/>
        </w:rPr>
        <w:t>neoliberal </w:t>
      </w:r>
      <w:r>
        <w:rPr>
          <w:color w:val="231F20"/>
          <w:w w:val="110"/>
          <w:sz w:val="18"/>
        </w:rPr>
        <w:t>dominante.</w:t>
      </w:r>
    </w:p>
    <w:p>
      <w:pPr>
        <w:pStyle w:val="BodyText"/>
        <w:spacing w:before="6"/>
        <w:ind w:left="0"/>
        <w:jc w:val="left"/>
        <w:rPr>
          <w:sz w:val="21"/>
        </w:rPr>
      </w:pPr>
    </w:p>
    <w:p>
      <w:pPr>
        <w:pStyle w:val="BodyText"/>
        <w:spacing w:line="280" w:lineRule="auto"/>
        <w:ind w:right="115" w:firstLine="360"/>
      </w:pPr>
      <w:r>
        <w:rPr>
          <w:color w:val="231F20"/>
          <w:w w:val="110"/>
        </w:rPr>
        <w:t>La</w:t>
      </w:r>
      <w:r>
        <w:rPr>
          <w:color w:val="231F20"/>
          <w:spacing w:val="-5"/>
          <w:w w:val="110"/>
        </w:rPr>
        <w:t> </w:t>
      </w:r>
      <w:r>
        <w:rPr>
          <w:color w:val="231F20"/>
          <w:w w:val="110"/>
        </w:rPr>
        <w:t>precarización</w:t>
      </w:r>
      <w:r>
        <w:rPr>
          <w:color w:val="231F20"/>
          <w:spacing w:val="-5"/>
          <w:w w:val="110"/>
        </w:rPr>
        <w:t> </w:t>
      </w:r>
      <w:r>
        <w:rPr>
          <w:color w:val="231F20"/>
          <w:w w:val="110"/>
        </w:rPr>
        <w:t>ha</w:t>
      </w:r>
      <w:r>
        <w:rPr>
          <w:color w:val="231F20"/>
          <w:spacing w:val="-5"/>
          <w:w w:val="110"/>
        </w:rPr>
        <w:t> </w:t>
      </w:r>
      <w:r>
        <w:rPr>
          <w:color w:val="231F20"/>
          <w:w w:val="110"/>
        </w:rPr>
        <w:t>tenido</w:t>
      </w:r>
      <w:r>
        <w:rPr>
          <w:color w:val="231F20"/>
          <w:spacing w:val="-5"/>
          <w:w w:val="110"/>
        </w:rPr>
        <w:t> </w:t>
      </w:r>
      <w:r>
        <w:rPr>
          <w:color w:val="231F20"/>
          <w:w w:val="110"/>
        </w:rPr>
        <w:t>un</w:t>
      </w:r>
      <w:r>
        <w:rPr>
          <w:color w:val="231F20"/>
          <w:spacing w:val="-5"/>
          <w:w w:val="110"/>
        </w:rPr>
        <w:t> </w:t>
      </w:r>
      <w:r>
        <w:rPr>
          <w:color w:val="231F20"/>
          <w:w w:val="110"/>
        </w:rPr>
        <w:t>crecimiento</w:t>
      </w:r>
      <w:r>
        <w:rPr>
          <w:color w:val="231F20"/>
          <w:spacing w:val="-5"/>
          <w:w w:val="110"/>
        </w:rPr>
        <w:t> </w:t>
      </w:r>
      <w:r>
        <w:rPr>
          <w:color w:val="231F20"/>
          <w:w w:val="110"/>
        </w:rPr>
        <w:t>exponencial</w:t>
      </w:r>
      <w:r>
        <w:rPr>
          <w:color w:val="231F20"/>
          <w:spacing w:val="-5"/>
          <w:w w:val="110"/>
        </w:rPr>
        <w:t> </w:t>
      </w:r>
      <w:r>
        <w:rPr>
          <w:color w:val="231F20"/>
          <w:w w:val="110"/>
        </w:rPr>
        <w:t>conforme</w:t>
      </w:r>
      <w:r>
        <w:rPr>
          <w:color w:val="231F20"/>
          <w:spacing w:val="-5"/>
          <w:w w:val="110"/>
        </w:rPr>
        <w:t> </w:t>
      </w:r>
      <w:r>
        <w:rPr>
          <w:color w:val="231F20"/>
          <w:w w:val="110"/>
        </w:rPr>
        <w:t>ha</w:t>
      </w:r>
      <w:r>
        <w:rPr>
          <w:color w:val="231F20"/>
          <w:spacing w:val="-5"/>
          <w:w w:val="110"/>
        </w:rPr>
        <w:t> </w:t>
      </w:r>
      <w:r>
        <w:rPr>
          <w:color w:val="231F20"/>
          <w:w w:val="110"/>
        </w:rPr>
        <w:t>desa­ </w:t>
      </w:r>
      <w:r>
        <w:rPr>
          <w:color w:val="231F20"/>
          <w:w w:val="115"/>
        </w:rPr>
        <w:t>parecido</w:t>
      </w:r>
      <w:r>
        <w:rPr>
          <w:color w:val="231F20"/>
          <w:spacing w:val="-15"/>
          <w:w w:val="115"/>
        </w:rPr>
        <w:t> </w:t>
      </w:r>
      <w:r>
        <w:rPr>
          <w:color w:val="231F20"/>
          <w:w w:val="115"/>
        </w:rPr>
        <w:t>la</w:t>
      </w:r>
      <w:r>
        <w:rPr>
          <w:color w:val="231F20"/>
          <w:spacing w:val="-15"/>
          <w:w w:val="115"/>
        </w:rPr>
        <w:t> </w:t>
      </w:r>
      <w:r>
        <w:rPr>
          <w:color w:val="231F20"/>
          <w:w w:val="115"/>
        </w:rPr>
        <w:t>sociedad</w:t>
      </w:r>
      <w:r>
        <w:rPr>
          <w:color w:val="231F20"/>
          <w:spacing w:val="-15"/>
          <w:w w:val="115"/>
        </w:rPr>
        <w:t> </w:t>
      </w:r>
      <w:r>
        <w:rPr>
          <w:color w:val="231F20"/>
          <w:w w:val="115"/>
        </w:rPr>
        <w:t>salarial.</w:t>
      </w:r>
      <w:r>
        <w:rPr>
          <w:color w:val="231F20"/>
          <w:spacing w:val="-15"/>
          <w:w w:val="115"/>
        </w:rPr>
        <w:t> </w:t>
      </w:r>
      <w:r>
        <w:rPr>
          <w:color w:val="231F20"/>
          <w:w w:val="115"/>
        </w:rPr>
        <w:t>Durante</w:t>
      </w:r>
      <w:r>
        <w:rPr>
          <w:color w:val="231F20"/>
          <w:spacing w:val="-15"/>
          <w:w w:val="115"/>
        </w:rPr>
        <w:t> </w:t>
      </w:r>
      <w:r>
        <w:rPr>
          <w:color w:val="231F20"/>
          <w:w w:val="115"/>
        </w:rPr>
        <w:t>el</w:t>
      </w:r>
      <w:r>
        <w:rPr>
          <w:color w:val="231F20"/>
          <w:spacing w:val="-15"/>
          <w:w w:val="115"/>
        </w:rPr>
        <w:t> </w:t>
      </w:r>
      <w:r>
        <w:rPr>
          <w:color w:val="231F20"/>
          <w:w w:val="115"/>
        </w:rPr>
        <w:t>siglo</w:t>
      </w:r>
      <w:r>
        <w:rPr>
          <w:color w:val="231F20"/>
          <w:spacing w:val="-15"/>
          <w:w w:val="115"/>
        </w:rPr>
        <w:t> </w:t>
      </w:r>
      <w:r>
        <w:rPr>
          <w:color w:val="231F20"/>
          <w:w w:val="115"/>
          <w:sz w:val="16"/>
        </w:rPr>
        <w:t>xx</w:t>
      </w:r>
      <w:r>
        <w:rPr>
          <w:color w:val="231F20"/>
          <w:w w:val="115"/>
        </w:rPr>
        <w:t>,</w:t>
      </w:r>
      <w:r>
        <w:rPr>
          <w:color w:val="231F20"/>
          <w:spacing w:val="-15"/>
          <w:w w:val="115"/>
        </w:rPr>
        <w:t> </w:t>
      </w:r>
      <w:r>
        <w:rPr>
          <w:color w:val="231F20"/>
          <w:w w:val="115"/>
        </w:rPr>
        <w:t>la</w:t>
      </w:r>
      <w:r>
        <w:rPr>
          <w:color w:val="231F20"/>
          <w:spacing w:val="-15"/>
          <w:w w:val="115"/>
        </w:rPr>
        <w:t> </w:t>
      </w:r>
      <w:r>
        <w:rPr>
          <w:color w:val="231F20"/>
          <w:w w:val="115"/>
        </w:rPr>
        <w:t>forma</w:t>
      </w:r>
      <w:r>
        <w:rPr>
          <w:color w:val="231F20"/>
          <w:spacing w:val="-15"/>
          <w:w w:val="115"/>
        </w:rPr>
        <w:t> </w:t>
      </w:r>
      <w:r>
        <w:rPr>
          <w:color w:val="231F20"/>
          <w:w w:val="115"/>
        </w:rPr>
        <w:t>salarial</w:t>
      </w:r>
      <w:r>
        <w:rPr>
          <w:color w:val="231F20"/>
          <w:spacing w:val="-15"/>
          <w:w w:val="115"/>
        </w:rPr>
        <w:t> </w:t>
      </w:r>
      <w:r>
        <w:rPr>
          <w:color w:val="231F20"/>
          <w:w w:val="115"/>
        </w:rPr>
        <w:t>tomó</w:t>
      </w:r>
      <w:r>
        <w:rPr>
          <w:color w:val="231F20"/>
          <w:spacing w:val="-15"/>
          <w:w w:val="115"/>
        </w:rPr>
        <w:t> </w:t>
      </w:r>
      <w:r>
        <w:rPr>
          <w:color w:val="231F20"/>
          <w:w w:val="115"/>
        </w:rPr>
        <w:t>gran auge</w:t>
      </w:r>
      <w:r>
        <w:rPr>
          <w:color w:val="231F20"/>
          <w:spacing w:val="-25"/>
          <w:w w:val="115"/>
        </w:rPr>
        <w:t> </w:t>
      </w:r>
      <w:r>
        <w:rPr>
          <w:color w:val="231F20"/>
          <w:w w:val="115"/>
        </w:rPr>
        <w:t>después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conmoción</w:t>
      </w:r>
      <w:r>
        <w:rPr>
          <w:color w:val="231F20"/>
          <w:spacing w:val="-25"/>
          <w:w w:val="115"/>
        </w:rPr>
        <w:t> </w:t>
      </w:r>
      <w:r>
        <w:rPr>
          <w:color w:val="231F20"/>
          <w:w w:val="115"/>
        </w:rPr>
        <w:t>que</w:t>
      </w:r>
      <w:r>
        <w:rPr>
          <w:color w:val="231F20"/>
          <w:spacing w:val="-25"/>
          <w:w w:val="115"/>
        </w:rPr>
        <w:t> </w:t>
      </w:r>
      <w:r>
        <w:rPr>
          <w:color w:val="231F20"/>
          <w:w w:val="115"/>
        </w:rPr>
        <w:t>provocó</w:t>
      </w:r>
      <w:r>
        <w:rPr>
          <w:color w:val="231F20"/>
          <w:spacing w:val="-25"/>
          <w:w w:val="115"/>
        </w:rPr>
        <w:t> </w:t>
      </w:r>
      <w:r>
        <w:rPr>
          <w:color w:val="231F20"/>
          <w:w w:val="115"/>
        </w:rPr>
        <w:t>la</w:t>
      </w:r>
      <w:r>
        <w:rPr>
          <w:color w:val="231F20"/>
          <w:spacing w:val="-25"/>
          <w:w w:val="115"/>
        </w:rPr>
        <w:t> </w:t>
      </w:r>
      <w:r>
        <w:rPr>
          <w:color w:val="231F20"/>
          <w:w w:val="115"/>
        </w:rPr>
        <w:t>Segunda</w:t>
      </w:r>
      <w:r>
        <w:rPr>
          <w:color w:val="231F20"/>
          <w:spacing w:val="-25"/>
          <w:w w:val="115"/>
        </w:rPr>
        <w:t> </w:t>
      </w:r>
      <w:r>
        <w:rPr>
          <w:color w:val="231F20"/>
          <w:w w:val="115"/>
        </w:rPr>
        <w:t>Guerra</w:t>
      </w:r>
      <w:r>
        <w:rPr>
          <w:color w:val="231F20"/>
          <w:spacing w:val="-25"/>
          <w:w w:val="115"/>
        </w:rPr>
        <w:t> </w:t>
      </w:r>
      <w:r>
        <w:rPr>
          <w:color w:val="231F20"/>
          <w:w w:val="115"/>
        </w:rPr>
        <w:t>Mundial,</w:t>
      </w:r>
      <w:r>
        <w:rPr>
          <w:color w:val="231F20"/>
          <w:spacing w:val="-25"/>
          <w:w w:val="115"/>
        </w:rPr>
        <w:t> </w:t>
      </w:r>
      <w:r>
        <w:rPr>
          <w:color w:val="231F20"/>
          <w:w w:val="115"/>
        </w:rPr>
        <w:t>pero </w:t>
      </w:r>
      <w:r>
        <w:rPr>
          <w:color w:val="231F20"/>
          <w:spacing w:val="-3"/>
          <w:w w:val="115"/>
        </w:rPr>
        <w:t>fue</w:t>
      </w:r>
      <w:r>
        <w:rPr>
          <w:color w:val="231F20"/>
          <w:spacing w:val="-33"/>
          <w:w w:val="115"/>
        </w:rPr>
        <w:t> </w:t>
      </w:r>
      <w:r>
        <w:rPr>
          <w:color w:val="231F20"/>
          <w:spacing w:val="-3"/>
          <w:w w:val="115"/>
        </w:rPr>
        <w:t>con</w:t>
      </w:r>
      <w:r>
        <w:rPr>
          <w:color w:val="231F20"/>
          <w:spacing w:val="-33"/>
          <w:w w:val="115"/>
        </w:rPr>
        <w:t> </w:t>
      </w:r>
      <w:r>
        <w:rPr>
          <w:color w:val="231F20"/>
          <w:w w:val="115"/>
        </w:rPr>
        <w:t>la</w:t>
      </w:r>
      <w:r>
        <w:rPr>
          <w:color w:val="231F20"/>
          <w:spacing w:val="-33"/>
          <w:w w:val="115"/>
        </w:rPr>
        <w:t> </w:t>
      </w:r>
      <w:r>
        <w:rPr>
          <w:color w:val="231F20"/>
          <w:spacing w:val="-4"/>
          <w:w w:val="115"/>
        </w:rPr>
        <w:t>aparición</w:t>
      </w:r>
      <w:r>
        <w:rPr>
          <w:color w:val="231F20"/>
          <w:spacing w:val="-33"/>
          <w:w w:val="115"/>
        </w:rPr>
        <w:t> </w:t>
      </w:r>
      <w:r>
        <w:rPr>
          <w:color w:val="231F20"/>
          <w:spacing w:val="-3"/>
          <w:w w:val="115"/>
        </w:rPr>
        <w:t>del</w:t>
      </w:r>
      <w:r>
        <w:rPr>
          <w:color w:val="231F20"/>
          <w:spacing w:val="-33"/>
          <w:w w:val="115"/>
        </w:rPr>
        <w:t> </w:t>
      </w:r>
      <w:r>
        <w:rPr>
          <w:color w:val="231F20"/>
          <w:spacing w:val="-4"/>
          <w:w w:val="115"/>
        </w:rPr>
        <w:t>neoliberalismo</w:t>
      </w:r>
      <w:r>
        <w:rPr>
          <w:color w:val="231F20"/>
          <w:spacing w:val="-33"/>
          <w:w w:val="115"/>
        </w:rPr>
        <w:t> </w:t>
      </w:r>
      <w:r>
        <w:rPr>
          <w:color w:val="231F20"/>
          <w:spacing w:val="-3"/>
          <w:w w:val="115"/>
        </w:rPr>
        <w:t>que</w:t>
      </w:r>
      <w:r>
        <w:rPr>
          <w:color w:val="231F20"/>
          <w:spacing w:val="-33"/>
          <w:w w:val="115"/>
        </w:rPr>
        <w:t> </w:t>
      </w:r>
      <w:r>
        <w:rPr>
          <w:color w:val="231F20"/>
          <w:spacing w:val="-5"/>
          <w:w w:val="115"/>
        </w:rPr>
        <w:t>surge</w:t>
      </w:r>
      <w:r>
        <w:rPr>
          <w:color w:val="231F20"/>
          <w:spacing w:val="-33"/>
          <w:w w:val="115"/>
        </w:rPr>
        <w:t> </w:t>
      </w:r>
      <w:r>
        <w:rPr>
          <w:color w:val="231F20"/>
          <w:w w:val="115"/>
        </w:rPr>
        <w:t>la</w:t>
      </w:r>
      <w:r>
        <w:rPr>
          <w:color w:val="231F20"/>
          <w:spacing w:val="-33"/>
          <w:w w:val="115"/>
        </w:rPr>
        <w:t> </w:t>
      </w:r>
      <w:r>
        <w:rPr>
          <w:color w:val="231F20"/>
          <w:spacing w:val="-4"/>
          <w:w w:val="115"/>
        </w:rPr>
        <w:t>necesidad</w:t>
      </w:r>
      <w:r>
        <w:rPr>
          <w:color w:val="231F20"/>
          <w:spacing w:val="-33"/>
          <w:w w:val="115"/>
        </w:rPr>
        <w:t> </w:t>
      </w:r>
      <w:r>
        <w:rPr>
          <w:color w:val="231F20"/>
          <w:w w:val="115"/>
        </w:rPr>
        <w:t>de</w:t>
      </w:r>
      <w:r>
        <w:rPr>
          <w:color w:val="231F20"/>
          <w:spacing w:val="-33"/>
          <w:w w:val="115"/>
        </w:rPr>
        <w:t> </w:t>
      </w:r>
      <w:r>
        <w:rPr>
          <w:color w:val="231F20"/>
          <w:w w:val="115"/>
        </w:rPr>
        <w:t>un</w:t>
      </w:r>
      <w:r>
        <w:rPr>
          <w:color w:val="231F20"/>
          <w:spacing w:val="-33"/>
          <w:w w:val="115"/>
        </w:rPr>
        <w:t> </w:t>
      </w:r>
      <w:r>
        <w:rPr>
          <w:color w:val="231F20"/>
          <w:spacing w:val="-4"/>
          <w:w w:val="115"/>
        </w:rPr>
        <w:t>trabajo</w:t>
      </w:r>
      <w:r>
        <w:rPr>
          <w:color w:val="231F20"/>
          <w:spacing w:val="-33"/>
          <w:w w:val="115"/>
        </w:rPr>
        <w:t> </w:t>
      </w:r>
      <w:r>
        <w:rPr>
          <w:color w:val="231F20"/>
          <w:spacing w:val="-4"/>
          <w:w w:val="115"/>
        </w:rPr>
        <w:t>más </w:t>
      </w:r>
      <w:r>
        <w:rPr>
          <w:color w:val="231F20"/>
          <w:w w:val="110"/>
        </w:rPr>
        <w:t>dinámico,</w:t>
      </w:r>
      <w:r>
        <w:rPr>
          <w:color w:val="231F20"/>
          <w:spacing w:val="-11"/>
          <w:w w:val="110"/>
        </w:rPr>
        <w:t> </w:t>
      </w:r>
      <w:r>
        <w:rPr>
          <w:color w:val="231F20"/>
          <w:w w:val="110"/>
        </w:rPr>
        <w:t>donde</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importa</w:t>
      </w:r>
      <w:r>
        <w:rPr>
          <w:color w:val="231F20"/>
          <w:spacing w:val="-11"/>
          <w:w w:val="110"/>
        </w:rPr>
        <w:t> </w:t>
      </w:r>
      <w:r>
        <w:rPr>
          <w:color w:val="231F20"/>
          <w:w w:val="110"/>
        </w:rPr>
        <w:t>es</w:t>
      </w:r>
      <w:r>
        <w:rPr>
          <w:color w:val="231F20"/>
          <w:spacing w:val="-11"/>
          <w:w w:val="110"/>
        </w:rPr>
        <w:t> </w:t>
      </w:r>
      <w:r>
        <w:rPr>
          <w:color w:val="231F20"/>
          <w:w w:val="110"/>
        </w:rPr>
        <w:t>la</w:t>
      </w:r>
      <w:r>
        <w:rPr>
          <w:color w:val="231F20"/>
          <w:spacing w:val="-11"/>
          <w:w w:val="110"/>
        </w:rPr>
        <w:t> </w:t>
      </w:r>
      <w:r>
        <w:rPr>
          <w:color w:val="231F20"/>
          <w:w w:val="110"/>
        </w:rPr>
        <w:t>fluidez</w:t>
      </w:r>
      <w:r>
        <w:rPr>
          <w:color w:val="231F20"/>
          <w:spacing w:val="-11"/>
          <w:w w:val="110"/>
        </w:rPr>
        <w:t> </w:t>
      </w:r>
      <w:r>
        <w:rPr>
          <w:color w:val="231F20"/>
          <w:w w:val="110"/>
        </w:rPr>
        <w:t>del</w:t>
      </w:r>
      <w:r>
        <w:rPr>
          <w:color w:val="231F20"/>
          <w:spacing w:val="-11"/>
          <w:w w:val="110"/>
        </w:rPr>
        <w:t> </w:t>
      </w:r>
      <w:r>
        <w:rPr>
          <w:color w:val="231F20"/>
          <w:w w:val="110"/>
        </w:rPr>
        <w:t>mercado</w:t>
      </w:r>
      <w:r>
        <w:rPr>
          <w:color w:val="231F20"/>
          <w:spacing w:val="-11"/>
          <w:w w:val="110"/>
        </w:rPr>
        <w:t> </w:t>
      </w:r>
      <w:r>
        <w:rPr>
          <w:color w:val="231F20"/>
          <w:w w:val="110"/>
        </w:rPr>
        <w:t>(Navarro,</w:t>
      </w:r>
      <w:r>
        <w:rPr>
          <w:color w:val="231F20"/>
          <w:spacing w:val="-11"/>
          <w:w w:val="110"/>
        </w:rPr>
        <w:t> </w:t>
      </w:r>
      <w:r>
        <w:rPr>
          <w:color w:val="231F20"/>
          <w:w w:val="110"/>
        </w:rPr>
        <w:t>1998).</w:t>
      </w:r>
      <w:r>
        <w:rPr>
          <w:color w:val="231F20"/>
          <w:spacing w:val="-11"/>
          <w:w w:val="110"/>
        </w:rPr>
        <w:t> </w:t>
      </w:r>
      <w:r>
        <w:rPr>
          <w:color w:val="231F20"/>
          <w:w w:val="110"/>
        </w:rPr>
        <w:t>Por </w:t>
      </w:r>
      <w:r>
        <w:rPr>
          <w:color w:val="231F20"/>
          <w:w w:val="115"/>
        </w:rPr>
        <w:t>lo</w:t>
      </w:r>
      <w:r>
        <w:rPr>
          <w:color w:val="231F20"/>
          <w:spacing w:val="-19"/>
          <w:w w:val="115"/>
        </w:rPr>
        <w:t> </w:t>
      </w:r>
      <w:r>
        <w:rPr>
          <w:color w:val="231F20"/>
          <w:w w:val="115"/>
        </w:rPr>
        <w:t>tanto,</w:t>
      </w:r>
      <w:r>
        <w:rPr>
          <w:color w:val="231F20"/>
          <w:spacing w:val="-19"/>
          <w:w w:val="115"/>
        </w:rPr>
        <w:t> </w:t>
      </w:r>
      <w:r>
        <w:rPr>
          <w:color w:val="231F20"/>
          <w:w w:val="115"/>
        </w:rPr>
        <w:t>puede</w:t>
      </w:r>
      <w:r>
        <w:rPr>
          <w:color w:val="231F20"/>
          <w:spacing w:val="-19"/>
          <w:w w:val="115"/>
        </w:rPr>
        <w:t> </w:t>
      </w:r>
      <w:r>
        <w:rPr>
          <w:color w:val="231F20"/>
          <w:w w:val="115"/>
        </w:rPr>
        <w:t>pensarse</w:t>
      </w:r>
      <w:r>
        <w:rPr>
          <w:color w:val="231F20"/>
          <w:spacing w:val="-19"/>
          <w:w w:val="115"/>
        </w:rPr>
        <w:t> </w:t>
      </w:r>
      <w:r>
        <w:rPr>
          <w:color w:val="231F20"/>
          <w:w w:val="115"/>
        </w:rPr>
        <w:t>en</w:t>
      </w:r>
      <w:r>
        <w:rPr>
          <w:color w:val="231F20"/>
          <w:spacing w:val="-19"/>
          <w:w w:val="115"/>
        </w:rPr>
        <w:t> </w:t>
      </w:r>
      <w:r>
        <w:rPr>
          <w:color w:val="231F20"/>
          <w:w w:val="115"/>
        </w:rPr>
        <w:t>que</w:t>
      </w:r>
      <w:r>
        <w:rPr>
          <w:color w:val="231F20"/>
          <w:spacing w:val="-19"/>
          <w:w w:val="115"/>
        </w:rPr>
        <w:t> </w:t>
      </w:r>
      <w:r>
        <w:rPr>
          <w:color w:val="231F20"/>
          <w:w w:val="115"/>
        </w:rPr>
        <w:t>la</w:t>
      </w:r>
      <w:r>
        <w:rPr>
          <w:color w:val="231F20"/>
          <w:spacing w:val="-19"/>
          <w:w w:val="115"/>
        </w:rPr>
        <w:t> </w:t>
      </w:r>
      <w:r>
        <w:rPr>
          <w:color w:val="231F20"/>
          <w:w w:val="115"/>
        </w:rPr>
        <w:t>crisis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sociedad</w:t>
      </w:r>
      <w:r>
        <w:rPr>
          <w:color w:val="231F20"/>
          <w:spacing w:val="-19"/>
          <w:w w:val="115"/>
        </w:rPr>
        <w:t> </w:t>
      </w:r>
      <w:r>
        <w:rPr>
          <w:color w:val="231F20"/>
          <w:w w:val="115"/>
        </w:rPr>
        <w:t>salarial</w:t>
      </w:r>
      <w:r>
        <w:rPr>
          <w:color w:val="231F20"/>
          <w:spacing w:val="-19"/>
          <w:w w:val="115"/>
        </w:rPr>
        <w:t> </w:t>
      </w:r>
      <w:r>
        <w:rPr>
          <w:color w:val="231F20"/>
          <w:w w:val="115"/>
        </w:rPr>
        <w:t>ha</w:t>
      </w:r>
      <w:r>
        <w:rPr>
          <w:color w:val="231F20"/>
          <w:spacing w:val="-19"/>
          <w:w w:val="115"/>
        </w:rPr>
        <w:t> </w:t>
      </w:r>
      <w:r>
        <w:rPr>
          <w:color w:val="231F20"/>
          <w:w w:val="115"/>
        </w:rPr>
        <w:t>conducido al surgimiento de lo que se conoce como nuevos modelos productivos de </w:t>
      </w:r>
      <w:r>
        <w:rPr>
          <w:color w:val="231F20"/>
          <w:w w:val="110"/>
        </w:rPr>
        <w:t>acumulación flexible (Castells,</w:t>
      </w:r>
      <w:r>
        <w:rPr>
          <w:color w:val="231F20"/>
          <w:spacing w:val="-32"/>
          <w:w w:val="110"/>
        </w:rPr>
        <w:t> </w:t>
      </w:r>
      <w:r>
        <w:rPr>
          <w:color w:val="231F20"/>
          <w:w w:val="110"/>
        </w:rPr>
        <w:t>1999).</w:t>
      </w:r>
    </w:p>
    <w:p>
      <w:pPr>
        <w:pStyle w:val="BodyText"/>
        <w:spacing w:line="280" w:lineRule="auto"/>
        <w:ind w:right="117" w:firstLine="360"/>
        <w:jc w:val="right"/>
      </w:pPr>
      <w:r>
        <w:rPr>
          <w:color w:val="231F20"/>
          <w:w w:val="110"/>
        </w:rPr>
        <w:t>Sin embargo, no puede tomarse el régimen salarial como</w:t>
      </w:r>
      <w:r>
        <w:rPr>
          <w:color w:val="231F20"/>
          <w:spacing w:val="30"/>
          <w:w w:val="110"/>
        </w:rPr>
        <w:t> </w:t>
      </w:r>
      <w:r>
        <w:rPr>
          <w:color w:val="231F20"/>
          <w:w w:val="110"/>
        </w:rPr>
        <w:t>aquel</w:t>
      </w:r>
      <w:r>
        <w:rPr>
          <w:color w:val="231F20"/>
          <w:spacing w:val="19"/>
          <w:w w:val="110"/>
        </w:rPr>
        <w:t> </w:t>
      </w:r>
      <w:r>
        <w:rPr>
          <w:color w:val="231F20"/>
          <w:w w:val="110"/>
        </w:rPr>
        <w:t>modelo</w:t>
      </w:r>
      <w:r>
        <w:rPr>
          <w:color w:val="231F20"/>
          <w:w w:val="108"/>
        </w:rPr>
        <w:t> </w:t>
      </w:r>
      <w:r>
        <w:rPr>
          <w:color w:val="231F20"/>
          <w:w w:val="110"/>
        </w:rPr>
        <w:t>que</w:t>
      </w:r>
      <w:r>
        <w:rPr>
          <w:color w:val="231F20"/>
          <w:spacing w:val="-17"/>
          <w:w w:val="110"/>
        </w:rPr>
        <w:t> </w:t>
      </w:r>
      <w:r>
        <w:rPr>
          <w:color w:val="231F20"/>
          <w:w w:val="110"/>
        </w:rPr>
        <w:t>le</w:t>
      </w:r>
      <w:r>
        <w:rPr>
          <w:color w:val="231F20"/>
          <w:spacing w:val="-17"/>
          <w:w w:val="110"/>
        </w:rPr>
        <w:t> </w:t>
      </w:r>
      <w:r>
        <w:rPr>
          <w:color w:val="231F20"/>
          <w:spacing w:val="-3"/>
          <w:w w:val="110"/>
        </w:rPr>
        <w:t>otorgaba</w:t>
      </w:r>
      <w:r>
        <w:rPr>
          <w:color w:val="231F20"/>
          <w:spacing w:val="-17"/>
          <w:w w:val="110"/>
        </w:rPr>
        <w:t> </w:t>
      </w:r>
      <w:r>
        <w:rPr>
          <w:color w:val="231F20"/>
          <w:w w:val="110"/>
        </w:rPr>
        <w:t>seguridad</w:t>
      </w:r>
      <w:r>
        <w:rPr>
          <w:color w:val="231F20"/>
          <w:spacing w:val="-17"/>
          <w:w w:val="110"/>
        </w:rPr>
        <w:t> </w:t>
      </w:r>
      <w:r>
        <w:rPr>
          <w:color w:val="231F20"/>
          <w:w w:val="110"/>
        </w:rPr>
        <w:t>a</w:t>
      </w:r>
      <w:r>
        <w:rPr>
          <w:color w:val="231F20"/>
          <w:spacing w:val="-17"/>
          <w:w w:val="110"/>
        </w:rPr>
        <w:t> </w:t>
      </w:r>
      <w:r>
        <w:rPr>
          <w:color w:val="231F20"/>
          <w:w w:val="110"/>
        </w:rPr>
        <w:t>todo</w:t>
      </w:r>
      <w:r>
        <w:rPr>
          <w:color w:val="231F20"/>
          <w:spacing w:val="-17"/>
          <w:w w:val="110"/>
        </w:rPr>
        <w:t> </w:t>
      </w:r>
      <w:r>
        <w:rPr>
          <w:color w:val="231F20"/>
          <w:spacing w:val="-4"/>
          <w:w w:val="110"/>
        </w:rPr>
        <w:t>trabajador,</w:t>
      </w:r>
      <w:r>
        <w:rPr>
          <w:color w:val="231F20"/>
          <w:spacing w:val="-17"/>
          <w:w w:val="110"/>
        </w:rPr>
        <w:t> </w:t>
      </w:r>
      <w:r>
        <w:rPr>
          <w:color w:val="231F20"/>
          <w:w w:val="110"/>
        </w:rPr>
        <w:t>ya</w:t>
      </w:r>
      <w:r>
        <w:rPr>
          <w:color w:val="231F20"/>
          <w:spacing w:val="-17"/>
          <w:w w:val="110"/>
        </w:rPr>
        <w:t> </w:t>
      </w:r>
      <w:r>
        <w:rPr>
          <w:color w:val="231F20"/>
          <w:w w:val="110"/>
        </w:rPr>
        <w:t>que</w:t>
      </w:r>
      <w:r>
        <w:rPr>
          <w:color w:val="231F20"/>
          <w:spacing w:val="-17"/>
          <w:w w:val="110"/>
        </w:rPr>
        <w:t> </w:t>
      </w:r>
      <w:r>
        <w:rPr>
          <w:color w:val="231F20"/>
          <w:w w:val="110"/>
        </w:rPr>
        <w:t>dentro</w:t>
      </w:r>
      <w:r>
        <w:rPr>
          <w:color w:val="231F20"/>
          <w:spacing w:val="-17"/>
          <w:w w:val="110"/>
        </w:rPr>
        <w:t> </w:t>
      </w:r>
      <w:r>
        <w:rPr>
          <w:color w:val="231F20"/>
          <w:w w:val="110"/>
        </w:rPr>
        <w:t>de</w:t>
      </w:r>
      <w:r>
        <w:rPr>
          <w:color w:val="231F20"/>
          <w:spacing w:val="-17"/>
          <w:w w:val="110"/>
        </w:rPr>
        <w:t> </w:t>
      </w:r>
      <w:r>
        <w:rPr>
          <w:color w:val="231F20"/>
          <w:w w:val="110"/>
        </w:rPr>
        <w:t>éste,</w:t>
      </w:r>
      <w:r>
        <w:rPr>
          <w:color w:val="231F20"/>
          <w:spacing w:val="-17"/>
          <w:w w:val="110"/>
        </w:rPr>
        <w:t> </w:t>
      </w:r>
      <w:r>
        <w:rPr>
          <w:color w:val="231F20"/>
          <w:w w:val="110"/>
        </w:rPr>
        <w:t>aquellos</w:t>
      </w:r>
      <w:r>
        <w:rPr>
          <w:color w:val="231F20"/>
          <w:spacing w:val="-17"/>
          <w:w w:val="110"/>
        </w:rPr>
        <w:t> </w:t>
      </w:r>
      <w:r>
        <w:rPr>
          <w:color w:val="231F20"/>
          <w:spacing w:val="-2"/>
          <w:w w:val="110"/>
        </w:rPr>
        <w:t>que</w:t>
      </w:r>
      <w:r>
        <w:rPr>
          <w:color w:val="231F20"/>
          <w:spacing w:val="-2"/>
          <w:w w:val="110"/>
        </w:rPr>
        <w:t> </w:t>
      </w:r>
      <w:r>
        <w:rPr>
          <w:color w:val="231F20"/>
          <w:w w:val="110"/>
        </w:rPr>
        <w:t>no</w:t>
      </w:r>
      <w:r>
        <w:rPr>
          <w:color w:val="231F20"/>
          <w:spacing w:val="-4"/>
          <w:w w:val="110"/>
        </w:rPr>
        <w:t> </w:t>
      </w:r>
      <w:r>
        <w:rPr>
          <w:color w:val="231F20"/>
          <w:w w:val="110"/>
        </w:rPr>
        <w:t>podían</w:t>
      </w:r>
      <w:r>
        <w:rPr>
          <w:color w:val="231F20"/>
          <w:spacing w:val="-4"/>
          <w:w w:val="110"/>
        </w:rPr>
        <w:t> </w:t>
      </w:r>
      <w:r>
        <w:rPr>
          <w:color w:val="231F20"/>
          <w:w w:val="110"/>
        </w:rPr>
        <w:t>conseguir</w:t>
      </w:r>
      <w:r>
        <w:rPr>
          <w:color w:val="231F20"/>
          <w:spacing w:val="-4"/>
          <w:w w:val="110"/>
        </w:rPr>
        <w:t> </w:t>
      </w:r>
      <w:r>
        <w:rPr>
          <w:color w:val="231F20"/>
          <w:w w:val="110"/>
        </w:rPr>
        <w:t>trabajo</w:t>
      </w:r>
      <w:r>
        <w:rPr>
          <w:color w:val="231F20"/>
          <w:spacing w:val="-4"/>
          <w:w w:val="110"/>
        </w:rPr>
        <w:t> </w:t>
      </w:r>
      <w:r>
        <w:rPr>
          <w:color w:val="231F20"/>
          <w:w w:val="110"/>
        </w:rPr>
        <w:t>o</w:t>
      </w:r>
      <w:r>
        <w:rPr>
          <w:color w:val="231F20"/>
          <w:spacing w:val="-4"/>
          <w:w w:val="110"/>
        </w:rPr>
        <w:t> </w:t>
      </w:r>
      <w:r>
        <w:rPr>
          <w:color w:val="231F20"/>
          <w:w w:val="110"/>
        </w:rPr>
        <w:t>que</w:t>
      </w:r>
      <w:r>
        <w:rPr>
          <w:color w:val="231F20"/>
          <w:spacing w:val="-4"/>
          <w:w w:val="110"/>
        </w:rPr>
        <w:t> </w:t>
      </w:r>
      <w:r>
        <w:rPr>
          <w:color w:val="231F20"/>
          <w:w w:val="110"/>
        </w:rPr>
        <w:t>habían</w:t>
      </w:r>
      <w:r>
        <w:rPr>
          <w:color w:val="231F20"/>
          <w:spacing w:val="-4"/>
          <w:w w:val="110"/>
        </w:rPr>
        <w:t> </w:t>
      </w:r>
      <w:r>
        <w:rPr>
          <w:color w:val="231F20"/>
          <w:w w:val="110"/>
        </w:rPr>
        <w:t>sido</w:t>
      </w:r>
      <w:r>
        <w:rPr>
          <w:color w:val="231F20"/>
          <w:spacing w:val="-4"/>
          <w:w w:val="110"/>
        </w:rPr>
        <w:t> </w:t>
      </w:r>
      <w:r>
        <w:rPr>
          <w:color w:val="231F20"/>
          <w:w w:val="110"/>
        </w:rPr>
        <w:t>despedidos</w:t>
      </w:r>
      <w:r>
        <w:rPr>
          <w:color w:val="231F20"/>
          <w:spacing w:val="-4"/>
          <w:w w:val="110"/>
        </w:rPr>
        <w:t> </w:t>
      </w:r>
      <w:r>
        <w:rPr>
          <w:color w:val="231F20"/>
          <w:w w:val="110"/>
        </w:rPr>
        <w:t>eran</w:t>
      </w:r>
      <w:r>
        <w:rPr>
          <w:color w:val="231F20"/>
          <w:spacing w:val="-4"/>
          <w:w w:val="110"/>
        </w:rPr>
        <w:t> </w:t>
      </w:r>
      <w:r>
        <w:rPr>
          <w:color w:val="231F20"/>
          <w:w w:val="110"/>
        </w:rPr>
        <w:t>condenados</w:t>
      </w:r>
      <w:r>
        <w:rPr>
          <w:color w:val="231F20"/>
          <w:spacing w:val="-4"/>
          <w:w w:val="110"/>
        </w:rPr>
        <w:t> </w:t>
      </w:r>
      <w:r>
        <w:rPr>
          <w:color w:val="231F20"/>
          <w:w w:val="110"/>
        </w:rPr>
        <w:t>a</w:t>
      </w:r>
      <w:r>
        <w:rPr>
          <w:color w:val="231F20"/>
          <w:w w:val="108"/>
        </w:rPr>
        <w:t> </w:t>
      </w:r>
      <w:r>
        <w:rPr>
          <w:color w:val="231F20"/>
          <w:w w:val="110"/>
        </w:rPr>
        <w:t>la</w:t>
      </w:r>
      <w:r>
        <w:rPr>
          <w:color w:val="231F20"/>
          <w:spacing w:val="-14"/>
          <w:w w:val="110"/>
        </w:rPr>
        <w:t> </w:t>
      </w:r>
      <w:r>
        <w:rPr>
          <w:color w:val="231F20"/>
          <w:w w:val="110"/>
        </w:rPr>
        <w:t>pobreza,</w:t>
      </w:r>
      <w:r>
        <w:rPr>
          <w:color w:val="231F20"/>
          <w:spacing w:val="-14"/>
          <w:w w:val="110"/>
        </w:rPr>
        <w:t> </w:t>
      </w:r>
      <w:r>
        <w:rPr>
          <w:color w:val="231F20"/>
          <w:w w:val="110"/>
        </w:rPr>
        <w:t>es</w:t>
      </w:r>
      <w:r>
        <w:rPr>
          <w:color w:val="231F20"/>
          <w:spacing w:val="-14"/>
          <w:w w:val="110"/>
        </w:rPr>
        <w:t> </w:t>
      </w:r>
      <w:r>
        <w:rPr>
          <w:color w:val="231F20"/>
          <w:spacing w:val="-5"/>
          <w:w w:val="110"/>
        </w:rPr>
        <w:t>decir,</w:t>
      </w:r>
      <w:r>
        <w:rPr>
          <w:color w:val="231F20"/>
          <w:spacing w:val="-14"/>
          <w:w w:val="110"/>
        </w:rPr>
        <w:t> </w:t>
      </w:r>
      <w:r>
        <w:rPr>
          <w:color w:val="231F20"/>
          <w:w w:val="110"/>
        </w:rPr>
        <w:t>se</w:t>
      </w:r>
      <w:r>
        <w:rPr>
          <w:color w:val="231F20"/>
          <w:spacing w:val="-14"/>
          <w:w w:val="110"/>
        </w:rPr>
        <w:t> </w:t>
      </w:r>
      <w:r>
        <w:rPr>
          <w:color w:val="231F20"/>
          <w:w w:val="110"/>
        </w:rPr>
        <w:t>encontraban</w:t>
      </w:r>
      <w:r>
        <w:rPr>
          <w:color w:val="231F20"/>
          <w:spacing w:val="-14"/>
          <w:w w:val="110"/>
        </w:rPr>
        <w:t> </w:t>
      </w:r>
      <w:r>
        <w:rPr>
          <w:color w:val="231F20"/>
          <w:w w:val="110"/>
        </w:rPr>
        <w:t>negados</w:t>
      </w:r>
      <w:r>
        <w:rPr>
          <w:color w:val="231F20"/>
          <w:spacing w:val="-14"/>
          <w:w w:val="110"/>
        </w:rPr>
        <w:t> </w:t>
      </w:r>
      <w:r>
        <w:rPr>
          <w:color w:val="231F20"/>
          <w:w w:val="110"/>
        </w:rPr>
        <w:t>dentro</w:t>
      </w:r>
      <w:r>
        <w:rPr>
          <w:color w:val="231F20"/>
          <w:spacing w:val="-14"/>
          <w:w w:val="110"/>
        </w:rPr>
        <w:t> </w:t>
      </w:r>
      <w:r>
        <w:rPr>
          <w:color w:val="231F20"/>
          <w:w w:val="110"/>
        </w:rPr>
        <w:t>del</w:t>
      </w:r>
      <w:r>
        <w:rPr>
          <w:color w:val="231F20"/>
          <w:spacing w:val="-14"/>
          <w:w w:val="110"/>
        </w:rPr>
        <w:t> </w:t>
      </w:r>
      <w:r>
        <w:rPr>
          <w:color w:val="231F20"/>
          <w:w w:val="110"/>
        </w:rPr>
        <w:t>mundo</w:t>
      </w:r>
      <w:r>
        <w:rPr>
          <w:color w:val="231F20"/>
          <w:spacing w:val="-14"/>
          <w:w w:val="110"/>
        </w:rPr>
        <w:t> </w:t>
      </w:r>
      <w:r>
        <w:rPr>
          <w:color w:val="231F20"/>
          <w:w w:val="110"/>
        </w:rPr>
        <w:t>laboral;</w:t>
      </w:r>
      <w:r>
        <w:rPr>
          <w:color w:val="231F20"/>
          <w:spacing w:val="-14"/>
          <w:w w:val="110"/>
        </w:rPr>
        <w:t> </w:t>
      </w:r>
      <w:r>
        <w:rPr>
          <w:color w:val="231F20"/>
          <w:w w:val="110"/>
        </w:rPr>
        <w:t>a</w:t>
      </w:r>
      <w:r>
        <w:rPr>
          <w:color w:val="231F20"/>
          <w:spacing w:val="-14"/>
          <w:w w:val="110"/>
        </w:rPr>
        <w:t> </w:t>
      </w:r>
      <w:r>
        <w:rPr>
          <w:color w:val="231F20"/>
          <w:spacing w:val="-2"/>
          <w:w w:val="110"/>
        </w:rPr>
        <w:t>partir</w:t>
      </w:r>
      <w:r>
        <w:rPr>
          <w:color w:val="231F20"/>
          <w:spacing w:val="-2"/>
          <w:w w:val="104"/>
        </w:rPr>
        <w:t> </w:t>
      </w:r>
      <w:r>
        <w:rPr>
          <w:color w:val="231F20"/>
          <w:w w:val="110"/>
        </w:rPr>
        <w:t>de </w:t>
      </w:r>
      <w:r>
        <w:rPr>
          <w:color w:val="231F20"/>
          <w:spacing w:val="-3"/>
          <w:w w:val="110"/>
        </w:rPr>
        <w:t>esa </w:t>
      </w:r>
      <w:r>
        <w:rPr>
          <w:color w:val="231F20"/>
          <w:spacing w:val="-4"/>
          <w:w w:val="110"/>
        </w:rPr>
        <w:t>idea, </w:t>
      </w:r>
      <w:r>
        <w:rPr>
          <w:color w:val="231F20"/>
          <w:w w:val="110"/>
        </w:rPr>
        <w:t>el </w:t>
      </w:r>
      <w:r>
        <w:rPr>
          <w:color w:val="231F20"/>
          <w:spacing w:val="-4"/>
          <w:w w:val="110"/>
        </w:rPr>
        <w:t>desempleo </w:t>
      </w:r>
      <w:r>
        <w:rPr>
          <w:color w:val="231F20"/>
          <w:spacing w:val="-3"/>
          <w:w w:val="110"/>
        </w:rPr>
        <w:t>era una </w:t>
      </w:r>
      <w:r>
        <w:rPr>
          <w:color w:val="231F20"/>
          <w:spacing w:val="-4"/>
          <w:w w:val="110"/>
        </w:rPr>
        <w:t>anomia coyuntural. </w:t>
      </w:r>
      <w:r>
        <w:rPr>
          <w:color w:val="231F20"/>
          <w:spacing w:val="-5"/>
          <w:w w:val="110"/>
        </w:rPr>
        <w:t>Por </w:t>
      </w:r>
      <w:r>
        <w:rPr>
          <w:color w:val="231F20"/>
          <w:w w:val="110"/>
        </w:rPr>
        <w:t>lo </w:t>
      </w:r>
      <w:r>
        <w:rPr>
          <w:color w:val="231F20"/>
          <w:spacing w:val="-4"/>
          <w:w w:val="110"/>
        </w:rPr>
        <w:t>tanto, </w:t>
      </w:r>
      <w:r>
        <w:rPr>
          <w:color w:val="231F20"/>
          <w:spacing w:val="-3"/>
          <w:w w:val="110"/>
        </w:rPr>
        <w:t>ser</w:t>
      </w:r>
      <w:r>
        <w:rPr>
          <w:color w:val="231F20"/>
          <w:spacing w:val="25"/>
          <w:w w:val="110"/>
        </w:rPr>
        <w:t> </w:t>
      </w:r>
      <w:r>
        <w:rPr>
          <w:color w:val="231F20"/>
          <w:w w:val="110"/>
        </w:rPr>
        <w:t>un</w:t>
      </w:r>
      <w:r>
        <w:rPr>
          <w:color w:val="231F20"/>
          <w:spacing w:val="-1"/>
          <w:w w:val="110"/>
        </w:rPr>
        <w:t> </w:t>
      </w:r>
      <w:r>
        <w:rPr>
          <w:color w:val="231F20"/>
          <w:spacing w:val="-4"/>
          <w:w w:val="110"/>
        </w:rPr>
        <w:t>“hom­</w:t>
      </w:r>
      <w:r>
        <w:rPr>
          <w:color w:val="231F20"/>
          <w:spacing w:val="-4"/>
          <w:w w:val="107"/>
        </w:rPr>
        <w:t> </w:t>
      </w:r>
      <w:r>
        <w:rPr>
          <w:color w:val="231F20"/>
          <w:w w:val="110"/>
        </w:rPr>
        <w:t>bre trabajador” le daba al individuo la posibilidad de integrarse a</w:t>
      </w:r>
      <w:r>
        <w:rPr>
          <w:color w:val="231F20"/>
          <w:spacing w:val="34"/>
          <w:w w:val="110"/>
        </w:rPr>
        <w:t> </w:t>
      </w:r>
      <w:r>
        <w:rPr>
          <w:color w:val="231F20"/>
          <w:w w:val="110"/>
        </w:rPr>
        <w:t>la</w:t>
      </w:r>
      <w:r>
        <w:rPr>
          <w:color w:val="231F20"/>
          <w:spacing w:val="3"/>
          <w:w w:val="110"/>
        </w:rPr>
        <w:t> </w:t>
      </w:r>
      <w:r>
        <w:rPr>
          <w:color w:val="231F20"/>
          <w:w w:val="110"/>
        </w:rPr>
        <w:t>sociedad</w:t>
      </w:r>
      <w:r>
        <w:rPr>
          <w:color w:val="231F20"/>
          <w:w w:val="109"/>
        </w:rPr>
        <w:t> </w:t>
      </w:r>
      <w:r>
        <w:rPr>
          <w:color w:val="231F20"/>
          <w:w w:val="110"/>
        </w:rPr>
        <w:t>y</w:t>
      </w:r>
      <w:r>
        <w:rPr>
          <w:color w:val="231F20"/>
          <w:spacing w:val="-13"/>
          <w:w w:val="110"/>
        </w:rPr>
        <w:t> </w:t>
      </w:r>
      <w:r>
        <w:rPr>
          <w:color w:val="231F20"/>
          <w:w w:val="110"/>
        </w:rPr>
        <w:t>con</w:t>
      </w:r>
      <w:r>
        <w:rPr>
          <w:color w:val="231F20"/>
          <w:spacing w:val="-13"/>
          <w:w w:val="110"/>
        </w:rPr>
        <w:t> </w:t>
      </w:r>
      <w:r>
        <w:rPr>
          <w:color w:val="231F20"/>
          <w:w w:val="110"/>
        </w:rPr>
        <w:t>ello</w:t>
      </w:r>
      <w:r>
        <w:rPr>
          <w:color w:val="231F20"/>
          <w:spacing w:val="-13"/>
          <w:w w:val="110"/>
        </w:rPr>
        <w:t> </w:t>
      </w:r>
      <w:r>
        <w:rPr>
          <w:color w:val="231F20"/>
          <w:w w:val="110"/>
        </w:rPr>
        <w:t>construir</w:t>
      </w:r>
      <w:r>
        <w:rPr>
          <w:color w:val="231F20"/>
          <w:spacing w:val="-13"/>
          <w:w w:val="110"/>
        </w:rPr>
        <w:t> </w:t>
      </w:r>
      <w:r>
        <w:rPr>
          <w:color w:val="231F20"/>
          <w:w w:val="110"/>
        </w:rPr>
        <w:t>sus</w:t>
      </w:r>
      <w:r>
        <w:rPr>
          <w:color w:val="231F20"/>
          <w:spacing w:val="-13"/>
          <w:w w:val="110"/>
        </w:rPr>
        <w:t> </w:t>
      </w:r>
      <w:r>
        <w:rPr>
          <w:color w:val="231F20"/>
          <w:w w:val="110"/>
        </w:rPr>
        <w:t>subjetividades</w:t>
      </w:r>
      <w:r>
        <w:rPr>
          <w:color w:val="231F20"/>
          <w:spacing w:val="-13"/>
          <w:w w:val="110"/>
        </w:rPr>
        <w:t> </w:t>
      </w:r>
      <w:r>
        <w:rPr>
          <w:color w:val="231F20"/>
          <w:w w:val="110"/>
        </w:rPr>
        <w:t>e</w:t>
      </w:r>
      <w:r>
        <w:rPr>
          <w:color w:val="231F20"/>
          <w:spacing w:val="-13"/>
          <w:w w:val="110"/>
        </w:rPr>
        <w:t> </w:t>
      </w:r>
      <w:r>
        <w:rPr>
          <w:color w:val="231F20"/>
          <w:w w:val="110"/>
        </w:rPr>
        <w:t>identidades</w:t>
      </w:r>
      <w:r>
        <w:rPr>
          <w:color w:val="231F20"/>
          <w:spacing w:val="-13"/>
          <w:w w:val="110"/>
        </w:rPr>
        <w:t> </w:t>
      </w:r>
      <w:r>
        <w:rPr>
          <w:color w:val="231F20"/>
          <w:w w:val="110"/>
        </w:rPr>
        <w:t>colectivas</w:t>
      </w:r>
      <w:r>
        <w:rPr>
          <w:color w:val="231F20"/>
          <w:spacing w:val="-13"/>
          <w:w w:val="110"/>
        </w:rPr>
        <w:t> </w:t>
      </w:r>
      <w:r>
        <w:rPr>
          <w:color w:val="231F20"/>
          <w:w w:val="110"/>
        </w:rPr>
        <w:t>(Sennet,</w:t>
      </w:r>
      <w:r>
        <w:rPr>
          <w:color w:val="231F20"/>
          <w:spacing w:val="-13"/>
          <w:w w:val="110"/>
        </w:rPr>
        <w:t> </w:t>
      </w:r>
      <w:r>
        <w:rPr>
          <w:color w:val="231F20"/>
          <w:w w:val="110"/>
        </w:rPr>
        <w:t>2000).</w:t>
      </w:r>
      <w:r>
        <w:rPr>
          <w:color w:val="231F20"/>
          <w:w w:val="101"/>
        </w:rPr>
        <w:t> </w:t>
      </w:r>
      <w:r>
        <w:rPr>
          <w:color w:val="231F20"/>
          <w:w w:val="110"/>
        </w:rPr>
        <w:t>De acuerdo con lo anterior, el surgimiento de la flexibilidad</w:t>
      </w:r>
      <w:r>
        <w:rPr>
          <w:color w:val="231F20"/>
          <w:spacing w:val="13"/>
          <w:w w:val="110"/>
        </w:rPr>
        <w:t> </w:t>
      </w:r>
      <w:r>
        <w:rPr>
          <w:color w:val="231F20"/>
          <w:w w:val="110"/>
        </w:rPr>
        <w:t>laboral</w:t>
      </w:r>
      <w:r>
        <w:rPr>
          <w:color w:val="231F20"/>
          <w:spacing w:val="11"/>
          <w:w w:val="110"/>
        </w:rPr>
        <w:t> </w:t>
      </w:r>
      <w:r>
        <w:rPr>
          <w:color w:val="231F20"/>
          <w:w w:val="110"/>
        </w:rPr>
        <w:t>tam­</w:t>
      </w:r>
      <w:r>
        <w:rPr>
          <w:color w:val="231F20"/>
          <w:w w:val="93"/>
        </w:rPr>
        <w:t> </w:t>
      </w:r>
      <w:r>
        <w:rPr>
          <w:color w:val="231F20"/>
          <w:w w:val="110"/>
        </w:rPr>
        <w:t>bién podría considerarse como un nuevo paradigma que genera un</w:t>
      </w:r>
      <w:r>
        <w:rPr>
          <w:color w:val="231F20"/>
          <w:spacing w:val="-27"/>
          <w:w w:val="110"/>
        </w:rPr>
        <w:t> </w:t>
      </w:r>
      <w:r>
        <w:rPr>
          <w:color w:val="231F20"/>
          <w:w w:val="110"/>
        </w:rPr>
        <w:t>puente</w:t>
      </w:r>
      <w:r>
        <w:rPr>
          <w:color w:val="231F20"/>
          <w:spacing w:val="-3"/>
          <w:w w:val="110"/>
        </w:rPr>
        <w:t> </w:t>
      </w:r>
      <w:r>
        <w:rPr>
          <w:color w:val="231F20"/>
          <w:w w:val="110"/>
        </w:rPr>
        <w:t>de</w:t>
      </w:r>
      <w:r>
        <w:rPr>
          <w:color w:val="231F20"/>
          <w:w w:val="108"/>
        </w:rPr>
        <w:t> </w:t>
      </w:r>
      <w:r>
        <w:rPr>
          <w:color w:val="231F20"/>
          <w:w w:val="110"/>
        </w:rPr>
        <w:t>acceso al mundo laboral; el problema no es el acceso, sino las condiciones</w:t>
      </w:r>
      <w:r>
        <w:rPr>
          <w:color w:val="231F20"/>
          <w:spacing w:val="4"/>
          <w:w w:val="110"/>
        </w:rPr>
        <w:t> </w:t>
      </w:r>
      <w:r>
        <w:rPr>
          <w:color w:val="231F20"/>
          <w:w w:val="110"/>
        </w:rPr>
        <w:t>en</w:t>
      </w:r>
      <w:r>
        <w:rPr>
          <w:color w:val="231F20"/>
          <w:w w:val="110"/>
        </w:rPr>
        <w:t> </w:t>
      </w:r>
      <w:r>
        <w:rPr>
          <w:color w:val="231F20"/>
          <w:w w:val="110"/>
        </w:rPr>
        <w:t>las que se labora. Por lo tanto, la precariedad está haciendo que</w:t>
      </w:r>
      <w:r>
        <w:rPr>
          <w:color w:val="231F20"/>
          <w:spacing w:val="41"/>
          <w:w w:val="110"/>
        </w:rPr>
        <w:t> </w:t>
      </w:r>
      <w:r>
        <w:rPr>
          <w:color w:val="231F20"/>
          <w:w w:val="110"/>
        </w:rPr>
        <w:t>aquellos</w:t>
      </w:r>
      <w:r>
        <w:rPr>
          <w:color w:val="231F20"/>
          <w:spacing w:val="3"/>
          <w:w w:val="110"/>
        </w:rPr>
        <w:t> </w:t>
      </w:r>
      <w:r>
        <w:rPr>
          <w:color w:val="231F20"/>
          <w:w w:val="110"/>
        </w:rPr>
        <w:t>que</w:t>
      </w:r>
      <w:r>
        <w:rPr>
          <w:color w:val="231F20"/>
          <w:w w:val="110"/>
        </w:rPr>
        <w:t> </w:t>
      </w:r>
      <w:r>
        <w:rPr>
          <w:color w:val="231F20"/>
          <w:w w:val="110"/>
        </w:rPr>
        <w:t>están en busca de un trabajo busquen otras formas de emplearse,</w:t>
      </w:r>
      <w:r>
        <w:rPr>
          <w:color w:val="231F20"/>
          <w:spacing w:val="45"/>
          <w:w w:val="110"/>
        </w:rPr>
        <w:t> </w:t>
      </w:r>
      <w:r>
        <w:rPr>
          <w:color w:val="231F20"/>
          <w:w w:val="110"/>
        </w:rPr>
        <w:t>donde</w:t>
      </w:r>
      <w:r>
        <w:rPr>
          <w:color w:val="231F20"/>
          <w:spacing w:val="12"/>
          <w:w w:val="110"/>
        </w:rPr>
        <w:t> </w:t>
      </w:r>
      <w:r>
        <w:rPr>
          <w:color w:val="231F20"/>
          <w:w w:val="110"/>
        </w:rPr>
        <w:t>las</w:t>
      </w:r>
      <w:r>
        <w:rPr>
          <w:color w:val="231F20"/>
          <w:w w:val="110"/>
        </w:rPr>
        <w:t> </w:t>
      </w:r>
      <w:r>
        <w:rPr>
          <w:color w:val="231F20"/>
          <w:w w:val="110"/>
        </w:rPr>
        <w:t>ganancias pueden ser mayores, </w:t>
      </w:r>
      <w:r>
        <w:rPr>
          <w:color w:val="231F20"/>
          <w:spacing w:val="-3"/>
          <w:w w:val="110"/>
        </w:rPr>
        <w:t>otorgándoles </w:t>
      </w:r>
      <w:r>
        <w:rPr>
          <w:color w:val="231F20"/>
          <w:w w:val="110"/>
        </w:rPr>
        <w:t>mayor seguridad para</w:t>
      </w:r>
      <w:r>
        <w:rPr>
          <w:color w:val="231F20"/>
          <w:spacing w:val="-34"/>
          <w:w w:val="110"/>
        </w:rPr>
        <w:t> </w:t>
      </w:r>
      <w:r>
        <w:rPr>
          <w:color w:val="231F20"/>
          <w:w w:val="110"/>
        </w:rPr>
        <w:t>su</w:t>
      </w:r>
      <w:r>
        <w:rPr>
          <w:color w:val="231F20"/>
          <w:spacing w:val="-5"/>
          <w:w w:val="110"/>
        </w:rPr>
        <w:t> </w:t>
      </w:r>
      <w:r>
        <w:rPr>
          <w:color w:val="231F20"/>
          <w:w w:val="110"/>
        </w:rPr>
        <w:t>futuro;</w:t>
      </w:r>
      <w:r>
        <w:rPr>
          <w:color w:val="231F20"/>
          <w:spacing w:val="-2"/>
          <w:w w:val="110"/>
        </w:rPr>
        <w:t> </w:t>
      </w:r>
      <w:r>
        <w:rPr>
          <w:color w:val="231F20"/>
          <w:w w:val="110"/>
        </w:rPr>
        <w:t>una</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vías</w:t>
      </w:r>
      <w:r>
        <w:rPr>
          <w:color w:val="231F20"/>
          <w:spacing w:val="-4"/>
          <w:w w:val="110"/>
        </w:rPr>
        <w:t> </w:t>
      </w:r>
      <w:r>
        <w:rPr>
          <w:color w:val="231F20"/>
          <w:w w:val="110"/>
        </w:rPr>
        <w:t>es</w:t>
      </w:r>
      <w:r>
        <w:rPr>
          <w:color w:val="231F20"/>
          <w:spacing w:val="-4"/>
          <w:w w:val="110"/>
        </w:rPr>
        <w:t> </w:t>
      </w:r>
      <w:r>
        <w:rPr>
          <w:color w:val="231F20"/>
          <w:w w:val="110"/>
        </w:rPr>
        <w:t>el</w:t>
      </w:r>
      <w:r>
        <w:rPr>
          <w:color w:val="231F20"/>
          <w:spacing w:val="-4"/>
          <w:w w:val="110"/>
        </w:rPr>
        <w:t> </w:t>
      </w:r>
      <w:r>
        <w:rPr>
          <w:color w:val="231F20"/>
          <w:w w:val="110"/>
        </w:rPr>
        <w:t>internet,</w:t>
      </w:r>
      <w:r>
        <w:rPr>
          <w:color w:val="231F20"/>
          <w:spacing w:val="-4"/>
          <w:w w:val="110"/>
        </w:rPr>
        <w:t> </w:t>
      </w:r>
      <w:r>
        <w:rPr>
          <w:color w:val="231F20"/>
          <w:w w:val="110"/>
        </w:rPr>
        <w:t>donde</w:t>
      </w:r>
      <w:r>
        <w:rPr>
          <w:color w:val="231F20"/>
          <w:spacing w:val="-4"/>
          <w:w w:val="110"/>
        </w:rPr>
        <w:t> </w:t>
      </w:r>
      <w:r>
        <w:rPr>
          <w:color w:val="231F20"/>
          <w:w w:val="110"/>
        </w:rPr>
        <w:t>abogados,</w:t>
      </w:r>
      <w:r>
        <w:rPr>
          <w:color w:val="231F20"/>
          <w:spacing w:val="-4"/>
          <w:w w:val="110"/>
        </w:rPr>
        <w:t> </w:t>
      </w:r>
      <w:r>
        <w:rPr>
          <w:color w:val="231F20"/>
          <w:w w:val="110"/>
        </w:rPr>
        <w:t>administradores</w:t>
      </w:r>
      <w:r>
        <w:rPr>
          <w:color w:val="231F20"/>
          <w:spacing w:val="-4"/>
          <w:w w:val="110"/>
        </w:rPr>
        <w:t> </w:t>
      </w:r>
      <w:r>
        <w:rPr>
          <w:color w:val="231F20"/>
          <w:w w:val="110"/>
        </w:rPr>
        <w:t>y</w:t>
      </w:r>
      <w:r>
        <w:rPr>
          <w:color w:val="231F20"/>
          <w:spacing w:val="-4"/>
          <w:w w:val="110"/>
        </w:rPr>
        <w:t> </w:t>
      </w:r>
      <w:r>
        <w:rPr>
          <w:color w:val="231F20"/>
          <w:spacing w:val="-2"/>
          <w:w w:val="110"/>
        </w:rPr>
        <w:t>consultores;</w:t>
      </w:r>
      <w:r>
        <w:rPr>
          <w:color w:val="231F20"/>
          <w:spacing w:val="-2"/>
          <w:w w:val="111"/>
        </w:rPr>
        <w:t> </w:t>
      </w:r>
      <w:r>
        <w:rPr>
          <w:color w:val="231F20"/>
          <w:w w:val="110"/>
        </w:rPr>
        <w:t>tienen sus oficinas virtuales; otra de las opciones es emplearse ellos </w:t>
      </w:r>
      <w:r>
        <w:rPr>
          <w:color w:val="231F20"/>
          <w:spacing w:val="41"/>
          <w:w w:val="110"/>
        </w:rPr>
        <w:t> </w:t>
      </w:r>
      <w:r>
        <w:rPr>
          <w:color w:val="231F20"/>
          <w:w w:val="110"/>
        </w:rPr>
        <w:t>mismos</w:t>
      </w:r>
    </w:p>
    <w:p>
      <w:pPr>
        <w:pStyle w:val="BodyText"/>
        <w:spacing w:line="234" w:lineRule="exact"/>
        <w:ind w:right="1"/>
        <w:jc w:val="left"/>
      </w:pPr>
      <w:r>
        <w:rPr>
          <w:color w:val="231F20"/>
          <w:w w:val="110"/>
        </w:rPr>
        <w:t>en un puesto ambulante, mitigando así los bajos  salarios.</w:t>
      </w:r>
    </w:p>
    <w:p>
      <w:pPr>
        <w:pStyle w:val="BodyText"/>
        <w:spacing w:before="3"/>
        <w:ind w:left="0"/>
        <w:jc w:val="left"/>
        <w:rPr>
          <w:sz w:val="19"/>
        </w:rPr>
      </w:pPr>
    </w:p>
    <w:p>
      <w:pPr>
        <w:spacing w:line="276" w:lineRule="auto" w:before="0"/>
        <w:ind w:left="460" w:right="113" w:firstLine="0"/>
        <w:jc w:val="both"/>
        <w:rPr>
          <w:sz w:val="18"/>
        </w:rPr>
      </w:pPr>
      <w:r>
        <w:rPr>
          <w:color w:val="231F20"/>
          <w:w w:val="110"/>
          <w:sz w:val="18"/>
        </w:rPr>
        <w:t>Cuando</w:t>
      </w:r>
      <w:r>
        <w:rPr>
          <w:color w:val="231F20"/>
          <w:spacing w:val="-3"/>
          <w:w w:val="110"/>
          <w:sz w:val="18"/>
        </w:rPr>
        <w:t> </w:t>
      </w:r>
      <w:r>
        <w:rPr>
          <w:color w:val="231F20"/>
          <w:w w:val="110"/>
          <w:sz w:val="18"/>
        </w:rPr>
        <w:t>hablamos</w:t>
      </w:r>
      <w:r>
        <w:rPr>
          <w:color w:val="231F20"/>
          <w:spacing w:val="-3"/>
          <w:w w:val="110"/>
          <w:sz w:val="18"/>
        </w:rPr>
        <w:t> </w:t>
      </w:r>
      <w:r>
        <w:rPr>
          <w:color w:val="231F20"/>
          <w:w w:val="110"/>
          <w:sz w:val="18"/>
        </w:rPr>
        <w:t>de</w:t>
      </w:r>
      <w:r>
        <w:rPr>
          <w:color w:val="231F20"/>
          <w:spacing w:val="-3"/>
          <w:w w:val="110"/>
          <w:sz w:val="18"/>
        </w:rPr>
        <w:t> </w:t>
      </w:r>
      <w:r>
        <w:rPr>
          <w:color w:val="231F20"/>
          <w:w w:val="110"/>
          <w:sz w:val="18"/>
        </w:rPr>
        <w:t>precariedad</w:t>
      </w:r>
      <w:r>
        <w:rPr>
          <w:color w:val="231F20"/>
          <w:spacing w:val="-3"/>
          <w:w w:val="110"/>
          <w:sz w:val="18"/>
        </w:rPr>
        <w:t> </w:t>
      </w:r>
      <w:r>
        <w:rPr>
          <w:color w:val="231F20"/>
          <w:w w:val="110"/>
          <w:sz w:val="18"/>
        </w:rPr>
        <w:t>laboral,</w:t>
      </w:r>
      <w:r>
        <w:rPr>
          <w:color w:val="231F20"/>
          <w:spacing w:val="-3"/>
          <w:w w:val="110"/>
          <w:sz w:val="18"/>
        </w:rPr>
        <w:t> </w:t>
      </w:r>
      <w:r>
        <w:rPr>
          <w:color w:val="231F20"/>
          <w:w w:val="110"/>
          <w:sz w:val="18"/>
        </w:rPr>
        <w:t>nos</w:t>
      </w:r>
      <w:r>
        <w:rPr>
          <w:color w:val="231F20"/>
          <w:spacing w:val="-3"/>
          <w:w w:val="110"/>
          <w:sz w:val="18"/>
        </w:rPr>
        <w:t> </w:t>
      </w:r>
      <w:r>
        <w:rPr>
          <w:color w:val="231F20"/>
          <w:w w:val="110"/>
          <w:sz w:val="18"/>
        </w:rPr>
        <w:t>referimos</w:t>
      </w:r>
      <w:r>
        <w:rPr>
          <w:color w:val="231F20"/>
          <w:spacing w:val="-3"/>
          <w:w w:val="110"/>
          <w:sz w:val="18"/>
        </w:rPr>
        <w:t> </w:t>
      </w:r>
      <w:r>
        <w:rPr>
          <w:color w:val="231F20"/>
          <w:w w:val="110"/>
          <w:sz w:val="18"/>
        </w:rPr>
        <w:t>a</w:t>
      </w:r>
      <w:r>
        <w:rPr>
          <w:color w:val="231F20"/>
          <w:spacing w:val="-3"/>
          <w:w w:val="110"/>
          <w:sz w:val="18"/>
        </w:rPr>
        <w:t> </w:t>
      </w:r>
      <w:r>
        <w:rPr>
          <w:color w:val="231F20"/>
          <w:w w:val="110"/>
          <w:sz w:val="18"/>
        </w:rPr>
        <w:t>una</w:t>
      </w:r>
      <w:r>
        <w:rPr>
          <w:color w:val="231F20"/>
          <w:spacing w:val="-3"/>
          <w:w w:val="110"/>
          <w:sz w:val="18"/>
        </w:rPr>
        <w:t> </w:t>
      </w:r>
      <w:r>
        <w:rPr>
          <w:color w:val="231F20"/>
          <w:w w:val="110"/>
          <w:sz w:val="18"/>
        </w:rPr>
        <w:t>relación</w:t>
      </w:r>
      <w:r>
        <w:rPr>
          <w:color w:val="231F20"/>
          <w:spacing w:val="-3"/>
          <w:w w:val="110"/>
          <w:sz w:val="18"/>
        </w:rPr>
        <w:t> </w:t>
      </w:r>
      <w:r>
        <w:rPr>
          <w:color w:val="231F20"/>
          <w:w w:val="110"/>
          <w:sz w:val="18"/>
        </w:rPr>
        <w:t>del</w:t>
      </w:r>
      <w:r>
        <w:rPr>
          <w:color w:val="231F20"/>
          <w:spacing w:val="-3"/>
          <w:w w:val="110"/>
          <w:sz w:val="18"/>
        </w:rPr>
        <w:t> </w:t>
      </w:r>
      <w:r>
        <w:rPr>
          <w:color w:val="231F20"/>
          <w:w w:val="110"/>
          <w:sz w:val="18"/>
        </w:rPr>
        <w:t>mundo laboral y social que trasciende a la relación contractual. Produce un aumento del sufrimiento y un empeoramiento de la salud (ausencia de salud) y calidad de vida de millones de personas que dependen del trabajo o de la carencia del mismo (Carter,</w:t>
      </w:r>
      <w:r>
        <w:rPr>
          <w:color w:val="231F20"/>
          <w:spacing w:val="-25"/>
          <w:w w:val="110"/>
          <w:sz w:val="18"/>
        </w:rPr>
        <w:t> </w:t>
      </w:r>
      <w:r>
        <w:rPr>
          <w:color w:val="231F20"/>
          <w:w w:val="110"/>
          <w:sz w:val="18"/>
        </w:rPr>
        <w:t>2004:</w:t>
      </w:r>
      <w:r>
        <w:rPr>
          <w:color w:val="231F20"/>
          <w:spacing w:val="-25"/>
          <w:w w:val="110"/>
          <w:sz w:val="18"/>
        </w:rPr>
        <w:t> </w:t>
      </w:r>
      <w:r>
        <w:rPr>
          <w:color w:val="231F20"/>
          <w:w w:val="110"/>
          <w:sz w:val="18"/>
        </w:rPr>
        <w:t>2).</w:t>
      </w:r>
    </w:p>
    <w:p>
      <w:pPr>
        <w:spacing w:after="0" w:line="276" w:lineRule="auto"/>
        <w:jc w:val="both"/>
        <w:rPr>
          <w:sz w:val="18"/>
        </w:rPr>
        <w:sectPr>
          <w:pgSz w:w="9530" w:h="12930"/>
          <w:pgMar w:header="0" w:footer="893" w:top="740" w:bottom="1080" w:left="1000" w:right="1080"/>
        </w:sectPr>
      </w:pPr>
    </w:p>
    <w:p>
      <w:pPr>
        <w:pStyle w:val="BodyText"/>
        <w:spacing w:line="290" w:lineRule="auto" w:before="56"/>
        <w:ind w:right="116" w:firstLine="360"/>
      </w:pPr>
      <w:r>
        <w:rPr>
          <w:color w:val="231F20"/>
          <w:w w:val="110"/>
        </w:rPr>
        <w:t>Bajo esta visión, el problema de la precariedad laboral no es somero, ni tampoco puede tomarse de una manera laxa; no sólo es una afectación eco­ </w:t>
      </w:r>
      <w:r>
        <w:rPr>
          <w:color w:val="231F20"/>
          <w:spacing w:val="3"/>
          <w:w w:val="110"/>
        </w:rPr>
        <w:t>nómica sino </w:t>
      </w:r>
      <w:r>
        <w:rPr>
          <w:color w:val="231F20"/>
          <w:spacing w:val="2"/>
          <w:w w:val="110"/>
        </w:rPr>
        <w:t>que </w:t>
      </w:r>
      <w:r>
        <w:rPr>
          <w:color w:val="231F20"/>
          <w:spacing w:val="3"/>
          <w:w w:val="110"/>
        </w:rPr>
        <w:t>también </w:t>
      </w:r>
      <w:r>
        <w:rPr>
          <w:color w:val="231F20"/>
          <w:w w:val="110"/>
        </w:rPr>
        <w:t>de </w:t>
      </w:r>
      <w:r>
        <w:rPr>
          <w:color w:val="231F20"/>
          <w:spacing w:val="3"/>
          <w:w w:val="110"/>
        </w:rPr>
        <w:t>vida. </w:t>
      </w:r>
      <w:r>
        <w:rPr>
          <w:color w:val="231F20"/>
          <w:w w:val="110"/>
        </w:rPr>
        <w:t>En </w:t>
      </w:r>
      <w:r>
        <w:rPr>
          <w:color w:val="231F20"/>
          <w:spacing w:val="3"/>
          <w:w w:val="110"/>
        </w:rPr>
        <w:t>otras palabras, </w:t>
      </w:r>
      <w:r>
        <w:rPr>
          <w:color w:val="231F20"/>
          <w:w w:val="110"/>
        </w:rPr>
        <w:t>se </w:t>
      </w:r>
      <w:r>
        <w:rPr>
          <w:color w:val="231F20"/>
          <w:spacing w:val="3"/>
          <w:w w:val="110"/>
        </w:rPr>
        <w:t>implementa </w:t>
      </w:r>
      <w:r>
        <w:rPr>
          <w:color w:val="231F20"/>
          <w:spacing w:val="4"/>
          <w:w w:val="110"/>
        </w:rPr>
        <w:t>una </w:t>
      </w:r>
      <w:r>
        <w:rPr>
          <w:color w:val="231F20"/>
          <w:w w:val="110"/>
        </w:rPr>
        <w:t>violencia</w:t>
      </w:r>
      <w:r>
        <w:rPr>
          <w:color w:val="231F20"/>
          <w:spacing w:val="-11"/>
          <w:w w:val="110"/>
        </w:rPr>
        <w:t> </w:t>
      </w:r>
      <w:r>
        <w:rPr>
          <w:color w:val="231F20"/>
          <w:w w:val="110"/>
        </w:rPr>
        <w:t>simbólica,</w:t>
      </w:r>
      <w:r>
        <w:rPr>
          <w:color w:val="231F20"/>
          <w:spacing w:val="-11"/>
          <w:w w:val="110"/>
        </w:rPr>
        <w:t> </w:t>
      </w:r>
      <w:r>
        <w:rPr>
          <w:color w:val="231F20"/>
          <w:w w:val="110"/>
        </w:rPr>
        <w:t>caracterizada</w:t>
      </w:r>
      <w:r>
        <w:rPr>
          <w:color w:val="231F20"/>
          <w:spacing w:val="-11"/>
          <w:w w:val="110"/>
        </w:rPr>
        <w:t> </w:t>
      </w:r>
      <w:r>
        <w:rPr>
          <w:color w:val="231F20"/>
          <w:w w:val="110"/>
        </w:rPr>
        <w:t>por</w:t>
      </w:r>
      <w:r>
        <w:rPr>
          <w:color w:val="231F20"/>
          <w:spacing w:val="-11"/>
          <w:w w:val="110"/>
        </w:rPr>
        <w:t> </w:t>
      </w:r>
      <w:r>
        <w:rPr>
          <w:color w:val="231F20"/>
          <w:w w:val="110"/>
        </w:rPr>
        <w:t>el</w:t>
      </w:r>
      <w:r>
        <w:rPr>
          <w:color w:val="231F20"/>
          <w:spacing w:val="-11"/>
          <w:w w:val="110"/>
        </w:rPr>
        <w:t> </w:t>
      </w:r>
      <w:r>
        <w:rPr>
          <w:color w:val="231F20"/>
          <w:w w:val="110"/>
        </w:rPr>
        <w:t>miedo,</w:t>
      </w:r>
      <w:r>
        <w:rPr>
          <w:color w:val="231F20"/>
          <w:spacing w:val="-11"/>
          <w:w w:val="110"/>
        </w:rPr>
        <w:t> </w:t>
      </w:r>
      <w:r>
        <w:rPr>
          <w:color w:val="231F20"/>
          <w:w w:val="110"/>
        </w:rPr>
        <w:t>la</w:t>
      </w:r>
      <w:r>
        <w:rPr>
          <w:color w:val="231F20"/>
          <w:spacing w:val="-11"/>
          <w:w w:val="110"/>
        </w:rPr>
        <w:t> </w:t>
      </w:r>
      <w:r>
        <w:rPr>
          <w:color w:val="231F20"/>
          <w:w w:val="110"/>
        </w:rPr>
        <w:t>incertidumbre,</w:t>
      </w:r>
      <w:r>
        <w:rPr>
          <w:color w:val="231F20"/>
          <w:spacing w:val="-11"/>
          <w:w w:val="110"/>
        </w:rPr>
        <w:t> </w:t>
      </w:r>
      <w:r>
        <w:rPr>
          <w:color w:val="231F20"/>
          <w:w w:val="110"/>
        </w:rPr>
        <w:t>la</w:t>
      </w:r>
      <w:r>
        <w:rPr>
          <w:color w:val="231F20"/>
          <w:spacing w:val="-11"/>
          <w:w w:val="110"/>
        </w:rPr>
        <w:t> </w:t>
      </w:r>
      <w:r>
        <w:rPr>
          <w:color w:val="231F20"/>
          <w:w w:val="110"/>
        </w:rPr>
        <w:t>depresión y la ansiedad; todo lo anterior queda absorbido por la sociedad, generando un desgaste en la interacción </w:t>
      </w:r>
      <w:r>
        <w:rPr>
          <w:color w:val="231F20"/>
          <w:spacing w:val="7"/>
          <w:w w:val="110"/>
        </w:rPr>
        <w:t> </w:t>
      </w:r>
      <w:r>
        <w:rPr>
          <w:color w:val="231F20"/>
          <w:w w:val="110"/>
        </w:rPr>
        <w:t>social.</w:t>
      </w:r>
    </w:p>
    <w:p>
      <w:pPr>
        <w:pStyle w:val="BodyText"/>
        <w:spacing w:line="290" w:lineRule="auto"/>
        <w:ind w:right="114" w:firstLine="360"/>
      </w:pPr>
      <w:r>
        <w:rPr>
          <w:color w:val="231F20"/>
          <w:w w:val="110"/>
        </w:rPr>
        <w:t>Y</w:t>
      </w:r>
      <w:r>
        <w:rPr>
          <w:color w:val="231F20"/>
          <w:spacing w:val="-8"/>
          <w:w w:val="110"/>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importancia</w:t>
      </w:r>
      <w:r>
        <w:rPr>
          <w:color w:val="231F20"/>
          <w:spacing w:val="-8"/>
          <w:w w:val="110"/>
        </w:rPr>
        <w:t> </w:t>
      </w:r>
      <w:r>
        <w:rPr>
          <w:color w:val="231F20"/>
          <w:w w:val="110"/>
        </w:rPr>
        <w:t>del</w:t>
      </w:r>
      <w:r>
        <w:rPr>
          <w:color w:val="231F20"/>
          <w:spacing w:val="-8"/>
          <w:w w:val="110"/>
        </w:rPr>
        <w:t> </w:t>
      </w:r>
      <w:r>
        <w:rPr>
          <w:color w:val="231F20"/>
          <w:w w:val="110"/>
        </w:rPr>
        <w:t>trabajo</w:t>
      </w:r>
      <w:r>
        <w:rPr>
          <w:color w:val="231F20"/>
          <w:spacing w:val="-8"/>
          <w:w w:val="110"/>
        </w:rPr>
        <w:t> </w:t>
      </w:r>
      <w:r>
        <w:rPr>
          <w:color w:val="231F20"/>
          <w:w w:val="110"/>
        </w:rPr>
        <w:t>dentro</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sociedad</w:t>
      </w:r>
      <w:r>
        <w:rPr>
          <w:color w:val="231F20"/>
          <w:spacing w:val="-8"/>
          <w:w w:val="110"/>
        </w:rPr>
        <w:t> </w:t>
      </w:r>
      <w:r>
        <w:rPr>
          <w:color w:val="231F20"/>
          <w:w w:val="110"/>
        </w:rPr>
        <w:t>es</w:t>
      </w:r>
      <w:r>
        <w:rPr>
          <w:color w:val="231F20"/>
          <w:spacing w:val="-8"/>
          <w:w w:val="110"/>
        </w:rPr>
        <w:t> </w:t>
      </w:r>
      <w:r>
        <w:rPr>
          <w:color w:val="231F20"/>
          <w:w w:val="110"/>
        </w:rPr>
        <w:t>vital;</w:t>
      </w:r>
      <w:r>
        <w:rPr>
          <w:color w:val="231F20"/>
          <w:spacing w:val="-8"/>
          <w:w w:val="110"/>
        </w:rPr>
        <w:t> </w:t>
      </w:r>
      <w:r>
        <w:rPr>
          <w:color w:val="231F20"/>
          <w:w w:val="110"/>
        </w:rPr>
        <w:t>Engels, en su obra </w:t>
      </w:r>
      <w:r>
        <w:rPr>
          <w:i/>
          <w:color w:val="231F20"/>
          <w:w w:val="110"/>
        </w:rPr>
        <w:t>El papel del trabajo en la transformación del mono en hombre</w:t>
      </w:r>
      <w:r>
        <w:rPr>
          <w:color w:val="231F20"/>
          <w:w w:val="110"/>
        </w:rPr>
        <w:t>, dice: “el trabajo […] es la condición básica y fundamental de toda la vida humana. Y lo es en tal grado que, hasta cierto punto, debemos decir que el trabajo ha creado</w:t>
      </w:r>
      <w:r>
        <w:rPr>
          <w:color w:val="231F20"/>
          <w:spacing w:val="-14"/>
          <w:w w:val="110"/>
        </w:rPr>
        <w:t> </w:t>
      </w:r>
      <w:r>
        <w:rPr>
          <w:color w:val="231F20"/>
          <w:w w:val="110"/>
        </w:rPr>
        <w:t>al</w:t>
      </w:r>
      <w:r>
        <w:rPr>
          <w:color w:val="231F20"/>
          <w:spacing w:val="-14"/>
          <w:w w:val="110"/>
        </w:rPr>
        <w:t> </w:t>
      </w:r>
      <w:r>
        <w:rPr>
          <w:color w:val="231F20"/>
          <w:w w:val="110"/>
        </w:rPr>
        <w:t>propio</w:t>
      </w:r>
      <w:r>
        <w:rPr>
          <w:color w:val="231F20"/>
          <w:spacing w:val="-14"/>
          <w:w w:val="110"/>
        </w:rPr>
        <w:t> </w:t>
      </w:r>
      <w:r>
        <w:rPr>
          <w:color w:val="231F20"/>
          <w:w w:val="110"/>
        </w:rPr>
        <w:t>hombre”</w:t>
      </w:r>
      <w:r>
        <w:rPr>
          <w:color w:val="231F20"/>
          <w:spacing w:val="-14"/>
          <w:w w:val="110"/>
        </w:rPr>
        <w:t> </w:t>
      </w:r>
      <w:r>
        <w:rPr>
          <w:color w:val="231F20"/>
          <w:w w:val="110"/>
        </w:rPr>
        <w:t>(Engels,</w:t>
      </w:r>
      <w:r>
        <w:rPr>
          <w:color w:val="231F20"/>
          <w:spacing w:val="-14"/>
          <w:w w:val="110"/>
        </w:rPr>
        <w:t> </w:t>
      </w:r>
      <w:r>
        <w:rPr>
          <w:color w:val="231F20"/>
          <w:w w:val="110"/>
        </w:rPr>
        <w:t>2011:</w:t>
      </w:r>
      <w:r>
        <w:rPr>
          <w:color w:val="231F20"/>
          <w:spacing w:val="-14"/>
          <w:w w:val="110"/>
        </w:rPr>
        <w:t> </w:t>
      </w:r>
      <w:r>
        <w:rPr>
          <w:color w:val="231F20"/>
          <w:w w:val="110"/>
        </w:rPr>
        <w:t>7).</w:t>
      </w:r>
      <w:r>
        <w:rPr>
          <w:color w:val="231F20"/>
          <w:spacing w:val="-14"/>
          <w:w w:val="110"/>
        </w:rPr>
        <w:t> </w:t>
      </w:r>
      <w:r>
        <w:rPr>
          <w:color w:val="231F20"/>
          <w:spacing w:val="-3"/>
          <w:w w:val="110"/>
        </w:rPr>
        <w:t>Por</w:t>
      </w:r>
      <w:r>
        <w:rPr>
          <w:color w:val="231F20"/>
          <w:spacing w:val="-14"/>
          <w:w w:val="110"/>
        </w:rPr>
        <w:t> </w:t>
      </w:r>
      <w:r>
        <w:rPr>
          <w:color w:val="231F20"/>
          <w:w w:val="110"/>
        </w:rPr>
        <w:t>ende,</w:t>
      </w:r>
      <w:r>
        <w:rPr>
          <w:color w:val="231F20"/>
          <w:spacing w:val="-14"/>
          <w:w w:val="110"/>
        </w:rPr>
        <w:t> </w:t>
      </w:r>
      <w:r>
        <w:rPr>
          <w:color w:val="231F20"/>
          <w:w w:val="110"/>
        </w:rPr>
        <w:t>si</w:t>
      </w:r>
      <w:r>
        <w:rPr>
          <w:color w:val="231F20"/>
          <w:spacing w:val="-14"/>
          <w:w w:val="110"/>
        </w:rPr>
        <w:t> </w:t>
      </w:r>
      <w:r>
        <w:rPr>
          <w:color w:val="231F20"/>
          <w:w w:val="110"/>
        </w:rPr>
        <w:t>se</w:t>
      </w:r>
      <w:r>
        <w:rPr>
          <w:color w:val="231F20"/>
          <w:spacing w:val="-14"/>
          <w:w w:val="110"/>
        </w:rPr>
        <w:t> </w:t>
      </w:r>
      <w:r>
        <w:rPr>
          <w:color w:val="231F20"/>
          <w:w w:val="110"/>
        </w:rPr>
        <w:t>precariza</w:t>
      </w:r>
      <w:r>
        <w:rPr>
          <w:color w:val="231F20"/>
          <w:spacing w:val="-14"/>
          <w:w w:val="110"/>
        </w:rPr>
        <w:t> </w:t>
      </w:r>
      <w:r>
        <w:rPr>
          <w:color w:val="231F20"/>
          <w:w w:val="110"/>
        </w:rPr>
        <w:t>el</w:t>
      </w:r>
      <w:r>
        <w:rPr>
          <w:color w:val="231F20"/>
          <w:spacing w:val="-14"/>
          <w:w w:val="110"/>
        </w:rPr>
        <w:t> </w:t>
      </w:r>
      <w:r>
        <w:rPr>
          <w:color w:val="231F20"/>
          <w:w w:val="110"/>
        </w:rPr>
        <w:t>trabajo, el hombre entra también a una precarización. En nuestro país, existen indivi­ duos que tienen un trabajo asalariado y hay un número creciente de éstos que tienen un trabajo precario, ya que es temporal, falto de protección social, el despido puede ser injustificado y además cada determinado tiempo vive</w:t>
      </w:r>
      <w:r>
        <w:rPr>
          <w:color w:val="231F20"/>
          <w:spacing w:val="-30"/>
          <w:w w:val="110"/>
        </w:rPr>
        <w:t> </w:t>
      </w:r>
      <w:r>
        <w:rPr>
          <w:color w:val="231F20"/>
          <w:w w:val="110"/>
        </w:rPr>
        <w:t>en la incertidumbre de no saber qué va a pasar con él y con su  </w:t>
      </w:r>
      <w:r>
        <w:rPr>
          <w:color w:val="231F20"/>
          <w:spacing w:val="39"/>
          <w:w w:val="110"/>
        </w:rPr>
        <w:t> </w:t>
      </w:r>
      <w:r>
        <w:rPr>
          <w:color w:val="231F20"/>
          <w:w w:val="110"/>
        </w:rPr>
        <w:t>familia.</w:t>
      </w:r>
    </w:p>
    <w:p>
      <w:pPr>
        <w:pStyle w:val="BodyText"/>
        <w:spacing w:before="11"/>
        <w:ind w:left="0"/>
        <w:jc w:val="left"/>
        <w:rPr>
          <w:sz w:val="15"/>
        </w:rPr>
      </w:pPr>
    </w:p>
    <w:p>
      <w:pPr>
        <w:spacing w:line="285" w:lineRule="auto" w:before="0"/>
        <w:ind w:left="460" w:right="113" w:firstLine="0"/>
        <w:jc w:val="both"/>
        <w:rPr>
          <w:sz w:val="18"/>
        </w:rPr>
      </w:pPr>
      <w:r>
        <w:rPr>
          <w:color w:val="231F20"/>
          <w:w w:val="110"/>
          <w:sz w:val="18"/>
        </w:rPr>
        <w:t>Se argumenta que los procesos de reestructuración de la actividad productiva y de</w:t>
      </w:r>
      <w:r>
        <w:rPr>
          <w:color w:val="231F20"/>
          <w:spacing w:val="-6"/>
          <w:w w:val="110"/>
          <w:sz w:val="18"/>
        </w:rPr>
        <w:t> </w:t>
      </w:r>
      <w:r>
        <w:rPr>
          <w:color w:val="231F20"/>
          <w:w w:val="110"/>
          <w:sz w:val="18"/>
        </w:rPr>
        <w:t>desregulación</w:t>
      </w:r>
      <w:r>
        <w:rPr>
          <w:color w:val="231F20"/>
          <w:spacing w:val="-6"/>
          <w:w w:val="110"/>
          <w:sz w:val="18"/>
        </w:rPr>
        <w:t> </w:t>
      </w:r>
      <w:r>
        <w:rPr>
          <w:color w:val="231F20"/>
          <w:w w:val="110"/>
          <w:sz w:val="18"/>
        </w:rPr>
        <w:t>de</w:t>
      </w:r>
      <w:r>
        <w:rPr>
          <w:color w:val="231F20"/>
          <w:spacing w:val="-6"/>
          <w:w w:val="110"/>
          <w:sz w:val="18"/>
        </w:rPr>
        <w:t> </w:t>
      </w:r>
      <w:r>
        <w:rPr>
          <w:color w:val="231F20"/>
          <w:w w:val="110"/>
          <w:sz w:val="18"/>
        </w:rPr>
        <w:t>los</w:t>
      </w:r>
      <w:r>
        <w:rPr>
          <w:color w:val="231F20"/>
          <w:spacing w:val="-6"/>
          <w:w w:val="110"/>
          <w:sz w:val="18"/>
        </w:rPr>
        <w:t> </w:t>
      </w:r>
      <w:r>
        <w:rPr>
          <w:color w:val="231F20"/>
          <w:w w:val="110"/>
          <w:sz w:val="18"/>
        </w:rPr>
        <w:t>mercados</w:t>
      </w:r>
      <w:r>
        <w:rPr>
          <w:color w:val="231F20"/>
          <w:spacing w:val="-6"/>
          <w:w w:val="110"/>
          <w:sz w:val="18"/>
        </w:rPr>
        <w:t> </w:t>
      </w:r>
      <w:r>
        <w:rPr>
          <w:color w:val="231F20"/>
          <w:w w:val="110"/>
          <w:sz w:val="18"/>
        </w:rPr>
        <w:t>de</w:t>
      </w:r>
      <w:r>
        <w:rPr>
          <w:color w:val="231F20"/>
          <w:spacing w:val="-6"/>
          <w:w w:val="110"/>
          <w:sz w:val="18"/>
        </w:rPr>
        <w:t> </w:t>
      </w:r>
      <w:r>
        <w:rPr>
          <w:color w:val="231F20"/>
          <w:w w:val="110"/>
          <w:sz w:val="18"/>
        </w:rPr>
        <w:t>trabajo</w:t>
      </w:r>
      <w:r>
        <w:rPr>
          <w:color w:val="231F20"/>
          <w:spacing w:val="-6"/>
          <w:w w:val="110"/>
          <w:sz w:val="18"/>
        </w:rPr>
        <w:t> </w:t>
      </w:r>
      <w:r>
        <w:rPr>
          <w:color w:val="231F20"/>
          <w:w w:val="110"/>
          <w:sz w:val="18"/>
        </w:rPr>
        <w:t>puestos</w:t>
      </w:r>
      <w:r>
        <w:rPr>
          <w:color w:val="231F20"/>
          <w:spacing w:val="-6"/>
          <w:w w:val="110"/>
          <w:sz w:val="18"/>
        </w:rPr>
        <w:t> </w:t>
      </w:r>
      <w:r>
        <w:rPr>
          <w:color w:val="231F20"/>
          <w:w w:val="110"/>
          <w:sz w:val="18"/>
        </w:rPr>
        <w:t>en</w:t>
      </w:r>
      <w:r>
        <w:rPr>
          <w:color w:val="231F20"/>
          <w:spacing w:val="-6"/>
          <w:w w:val="110"/>
          <w:sz w:val="18"/>
        </w:rPr>
        <w:t> </w:t>
      </w:r>
      <w:r>
        <w:rPr>
          <w:color w:val="231F20"/>
          <w:w w:val="110"/>
          <w:sz w:val="18"/>
        </w:rPr>
        <w:t>marcha</w:t>
      </w:r>
      <w:r>
        <w:rPr>
          <w:color w:val="231F20"/>
          <w:spacing w:val="-6"/>
          <w:w w:val="110"/>
          <w:sz w:val="18"/>
        </w:rPr>
        <w:t> </w:t>
      </w:r>
      <w:r>
        <w:rPr>
          <w:color w:val="231F20"/>
          <w:w w:val="110"/>
          <w:sz w:val="18"/>
        </w:rPr>
        <w:t>en</w:t>
      </w:r>
      <w:r>
        <w:rPr>
          <w:color w:val="231F20"/>
          <w:spacing w:val="-6"/>
          <w:w w:val="110"/>
          <w:sz w:val="18"/>
        </w:rPr>
        <w:t> </w:t>
      </w:r>
      <w:r>
        <w:rPr>
          <w:color w:val="231F20"/>
          <w:w w:val="110"/>
          <w:sz w:val="18"/>
        </w:rPr>
        <w:t>la</w:t>
      </w:r>
      <w:r>
        <w:rPr>
          <w:color w:val="231F20"/>
          <w:spacing w:val="-6"/>
          <w:w w:val="110"/>
          <w:sz w:val="18"/>
        </w:rPr>
        <w:t> </w:t>
      </w:r>
      <w:r>
        <w:rPr>
          <w:color w:val="231F20"/>
          <w:w w:val="110"/>
          <w:sz w:val="18"/>
        </w:rPr>
        <w:t>región</w:t>
      </w:r>
      <w:r>
        <w:rPr>
          <w:color w:val="231F20"/>
          <w:spacing w:val="-6"/>
          <w:w w:val="110"/>
          <w:sz w:val="18"/>
        </w:rPr>
        <w:t> </w:t>
      </w:r>
      <w:r>
        <w:rPr>
          <w:color w:val="231F20"/>
          <w:w w:val="110"/>
          <w:sz w:val="18"/>
        </w:rPr>
        <w:t>como parte del proceso de apertura hacia los mercados externos y búsqueda de una mayor</w:t>
      </w:r>
      <w:r>
        <w:rPr>
          <w:color w:val="231F20"/>
          <w:spacing w:val="-20"/>
          <w:w w:val="110"/>
          <w:sz w:val="18"/>
        </w:rPr>
        <w:t> </w:t>
      </w:r>
      <w:r>
        <w:rPr>
          <w:color w:val="231F20"/>
          <w:w w:val="110"/>
          <w:sz w:val="18"/>
        </w:rPr>
        <w:t>competitividad</w:t>
      </w:r>
      <w:r>
        <w:rPr>
          <w:color w:val="231F20"/>
          <w:spacing w:val="-20"/>
          <w:w w:val="110"/>
          <w:sz w:val="18"/>
        </w:rPr>
        <w:t> </w:t>
      </w:r>
      <w:r>
        <w:rPr>
          <w:color w:val="231F20"/>
          <w:w w:val="110"/>
          <w:sz w:val="18"/>
        </w:rPr>
        <w:t>internacional</w:t>
      </w:r>
      <w:r>
        <w:rPr>
          <w:color w:val="231F20"/>
          <w:spacing w:val="-20"/>
          <w:w w:val="110"/>
          <w:sz w:val="18"/>
        </w:rPr>
        <w:t> </w:t>
      </w:r>
      <w:r>
        <w:rPr>
          <w:color w:val="231F20"/>
          <w:w w:val="110"/>
          <w:sz w:val="18"/>
        </w:rPr>
        <w:t>llevan</w:t>
      </w:r>
      <w:r>
        <w:rPr>
          <w:color w:val="231F20"/>
          <w:spacing w:val="-20"/>
          <w:w w:val="110"/>
          <w:sz w:val="18"/>
        </w:rPr>
        <w:t> </w:t>
      </w:r>
      <w:r>
        <w:rPr>
          <w:color w:val="231F20"/>
          <w:w w:val="110"/>
          <w:sz w:val="18"/>
        </w:rPr>
        <w:t>a</w:t>
      </w:r>
      <w:r>
        <w:rPr>
          <w:color w:val="231F20"/>
          <w:spacing w:val="-20"/>
          <w:w w:val="110"/>
          <w:sz w:val="18"/>
        </w:rPr>
        <w:t> </w:t>
      </w:r>
      <w:r>
        <w:rPr>
          <w:color w:val="231F20"/>
          <w:w w:val="110"/>
          <w:sz w:val="18"/>
        </w:rPr>
        <w:t>una</w:t>
      </w:r>
      <w:r>
        <w:rPr>
          <w:color w:val="231F20"/>
          <w:spacing w:val="-20"/>
          <w:w w:val="110"/>
          <w:sz w:val="18"/>
        </w:rPr>
        <w:t> </w:t>
      </w:r>
      <w:r>
        <w:rPr>
          <w:color w:val="231F20"/>
          <w:w w:val="110"/>
          <w:sz w:val="18"/>
        </w:rPr>
        <w:t>creciente</w:t>
      </w:r>
      <w:r>
        <w:rPr>
          <w:color w:val="231F20"/>
          <w:spacing w:val="-20"/>
          <w:w w:val="110"/>
          <w:sz w:val="18"/>
        </w:rPr>
        <w:t> </w:t>
      </w:r>
      <w:r>
        <w:rPr>
          <w:color w:val="231F20"/>
          <w:w w:val="110"/>
          <w:sz w:val="18"/>
        </w:rPr>
        <w:t>incertidumbre</w:t>
      </w:r>
      <w:r>
        <w:rPr>
          <w:color w:val="231F20"/>
          <w:spacing w:val="-20"/>
          <w:w w:val="110"/>
          <w:sz w:val="18"/>
        </w:rPr>
        <w:t> </w:t>
      </w:r>
      <w:r>
        <w:rPr>
          <w:color w:val="231F20"/>
          <w:w w:val="110"/>
          <w:sz w:val="18"/>
        </w:rPr>
        <w:t>y</w:t>
      </w:r>
      <w:r>
        <w:rPr>
          <w:color w:val="231F20"/>
          <w:spacing w:val="-20"/>
          <w:w w:val="110"/>
          <w:sz w:val="18"/>
        </w:rPr>
        <w:t> </w:t>
      </w:r>
      <w:r>
        <w:rPr>
          <w:color w:val="231F20"/>
          <w:w w:val="110"/>
          <w:sz w:val="18"/>
        </w:rPr>
        <w:t>pérdida de los derechos laborales. La precariedad de las relaciones laborales, al</w:t>
      </w:r>
      <w:r>
        <w:rPr>
          <w:color w:val="231F20"/>
          <w:spacing w:val="-21"/>
          <w:w w:val="110"/>
          <w:sz w:val="18"/>
        </w:rPr>
        <w:t> </w:t>
      </w:r>
      <w:r>
        <w:rPr>
          <w:color w:val="231F20"/>
          <w:w w:val="110"/>
          <w:sz w:val="18"/>
        </w:rPr>
        <w:t>contribuir al</w:t>
      </w:r>
      <w:r>
        <w:rPr>
          <w:color w:val="231F20"/>
          <w:spacing w:val="-7"/>
          <w:w w:val="110"/>
          <w:sz w:val="18"/>
        </w:rPr>
        <w:t> </w:t>
      </w:r>
      <w:r>
        <w:rPr>
          <w:color w:val="231F20"/>
          <w:w w:val="110"/>
          <w:sz w:val="18"/>
        </w:rPr>
        <w:t>aumento</w:t>
      </w:r>
      <w:r>
        <w:rPr>
          <w:color w:val="231F20"/>
          <w:spacing w:val="-7"/>
          <w:w w:val="110"/>
          <w:sz w:val="18"/>
        </w:rPr>
        <w:t> </w:t>
      </w:r>
      <w:r>
        <w:rPr>
          <w:color w:val="231F20"/>
          <w:w w:val="110"/>
          <w:sz w:val="18"/>
        </w:rPr>
        <w:t>de</w:t>
      </w:r>
      <w:r>
        <w:rPr>
          <w:color w:val="231F20"/>
          <w:spacing w:val="-7"/>
          <w:w w:val="110"/>
          <w:sz w:val="18"/>
        </w:rPr>
        <w:t> </w:t>
      </w:r>
      <w:r>
        <w:rPr>
          <w:color w:val="231F20"/>
          <w:w w:val="110"/>
          <w:sz w:val="18"/>
        </w:rPr>
        <w:t>la</w:t>
      </w:r>
      <w:r>
        <w:rPr>
          <w:color w:val="231F20"/>
          <w:spacing w:val="-7"/>
          <w:w w:val="110"/>
          <w:sz w:val="18"/>
        </w:rPr>
        <w:t> </w:t>
      </w:r>
      <w:r>
        <w:rPr>
          <w:color w:val="231F20"/>
          <w:w w:val="110"/>
          <w:sz w:val="18"/>
        </w:rPr>
        <w:t>inseguridad</w:t>
      </w:r>
      <w:r>
        <w:rPr>
          <w:color w:val="231F20"/>
          <w:spacing w:val="-7"/>
          <w:w w:val="110"/>
          <w:sz w:val="18"/>
        </w:rPr>
        <w:t> </w:t>
      </w:r>
      <w:r>
        <w:rPr>
          <w:color w:val="231F20"/>
          <w:w w:val="110"/>
          <w:sz w:val="18"/>
        </w:rPr>
        <w:t>laboral,</w:t>
      </w:r>
      <w:r>
        <w:rPr>
          <w:color w:val="231F20"/>
          <w:spacing w:val="-7"/>
          <w:w w:val="110"/>
          <w:sz w:val="18"/>
        </w:rPr>
        <w:t> </w:t>
      </w:r>
      <w:r>
        <w:rPr>
          <w:color w:val="231F20"/>
          <w:w w:val="110"/>
          <w:sz w:val="18"/>
        </w:rPr>
        <w:t>a</w:t>
      </w:r>
      <w:r>
        <w:rPr>
          <w:color w:val="231F20"/>
          <w:spacing w:val="-7"/>
          <w:w w:val="110"/>
          <w:sz w:val="18"/>
        </w:rPr>
        <w:t> </w:t>
      </w:r>
      <w:r>
        <w:rPr>
          <w:color w:val="231F20"/>
          <w:w w:val="110"/>
          <w:sz w:val="18"/>
        </w:rPr>
        <w:t>la</w:t>
      </w:r>
      <w:r>
        <w:rPr>
          <w:color w:val="231F20"/>
          <w:spacing w:val="-7"/>
          <w:w w:val="110"/>
          <w:sz w:val="18"/>
        </w:rPr>
        <w:t> </w:t>
      </w:r>
      <w:r>
        <w:rPr>
          <w:color w:val="231F20"/>
          <w:w w:val="110"/>
          <w:sz w:val="18"/>
        </w:rPr>
        <w:t>falta</w:t>
      </w:r>
      <w:r>
        <w:rPr>
          <w:color w:val="231F20"/>
          <w:spacing w:val="-7"/>
          <w:w w:val="110"/>
          <w:sz w:val="18"/>
        </w:rPr>
        <w:t> </w:t>
      </w:r>
      <w:r>
        <w:rPr>
          <w:color w:val="231F20"/>
          <w:w w:val="110"/>
          <w:sz w:val="18"/>
        </w:rPr>
        <w:t>de</w:t>
      </w:r>
      <w:r>
        <w:rPr>
          <w:color w:val="231F20"/>
          <w:spacing w:val="-7"/>
          <w:w w:val="110"/>
          <w:sz w:val="18"/>
        </w:rPr>
        <w:t> </w:t>
      </w:r>
      <w:r>
        <w:rPr>
          <w:color w:val="231F20"/>
          <w:w w:val="110"/>
          <w:sz w:val="18"/>
        </w:rPr>
        <w:t>protección</w:t>
      </w:r>
      <w:r>
        <w:rPr>
          <w:color w:val="231F20"/>
          <w:spacing w:val="-7"/>
          <w:w w:val="110"/>
          <w:sz w:val="18"/>
        </w:rPr>
        <w:t> </w:t>
      </w:r>
      <w:r>
        <w:rPr>
          <w:color w:val="231F20"/>
          <w:w w:val="110"/>
          <w:sz w:val="18"/>
        </w:rPr>
        <w:t>social</w:t>
      </w:r>
      <w:r>
        <w:rPr>
          <w:color w:val="231F20"/>
          <w:spacing w:val="-7"/>
          <w:w w:val="110"/>
          <w:sz w:val="18"/>
        </w:rPr>
        <w:t> </w:t>
      </w:r>
      <w:r>
        <w:rPr>
          <w:color w:val="231F20"/>
          <w:w w:val="110"/>
          <w:sz w:val="18"/>
        </w:rPr>
        <w:t>y</w:t>
      </w:r>
      <w:r>
        <w:rPr>
          <w:color w:val="231F20"/>
          <w:spacing w:val="-7"/>
          <w:w w:val="110"/>
          <w:sz w:val="18"/>
        </w:rPr>
        <w:t> </w:t>
      </w:r>
      <w:r>
        <w:rPr>
          <w:color w:val="231F20"/>
          <w:w w:val="110"/>
          <w:sz w:val="18"/>
        </w:rPr>
        <w:t>a</w:t>
      </w:r>
      <w:r>
        <w:rPr>
          <w:color w:val="231F20"/>
          <w:spacing w:val="-7"/>
          <w:w w:val="110"/>
          <w:sz w:val="18"/>
        </w:rPr>
        <w:t> </w:t>
      </w:r>
      <w:r>
        <w:rPr>
          <w:color w:val="231F20"/>
          <w:w w:val="110"/>
          <w:sz w:val="18"/>
        </w:rPr>
        <w:t>la</w:t>
      </w:r>
      <w:r>
        <w:rPr>
          <w:color w:val="231F20"/>
          <w:spacing w:val="-7"/>
          <w:w w:val="110"/>
          <w:sz w:val="18"/>
        </w:rPr>
        <w:t> </w:t>
      </w:r>
      <w:r>
        <w:rPr>
          <w:color w:val="231F20"/>
          <w:w w:val="110"/>
          <w:sz w:val="18"/>
        </w:rPr>
        <w:t>reducción de los salarios, expone a amplios sectores de trabajadores a una situación de vulnerabilidad, o incluso de exclusión laboral, al erosionar las vías de integración social debilitando los mecanismos de construcción de la ciudadanía social (De Oliveira, 2006:</w:t>
      </w:r>
      <w:r>
        <w:rPr>
          <w:color w:val="231F20"/>
          <w:spacing w:val="-31"/>
          <w:w w:val="110"/>
          <w:sz w:val="18"/>
        </w:rPr>
        <w:t> </w:t>
      </w:r>
      <w:r>
        <w:rPr>
          <w:color w:val="231F20"/>
          <w:w w:val="110"/>
          <w:sz w:val="18"/>
        </w:rPr>
        <w:t>40).</w:t>
      </w:r>
    </w:p>
    <w:p>
      <w:pPr>
        <w:pStyle w:val="BodyText"/>
        <w:spacing w:before="7"/>
        <w:ind w:left="0"/>
        <w:jc w:val="left"/>
        <w:rPr>
          <w:sz w:val="21"/>
        </w:rPr>
      </w:pPr>
    </w:p>
    <w:p>
      <w:pPr>
        <w:pStyle w:val="BodyText"/>
        <w:spacing w:line="290" w:lineRule="auto"/>
        <w:ind w:right="116" w:firstLine="360"/>
        <w:rPr>
          <w:sz w:val="11"/>
        </w:rPr>
      </w:pPr>
      <w:r>
        <w:rPr>
          <w:color w:val="231F20"/>
          <w:w w:val="110"/>
        </w:rPr>
        <w:t>En México, según datos del Instituto Nacional de Estadística y Geografía (</w:t>
      </w:r>
      <w:r>
        <w:rPr>
          <w:color w:val="231F20"/>
          <w:w w:val="110"/>
          <w:sz w:val="16"/>
        </w:rPr>
        <w:t>ineGi</w:t>
      </w:r>
      <w:r>
        <w:rPr>
          <w:color w:val="231F20"/>
          <w:w w:val="110"/>
        </w:rPr>
        <w:t>) en 2014 vivían alrededor de 27 millones de personas en un estatus económico</w:t>
      </w:r>
      <w:r>
        <w:rPr>
          <w:color w:val="231F20"/>
          <w:spacing w:val="-20"/>
          <w:w w:val="110"/>
        </w:rPr>
        <w:t> </w:t>
      </w:r>
      <w:r>
        <w:rPr>
          <w:color w:val="231F20"/>
          <w:w w:val="110"/>
        </w:rPr>
        <w:t>de</w:t>
      </w:r>
      <w:r>
        <w:rPr>
          <w:color w:val="231F20"/>
          <w:spacing w:val="-20"/>
          <w:w w:val="110"/>
        </w:rPr>
        <w:t> </w:t>
      </w:r>
      <w:r>
        <w:rPr>
          <w:color w:val="231F20"/>
          <w:w w:val="110"/>
        </w:rPr>
        <w:t>subocupado,</w:t>
      </w:r>
      <w:r>
        <w:rPr>
          <w:color w:val="231F20"/>
          <w:spacing w:val="-20"/>
          <w:w w:val="110"/>
        </w:rPr>
        <w:t> </w:t>
      </w:r>
      <w:r>
        <w:rPr>
          <w:color w:val="231F20"/>
          <w:w w:val="110"/>
        </w:rPr>
        <w:t>desempleado</w:t>
      </w:r>
      <w:r>
        <w:rPr>
          <w:color w:val="231F20"/>
          <w:spacing w:val="-20"/>
          <w:w w:val="110"/>
        </w:rPr>
        <w:t> </w:t>
      </w:r>
      <w:r>
        <w:rPr>
          <w:color w:val="231F20"/>
          <w:w w:val="110"/>
        </w:rPr>
        <w:t>o</w:t>
      </w:r>
      <w:r>
        <w:rPr>
          <w:color w:val="231F20"/>
          <w:spacing w:val="-20"/>
          <w:w w:val="110"/>
        </w:rPr>
        <w:t> </w:t>
      </w:r>
      <w:r>
        <w:rPr>
          <w:color w:val="231F20"/>
          <w:w w:val="110"/>
        </w:rPr>
        <w:t>trabajadores</w:t>
      </w:r>
      <w:r>
        <w:rPr>
          <w:color w:val="231F20"/>
          <w:spacing w:val="-20"/>
          <w:w w:val="110"/>
        </w:rPr>
        <w:t> </w:t>
      </w:r>
      <w:r>
        <w:rPr>
          <w:color w:val="231F20"/>
          <w:w w:val="110"/>
        </w:rPr>
        <w:t>sin</w:t>
      </w:r>
      <w:r>
        <w:rPr>
          <w:color w:val="231F20"/>
          <w:spacing w:val="-20"/>
          <w:w w:val="110"/>
        </w:rPr>
        <w:t> </w:t>
      </w:r>
      <w:r>
        <w:rPr>
          <w:color w:val="231F20"/>
          <w:w w:val="110"/>
        </w:rPr>
        <w:t>salario</w:t>
      </w:r>
      <w:r>
        <w:rPr>
          <w:color w:val="231F20"/>
          <w:spacing w:val="-20"/>
          <w:w w:val="110"/>
        </w:rPr>
        <w:t> </w:t>
      </w:r>
      <w:r>
        <w:rPr>
          <w:color w:val="231F20"/>
          <w:w w:val="110"/>
        </w:rPr>
        <w:t>y</w:t>
      </w:r>
      <w:r>
        <w:rPr>
          <w:color w:val="231F20"/>
          <w:spacing w:val="-20"/>
          <w:w w:val="110"/>
        </w:rPr>
        <w:t> </w:t>
      </w:r>
      <w:r>
        <w:rPr>
          <w:color w:val="231F20"/>
          <w:w w:val="110"/>
        </w:rPr>
        <w:t>seguridad social, y que hacían lo posible por llevar una vida digna. Los bajos salarios, las trabas para tener acceso a prestaciones sociales, los contratos temporales y los servicios de salud y de vivienda impiden generar antigüedad, por lo que dan como resultado una vejez</w:t>
      </w:r>
      <w:r>
        <w:rPr>
          <w:color w:val="231F20"/>
          <w:spacing w:val="36"/>
          <w:w w:val="110"/>
        </w:rPr>
        <w:t> </w:t>
      </w:r>
      <w:r>
        <w:rPr>
          <w:color w:val="231F20"/>
          <w:w w:val="110"/>
        </w:rPr>
        <w:t>precaria.</w:t>
      </w:r>
      <w:r>
        <w:rPr>
          <w:color w:val="231F20"/>
          <w:w w:val="110"/>
          <w:position w:val="6"/>
          <w:sz w:val="11"/>
        </w:rPr>
        <w:t>1</w:t>
      </w:r>
    </w:p>
    <w:p>
      <w:pPr>
        <w:pStyle w:val="BodyText"/>
        <w:spacing w:line="290" w:lineRule="auto"/>
        <w:ind w:right="118" w:firstLine="360"/>
      </w:pPr>
      <w:r>
        <w:rPr>
          <w:color w:val="231F20"/>
          <w:w w:val="110"/>
        </w:rPr>
        <w:t>Datos del mismo instituto indican que en México hay 4’319,414 personas con una disponibilidad de trabajar más horas, razón por la cual a este grupo se le llama subocupados, mientras que hay 2’432,291 en el desempleo y  más</w:t>
      </w:r>
    </w:p>
    <w:p>
      <w:pPr>
        <w:pStyle w:val="BodyText"/>
        <w:spacing w:before="11"/>
        <w:ind w:left="0"/>
        <w:jc w:val="left"/>
        <w:rPr>
          <w:sz w:val="15"/>
        </w:rPr>
      </w:pPr>
    </w:p>
    <w:p>
      <w:pPr>
        <w:spacing w:before="0"/>
        <w:ind w:left="460" w:right="0" w:firstLine="0"/>
        <w:jc w:val="both"/>
        <w:rPr>
          <w:sz w:val="16"/>
        </w:rPr>
      </w:pPr>
      <w:r>
        <w:rPr>
          <w:color w:val="231F20"/>
          <w:w w:val="105"/>
          <w:position w:val="5"/>
          <w:sz w:val="9"/>
        </w:rPr>
        <w:t>1     </w:t>
      </w:r>
      <w:hyperlink r:id="rId145">
        <w:r>
          <w:rPr>
            <w:color w:val="231F20"/>
            <w:w w:val="105"/>
            <w:sz w:val="16"/>
          </w:rPr>
          <w:t>http://www.inegi.org.mx/inegi/contenidos/espanol/prensa/comunicados/estrucbol.pdf</w:t>
        </w:r>
      </w:hyperlink>
    </w:p>
    <w:p>
      <w:pPr>
        <w:spacing w:after="0"/>
        <w:jc w:val="both"/>
        <w:rPr>
          <w:sz w:val="16"/>
        </w:rPr>
        <w:sectPr>
          <w:pgSz w:w="9530" w:h="12930"/>
          <w:pgMar w:header="0" w:footer="893" w:top="740" w:bottom="1080" w:left="1100" w:right="980"/>
        </w:sectPr>
      </w:pPr>
    </w:p>
    <w:p>
      <w:pPr>
        <w:pStyle w:val="BodyText"/>
        <w:spacing w:line="285" w:lineRule="auto" w:before="56"/>
        <w:ind w:right="1"/>
        <w:jc w:val="left"/>
        <w:rPr>
          <w:sz w:val="11"/>
        </w:rPr>
      </w:pPr>
      <w:r>
        <w:rPr>
          <w:color w:val="231F20"/>
          <w:w w:val="110"/>
        </w:rPr>
        <w:t>de 3 millones entre la desocupación, los empleos temporales o las actividades que no les significan  ingresos.</w:t>
      </w:r>
      <w:r>
        <w:rPr>
          <w:color w:val="231F20"/>
          <w:w w:val="110"/>
          <w:position w:val="6"/>
          <w:sz w:val="11"/>
        </w:rPr>
        <w:t>2</w:t>
      </w:r>
    </w:p>
    <w:p>
      <w:pPr>
        <w:pStyle w:val="BodyText"/>
        <w:spacing w:line="285" w:lineRule="auto"/>
        <w:ind w:right="117" w:firstLine="360"/>
        <w:rPr>
          <w:sz w:val="11"/>
        </w:rPr>
      </w:pP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Secretaría</w:t>
      </w:r>
      <w:r>
        <w:rPr>
          <w:color w:val="231F20"/>
          <w:spacing w:val="-7"/>
          <w:w w:val="110"/>
        </w:rPr>
        <w:t> </w:t>
      </w:r>
      <w:r>
        <w:rPr>
          <w:color w:val="231F20"/>
          <w:w w:val="110"/>
        </w:rPr>
        <w:t>del</w:t>
      </w:r>
      <w:r>
        <w:rPr>
          <w:color w:val="231F20"/>
          <w:spacing w:val="-7"/>
          <w:w w:val="110"/>
        </w:rPr>
        <w:t> </w:t>
      </w:r>
      <w:r>
        <w:rPr>
          <w:color w:val="231F20"/>
          <w:w w:val="110"/>
        </w:rPr>
        <w:t>Trabajo</w:t>
      </w:r>
      <w:r>
        <w:rPr>
          <w:color w:val="231F20"/>
          <w:spacing w:val="-7"/>
          <w:w w:val="110"/>
        </w:rPr>
        <w:t> </w:t>
      </w:r>
      <w:r>
        <w:rPr>
          <w:color w:val="231F20"/>
          <w:w w:val="110"/>
        </w:rPr>
        <w:t>y</w:t>
      </w:r>
      <w:r>
        <w:rPr>
          <w:color w:val="231F20"/>
          <w:spacing w:val="-7"/>
          <w:w w:val="110"/>
        </w:rPr>
        <w:t> </w:t>
      </w:r>
      <w:r>
        <w:rPr>
          <w:color w:val="231F20"/>
          <w:w w:val="110"/>
        </w:rPr>
        <w:t>Previsión</w:t>
      </w:r>
      <w:r>
        <w:rPr>
          <w:color w:val="231F20"/>
          <w:spacing w:val="-7"/>
          <w:w w:val="110"/>
        </w:rPr>
        <w:t> </w:t>
      </w:r>
      <w:r>
        <w:rPr>
          <w:color w:val="231F20"/>
          <w:w w:val="110"/>
        </w:rPr>
        <w:t>Social,</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más</w:t>
      </w:r>
      <w:r>
        <w:rPr>
          <w:color w:val="231F20"/>
          <w:spacing w:val="-7"/>
          <w:w w:val="110"/>
        </w:rPr>
        <w:t> </w:t>
      </w:r>
      <w:r>
        <w:rPr>
          <w:color w:val="231F20"/>
          <w:w w:val="110"/>
        </w:rPr>
        <w:t>de</w:t>
      </w:r>
      <w:r>
        <w:rPr>
          <w:color w:val="231F20"/>
          <w:spacing w:val="-7"/>
          <w:w w:val="110"/>
        </w:rPr>
        <w:t> </w:t>
      </w:r>
      <w:r>
        <w:rPr>
          <w:color w:val="231F20"/>
          <w:w w:val="110"/>
        </w:rPr>
        <w:t>33’745,691 asalariados, sólo 49.3 por ciento, unos 16’636,625 mexicanos, se encuentran afiliados al </w:t>
      </w:r>
      <w:r>
        <w:rPr>
          <w:color w:val="231F20"/>
          <w:w w:val="110"/>
          <w:sz w:val="16"/>
        </w:rPr>
        <w:t>imss</w:t>
      </w:r>
      <w:r>
        <w:rPr>
          <w:color w:val="231F20"/>
          <w:w w:val="110"/>
        </w:rPr>
        <w:t>. Otros 17’109,65 no cuentan con seguridad social. Así, la cifra total</w:t>
      </w:r>
      <w:r>
        <w:rPr>
          <w:color w:val="231F20"/>
          <w:spacing w:val="-9"/>
          <w:w w:val="110"/>
        </w:rPr>
        <w:t> </w:t>
      </w:r>
      <w:r>
        <w:rPr>
          <w:color w:val="231F20"/>
          <w:w w:val="110"/>
        </w:rPr>
        <w:t>de</w:t>
      </w:r>
      <w:r>
        <w:rPr>
          <w:color w:val="231F20"/>
          <w:spacing w:val="-9"/>
          <w:w w:val="110"/>
        </w:rPr>
        <w:t> </w:t>
      </w:r>
      <w:r>
        <w:rPr>
          <w:color w:val="231F20"/>
          <w:w w:val="110"/>
        </w:rPr>
        <w:t>trabajadores</w:t>
      </w:r>
      <w:r>
        <w:rPr>
          <w:color w:val="231F20"/>
          <w:spacing w:val="-9"/>
          <w:w w:val="110"/>
        </w:rPr>
        <w:t> </w:t>
      </w:r>
      <w:r>
        <w:rPr>
          <w:color w:val="231F20"/>
          <w:w w:val="110"/>
        </w:rPr>
        <w:t>precarios</w:t>
      </w:r>
      <w:r>
        <w:rPr>
          <w:color w:val="231F20"/>
          <w:spacing w:val="-9"/>
          <w:w w:val="110"/>
        </w:rPr>
        <w:t> </w:t>
      </w:r>
      <w:r>
        <w:rPr>
          <w:color w:val="231F20"/>
          <w:w w:val="110"/>
        </w:rPr>
        <w:t>asciende</w:t>
      </w:r>
      <w:r>
        <w:rPr>
          <w:color w:val="231F20"/>
          <w:spacing w:val="-9"/>
          <w:w w:val="110"/>
        </w:rPr>
        <w:t> </w:t>
      </w:r>
      <w:r>
        <w:rPr>
          <w:color w:val="231F20"/>
          <w:w w:val="110"/>
        </w:rPr>
        <w:t>a</w:t>
      </w:r>
      <w:r>
        <w:rPr>
          <w:color w:val="231F20"/>
          <w:spacing w:val="-9"/>
          <w:w w:val="110"/>
        </w:rPr>
        <w:t> </w:t>
      </w:r>
      <w:r>
        <w:rPr>
          <w:color w:val="231F20"/>
          <w:w w:val="110"/>
        </w:rPr>
        <w:t>26’960,101.</w:t>
      </w:r>
      <w:r>
        <w:rPr>
          <w:color w:val="231F20"/>
          <w:w w:val="110"/>
          <w:position w:val="6"/>
          <w:sz w:val="11"/>
        </w:rPr>
        <w:t>3</w:t>
      </w:r>
    </w:p>
    <w:p>
      <w:pPr>
        <w:pStyle w:val="BodyText"/>
        <w:spacing w:line="285" w:lineRule="auto"/>
        <w:ind w:right="117" w:firstLine="360"/>
      </w:pPr>
      <w:r>
        <w:rPr>
          <w:color w:val="231F20"/>
          <w:w w:val="110"/>
        </w:rPr>
        <w:t>Dichos datos reflejan la violencia que ejerce el sistema sobre el pueblo,</w:t>
      </w:r>
      <w:r>
        <w:rPr>
          <w:color w:val="231F20"/>
          <w:spacing w:val="-24"/>
          <w:w w:val="110"/>
        </w:rPr>
        <w:t> </w:t>
      </w:r>
      <w:r>
        <w:rPr>
          <w:color w:val="231F20"/>
          <w:w w:val="110"/>
        </w:rPr>
        <w:t>ya que como diría Fisas: </w:t>
      </w:r>
      <w:r>
        <w:rPr>
          <w:color w:val="231F20"/>
          <w:spacing w:val="5"/>
          <w:w w:val="110"/>
        </w:rPr>
        <w:t>“La </w:t>
      </w:r>
      <w:r>
        <w:rPr>
          <w:color w:val="231F20"/>
          <w:w w:val="110"/>
        </w:rPr>
        <w:t>violencia no es solamente un determinado tipo de acto, sino también una determinada potencialidad. No se refiere sólo a una forma</w:t>
      </w:r>
      <w:r>
        <w:rPr>
          <w:color w:val="231F20"/>
          <w:spacing w:val="-4"/>
          <w:w w:val="110"/>
        </w:rPr>
        <w:t> </w:t>
      </w:r>
      <w:r>
        <w:rPr>
          <w:color w:val="231F20"/>
          <w:w w:val="110"/>
        </w:rPr>
        <w:t>de</w:t>
      </w:r>
      <w:r>
        <w:rPr>
          <w:color w:val="231F20"/>
          <w:spacing w:val="-4"/>
          <w:w w:val="110"/>
        </w:rPr>
        <w:t> </w:t>
      </w:r>
      <w:r>
        <w:rPr>
          <w:color w:val="231F20"/>
          <w:spacing w:val="-3"/>
          <w:w w:val="110"/>
        </w:rPr>
        <w:t>hacer,</w:t>
      </w:r>
      <w:r>
        <w:rPr>
          <w:color w:val="231F20"/>
          <w:spacing w:val="-4"/>
          <w:w w:val="110"/>
        </w:rPr>
        <w:t> </w:t>
      </w:r>
      <w:r>
        <w:rPr>
          <w:color w:val="231F20"/>
          <w:w w:val="110"/>
        </w:rPr>
        <w:t>sino</w:t>
      </w:r>
      <w:r>
        <w:rPr>
          <w:color w:val="231F20"/>
          <w:spacing w:val="-4"/>
          <w:w w:val="110"/>
        </w:rPr>
        <w:t> </w:t>
      </w:r>
      <w:r>
        <w:rPr>
          <w:color w:val="231F20"/>
          <w:w w:val="110"/>
        </w:rPr>
        <w:t>también</w:t>
      </w:r>
      <w:r>
        <w:rPr>
          <w:color w:val="231F20"/>
          <w:spacing w:val="-4"/>
          <w:w w:val="110"/>
        </w:rPr>
        <w:t> </w:t>
      </w:r>
      <w:r>
        <w:rPr>
          <w:color w:val="231F20"/>
          <w:w w:val="110"/>
        </w:rPr>
        <w:t>de</w:t>
      </w:r>
      <w:r>
        <w:rPr>
          <w:color w:val="231F20"/>
          <w:spacing w:val="-4"/>
          <w:w w:val="110"/>
        </w:rPr>
        <w:t> </w:t>
      </w:r>
      <w:r>
        <w:rPr>
          <w:color w:val="231F20"/>
          <w:w w:val="110"/>
        </w:rPr>
        <w:t>no</w:t>
      </w:r>
      <w:r>
        <w:rPr>
          <w:color w:val="231F20"/>
          <w:spacing w:val="-4"/>
          <w:w w:val="110"/>
        </w:rPr>
        <w:t> </w:t>
      </w:r>
      <w:r>
        <w:rPr>
          <w:color w:val="231F20"/>
          <w:w w:val="110"/>
        </w:rPr>
        <w:t>dejar</w:t>
      </w:r>
      <w:r>
        <w:rPr>
          <w:color w:val="231F20"/>
          <w:spacing w:val="-4"/>
          <w:w w:val="110"/>
        </w:rPr>
        <w:t> </w:t>
      </w:r>
      <w:r>
        <w:rPr>
          <w:color w:val="231F20"/>
          <w:spacing w:val="-3"/>
          <w:w w:val="110"/>
        </w:rPr>
        <w:t>hacer,</w:t>
      </w:r>
      <w:r>
        <w:rPr>
          <w:color w:val="231F20"/>
          <w:spacing w:val="-4"/>
          <w:w w:val="110"/>
        </w:rPr>
        <w:t> </w:t>
      </w:r>
      <w:r>
        <w:rPr>
          <w:color w:val="231F20"/>
          <w:w w:val="110"/>
        </w:rPr>
        <w:t>de</w:t>
      </w:r>
      <w:r>
        <w:rPr>
          <w:color w:val="231F20"/>
          <w:spacing w:val="-4"/>
          <w:w w:val="110"/>
        </w:rPr>
        <w:t> </w:t>
      </w:r>
      <w:r>
        <w:rPr>
          <w:color w:val="231F20"/>
          <w:w w:val="110"/>
        </w:rPr>
        <w:t>negar</w:t>
      </w:r>
      <w:r>
        <w:rPr>
          <w:color w:val="231F20"/>
          <w:spacing w:val="-4"/>
          <w:w w:val="110"/>
        </w:rPr>
        <w:t> </w:t>
      </w:r>
      <w:r>
        <w:rPr>
          <w:color w:val="231F20"/>
          <w:w w:val="110"/>
        </w:rPr>
        <w:t>potencialidad</w:t>
      </w:r>
      <w:r>
        <w:rPr>
          <w:color w:val="231F20"/>
          <w:spacing w:val="-4"/>
          <w:w w:val="110"/>
        </w:rPr>
        <w:t> </w:t>
      </w:r>
      <w:r>
        <w:rPr>
          <w:color w:val="231F20"/>
          <w:w w:val="110"/>
        </w:rPr>
        <w:t>(Fisas, </w:t>
      </w:r>
      <w:r>
        <w:rPr>
          <w:color w:val="231F20"/>
          <w:w w:val="105"/>
        </w:rPr>
        <w:t>2001: 24).</w:t>
      </w:r>
    </w:p>
    <w:p>
      <w:pPr>
        <w:pStyle w:val="BodyText"/>
        <w:spacing w:line="285" w:lineRule="auto"/>
        <w:ind w:right="115" w:firstLine="360"/>
      </w:pPr>
      <w:r>
        <w:rPr>
          <w:color w:val="231F20"/>
          <w:w w:val="110"/>
        </w:rPr>
        <w:t>Lo anterior, se ve de una forma clara en la realidad de los jóvenes; éstos son los primeros en saber y sentir la precariedad laboral. Al término de sus estudios, los jóvenes tienen toda la intención de conseguir un empleo en el cual ejercer lo aprendido en las aulas, pero la realidad es que no lo consiguen o lo logran con muchas dificultades, y cuando por fin logran encontrarlo, las condiciones son míseras, y aún más para aquellos jóvenes que no han tenido la oportunidad de terminar una carrera o simplemente de poder estudiar la educación básica. He ahí la expresión palpable de la violencia: se le limita al joven a trabajar en lo que estudió y cuando por fin labora, sus condiciones son precarias.</w:t>
      </w:r>
    </w:p>
    <w:p>
      <w:pPr>
        <w:pStyle w:val="BodyText"/>
        <w:spacing w:line="285" w:lineRule="auto"/>
        <w:ind w:right="117" w:firstLine="360"/>
        <w:rPr>
          <w:sz w:val="11"/>
        </w:rPr>
      </w:pPr>
      <w:r>
        <w:rPr>
          <w:color w:val="231F20"/>
          <w:w w:val="110"/>
        </w:rPr>
        <w:t>Según la Encuesta Nacional de Juventud (Enjuve) 2010, la gran mayoría de los jóvenes de 12 a 29 años que trabaja lo hacen como empleados u obre­ ros,</w:t>
      </w:r>
      <w:r>
        <w:rPr>
          <w:color w:val="231F20"/>
          <w:spacing w:val="-5"/>
          <w:w w:val="110"/>
        </w:rPr>
        <w:t> </w:t>
      </w:r>
      <w:r>
        <w:rPr>
          <w:color w:val="231F20"/>
          <w:w w:val="110"/>
        </w:rPr>
        <w:t>es</w:t>
      </w:r>
      <w:r>
        <w:rPr>
          <w:color w:val="231F20"/>
          <w:spacing w:val="-5"/>
          <w:w w:val="110"/>
        </w:rPr>
        <w:t> </w:t>
      </w:r>
      <w:r>
        <w:rPr>
          <w:color w:val="231F20"/>
          <w:w w:val="110"/>
        </w:rPr>
        <w:t>decir</w:t>
      </w:r>
      <w:r>
        <w:rPr>
          <w:color w:val="231F20"/>
          <w:spacing w:val="-5"/>
          <w:w w:val="110"/>
        </w:rPr>
        <w:t> </w:t>
      </w:r>
      <w:r>
        <w:rPr>
          <w:color w:val="231F20"/>
          <w:w w:val="110"/>
        </w:rPr>
        <w:t>74.2</w:t>
      </w:r>
      <w:r>
        <w:rPr>
          <w:color w:val="231F20"/>
          <w:spacing w:val="-5"/>
          <w:w w:val="110"/>
        </w:rPr>
        <w:t> </w:t>
      </w:r>
      <w:r>
        <w:rPr>
          <w:color w:val="231F20"/>
          <w:w w:val="110"/>
        </w:rPr>
        <w:t>por</w:t>
      </w:r>
      <w:r>
        <w:rPr>
          <w:color w:val="231F20"/>
          <w:spacing w:val="-5"/>
          <w:w w:val="110"/>
        </w:rPr>
        <w:t> </w:t>
      </w:r>
      <w:r>
        <w:rPr>
          <w:color w:val="231F20"/>
          <w:w w:val="110"/>
        </w:rPr>
        <w:t>ciento,</w:t>
      </w:r>
      <w:r>
        <w:rPr>
          <w:color w:val="231F20"/>
          <w:spacing w:val="-5"/>
          <w:w w:val="110"/>
        </w:rPr>
        <w:t> </w:t>
      </w:r>
      <w:r>
        <w:rPr>
          <w:color w:val="231F20"/>
          <w:w w:val="110"/>
        </w:rPr>
        <w:t>pero</w:t>
      </w:r>
      <w:r>
        <w:rPr>
          <w:color w:val="231F20"/>
          <w:spacing w:val="-5"/>
          <w:w w:val="110"/>
        </w:rPr>
        <w:t> </w:t>
      </w:r>
      <w:r>
        <w:rPr>
          <w:color w:val="231F20"/>
          <w:w w:val="110"/>
        </w:rPr>
        <w:t>para</w:t>
      </w:r>
      <w:r>
        <w:rPr>
          <w:color w:val="231F20"/>
          <w:spacing w:val="-5"/>
          <w:w w:val="110"/>
        </w:rPr>
        <w:t> </w:t>
      </w:r>
      <w:r>
        <w:rPr>
          <w:color w:val="231F20"/>
          <w:w w:val="110"/>
        </w:rPr>
        <w:t>ello</w:t>
      </w:r>
      <w:r>
        <w:rPr>
          <w:color w:val="231F20"/>
          <w:spacing w:val="-5"/>
          <w:w w:val="110"/>
        </w:rPr>
        <w:t> </w:t>
      </w:r>
      <w:r>
        <w:rPr>
          <w:color w:val="231F20"/>
          <w:w w:val="110"/>
        </w:rPr>
        <w:t>habrá</w:t>
      </w:r>
      <w:r>
        <w:rPr>
          <w:color w:val="231F20"/>
          <w:spacing w:val="-5"/>
          <w:w w:val="110"/>
        </w:rPr>
        <w:t> </w:t>
      </w:r>
      <w:r>
        <w:rPr>
          <w:color w:val="231F20"/>
          <w:w w:val="110"/>
        </w:rPr>
        <w:t>que</w:t>
      </w:r>
      <w:r>
        <w:rPr>
          <w:color w:val="231F20"/>
          <w:spacing w:val="-5"/>
          <w:w w:val="110"/>
        </w:rPr>
        <w:t> </w:t>
      </w:r>
      <w:r>
        <w:rPr>
          <w:color w:val="231F20"/>
          <w:w w:val="110"/>
        </w:rPr>
        <w:t>sumarle</w:t>
      </w:r>
      <w:r>
        <w:rPr>
          <w:color w:val="231F20"/>
          <w:spacing w:val="-5"/>
          <w:w w:val="110"/>
        </w:rPr>
        <w:t> </w:t>
      </w:r>
      <w:r>
        <w:rPr>
          <w:color w:val="231F20"/>
          <w:w w:val="110"/>
        </w:rPr>
        <w:t>los</w:t>
      </w:r>
      <w:r>
        <w:rPr>
          <w:color w:val="231F20"/>
          <w:spacing w:val="-5"/>
          <w:w w:val="110"/>
        </w:rPr>
        <w:t> </w:t>
      </w:r>
      <w:r>
        <w:rPr>
          <w:color w:val="231F20"/>
          <w:w w:val="110"/>
        </w:rPr>
        <w:t>jóvenes</w:t>
      </w:r>
      <w:r>
        <w:rPr>
          <w:color w:val="231F20"/>
          <w:spacing w:val="-5"/>
          <w:w w:val="110"/>
        </w:rPr>
        <w:t> </w:t>
      </w:r>
      <w:r>
        <w:rPr>
          <w:color w:val="231F20"/>
          <w:w w:val="110"/>
        </w:rPr>
        <w:t>que tienen</w:t>
      </w:r>
      <w:r>
        <w:rPr>
          <w:color w:val="231F20"/>
          <w:spacing w:val="-6"/>
          <w:w w:val="110"/>
        </w:rPr>
        <w:t> </w:t>
      </w:r>
      <w:r>
        <w:rPr>
          <w:color w:val="231F20"/>
          <w:w w:val="110"/>
        </w:rPr>
        <w:t>otra</w:t>
      </w:r>
      <w:r>
        <w:rPr>
          <w:color w:val="231F20"/>
          <w:spacing w:val="-6"/>
          <w:w w:val="110"/>
        </w:rPr>
        <w:t> </w:t>
      </w:r>
      <w:r>
        <w:rPr>
          <w:color w:val="231F20"/>
          <w:w w:val="110"/>
        </w:rPr>
        <w:t>actividad</w:t>
      </w:r>
      <w:r>
        <w:rPr>
          <w:color w:val="231F20"/>
          <w:spacing w:val="-6"/>
          <w:w w:val="110"/>
        </w:rPr>
        <w:t> </w:t>
      </w:r>
      <w:r>
        <w:rPr>
          <w:color w:val="231F20"/>
          <w:w w:val="110"/>
        </w:rPr>
        <w:t>económica,</w:t>
      </w:r>
      <w:r>
        <w:rPr>
          <w:color w:val="231F20"/>
          <w:spacing w:val="-6"/>
          <w:w w:val="110"/>
        </w:rPr>
        <w:t> </w:t>
      </w:r>
      <w:r>
        <w:rPr>
          <w:color w:val="231F20"/>
          <w:w w:val="110"/>
        </w:rPr>
        <w:t>como</w:t>
      </w:r>
      <w:r>
        <w:rPr>
          <w:color w:val="231F20"/>
          <w:spacing w:val="-6"/>
          <w:w w:val="110"/>
        </w:rPr>
        <w:t> </w:t>
      </w:r>
      <w:r>
        <w:rPr>
          <w:color w:val="231F20"/>
          <w:w w:val="110"/>
        </w:rPr>
        <w:t>los</w:t>
      </w:r>
      <w:r>
        <w:rPr>
          <w:color w:val="231F20"/>
          <w:spacing w:val="-6"/>
          <w:w w:val="110"/>
        </w:rPr>
        <w:t> </w:t>
      </w:r>
      <w:r>
        <w:rPr>
          <w:color w:val="231F20"/>
          <w:w w:val="110"/>
        </w:rPr>
        <w:t>jornaleros,</w:t>
      </w:r>
      <w:r>
        <w:rPr>
          <w:color w:val="231F20"/>
          <w:spacing w:val="-6"/>
          <w:w w:val="110"/>
        </w:rPr>
        <w:t> </w:t>
      </w:r>
      <w:r>
        <w:rPr>
          <w:color w:val="231F20"/>
          <w:w w:val="110"/>
        </w:rPr>
        <w:t>que</w:t>
      </w:r>
      <w:r>
        <w:rPr>
          <w:color w:val="231F20"/>
          <w:spacing w:val="-6"/>
          <w:w w:val="110"/>
        </w:rPr>
        <w:t> </w:t>
      </w:r>
      <w:r>
        <w:rPr>
          <w:color w:val="231F20"/>
          <w:w w:val="110"/>
        </w:rPr>
        <w:t>son</w:t>
      </w:r>
      <w:r>
        <w:rPr>
          <w:color w:val="231F20"/>
          <w:spacing w:val="-6"/>
          <w:w w:val="110"/>
        </w:rPr>
        <w:t> </w:t>
      </w:r>
      <w:r>
        <w:rPr>
          <w:color w:val="231F20"/>
          <w:w w:val="110"/>
        </w:rPr>
        <w:t>10.1</w:t>
      </w:r>
      <w:r>
        <w:rPr>
          <w:color w:val="231F20"/>
          <w:spacing w:val="-6"/>
          <w:w w:val="110"/>
        </w:rPr>
        <w:t> </w:t>
      </w:r>
      <w:r>
        <w:rPr>
          <w:color w:val="231F20"/>
          <w:w w:val="110"/>
        </w:rPr>
        <w:t>por</w:t>
      </w:r>
      <w:r>
        <w:rPr>
          <w:color w:val="231F20"/>
          <w:spacing w:val="-6"/>
          <w:w w:val="110"/>
        </w:rPr>
        <w:t> </w:t>
      </w:r>
      <w:r>
        <w:rPr>
          <w:color w:val="231F20"/>
          <w:w w:val="110"/>
        </w:rPr>
        <w:t>ciento, otro grupo de jóvenes que vive de una manera insegura son los que trabajan a destajo con 1.2 por ciento. Por lo tanto, tenemos que 85.5 por ciento de los jóvenes que trabajan son</w:t>
      </w:r>
      <w:r>
        <w:rPr>
          <w:color w:val="231F20"/>
          <w:spacing w:val="33"/>
          <w:w w:val="110"/>
        </w:rPr>
        <w:t> </w:t>
      </w:r>
      <w:r>
        <w:rPr>
          <w:color w:val="231F20"/>
          <w:w w:val="110"/>
        </w:rPr>
        <w:t>asalariados.</w:t>
      </w:r>
      <w:r>
        <w:rPr>
          <w:color w:val="231F20"/>
          <w:w w:val="110"/>
          <w:position w:val="6"/>
          <w:sz w:val="11"/>
        </w:rPr>
        <w:t>4</w:t>
      </w:r>
    </w:p>
    <w:p>
      <w:pPr>
        <w:pStyle w:val="BodyText"/>
        <w:spacing w:line="285" w:lineRule="auto"/>
        <w:ind w:right="112" w:firstLine="360"/>
      </w:pPr>
      <w:r>
        <w:rPr>
          <w:color w:val="231F20"/>
          <w:w w:val="110"/>
        </w:rPr>
        <w:t>Otros datos que nos muestran el caso precario que los jóvenes viven en México son proporcionados también por la misma encuesta. Más de 77 por ciento de los jóvenes asalariados cuenta con un lugar o local de trabajo, me­ nos de 20 por ciento accede a alguna otra prestación laboral además del salario base, y los que cuentan con contrato laboral no llegan a 40 por ciento de los casos. Sumado a esto, 21.9 por ciento de los jóvenes que reciben salarios realizan actividades relacionadas con sus estudios y 16 por ciento</w:t>
      </w:r>
    </w:p>
    <w:p>
      <w:pPr>
        <w:pStyle w:val="BodyText"/>
        <w:spacing w:before="8"/>
        <w:ind w:left="0"/>
        <w:jc w:val="left"/>
        <w:rPr>
          <w:sz w:val="16"/>
        </w:rPr>
      </w:pPr>
    </w:p>
    <w:p>
      <w:pPr>
        <w:spacing w:before="0"/>
        <w:ind w:left="460" w:right="1" w:firstLine="0"/>
        <w:jc w:val="left"/>
        <w:rPr>
          <w:sz w:val="16"/>
        </w:rPr>
      </w:pPr>
      <w:r>
        <w:rPr>
          <w:color w:val="231F20"/>
          <w:w w:val="105"/>
          <w:position w:val="5"/>
          <w:sz w:val="9"/>
        </w:rPr>
        <w:t>2     </w:t>
      </w:r>
      <w:hyperlink r:id="rId145">
        <w:r>
          <w:rPr>
            <w:color w:val="231F20"/>
            <w:w w:val="105"/>
            <w:sz w:val="16"/>
          </w:rPr>
          <w:t>http://www.inegi.org.mx/inegi/contenidos/espanol/prensa/comunicados/estrucbol.pdf</w:t>
        </w:r>
      </w:hyperlink>
    </w:p>
    <w:p>
      <w:pPr>
        <w:spacing w:before="12"/>
        <w:ind w:left="460" w:right="1" w:firstLine="0"/>
        <w:jc w:val="left"/>
        <w:rPr>
          <w:sz w:val="16"/>
        </w:rPr>
      </w:pPr>
      <w:r>
        <w:rPr>
          <w:color w:val="231F20"/>
          <w:w w:val="105"/>
          <w:position w:val="5"/>
          <w:sz w:val="9"/>
        </w:rPr>
        <w:t>3  </w:t>
      </w:r>
      <w:hyperlink r:id="rId148">
        <w:r>
          <w:rPr>
            <w:color w:val="231F20"/>
            <w:w w:val="105"/>
            <w:sz w:val="16"/>
          </w:rPr>
          <w:t>http://www.stps.gob.mx/bp/index.html</w:t>
        </w:r>
      </w:hyperlink>
    </w:p>
    <w:p>
      <w:pPr>
        <w:spacing w:line="256" w:lineRule="auto" w:before="12"/>
        <w:ind w:left="100" w:right="117" w:firstLine="360"/>
        <w:jc w:val="both"/>
        <w:rPr>
          <w:sz w:val="16"/>
        </w:rPr>
      </w:pPr>
      <w:r>
        <w:rPr>
          <w:color w:val="231F20"/>
          <w:w w:val="110"/>
          <w:position w:val="5"/>
          <w:sz w:val="9"/>
        </w:rPr>
        <w:t>4 </w:t>
      </w:r>
      <w:hyperlink r:id="rId149">
        <w:r>
          <w:rPr>
            <w:color w:val="231F20"/>
            <w:w w:val="110"/>
            <w:sz w:val="16"/>
          </w:rPr>
          <w:t>http://www.imjuventud.gob.mx/imgs/uploads/Encuesta_Nacional_de_Juventud_2010_</w:t>
        </w:r>
      </w:hyperlink>
      <w:r>
        <w:rPr>
          <w:color w:val="231F20"/>
          <w:w w:val="110"/>
          <w:sz w:val="16"/>
        </w:rPr>
        <w:t>­_ Resultados_Generales_18nov11.pdf</w:t>
      </w:r>
    </w:p>
    <w:p>
      <w:pPr>
        <w:spacing w:after="0" w:line="256" w:lineRule="auto"/>
        <w:jc w:val="both"/>
        <w:rPr>
          <w:sz w:val="16"/>
        </w:rPr>
        <w:sectPr>
          <w:footerReference w:type="even" r:id="rId146"/>
          <w:footerReference w:type="default" r:id="rId147"/>
          <w:pgSz w:w="9530" w:h="12930"/>
          <w:pgMar w:footer="893" w:header="0" w:top="740" w:bottom="1080" w:left="1000" w:right="1080"/>
        </w:sectPr>
      </w:pPr>
    </w:p>
    <w:p>
      <w:pPr>
        <w:pStyle w:val="BodyText"/>
        <w:spacing w:line="297" w:lineRule="auto" w:before="56"/>
        <w:ind w:right="114"/>
      </w:pPr>
      <w:r>
        <w:rPr>
          <w:color w:val="231F20"/>
          <w:w w:val="110"/>
        </w:rPr>
        <w:t>tiene jornadas de trabajo fuera de la ley,</w:t>
      </w:r>
      <w:r>
        <w:rPr>
          <w:color w:val="231F20"/>
          <w:w w:val="110"/>
          <w:position w:val="6"/>
          <w:sz w:val="11"/>
        </w:rPr>
        <w:t>5 </w:t>
      </w:r>
      <w:r>
        <w:rPr>
          <w:color w:val="231F20"/>
          <w:w w:val="110"/>
        </w:rPr>
        <w:t>a tal grado que se demuestra feha­ cientemente la existencia de la explotación laboral en la actualidad (véase tabla 1).</w:t>
      </w:r>
    </w:p>
    <w:p>
      <w:pPr>
        <w:pStyle w:val="BodyText"/>
        <w:spacing w:before="10"/>
        <w:ind w:left="0"/>
        <w:jc w:val="left"/>
      </w:pPr>
    </w:p>
    <w:p>
      <w:pPr>
        <w:spacing w:before="0"/>
        <w:ind w:left="448" w:right="466" w:firstLine="0"/>
        <w:jc w:val="center"/>
        <w:rPr>
          <w:sz w:val="16"/>
        </w:rPr>
      </w:pPr>
      <w:r>
        <w:rPr>
          <w:color w:val="231F20"/>
          <w:sz w:val="16"/>
        </w:rPr>
        <w:t>Tabla 1</w:t>
      </w:r>
    </w:p>
    <w:p>
      <w:pPr>
        <w:spacing w:before="2"/>
        <w:ind w:left="448" w:right="466" w:firstLine="0"/>
        <w:jc w:val="center"/>
        <w:rPr>
          <w:sz w:val="19"/>
        </w:rPr>
      </w:pPr>
      <w:r>
        <w:rPr>
          <w:color w:val="231F20"/>
          <w:w w:val="90"/>
          <w:sz w:val="19"/>
        </w:rPr>
        <w:t>Grados de precariedad</w:t>
      </w:r>
    </w:p>
    <w:p>
      <w:pPr>
        <w:pStyle w:val="BodyText"/>
        <w:spacing w:before="10"/>
        <w:ind w:left="0"/>
        <w:jc w:val="left"/>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5"/>
        <w:gridCol w:w="3399"/>
      </w:tblGrid>
      <w:tr>
        <w:trPr>
          <w:trHeight w:val="370" w:hRule="exact"/>
        </w:trPr>
        <w:tc>
          <w:tcPr>
            <w:tcW w:w="3825" w:type="dxa"/>
            <w:tcBorders>
              <w:top w:val="single" w:sz="3" w:space="0" w:color="231F20"/>
              <w:bottom w:val="single" w:sz="3" w:space="0" w:color="231F20"/>
            </w:tcBorders>
          </w:tcPr>
          <w:p>
            <w:pPr>
              <w:pStyle w:val="TableParagraph"/>
              <w:spacing w:line="240" w:lineRule="auto" w:before="84"/>
              <w:ind w:left="720"/>
              <w:rPr>
                <w:i/>
                <w:sz w:val="17"/>
              </w:rPr>
            </w:pPr>
            <w:r>
              <w:rPr>
                <w:i/>
                <w:color w:val="231F20"/>
                <w:w w:val="105"/>
                <w:sz w:val="17"/>
              </w:rPr>
              <w:t>Grado de precariedad</w:t>
            </w:r>
          </w:p>
        </w:tc>
        <w:tc>
          <w:tcPr>
            <w:tcW w:w="3399" w:type="dxa"/>
            <w:tcBorders>
              <w:top w:val="single" w:sz="3" w:space="0" w:color="231F20"/>
              <w:bottom w:val="single" w:sz="3" w:space="0" w:color="231F20"/>
            </w:tcBorders>
          </w:tcPr>
          <w:p>
            <w:pPr>
              <w:pStyle w:val="TableParagraph"/>
              <w:spacing w:line="240" w:lineRule="auto" w:before="84"/>
              <w:ind w:left="1277" w:right="1280"/>
              <w:jc w:val="center"/>
              <w:rPr>
                <w:i/>
                <w:sz w:val="17"/>
              </w:rPr>
            </w:pPr>
            <w:r>
              <w:rPr>
                <w:i/>
                <w:color w:val="231F20"/>
                <w:w w:val="105"/>
                <w:sz w:val="17"/>
              </w:rPr>
              <w:t>Porcentaje</w:t>
            </w:r>
          </w:p>
        </w:tc>
      </w:tr>
      <w:tr>
        <w:trPr>
          <w:trHeight w:val="303" w:hRule="exact"/>
        </w:trPr>
        <w:tc>
          <w:tcPr>
            <w:tcW w:w="3825" w:type="dxa"/>
            <w:tcBorders>
              <w:top w:val="single" w:sz="3" w:space="0" w:color="231F20"/>
            </w:tcBorders>
          </w:tcPr>
          <w:p>
            <w:pPr>
              <w:pStyle w:val="TableParagraph"/>
              <w:spacing w:line="240" w:lineRule="auto" w:before="84"/>
              <w:ind w:left="720"/>
              <w:rPr>
                <w:i/>
                <w:sz w:val="17"/>
              </w:rPr>
            </w:pPr>
            <w:r>
              <w:rPr>
                <w:i/>
                <w:color w:val="231F20"/>
                <w:w w:val="105"/>
                <w:sz w:val="17"/>
              </w:rPr>
              <w:t>Condiciones laborales</w:t>
            </w:r>
          </w:p>
        </w:tc>
        <w:tc>
          <w:tcPr>
            <w:tcW w:w="3399" w:type="dxa"/>
            <w:tcBorders>
              <w:top w:val="single" w:sz="3" w:space="0" w:color="231F20"/>
            </w:tcBorders>
          </w:tcPr>
          <w:p>
            <w:pPr>
              <w:pStyle w:val="TableParagraph"/>
              <w:spacing w:line="240" w:lineRule="auto" w:before="84"/>
              <w:ind w:left="1212" w:right="1280"/>
              <w:jc w:val="center"/>
              <w:rPr>
                <w:i/>
                <w:sz w:val="17"/>
              </w:rPr>
            </w:pPr>
            <w:r>
              <w:rPr>
                <w:i/>
                <w:color w:val="231F20"/>
                <w:sz w:val="17"/>
              </w:rPr>
              <w:t>100.0</w:t>
            </w:r>
          </w:p>
        </w:tc>
      </w:tr>
      <w:tr>
        <w:trPr>
          <w:trHeight w:val="210" w:hRule="exact"/>
        </w:trPr>
        <w:tc>
          <w:tcPr>
            <w:tcW w:w="3825" w:type="dxa"/>
          </w:tcPr>
          <w:p>
            <w:pPr>
              <w:pStyle w:val="TableParagraph"/>
              <w:spacing w:line="194" w:lineRule="exact"/>
              <w:ind w:left="720"/>
              <w:rPr>
                <w:sz w:val="17"/>
              </w:rPr>
            </w:pPr>
            <w:r>
              <w:rPr>
                <w:color w:val="231F20"/>
                <w:w w:val="110"/>
                <w:sz w:val="17"/>
              </w:rPr>
              <w:t>No precarios</w:t>
            </w:r>
          </w:p>
        </w:tc>
        <w:tc>
          <w:tcPr>
            <w:tcW w:w="3399" w:type="dxa"/>
          </w:tcPr>
          <w:p>
            <w:pPr>
              <w:pStyle w:val="TableParagraph"/>
              <w:spacing w:line="194" w:lineRule="exact"/>
              <w:ind w:left="1268" w:right="1280"/>
              <w:jc w:val="center"/>
              <w:rPr>
                <w:sz w:val="17"/>
              </w:rPr>
            </w:pPr>
            <w:r>
              <w:rPr>
                <w:color w:val="231F20"/>
                <w:w w:val="105"/>
                <w:sz w:val="17"/>
              </w:rPr>
              <w:t>36.1</w:t>
            </w:r>
          </w:p>
        </w:tc>
      </w:tr>
      <w:tr>
        <w:trPr>
          <w:trHeight w:val="210" w:hRule="exact"/>
        </w:trPr>
        <w:tc>
          <w:tcPr>
            <w:tcW w:w="3825" w:type="dxa"/>
          </w:tcPr>
          <w:p>
            <w:pPr>
              <w:pStyle w:val="TableParagraph"/>
              <w:spacing w:line="194" w:lineRule="exact"/>
              <w:ind w:left="720"/>
              <w:rPr>
                <w:sz w:val="17"/>
              </w:rPr>
            </w:pPr>
            <w:r>
              <w:rPr>
                <w:color w:val="231F20"/>
                <w:w w:val="110"/>
                <w:sz w:val="17"/>
              </w:rPr>
              <w:t>Precarios</w:t>
            </w:r>
          </w:p>
        </w:tc>
        <w:tc>
          <w:tcPr>
            <w:tcW w:w="3399" w:type="dxa"/>
          </w:tcPr>
          <w:p>
            <w:pPr>
              <w:pStyle w:val="TableParagraph"/>
              <w:spacing w:line="194" w:lineRule="exact"/>
              <w:ind w:left="1268" w:right="1280"/>
              <w:jc w:val="center"/>
              <w:rPr>
                <w:sz w:val="17"/>
              </w:rPr>
            </w:pPr>
            <w:r>
              <w:rPr>
                <w:color w:val="231F20"/>
                <w:w w:val="105"/>
                <w:sz w:val="17"/>
              </w:rPr>
              <w:t>44.9</w:t>
            </w:r>
          </w:p>
        </w:tc>
      </w:tr>
      <w:tr>
        <w:trPr>
          <w:trHeight w:val="240" w:hRule="exact"/>
        </w:trPr>
        <w:tc>
          <w:tcPr>
            <w:tcW w:w="3825" w:type="dxa"/>
          </w:tcPr>
          <w:p>
            <w:pPr>
              <w:pStyle w:val="TableParagraph"/>
              <w:spacing w:line="194" w:lineRule="exact"/>
              <w:ind w:left="720"/>
              <w:rPr>
                <w:sz w:val="17"/>
              </w:rPr>
            </w:pPr>
            <w:r>
              <w:rPr>
                <w:color w:val="231F20"/>
                <w:w w:val="110"/>
                <w:sz w:val="17"/>
              </w:rPr>
              <w:t>Muy precarios</w:t>
            </w:r>
          </w:p>
        </w:tc>
        <w:tc>
          <w:tcPr>
            <w:tcW w:w="3399" w:type="dxa"/>
          </w:tcPr>
          <w:p>
            <w:pPr>
              <w:pStyle w:val="TableParagraph"/>
              <w:spacing w:line="194" w:lineRule="exact"/>
              <w:ind w:left="1268" w:right="1280"/>
              <w:jc w:val="center"/>
              <w:rPr>
                <w:sz w:val="17"/>
              </w:rPr>
            </w:pPr>
            <w:r>
              <w:rPr>
                <w:color w:val="231F20"/>
                <w:w w:val="105"/>
                <w:sz w:val="17"/>
              </w:rPr>
              <w:t>19.0</w:t>
            </w:r>
          </w:p>
        </w:tc>
      </w:tr>
      <w:tr>
        <w:trPr>
          <w:trHeight w:val="240" w:hRule="exact"/>
        </w:trPr>
        <w:tc>
          <w:tcPr>
            <w:tcW w:w="3825" w:type="dxa"/>
          </w:tcPr>
          <w:p>
            <w:pPr>
              <w:pStyle w:val="TableParagraph"/>
              <w:spacing w:line="240" w:lineRule="auto" w:before="25"/>
              <w:ind w:left="720"/>
              <w:rPr>
                <w:i/>
                <w:sz w:val="17"/>
              </w:rPr>
            </w:pPr>
            <w:r>
              <w:rPr>
                <w:i/>
                <w:color w:val="231F20"/>
                <w:w w:val="105"/>
                <w:sz w:val="17"/>
              </w:rPr>
              <w:t>Niveles  de ingreso</w:t>
            </w:r>
          </w:p>
        </w:tc>
        <w:tc>
          <w:tcPr>
            <w:tcW w:w="3399" w:type="dxa"/>
          </w:tcPr>
          <w:p>
            <w:pPr>
              <w:pStyle w:val="TableParagraph"/>
              <w:spacing w:line="240" w:lineRule="auto" w:before="25"/>
              <w:ind w:left="1277" w:right="1218"/>
              <w:jc w:val="center"/>
              <w:rPr>
                <w:i/>
                <w:sz w:val="17"/>
              </w:rPr>
            </w:pPr>
            <w:r>
              <w:rPr>
                <w:i/>
                <w:color w:val="231F20"/>
                <w:sz w:val="17"/>
              </w:rPr>
              <w:t>100</w:t>
            </w:r>
          </w:p>
        </w:tc>
      </w:tr>
      <w:tr>
        <w:trPr>
          <w:trHeight w:val="210" w:hRule="exact"/>
        </w:trPr>
        <w:tc>
          <w:tcPr>
            <w:tcW w:w="3825" w:type="dxa"/>
          </w:tcPr>
          <w:p>
            <w:pPr>
              <w:pStyle w:val="TableParagraph"/>
              <w:spacing w:line="194" w:lineRule="exact"/>
              <w:ind w:left="720"/>
              <w:rPr>
                <w:sz w:val="17"/>
              </w:rPr>
            </w:pPr>
            <w:r>
              <w:rPr>
                <w:color w:val="231F20"/>
                <w:w w:val="105"/>
                <w:sz w:val="17"/>
              </w:rPr>
              <w:t>Alto</w:t>
            </w:r>
          </w:p>
        </w:tc>
        <w:tc>
          <w:tcPr>
            <w:tcW w:w="3399" w:type="dxa"/>
          </w:tcPr>
          <w:p>
            <w:pPr>
              <w:pStyle w:val="TableParagraph"/>
              <w:spacing w:line="194" w:lineRule="exact"/>
              <w:ind w:left="1268" w:right="1280"/>
              <w:jc w:val="center"/>
              <w:rPr>
                <w:sz w:val="17"/>
              </w:rPr>
            </w:pPr>
            <w:r>
              <w:rPr>
                <w:color w:val="231F20"/>
                <w:w w:val="105"/>
                <w:sz w:val="17"/>
              </w:rPr>
              <w:t>21.0</w:t>
            </w:r>
          </w:p>
        </w:tc>
      </w:tr>
      <w:tr>
        <w:trPr>
          <w:trHeight w:val="210" w:hRule="exact"/>
        </w:trPr>
        <w:tc>
          <w:tcPr>
            <w:tcW w:w="3825" w:type="dxa"/>
          </w:tcPr>
          <w:p>
            <w:pPr>
              <w:pStyle w:val="TableParagraph"/>
              <w:spacing w:line="194" w:lineRule="exact"/>
              <w:ind w:left="720"/>
              <w:rPr>
                <w:sz w:val="17"/>
              </w:rPr>
            </w:pPr>
            <w:r>
              <w:rPr>
                <w:color w:val="231F20"/>
                <w:w w:val="110"/>
                <w:sz w:val="17"/>
              </w:rPr>
              <w:t>Medio</w:t>
            </w:r>
          </w:p>
        </w:tc>
        <w:tc>
          <w:tcPr>
            <w:tcW w:w="3399" w:type="dxa"/>
          </w:tcPr>
          <w:p>
            <w:pPr>
              <w:pStyle w:val="TableParagraph"/>
              <w:spacing w:line="194" w:lineRule="exact"/>
              <w:ind w:left="1268" w:right="1280"/>
              <w:jc w:val="center"/>
              <w:rPr>
                <w:sz w:val="17"/>
              </w:rPr>
            </w:pPr>
            <w:r>
              <w:rPr>
                <w:color w:val="231F20"/>
                <w:w w:val="105"/>
                <w:sz w:val="17"/>
              </w:rPr>
              <w:t>59.5</w:t>
            </w:r>
          </w:p>
        </w:tc>
      </w:tr>
      <w:tr>
        <w:trPr>
          <w:trHeight w:val="240" w:hRule="exact"/>
        </w:trPr>
        <w:tc>
          <w:tcPr>
            <w:tcW w:w="3825" w:type="dxa"/>
          </w:tcPr>
          <w:p>
            <w:pPr>
              <w:pStyle w:val="TableParagraph"/>
              <w:spacing w:line="194" w:lineRule="exact"/>
              <w:ind w:left="720"/>
              <w:rPr>
                <w:sz w:val="17"/>
              </w:rPr>
            </w:pPr>
            <w:r>
              <w:rPr>
                <w:color w:val="231F20"/>
                <w:w w:val="105"/>
                <w:sz w:val="17"/>
              </w:rPr>
              <w:t>Bajo</w:t>
            </w:r>
          </w:p>
        </w:tc>
        <w:tc>
          <w:tcPr>
            <w:tcW w:w="3399" w:type="dxa"/>
          </w:tcPr>
          <w:p>
            <w:pPr>
              <w:pStyle w:val="TableParagraph"/>
              <w:spacing w:line="194" w:lineRule="exact"/>
              <w:ind w:left="1268" w:right="1280"/>
              <w:jc w:val="center"/>
              <w:rPr>
                <w:sz w:val="17"/>
              </w:rPr>
            </w:pPr>
            <w:r>
              <w:rPr>
                <w:color w:val="231F20"/>
                <w:w w:val="105"/>
                <w:sz w:val="17"/>
              </w:rPr>
              <w:t>19.5</w:t>
            </w:r>
          </w:p>
        </w:tc>
      </w:tr>
      <w:tr>
        <w:trPr>
          <w:trHeight w:val="240" w:hRule="exact"/>
        </w:trPr>
        <w:tc>
          <w:tcPr>
            <w:tcW w:w="3825" w:type="dxa"/>
          </w:tcPr>
          <w:p>
            <w:pPr>
              <w:pStyle w:val="TableParagraph"/>
              <w:spacing w:line="240" w:lineRule="auto" w:before="25"/>
              <w:ind w:left="720"/>
              <w:rPr>
                <w:i/>
                <w:sz w:val="17"/>
              </w:rPr>
            </w:pPr>
            <w:r>
              <w:rPr>
                <w:i/>
                <w:color w:val="231F20"/>
                <w:w w:val="105"/>
                <w:sz w:val="17"/>
              </w:rPr>
              <w:t>Precariedad del empleo</w:t>
            </w:r>
          </w:p>
        </w:tc>
        <w:tc>
          <w:tcPr>
            <w:tcW w:w="3399" w:type="dxa"/>
          </w:tcPr>
          <w:p>
            <w:pPr>
              <w:pStyle w:val="TableParagraph"/>
              <w:spacing w:line="240" w:lineRule="auto" w:before="25"/>
              <w:ind w:left="1212" w:right="1280"/>
              <w:jc w:val="center"/>
              <w:rPr>
                <w:i/>
                <w:sz w:val="17"/>
              </w:rPr>
            </w:pPr>
            <w:r>
              <w:rPr>
                <w:i/>
                <w:color w:val="231F20"/>
                <w:sz w:val="17"/>
              </w:rPr>
              <w:t>100.0</w:t>
            </w:r>
          </w:p>
        </w:tc>
      </w:tr>
      <w:tr>
        <w:trPr>
          <w:trHeight w:val="210" w:hRule="exact"/>
        </w:trPr>
        <w:tc>
          <w:tcPr>
            <w:tcW w:w="3825" w:type="dxa"/>
          </w:tcPr>
          <w:p>
            <w:pPr>
              <w:pStyle w:val="TableParagraph"/>
              <w:spacing w:line="194" w:lineRule="exact"/>
              <w:ind w:left="720"/>
              <w:rPr>
                <w:sz w:val="17"/>
              </w:rPr>
            </w:pPr>
            <w:r>
              <w:rPr>
                <w:color w:val="231F20"/>
                <w:w w:val="110"/>
                <w:sz w:val="17"/>
              </w:rPr>
              <w:t>No precario</w:t>
            </w:r>
          </w:p>
        </w:tc>
        <w:tc>
          <w:tcPr>
            <w:tcW w:w="3399" w:type="dxa"/>
          </w:tcPr>
          <w:p>
            <w:pPr>
              <w:pStyle w:val="TableParagraph"/>
              <w:spacing w:line="194" w:lineRule="exact"/>
              <w:ind w:left="1268" w:right="1280"/>
              <w:jc w:val="center"/>
              <w:rPr>
                <w:sz w:val="17"/>
              </w:rPr>
            </w:pPr>
            <w:r>
              <w:rPr>
                <w:color w:val="231F20"/>
                <w:w w:val="105"/>
                <w:sz w:val="17"/>
              </w:rPr>
              <w:t>11.4</w:t>
            </w:r>
          </w:p>
        </w:tc>
      </w:tr>
      <w:tr>
        <w:trPr>
          <w:trHeight w:val="210" w:hRule="exact"/>
        </w:trPr>
        <w:tc>
          <w:tcPr>
            <w:tcW w:w="3825" w:type="dxa"/>
          </w:tcPr>
          <w:p>
            <w:pPr>
              <w:pStyle w:val="TableParagraph"/>
              <w:spacing w:line="194" w:lineRule="exact"/>
              <w:ind w:left="720"/>
              <w:rPr>
                <w:sz w:val="17"/>
              </w:rPr>
            </w:pPr>
            <w:r>
              <w:rPr>
                <w:color w:val="231F20"/>
                <w:w w:val="105"/>
                <w:sz w:val="17"/>
              </w:rPr>
              <w:t>Baja  precariedad</w:t>
            </w:r>
          </w:p>
        </w:tc>
        <w:tc>
          <w:tcPr>
            <w:tcW w:w="3399" w:type="dxa"/>
          </w:tcPr>
          <w:p>
            <w:pPr>
              <w:pStyle w:val="TableParagraph"/>
              <w:spacing w:line="194" w:lineRule="exact"/>
              <w:ind w:left="1268" w:right="1280"/>
              <w:jc w:val="center"/>
              <w:rPr>
                <w:sz w:val="17"/>
              </w:rPr>
            </w:pPr>
            <w:r>
              <w:rPr>
                <w:color w:val="231F20"/>
                <w:w w:val="105"/>
                <w:sz w:val="17"/>
              </w:rPr>
              <w:t>24.4</w:t>
            </w:r>
          </w:p>
        </w:tc>
      </w:tr>
      <w:tr>
        <w:trPr>
          <w:trHeight w:val="210" w:hRule="exact"/>
        </w:trPr>
        <w:tc>
          <w:tcPr>
            <w:tcW w:w="3825" w:type="dxa"/>
          </w:tcPr>
          <w:p>
            <w:pPr>
              <w:pStyle w:val="TableParagraph"/>
              <w:spacing w:line="194" w:lineRule="exact"/>
              <w:ind w:left="720"/>
              <w:rPr>
                <w:sz w:val="17"/>
              </w:rPr>
            </w:pPr>
            <w:r>
              <w:rPr>
                <w:color w:val="231F20"/>
                <w:w w:val="105"/>
                <w:sz w:val="17"/>
              </w:rPr>
              <w:t>Precariedad  moderada</w:t>
            </w:r>
          </w:p>
        </w:tc>
        <w:tc>
          <w:tcPr>
            <w:tcW w:w="3399" w:type="dxa"/>
          </w:tcPr>
          <w:p>
            <w:pPr>
              <w:pStyle w:val="TableParagraph"/>
              <w:spacing w:line="194" w:lineRule="exact"/>
              <w:ind w:left="1268" w:right="1280"/>
              <w:jc w:val="center"/>
              <w:rPr>
                <w:sz w:val="17"/>
              </w:rPr>
            </w:pPr>
            <w:r>
              <w:rPr>
                <w:color w:val="231F20"/>
                <w:w w:val="105"/>
                <w:sz w:val="17"/>
              </w:rPr>
              <w:t>28.4</w:t>
            </w:r>
          </w:p>
        </w:tc>
      </w:tr>
      <w:tr>
        <w:trPr>
          <w:trHeight w:val="210" w:hRule="exact"/>
        </w:trPr>
        <w:tc>
          <w:tcPr>
            <w:tcW w:w="3825" w:type="dxa"/>
          </w:tcPr>
          <w:p>
            <w:pPr>
              <w:pStyle w:val="TableParagraph"/>
              <w:spacing w:line="194" w:lineRule="exact"/>
              <w:ind w:left="720"/>
              <w:rPr>
                <w:sz w:val="17"/>
              </w:rPr>
            </w:pPr>
            <w:r>
              <w:rPr>
                <w:color w:val="231F20"/>
                <w:w w:val="110"/>
                <w:sz w:val="17"/>
              </w:rPr>
              <w:t>Alta precariedad</w:t>
            </w:r>
          </w:p>
        </w:tc>
        <w:tc>
          <w:tcPr>
            <w:tcW w:w="3399" w:type="dxa"/>
          </w:tcPr>
          <w:p>
            <w:pPr>
              <w:pStyle w:val="TableParagraph"/>
              <w:spacing w:line="194" w:lineRule="exact"/>
              <w:ind w:left="1268" w:right="1280"/>
              <w:jc w:val="center"/>
              <w:rPr>
                <w:sz w:val="17"/>
              </w:rPr>
            </w:pPr>
            <w:r>
              <w:rPr>
                <w:color w:val="231F20"/>
                <w:w w:val="105"/>
                <w:sz w:val="17"/>
              </w:rPr>
              <w:t>24.7</w:t>
            </w:r>
          </w:p>
        </w:tc>
      </w:tr>
      <w:tr>
        <w:trPr>
          <w:trHeight w:val="276" w:hRule="exact"/>
        </w:trPr>
        <w:tc>
          <w:tcPr>
            <w:tcW w:w="3825" w:type="dxa"/>
            <w:tcBorders>
              <w:bottom w:val="single" w:sz="3" w:space="0" w:color="231F20"/>
            </w:tcBorders>
          </w:tcPr>
          <w:p>
            <w:pPr>
              <w:pStyle w:val="TableParagraph"/>
              <w:spacing w:line="194" w:lineRule="exact"/>
              <w:ind w:left="720"/>
              <w:rPr>
                <w:sz w:val="17"/>
              </w:rPr>
            </w:pPr>
            <w:r>
              <w:rPr>
                <w:color w:val="231F20"/>
                <w:w w:val="110"/>
                <w:sz w:val="17"/>
              </w:rPr>
              <w:t>Muy alta precariedad</w:t>
            </w:r>
          </w:p>
        </w:tc>
        <w:tc>
          <w:tcPr>
            <w:tcW w:w="3399" w:type="dxa"/>
            <w:tcBorders>
              <w:bottom w:val="single" w:sz="3" w:space="0" w:color="231F20"/>
            </w:tcBorders>
          </w:tcPr>
          <w:p>
            <w:pPr>
              <w:pStyle w:val="TableParagraph"/>
              <w:spacing w:line="194" w:lineRule="exact"/>
              <w:ind w:left="1268" w:right="1280"/>
              <w:jc w:val="center"/>
              <w:rPr>
                <w:sz w:val="17"/>
              </w:rPr>
            </w:pPr>
            <w:r>
              <w:rPr>
                <w:color w:val="231F20"/>
                <w:w w:val="105"/>
                <w:sz w:val="17"/>
              </w:rPr>
              <w:t>11.1</w:t>
            </w:r>
          </w:p>
        </w:tc>
      </w:tr>
    </w:tbl>
    <w:p>
      <w:pPr>
        <w:pStyle w:val="BodyText"/>
        <w:spacing w:before="4"/>
        <w:ind w:left="0"/>
        <w:jc w:val="left"/>
        <w:rPr>
          <w:sz w:val="9"/>
        </w:rPr>
      </w:pPr>
    </w:p>
    <w:p>
      <w:pPr>
        <w:spacing w:before="78"/>
        <w:ind w:left="460" w:right="1" w:firstLine="0"/>
        <w:jc w:val="left"/>
        <w:rPr>
          <w:sz w:val="15"/>
        </w:rPr>
      </w:pPr>
      <w:r>
        <w:rPr>
          <w:color w:val="231F20"/>
          <w:w w:val="110"/>
          <w:sz w:val="15"/>
        </w:rPr>
        <w:t>Fuente: Elaboración propia con base en los datos de De Oliveira,  2006.</w:t>
      </w:r>
    </w:p>
    <w:p>
      <w:pPr>
        <w:pStyle w:val="BodyText"/>
        <w:ind w:left="0"/>
        <w:jc w:val="left"/>
        <w:rPr>
          <w:sz w:val="14"/>
        </w:rPr>
      </w:pPr>
    </w:p>
    <w:p>
      <w:pPr>
        <w:pStyle w:val="BodyText"/>
        <w:spacing w:before="4"/>
        <w:ind w:left="0"/>
        <w:jc w:val="left"/>
        <w:rPr>
          <w:sz w:val="16"/>
        </w:rPr>
      </w:pPr>
    </w:p>
    <w:p>
      <w:pPr>
        <w:pStyle w:val="BodyText"/>
        <w:spacing w:line="297" w:lineRule="auto" w:before="1"/>
        <w:ind w:right="113" w:firstLine="360"/>
      </w:pPr>
      <w:r>
        <w:rPr>
          <w:color w:val="231F20"/>
          <w:w w:val="110"/>
        </w:rPr>
        <w:t>La tabla anterior muestra cómo para los jóvenes el trabajo ha empezado  a</w:t>
      </w:r>
      <w:r>
        <w:rPr>
          <w:color w:val="231F20"/>
          <w:spacing w:val="-3"/>
          <w:w w:val="110"/>
        </w:rPr>
        <w:t> </w:t>
      </w:r>
      <w:r>
        <w:rPr>
          <w:color w:val="231F20"/>
          <w:w w:val="110"/>
        </w:rPr>
        <w:t>entrar</w:t>
      </w:r>
      <w:r>
        <w:rPr>
          <w:color w:val="231F20"/>
          <w:spacing w:val="-3"/>
          <w:w w:val="110"/>
        </w:rPr>
        <w:t> </w:t>
      </w:r>
      <w:r>
        <w:rPr>
          <w:color w:val="231F20"/>
          <w:w w:val="110"/>
        </w:rPr>
        <w:t>en</w:t>
      </w:r>
      <w:r>
        <w:rPr>
          <w:color w:val="231F20"/>
          <w:spacing w:val="-3"/>
          <w:w w:val="110"/>
        </w:rPr>
        <w:t> </w:t>
      </w:r>
      <w:r>
        <w:rPr>
          <w:color w:val="231F20"/>
          <w:w w:val="110"/>
        </w:rPr>
        <w:t>una</w:t>
      </w:r>
      <w:r>
        <w:rPr>
          <w:color w:val="231F20"/>
          <w:spacing w:val="-3"/>
          <w:w w:val="110"/>
        </w:rPr>
        <w:t> </w:t>
      </w:r>
      <w:r>
        <w:rPr>
          <w:color w:val="231F20"/>
          <w:w w:val="110"/>
        </w:rPr>
        <w:t>dinámica</w:t>
      </w:r>
      <w:r>
        <w:rPr>
          <w:color w:val="231F20"/>
          <w:spacing w:val="-3"/>
          <w:w w:val="110"/>
        </w:rPr>
        <w:t> </w:t>
      </w:r>
      <w:r>
        <w:rPr>
          <w:color w:val="231F20"/>
          <w:w w:val="110"/>
        </w:rPr>
        <w:t>de</w:t>
      </w:r>
      <w:r>
        <w:rPr>
          <w:color w:val="231F20"/>
          <w:spacing w:val="-3"/>
          <w:w w:val="110"/>
        </w:rPr>
        <w:t> </w:t>
      </w:r>
      <w:r>
        <w:rPr>
          <w:color w:val="231F20"/>
          <w:w w:val="110"/>
        </w:rPr>
        <w:t>alta</w:t>
      </w:r>
      <w:r>
        <w:rPr>
          <w:color w:val="231F20"/>
          <w:spacing w:val="-3"/>
          <w:w w:val="110"/>
        </w:rPr>
        <w:t> </w:t>
      </w:r>
      <w:r>
        <w:rPr>
          <w:color w:val="231F20"/>
          <w:w w:val="110"/>
        </w:rPr>
        <w:t>precariedad,</w:t>
      </w:r>
      <w:r>
        <w:rPr>
          <w:color w:val="231F20"/>
          <w:spacing w:val="-3"/>
          <w:w w:val="110"/>
        </w:rPr>
        <w:t> </w:t>
      </w:r>
      <w:r>
        <w:rPr>
          <w:color w:val="231F20"/>
          <w:w w:val="110"/>
        </w:rPr>
        <w:t>es</w:t>
      </w:r>
      <w:r>
        <w:rPr>
          <w:color w:val="231F20"/>
          <w:spacing w:val="-3"/>
          <w:w w:val="110"/>
        </w:rPr>
        <w:t> decir, </w:t>
      </w:r>
      <w:r>
        <w:rPr>
          <w:color w:val="231F20"/>
          <w:w w:val="110"/>
        </w:rPr>
        <w:t>de</w:t>
      </w:r>
      <w:r>
        <w:rPr>
          <w:color w:val="231F20"/>
          <w:spacing w:val="-3"/>
          <w:w w:val="110"/>
        </w:rPr>
        <w:t> </w:t>
      </w:r>
      <w:r>
        <w:rPr>
          <w:color w:val="231F20"/>
          <w:w w:val="110"/>
        </w:rPr>
        <w:t>vivir</w:t>
      </w:r>
      <w:r>
        <w:rPr>
          <w:color w:val="231F20"/>
          <w:spacing w:val="-3"/>
          <w:w w:val="110"/>
        </w:rPr>
        <w:t> </w:t>
      </w:r>
      <w:r>
        <w:rPr>
          <w:color w:val="231F20"/>
          <w:w w:val="110"/>
        </w:rPr>
        <w:t>al</w:t>
      </w:r>
      <w:r>
        <w:rPr>
          <w:color w:val="231F20"/>
          <w:spacing w:val="-3"/>
          <w:w w:val="110"/>
        </w:rPr>
        <w:t> </w:t>
      </w:r>
      <w:r>
        <w:rPr>
          <w:color w:val="231F20"/>
          <w:w w:val="110"/>
        </w:rPr>
        <w:t>día</w:t>
      </w:r>
      <w:r>
        <w:rPr>
          <w:color w:val="231F20"/>
          <w:spacing w:val="-3"/>
          <w:w w:val="110"/>
        </w:rPr>
        <w:t> </w:t>
      </w:r>
      <w:r>
        <w:rPr>
          <w:color w:val="231F20"/>
          <w:w w:val="110"/>
        </w:rPr>
        <w:t>y</w:t>
      </w:r>
      <w:r>
        <w:rPr>
          <w:color w:val="231F20"/>
          <w:spacing w:val="-3"/>
          <w:w w:val="110"/>
        </w:rPr>
        <w:t> </w:t>
      </w:r>
      <w:r>
        <w:rPr>
          <w:color w:val="231F20"/>
          <w:w w:val="110"/>
        </w:rPr>
        <w:t>en</w:t>
      </w:r>
      <w:r>
        <w:rPr>
          <w:color w:val="231F20"/>
          <w:spacing w:val="-3"/>
          <w:w w:val="110"/>
        </w:rPr>
        <w:t> </w:t>
      </w:r>
      <w:r>
        <w:rPr>
          <w:color w:val="231F20"/>
          <w:w w:val="110"/>
        </w:rPr>
        <w:t>con­ diciones infames. Por ejemplo, en el primer rubro, “Condiciones laborales”, vemos</w:t>
      </w:r>
      <w:r>
        <w:rPr>
          <w:color w:val="231F20"/>
          <w:spacing w:val="-13"/>
          <w:w w:val="110"/>
        </w:rPr>
        <w:t> </w:t>
      </w:r>
      <w:r>
        <w:rPr>
          <w:color w:val="231F20"/>
          <w:w w:val="110"/>
        </w:rPr>
        <w:t>que</w:t>
      </w:r>
      <w:r>
        <w:rPr>
          <w:color w:val="231F20"/>
          <w:spacing w:val="-13"/>
          <w:w w:val="110"/>
        </w:rPr>
        <w:t> </w:t>
      </w:r>
      <w:r>
        <w:rPr>
          <w:color w:val="231F20"/>
          <w:w w:val="110"/>
        </w:rPr>
        <w:t>44.9</w:t>
      </w:r>
      <w:r>
        <w:rPr>
          <w:color w:val="231F20"/>
          <w:spacing w:val="-13"/>
          <w:w w:val="110"/>
        </w:rPr>
        <w:t> </w:t>
      </w:r>
      <w:r>
        <w:rPr>
          <w:color w:val="231F20"/>
          <w:w w:val="110"/>
        </w:rPr>
        <w:t>por</w:t>
      </w:r>
      <w:r>
        <w:rPr>
          <w:color w:val="231F20"/>
          <w:spacing w:val="-13"/>
          <w:w w:val="110"/>
        </w:rPr>
        <w:t> </w:t>
      </w:r>
      <w:r>
        <w:rPr>
          <w:color w:val="231F20"/>
          <w:w w:val="110"/>
        </w:rPr>
        <w:t>ciento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jóvenes</w:t>
      </w:r>
      <w:r>
        <w:rPr>
          <w:color w:val="231F20"/>
          <w:spacing w:val="-13"/>
          <w:w w:val="110"/>
        </w:rPr>
        <w:t> </w:t>
      </w:r>
      <w:r>
        <w:rPr>
          <w:color w:val="231F20"/>
          <w:w w:val="110"/>
        </w:rPr>
        <w:t>viven</w:t>
      </w:r>
      <w:r>
        <w:rPr>
          <w:color w:val="231F20"/>
          <w:spacing w:val="-13"/>
          <w:w w:val="110"/>
        </w:rPr>
        <w:t> </w:t>
      </w:r>
      <w:r>
        <w:rPr>
          <w:color w:val="231F20"/>
          <w:w w:val="110"/>
        </w:rPr>
        <w:t>bajo</w:t>
      </w:r>
      <w:r>
        <w:rPr>
          <w:color w:val="231F20"/>
          <w:spacing w:val="-13"/>
          <w:w w:val="110"/>
        </w:rPr>
        <w:t> </w:t>
      </w:r>
      <w:r>
        <w:rPr>
          <w:color w:val="231F20"/>
          <w:w w:val="110"/>
        </w:rPr>
        <w:t>condiciones</w:t>
      </w:r>
      <w:r>
        <w:rPr>
          <w:color w:val="231F20"/>
          <w:spacing w:val="-13"/>
          <w:w w:val="110"/>
        </w:rPr>
        <w:t> </w:t>
      </w:r>
      <w:r>
        <w:rPr>
          <w:color w:val="231F20"/>
          <w:w w:val="110"/>
        </w:rPr>
        <w:t>laborales</w:t>
      </w:r>
      <w:r>
        <w:rPr>
          <w:color w:val="231F20"/>
          <w:spacing w:val="-13"/>
          <w:w w:val="110"/>
        </w:rPr>
        <w:t> </w:t>
      </w:r>
      <w:r>
        <w:rPr>
          <w:color w:val="231F20"/>
          <w:w w:val="110"/>
        </w:rPr>
        <w:t>pre­ carias, es </w:t>
      </w:r>
      <w:r>
        <w:rPr>
          <w:color w:val="231F20"/>
          <w:spacing w:val="-3"/>
          <w:w w:val="110"/>
        </w:rPr>
        <w:t>decir, </w:t>
      </w:r>
      <w:r>
        <w:rPr>
          <w:color w:val="231F20"/>
          <w:w w:val="110"/>
        </w:rPr>
        <w:t>existen limitantes para las prestaciones, el sueldo suele ser bajo y además el trabajo es</w:t>
      </w:r>
      <w:r>
        <w:rPr>
          <w:color w:val="231F20"/>
          <w:spacing w:val="24"/>
          <w:w w:val="110"/>
        </w:rPr>
        <w:t> </w:t>
      </w:r>
      <w:r>
        <w:rPr>
          <w:color w:val="231F20"/>
          <w:w w:val="110"/>
        </w:rPr>
        <w:t>temporal.</w:t>
      </w:r>
    </w:p>
    <w:p>
      <w:pPr>
        <w:pStyle w:val="BodyText"/>
        <w:spacing w:line="297" w:lineRule="auto"/>
        <w:ind w:right="115" w:firstLine="360"/>
      </w:pPr>
      <w:r>
        <w:rPr>
          <w:color w:val="231F20"/>
          <w:w w:val="110"/>
        </w:rPr>
        <w:t>Así logramos entender la inseguridad con la que viven los jóvenes, un grupo poblacional que trata y busca integrarse a un mundo laboral que los relega y vigila bajo un “discurso de  sospecha”.</w:t>
      </w:r>
    </w:p>
    <w:p>
      <w:pPr>
        <w:pStyle w:val="BodyText"/>
        <w:spacing w:line="297" w:lineRule="auto"/>
        <w:ind w:right="115" w:firstLine="360"/>
      </w:pPr>
      <w:r>
        <w:rPr>
          <w:color w:val="231F20"/>
          <w:w w:val="110"/>
        </w:rPr>
        <w:t>Teniendo en cuenta los conceptos y datos anteriores, podemos llegar a decir que vivimos en una violencia estructural ejercida por el sistema, una violencia basada en las desigualdades, en la implementación de mecanismos que no permiten el crecimiento personal, haciendo una sociedad  precaria.</w:t>
      </w:r>
    </w:p>
    <w:p>
      <w:pPr>
        <w:pStyle w:val="BodyText"/>
        <w:ind w:left="0"/>
        <w:jc w:val="left"/>
      </w:pPr>
    </w:p>
    <w:p>
      <w:pPr>
        <w:pStyle w:val="BodyText"/>
        <w:spacing w:before="2"/>
        <w:ind w:left="0"/>
        <w:jc w:val="left"/>
        <w:rPr>
          <w:sz w:val="24"/>
        </w:rPr>
      </w:pPr>
    </w:p>
    <w:p>
      <w:pPr>
        <w:spacing w:line="256" w:lineRule="auto" w:before="0"/>
        <w:ind w:left="100" w:right="117" w:firstLine="360"/>
        <w:jc w:val="both"/>
        <w:rPr>
          <w:sz w:val="16"/>
        </w:rPr>
      </w:pPr>
      <w:r>
        <w:rPr>
          <w:color w:val="231F20"/>
          <w:w w:val="110"/>
          <w:position w:val="5"/>
          <w:sz w:val="9"/>
        </w:rPr>
        <w:t>5 </w:t>
      </w:r>
      <w:hyperlink r:id="rId149">
        <w:r>
          <w:rPr>
            <w:color w:val="231F20"/>
            <w:w w:val="110"/>
            <w:sz w:val="16"/>
          </w:rPr>
          <w:t>http://www.imjuventud.gob.mx/imgs/uploads/Encuesta_Nacional_de_Juventud_2010_</w:t>
        </w:r>
      </w:hyperlink>
      <w:r>
        <w:rPr>
          <w:color w:val="231F20"/>
          <w:w w:val="110"/>
          <w:sz w:val="16"/>
        </w:rPr>
        <w:t>­_ Resultados_Generales_18nov11.pdf</w:t>
      </w:r>
    </w:p>
    <w:p>
      <w:pPr>
        <w:spacing w:after="0" w:line="256" w:lineRule="auto"/>
        <w:jc w:val="both"/>
        <w:rPr>
          <w:sz w:val="16"/>
        </w:rPr>
        <w:sectPr>
          <w:pgSz w:w="9530" w:h="12930"/>
          <w:pgMar w:header="0" w:footer="893" w:top="740" w:bottom="1080" w:left="1100" w:right="980"/>
        </w:sectPr>
      </w:pPr>
    </w:p>
    <w:p>
      <w:pPr>
        <w:pStyle w:val="BodyText"/>
        <w:spacing w:line="295" w:lineRule="auto" w:before="56"/>
        <w:ind w:right="118" w:firstLine="360"/>
      </w:pPr>
      <w:r>
        <w:rPr>
          <w:color w:val="231F20"/>
          <w:w w:val="110"/>
        </w:rPr>
        <w:t>En palabras de Galtung (1995: 139), la violencia estructural contiene una formula precisa: “la formula general detrás de la violencia estructural es la desigualdad, particularmente la desigualdad de la distribución de poder”.</w:t>
      </w:r>
    </w:p>
    <w:p>
      <w:pPr>
        <w:pStyle w:val="BodyText"/>
        <w:spacing w:line="295" w:lineRule="auto"/>
        <w:ind w:right="112" w:firstLine="360"/>
      </w:pPr>
      <w:r>
        <w:rPr>
          <w:color w:val="231F20"/>
          <w:w w:val="110"/>
        </w:rPr>
        <w:t>Por ello, resulta interesante analizar la vinculación de los dos conceptos rectores de esta investigación (flexibilización y precariedad), ya que son el origen de la desigualad social moderna y realizan las veces de herramientas de un mundo económico basado en la acumulación de capital, colocando al ser</w:t>
      </w:r>
      <w:r>
        <w:rPr>
          <w:color w:val="231F20"/>
          <w:spacing w:val="-18"/>
          <w:w w:val="110"/>
        </w:rPr>
        <w:t> </w:t>
      </w:r>
      <w:r>
        <w:rPr>
          <w:color w:val="231F20"/>
          <w:w w:val="110"/>
        </w:rPr>
        <w:t>humano</w:t>
      </w:r>
      <w:r>
        <w:rPr>
          <w:color w:val="231F20"/>
          <w:spacing w:val="-18"/>
          <w:w w:val="110"/>
        </w:rPr>
        <w:t> </w:t>
      </w:r>
      <w:r>
        <w:rPr>
          <w:color w:val="231F20"/>
          <w:w w:val="110"/>
        </w:rPr>
        <w:t>o</w:t>
      </w:r>
      <w:r>
        <w:rPr>
          <w:color w:val="231F20"/>
          <w:spacing w:val="-18"/>
          <w:w w:val="110"/>
        </w:rPr>
        <w:t> </w:t>
      </w:r>
      <w:r>
        <w:rPr>
          <w:color w:val="231F20"/>
          <w:w w:val="110"/>
        </w:rPr>
        <w:t>trabajador</w:t>
      </w:r>
      <w:r>
        <w:rPr>
          <w:color w:val="231F20"/>
          <w:spacing w:val="-18"/>
          <w:w w:val="110"/>
        </w:rPr>
        <w:t> </w:t>
      </w:r>
      <w:r>
        <w:rPr>
          <w:color w:val="231F20"/>
          <w:w w:val="110"/>
        </w:rPr>
        <w:t>en</w:t>
      </w:r>
      <w:r>
        <w:rPr>
          <w:color w:val="231F20"/>
          <w:spacing w:val="-18"/>
          <w:w w:val="110"/>
        </w:rPr>
        <w:t> </w:t>
      </w:r>
      <w:r>
        <w:rPr>
          <w:color w:val="231F20"/>
          <w:w w:val="110"/>
        </w:rPr>
        <w:t>último</w:t>
      </w:r>
      <w:r>
        <w:rPr>
          <w:color w:val="231F20"/>
          <w:spacing w:val="-18"/>
          <w:w w:val="110"/>
        </w:rPr>
        <w:t> </w:t>
      </w:r>
      <w:r>
        <w:rPr>
          <w:color w:val="231F20"/>
          <w:spacing w:val="-5"/>
          <w:w w:val="110"/>
        </w:rPr>
        <w:t>lugar.</w:t>
      </w:r>
      <w:r>
        <w:rPr>
          <w:color w:val="231F20"/>
          <w:spacing w:val="-18"/>
          <w:w w:val="110"/>
        </w:rPr>
        <w:t> </w:t>
      </w:r>
      <w:r>
        <w:rPr>
          <w:color w:val="231F20"/>
          <w:w w:val="110"/>
        </w:rPr>
        <w:t>Bajo</w:t>
      </w:r>
      <w:r>
        <w:rPr>
          <w:color w:val="231F20"/>
          <w:spacing w:val="-18"/>
          <w:w w:val="110"/>
        </w:rPr>
        <w:t> </w:t>
      </w:r>
      <w:r>
        <w:rPr>
          <w:color w:val="231F20"/>
          <w:w w:val="110"/>
        </w:rPr>
        <w:t>esta</w:t>
      </w:r>
      <w:r>
        <w:rPr>
          <w:color w:val="231F20"/>
          <w:spacing w:val="-18"/>
          <w:w w:val="110"/>
        </w:rPr>
        <w:t> </w:t>
      </w:r>
      <w:r>
        <w:rPr>
          <w:color w:val="231F20"/>
          <w:w w:val="110"/>
        </w:rPr>
        <w:t>dinámica</w:t>
      </w:r>
      <w:r>
        <w:rPr>
          <w:color w:val="231F20"/>
          <w:spacing w:val="-18"/>
          <w:w w:val="110"/>
        </w:rPr>
        <w:t> </w:t>
      </w:r>
      <w:r>
        <w:rPr>
          <w:color w:val="231F20"/>
          <w:w w:val="110"/>
        </w:rPr>
        <w:t>utilitarista,</w:t>
      </w:r>
      <w:r>
        <w:rPr>
          <w:color w:val="231F20"/>
          <w:spacing w:val="-18"/>
          <w:w w:val="110"/>
        </w:rPr>
        <w:t> </w:t>
      </w:r>
      <w:r>
        <w:rPr>
          <w:color w:val="231F20"/>
          <w:w w:val="110"/>
        </w:rPr>
        <w:t>resulta interesante realizarse esta pregunta: ¿Qué desgaste y deterioro tendrá nues­ tro país a la larga si sigue funcionando bajo esta violencia estructural basada en las</w:t>
      </w:r>
      <w:r>
        <w:rPr>
          <w:color w:val="231F20"/>
          <w:spacing w:val="21"/>
          <w:w w:val="110"/>
        </w:rPr>
        <w:t> </w:t>
      </w:r>
      <w:r>
        <w:rPr>
          <w:color w:val="231F20"/>
          <w:w w:val="110"/>
        </w:rPr>
        <w:t>desigualdades?</w:t>
      </w:r>
    </w:p>
    <w:p>
      <w:pPr>
        <w:pStyle w:val="BodyText"/>
        <w:spacing w:line="295" w:lineRule="auto"/>
        <w:ind w:right="110" w:firstLine="360"/>
      </w:pPr>
      <w:r>
        <w:rPr>
          <w:color w:val="231F20"/>
          <w:w w:val="110"/>
        </w:rPr>
        <w:t>Hagamos un ejercicio hipotético para contestar dicha cuestión. </w:t>
      </w:r>
      <w:r>
        <w:rPr>
          <w:color w:val="231F20"/>
          <w:spacing w:val="2"/>
          <w:w w:val="110"/>
        </w:rPr>
        <w:t>La </w:t>
      </w:r>
      <w:r>
        <w:rPr>
          <w:color w:val="231F20"/>
          <w:w w:val="110"/>
        </w:rPr>
        <w:t>res­ puesta se ubicaría en el sentido del discurso, es decir, la globalización ha traído consigo resignificaciones y nuevos sentidos a conceptos para legitimar su accionar, a tal grado que dentro de la sociedad se normalizan y hasta se ven como necesarias para el desarrollo del país. Por lo tanto, la precariedad, según Mora, “se ha convertido en un concepto popular […] La expresión em­ pleo precario ha sido comúnmente utilizada para aludir al deterioro de las </w:t>
      </w:r>
      <w:r>
        <w:rPr>
          <w:color w:val="231F20"/>
          <w:spacing w:val="2"/>
          <w:w w:val="110"/>
        </w:rPr>
        <w:t>condiciones laborales como resultado </w:t>
      </w:r>
      <w:r>
        <w:rPr>
          <w:color w:val="231F20"/>
          <w:w w:val="110"/>
        </w:rPr>
        <w:t>de los </w:t>
      </w:r>
      <w:r>
        <w:rPr>
          <w:color w:val="231F20"/>
          <w:spacing w:val="2"/>
          <w:w w:val="110"/>
        </w:rPr>
        <w:t>procesos </w:t>
      </w:r>
      <w:r>
        <w:rPr>
          <w:color w:val="231F20"/>
          <w:w w:val="110"/>
        </w:rPr>
        <w:t>de </w:t>
      </w:r>
      <w:r>
        <w:rPr>
          <w:color w:val="231F20"/>
          <w:spacing w:val="3"/>
          <w:w w:val="110"/>
        </w:rPr>
        <w:t>restructuración </w:t>
      </w:r>
      <w:r>
        <w:rPr>
          <w:color w:val="231F20"/>
          <w:w w:val="110"/>
        </w:rPr>
        <w:t>económica</w:t>
      </w:r>
      <w:r>
        <w:rPr>
          <w:color w:val="231F20"/>
          <w:spacing w:val="-6"/>
          <w:w w:val="110"/>
        </w:rPr>
        <w:t> </w:t>
      </w:r>
      <w:r>
        <w:rPr>
          <w:color w:val="231F20"/>
          <w:w w:val="110"/>
        </w:rPr>
        <w:t>y</w:t>
      </w:r>
      <w:r>
        <w:rPr>
          <w:color w:val="231F20"/>
          <w:spacing w:val="-6"/>
          <w:w w:val="110"/>
        </w:rPr>
        <w:t> </w:t>
      </w:r>
      <w:r>
        <w:rPr>
          <w:color w:val="231F20"/>
          <w:w w:val="110"/>
        </w:rPr>
        <w:t>productiva”</w:t>
      </w:r>
      <w:r>
        <w:rPr>
          <w:color w:val="231F20"/>
          <w:spacing w:val="-6"/>
          <w:w w:val="110"/>
        </w:rPr>
        <w:t> </w:t>
      </w:r>
      <w:r>
        <w:rPr>
          <w:color w:val="231F20"/>
          <w:w w:val="110"/>
        </w:rPr>
        <w:t>(Mora</w:t>
      </w:r>
      <w:r>
        <w:rPr>
          <w:color w:val="231F20"/>
          <w:spacing w:val="-6"/>
          <w:w w:val="110"/>
        </w:rPr>
        <w:t> </w:t>
      </w:r>
      <w:r>
        <w:rPr>
          <w:color w:val="231F20"/>
          <w:w w:val="110"/>
        </w:rPr>
        <w:t>Salas,</w:t>
      </w:r>
      <w:r>
        <w:rPr>
          <w:color w:val="231F20"/>
          <w:spacing w:val="-6"/>
          <w:w w:val="110"/>
        </w:rPr>
        <w:t> </w:t>
      </w:r>
      <w:r>
        <w:rPr>
          <w:color w:val="231F20"/>
          <w:w w:val="110"/>
        </w:rPr>
        <w:t>2009:</w:t>
      </w:r>
      <w:r>
        <w:rPr>
          <w:color w:val="231F20"/>
          <w:spacing w:val="-6"/>
          <w:w w:val="110"/>
        </w:rPr>
        <w:t> </w:t>
      </w:r>
      <w:r>
        <w:rPr>
          <w:color w:val="231F20"/>
          <w:w w:val="110"/>
        </w:rPr>
        <w:t>34),</w:t>
      </w:r>
      <w:r>
        <w:rPr>
          <w:color w:val="231F20"/>
          <w:spacing w:val="-6"/>
          <w:w w:val="110"/>
        </w:rPr>
        <w:t> </w:t>
      </w:r>
      <w:r>
        <w:rPr>
          <w:color w:val="231F20"/>
          <w:w w:val="110"/>
        </w:rPr>
        <w:t>por</w:t>
      </w:r>
      <w:r>
        <w:rPr>
          <w:color w:val="231F20"/>
          <w:spacing w:val="-6"/>
          <w:w w:val="110"/>
        </w:rPr>
        <w:t> </w:t>
      </w:r>
      <w:r>
        <w:rPr>
          <w:color w:val="231F20"/>
          <w:w w:val="110"/>
        </w:rPr>
        <w:t>lo</w:t>
      </w:r>
      <w:r>
        <w:rPr>
          <w:color w:val="231F20"/>
          <w:spacing w:val="-6"/>
          <w:w w:val="110"/>
        </w:rPr>
        <w:t> </w:t>
      </w:r>
      <w:r>
        <w:rPr>
          <w:color w:val="231F20"/>
          <w:w w:val="110"/>
        </w:rPr>
        <w:t>cual</w:t>
      </w:r>
      <w:r>
        <w:rPr>
          <w:color w:val="231F20"/>
          <w:spacing w:val="-6"/>
          <w:w w:val="110"/>
        </w:rPr>
        <w:t> </w:t>
      </w:r>
      <w:r>
        <w:rPr>
          <w:color w:val="231F20"/>
          <w:w w:val="110"/>
        </w:rPr>
        <w:t>la</w:t>
      </w:r>
      <w:r>
        <w:rPr>
          <w:color w:val="231F20"/>
          <w:spacing w:val="-6"/>
          <w:w w:val="110"/>
        </w:rPr>
        <w:t> </w:t>
      </w:r>
      <w:r>
        <w:rPr>
          <w:color w:val="231F20"/>
          <w:w w:val="110"/>
        </w:rPr>
        <w:t>sociedad</w:t>
      </w:r>
      <w:r>
        <w:rPr>
          <w:color w:val="231F20"/>
          <w:spacing w:val="-6"/>
          <w:w w:val="110"/>
        </w:rPr>
        <w:t> </w:t>
      </w:r>
      <w:r>
        <w:rPr>
          <w:color w:val="231F20"/>
          <w:w w:val="110"/>
        </w:rPr>
        <w:t>entra­ ría a una dinámica donde vivir de una forma precaria resultaría normal, ya que el discurso hegemónico haría ver la violencia estructural ejercida como necesaria y óptima, utilizando el discurso del</w:t>
      </w:r>
      <w:r>
        <w:rPr>
          <w:color w:val="231F20"/>
          <w:spacing w:val="30"/>
          <w:w w:val="110"/>
        </w:rPr>
        <w:t> </w:t>
      </w:r>
      <w:r>
        <w:rPr>
          <w:color w:val="231F20"/>
          <w:w w:val="110"/>
        </w:rPr>
        <w:t>desarrollo.</w:t>
      </w:r>
    </w:p>
    <w:p>
      <w:pPr>
        <w:pStyle w:val="BodyText"/>
        <w:spacing w:line="295" w:lineRule="auto"/>
        <w:ind w:right="117" w:firstLine="360"/>
      </w:pPr>
      <w:r>
        <w:rPr>
          <w:color w:val="231F20"/>
          <w:w w:val="110"/>
        </w:rPr>
        <w:t>Al mismo tiempo que se ejerce una violencia estructural, se ejercería una violencia cultural; en palabras de Fisas: “La violencia cultural […] cumple la función de legitimar la violencia directa y estructural, así como de inhibir o reprimir la respuesta de quienes la sufren, y ofrece justificaciones para que los seres humanos, a diferencia del resto de especies, se destruyan mutua­ mente y sean recompensados incluso por hacerlo” (Fisas, 2001: 28).</w:t>
      </w:r>
    </w:p>
    <w:p>
      <w:pPr>
        <w:pStyle w:val="BodyText"/>
        <w:spacing w:line="295" w:lineRule="auto"/>
        <w:ind w:right="116" w:firstLine="360"/>
      </w:pPr>
      <w:r>
        <w:rPr>
          <w:color w:val="231F20"/>
          <w:w w:val="110"/>
        </w:rPr>
        <w:t>Esto impactará directamente en la generación de una sociedad precaria, dividida y fragmentada; por ello muchos teóricos piensan que se vive en un estado</w:t>
      </w:r>
      <w:r>
        <w:rPr>
          <w:color w:val="231F20"/>
          <w:spacing w:val="-10"/>
          <w:w w:val="110"/>
        </w:rPr>
        <w:t> </w:t>
      </w:r>
      <w:r>
        <w:rPr>
          <w:color w:val="231F20"/>
          <w:w w:val="110"/>
        </w:rPr>
        <w:t>continuo</w:t>
      </w:r>
      <w:r>
        <w:rPr>
          <w:color w:val="231F20"/>
          <w:spacing w:val="-10"/>
          <w:w w:val="110"/>
        </w:rPr>
        <w:t> </w:t>
      </w:r>
      <w:r>
        <w:rPr>
          <w:color w:val="231F20"/>
          <w:w w:val="110"/>
        </w:rPr>
        <w:t>de</w:t>
      </w:r>
      <w:r>
        <w:rPr>
          <w:color w:val="231F20"/>
          <w:spacing w:val="-10"/>
          <w:w w:val="110"/>
        </w:rPr>
        <w:t> </w:t>
      </w:r>
      <w:r>
        <w:rPr>
          <w:color w:val="231F20"/>
          <w:w w:val="110"/>
        </w:rPr>
        <w:t>guerra.</w:t>
      </w:r>
      <w:r>
        <w:rPr>
          <w:color w:val="231F20"/>
          <w:spacing w:val="-10"/>
          <w:w w:val="110"/>
        </w:rPr>
        <w:t> </w:t>
      </w:r>
      <w:r>
        <w:rPr>
          <w:color w:val="231F20"/>
          <w:w w:val="110"/>
        </w:rPr>
        <w:t>Pierre</w:t>
      </w:r>
      <w:r>
        <w:rPr>
          <w:color w:val="231F20"/>
          <w:spacing w:val="-10"/>
          <w:w w:val="110"/>
        </w:rPr>
        <w:t> </w:t>
      </w:r>
      <w:r>
        <w:rPr>
          <w:color w:val="231F20"/>
          <w:w w:val="110"/>
        </w:rPr>
        <w:t>Clastres</w:t>
      </w:r>
      <w:r>
        <w:rPr>
          <w:color w:val="231F20"/>
          <w:spacing w:val="-10"/>
          <w:w w:val="110"/>
        </w:rPr>
        <w:t> </w:t>
      </w:r>
      <w:r>
        <w:rPr>
          <w:color w:val="231F20"/>
          <w:w w:val="110"/>
        </w:rPr>
        <w:t>(2004:</w:t>
      </w:r>
      <w:r>
        <w:rPr>
          <w:color w:val="231F20"/>
          <w:spacing w:val="-10"/>
          <w:w w:val="110"/>
        </w:rPr>
        <w:t> </w:t>
      </w:r>
      <w:r>
        <w:rPr>
          <w:color w:val="231F20"/>
          <w:w w:val="110"/>
        </w:rPr>
        <w:t>44)</w:t>
      </w:r>
      <w:r>
        <w:rPr>
          <w:color w:val="231F20"/>
          <w:spacing w:val="-10"/>
          <w:w w:val="110"/>
        </w:rPr>
        <w:t> </w:t>
      </w:r>
      <w:r>
        <w:rPr>
          <w:color w:val="231F20"/>
          <w:w w:val="110"/>
        </w:rPr>
        <w:t>menciona</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guerra no es efecto de la fragmentación, sino que la fragmentación es efecto de la guerra.</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w w:val="110"/>
        </w:rPr>
        <w:t>sólo</w:t>
      </w:r>
      <w:r>
        <w:rPr>
          <w:color w:val="231F20"/>
          <w:spacing w:val="-8"/>
          <w:w w:val="110"/>
        </w:rPr>
        <w:t> </w:t>
      </w:r>
      <w:r>
        <w:rPr>
          <w:color w:val="231F20"/>
          <w:w w:val="110"/>
        </w:rPr>
        <w:t>su</w:t>
      </w:r>
      <w:r>
        <w:rPr>
          <w:color w:val="231F20"/>
          <w:spacing w:val="-8"/>
          <w:w w:val="110"/>
        </w:rPr>
        <w:t> </w:t>
      </w:r>
      <w:r>
        <w:rPr>
          <w:color w:val="231F20"/>
          <w:w w:val="110"/>
        </w:rPr>
        <w:t>efecto,</w:t>
      </w:r>
      <w:r>
        <w:rPr>
          <w:color w:val="231F20"/>
          <w:spacing w:val="-8"/>
          <w:w w:val="110"/>
        </w:rPr>
        <w:t> </w:t>
      </w:r>
      <w:r>
        <w:rPr>
          <w:color w:val="231F20"/>
          <w:w w:val="110"/>
        </w:rPr>
        <w:t>sino</w:t>
      </w:r>
      <w:r>
        <w:rPr>
          <w:color w:val="231F20"/>
          <w:spacing w:val="-8"/>
          <w:w w:val="110"/>
        </w:rPr>
        <w:t> </w:t>
      </w:r>
      <w:r>
        <w:rPr>
          <w:color w:val="231F20"/>
          <w:w w:val="110"/>
        </w:rPr>
        <w:t>su</w:t>
      </w:r>
      <w:r>
        <w:rPr>
          <w:color w:val="231F20"/>
          <w:spacing w:val="-8"/>
          <w:w w:val="110"/>
        </w:rPr>
        <w:t> </w:t>
      </w:r>
      <w:r>
        <w:rPr>
          <w:color w:val="231F20"/>
          <w:w w:val="110"/>
        </w:rPr>
        <w:t>finalidad”.</w:t>
      </w:r>
      <w:r>
        <w:rPr>
          <w:color w:val="231F20"/>
          <w:spacing w:val="-8"/>
          <w:w w:val="110"/>
        </w:rPr>
        <w:t> </w:t>
      </w:r>
      <w:r>
        <w:rPr>
          <w:color w:val="231F20"/>
          <w:w w:val="110"/>
        </w:rPr>
        <w:t>Bajo</w:t>
      </w:r>
      <w:r>
        <w:rPr>
          <w:color w:val="231F20"/>
          <w:spacing w:val="-8"/>
          <w:w w:val="110"/>
        </w:rPr>
        <w:t> </w:t>
      </w:r>
      <w:r>
        <w:rPr>
          <w:color w:val="231F20"/>
          <w:w w:val="110"/>
        </w:rPr>
        <w:t>esta</w:t>
      </w:r>
      <w:r>
        <w:rPr>
          <w:color w:val="231F20"/>
          <w:spacing w:val="-8"/>
          <w:w w:val="110"/>
        </w:rPr>
        <w:t> </w:t>
      </w:r>
      <w:r>
        <w:rPr>
          <w:color w:val="231F20"/>
          <w:w w:val="110"/>
        </w:rPr>
        <w:t>idea,</w:t>
      </w:r>
      <w:r>
        <w:rPr>
          <w:color w:val="231F20"/>
          <w:spacing w:val="-8"/>
          <w:w w:val="110"/>
        </w:rPr>
        <w:t> </w:t>
      </w:r>
      <w:r>
        <w:rPr>
          <w:color w:val="231F20"/>
          <w:w w:val="110"/>
        </w:rPr>
        <w:t>se</w:t>
      </w:r>
      <w:r>
        <w:rPr>
          <w:color w:val="231F20"/>
          <w:spacing w:val="-8"/>
          <w:w w:val="110"/>
        </w:rPr>
        <w:t> </w:t>
      </w:r>
      <w:r>
        <w:rPr>
          <w:color w:val="231F20"/>
          <w:w w:val="110"/>
        </w:rPr>
        <w:t>entendería</w:t>
      </w:r>
      <w:r>
        <w:rPr>
          <w:color w:val="231F20"/>
          <w:spacing w:val="-8"/>
          <w:w w:val="110"/>
        </w:rPr>
        <w:t> </w:t>
      </w:r>
      <w:r>
        <w:rPr>
          <w:color w:val="231F20"/>
          <w:spacing w:val="-2"/>
          <w:w w:val="110"/>
        </w:rPr>
        <w:t>que </w:t>
      </w:r>
      <w:r>
        <w:rPr>
          <w:color w:val="231F20"/>
          <w:w w:val="110"/>
        </w:rPr>
        <w:t>México, al estar fragmentado, podría vivir conflictos sociales, políticos y eco­ nómicos que, si se agudizan, lo llevaría a un estado de violencia extrema y tal vez de guerra, mermando al germen de toda sociedad, al </w:t>
      </w:r>
      <w:r>
        <w:rPr>
          <w:color w:val="231F20"/>
          <w:spacing w:val="23"/>
          <w:w w:val="110"/>
        </w:rPr>
        <w:t> </w:t>
      </w:r>
      <w:r>
        <w:rPr>
          <w:color w:val="231F20"/>
          <w:w w:val="110"/>
        </w:rPr>
        <w:t>individuo.</w:t>
      </w:r>
    </w:p>
    <w:p>
      <w:pPr>
        <w:spacing w:after="0" w:line="295" w:lineRule="auto"/>
        <w:sectPr>
          <w:footerReference w:type="default" r:id="rId150"/>
          <w:footerReference w:type="even" r:id="rId151"/>
          <w:pgSz w:w="9530" w:h="12930"/>
          <w:pgMar w:footer="893" w:header="0" w:top="740" w:bottom="1080" w:left="1000" w:right="1080"/>
          <w:pgNumType w:start="173"/>
        </w:sectPr>
      </w:pPr>
    </w:p>
    <w:p>
      <w:pPr>
        <w:pStyle w:val="BodyText"/>
        <w:spacing w:line="283" w:lineRule="auto" w:before="56"/>
        <w:ind w:right="114" w:firstLine="360"/>
      </w:pPr>
      <w:r>
        <w:rPr>
          <w:color w:val="231F20"/>
          <w:w w:val="110"/>
        </w:rPr>
        <w:t>Hemos visto hasta aquí el papel transformador que ha tenido el trabajo y las consecuencias de la flexibilidad y precariedad laboral en la actualidad, haciendo sociedades con pocos referentes sólidos para el futuro, mediante instrumentos que adelgazan la libertad para ejercer libremente los derechos de todo ciudadano.</w:t>
      </w:r>
    </w:p>
    <w:p>
      <w:pPr>
        <w:pStyle w:val="BodyText"/>
        <w:spacing w:line="283" w:lineRule="auto"/>
        <w:ind w:right="113" w:firstLine="360"/>
      </w:pPr>
      <w:r>
        <w:rPr>
          <w:color w:val="231F20"/>
          <w:w w:val="110"/>
        </w:rPr>
        <w:t>En</w:t>
      </w:r>
      <w:r>
        <w:rPr>
          <w:color w:val="231F20"/>
          <w:spacing w:val="-16"/>
          <w:w w:val="110"/>
        </w:rPr>
        <w:t> </w:t>
      </w:r>
      <w:r>
        <w:rPr>
          <w:color w:val="231F20"/>
          <w:w w:val="110"/>
        </w:rPr>
        <w:t>otras</w:t>
      </w:r>
      <w:r>
        <w:rPr>
          <w:color w:val="231F20"/>
          <w:spacing w:val="-16"/>
          <w:w w:val="110"/>
        </w:rPr>
        <w:t> </w:t>
      </w:r>
      <w:r>
        <w:rPr>
          <w:color w:val="231F20"/>
          <w:w w:val="110"/>
        </w:rPr>
        <w:t>palabras,</w:t>
      </w:r>
      <w:r>
        <w:rPr>
          <w:color w:val="231F20"/>
          <w:spacing w:val="-16"/>
          <w:w w:val="110"/>
        </w:rPr>
        <w:t> </w:t>
      </w:r>
      <w:r>
        <w:rPr>
          <w:color w:val="231F20"/>
          <w:w w:val="110"/>
        </w:rPr>
        <w:t>este</w:t>
      </w:r>
      <w:r>
        <w:rPr>
          <w:color w:val="231F20"/>
          <w:spacing w:val="-16"/>
          <w:w w:val="110"/>
        </w:rPr>
        <w:t> </w:t>
      </w:r>
      <w:r>
        <w:rPr>
          <w:color w:val="231F20"/>
          <w:w w:val="110"/>
        </w:rPr>
        <w:t>conflicto</w:t>
      </w:r>
      <w:r>
        <w:rPr>
          <w:color w:val="231F20"/>
          <w:spacing w:val="-16"/>
          <w:w w:val="110"/>
        </w:rPr>
        <w:t> </w:t>
      </w:r>
      <w:r>
        <w:rPr>
          <w:color w:val="231F20"/>
          <w:w w:val="110"/>
        </w:rPr>
        <w:t>inmerso</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ambiente</w:t>
      </w:r>
      <w:r>
        <w:rPr>
          <w:color w:val="231F20"/>
          <w:spacing w:val="-16"/>
          <w:w w:val="110"/>
        </w:rPr>
        <w:t> </w:t>
      </w:r>
      <w:r>
        <w:rPr>
          <w:color w:val="231F20"/>
          <w:w w:val="110"/>
        </w:rPr>
        <w:t>laboral,</w:t>
      </w:r>
      <w:r>
        <w:rPr>
          <w:color w:val="231F20"/>
          <w:spacing w:val="-16"/>
          <w:w w:val="110"/>
        </w:rPr>
        <w:t> </w:t>
      </w:r>
      <w:r>
        <w:rPr>
          <w:color w:val="231F20"/>
          <w:w w:val="110"/>
        </w:rPr>
        <w:t>procurado por el sistema, genera una violencia estructural al no permitir una dinámica donde la solidaridad crezca y se fortalezca a través del empleo y de los luga­ res de trabajo, dando lugar a escenarios de violencia caracterizados “por el hambre, las enfermedades, la falta de condiciones dignas de vida, el analfabe­ tismo, la falta de cultura, la discriminación de las mujeres, la ausencia de la democracia, entre otras” (Muñoz y Rodríguez, 2000: 34). </w:t>
      </w:r>
      <w:r>
        <w:rPr>
          <w:color w:val="231F20"/>
          <w:spacing w:val="-5"/>
          <w:w w:val="110"/>
        </w:rPr>
        <w:t>Todo </w:t>
      </w:r>
      <w:r>
        <w:rPr>
          <w:color w:val="231F20"/>
          <w:w w:val="110"/>
        </w:rPr>
        <w:t>lo anterior es expresión de un tejido social </w:t>
      </w:r>
      <w:r>
        <w:rPr>
          <w:i/>
          <w:color w:val="231F20"/>
          <w:w w:val="110"/>
        </w:rPr>
        <w:t>rasgado </w:t>
      </w:r>
      <w:r>
        <w:rPr>
          <w:color w:val="231F20"/>
          <w:w w:val="110"/>
        </w:rPr>
        <w:t>por el</w:t>
      </w:r>
      <w:r>
        <w:rPr>
          <w:color w:val="231F20"/>
          <w:spacing w:val="21"/>
          <w:w w:val="110"/>
        </w:rPr>
        <w:t> </w:t>
      </w:r>
      <w:r>
        <w:rPr>
          <w:color w:val="231F20"/>
          <w:w w:val="110"/>
        </w:rPr>
        <w:t>sistema.</w:t>
      </w:r>
    </w:p>
    <w:p>
      <w:pPr>
        <w:pStyle w:val="BodyText"/>
        <w:spacing w:line="283" w:lineRule="auto"/>
        <w:ind w:right="116" w:firstLine="360"/>
      </w:pPr>
      <w:r>
        <w:rPr>
          <w:color w:val="231F20"/>
          <w:w w:val="110"/>
        </w:rPr>
        <w:t>Vivimos dentro de una dinámica violenta (sólo hace falta ver las noticias para reafirmarlo) con referentes inestables y poco seguros. </w:t>
      </w:r>
      <w:r>
        <w:rPr>
          <w:color w:val="231F20"/>
          <w:spacing w:val="2"/>
          <w:w w:val="110"/>
        </w:rPr>
        <w:t>Las </w:t>
      </w:r>
      <w:r>
        <w:rPr>
          <w:color w:val="231F20"/>
          <w:w w:val="110"/>
        </w:rPr>
        <w:t>diferentes formas</w:t>
      </w:r>
      <w:r>
        <w:rPr>
          <w:color w:val="231F20"/>
          <w:spacing w:val="-10"/>
          <w:w w:val="110"/>
        </w:rPr>
        <w:t> </w:t>
      </w:r>
      <w:r>
        <w:rPr>
          <w:color w:val="231F20"/>
          <w:w w:val="110"/>
        </w:rPr>
        <w:t>violentas</w:t>
      </w:r>
      <w:r>
        <w:rPr>
          <w:color w:val="231F20"/>
          <w:spacing w:val="-10"/>
          <w:w w:val="110"/>
        </w:rPr>
        <w:t> </w:t>
      </w:r>
      <w:r>
        <w:rPr>
          <w:color w:val="231F20"/>
          <w:w w:val="110"/>
        </w:rPr>
        <w:t>que</w:t>
      </w:r>
      <w:r>
        <w:rPr>
          <w:color w:val="231F20"/>
          <w:spacing w:val="-10"/>
          <w:w w:val="110"/>
        </w:rPr>
        <w:t> </w:t>
      </w:r>
      <w:r>
        <w:rPr>
          <w:color w:val="231F20"/>
          <w:w w:val="110"/>
        </w:rPr>
        <w:t>tiene</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para</w:t>
      </w:r>
      <w:r>
        <w:rPr>
          <w:color w:val="231F20"/>
          <w:spacing w:val="-10"/>
          <w:w w:val="110"/>
        </w:rPr>
        <w:t> </w:t>
      </w:r>
      <w:r>
        <w:rPr>
          <w:color w:val="231F20"/>
          <w:w w:val="110"/>
        </w:rPr>
        <w:t>controlar</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individuos</w:t>
      </w:r>
      <w:r>
        <w:rPr>
          <w:color w:val="231F20"/>
          <w:spacing w:val="-10"/>
          <w:w w:val="110"/>
        </w:rPr>
        <w:t> </w:t>
      </w:r>
      <w:r>
        <w:rPr>
          <w:color w:val="231F20"/>
          <w:w w:val="110"/>
        </w:rPr>
        <w:t>provocan que existan también voluntades que fisuran el gran muro neoliberal, cuyos principales actores son los</w:t>
      </w:r>
      <w:r>
        <w:rPr>
          <w:color w:val="231F20"/>
          <w:spacing w:val="46"/>
          <w:w w:val="110"/>
        </w:rPr>
        <w:t> </w:t>
      </w:r>
      <w:r>
        <w:rPr>
          <w:color w:val="231F20"/>
          <w:w w:val="110"/>
        </w:rPr>
        <w:t>jóvenes.</w:t>
      </w:r>
    </w:p>
    <w:p>
      <w:pPr>
        <w:pStyle w:val="BodyText"/>
        <w:spacing w:before="2"/>
        <w:ind w:left="0"/>
        <w:jc w:val="left"/>
        <w:rPr>
          <w:sz w:val="24"/>
        </w:rPr>
      </w:pPr>
    </w:p>
    <w:p>
      <w:pPr>
        <w:spacing w:line="278" w:lineRule="auto" w:before="0"/>
        <w:ind w:left="100" w:right="3340" w:firstLine="0"/>
        <w:jc w:val="left"/>
        <w:rPr>
          <w:rFonts w:ascii="Trebuchet MS" w:hAnsi="Trebuchet MS"/>
          <w:i/>
          <w:sz w:val="19"/>
        </w:rPr>
      </w:pPr>
      <w:r>
        <w:rPr>
          <w:rFonts w:ascii="Trebuchet MS" w:hAnsi="Trebuchet MS"/>
          <w:i/>
          <w:color w:val="231F20"/>
          <w:w w:val="120"/>
          <w:sz w:val="24"/>
        </w:rPr>
        <w:t>l</w:t>
      </w:r>
      <w:r>
        <w:rPr>
          <w:rFonts w:ascii="Trebuchet MS" w:hAnsi="Trebuchet MS"/>
          <w:i/>
          <w:color w:val="231F20"/>
          <w:w w:val="120"/>
          <w:sz w:val="19"/>
        </w:rPr>
        <w:t>a autogestIón coMo respuesta juvenIl </w:t>
      </w:r>
      <w:r>
        <w:rPr>
          <w:rFonts w:ascii="Trebuchet MS" w:hAnsi="Trebuchet MS"/>
          <w:i/>
          <w:color w:val="231F20"/>
          <w:w w:val="120"/>
          <w:sz w:val="19"/>
        </w:rPr>
        <w:t>a la vIolencIa estructural del sIsteMa</w:t>
      </w:r>
    </w:p>
    <w:p>
      <w:pPr>
        <w:pStyle w:val="BodyText"/>
        <w:spacing w:before="11"/>
        <w:ind w:left="0"/>
        <w:jc w:val="left"/>
        <w:rPr>
          <w:rFonts w:ascii="Trebuchet MS"/>
          <w:i/>
          <w:sz w:val="17"/>
        </w:rPr>
      </w:pPr>
    </w:p>
    <w:p>
      <w:pPr>
        <w:pStyle w:val="BodyText"/>
        <w:spacing w:line="283" w:lineRule="auto"/>
        <w:ind w:right="111"/>
      </w:pPr>
      <w:r>
        <w:rPr>
          <w:color w:val="231F20"/>
          <w:w w:val="110"/>
        </w:rPr>
        <w:t>La</w:t>
      </w:r>
      <w:r>
        <w:rPr>
          <w:color w:val="231F20"/>
          <w:spacing w:val="-5"/>
          <w:w w:val="110"/>
        </w:rPr>
        <w:t> </w:t>
      </w:r>
      <w:r>
        <w:rPr>
          <w:color w:val="231F20"/>
          <w:w w:val="110"/>
        </w:rPr>
        <w:t>flexibilidad</w:t>
      </w:r>
      <w:r>
        <w:rPr>
          <w:color w:val="231F20"/>
          <w:spacing w:val="-5"/>
          <w:w w:val="110"/>
        </w:rPr>
        <w:t> </w:t>
      </w:r>
      <w:r>
        <w:rPr>
          <w:color w:val="231F20"/>
          <w:w w:val="110"/>
        </w:rPr>
        <w:t>laboral,</w:t>
      </w:r>
      <w:r>
        <w:rPr>
          <w:color w:val="231F20"/>
          <w:spacing w:val="-5"/>
          <w:w w:val="110"/>
        </w:rPr>
        <w:t> </w:t>
      </w:r>
      <w:r>
        <w:rPr>
          <w:color w:val="231F20"/>
          <w:w w:val="110"/>
        </w:rPr>
        <w:t>política</w:t>
      </w:r>
      <w:r>
        <w:rPr>
          <w:color w:val="231F20"/>
          <w:spacing w:val="-5"/>
          <w:w w:val="110"/>
        </w:rPr>
        <w:t> </w:t>
      </w:r>
      <w:r>
        <w:rPr>
          <w:color w:val="231F20"/>
          <w:w w:val="110"/>
        </w:rPr>
        <w:t>económica</w:t>
      </w:r>
      <w:r>
        <w:rPr>
          <w:color w:val="231F20"/>
          <w:spacing w:val="-5"/>
          <w:w w:val="110"/>
        </w:rPr>
        <w:t> </w:t>
      </w:r>
      <w:r>
        <w:rPr>
          <w:color w:val="231F20"/>
          <w:w w:val="110"/>
        </w:rPr>
        <w:t>del</w:t>
      </w:r>
      <w:r>
        <w:rPr>
          <w:color w:val="231F20"/>
          <w:spacing w:val="-5"/>
          <w:w w:val="110"/>
        </w:rPr>
        <w:t> </w:t>
      </w:r>
      <w:r>
        <w:rPr>
          <w:color w:val="231F20"/>
          <w:w w:val="110"/>
        </w:rPr>
        <w:t>neoliberalismo,</w:t>
      </w:r>
      <w:r>
        <w:rPr>
          <w:color w:val="231F20"/>
          <w:spacing w:val="-5"/>
          <w:w w:val="110"/>
        </w:rPr>
        <w:t> </w:t>
      </w:r>
      <w:r>
        <w:rPr>
          <w:color w:val="231F20"/>
          <w:w w:val="110"/>
        </w:rPr>
        <w:t>es</w:t>
      </w:r>
      <w:r>
        <w:rPr>
          <w:color w:val="231F20"/>
          <w:spacing w:val="-5"/>
          <w:w w:val="110"/>
        </w:rPr>
        <w:t> </w:t>
      </w:r>
      <w:r>
        <w:rPr>
          <w:color w:val="231F20"/>
          <w:w w:val="110"/>
        </w:rPr>
        <w:t>una</w:t>
      </w:r>
      <w:r>
        <w:rPr>
          <w:color w:val="231F20"/>
          <w:spacing w:val="-5"/>
          <w:w w:val="110"/>
        </w:rPr>
        <w:t> </w:t>
      </w:r>
      <w:r>
        <w:rPr>
          <w:color w:val="231F20"/>
          <w:w w:val="110"/>
        </w:rPr>
        <w:t>forma</w:t>
      </w:r>
      <w:r>
        <w:rPr>
          <w:color w:val="231F20"/>
          <w:spacing w:val="-5"/>
          <w:w w:val="110"/>
        </w:rPr>
        <w:t> </w:t>
      </w:r>
      <w:r>
        <w:rPr>
          <w:color w:val="231F20"/>
          <w:w w:val="110"/>
        </w:rPr>
        <w:t>de control</w:t>
      </w:r>
      <w:r>
        <w:rPr>
          <w:color w:val="231F20"/>
          <w:spacing w:val="-4"/>
          <w:w w:val="110"/>
        </w:rPr>
        <w:t> </w:t>
      </w:r>
      <w:r>
        <w:rPr>
          <w:color w:val="231F20"/>
          <w:w w:val="110"/>
        </w:rPr>
        <w:t>social.</w:t>
      </w:r>
      <w:r>
        <w:rPr>
          <w:color w:val="231F20"/>
          <w:spacing w:val="-4"/>
          <w:w w:val="110"/>
        </w:rPr>
        <w:t> </w:t>
      </w:r>
      <w:r>
        <w:rPr>
          <w:color w:val="231F20"/>
          <w:spacing w:val="-5"/>
          <w:w w:val="110"/>
        </w:rPr>
        <w:t>Chomsky,</w:t>
      </w:r>
      <w:r>
        <w:rPr>
          <w:color w:val="231F20"/>
          <w:spacing w:val="-4"/>
          <w:w w:val="110"/>
        </w:rPr>
        <w:t> </w:t>
      </w:r>
      <w:r>
        <w:rPr>
          <w:color w:val="231F20"/>
          <w:w w:val="110"/>
        </w:rPr>
        <w:t>en</w:t>
      </w:r>
      <w:r>
        <w:rPr>
          <w:color w:val="231F20"/>
          <w:spacing w:val="-4"/>
          <w:w w:val="110"/>
        </w:rPr>
        <w:t> </w:t>
      </w:r>
      <w:r>
        <w:rPr>
          <w:color w:val="231F20"/>
          <w:w w:val="110"/>
        </w:rPr>
        <w:t>uno</w:t>
      </w:r>
      <w:r>
        <w:rPr>
          <w:color w:val="231F20"/>
          <w:spacing w:val="-4"/>
          <w:w w:val="110"/>
        </w:rPr>
        <w:t> </w:t>
      </w:r>
      <w:r>
        <w:rPr>
          <w:color w:val="231F20"/>
          <w:w w:val="110"/>
        </w:rPr>
        <w:t>de</w:t>
      </w:r>
      <w:r>
        <w:rPr>
          <w:color w:val="231F20"/>
          <w:spacing w:val="-4"/>
          <w:w w:val="110"/>
        </w:rPr>
        <w:t> </w:t>
      </w:r>
      <w:r>
        <w:rPr>
          <w:color w:val="231F20"/>
          <w:w w:val="110"/>
        </w:rPr>
        <w:t>sus</w:t>
      </w:r>
      <w:r>
        <w:rPr>
          <w:color w:val="231F20"/>
          <w:spacing w:val="-4"/>
          <w:w w:val="110"/>
        </w:rPr>
        <w:t> </w:t>
      </w:r>
      <w:r>
        <w:rPr>
          <w:color w:val="231F20"/>
          <w:w w:val="110"/>
        </w:rPr>
        <w:t>artículos</w:t>
      </w:r>
      <w:r>
        <w:rPr>
          <w:color w:val="231F20"/>
          <w:spacing w:val="-4"/>
          <w:w w:val="110"/>
        </w:rPr>
        <w:t> </w:t>
      </w:r>
      <w:r>
        <w:rPr>
          <w:color w:val="231F20"/>
          <w:w w:val="110"/>
        </w:rPr>
        <w:t>publicado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2014,</w:t>
      </w:r>
      <w:r>
        <w:rPr>
          <w:color w:val="231F20"/>
          <w:spacing w:val="-4"/>
          <w:w w:val="110"/>
        </w:rPr>
        <w:t> </w:t>
      </w:r>
      <w:r>
        <w:rPr>
          <w:color w:val="231F20"/>
          <w:w w:val="110"/>
        </w:rPr>
        <w:t>titulado “El trabajo académico, el asalto neoliberal a las universidades y cómo debería ser la educación”, habla de la flexibilidad laboral y cita a Allan Greenspan cuando en 1997, ante el Congreso de los Estados Unidos de Norteamérica, mencionó la base de su éxito </w:t>
      </w:r>
      <w:r>
        <w:rPr>
          <w:color w:val="231F20"/>
          <w:spacing w:val="31"/>
          <w:w w:val="110"/>
        </w:rPr>
        <w:t> </w:t>
      </w:r>
      <w:r>
        <w:rPr>
          <w:color w:val="231F20"/>
          <w:w w:val="110"/>
        </w:rPr>
        <w:t>económico:</w:t>
      </w:r>
    </w:p>
    <w:p>
      <w:pPr>
        <w:pStyle w:val="BodyText"/>
        <w:spacing w:before="10"/>
        <w:ind w:left="0"/>
        <w:jc w:val="left"/>
        <w:rPr>
          <w:sz w:val="15"/>
        </w:rPr>
      </w:pPr>
    </w:p>
    <w:p>
      <w:pPr>
        <w:spacing w:line="278" w:lineRule="auto" w:before="0"/>
        <w:ind w:left="460" w:right="117" w:firstLine="0"/>
        <w:jc w:val="both"/>
        <w:rPr>
          <w:sz w:val="18"/>
        </w:rPr>
      </w:pPr>
      <w:r>
        <w:rPr>
          <w:color w:val="231F20"/>
          <w:w w:val="110"/>
          <w:sz w:val="18"/>
        </w:rPr>
        <w:t>Una mayor inseguridad en los trabajadores, si los trabajadores están más insegu­ ros, eso es muy sano para la sociedad, porque si los trabajadores están inseguros, no exigirán aumentos salariales, no irán a la huelga, no reclamarán derechos so­ ciales, servirán a sus amos tan donosa como pasivamente. Y eso es óptimo para   la salud económica de las grandes </w:t>
      </w:r>
      <w:r>
        <w:rPr>
          <w:color w:val="231F20"/>
          <w:spacing w:val="36"/>
          <w:w w:val="110"/>
          <w:sz w:val="18"/>
        </w:rPr>
        <w:t> </w:t>
      </w:r>
      <w:r>
        <w:rPr>
          <w:color w:val="231F20"/>
          <w:w w:val="110"/>
          <w:sz w:val="18"/>
        </w:rPr>
        <w:t>empresas.</w:t>
      </w:r>
    </w:p>
    <w:p>
      <w:pPr>
        <w:pStyle w:val="BodyText"/>
        <w:spacing w:before="6"/>
        <w:ind w:left="0"/>
        <w:jc w:val="left"/>
        <w:rPr>
          <w:sz w:val="21"/>
        </w:rPr>
      </w:pPr>
    </w:p>
    <w:p>
      <w:pPr>
        <w:pStyle w:val="BodyText"/>
        <w:spacing w:line="288" w:lineRule="auto"/>
        <w:ind w:right="113" w:firstLine="360"/>
        <w:jc w:val="right"/>
      </w:pPr>
      <w:r>
        <w:rPr>
          <w:color w:val="231F20"/>
          <w:w w:val="110"/>
        </w:rPr>
        <w:t>Por lo tanto, este mecanismo de control eminentemente capitalista tiene</w:t>
      </w:r>
      <w:r>
        <w:rPr>
          <w:color w:val="231F20"/>
          <w:w w:val="106"/>
        </w:rPr>
        <w:t> </w:t>
      </w:r>
      <w:r>
        <w:rPr>
          <w:color w:val="231F20"/>
          <w:w w:val="110"/>
        </w:rPr>
        <w:t>como fin provocar la incertidumbre en la sociedad por medio del trabajo pre­</w:t>
      </w:r>
      <w:r>
        <w:rPr>
          <w:color w:val="231F20"/>
          <w:w w:val="93"/>
        </w:rPr>
        <w:t> </w:t>
      </w:r>
      <w:r>
        <w:rPr>
          <w:color w:val="231F20"/>
          <w:w w:val="110"/>
        </w:rPr>
        <w:t>cario. Vivir en la modernidad líquida,</w:t>
      </w:r>
      <w:r>
        <w:rPr>
          <w:color w:val="231F20"/>
          <w:w w:val="110"/>
          <w:position w:val="6"/>
          <w:sz w:val="11"/>
        </w:rPr>
        <w:t>6  </w:t>
      </w:r>
      <w:r>
        <w:rPr>
          <w:color w:val="231F20"/>
          <w:w w:val="110"/>
        </w:rPr>
        <w:t>provoca la generación de elementos de</w:t>
      </w:r>
    </w:p>
    <w:p>
      <w:pPr>
        <w:spacing w:line="256" w:lineRule="auto" w:before="170"/>
        <w:ind w:left="100" w:right="113" w:firstLine="360"/>
        <w:jc w:val="both"/>
        <w:rPr>
          <w:sz w:val="16"/>
        </w:rPr>
      </w:pPr>
      <w:r>
        <w:rPr>
          <w:color w:val="231F20"/>
          <w:w w:val="110"/>
          <w:position w:val="5"/>
          <w:sz w:val="9"/>
        </w:rPr>
        <w:t>6 </w:t>
      </w:r>
      <w:r>
        <w:rPr>
          <w:color w:val="231F20"/>
          <w:w w:val="110"/>
          <w:sz w:val="16"/>
        </w:rPr>
        <w:t>Modernidad líquida es una categoría sociológica utilizada por Zygmunt Bauman, es una figura de cambio y de la transitoriedad, de la desregulación y liberalización de los mercados.</w:t>
      </w:r>
    </w:p>
    <w:p>
      <w:pPr>
        <w:spacing w:after="0" w:line="256" w:lineRule="auto"/>
        <w:jc w:val="both"/>
        <w:rPr>
          <w:sz w:val="16"/>
        </w:rPr>
        <w:sectPr>
          <w:pgSz w:w="9530" w:h="12930"/>
          <w:pgMar w:header="0" w:footer="893" w:top="740" w:bottom="1080" w:left="1100" w:right="980"/>
        </w:sectPr>
      </w:pPr>
    </w:p>
    <w:p>
      <w:pPr>
        <w:pStyle w:val="BodyText"/>
        <w:spacing w:line="295" w:lineRule="auto" w:before="56"/>
        <w:ind w:left="120" w:right="113"/>
      </w:pPr>
      <w:r>
        <w:rPr>
          <w:color w:val="231F20"/>
          <w:w w:val="110"/>
        </w:rPr>
        <w:t>resistencia que tratan de mitigar las problemáticas actuales. El sistema, ge­ nerador de una violencia estructural, maneja un tipo de discursos para justi­ </w:t>
      </w:r>
      <w:r>
        <w:rPr>
          <w:color w:val="231F20"/>
          <w:spacing w:val="2"/>
          <w:w w:val="110"/>
        </w:rPr>
        <w:t>ficar sus </w:t>
      </w:r>
      <w:r>
        <w:rPr>
          <w:color w:val="231F20"/>
          <w:spacing w:val="3"/>
          <w:w w:val="110"/>
        </w:rPr>
        <w:t>actos, incluso </w:t>
      </w:r>
      <w:r>
        <w:rPr>
          <w:color w:val="231F20"/>
          <w:w w:val="110"/>
        </w:rPr>
        <w:t>la  </w:t>
      </w:r>
      <w:r>
        <w:rPr>
          <w:color w:val="231F20"/>
          <w:spacing w:val="3"/>
          <w:w w:val="110"/>
        </w:rPr>
        <w:t>ciencia </w:t>
      </w:r>
      <w:r>
        <w:rPr>
          <w:color w:val="231F20"/>
          <w:w w:val="110"/>
        </w:rPr>
        <w:t>ha  </w:t>
      </w:r>
      <w:r>
        <w:rPr>
          <w:color w:val="231F20"/>
          <w:spacing w:val="3"/>
          <w:w w:val="110"/>
        </w:rPr>
        <w:t>colaborado </w:t>
      </w:r>
      <w:r>
        <w:rPr>
          <w:color w:val="231F20"/>
          <w:w w:val="110"/>
        </w:rPr>
        <w:t>a  </w:t>
      </w:r>
      <w:r>
        <w:rPr>
          <w:color w:val="231F20"/>
          <w:spacing w:val="3"/>
          <w:w w:val="110"/>
        </w:rPr>
        <w:t>esos </w:t>
      </w:r>
      <w:r>
        <w:rPr>
          <w:color w:val="231F20"/>
          <w:spacing w:val="2"/>
          <w:w w:val="110"/>
        </w:rPr>
        <w:t>fines. “El mal </w:t>
      </w:r>
      <w:r>
        <w:rPr>
          <w:color w:val="231F20"/>
          <w:spacing w:val="4"/>
          <w:w w:val="110"/>
        </w:rPr>
        <w:t>uso  </w:t>
      </w:r>
      <w:r>
        <w:rPr>
          <w:color w:val="231F20"/>
          <w:w w:val="110"/>
        </w:rPr>
        <w:t>de las teorías y datos con los que se justifica la violencia y la guerra no es nada</w:t>
      </w:r>
      <w:r>
        <w:rPr>
          <w:color w:val="231F20"/>
          <w:spacing w:val="-5"/>
          <w:w w:val="110"/>
        </w:rPr>
        <w:t> </w:t>
      </w:r>
      <w:r>
        <w:rPr>
          <w:color w:val="231F20"/>
          <w:w w:val="110"/>
        </w:rPr>
        <w:t>nuevo,</w:t>
      </w:r>
      <w:r>
        <w:rPr>
          <w:color w:val="231F20"/>
          <w:spacing w:val="-5"/>
          <w:w w:val="110"/>
        </w:rPr>
        <w:t> </w:t>
      </w:r>
      <w:r>
        <w:rPr>
          <w:color w:val="231F20"/>
          <w:w w:val="110"/>
        </w:rPr>
        <w:t>sino</w:t>
      </w:r>
      <w:r>
        <w:rPr>
          <w:color w:val="231F20"/>
          <w:spacing w:val="-5"/>
          <w:w w:val="110"/>
        </w:rPr>
        <w:t> </w:t>
      </w:r>
      <w:r>
        <w:rPr>
          <w:color w:val="231F20"/>
          <w:w w:val="110"/>
        </w:rPr>
        <w:t>que</w:t>
      </w:r>
      <w:r>
        <w:rPr>
          <w:color w:val="231F20"/>
          <w:spacing w:val="-5"/>
          <w:w w:val="110"/>
        </w:rPr>
        <w:t> </w:t>
      </w:r>
      <w:r>
        <w:rPr>
          <w:color w:val="231F20"/>
          <w:w w:val="110"/>
        </w:rPr>
        <w:t>han</w:t>
      </w:r>
      <w:r>
        <w:rPr>
          <w:color w:val="231F20"/>
          <w:spacing w:val="-5"/>
          <w:w w:val="110"/>
        </w:rPr>
        <w:t> </w:t>
      </w:r>
      <w:r>
        <w:rPr>
          <w:color w:val="231F20"/>
          <w:w w:val="110"/>
        </w:rPr>
        <w:t>sido</w:t>
      </w:r>
      <w:r>
        <w:rPr>
          <w:color w:val="231F20"/>
          <w:spacing w:val="-5"/>
          <w:w w:val="110"/>
        </w:rPr>
        <w:t> </w:t>
      </w:r>
      <w:r>
        <w:rPr>
          <w:color w:val="231F20"/>
          <w:w w:val="110"/>
        </w:rPr>
        <w:t>elaborados</w:t>
      </w:r>
      <w:r>
        <w:rPr>
          <w:color w:val="231F20"/>
          <w:spacing w:val="-5"/>
          <w:w w:val="110"/>
        </w:rPr>
        <w:t> </w:t>
      </w:r>
      <w:r>
        <w:rPr>
          <w:color w:val="231F20"/>
          <w:w w:val="110"/>
        </w:rPr>
        <w:t>a</w:t>
      </w:r>
      <w:r>
        <w:rPr>
          <w:color w:val="231F20"/>
          <w:spacing w:val="-5"/>
          <w:w w:val="110"/>
        </w:rPr>
        <w:t> </w:t>
      </w:r>
      <w:r>
        <w:rPr>
          <w:color w:val="231F20"/>
          <w:w w:val="110"/>
        </w:rPr>
        <w:t>partir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aparición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ciencia moderna. Por ejemplo: la teoría de la evolución se ha utilizado no sólo para justificar la guerra sino para el genocidio, colonialismo y supresión de </w:t>
      </w:r>
      <w:r>
        <w:rPr>
          <w:color w:val="231F20"/>
          <w:spacing w:val="2"/>
          <w:w w:val="110"/>
        </w:rPr>
        <w:t>los  </w:t>
      </w:r>
      <w:r>
        <w:rPr>
          <w:color w:val="231F20"/>
          <w:w w:val="110"/>
        </w:rPr>
        <w:t>débiles” (Genovés, 1991:</w:t>
      </w:r>
      <w:r>
        <w:rPr>
          <w:color w:val="231F20"/>
          <w:spacing w:val="-27"/>
          <w:w w:val="110"/>
        </w:rPr>
        <w:t> </w:t>
      </w:r>
      <w:r>
        <w:rPr>
          <w:color w:val="231F20"/>
          <w:w w:val="110"/>
        </w:rPr>
        <w:t>27).</w:t>
      </w:r>
    </w:p>
    <w:p>
      <w:pPr>
        <w:pStyle w:val="BodyText"/>
        <w:spacing w:line="295" w:lineRule="auto"/>
        <w:ind w:left="120" w:right="119" w:firstLine="360"/>
      </w:pPr>
      <w:r>
        <w:rPr>
          <w:color w:val="231F20"/>
          <w:w w:val="110"/>
        </w:rPr>
        <w:t>Por ello es esencial la cooperación, sin ella no se pueden formar resisten­ cias en contra de las políticas neoliberales que han provocado que el país se fragmente y se diluya la solidaridad, como diría Genovés: “es legítimo pensar que si nuestros bis, bis, bisabuelos, nuestros ancestros más primitivos, por naturaleza, se hubiesen entrematado, en vez de cooperar, de unirse, asociar­ se</w:t>
      </w:r>
      <w:r>
        <w:rPr>
          <w:color w:val="231F20"/>
          <w:spacing w:val="-13"/>
          <w:w w:val="110"/>
        </w:rPr>
        <w:t> </w:t>
      </w:r>
      <w:r>
        <w:rPr>
          <w:color w:val="231F20"/>
          <w:w w:val="110"/>
        </w:rPr>
        <w:t>para</w:t>
      </w:r>
      <w:r>
        <w:rPr>
          <w:color w:val="231F20"/>
          <w:spacing w:val="-13"/>
          <w:w w:val="110"/>
        </w:rPr>
        <w:t> </w:t>
      </w:r>
      <w:r>
        <w:rPr>
          <w:color w:val="231F20"/>
          <w:w w:val="110"/>
        </w:rPr>
        <w:t>la</w:t>
      </w:r>
      <w:r>
        <w:rPr>
          <w:color w:val="231F20"/>
          <w:spacing w:val="-13"/>
          <w:w w:val="110"/>
        </w:rPr>
        <w:t> </w:t>
      </w:r>
      <w:r>
        <w:rPr>
          <w:color w:val="231F20"/>
          <w:w w:val="110"/>
        </w:rPr>
        <w:t>difícil</w:t>
      </w:r>
      <w:r>
        <w:rPr>
          <w:color w:val="231F20"/>
          <w:spacing w:val="-13"/>
          <w:w w:val="110"/>
        </w:rPr>
        <w:t> </w:t>
      </w:r>
      <w:r>
        <w:rPr>
          <w:color w:val="231F20"/>
          <w:w w:val="110"/>
        </w:rPr>
        <w:t>subsistencia,</w:t>
      </w:r>
      <w:r>
        <w:rPr>
          <w:color w:val="231F20"/>
          <w:spacing w:val="-13"/>
          <w:w w:val="110"/>
        </w:rPr>
        <w:t> </w:t>
      </w:r>
      <w:r>
        <w:rPr>
          <w:color w:val="231F20"/>
          <w:w w:val="110"/>
        </w:rPr>
        <w:t>les</w:t>
      </w:r>
      <w:r>
        <w:rPr>
          <w:color w:val="231F20"/>
          <w:spacing w:val="-13"/>
          <w:w w:val="110"/>
        </w:rPr>
        <w:t> </w:t>
      </w:r>
      <w:r>
        <w:rPr>
          <w:color w:val="231F20"/>
          <w:w w:val="110"/>
        </w:rPr>
        <w:t>hubiese</w:t>
      </w:r>
      <w:r>
        <w:rPr>
          <w:color w:val="231F20"/>
          <w:spacing w:val="-13"/>
          <w:w w:val="110"/>
        </w:rPr>
        <w:t> </w:t>
      </w:r>
      <w:r>
        <w:rPr>
          <w:color w:val="231F20"/>
          <w:w w:val="110"/>
        </w:rPr>
        <w:t>costado</w:t>
      </w:r>
      <w:r>
        <w:rPr>
          <w:color w:val="231F20"/>
          <w:spacing w:val="-13"/>
          <w:w w:val="110"/>
        </w:rPr>
        <w:t> </w:t>
      </w:r>
      <w:r>
        <w:rPr>
          <w:color w:val="231F20"/>
          <w:w w:val="110"/>
        </w:rPr>
        <w:t>mucho</w:t>
      </w:r>
      <w:r>
        <w:rPr>
          <w:color w:val="231F20"/>
          <w:spacing w:val="-13"/>
          <w:w w:val="110"/>
        </w:rPr>
        <w:t> </w:t>
      </w:r>
      <w:r>
        <w:rPr>
          <w:color w:val="231F20"/>
          <w:w w:val="110"/>
        </w:rPr>
        <w:t>sobrevivir”</w:t>
      </w:r>
      <w:r>
        <w:rPr>
          <w:color w:val="231F20"/>
          <w:spacing w:val="-13"/>
          <w:w w:val="110"/>
        </w:rPr>
        <w:t> </w:t>
      </w:r>
      <w:r>
        <w:rPr>
          <w:color w:val="231F20"/>
          <w:w w:val="110"/>
        </w:rPr>
        <w:t>(Genovés, </w:t>
      </w:r>
      <w:r>
        <w:rPr>
          <w:color w:val="231F20"/>
          <w:w w:val="105"/>
        </w:rPr>
        <w:t>1991: 54).</w:t>
      </w:r>
    </w:p>
    <w:p>
      <w:pPr>
        <w:pStyle w:val="BodyText"/>
        <w:spacing w:line="295" w:lineRule="auto"/>
        <w:ind w:left="120" w:right="114" w:firstLine="360"/>
      </w:pPr>
      <w:r>
        <w:rPr>
          <w:color w:val="231F20"/>
          <w:w w:val="110"/>
        </w:rPr>
        <w:t>Los jóvenes de hoy parecería que tienen un sentido mayor de</w:t>
      </w:r>
      <w:r>
        <w:rPr>
          <w:color w:val="231F20"/>
          <w:spacing w:val="-28"/>
          <w:w w:val="110"/>
        </w:rPr>
        <w:t> </w:t>
      </w:r>
      <w:r>
        <w:rPr>
          <w:color w:val="231F20"/>
          <w:w w:val="110"/>
        </w:rPr>
        <w:t>solidaridad, buscando sobrevivir por medio de una resistencia laboral. El concepto de resistencia,</w:t>
      </w:r>
      <w:r>
        <w:rPr>
          <w:color w:val="231F20"/>
          <w:spacing w:val="-10"/>
          <w:w w:val="110"/>
        </w:rPr>
        <w:t> </w:t>
      </w:r>
      <w:r>
        <w:rPr>
          <w:color w:val="231F20"/>
          <w:w w:val="110"/>
        </w:rPr>
        <w:t>entendido</w:t>
      </w:r>
      <w:r>
        <w:rPr>
          <w:color w:val="231F20"/>
          <w:spacing w:val="-10"/>
          <w:w w:val="110"/>
        </w:rPr>
        <w:t> </w:t>
      </w:r>
      <w:r>
        <w:rPr>
          <w:color w:val="231F20"/>
          <w:w w:val="110"/>
        </w:rPr>
        <w:t>como:</w:t>
      </w:r>
      <w:r>
        <w:rPr>
          <w:color w:val="231F20"/>
          <w:spacing w:val="-10"/>
          <w:w w:val="110"/>
        </w:rPr>
        <w:t> </w:t>
      </w:r>
      <w:r>
        <w:rPr>
          <w:color w:val="231F20"/>
          <w:w w:val="110"/>
        </w:rPr>
        <w:t>“el</w:t>
      </w:r>
      <w:r>
        <w:rPr>
          <w:color w:val="231F20"/>
          <w:spacing w:val="-10"/>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acciones</w:t>
      </w:r>
      <w:r>
        <w:rPr>
          <w:color w:val="231F20"/>
          <w:spacing w:val="-10"/>
          <w:w w:val="110"/>
        </w:rPr>
        <w:t> </w:t>
      </w:r>
      <w:r>
        <w:rPr>
          <w:color w:val="231F20"/>
          <w:w w:val="110"/>
        </w:rPr>
        <w:t>que</w:t>
      </w:r>
      <w:r>
        <w:rPr>
          <w:color w:val="231F20"/>
          <w:spacing w:val="-10"/>
          <w:w w:val="110"/>
        </w:rPr>
        <w:t> </w:t>
      </w:r>
      <w:r>
        <w:rPr>
          <w:color w:val="231F20"/>
          <w:w w:val="110"/>
        </w:rPr>
        <w:t>tienen</w:t>
      </w:r>
      <w:r>
        <w:rPr>
          <w:color w:val="231F20"/>
          <w:spacing w:val="-10"/>
          <w:w w:val="110"/>
        </w:rPr>
        <w:t> </w:t>
      </w:r>
      <w:r>
        <w:rPr>
          <w:color w:val="231F20"/>
          <w:w w:val="110"/>
        </w:rPr>
        <w:t>primacía</w:t>
      </w:r>
      <w:r>
        <w:rPr>
          <w:color w:val="231F20"/>
          <w:spacing w:val="-10"/>
          <w:w w:val="110"/>
        </w:rPr>
        <w:t> </w:t>
      </w:r>
      <w:r>
        <w:rPr>
          <w:color w:val="231F20"/>
          <w:w w:val="110"/>
        </w:rPr>
        <w:t>respecto al poder dominante” (Daza, 2008: 173) ayuda a entender la forma como los jóvenes han generado una forma de oposición, tal vez, de una forma pacífica, sin la utilización de la violencia, pero sí entraña en ésta la proclama y la ne­ cesidad de empleos mejor pagados y con una mayor seguridad social. De esta manera, el sector social juvenil ha desarrollado la autogestión, al tener que soportar la incertidumbre</w:t>
      </w:r>
      <w:r>
        <w:rPr>
          <w:color w:val="231F20"/>
          <w:spacing w:val="-27"/>
          <w:w w:val="110"/>
        </w:rPr>
        <w:t> </w:t>
      </w:r>
      <w:r>
        <w:rPr>
          <w:color w:val="231F20"/>
          <w:w w:val="110"/>
        </w:rPr>
        <w:t>laboral.</w:t>
      </w:r>
    </w:p>
    <w:p>
      <w:pPr>
        <w:pStyle w:val="BodyText"/>
        <w:spacing w:line="295" w:lineRule="auto"/>
        <w:ind w:left="120" w:right="115" w:firstLine="360"/>
      </w:pPr>
      <w:r>
        <w:rPr>
          <w:color w:val="231F20"/>
          <w:w w:val="110"/>
        </w:rPr>
        <w:t>Pero ¿qué es ser joven? Hablar de “joven” requiere tener en cuenta una multiplicidad de elementos que entran dentro de ese grupo social. Según</w:t>
      </w:r>
      <w:r>
        <w:rPr>
          <w:color w:val="231F20"/>
          <w:spacing w:val="-19"/>
          <w:w w:val="110"/>
        </w:rPr>
        <w:t> </w:t>
      </w:r>
      <w:r>
        <w:rPr>
          <w:color w:val="231F20"/>
          <w:w w:val="110"/>
        </w:rPr>
        <w:t>Car­ les</w:t>
      </w:r>
      <w:r>
        <w:rPr>
          <w:color w:val="231F20"/>
          <w:spacing w:val="25"/>
          <w:w w:val="110"/>
        </w:rPr>
        <w:t> </w:t>
      </w:r>
      <w:r>
        <w:rPr>
          <w:color w:val="231F20"/>
          <w:spacing w:val="-3"/>
          <w:w w:val="110"/>
        </w:rPr>
        <w:t>Feixa:</w:t>
      </w:r>
    </w:p>
    <w:p>
      <w:pPr>
        <w:pStyle w:val="BodyText"/>
        <w:spacing w:before="10"/>
        <w:ind w:left="0"/>
        <w:jc w:val="left"/>
        <w:rPr>
          <w:sz w:val="15"/>
        </w:rPr>
      </w:pPr>
    </w:p>
    <w:p>
      <w:pPr>
        <w:spacing w:line="290" w:lineRule="auto" w:before="0"/>
        <w:ind w:left="480" w:right="117" w:firstLine="0"/>
        <w:jc w:val="both"/>
        <w:rPr>
          <w:sz w:val="18"/>
        </w:rPr>
      </w:pPr>
      <w:r>
        <w:rPr>
          <w:color w:val="231F20"/>
          <w:w w:val="110"/>
          <w:sz w:val="18"/>
        </w:rPr>
        <w:t>Para que exista juventud debe darse, por una parte, una serie de condiciones so­ ciales como normas, comportamientos e instituciones que distinguen a los jóve­ nes de otro grupo de edad, y por otra parte, una serie de imágenes culturales: valores,</w:t>
      </w:r>
      <w:r>
        <w:rPr>
          <w:color w:val="231F20"/>
          <w:spacing w:val="-10"/>
          <w:w w:val="110"/>
          <w:sz w:val="18"/>
        </w:rPr>
        <w:t> </w:t>
      </w:r>
      <w:r>
        <w:rPr>
          <w:color w:val="231F20"/>
          <w:w w:val="110"/>
          <w:sz w:val="18"/>
        </w:rPr>
        <w:t>atributos</w:t>
      </w:r>
      <w:r>
        <w:rPr>
          <w:color w:val="231F20"/>
          <w:spacing w:val="-10"/>
          <w:w w:val="110"/>
          <w:sz w:val="18"/>
        </w:rPr>
        <w:t> </w:t>
      </w:r>
      <w:r>
        <w:rPr>
          <w:color w:val="231F20"/>
          <w:w w:val="110"/>
          <w:sz w:val="18"/>
        </w:rPr>
        <w:t>y</w:t>
      </w:r>
      <w:r>
        <w:rPr>
          <w:color w:val="231F20"/>
          <w:spacing w:val="-10"/>
          <w:w w:val="110"/>
          <w:sz w:val="18"/>
        </w:rPr>
        <w:t> </w:t>
      </w:r>
      <w:r>
        <w:rPr>
          <w:color w:val="231F20"/>
          <w:w w:val="110"/>
          <w:sz w:val="18"/>
        </w:rPr>
        <w:t>ritos</w:t>
      </w:r>
      <w:r>
        <w:rPr>
          <w:color w:val="231F20"/>
          <w:spacing w:val="-10"/>
          <w:w w:val="110"/>
          <w:sz w:val="18"/>
        </w:rPr>
        <w:t> </w:t>
      </w:r>
      <w:r>
        <w:rPr>
          <w:color w:val="231F20"/>
          <w:w w:val="110"/>
          <w:sz w:val="18"/>
        </w:rPr>
        <w:t>específicamente</w:t>
      </w:r>
      <w:r>
        <w:rPr>
          <w:color w:val="231F20"/>
          <w:spacing w:val="-10"/>
          <w:w w:val="110"/>
          <w:sz w:val="18"/>
        </w:rPr>
        <w:t> </w:t>
      </w:r>
      <w:r>
        <w:rPr>
          <w:color w:val="231F20"/>
          <w:w w:val="110"/>
          <w:sz w:val="18"/>
        </w:rPr>
        <w:t>asociados</w:t>
      </w:r>
      <w:r>
        <w:rPr>
          <w:color w:val="231F20"/>
          <w:spacing w:val="-10"/>
          <w:w w:val="110"/>
          <w:sz w:val="18"/>
        </w:rPr>
        <w:t> </w:t>
      </w:r>
      <w:r>
        <w:rPr>
          <w:color w:val="231F20"/>
          <w:w w:val="110"/>
          <w:sz w:val="18"/>
        </w:rPr>
        <w:t>a</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jóvenes.</w:t>
      </w:r>
      <w:r>
        <w:rPr>
          <w:color w:val="231F20"/>
          <w:spacing w:val="-10"/>
          <w:w w:val="110"/>
          <w:sz w:val="18"/>
        </w:rPr>
        <w:t> </w:t>
      </w:r>
      <w:r>
        <w:rPr>
          <w:color w:val="231F20"/>
          <w:spacing w:val="-5"/>
          <w:w w:val="110"/>
          <w:sz w:val="18"/>
        </w:rPr>
        <w:t>Tanto</w:t>
      </w:r>
      <w:r>
        <w:rPr>
          <w:color w:val="231F20"/>
          <w:spacing w:val="-10"/>
          <w:w w:val="110"/>
          <w:sz w:val="18"/>
        </w:rPr>
        <w:t> </w:t>
      </w:r>
      <w:r>
        <w:rPr>
          <w:color w:val="231F20"/>
          <w:w w:val="110"/>
          <w:sz w:val="18"/>
        </w:rPr>
        <w:t>unas</w:t>
      </w:r>
      <w:r>
        <w:rPr>
          <w:color w:val="231F20"/>
          <w:spacing w:val="-10"/>
          <w:w w:val="110"/>
          <w:sz w:val="18"/>
        </w:rPr>
        <w:t> </w:t>
      </w:r>
      <w:r>
        <w:rPr>
          <w:color w:val="231F20"/>
          <w:w w:val="110"/>
          <w:sz w:val="18"/>
        </w:rPr>
        <w:t>como otras dependen de la estructura social en su conjunto, es </w:t>
      </w:r>
      <w:r>
        <w:rPr>
          <w:color w:val="231F20"/>
          <w:spacing w:val="-3"/>
          <w:w w:val="110"/>
          <w:sz w:val="18"/>
        </w:rPr>
        <w:t>decir, </w:t>
      </w:r>
      <w:r>
        <w:rPr>
          <w:color w:val="231F20"/>
          <w:w w:val="110"/>
          <w:sz w:val="18"/>
        </w:rPr>
        <w:t>de las formas de subsistencia, las instituciones políticas y las cosmovisiones ideológicas que pre­ dominan en cada tipo de sociedad (en Urteaga y Ortega, 2004:</w:t>
      </w:r>
      <w:r>
        <w:rPr>
          <w:color w:val="231F20"/>
          <w:spacing w:val="33"/>
          <w:w w:val="110"/>
          <w:sz w:val="18"/>
        </w:rPr>
        <w:t> </w:t>
      </w:r>
      <w:r>
        <w:rPr>
          <w:color w:val="231F20"/>
          <w:w w:val="110"/>
          <w:sz w:val="18"/>
        </w:rPr>
        <w:t>33).</w:t>
      </w:r>
    </w:p>
    <w:p>
      <w:pPr>
        <w:pStyle w:val="BodyText"/>
        <w:spacing w:before="6"/>
        <w:ind w:left="0"/>
        <w:jc w:val="left"/>
        <w:rPr>
          <w:sz w:val="17"/>
        </w:rPr>
      </w:pPr>
      <w:r>
        <w:rPr/>
        <w:pict>
          <v:line style="position:absolute;mso-position-horizontal-relative:page;mso-position-vertical-relative:paragraph;z-index:1480;mso-wrap-distance-left:0;mso-wrap-distance-right:0" from="55pt,12.443825pt" to="91pt,12.443825pt" stroked="true" strokeweight=".4pt" strokecolor="#231f20">
            <w10:wrap type="topAndBottom"/>
          </v:line>
        </w:pict>
      </w:r>
    </w:p>
    <w:p>
      <w:pPr>
        <w:spacing w:line="256" w:lineRule="auto" w:before="95"/>
        <w:ind w:left="120" w:right="117" w:firstLine="0"/>
        <w:jc w:val="both"/>
        <w:rPr>
          <w:sz w:val="16"/>
        </w:rPr>
      </w:pPr>
      <w:r>
        <w:rPr>
          <w:color w:val="231F20"/>
          <w:w w:val="110"/>
          <w:sz w:val="16"/>
        </w:rPr>
        <w:t>La metáfora de la liquidez intenta también dar cuenta de la precariedad de los vínculos humanos en una sociedad individualista y privatizada, marcada por el carácter transitorio y volátil de sus relaciones.</w:t>
      </w:r>
    </w:p>
    <w:p>
      <w:pPr>
        <w:spacing w:after="0" w:line="256" w:lineRule="auto"/>
        <w:jc w:val="both"/>
        <w:rPr>
          <w:sz w:val="16"/>
        </w:rPr>
        <w:sectPr>
          <w:pgSz w:w="9530" w:h="12930"/>
          <w:pgMar w:header="0" w:footer="893" w:top="740" w:bottom="1080" w:left="980" w:right="1080"/>
        </w:sectPr>
      </w:pPr>
    </w:p>
    <w:p>
      <w:pPr>
        <w:pStyle w:val="BodyText"/>
        <w:spacing w:line="285" w:lineRule="auto" w:before="56"/>
        <w:ind w:right="117" w:firstLine="360"/>
      </w:pPr>
      <w:r>
        <w:rPr>
          <w:color w:val="231F20"/>
          <w:w w:val="110"/>
        </w:rPr>
        <w:t>Por lo tanto, ser “joven” es estar en una etapa de vida donde todo está en transición y en busca de estabilidad, seguridad e identidad, para así afrontar un futuro que se encuentra día con día más   nebuloso.</w:t>
      </w:r>
    </w:p>
    <w:p>
      <w:pPr>
        <w:pStyle w:val="BodyText"/>
        <w:spacing w:line="285" w:lineRule="auto" w:before="1"/>
        <w:ind w:right="116" w:firstLine="360"/>
      </w:pPr>
      <w:r>
        <w:rPr>
          <w:color w:val="231F20"/>
          <w:w w:val="110"/>
        </w:rPr>
        <w:t>La categoría de “joven” se va a entender como todo aquel individuo que tenga entre 12 y 29 años; este intervalo de edad es aquel que en México se  ha tomado en cuenta para medir este grupo social. Los jóvenes en nuestro país han tomado la decisión de autoorganizarse y autoderminarse, en </w:t>
      </w:r>
      <w:r>
        <w:rPr>
          <w:color w:val="231F20"/>
          <w:spacing w:val="2"/>
          <w:w w:val="110"/>
        </w:rPr>
        <w:t>una  </w:t>
      </w:r>
      <w:r>
        <w:rPr>
          <w:color w:val="231F20"/>
          <w:w w:val="110"/>
        </w:rPr>
        <w:t>región, como podría ser un mercado, donde se cohesiona todo un colectivo. Según Arvon, </w:t>
      </w:r>
      <w:r>
        <w:rPr>
          <w:color w:val="231F20"/>
          <w:spacing w:val="5"/>
          <w:w w:val="110"/>
        </w:rPr>
        <w:t>“La </w:t>
      </w:r>
      <w:r>
        <w:rPr>
          <w:color w:val="231F20"/>
          <w:w w:val="110"/>
        </w:rPr>
        <w:t>autogestión tiene, hoy por </w:t>
      </w:r>
      <w:r>
        <w:rPr>
          <w:color w:val="231F20"/>
          <w:spacing w:val="-5"/>
          <w:w w:val="110"/>
        </w:rPr>
        <w:t>hoy, </w:t>
      </w:r>
      <w:r>
        <w:rPr>
          <w:color w:val="231F20"/>
          <w:w w:val="110"/>
        </w:rPr>
        <w:t>un significado multidimen­ sional y polivalente, cuyo eje es el principio según el cual cada sujeto (indivi­ dual o colectivo) tiene el derecho y la responsabilidad de tomar en sus</w:t>
      </w:r>
      <w:r>
        <w:rPr>
          <w:color w:val="231F20"/>
          <w:spacing w:val="-18"/>
          <w:w w:val="110"/>
        </w:rPr>
        <w:t> </w:t>
      </w:r>
      <w:r>
        <w:rPr>
          <w:color w:val="231F20"/>
          <w:w w:val="110"/>
        </w:rPr>
        <w:t>manos el manejo de sus propios asuntos y participar en la definición de las condicio­ nes comunes de existencia” (Arvon, 1982:</w:t>
      </w:r>
      <w:r>
        <w:rPr>
          <w:color w:val="231F20"/>
          <w:spacing w:val="18"/>
          <w:w w:val="110"/>
        </w:rPr>
        <w:t> </w:t>
      </w:r>
      <w:r>
        <w:rPr>
          <w:color w:val="231F20"/>
          <w:w w:val="110"/>
        </w:rPr>
        <w:t>74).</w:t>
      </w:r>
    </w:p>
    <w:p>
      <w:pPr>
        <w:pStyle w:val="BodyText"/>
        <w:spacing w:line="285" w:lineRule="auto" w:before="1"/>
        <w:ind w:right="119" w:firstLine="360"/>
      </w:pPr>
      <w:r>
        <w:rPr>
          <w:color w:val="231F20"/>
          <w:w w:val="110"/>
        </w:rPr>
        <w:t>La autogestión es un fenómeno social integral que fortalece la organiza­ ción humana:</w:t>
      </w:r>
    </w:p>
    <w:p>
      <w:pPr>
        <w:pStyle w:val="BodyText"/>
        <w:ind w:left="0"/>
        <w:jc w:val="left"/>
        <w:rPr>
          <w:sz w:val="16"/>
        </w:rPr>
      </w:pPr>
    </w:p>
    <w:p>
      <w:pPr>
        <w:spacing w:line="283" w:lineRule="auto" w:before="0"/>
        <w:ind w:left="460" w:right="117" w:firstLine="0"/>
        <w:jc w:val="both"/>
        <w:rPr>
          <w:sz w:val="18"/>
        </w:rPr>
      </w:pPr>
      <w:r>
        <w:rPr>
          <w:color w:val="231F20"/>
          <w:w w:val="110"/>
          <w:sz w:val="18"/>
        </w:rPr>
        <w:t>Un clamor universal se escucha en el mundo. La exigencia de una sociedad dife­ rente</w:t>
      </w:r>
      <w:r>
        <w:rPr>
          <w:color w:val="231F20"/>
          <w:spacing w:val="-14"/>
          <w:w w:val="110"/>
          <w:sz w:val="18"/>
        </w:rPr>
        <w:t> </w:t>
      </w:r>
      <w:r>
        <w:rPr>
          <w:color w:val="231F20"/>
          <w:w w:val="110"/>
          <w:sz w:val="18"/>
        </w:rPr>
        <w:t>que</w:t>
      </w:r>
      <w:r>
        <w:rPr>
          <w:color w:val="231F20"/>
          <w:spacing w:val="-14"/>
          <w:w w:val="110"/>
          <w:sz w:val="18"/>
        </w:rPr>
        <w:t> </w:t>
      </w:r>
      <w:r>
        <w:rPr>
          <w:color w:val="231F20"/>
          <w:w w:val="110"/>
          <w:sz w:val="18"/>
        </w:rPr>
        <w:t>emplace</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avidez,</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agresión,</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competitividad,</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obsesión</w:t>
      </w:r>
      <w:r>
        <w:rPr>
          <w:color w:val="231F20"/>
          <w:spacing w:val="-14"/>
          <w:w w:val="110"/>
          <w:sz w:val="18"/>
        </w:rPr>
        <w:t> </w:t>
      </w:r>
      <w:r>
        <w:rPr>
          <w:color w:val="231F20"/>
          <w:w w:val="110"/>
          <w:sz w:val="18"/>
        </w:rPr>
        <w:t>consumista; un mundo en el que podamos auto­organizarnos y decir por nosotros mismos, en donde la visión del otro como competidor y objeto de lucro, se sustituya por la de compañeros con el que establecemos relaciones solidarias en un esfuerzo común […] Queremos, al mismo tiempo, rastrear en nosotros y en nuestra memoria co­ lectiva los gérmenes ya enraizados de ese futuro liberador, coincidimos en una búsqueda universal en donde tantos hombres y pueblos del planeta, por diversos campos,</w:t>
      </w:r>
      <w:r>
        <w:rPr>
          <w:color w:val="231F20"/>
          <w:spacing w:val="-5"/>
          <w:w w:val="110"/>
          <w:sz w:val="18"/>
        </w:rPr>
        <w:t> </w:t>
      </w:r>
      <w:r>
        <w:rPr>
          <w:color w:val="231F20"/>
          <w:w w:val="110"/>
          <w:sz w:val="18"/>
        </w:rPr>
        <w:t>convergen,</w:t>
      </w:r>
      <w:r>
        <w:rPr>
          <w:color w:val="231F20"/>
          <w:spacing w:val="-5"/>
          <w:w w:val="110"/>
          <w:sz w:val="18"/>
        </w:rPr>
        <w:t> </w:t>
      </w:r>
      <w:r>
        <w:rPr>
          <w:color w:val="231F20"/>
          <w:w w:val="110"/>
          <w:sz w:val="18"/>
        </w:rPr>
        <w:t>de</w:t>
      </w:r>
      <w:r>
        <w:rPr>
          <w:color w:val="231F20"/>
          <w:spacing w:val="-5"/>
          <w:w w:val="110"/>
          <w:sz w:val="18"/>
        </w:rPr>
        <w:t> </w:t>
      </w:r>
      <w:r>
        <w:rPr>
          <w:color w:val="231F20"/>
          <w:w w:val="110"/>
          <w:sz w:val="18"/>
        </w:rPr>
        <w:t>ahí</w:t>
      </w:r>
      <w:r>
        <w:rPr>
          <w:color w:val="231F20"/>
          <w:spacing w:val="-5"/>
          <w:w w:val="110"/>
          <w:sz w:val="18"/>
        </w:rPr>
        <w:t> </w:t>
      </w:r>
      <w:r>
        <w:rPr>
          <w:color w:val="231F20"/>
          <w:w w:val="110"/>
          <w:sz w:val="18"/>
        </w:rPr>
        <w:t>incluir</w:t>
      </w:r>
      <w:r>
        <w:rPr>
          <w:color w:val="231F20"/>
          <w:spacing w:val="-5"/>
          <w:w w:val="110"/>
          <w:sz w:val="18"/>
        </w:rPr>
        <w:t> </w:t>
      </w:r>
      <w:r>
        <w:rPr>
          <w:color w:val="231F20"/>
          <w:w w:val="110"/>
          <w:sz w:val="18"/>
        </w:rPr>
        <w:t>(pese</w:t>
      </w:r>
      <w:r>
        <w:rPr>
          <w:color w:val="231F20"/>
          <w:spacing w:val="-5"/>
          <w:w w:val="110"/>
          <w:sz w:val="18"/>
        </w:rPr>
        <w:t> </w:t>
      </w:r>
      <w:r>
        <w:rPr>
          <w:color w:val="231F20"/>
          <w:w w:val="110"/>
          <w:sz w:val="18"/>
        </w:rPr>
        <w:t>a</w:t>
      </w:r>
      <w:r>
        <w:rPr>
          <w:color w:val="231F20"/>
          <w:spacing w:val="-5"/>
          <w:w w:val="110"/>
          <w:sz w:val="18"/>
        </w:rPr>
        <w:t> </w:t>
      </w:r>
      <w:r>
        <w:rPr>
          <w:color w:val="231F20"/>
          <w:w w:val="110"/>
          <w:sz w:val="18"/>
        </w:rPr>
        <w:t>su</w:t>
      </w:r>
      <w:r>
        <w:rPr>
          <w:color w:val="231F20"/>
          <w:spacing w:val="-5"/>
          <w:w w:val="110"/>
          <w:sz w:val="18"/>
        </w:rPr>
        <w:t> </w:t>
      </w:r>
      <w:r>
        <w:rPr>
          <w:color w:val="231F20"/>
          <w:w w:val="110"/>
          <w:sz w:val="18"/>
        </w:rPr>
        <w:t>peligro</w:t>
      </w:r>
      <w:r>
        <w:rPr>
          <w:color w:val="231F20"/>
          <w:spacing w:val="-5"/>
          <w:w w:val="110"/>
          <w:sz w:val="18"/>
        </w:rPr>
        <w:t> </w:t>
      </w:r>
      <w:r>
        <w:rPr>
          <w:color w:val="231F20"/>
          <w:w w:val="110"/>
          <w:sz w:val="18"/>
        </w:rPr>
        <w:t>mítico)</w:t>
      </w:r>
      <w:r>
        <w:rPr>
          <w:color w:val="231F20"/>
          <w:spacing w:val="-5"/>
          <w:w w:val="110"/>
          <w:sz w:val="18"/>
        </w:rPr>
        <w:t> </w:t>
      </w:r>
      <w:r>
        <w:rPr>
          <w:color w:val="231F20"/>
          <w:w w:val="110"/>
          <w:sz w:val="18"/>
        </w:rPr>
        <w:t>la</w:t>
      </w:r>
      <w:r>
        <w:rPr>
          <w:color w:val="231F20"/>
          <w:spacing w:val="-5"/>
          <w:w w:val="110"/>
          <w:sz w:val="18"/>
        </w:rPr>
        <w:t> </w:t>
      </w:r>
      <w:r>
        <w:rPr>
          <w:color w:val="231F20"/>
          <w:w w:val="110"/>
          <w:sz w:val="18"/>
        </w:rPr>
        <w:t>palabra</w:t>
      </w:r>
      <w:r>
        <w:rPr>
          <w:color w:val="231F20"/>
          <w:spacing w:val="-5"/>
          <w:w w:val="110"/>
          <w:sz w:val="18"/>
        </w:rPr>
        <w:t> </w:t>
      </w:r>
      <w:r>
        <w:rPr>
          <w:color w:val="231F20"/>
          <w:w w:val="110"/>
          <w:sz w:val="18"/>
        </w:rPr>
        <w:t>autogestión en nuestro título ya que se ha convertido en lugar de encuentro e identidad, de experiencia</w:t>
      </w:r>
      <w:r>
        <w:rPr>
          <w:color w:val="231F20"/>
          <w:spacing w:val="-6"/>
          <w:w w:val="110"/>
          <w:sz w:val="18"/>
        </w:rPr>
        <w:t> </w:t>
      </w:r>
      <w:r>
        <w:rPr>
          <w:color w:val="231F20"/>
          <w:w w:val="110"/>
          <w:sz w:val="18"/>
        </w:rPr>
        <w:t>y</w:t>
      </w:r>
      <w:r>
        <w:rPr>
          <w:color w:val="231F20"/>
          <w:spacing w:val="-6"/>
          <w:w w:val="110"/>
          <w:sz w:val="18"/>
        </w:rPr>
        <w:t> </w:t>
      </w:r>
      <w:r>
        <w:rPr>
          <w:color w:val="231F20"/>
          <w:w w:val="110"/>
          <w:sz w:val="18"/>
        </w:rPr>
        <w:t>teorías</w:t>
      </w:r>
      <w:r>
        <w:rPr>
          <w:color w:val="231F20"/>
          <w:spacing w:val="-6"/>
          <w:w w:val="110"/>
          <w:sz w:val="18"/>
        </w:rPr>
        <w:t> </w:t>
      </w:r>
      <w:r>
        <w:rPr>
          <w:color w:val="231F20"/>
          <w:w w:val="110"/>
          <w:sz w:val="18"/>
        </w:rPr>
        <w:t>muy</w:t>
      </w:r>
      <w:r>
        <w:rPr>
          <w:color w:val="231F20"/>
          <w:spacing w:val="-6"/>
          <w:w w:val="110"/>
          <w:sz w:val="18"/>
        </w:rPr>
        <w:t> </w:t>
      </w:r>
      <w:r>
        <w:rPr>
          <w:color w:val="231F20"/>
          <w:w w:val="110"/>
          <w:sz w:val="18"/>
        </w:rPr>
        <w:t>variables</w:t>
      </w:r>
      <w:r>
        <w:rPr>
          <w:color w:val="231F20"/>
          <w:spacing w:val="-6"/>
          <w:w w:val="110"/>
          <w:sz w:val="18"/>
        </w:rPr>
        <w:t> </w:t>
      </w:r>
      <w:r>
        <w:rPr>
          <w:color w:val="231F20"/>
          <w:w w:val="110"/>
          <w:sz w:val="18"/>
        </w:rPr>
        <w:t>(Colomer</w:t>
      </w:r>
      <w:r>
        <w:rPr>
          <w:color w:val="231F20"/>
          <w:spacing w:val="-6"/>
          <w:w w:val="110"/>
          <w:sz w:val="18"/>
        </w:rPr>
        <w:t> </w:t>
      </w:r>
      <w:r>
        <w:rPr>
          <w:color w:val="231F20"/>
          <w:w w:val="110"/>
          <w:sz w:val="18"/>
        </w:rPr>
        <w:t>Viadel,</w:t>
      </w:r>
      <w:r>
        <w:rPr>
          <w:color w:val="231F20"/>
          <w:spacing w:val="-6"/>
          <w:w w:val="110"/>
          <w:sz w:val="18"/>
        </w:rPr>
        <w:t> </w:t>
      </w:r>
      <w:r>
        <w:rPr>
          <w:color w:val="231F20"/>
          <w:w w:val="110"/>
          <w:sz w:val="18"/>
        </w:rPr>
        <w:t>2003:</w:t>
      </w:r>
      <w:r>
        <w:rPr>
          <w:color w:val="231F20"/>
          <w:spacing w:val="-6"/>
          <w:w w:val="110"/>
          <w:sz w:val="18"/>
        </w:rPr>
        <w:t> </w:t>
      </w:r>
      <w:r>
        <w:rPr>
          <w:color w:val="231F20"/>
          <w:w w:val="110"/>
          <w:sz w:val="18"/>
        </w:rPr>
        <w:t>68­69).</w:t>
      </w:r>
    </w:p>
    <w:p>
      <w:pPr>
        <w:pStyle w:val="BodyText"/>
        <w:spacing w:before="5"/>
        <w:ind w:left="0"/>
        <w:jc w:val="left"/>
        <w:rPr>
          <w:sz w:val="21"/>
        </w:rPr>
      </w:pPr>
    </w:p>
    <w:p>
      <w:pPr>
        <w:pStyle w:val="BodyText"/>
        <w:spacing w:line="285" w:lineRule="auto"/>
        <w:ind w:right="115" w:firstLine="360"/>
      </w:pPr>
      <w:r>
        <w:rPr>
          <w:color w:val="231F20"/>
          <w:w w:val="110"/>
        </w:rPr>
        <w:t>Ahora bien, la autogestión se ha convertido en una posibilidad de empo­ deramiento para resolver uno de los mayores problemas del mundo actual:  el problema laboral. El desempleo es un flagelo social, hace que el individuo se sienta desligado o relegado por una sociedad. Es por ello que muchas oca­ siones los jóvenes forman subculturas para tener un elemento de identidad   y sentirse integrados a una </w:t>
      </w:r>
      <w:r>
        <w:rPr>
          <w:color w:val="231F20"/>
          <w:spacing w:val="2"/>
          <w:w w:val="110"/>
        </w:rPr>
        <w:t> </w:t>
      </w:r>
      <w:r>
        <w:rPr>
          <w:color w:val="231F20"/>
          <w:w w:val="110"/>
        </w:rPr>
        <w:t>comunidad.</w:t>
      </w:r>
    </w:p>
    <w:p>
      <w:pPr>
        <w:pStyle w:val="BodyText"/>
        <w:spacing w:line="285" w:lineRule="auto" w:before="1"/>
        <w:ind w:right="117" w:firstLine="360"/>
      </w:pPr>
      <w:r>
        <w:rPr>
          <w:color w:val="231F20"/>
          <w:w w:val="110"/>
        </w:rPr>
        <w:t>El papel preponderante del trabajo hace que la autogestión sea la vía por la cual los jóvenes, víctimas de los trabajos precarios, salgan a las calles para pedir su reconocimiento a su condición de  ciudadanos.</w:t>
      </w:r>
    </w:p>
    <w:p>
      <w:pPr>
        <w:pStyle w:val="BodyText"/>
        <w:spacing w:line="297" w:lineRule="auto" w:before="11"/>
        <w:ind w:right="117" w:firstLine="360"/>
      </w:pPr>
      <w:r>
        <w:rPr>
          <w:color w:val="231F20"/>
          <w:w w:val="110"/>
        </w:rPr>
        <w:t>Dentro del mercado informal se construye una realidad paralela, su pro­ pia realidad, con leyes específicas. Esto sucede al negarles a los jóvenes sus elementales derechos de inclusión en la  sociedad.</w:t>
      </w:r>
    </w:p>
    <w:p>
      <w:pPr>
        <w:spacing w:after="0" w:line="297" w:lineRule="auto"/>
        <w:sectPr>
          <w:pgSz w:w="9530" w:h="12930"/>
          <w:pgMar w:header="0" w:footer="893" w:top="740" w:bottom="1080" w:left="1100" w:right="980"/>
        </w:sectPr>
      </w:pPr>
    </w:p>
    <w:p>
      <w:pPr>
        <w:pStyle w:val="BodyText"/>
        <w:spacing w:line="297" w:lineRule="auto" w:before="56"/>
        <w:ind w:right="117" w:firstLine="360"/>
      </w:pPr>
      <w:r>
        <w:rPr>
          <w:color w:val="231F20"/>
          <w:w w:val="110"/>
        </w:rPr>
        <w:t>La informalidad laboral es el ejemplo fehaciente que han desarrollado los jóvenes,</w:t>
      </w:r>
      <w:r>
        <w:rPr>
          <w:color w:val="231F20"/>
          <w:spacing w:val="-9"/>
          <w:w w:val="110"/>
        </w:rPr>
        <w:t> </w:t>
      </w:r>
      <w:r>
        <w:rPr>
          <w:color w:val="231F20"/>
          <w:w w:val="110"/>
        </w:rPr>
        <w:t>como</w:t>
      </w:r>
      <w:r>
        <w:rPr>
          <w:color w:val="231F20"/>
          <w:spacing w:val="-9"/>
          <w:w w:val="110"/>
        </w:rPr>
        <w:t> </w:t>
      </w:r>
      <w:r>
        <w:rPr>
          <w:color w:val="231F20"/>
          <w:w w:val="110"/>
        </w:rPr>
        <w:t>una</w:t>
      </w:r>
      <w:r>
        <w:rPr>
          <w:color w:val="231F20"/>
          <w:spacing w:val="-9"/>
          <w:w w:val="110"/>
        </w:rPr>
        <w:t> </w:t>
      </w:r>
      <w:r>
        <w:rPr>
          <w:color w:val="231F20"/>
          <w:w w:val="110"/>
        </w:rPr>
        <w:t>protesta</w:t>
      </w:r>
      <w:r>
        <w:rPr>
          <w:color w:val="231F20"/>
          <w:spacing w:val="-9"/>
          <w:w w:val="110"/>
        </w:rPr>
        <w:t> </w:t>
      </w:r>
      <w:r>
        <w:rPr>
          <w:color w:val="231F20"/>
          <w:w w:val="110"/>
        </w:rPr>
        <w:t>que</w:t>
      </w:r>
      <w:r>
        <w:rPr>
          <w:color w:val="231F20"/>
          <w:spacing w:val="-9"/>
          <w:w w:val="110"/>
        </w:rPr>
        <w:t> </w:t>
      </w:r>
      <w:r>
        <w:rPr>
          <w:color w:val="231F20"/>
          <w:w w:val="110"/>
        </w:rPr>
        <w:t>conlleva</w:t>
      </w:r>
      <w:r>
        <w:rPr>
          <w:color w:val="231F20"/>
          <w:spacing w:val="-9"/>
          <w:w w:val="110"/>
        </w:rPr>
        <w:t> </w:t>
      </w:r>
      <w:r>
        <w:rPr>
          <w:color w:val="231F20"/>
          <w:spacing w:val="-5"/>
          <w:w w:val="110"/>
        </w:rPr>
        <w:t>dolor,</w:t>
      </w:r>
      <w:r>
        <w:rPr>
          <w:color w:val="231F20"/>
          <w:spacing w:val="-9"/>
          <w:w w:val="110"/>
        </w:rPr>
        <w:t> </w:t>
      </w:r>
      <w:r>
        <w:rPr>
          <w:color w:val="231F20"/>
          <w:w w:val="110"/>
        </w:rPr>
        <w:t>incertidumbre</w:t>
      </w:r>
      <w:r>
        <w:rPr>
          <w:color w:val="231F20"/>
          <w:spacing w:val="-9"/>
          <w:w w:val="110"/>
        </w:rPr>
        <w:t> </w:t>
      </w:r>
      <w:r>
        <w:rPr>
          <w:color w:val="231F20"/>
          <w:w w:val="110"/>
        </w:rPr>
        <w:t>y</w:t>
      </w:r>
      <w:r>
        <w:rPr>
          <w:color w:val="231F20"/>
          <w:spacing w:val="-9"/>
          <w:w w:val="110"/>
        </w:rPr>
        <w:t> </w:t>
      </w:r>
      <w:r>
        <w:rPr>
          <w:color w:val="231F20"/>
          <w:w w:val="110"/>
        </w:rPr>
        <w:t>resentimiento ante las políticas económicas implementadas en nuestro país (véase tabla</w:t>
      </w:r>
      <w:r>
        <w:rPr>
          <w:color w:val="231F20"/>
          <w:spacing w:val="14"/>
          <w:w w:val="110"/>
        </w:rPr>
        <w:t> </w:t>
      </w:r>
      <w:r>
        <w:rPr>
          <w:color w:val="231F20"/>
          <w:w w:val="110"/>
        </w:rPr>
        <w:t>2).</w:t>
      </w:r>
    </w:p>
    <w:p>
      <w:pPr>
        <w:pStyle w:val="BodyText"/>
        <w:spacing w:before="10"/>
        <w:ind w:left="0"/>
        <w:jc w:val="left"/>
      </w:pPr>
    </w:p>
    <w:p>
      <w:pPr>
        <w:spacing w:before="0"/>
        <w:ind w:left="448" w:right="466" w:firstLine="0"/>
        <w:jc w:val="center"/>
        <w:rPr>
          <w:sz w:val="16"/>
        </w:rPr>
      </w:pPr>
      <w:r>
        <w:rPr>
          <w:color w:val="231F20"/>
          <w:sz w:val="16"/>
        </w:rPr>
        <w:t>Tabla 2</w:t>
      </w:r>
    </w:p>
    <w:p>
      <w:pPr>
        <w:spacing w:before="2"/>
        <w:ind w:left="448" w:right="466" w:firstLine="0"/>
        <w:jc w:val="center"/>
        <w:rPr>
          <w:sz w:val="19"/>
        </w:rPr>
      </w:pPr>
      <w:r>
        <w:rPr>
          <w:color w:val="231F20"/>
          <w:w w:val="90"/>
          <w:sz w:val="19"/>
        </w:rPr>
        <w:t>Población ocpada informal por tipo de unidad económica empleadora, enero­marzo</w:t>
      </w:r>
    </w:p>
    <w:p>
      <w:pPr>
        <w:pStyle w:val="BodyText"/>
        <w:spacing w:before="10"/>
        <w:ind w:left="0"/>
        <w:jc w:val="left"/>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71"/>
        <w:gridCol w:w="1345"/>
        <w:gridCol w:w="1354"/>
        <w:gridCol w:w="1454"/>
      </w:tblGrid>
      <w:tr>
        <w:trPr>
          <w:trHeight w:val="370" w:hRule="exact"/>
        </w:trPr>
        <w:tc>
          <w:tcPr>
            <w:tcW w:w="3071" w:type="dxa"/>
            <w:tcBorders>
              <w:top w:val="single" w:sz="3" w:space="0" w:color="231F20"/>
              <w:bottom w:val="single" w:sz="3" w:space="0" w:color="231F20"/>
            </w:tcBorders>
          </w:tcPr>
          <w:p>
            <w:pPr>
              <w:pStyle w:val="TableParagraph"/>
              <w:spacing w:line="240" w:lineRule="auto" w:before="84"/>
              <w:ind w:left="567"/>
              <w:rPr>
                <w:i/>
                <w:sz w:val="17"/>
              </w:rPr>
            </w:pPr>
            <w:r>
              <w:rPr>
                <w:i/>
                <w:color w:val="231F20"/>
                <w:w w:val="105"/>
                <w:sz w:val="17"/>
              </w:rPr>
              <w:t>Tipo de unidad económica</w:t>
            </w:r>
          </w:p>
        </w:tc>
        <w:tc>
          <w:tcPr>
            <w:tcW w:w="1345" w:type="dxa"/>
            <w:tcBorders>
              <w:top w:val="single" w:sz="3" w:space="0" w:color="231F20"/>
              <w:bottom w:val="single" w:sz="3" w:space="0" w:color="231F20"/>
            </w:tcBorders>
          </w:tcPr>
          <w:p>
            <w:pPr>
              <w:pStyle w:val="TableParagraph"/>
              <w:spacing w:line="240" w:lineRule="auto" w:before="84"/>
              <w:ind w:left="231" w:right="191"/>
              <w:jc w:val="center"/>
              <w:rPr>
                <w:i/>
                <w:sz w:val="17"/>
              </w:rPr>
            </w:pPr>
            <w:r>
              <w:rPr>
                <w:i/>
                <w:color w:val="231F20"/>
                <w:sz w:val="17"/>
              </w:rPr>
              <w:t>2013</w:t>
            </w:r>
          </w:p>
        </w:tc>
        <w:tc>
          <w:tcPr>
            <w:tcW w:w="1354" w:type="dxa"/>
            <w:tcBorders>
              <w:top w:val="single" w:sz="3" w:space="0" w:color="231F20"/>
              <w:bottom w:val="single" w:sz="3" w:space="0" w:color="231F20"/>
            </w:tcBorders>
          </w:tcPr>
          <w:p>
            <w:pPr>
              <w:pStyle w:val="TableParagraph"/>
              <w:spacing w:line="240" w:lineRule="auto" w:before="84"/>
              <w:ind w:left="207" w:right="223"/>
              <w:jc w:val="center"/>
              <w:rPr>
                <w:i/>
                <w:sz w:val="17"/>
              </w:rPr>
            </w:pPr>
            <w:r>
              <w:rPr>
                <w:i/>
                <w:color w:val="231F20"/>
                <w:sz w:val="17"/>
              </w:rPr>
              <w:t>2014</w:t>
            </w:r>
          </w:p>
        </w:tc>
        <w:tc>
          <w:tcPr>
            <w:tcW w:w="1454" w:type="dxa"/>
            <w:tcBorders>
              <w:top w:val="single" w:sz="3" w:space="0" w:color="231F20"/>
              <w:bottom w:val="single" w:sz="3" w:space="0" w:color="231F20"/>
            </w:tcBorders>
          </w:tcPr>
          <w:p>
            <w:pPr>
              <w:pStyle w:val="TableParagraph"/>
              <w:spacing w:line="240" w:lineRule="auto" w:before="84"/>
              <w:ind w:left="266"/>
              <w:rPr>
                <w:i/>
                <w:sz w:val="17"/>
              </w:rPr>
            </w:pPr>
            <w:r>
              <w:rPr>
                <w:i/>
                <w:color w:val="231F20"/>
                <w:sz w:val="17"/>
              </w:rPr>
              <w:t>Var.  % anual</w:t>
            </w:r>
          </w:p>
        </w:tc>
      </w:tr>
      <w:tr>
        <w:trPr>
          <w:trHeight w:val="303" w:hRule="exact"/>
        </w:trPr>
        <w:tc>
          <w:tcPr>
            <w:tcW w:w="3071" w:type="dxa"/>
            <w:tcBorders>
              <w:top w:val="single" w:sz="3" w:space="0" w:color="231F20"/>
            </w:tcBorders>
          </w:tcPr>
          <w:p>
            <w:pPr>
              <w:pStyle w:val="TableParagraph"/>
              <w:spacing w:line="240" w:lineRule="auto" w:before="84"/>
              <w:rPr>
                <w:sz w:val="17"/>
              </w:rPr>
            </w:pPr>
            <w:r>
              <w:rPr>
                <w:color w:val="231F20"/>
                <w:w w:val="105"/>
                <w:sz w:val="17"/>
              </w:rPr>
              <w:t>Total</w:t>
            </w:r>
          </w:p>
        </w:tc>
        <w:tc>
          <w:tcPr>
            <w:tcW w:w="1345" w:type="dxa"/>
            <w:tcBorders>
              <w:top w:val="single" w:sz="3" w:space="0" w:color="231F20"/>
            </w:tcBorders>
          </w:tcPr>
          <w:p>
            <w:pPr>
              <w:pStyle w:val="TableParagraph"/>
              <w:spacing w:line="240" w:lineRule="auto" w:before="84"/>
              <w:ind w:left="231" w:right="206"/>
              <w:jc w:val="center"/>
              <w:rPr>
                <w:sz w:val="17"/>
              </w:rPr>
            </w:pPr>
            <w:r>
              <w:rPr>
                <w:color w:val="231F20"/>
                <w:w w:val="105"/>
                <w:sz w:val="17"/>
              </w:rPr>
              <w:t>28’603,182</w:t>
            </w:r>
          </w:p>
        </w:tc>
        <w:tc>
          <w:tcPr>
            <w:tcW w:w="1354" w:type="dxa"/>
            <w:tcBorders>
              <w:top w:val="single" w:sz="3" w:space="0" w:color="231F20"/>
            </w:tcBorders>
          </w:tcPr>
          <w:p>
            <w:pPr>
              <w:pStyle w:val="TableParagraph"/>
              <w:spacing w:line="240" w:lineRule="auto" w:before="84"/>
              <w:ind w:left="207" w:right="238"/>
              <w:jc w:val="center"/>
              <w:rPr>
                <w:sz w:val="17"/>
              </w:rPr>
            </w:pPr>
            <w:r>
              <w:rPr>
                <w:color w:val="231F20"/>
                <w:w w:val="105"/>
                <w:sz w:val="17"/>
              </w:rPr>
              <w:t>28’689,461</w:t>
            </w:r>
          </w:p>
        </w:tc>
        <w:tc>
          <w:tcPr>
            <w:tcW w:w="1454" w:type="dxa"/>
            <w:tcBorders>
              <w:top w:val="single" w:sz="3" w:space="0" w:color="231F20"/>
            </w:tcBorders>
          </w:tcPr>
          <w:p>
            <w:pPr>
              <w:pStyle w:val="TableParagraph"/>
              <w:spacing w:line="240" w:lineRule="auto" w:before="84"/>
              <w:ind w:left="486" w:right="269"/>
              <w:jc w:val="center"/>
              <w:rPr>
                <w:sz w:val="17"/>
              </w:rPr>
            </w:pPr>
            <w:r>
              <w:rPr>
                <w:color w:val="231F20"/>
                <w:w w:val="105"/>
                <w:sz w:val="17"/>
              </w:rPr>
              <w:t>0.3</w:t>
            </w:r>
          </w:p>
        </w:tc>
      </w:tr>
      <w:tr>
        <w:trPr>
          <w:trHeight w:val="210" w:hRule="exact"/>
        </w:trPr>
        <w:tc>
          <w:tcPr>
            <w:tcW w:w="3071" w:type="dxa"/>
          </w:tcPr>
          <w:p>
            <w:pPr>
              <w:pStyle w:val="TableParagraph"/>
              <w:spacing w:line="194" w:lineRule="exact"/>
              <w:rPr>
                <w:sz w:val="17"/>
              </w:rPr>
            </w:pPr>
            <w:r>
              <w:rPr>
                <w:color w:val="231F20"/>
                <w:w w:val="110"/>
                <w:sz w:val="17"/>
              </w:rPr>
              <w:t>Sector informal</w:t>
            </w:r>
          </w:p>
        </w:tc>
        <w:tc>
          <w:tcPr>
            <w:tcW w:w="1345" w:type="dxa"/>
          </w:tcPr>
          <w:p>
            <w:pPr>
              <w:pStyle w:val="TableParagraph"/>
              <w:spacing w:line="194" w:lineRule="exact"/>
              <w:ind w:left="231" w:right="206"/>
              <w:jc w:val="center"/>
              <w:rPr>
                <w:sz w:val="17"/>
              </w:rPr>
            </w:pPr>
            <w:r>
              <w:rPr>
                <w:color w:val="231F20"/>
                <w:w w:val="105"/>
                <w:sz w:val="17"/>
              </w:rPr>
              <w:t>13’922,882</w:t>
            </w:r>
          </w:p>
        </w:tc>
        <w:tc>
          <w:tcPr>
            <w:tcW w:w="1354" w:type="dxa"/>
          </w:tcPr>
          <w:p>
            <w:pPr>
              <w:pStyle w:val="TableParagraph"/>
              <w:spacing w:line="194" w:lineRule="exact"/>
              <w:ind w:left="207" w:right="238"/>
              <w:jc w:val="center"/>
              <w:rPr>
                <w:sz w:val="17"/>
              </w:rPr>
            </w:pPr>
            <w:r>
              <w:rPr>
                <w:color w:val="231F20"/>
                <w:w w:val="105"/>
                <w:sz w:val="17"/>
              </w:rPr>
              <w:t>13’736,968</w:t>
            </w:r>
          </w:p>
        </w:tc>
        <w:tc>
          <w:tcPr>
            <w:tcW w:w="1454" w:type="dxa"/>
          </w:tcPr>
          <w:p>
            <w:pPr>
              <w:pStyle w:val="TableParagraph"/>
              <w:spacing w:line="194" w:lineRule="exact"/>
              <w:ind w:left="486" w:right="480"/>
              <w:jc w:val="center"/>
              <w:rPr>
                <w:sz w:val="17"/>
              </w:rPr>
            </w:pPr>
            <w:r>
              <w:rPr>
                <w:color w:val="231F20"/>
                <w:sz w:val="17"/>
              </w:rPr>
              <w:t>(­) 1.3</w:t>
            </w:r>
          </w:p>
        </w:tc>
      </w:tr>
      <w:tr>
        <w:trPr>
          <w:trHeight w:val="210" w:hRule="exact"/>
        </w:trPr>
        <w:tc>
          <w:tcPr>
            <w:tcW w:w="3071" w:type="dxa"/>
          </w:tcPr>
          <w:p>
            <w:pPr>
              <w:pStyle w:val="TableParagraph"/>
              <w:spacing w:line="194" w:lineRule="exact"/>
              <w:rPr>
                <w:sz w:val="17"/>
              </w:rPr>
            </w:pPr>
            <w:r>
              <w:rPr>
                <w:color w:val="231F20"/>
                <w:w w:val="110"/>
                <w:sz w:val="17"/>
              </w:rPr>
              <w:t>Trabajo doméstico remunerado</w:t>
            </w:r>
          </w:p>
        </w:tc>
        <w:tc>
          <w:tcPr>
            <w:tcW w:w="1345" w:type="dxa"/>
          </w:tcPr>
          <w:p>
            <w:pPr>
              <w:pStyle w:val="TableParagraph"/>
              <w:spacing w:line="194" w:lineRule="exact"/>
              <w:ind w:left="231" w:right="110"/>
              <w:jc w:val="center"/>
              <w:rPr>
                <w:sz w:val="17"/>
              </w:rPr>
            </w:pPr>
            <w:r>
              <w:rPr>
                <w:color w:val="231F20"/>
                <w:w w:val="105"/>
                <w:sz w:val="17"/>
              </w:rPr>
              <w:t>2’139,262</w:t>
            </w:r>
          </w:p>
        </w:tc>
        <w:tc>
          <w:tcPr>
            <w:tcW w:w="1354" w:type="dxa"/>
          </w:tcPr>
          <w:p>
            <w:pPr>
              <w:pStyle w:val="TableParagraph"/>
              <w:spacing w:line="194" w:lineRule="exact"/>
              <w:ind w:left="207" w:right="145"/>
              <w:jc w:val="center"/>
              <w:rPr>
                <w:sz w:val="17"/>
              </w:rPr>
            </w:pPr>
            <w:r>
              <w:rPr>
                <w:color w:val="231F20"/>
                <w:w w:val="105"/>
                <w:sz w:val="17"/>
              </w:rPr>
              <w:t>2’148,889</w:t>
            </w:r>
          </w:p>
        </w:tc>
        <w:tc>
          <w:tcPr>
            <w:tcW w:w="1454" w:type="dxa"/>
          </w:tcPr>
          <w:p>
            <w:pPr>
              <w:pStyle w:val="TableParagraph"/>
              <w:spacing w:line="194" w:lineRule="exact"/>
              <w:ind w:left="486" w:right="269"/>
              <w:jc w:val="center"/>
              <w:rPr>
                <w:sz w:val="17"/>
              </w:rPr>
            </w:pPr>
            <w:r>
              <w:rPr>
                <w:color w:val="231F20"/>
                <w:w w:val="105"/>
                <w:sz w:val="17"/>
              </w:rPr>
              <w:t>0.5</w:t>
            </w:r>
          </w:p>
        </w:tc>
      </w:tr>
      <w:tr>
        <w:trPr>
          <w:trHeight w:val="210" w:hRule="exact"/>
        </w:trPr>
        <w:tc>
          <w:tcPr>
            <w:tcW w:w="3071" w:type="dxa"/>
          </w:tcPr>
          <w:p>
            <w:pPr>
              <w:pStyle w:val="TableParagraph"/>
              <w:spacing w:line="194" w:lineRule="exact"/>
              <w:rPr>
                <w:sz w:val="17"/>
              </w:rPr>
            </w:pPr>
            <w:r>
              <w:rPr>
                <w:color w:val="231F20"/>
                <w:w w:val="110"/>
                <w:sz w:val="17"/>
              </w:rPr>
              <w:t>Empresas, gobierno e instituciones</w:t>
            </w:r>
          </w:p>
        </w:tc>
        <w:tc>
          <w:tcPr>
            <w:tcW w:w="1345" w:type="dxa"/>
          </w:tcPr>
          <w:p>
            <w:pPr>
              <w:pStyle w:val="TableParagraph"/>
              <w:spacing w:line="194" w:lineRule="exact"/>
              <w:ind w:left="231" w:right="110"/>
              <w:jc w:val="center"/>
              <w:rPr>
                <w:sz w:val="17"/>
              </w:rPr>
            </w:pPr>
            <w:r>
              <w:rPr>
                <w:color w:val="231F20"/>
                <w:w w:val="105"/>
                <w:sz w:val="17"/>
              </w:rPr>
              <w:t>6’679,112</w:t>
            </w:r>
          </w:p>
        </w:tc>
        <w:tc>
          <w:tcPr>
            <w:tcW w:w="1354" w:type="dxa"/>
          </w:tcPr>
          <w:p>
            <w:pPr>
              <w:pStyle w:val="TableParagraph"/>
              <w:spacing w:line="194" w:lineRule="exact"/>
              <w:ind w:left="207" w:right="145"/>
              <w:jc w:val="center"/>
              <w:rPr>
                <w:sz w:val="17"/>
              </w:rPr>
            </w:pPr>
            <w:r>
              <w:rPr>
                <w:color w:val="231F20"/>
                <w:w w:val="105"/>
                <w:sz w:val="17"/>
              </w:rPr>
              <w:t>6’786,031</w:t>
            </w:r>
          </w:p>
        </w:tc>
        <w:tc>
          <w:tcPr>
            <w:tcW w:w="1454" w:type="dxa"/>
          </w:tcPr>
          <w:p>
            <w:pPr>
              <w:pStyle w:val="TableParagraph"/>
              <w:spacing w:line="194" w:lineRule="exact"/>
              <w:ind w:left="486" w:right="269"/>
              <w:jc w:val="center"/>
              <w:rPr>
                <w:sz w:val="17"/>
              </w:rPr>
            </w:pPr>
            <w:r>
              <w:rPr>
                <w:color w:val="231F20"/>
                <w:w w:val="105"/>
                <w:sz w:val="17"/>
              </w:rPr>
              <w:t>1.6</w:t>
            </w:r>
          </w:p>
        </w:tc>
      </w:tr>
      <w:tr>
        <w:trPr>
          <w:trHeight w:val="276" w:hRule="exact"/>
        </w:trPr>
        <w:tc>
          <w:tcPr>
            <w:tcW w:w="3071" w:type="dxa"/>
            <w:tcBorders>
              <w:bottom w:val="single" w:sz="3" w:space="0" w:color="231F20"/>
            </w:tcBorders>
          </w:tcPr>
          <w:p>
            <w:pPr>
              <w:pStyle w:val="TableParagraph"/>
              <w:spacing w:line="194" w:lineRule="exact"/>
              <w:rPr>
                <w:sz w:val="17"/>
              </w:rPr>
            </w:pPr>
            <w:r>
              <w:rPr>
                <w:color w:val="231F20"/>
                <w:w w:val="110"/>
                <w:sz w:val="17"/>
              </w:rPr>
              <w:t>Ámbito agropecuario</w:t>
            </w:r>
          </w:p>
        </w:tc>
        <w:tc>
          <w:tcPr>
            <w:tcW w:w="1345" w:type="dxa"/>
            <w:tcBorders>
              <w:bottom w:val="single" w:sz="3" w:space="0" w:color="231F20"/>
            </w:tcBorders>
          </w:tcPr>
          <w:p>
            <w:pPr>
              <w:pStyle w:val="TableParagraph"/>
              <w:spacing w:line="194" w:lineRule="exact"/>
              <w:ind w:left="231" w:right="110"/>
              <w:jc w:val="center"/>
              <w:rPr>
                <w:sz w:val="17"/>
              </w:rPr>
            </w:pPr>
            <w:r>
              <w:rPr>
                <w:color w:val="231F20"/>
                <w:w w:val="105"/>
                <w:sz w:val="17"/>
              </w:rPr>
              <w:t>5’861,926</w:t>
            </w:r>
          </w:p>
        </w:tc>
        <w:tc>
          <w:tcPr>
            <w:tcW w:w="1354" w:type="dxa"/>
            <w:tcBorders>
              <w:bottom w:val="single" w:sz="3" w:space="0" w:color="231F20"/>
            </w:tcBorders>
          </w:tcPr>
          <w:p>
            <w:pPr>
              <w:pStyle w:val="TableParagraph"/>
              <w:spacing w:line="194" w:lineRule="exact"/>
              <w:ind w:left="207" w:right="145"/>
              <w:jc w:val="center"/>
              <w:rPr>
                <w:sz w:val="17"/>
              </w:rPr>
            </w:pPr>
            <w:r>
              <w:rPr>
                <w:color w:val="231F20"/>
                <w:w w:val="105"/>
                <w:sz w:val="17"/>
              </w:rPr>
              <w:t>6’017,573</w:t>
            </w:r>
          </w:p>
        </w:tc>
        <w:tc>
          <w:tcPr>
            <w:tcW w:w="1454" w:type="dxa"/>
            <w:tcBorders>
              <w:bottom w:val="single" w:sz="3" w:space="0" w:color="231F20"/>
            </w:tcBorders>
          </w:tcPr>
          <w:p>
            <w:pPr>
              <w:pStyle w:val="TableParagraph"/>
              <w:spacing w:line="194" w:lineRule="exact"/>
              <w:ind w:left="486" w:right="269"/>
              <w:jc w:val="center"/>
              <w:rPr>
                <w:sz w:val="17"/>
              </w:rPr>
            </w:pPr>
            <w:r>
              <w:rPr>
                <w:color w:val="231F20"/>
                <w:w w:val="105"/>
                <w:sz w:val="17"/>
              </w:rPr>
              <w:t>2.7</w:t>
            </w:r>
          </w:p>
        </w:tc>
      </w:tr>
    </w:tbl>
    <w:p>
      <w:pPr>
        <w:spacing w:before="67"/>
        <w:ind w:left="460" w:right="1" w:firstLine="0"/>
        <w:jc w:val="left"/>
        <w:rPr>
          <w:sz w:val="15"/>
        </w:rPr>
      </w:pPr>
      <w:r>
        <w:rPr>
          <w:color w:val="231F20"/>
          <w:w w:val="120"/>
          <w:sz w:val="15"/>
        </w:rPr>
        <w:t>Fuente: </w:t>
      </w:r>
      <w:r>
        <w:rPr>
          <w:color w:val="231F20"/>
          <w:w w:val="120"/>
          <w:sz w:val="12"/>
        </w:rPr>
        <w:t>ineGi</w:t>
      </w:r>
      <w:r>
        <w:rPr>
          <w:color w:val="231F20"/>
          <w:w w:val="120"/>
          <w:sz w:val="15"/>
        </w:rPr>
        <w:t>.</w:t>
      </w:r>
    </w:p>
    <w:p>
      <w:pPr>
        <w:pStyle w:val="BodyText"/>
        <w:ind w:left="0"/>
        <w:jc w:val="left"/>
        <w:rPr>
          <w:sz w:val="14"/>
        </w:rPr>
      </w:pPr>
    </w:p>
    <w:p>
      <w:pPr>
        <w:pStyle w:val="BodyText"/>
        <w:spacing w:before="8"/>
        <w:ind w:left="0"/>
        <w:jc w:val="left"/>
        <w:rPr>
          <w:sz w:val="15"/>
        </w:rPr>
      </w:pPr>
    </w:p>
    <w:p>
      <w:pPr>
        <w:pStyle w:val="BodyText"/>
        <w:spacing w:line="288" w:lineRule="auto"/>
        <w:ind w:right="117" w:firstLine="360"/>
      </w:pPr>
      <w:r>
        <w:rPr>
          <w:color w:val="231F20"/>
          <w:w w:val="110"/>
        </w:rPr>
        <w:t>Como se ve en la tabla 2, aunque hay una disminución del sector infor­ mal, sigue habiendo una cantidad de población considerable, que según las tendencias seguirá creciendo o manteniendo, y es muy poco probable que logre disminuir y más con la “Reforma Laboral”.</w:t>
      </w:r>
    </w:p>
    <w:p>
      <w:pPr>
        <w:pStyle w:val="BodyText"/>
        <w:spacing w:line="288" w:lineRule="auto"/>
        <w:ind w:right="115" w:firstLine="360"/>
      </w:pPr>
      <w:r>
        <w:rPr>
          <w:color w:val="231F20"/>
          <w:w w:val="110"/>
        </w:rPr>
        <w:t>Dicha reforma, aprobada en el año del 2012 en nuestro país, contempla puntos</w:t>
      </w:r>
      <w:r>
        <w:rPr>
          <w:color w:val="231F20"/>
          <w:spacing w:val="-4"/>
          <w:w w:val="110"/>
        </w:rPr>
        <w:t> </w:t>
      </w:r>
      <w:r>
        <w:rPr>
          <w:color w:val="231F20"/>
          <w:w w:val="110"/>
        </w:rPr>
        <w:t>importantes</w:t>
      </w:r>
      <w:r>
        <w:rPr>
          <w:color w:val="231F20"/>
          <w:spacing w:val="-4"/>
          <w:w w:val="110"/>
        </w:rPr>
        <w:t> </w:t>
      </w:r>
      <w:r>
        <w:rPr>
          <w:color w:val="231F20"/>
          <w:w w:val="110"/>
        </w:rPr>
        <w:t>que</w:t>
      </w:r>
      <w:r>
        <w:rPr>
          <w:color w:val="231F20"/>
          <w:spacing w:val="-4"/>
          <w:w w:val="110"/>
        </w:rPr>
        <w:t> </w:t>
      </w:r>
      <w:r>
        <w:rPr>
          <w:color w:val="231F20"/>
          <w:w w:val="110"/>
        </w:rPr>
        <w:t>realza</w:t>
      </w:r>
      <w:r>
        <w:rPr>
          <w:color w:val="231F20"/>
          <w:spacing w:val="-4"/>
          <w:w w:val="110"/>
        </w:rPr>
        <w:t> </w:t>
      </w:r>
      <w:r>
        <w:rPr>
          <w:color w:val="231F20"/>
          <w:w w:val="110"/>
        </w:rPr>
        <w:t>su</w:t>
      </w:r>
      <w:r>
        <w:rPr>
          <w:color w:val="231F20"/>
          <w:spacing w:val="-4"/>
          <w:w w:val="110"/>
        </w:rPr>
        <w:t> </w:t>
      </w:r>
      <w:r>
        <w:rPr>
          <w:color w:val="231F20"/>
          <w:w w:val="110"/>
        </w:rPr>
        <w:t>perfil</w:t>
      </w:r>
      <w:r>
        <w:rPr>
          <w:color w:val="231F20"/>
          <w:spacing w:val="-4"/>
          <w:w w:val="110"/>
        </w:rPr>
        <w:t> </w:t>
      </w:r>
      <w:r>
        <w:rPr>
          <w:color w:val="231F20"/>
          <w:w w:val="110"/>
        </w:rPr>
        <w:t>neoliberal,</w:t>
      </w:r>
      <w:r>
        <w:rPr>
          <w:color w:val="231F20"/>
          <w:spacing w:val="-4"/>
          <w:w w:val="110"/>
        </w:rPr>
        <w:t> </w:t>
      </w:r>
      <w:r>
        <w:rPr>
          <w:color w:val="231F20"/>
          <w:w w:val="110"/>
        </w:rPr>
        <w:t>por</w:t>
      </w:r>
      <w:r>
        <w:rPr>
          <w:color w:val="231F20"/>
          <w:spacing w:val="-4"/>
          <w:w w:val="110"/>
        </w:rPr>
        <w:t> </w:t>
      </w:r>
      <w:r>
        <w:rPr>
          <w:color w:val="231F20"/>
          <w:w w:val="110"/>
        </w:rPr>
        <w:t>ejemplo:</w:t>
      </w:r>
      <w:r>
        <w:rPr>
          <w:color w:val="231F20"/>
          <w:spacing w:val="-4"/>
          <w:w w:val="110"/>
        </w:rPr>
        <w:t> </w:t>
      </w:r>
      <w:r>
        <w:rPr>
          <w:color w:val="231F20"/>
          <w:w w:val="110"/>
        </w:rPr>
        <w:t>el</w:t>
      </w:r>
      <w:r>
        <w:rPr>
          <w:color w:val="231F20"/>
          <w:spacing w:val="-4"/>
          <w:w w:val="110"/>
        </w:rPr>
        <w:t> </w:t>
      </w:r>
      <w:r>
        <w:rPr>
          <w:color w:val="231F20"/>
          <w:w w:val="110"/>
        </w:rPr>
        <w:t>periodo</w:t>
      </w:r>
      <w:r>
        <w:rPr>
          <w:color w:val="231F20"/>
          <w:spacing w:val="-4"/>
          <w:w w:val="110"/>
        </w:rPr>
        <w:t> </w:t>
      </w:r>
      <w:r>
        <w:rPr>
          <w:color w:val="231F20"/>
          <w:w w:val="110"/>
        </w:rPr>
        <w:t>de prueba de 30 días; esto quiere decir que una persona (para efectos del análi­ sis, entendámoslo como jóvenes), puede trabajar en una empresa por deter­ </w:t>
      </w:r>
      <w:r>
        <w:rPr>
          <w:color w:val="231F20"/>
          <w:spacing w:val="3"/>
          <w:w w:val="110"/>
        </w:rPr>
        <w:t>minado tiempo para demostrar </w:t>
      </w:r>
      <w:r>
        <w:rPr>
          <w:color w:val="231F20"/>
          <w:w w:val="110"/>
        </w:rPr>
        <w:t>su </w:t>
      </w:r>
      <w:r>
        <w:rPr>
          <w:color w:val="231F20"/>
          <w:spacing w:val="3"/>
          <w:w w:val="110"/>
        </w:rPr>
        <w:t>capacidad, </w:t>
      </w:r>
      <w:r>
        <w:rPr>
          <w:color w:val="231F20"/>
          <w:w w:val="110"/>
        </w:rPr>
        <w:t>y </w:t>
      </w:r>
      <w:r>
        <w:rPr>
          <w:color w:val="231F20"/>
          <w:spacing w:val="3"/>
          <w:w w:val="110"/>
        </w:rPr>
        <w:t>después </w:t>
      </w:r>
      <w:r>
        <w:rPr>
          <w:color w:val="231F20"/>
          <w:w w:val="110"/>
        </w:rPr>
        <w:t>el </w:t>
      </w:r>
      <w:r>
        <w:rPr>
          <w:color w:val="231F20"/>
          <w:spacing w:val="3"/>
          <w:w w:val="110"/>
        </w:rPr>
        <w:t>patrón </w:t>
      </w:r>
      <w:r>
        <w:rPr>
          <w:color w:val="231F20"/>
          <w:spacing w:val="4"/>
          <w:w w:val="110"/>
        </w:rPr>
        <w:t>puede </w:t>
      </w:r>
      <w:r>
        <w:rPr>
          <w:color w:val="231F20"/>
          <w:w w:val="110"/>
        </w:rPr>
        <w:t>despedirlo sin mayor problema, ya que no cuenta con prestaciones laborales. Otro de los elementos importantes de esta reforma laboral es el de “límite a sueldos caídos”, esto es, que en el supuesto de que un trabajador sea despe­ dido de una manera injustificada puede demandar a la empresa donde tra­ bajó,</w:t>
      </w:r>
      <w:r>
        <w:rPr>
          <w:color w:val="231F20"/>
          <w:spacing w:val="-4"/>
          <w:w w:val="110"/>
        </w:rPr>
        <w:t> </w:t>
      </w:r>
      <w:r>
        <w:rPr>
          <w:color w:val="231F20"/>
          <w:w w:val="110"/>
        </w:rPr>
        <w:t>llevarla</w:t>
      </w:r>
      <w:r>
        <w:rPr>
          <w:color w:val="231F20"/>
          <w:spacing w:val="-4"/>
          <w:w w:val="110"/>
        </w:rPr>
        <w:t> </w:t>
      </w:r>
      <w:r>
        <w:rPr>
          <w:color w:val="231F20"/>
          <w:w w:val="110"/>
        </w:rPr>
        <w:t>a</w:t>
      </w:r>
      <w:r>
        <w:rPr>
          <w:color w:val="231F20"/>
          <w:spacing w:val="-4"/>
          <w:w w:val="110"/>
        </w:rPr>
        <w:t> </w:t>
      </w:r>
      <w:r>
        <w:rPr>
          <w:color w:val="231F20"/>
          <w:w w:val="110"/>
        </w:rPr>
        <w:t>juicio</w:t>
      </w:r>
      <w:r>
        <w:rPr>
          <w:color w:val="231F20"/>
          <w:spacing w:val="-4"/>
          <w:w w:val="110"/>
        </w:rPr>
        <w:t> </w:t>
      </w:r>
      <w:r>
        <w:rPr>
          <w:color w:val="231F20"/>
          <w:w w:val="110"/>
        </w:rPr>
        <w:t>(que</w:t>
      </w:r>
      <w:r>
        <w:rPr>
          <w:color w:val="231F20"/>
          <w:spacing w:val="-4"/>
          <w:w w:val="110"/>
        </w:rPr>
        <w:t> </w:t>
      </w:r>
      <w:r>
        <w:rPr>
          <w:color w:val="231F20"/>
          <w:w w:val="110"/>
        </w:rPr>
        <w:t>duraría</w:t>
      </w:r>
      <w:r>
        <w:rPr>
          <w:color w:val="231F20"/>
          <w:spacing w:val="-4"/>
          <w:w w:val="110"/>
        </w:rPr>
        <w:t> </w:t>
      </w:r>
      <w:r>
        <w:rPr>
          <w:color w:val="231F20"/>
          <w:w w:val="110"/>
        </w:rPr>
        <w:t>años),</w:t>
      </w:r>
      <w:r>
        <w:rPr>
          <w:color w:val="231F20"/>
          <w:spacing w:val="-4"/>
          <w:w w:val="110"/>
        </w:rPr>
        <w:t> </w:t>
      </w:r>
      <w:r>
        <w:rPr>
          <w:color w:val="231F20"/>
          <w:w w:val="110"/>
        </w:rPr>
        <w:t>y</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hipotético</w:t>
      </w:r>
      <w:r>
        <w:rPr>
          <w:color w:val="231F20"/>
          <w:spacing w:val="-4"/>
          <w:w w:val="110"/>
        </w:rPr>
        <w:t> </w:t>
      </w:r>
      <w:r>
        <w:rPr>
          <w:color w:val="231F20"/>
          <w:w w:val="110"/>
        </w:rPr>
        <w:t>caso</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ganara el juicio el trabajador, sólo le pagarán un año de sueldos </w:t>
      </w:r>
      <w:r>
        <w:rPr>
          <w:color w:val="231F20"/>
          <w:spacing w:val="30"/>
          <w:w w:val="110"/>
        </w:rPr>
        <w:t> </w:t>
      </w:r>
      <w:r>
        <w:rPr>
          <w:color w:val="231F20"/>
          <w:w w:val="110"/>
        </w:rPr>
        <w:t>caídos.</w:t>
      </w:r>
    </w:p>
    <w:p>
      <w:pPr>
        <w:pStyle w:val="BodyText"/>
        <w:spacing w:line="288" w:lineRule="auto"/>
        <w:ind w:right="115" w:firstLine="360"/>
      </w:pPr>
      <w:r>
        <w:rPr>
          <w:color w:val="231F20"/>
          <w:w w:val="110"/>
        </w:rPr>
        <w:t>Además, se rompe con el principio de estabilidad en el empleo, ya que se modificó el artículo 39 de la ley laboral suprimiendo el texto que refiere que la </w:t>
      </w:r>
      <w:r>
        <w:rPr>
          <w:color w:val="231F20"/>
          <w:spacing w:val="3"/>
          <w:w w:val="110"/>
        </w:rPr>
        <w:t>existencia </w:t>
      </w:r>
      <w:r>
        <w:rPr>
          <w:color w:val="231F20"/>
          <w:w w:val="110"/>
        </w:rPr>
        <w:t>de un </w:t>
      </w:r>
      <w:r>
        <w:rPr>
          <w:color w:val="231F20"/>
          <w:spacing w:val="3"/>
          <w:w w:val="110"/>
        </w:rPr>
        <w:t>contrato tendrá vigencia mientras subsista </w:t>
      </w:r>
      <w:r>
        <w:rPr>
          <w:color w:val="231F20"/>
          <w:w w:val="110"/>
        </w:rPr>
        <w:t>la </w:t>
      </w:r>
      <w:r>
        <w:rPr>
          <w:color w:val="231F20"/>
          <w:spacing w:val="3"/>
          <w:w w:val="110"/>
        </w:rPr>
        <w:t>materia  </w:t>
      </w:r>
      <w:r>
        <w:rPr>
          <w:color w:val="231F20"/>
          <w:w w:val="110"/>
        </w:rPr>
        <w:t>de trabajo; esto da paso a la legalización del libre despido sin costo para el patrón, al permitirle crear contratos de prueba, capacitación inicial y labores discontinuas. Asimismo, se incrementan causales de despido, como son las “faltas”, desaparece el derecho el aviso previo de despido para los trabajado­ res, se legaliza el </w:t>
      </w:r>
      <w:r>
        <w:rPr>
          <w:i/>
          <w:color w:val="231F20"/>
          <w:w w:val="110"/>
        </w:rPr>
        <w:t>outsourcing </w:t>
      </w:r>
      <w:r>
        <w:rPr>
          <w:color w:val="231F20"/>
          <w:w w:val="110"/>
        </w:rPr>
        <w:t>al contratar empresas terciarias, permitiendo que</w:t>
      </w:r>
      <w:r>
        <w:rPr>
          <w:color w:val="231F20"/>
          <w:spacing w:val="18"/>
          <w:w w:val="110"/>
        </w:rPr>
        <w:t> </w:t>
      </w:r>
      <w:r>
        <w:rPr>
          <w:color w:val="231F20"/>
          <w:w w:val="110"/>
        </w:rPr>
        <w:t>los</w:t>
      </w:r>
      <w:r>
        <w:rPr>
          <w:color w:val="231F20"/>
          <w:spacing w:val="18"/>
          <w:w w:val="110"/>
        </w:rPr>
        <w:t> </w:t>
      </w:r>
      <w:r>
        <w:rPr>
          <w:color w:val="231F20"/>
          <w:w w:val="110"/>
        </w:rPr>
        <w:t>patrones</w:t>
      </w:r>
      <w:r>
        <w:rPr>
          <w:color w:val="231F20"/>
          <w:spacing w:val="18"/>
          <w:w w:val="110"/>
        </w:rPr>
        <w:t> </w:t>
      </w:r>
      <w:r>
        <w:rPr>
          <w:color w:val="231F20"/>
          <w:w w:val="110"/>
        </w:rPr>
        <w:t>no</w:t>
      </w:r>
      <w:r>
        <w:rPr>
          <w:color w:val="231F20"/>
          <w:spacing w:val="18"/>
          <w:w w:val="110"/>
        </w:rPr>
        <w:t> </w:t>
      </w:r>
      <w:r>
        <w:rPr>
          <w:color w:val="231F20"/>
          <w:w w:val="110"/>
        </w:rPr>
        <w:t>asuman</w:t>
      </w:r>
      <w:r>
        <w:rPr>
          <w:color w:val="231F20"/>
          <w:spacing w:val="18"/>
          <w:w w:val="110"/>
        </w:rPr>
        <w:t> </w:t>
      </w:r>
      <w:r>
        <w:rPr>
          <w:color w:val="231F20"/>
          <w:w w:val="110"/>
        </w:rPr>
        <w:t>sus</w:t>
      </w:r>
      <w:r>
        <w:rPr>
          <w:color w:val="231F20"/>
          <w:spacing w:val="18"/>
          <w:w w:val="110"/>
        </w:rPr>
        <w:t> </w:t>
      </w:r>
      <w:r>
        <w:rPr>
          <w:color w:val="231F20"/>
          <w:w w:val="110"/>
        </w:rPr>
        <w:t>obligaciones</w:t>
      </w:r>
      <w:r>
        <w:rPr>
          <w:color w:val="231F20"/>
          <w:spacing w:val="18"/>
          <w:w w:val="110"/>
        </w:rPr>
        <w:t> </w:t>
      </w:r>
      <w:r>
        <w:rPr>
          <w:color w:val="231F20"/>
          <w:w w:val="110"/>
        </w:rPr>
        <w:t>laborales</w:t>
      </w:r>
      <w:r>
        <w:rPr>
          <w:color w:val="231F20"/>
          <w:spacing w:val="18"/>
          <w:w w:val="110"/>
        </w:rPr>
        <w:t> </w:t>
      </w:r>
      <w:r>
        <w:rPr>
          <w:color w:val="231F20"/>
          <w:w w:val="110"/>
        </w:rPr>
        <w:t>y</w:t>
      </w:r>
      <w:r>
        <w:rPr>
          <w:color w:val="231F20"/>
          <w:spacing w:val="18"/>
          <w:w w:val="110"/>
        </w:rPr>
        <w:t> </w:t>
      </w:r>
      <w:r>
        <w:rPr>
          <w:color w:val="231F20"/>
          <w:w w:val="110"/>
        </w:rPr>
        <w:t>lo</w:t>
      </w:r>
      <w:r>
        <w:rPr>
          <w:color w:val="231F20"/>
          <w:spacing w:val="18"/>
          <w:w w:val="110"/>
        </w:rPr>
        <w:t> </w:t>
      </w:r>
      <w:r>
        <w:rPr>
          <w:color w:val="231F20"/>
          <w:w w:val="110"/>
        </w:rPr>
        <w:t>hagan</w:t>
      </w:r>
      <w:r>
        <w:rPr>
          <w:color w:val="231F20"/>
          <w:spacing w:val="18"/>
          <w:w w:val="110"/>
        </w:rPr>
        <w:t> </w:t>
      </w:r>
      <w:r>
        <w:rPr>
          <w:color w:val="231F20"/>
          <w:w w:val="110"/>
        </w:rPr>
        <w:t>por</w:t>
      </w:r>
      <w:r>
        <w:rPr>
          <w:color w:val="231F20"/>
          <w:spacing w:val="18"/>
          <w:w w:val="110"/>
        </w:rPr>
        <w:t> </w:t>
      </w:r>
      <w:r>
        <w:rPr>
          <w:color w:val="231F20"/>
          <w:w w:val="110"/>
        </w:rPr>
        <w:t>ellos</w:t>
      </w:r>
    </w:p>
    <w:p>
      <w:pPr>
        <w:spacing w:after="0" w:line="288" w:lineRule="auto"/>
        <w:sectPr>
          <w:pgSz w:w="9530" w:h="12930"/>
          <w:pgMar w:header="0" w:footer="893" w:top="740" w:bottom="1080" w:left="1000" w:right="1080"/>
        </w:sectPr>
      </w:pPr>
    </w:p>
    <w:p>
      <w:pPr>
        <w:pStyle w:val="BodyText"/>
        <w:spacing w:line="288" w:lineRule="auto" w:before="56"/>
        <w:ind w:right="117"/>
        <w:rPr>
          <w:sz w:val="11"/>
        </w:rPr>
      </w:pPr>
      <w:r>
        <w:rPr>
          <w:color w:val="231F20"/>
          <w:spacing w:val="-3"/>
          <w:w w:val="110"/>
        </w:rPr>
        <w:t>las </w:t>
      </w:r>
      <w:r>
        <w:rPr>
          <w:color w:val="231F20"/>
          <w:spacing w:val="-4"/>
          <w:w w:val="110"/>
        </w:rPr>
        <w:t>compañías contratistas. </w:t>
      </w:r>
      <w:r>
        <w:rPr>
          <w:color w:val="231F20"/>
          <w:w w:val="110"/>
        </w:rPr>
        <w:t>En la </w:t>
      </w:r>
      <w:r>
        <w:rPr>
          <w:color w:val="231F20"/>
          <w:spacing w:val="-4"/>
          <w:w w:val="110"/>
        </w:rPr>
        <w:t>parte </w:t>
      </w:r>
      <w:r>
        <w:rPr>
          <w:color w:val="231F20"/>
          <w:spacing w:val="-3"/>
          <w:w w:val="110"/>
        </w:rPr>
        <w:t>del </w:t>
      </w:r>
      <w:r>
        <w:rPr>
          <w:color w:val="231F20"/>
          <w:spacing w:val="-4"/>
          <w:w w:val="110"/>
        </w:rPr>
        <w:t>salario, </w:t>
      </w:r>
      <w:r>
        <w:rPr>
          <w:color w:val="231F20"/>
          <w:w w:val="110"/>
        </w:rPr>
        <w:t>la </w:t>
      </w:r>
      <w:r>
        <w:rPr>
          <w:color w:val="231F20"/>
          <w:spacing w:val="-4"/>
          <w:w w:val="110"/>
        </w:rPr>
        <w:t>reforma permite </w:t>
      </w:r>
      <w:r>
        <w:rPr>
          <w:color w:val="231F20"/>
          <w:w w:val="110"/>
        </w:rPr>
        <w:t>su </w:t>
      </w:r>
      <w:r>
        <w:rPr>
          <w:color w:val="231F20"/>
          <w:spacing w:val="-4"/>
          <w:w w:val="110"/>
        </w:rPr>
        <w:t>fijación </w:t>
      </w:r>
      <w:r>
        <w:rPr>
          <w:color w:val="231F20"/>
          <w:w w:val="110"/>
        </w:rPr>
        <w:t>de</w:t>
      </w:r>
      <w:r>
        <w:rPr>
          <w:color w:val="231F20"/>
          <w:spacing w:val="-13"/>
          <w:w w:val="110"/>
        </w:rPr>
        <w:t> </w:t>
      </w:r>
      <w:r>
        <w:rPr>
          <w:color w:val="231F20"/>
          <w:w w:val="110"/>
        </w:rPr>
        <w:t>manera</w:t>
      </w:r>
      <w:r>
        <w:rPr>
          <w:color w:val="231F20"/>
          <w:spacing w:val="-13"/>
          <w:w w:val="110"/>
        </w:rPr>
        <w:t> </w:t>
      </w:r>
      <w:r>
        <w:rPr>
          <w:color w:val="231F20"/>
          <w:w w:val="110"/>
        </w:rPr>
        <w:t>unilateral</w:t>
      </w:r>
      <w:r>
        <w:rPr>
          <w:color w:val="231F20"/>
          <w:spacing w:val="-13"/>
          <w:w w:val="110"/>
        </w:rPr>
        <w:t> </w:t>
      </w:r>
      <w:r>
        <w:rPr>
          <w:color w:val="231F20"/>
          <w:w w:val="110"/>
        </w:rPr>
        <w:t>por</w:t>
      </w:r>
      <w:r>
        <w:rPr>
          <w:color w:val="231F20"/>
          <w:spacing w:val="-13"/>
          <w:w w:val="110"/>
        </w:rPr>
        <w:t> </w:t>
      </w:r>
      <w:r>
        <w:rPr>
          <w:color w:val="231F20"/>
          <w:w w:val="110"/>
        </w:rPr>
        <w:t>parte</w:t>
      </w:r>
      <w:r>
        <w:rPr>
          <w:color w:val="231F20"/>
          <w:spacing w:val="-13"/>
          <w:w w:val="110"/>
        </w:rPr>
        <w:t> </w:t>
      </w:r>
      <w:r>
        <w:rPr>
          <w:color w:val="231F20"/>
          <w:w w:val="110"/>
        </w:rPr>
        <w:t>del</w:t>
      </w:r>
      <w:r>
        <w:rPr>
          <w:color w:val="231F20"/>
          <w:spacing w:val="-13"/>
          <w:w w:val="110"/>
        </w:rPr>
        <w:t> </w:t>
      </w:r>
      <w:r>
        <w:rPr>
          <w:color w:val="231F20"/>
          <w:w w:val="110"/>
        </w:rPr>
        <w:t>patrón</w:t>
      </w:r>
      <w:r>
        <w:rPr>
          <w:color w:val="231F20"/>
          <w:spacing w:val="-13"/>
          <w:w w:val="110"/>
        </w:rPr>
        <w:t> </w:t>
      </w:r>
      <w:r>
        <w:rPr>
          <w:color w:val="231F20"/>
          <w:w w:val="110"/>
        </w:rPr>
        <w:t>sin</w:t>
      </w:r>
      <w:r>
        <w:rPr>
          <w:color w:val="231F20"/>
          <w:spacing w:val="-13"/>
          <w:w w:val="110"/>
        </w:rPr>
        <w:t> </w:t>
      </w:r>
      <w:r>
        <w:rPr>
          <w:color w:val="231F20"/>
          <w:w w:val="110"/>
        </w:rPr>
        <w:t>intervención</w:t>
      </w:r>
      <w:r>
        <w:rPr>
          <w:color w:val="231F20"/>
          <w:spacing w:val="-13"/>
          <w:w w:val="110"/>
        </w:rPr>
        <w:t> </w:t>
      </w:r>
      <w:r>
        <w:rPr>
          <w:color w:val="231F20"/>
          <w:w w:val="110"/>
        </w:rPr>
        <w:t>sindical.</w:t>
      </w:r>
      <w:r>
        <w:rPr>
          <w:color w:val="231F20"/>
          <w:spacing w:val="-13"/>
          <w:w w:val="110"/>
        </w:rPr>
        <w:t> </w:t>
      </w:r>
      <w:r>
        <w:rPr>
          <w:color w:val="231F20"/>
          <w:w w:val="110"/>
        </w:rPr>
        <w:t>Se</w:t>
      </w:r>
      <w:r>
        <w:rPr>
          <w:color w:val="231F20"/>
          <w:spacing w:val="-13"/>
          <w:w w:val="110"/>
        </w:rPr>
        <w:t> </w:t>
      </w:r>
      <w:r>
        <w:rPr>
          <w:color w:val="231F20"/>
          <w:w w:val="110"/>
        </w:rPr>
        <w:t>permite la ampliación de tareas, cambios de los días de descanso contenidos en los contratos y de las horas de la jornada de trabajo que pueden ajustarse diaria­ mente en función de las necesidades de la producción. En el rubro de segu­ ridad social, la tabla de enfermedades de trabajo y la tabla de vacunación de incapacidades se desincorporan del nuevo marco jurídico y se convierten en una clasificación meramente administrativa, por lo que dejan de ser</w:t>
      </w:r>
      <w:r>
        <w:rPr>
          <w:color w:val="231F20"/>
          <w:spacing w:val="-23"/>
          <w:w w:val="110"/>
        </w:rPr>
        <w:t> </w:t>
      </w:r>
      <w:r>
        <w:rPr>
          <w:color w:val="231F20"/>
          <w:w w:val="110"/>
        </w:rPr>
        <w:t>derechos básicos.</w:t>
      </w:r>
      <w:r>
        <w:rPr>
          <w:color w:val="231F20"/>
          <w:w w:val="110"/>
          <w:position w:val="6"/>
          <w:sz w:val="11"/>
        </w:rPr>
        <w:t>7</w:t>
      </w:r>
    </w:p>
    <w:p>
      <w:pPr>
        <w:pStyle w:val="BodyText"/>
        <w:spacing w:line="295" w:lineRule="auto" w:before="6"/>
        <w:ind w:right="117" w:firstLine="360"/>
      </w:pPr>
      <w:r>
        <w:rPr>
          <w:color w:val="231F20"/>
          <w:w w:val="110"/>
        </w:rPr>
        <w:t>Estos puntos adquieren importancia cuando se mira a los jóvenes sufrir por conseguir un empleo, y lo que les queda es laborar en un empleo</w:t>
      </w:r>
      <w:r>
        <w:rPr>
          <w:color w:val="231F20"/>
          <w:spacing w:val="-32"/>
          <w:w w:val="110"/>
        </w:rPr>
        <w:t> </w:t>
      </w:r>
      <w:r>
        <w:rPr>
          <w:color w:val="231F20"/>
          <w:w w:val="110"/>
        </w:rPr>
        <w:t>precario como</w:t>
      </w:r>
      <w:r>
        <w:rPr>
          <w:color w:val="231F20"/>
          <w:spacing w:val="-18"/>
          <w:w w:val="110"/>
        </w:rPr>
        <w:t> </w:t>
      </w:r>
      <w:r>
        <w:rPr>
          <w:color w:val="231F20"/>
          <w:w w:val="110"/>
        </w:rPr>
        <w:t>son</w:t>
      </w:r>
      <w:r>
        <w:rPr>
          <w:color w:val="231F20"/>
          <w:spacing w:val="-18"/>
          <w:w w:val="110"/>
        </w:rPr>
        <w:t> </w:t>
      </w:r>
      <w:r>
        <w:rPr>
          <w:color w:val="231F20"/>
          <w:w w:val="110"/>
        </w:rPr>
        <w:t>los</w:t>
      </w:r>
      <w:r>
        <w:rPr>
          <w:color w:val="231F20"/>
          <w:spacing w:val="-18"/>
          <w:w w:val="110"/>
        </w:rPr>
        <w:t> </w:t>
      </w:r>
      <w:r>
        <w:rPr>
          <w:i/>
          <w:color w:val="231F20"/>
          <w:w w:val="110"/>
        </w:rPr>
        <w:t>call</w:t>
      </w:r>
      <w:r>
        <w:rPr>
          <w:i/>
          <w:color w:val="231F20"/>
          <w:spacing w:val="-22"/>
          <w:w w:val="110"/>
        </w:rPr>
        <w:t> </w:t>
      </w:r>
      <w:r>
        <w:rPr>
          <w:i/>
          <w:color w:val="231F20"/>
          <w:w w:val="110"/>
        </w:rPr>
        <w:t>centers,</w:t>
      </w:r>
      <w:r>
        <w:rPr>
          <w:i/>
          <w:color w:val="231F20"/>
          <w:spacing w:val="-18"/>
          <w:w w:val="110"/>
        </w:rPr>
        <w:t> </w:t>
      </w:r>
      <w:r>
        <w:rPr>
          <w:color w:val="231F20"/>
          <w:w w:val="110"/>
        </w:rPr>
        <w:t>donde</w:t>
      </w:r>
      <w:r>
        <w:rPr>
          <w:color w:val="231F20"/>
          <w:spacing w:val="-18"/>
          <w:w w:val="110"/>
        </w:rPr>
        <w:t> </w:t>
      </w:r>
      <w:r>
        <w:rPr>
          <w:color w:val="231F20"/>
          <w:w w:val="110"/>
        </w:rPr>
        <w:t>los</w:t>
      </w:r>
      <w:r>
        <w:rPr>
          <w:color w:val="231F20"/>
          <w:spacing w:val="-18"/>
          <w:w w:val="110"/>
        </w:rPr>
        <w:t> </w:t>
      </w:r>
      <w:r>
        <w:rPr>
          <w:color w:val="231F20"/>
          <w:w w:val="110"/>
        </w:rPr>
        <w:t>jóvenes</w:t>
      </w:r>
      <w:r>
        <w:rPr>
          <w:color w:val="231F20"/>
          <w:spacing w:val="-18"/>
          <w:w w:val="110"/>
        </w:rPr>
        <w:t> </w:t>
      </w:r>
      <w:r>
        <w:rPr>
          <w:color w:val="231F20"/>
          <w:w w:val="110"/>
        </w:rPr>
        <w:t>tienen</w:t>
      </w:r>
      <w:r>
        <w:rPr>
          <w:color w:val="231F20"/>
          <w:spacing w:val="-18"/>
          <w:w w:val="110"/>
        </w:rPr>
        <w:t> </w:t>
      </w:r>
      <w:r>
        <w:rPr>
          <w:color w:val="231F20"/>
          <w:w w:val="110"/>
        </w:rPr>
        <w:t>la</w:t>
      </w:r>
      <w:r>
        <w:rPr>
          <w:color w:val="231F20"/>
          <w:spacing w:val="-18"/>
          <w:w w:val="110"/>
        </w:rPr>
        <w:t> </w:t>
      </w:r>
      <w:r>
        <w:rPr>
          <w:color w:val="231F20"/>
          <w:w w:val="110"/>
        </w:rPr>
        <w:t>oportunidad</w:t>
      </w:r>
      <w:r>
        <w:rPr>
          <w:color w:val="231F20"/>
          <w:spacing w:val="-18"/>
          <w:w w:val="110"/>
        </w:rPr>
        <w:t> </w:t>
      </w:r>
      <w:r>
        <w:rPr>
          <w:color w:val="231F20"/>
          <w:w w:val="110"/>
        </w:rPr>
        <w:t>de</w:t>
      </w:r>
      <w:r>
        <w:rPr>
          <w:color w:val="231F20"/>
          <w:spacing w:val="-18"/>
          <w:w w:val="110"/>
        </w:rPr>
        <w:t> </w:t>
      </w:r>
      <w:r>
        <w:rPr>
          <w:color w:val="231F20"/>
          <w:w w:val="110"/>
        </w:rPr>
        <w:t>insertarse en el medio laboral; muchos lo utilizan para salir de algún problema, otros lo ven como la oportunidad de empezar a trabajar, pero la situación real radica en el contrato, en cómo la empresa se protege y explota de una manera im­ portante a los</w:t>
      </w:r>
      <w:r>
        <w:rPr>
          <w:color w:val="231F20"/>
          <w:spacing w:val="15"/>
          <w:w w:val="110"/>
        </w:rPr>
        <w:t> </w:t>
      </w:r>
      <w:r>
        <w:rPr>
          <w:color w:val="231F20"/>
          <w:w w:val="110"/>
        </w:rPr>
        <w:t>jóvenes.</w:t>
      </w:r>
    </w:p>
    <w:p>
      <w:pPr>
        <w:pStyle w:val="BodyText"/>
        <w:spacing w:line="295" w:lineRule="auto"/>
        <w:ind w:right="113" w:firstLine="360"/>
      </w:pPr>
      <w:r>
        <w:rPr>
          <w:color w:val="231F20"/>
          <w:w w:val="110"/>
        </w:rPr>
        <w:t>Así es como se configura la realidad juvenil en el trabajo, la precariedad laboral ha puesto en vilo la vida de cada uno de los trabajadores por el bie­ nestar y desarrollo económico. Las grandes élites del sistema, con estas polí­ ticas, han querido que el mundo laboral esté lleno de explotados, de insegu­ ridades, que tienen como consecuencia el crecimiento de la informalidad (jóvenes vendiendo discos “piratas”) y el desarrollo de la delincuencia.</w:t>
      </w:r>
    </w:p>
    <w:p>
      <w:pPr>
        <w:pStyle w:val="BodyText"/>
        <w:spacing w:line="295" w:lineRule="auto"/>
        <w:ind w:right="117" w:firstLine="360"/>
      </w:pPr>
      <w:r>
        <w:rPr>
          <w:color w:val="231F20"/>
          <w:w w:val="110"/>
        </w:rPr>
        <w:t>Pero México no se ha quedado esperando a que las élites del país vayan desechando a aquellos que ya no son funcionales para sus fines; los jóvenes se han levantado y con ello nuevas formas de concebir nuestra realidad, bus­ cando el fortalecimiento del tejido social, por medio de movilizaciones como el #YoSoy132, y otras que buscan paz y   seguridad.</w:t>
      </w:r>
    </w:p>
    <w:p>
      <w:pPr>
        <w:pStyle w:val="BodyText"/>
        <w:spacing w:before="1"/>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l</w:t>
      </w:r>
      <w:r>
        <w:rPr>
          <w:rFonts w:ascii="Trebuchet MS" w:hAnsi="Trebuchet MS"/>
          <w:i/>
          <w:color w:val="231F20"/>
          <w:w w:val="115"/>
          <w:sz w:val="19"/>
        </w:rPr>
        <w:t>a cIudadanía y los jóvenes en  </w:t>
      </w:r>
      <w:r>
        <w:rPr>
          <w:rFonts w:ascii="Trebuchet MS" w:hAnsi="Trebuchet MS"/>
          <w:i/>
          <w:color w:val="231F20"/>
          <w:w w:val="115"/>
          <w:sz w:val="24"/>
        </w:rPr>
        <w:t>M</w:t>
      </w:r>
      <w:r>
        <w:rPr>
          <w:rFonts w:ascii="Trebuchet MS" w:hAnsi="Trebuchet MS"/>
          <w:i/>
          <w:color w:val="231F20"/>
          <w:w w:val="115"/>
          <w:sz w:val="19"/>
        </w:rPr>
        <w:t>éxIco</w:t>
      </w:r>
    </w:p>
    <w:p>
      <w:pPr>
        <w:pStyle w:val="BodyText"/>
        <w:spacing w:before="11"/>
        <w:ind w:left="0"/>
        <w:jc w:val="left"/>
        <w:rPr>
          <w:rFonts w:ascii="Trebuchet MS"/>
          <w:i/>
          <w:sz w:val="23"/>
        </w:rPr>
      </w:pPr>
    </w:p>
    <w:p>
      <w:pPr>
        <w:pStyle w:val="BodyText"/>
        <w:spacing w:line="288" w:lineRule="auto"/>
        <w:ind w:right="116"/>
      </w:pPr>
      <w:r>
        <w:rPr>
          <w:color w:val="231F20"/>
          <w:w w:val="110"/>
        </w:rPr>
        <w:t>Según Thomas Janoski (1998: 9), la ciudadanía es “la membresía pasiva y activa de individuos en un </w:t>
      </w:r>
      <w:r>
        <w:rPr>
          <w:color w:val="231F20"/>
          <w:spacing w:val="2"/>
          <w:w w:val="110"/>
        </w:rPr>
        <w:t>Estado­nación </w:t>
      </w:r>
      <w:r>
        <w:rPr>
          <w:color w:val="231F20"/>
          <w:w w:val="110"/>
        </w:rPr>
        <w:t>con ciertos derechos universales    y</w:t>
      </w:r>
      <w:r>
        <w:rPr>
          <w:color w:val="231F20"/>
          <w:spacing w:val="-1"/>
          <w:w w:val="110"/>
        </w:rPr>
        <w:t> </w:t>
      </w:r>
      <w:r>
        <w:rPr>
          <w:color w:val="231F20"/>
          <w:w w:val="110"/>
        </w:rPr>
        <w:t>obligaciones</w:t>
      </w:r>
      <w:r>
        <w:rPr>
          <w:color w:val="231F20"/>
          <w:spacing w:val="-4"/>
          <w:w w:val="110"/>
        </w:rPr>
        <w:t> </w:t>
      </w:r>
      <w:r>
        <w:rPr>
          <w:color w:val="231F20"/>
          <w:w w:val="110"/>
        </w:rPr>
        <w:t>en</w:t>
      </w:r>
      <w:r>
        <w:rPr>
          <w:color w:val="231F20"/>
          <w:spacing w:val="-4"/>
          <w:w w:val="110"/>
        </w:rPr>
        <w:t> </w:t>
      </w:r>
      <w:r>
        <w:rPr>
          <w:color w:val="231F20"/>
          <w:w w:val="110"/>
        </w:rPr>
        <w:t>dado</w:t>
      </w:r>
      <w:r>
        <w:rPr>
          <w:color w:val="231F20"/>
          <w:spacing w:val="-4"/>
          <w:w w:val="110"/>
        </w:rPr>
        <w:t> </w:t>
      </w:r>
      <w:r>
        <w:rPr>
          <w:color w:val="231F20"/>
          <w:w w:val="110"/>
        </w:rPr>
        <w:t>nivel</w:t>
      </w:r>
      <w:r>
        <w:rPr>
          <w:color w:val="231F20"/>
          <w:spacing w:val="-4"/>
          <w:w w:val="110"/>
        </w:rPr>
        <w:t> </w:t>
      </w:r>
      <w:r>
        <w:rPr>
          <w:color w:val="231F20"/>
          <w:w w:val="110"/>
        </w:rPr>
        <w:t>de</w:t>
      </w:r>
      <w:r>
        <w:rPr>
          <w:color w:val="231F20"/>
          <w:spacing w:val="-4"/>
          <w:w w:val="110"/>
        </w:rPr>
        <w:t> </w:t>
      </w:r>
      <w:r>
        <w:rPr>
          <w:color w:val="231F20"/>
          <w:w w:val="110"/>
        </w:rPr>
        <w:t>igualdad”.</w:t>
      </w:r>
      <w:r>
        <w:rPr>
          <w:color w:val="231F20"/>
          <w:spacing w:val="-4"/>
          <w:w w:val="110"/>
        </w:rPr>
        <w:t> </w:t>
      </w:r>
      <w:r>
        <w:rPr>
          <w:color w:val="231F20"/>
          <w:w w:val="110"/>
        </w:rPr>
        <w:t>Esta</w:t>
      </w:r>
      <w:r>
        <w:rPr>
          <w:color w:val="231F20"/>
          <w:spacing w:val="-4"/>
          <w:w w:val="110"/>
        </w:rPr>
        <w:t> </w:t>
      </w:r>
      <w:r>
        <w:rPr>
          <w:color w:val="231F20"/>
          <w:w w:val="110"/>
        </w:rPr>
        <w:t>definición</w:t>
      </w:r>
      <w:r>
        <w:rPr>
          <w:color w:val="231F20"/>
          <w:spacing w:val="-4"/>
          <w:w w:val="110"/>
        </w:rPr>
        <w:t> </w:t>
      </w:r>
      <w:r>
        <w:rPr>
          <w:color w:val="231F20"/>
          <w:w w:val="110"/>
        </w:rPr>
        <w:t>muestra</w:t>
      </w:r>
      <w:r>
        <w:rPr>
          <w:color w:val="231F20"/>
          <w:spacing w:val="-4"/>
          <w:w w:val="110"/>
        </w:rPr>
        <w:t> </w:t>
      </w:r>
      <w:r>
        <w:rPr>
          <w:color w:val="231F20"/>
          <w:w w:val="110"/>
        </w:rPr>
        <w:t>lo</w:t>
      </w:r>
      <w:r>
        <w:rPr>
          <w:color w:val="231F20"/>
          <w:spacing w:val="-4"/>
          <w:w w:val="110"/>
        </w:rPr>
        <w:t> </w:t>
      </w:r>
      <w:r>
        <w:rPr>
          <w:color w:val="231F20"/>
          <w:w w:val="110"/>
        </w:rPr>
        <w:t>polifacé­ tico que es el mismo concepto. Analicemos la definición. Para él, dicho con­ cepto</w:t>
      </w:r>
      <w:r>
        <w:rPr>
          <w:color w:val="231F20"/>
          <w:spacing w:val="-14"/>
          <w:w w:val="110"/>
        </w:rPr>
        <w:t> </w:t>
      </w:r>
      <w:r>
        <w:rPr>
          <w:color w:val="231F20"/>
          <w:w w:val="110"/>
        </w:rPr>
        <w:t>tiene</w:t>
      </w:r>
      <w:r>
        <w:rPr>
          <w:color w:val="231F20"/>
          <w:spacing w:val="-14"/>
          <w:w w:val="110"/>
        </w:rPr>
        <w:t> </w:t>
      </w:r>
      <w:r>
        <w:rPr>
          <w:color w:val="231F20"/>
          <w:w w:val="110"/>
        </w:rPr>
        <w:t>que</w:t>
      </w:r>
      <w:r>
        <w:rPr>
          <w:color w:val="231F20"/>
          <w:spacing w:val="-14"/>
          <w:w w:val="110"/>
        </w:rPr>
        <w:t> </w:t>
      </w:r>
      <w:r>
        <w:rPr>
          <w:color w:val="231F20"/>
          <w:w w:val="110"/>
        </w:rPr>
        <w:t>ver</w:t>
      </w:r>
      <w:r>
        <w:rPr>
          <w:color w:val="231F20"/>
          <w:spacing w:val="-14"/>
          <w:w w:val="110"/>
        </w:rPr>
        <w:t> </w:t>
      </w:r>
      <w:r>
        <w:rPr>
          <w:color w:val="231F20"/>
          <w:w w:val="110"/>
        </w:rPr>
        <w:t>con</w:t>
      </w:r>
      <w:r>
        <w:rPr>
          <w:color w:val="231F20"/>
          <w:spacing w:val="-14"/>
          <w:w w:val="110"/>
        </w:rPr>
        <w:t> </w:t>
      </w:r>
      <w:r>
        <w:rPr>
          <w:color w:val="231F20"/>
          <w:w w:val="110"/>
        </w:rPr>
        <w:t>una</w:t>
      </w:r>
      <w:r>
        <w:rPr>
          <w:color w:val="231F20"/>
          <w:spacing w:val="-14"/>
          <w:w w:val="110"/>
        </w:rPr>
        <w:t> </w:t>
      </w:r>
      <w:r>
        <w:rPr>
          <w:color w:val="231F20"/>
          <w:w w:val="110"/>
        </w:rPr>
        <w:t>identificación</w:t>
      </w:r>
      <w:r>
        <w:rPr>
          <w:color w:val="231F20"/>
          <w:spacing w:val="-14"/>
          <w:w w:val="110"/>
        </w:rPr>
        <w:t> </w:t>
      </w:r>
      <w:r>
        <w:rPr>
          <w:color w:val="231F20"/>
          <w:w w:val="110"/>
        </w:rPr>
        <w:t>con</w:t>
      </w:r>
      <w:r>
        <w:rPr>
          <w:color w:val="231F20"/>
          <w:spacing w:val="-14"/>
          <w:w w:val="110"/>
        </w:rPr>
        <w:t> </w:t>
      </w:r>
      <w:r>
        <w:rPr>
          <w:color w:val="231F20"/>
          <w:w w:val="110"/>
        </w:rPr>
        <w:t>el</w:t>
      </w:r>
      <w:r>
        <w:rPr>
          <w:color w:val="231F20"/>
          <w:spacing w:val="-14"/>
          <w:w w:val="110"/>
        </w:rPr>
        <w:t> </w:t>
      </w:r>
      <w:r>
        <w:rPr>
          <w:color w:val="231F20"/>
          <w:w w:val="110"/>
        </w:rPr>
        <w:t>Estado­nación,</w:t>
      </w:r>
      <w:r>
        <w:rPr>
          <w:color w:val="231F20"/>
          <w:spacing w:val="-14"/>
          <w:w w:val="110"/>
        </w:rPr>
        <w:t> </w:t>
      </w:r>
      <w:r>
        <w:rPr>
          <w:color w:val="231F20"/>
          <w:w w:val="110"/>
        </w:rPr>
        <w:t>pero</w:t>
      </w:r>
      <w:r>
        <w:rPr>
          <w:color w:val="231F20"/>
          <w:spacing w:val="-14"/>
          <w:w w:val="110"/>
        </w:rPr>
        <w:t> </w:t>
      </w:r>
      <w:r>
        <w:rPr>
          <w:color w:val="231F20"/>
          <w:w w:val="110"/>
        </w:rPr>
        <w:t>entonces,</w:t>
      </w:r>
    </w:p>
    <w:p>
      <w:pPr>
        <w:pStyle w:val="BodyText"/>
      </w:pPr>
      <w:r>
        <w:rPr>
          <w:color w:val="231F20"/>
          <w:w w:val="110"/>
        </w:rPr>
        <w:t>¿qué pasa con aquellos que son migrantes y que no tienen la nacionalidad del</w:t>
      </w:r>
    </w:p>
    <w:p>
      <w:pPr>
        <w:pStyle w:val="BodyText"/>
        <w:spacing w:before="1"/>
        <w:ind w:left="0"/>
        <w:jc w:val="left"/>
        <w:rPr>
          <w:sz w:val="24"/>
        </w:rPr>
      </w:pPr>
    </w:p>
    <w:p>
      <w:pPr>
        <w:spacing w:before="0"/>
        <w:ind w:left="460" w:right="1" w:firstLine="0"/>
        <w:jc w:val="left"/>
        <w:rPr>
          <w:sz w:val="16"/>
        </w:rPr>
      </w:pPr>
      <w:r>
        <w:rPr>
          <w:color w:val="231F20"/>
          <w:w w:val="105"/>
          <w:position w:val="5"/>
          <w:sz w:val="9"/>
        </w:rPr>
        <w:t>7    </w:t>
      </w:r>
      <w:hyperlink r:id="rId152">
        <w:r>
          <w:rPr>
            <w:color w:val="231F20"/>
            <w:w w:val="105"/>
            <w:sz w:val="16"/>
          </w:rPr>
          <w:t>http://www.diputados.gob.mx/LeyesBiblio/legis.htm</w:t>
        </w:r>
      </w:hyperlink>
    </w:p>
    <w:p>
      <w:pPr>
        <w:spacing w:after="0"/>
        <w:jc w:val="left"/>
        <w:rPr>
          <w:sz w:val="16"/>
        </w:rPr>
        <w:sectPr>
          <w:pgSz w:w="9530" w:h="12930"/>
          <w:pgMar w:header="0" w:footer="893" w:top="740" w:bottom="1080" w:left="1100" w:right="980"/>
        </w:sectPr>
      </w:pPr>
    </w:p>
    <w:p>
      <w:pPr>
        <w:pStyle w:val="BodyText"/>
        <w:spacing w:line="288" w:lineRule="auto" w:before="56"/>
        <w:ind w:right="117"/>
      </w:pPr>
      <w:r>
        <w:rPr>
          <w:color w:val="231F20"/>
          <w:w w:val="110"/>
        </w:rPr>
        <w:t>país donde residen?, ¿se quedarían sin derechos? Por ello resulta importante recalcar el papel que tiene el trabajo como elemento para la construcción de ciudadanía.</w:t>
      </w:r>
    </w:p>
    <w:p>
      <w:pPr>
        <w:pStyle w:val="BodyText"/>
        <w:spacing w:line="288" w:lineRule="auto"/>
        <w:ind w:right="114" w:firstLine="360"/>
      </w:pPr>
      <w:r>
        <w:rPr>
          <w:color w:val="231F20"/>
          <w:w w:val="110"/>
        </w:rPr>
        <w:t>Como</w:t>
      </w:r>
      <w:r>
        <w:rPr>
          <w:color w:val="231F20"/>
          <w:spacing w:val="-4"/>
          <w:w w:val="110"/>
        </w:rPr>
        <w:t> </w:t>
      </w:r>
      <w:r>
        <w:rPr>
          <w:color w:val="231F20"/>
          <w:w w:val="110"/>
        </w:rPr>
        <w:t>bien</w:t>
      </w:r>
      <w:r>
        <w:rPr>
          <w:color w:val="231F20"/>
          <w:spacing w:val="-4"/>
          <w:w w:val="110"/>
        </w:rPr>
        <w:t> </w:t>
      </w:r>
      <w:r>
        <w:rPr>
          <w:color w:val="231F20"/>
          <w:w w:val="110"/>
        </w:rPr>
        <w:t>se</w:t>
      </w:r>
      <w:r>
        <w:rPr>
          <w:color w:val="231F20"/>
          <w:spacing w:val="-4"/>
          <w:w w:val="110"/>
        </w:rPr>
        <w:t> </w:t>
      </w:r>
      <w:r>
        <w:rPr>
          <w:color w:val="231F20"/>
          <w:w w:val="110"/>
        </w:rPr>
        <w:t>sabe,</w:t>
      </w:r>
      <w:r>
        <w:rPr>
          <w:color w:val="231F20"/>
          <w:spacing w:val="-4"/>
          <w:w w:val="110"/>
        </w:rPr>
        <w:t> </w:t>
      </w:r>
      <w:r>
        <w:rPr>
          <w:color w:val="231F20"/>
          <w:w w:val="110"/>
        </w:rPr>
        <w:t>el</w:t>
      </w:r>
      <w:r>
        <w:rPr>
          <w:color w:val="231F20"/>
          <w:spacing w:val="-4"/>
          <w:w w:val="110"/>
        </w:rPr>
        <w:t> </w:t>
      </w:r>
      <w:r>
        <w:rPr>
          <w:color w:val="231F20"/>
          <w:w w:val="110"/>
        </w:rPr>
        <w:t>concepto</w:t>
      </w:r>
      <w:r>
        <w:rPr>
          <w:color w:val="231F20"/>
          <w:spacing w:val="-4"/>
          <w:w w:val="110"/>
        </w:rPr>
        <w:t> </w:t>
      </w:r>
      <w:r>
        <w:rPr>
          <w:color w:val="231F20"/>
          <w:w w:val="110"/>
        </w:rPr>
        <w:t>de</w:t>
      </w:r>
      <w:r>
        <w:rPr>
          <w:color w:val="231F20"/>
          <w:spacing w:val="-4"/>
          <w:w w:val="110"/>
        </w:rPr>
        <w:t> </w:t>
      </w:r>
      <w:r>
        <w:rPr>
          <w:color w:val="231F20"/>
          <w:w w:val="110"/>
        </w:rPr>
        <w:t>nacionalidad</w:t>
      </w:r>
      <w:r>
        <w:rPr>
          <w:color w:val="231F20"/>
          <w:spacing w:val="-4"/>
          <w:w w:val="110"/>
        </w:rPr>
        <w:t> </w:t>
      </w:r>
      <w:r>
        <w:rPr>
          <w:color w:val="231F20"/>
          <w:w w:val="110"/>
        </w:rPr>
        <w:t>antecede</w:t>
      </w:r>
      <w:r>
        <w:rPr>
          <w:color w:val="231F20"/>
          <w:spacing w:val="-4"/>
          <w:w w:val="110"/>
        </w:rPr>
        <w:t> </w:t>
      </w:r>
      <w:r>
        <w:rPr>
          <w:color w:val="231F20"/>
          <w:w w:val="110"/>
        </w:rPr>
        <w:t>al</w:t>
      </w:r>
      <w:r>
        <w:rPr>
          <w:color w:val="231F20"/>
          <w:spacing w:val="-4"/>
          <w:w w:val="110"/>
        </w:rPr>
        <w:t> </w:t>
      </w:r>
      <w:r>
        <w:rPr>
          <w:color w:val="231F20"/>
          <w:w w:val="110"/>
        </w:rPr>
        <w:t>de</w:t>
      </w:r>
      <w:r>
        <w:rPr>
          <w:color w:val="231F20"/>
          <w:spacing w:val="-4"/>
          <w:w w:val="110"/>
        </w:rPr>
        <w:t> </w:t>
      </w:r>
      <w:r>
        <w:rPr>
          <w:color w:val="231F20"/>
          <w:w w:val="110"/>
        </w:rPr>
        <w:t>ciudadano; cuando aparece el capitalismo como régimen hegemónico, la ciudadanía en­ tra dentro del discurso liberador con el fin de que los individuos se sientan libres y parte de un conglomerado social. Así el peligro del nacionalismo exa­ cerbado en la Segunda Guerra Mundial quedaría difuminado en la historia. Y el trabajo, parte constitutiva del capitalismo, se posicionó como el elemento por excelencia de integración</w:t>
      </w:r>
      <w:r>
        <w:rPr>
          <w:color w:val="231F20"/>
          <w:spacing w:val="20"/>
          <w:w w:val="110"/>
        </w:rPr>
        <w:t> </w:t>
      </w:r>
      <w:r>
        <w:rPr>
          <w:color w:val="231F20"/>
          <w:w w:val="110"/>
        </w:rPr>
        <w:t>social.</w:t>
      </w:r>
    </w:p>
    <w:p>
      <w:pPr>
        <w:pStyle w:val="BodyText"/>
        <w:spacing w:line="288" w:lineRule="auto"/>
        <w:ind w:right="117" w:firstLine="360"/>
      </w:pPr>
      <w:r>
        <w:rPr>
          <w:color w:val="231F20"/>
          <w:w w:val="110"/>
        </w:rPr>
        <w:t>Por ello la mayoría de los estudios europeos analizan el lugar de trabajo como el medio primigenio de interacción social; a partir de éste, el individuo podía empezar a ejercer los derechos que tenía como  ciudadano.</w:t>
      </w:r>
    </w:p>
    <w:p>
      <w:pPr>
        <w:pStyle w:val="BodyText"/>
        <w:spacing w:line="288" w:lineRule="auto"/>
        <w:ind w:right="117" w:firstLine="360"/>
      </w:pPr>
      <w:r>
        <w:rPr>
          <w:color w:val="231F20"/>
          <w:w w:val="110"/>
        </w:rPr>
        <w:t>En el mundo actual, el trabajo se ha vuelto muy heterogéneo; no sólo hay obreros,</w:t>
      </w:r>
      <w:r>
        <w:rPr>
          <w:color w:val="231F20"/>
          <w:spacing w:val="-5"/>
          <w:w w:val="110"/>
        </w:rPr>
        <w:t> </w:t>
      </w:r>
      <w:r>
        <w:rPr>
          <w:color w:val="231F20"/>
          <w:w w:val="110"/>
        </w:rPr>
        <w:t>como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etapa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Revolución</w:t>
      </w:r>
      <w:r>
        <w:rPr>
          <w:color w:val="231F20"/>
          <w:spacing w:val="-5"/>
          <w:w w:val="110"/>
        </w:rPr>
        <w:t> </w:t>
      </w:r>
      <w:r>
        <w:rPr>
          <w:color w:val="231F20"/>
          <w:w w:val="110"/>
        </w:rPr>
        <w:t>industrial,</w:t>
      </w:r>
      <w:r>
        <w:rPr>
          <w:color w:val="231F20"/>
          <w:spacing w:val="-5"/>
          <w:w w:val="110"/>
        </w:rPr>
        <w:t> </w:t>
      </w:r>
      <w:r>
        <w:rPr>
          <w:color w:val="231F20"/>
          <w:w w:val="110"/>
        </w:rPr>
        <w:t>sino</w:t>
      </w:r>
      <w:r>
        <w:rPr>
          <w:color w:val="231F20"/>
          <w:spacing w:val="-5"/>
          <w:w w:val="110"/>
        </w:rPr>
        <w:t> </w:t>
      </w:r>
      <w:r>
        <w:rPr>
          <w:color w:val="231F20"/>
          <w:w w:val="110"/>
        </w:rPr>
        <w:t>que</w:t>
      </w:r>
      <w:r>
        <w:rPr>
          <w:color w:val="231F20"/>
          <w:spacing w:val="-5"/>
          <w:w w:val="110"/>
        </w:rPr>
        <w:t> </w:t>
      </w:r>
      <w:r>
        <w:rPr>
          <w:color w:val="231F20"/>
          <w:w w:val="110"/>
        </w:rPr>
        <w:t>hay</w:t>
      </w:r>
      <w:r>
        <w:rPr>
          <w:color w:val="231F20"/>
          <w:spacing w:val="-5"/>
          <w:w w:val="110"/>
        </w:rPr>
        <w:t> </w:t>
      </w:r>
      <w:r>
        <w:rPr>
          <w:color w:val="231F20"/>
          <w:w w:val="110"/>
        </w:rPr>
        <w:t>servidores privados, públicos, obreros de toda clase, existen los trabajadores que están dentro</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formalidad</w:t>
      </w:r>
      <w:r>
        <w:rPr>
          <w:color w:val="231F20"/>
          <w:spacing w:val="-3"/>
          <w:w w:val="110"/>
        </w:rPr>
        <w:t> </w:t>
      </w:r>
      <w:r>
        <w:rPr>
          <w:color w:val="231F20"/>
          <w:w w:val="110"/>
        </w:rPr>
        <w:t>del</w:t>
      </w:r>
      <w:r>
        <w:rPr>
          <w:color w:val="231F20"/>
          <w:spacing w:val="-3"/>
          <w:w w:val="110"/>
        </w:rPr>
        <w:t> </w:t>
      </w:r>
      <w:r>
        <w:rPr>
          <w:color w:val="231F20"/>
          <w:w w:val="110"/>
        </w:rPr>
        <w:t>país</w:t>
      </w:r>
      <w:r>
        <w:rPr>
          <w:color w:val="231F20"/>
          <w:spacing w:val="-3"/>
          <w:w w:val="110"/>
        </w:rPr>
        <w:t> </w:t>
      </w:r>
      <w:r>
        <w:rPr>
          <w:color w:val="231F20"/>
          <w:w w:val="110"/>
        </w:rPr>
        <w:t>y</w:t>
      </w:r>
      <w:r>
        <w:rPr>
          <w:color w:val="231F20"/>
          <w:spacing w:val="-3"/>
          <w:w w:val="110"/>
        </w:rPr>
        <w:t> </w:t>
      </w:r>
      <w:r>
        <w:rPr>
          <w:color w:val="231F20"/>
          <w:w w:val="110"/>
        </w:rPr>
        <w:t>otros</w:t>
      </w:r>
      <w:r>
        <w:rPr>
          <w:color w:val="231F20"/>
          <w:spacing w:val="-3"/>
          <w:w w:val="110"/>
        </w:rPr>
        <w:t> </w:t>
      </w:r>
      <w:r>
        <w:rPr>
          <w:color w:val="231F20"/>
          <w:w w:val="110"/>
        </w:rPr>
        <w:t>más</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encuentran</w:t>
      </w:r>
      <w:r>
        <w:rPr>
          <w:color w:val="231F20"/>
          <w:spacing w:val="-3"/>
          <w:w w:val="110"/>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informa­ lidad; todos ellos luchan por darle sentido y dignidad a su </w:t>
      </w:r>
      <w:r>
        <w:rPr>
          <w:color w:val="231F20"/>
          <w:spacing w:val="31"/>
          <w:w w:val="110"/>
        </w:rPr>
        <w:t> </w:t>
      </w:r>
      <w:r>
        <w:rPr>
          <w:color w:val="231F20"/>
          <w:w w:val="110"/>
        </w:rPr>
        <w:t>existencia.</w:t>
      </w:r>
    </w:p>
    <w:p>
      <w:pPr>
        <w:pStyle w:val="BodyText"/>
        <w:spacing w:line="288" w:lineRule="auto"/>
        <w:ind w:right="117" w:firstLine="360"/>
      </w:pPr>
      <w:r>
        <w:rPr>
          <w:color w:val="231F20"/>
          <w:w w:val="110"/>
        </w:rPr>
        <w:t>Pero centrémonos en el sector informal, como vimos en el apartado ante­ rior, los jóvenes han tratado de sobrevivir en una especie de resistencia so­ cial, poniendo de manifiesto la autogestión como aquel elemento que puede ayudar a resolver algunos problemas económicos y la expresión pura de ésta se encuentra en el mercado informal.</w:t>
      </w:r>
    </w:p>
    <w:p>
      <w:pPr>
        <w:pStyle w:val="BodyText"/>
        <w:spacing w:line="288" w:lineRule="auto"/>
        <w:ind w:right="117" w:firstLine="360"/>
      </w:pPr>
      <w:r>
        <w:rPr>
          <w:color w:val="231F20"/>
          <w:w w:val="110"/>
        </w:rPr>
        <w:t>La informalidad laboral ayuda al joven a mitigar su pobreza, a subsistir, a protegerse de la violencia estructural y cultural ejercida por el sistema. Pero sus derechos quedan limitados; aunque en cierta manera se resuelve la parte económica,</w:t>
      </w:r>
      <w:r>
        <w:rPr>
          <w:color w:val="231F20"/>
          <w:spacing w:val="-8"/>
          <w:w w:val="110"/>
        </w:rPr>
        <w:t> </w:t>
      </w:r>
      <w:r>
        <w:rPr>
          <w:color w:val="231F20"/>
          <w:w w:val="110"/>
        </w:rPr>
        <w:t>la</w:t>
      </w:r>
      <w:r>
        <w:rPr>
          <w:color w:val="231F20"/>
          <w:spacing w:val="-8"/>
          <w:w w:val="110"/>
        </w:rPr>
        <w:t> </w:t>
      </w:r>
      <w:r>
        <w:rPr>
          <w:color w:val="231F20"/>
          <w:w w:val="110"/>
        </w:rPr>
        <w:t>parte</w:t>
      </w:r>
      <w:r>
        <w:rPr>
          <w:color w:val="231F20"/>
          <w:spacing w:val="-8"/>
          <w:w w:val="110"/>
        </w:rPr>
        <w:t> </w:t>
      </w:r>
      <w:r>
        <w:rPr>
          <w:color w:val="231F20"/>
          <w:w w:val="110"/>
        </w:rPr>
        <w:t>política</w:t>
      </w:r>
      <w:r>
        <w:rPr>
          <w:color w:val="231F20"/>
          <w:spacing w:val="-8"/>
          <w:w w:val="110"/>
        </w:rPr>
        <w:t> </w:t>
      </w:r>
      <w:r>
        <w:rPr>
          <w:color w:val="231F20"/>
          <w:w w:val="110"/>
        </w:rPr>
        <w:t>sigue</w:t>
      </w:r>
      <w:r>
        <w:rPr>
          <w:color w:val="231F20"/>
          <w:spacing w:val="-8"/>
          <w:w w:val="110"/>
        </w:rPr>
        <w:t> </w:t>
      </w:r>
      <w:r>
        <w:rPr>
          <w:color w:val="231F20"/>
          <w:w w:val="110"/>
        </w:rPr>
        <w:t>quedando</w:t>
      </w:r>
      <w:r>
        <w:rPr>
          <w:color w:val="231F20"/>
          <w:spacing w:val="-8"/>
          <w:w w:val="110"/>
        </w:rPr>
        <w:t> </w:t>
      </w:r>
      <w:r>
        <w:rPr>
          <w:color w:val="231F20"/>
          <w:w w:val="110"/>
        </w:rPr>
        <w:t>limitada.</w:t>
      </w:r>
      <w:r>
        <w:rPr>
          <w:color w:val="231F20"/>
          <w:spacing w:val="-8"/>
          <w:w w:val="110"/>
        </w:rPr>
        <w:t> </w:t>
      </w:r>
      <w:r>
        <w:rPr>
          <w:color w:val="231F20"/>
          <w:w w:val="110"/>
        </w:rPr>
        <w:t>La</w:t>
      </w:r>
      <w:r>
        <w:rPr>
          <w:color w:val="231F20"/>
          <w:spacing w:val="-8"/>
          <w:w w:val="110"/>
        </w:rPr>
        <w:t> </w:t>
      </w:r>
      <w:r>
        <w:rPr>
          <w:color w:val="231F20"/>
          <w:w w:val="110"/>
        </w:rPr>
        <w:t>única</w:t>
      </w:r>
      <w:r>
        <w:rPr>
          <w:color w:val="231F20"/>
          <w:spacing w:val="-8"/>
          <w:w w:val="110"/>
        </w:rPr>
        <w:t> </w:t>
      </w:r>
      <w:r>
        <w:rPr>
          <w:color w:val="231F20"/>
          <w:w w:val="110"/>
        </w:rPr>
        <w:t>forma</w:t>
      </w:r>
      <w:r>
        <w:rPr>
          <w:color w:val="231F20"/>
          <w:spacing w:val="-8"/>
          <w:w w:val="110"/>
        </w:rPr>
        <w:t> </w:t>
      </w:r>
      <w:r>
        <w:rPr>
          <w:color w:val="231F20"/>
          <w:w w:val="110"/>
        </w:rPr>
        <w:t>de</w:t>
      </w:r>
      <w:r>
        <w:rPr>
          <w:color w:val="231F20"/>
          <w:spacing w:val="-8"/>
          <w:w w:val="110"/>
        </w:rPr>
        <w:t> </w:t>
      </w:r>
      <w:r>
        <w:rPr>
          <w:color w:val="231F20"/>
          <w:w w:val="110"/>
        </w:rPr>
        <w:t>poder acceder a los derechos políticos y civiles es la </w:t>
      </w:r>
      <w:r>
        <w:rPr>
          <w:color w:val="231F20"/>
          <w:spacing w:val="36"/>
          <w:w w:val="110"/>
        </w:rPr>
        <w:t> </w:t>
      </w:r>
      <w:r>
        <w:rPr>
          <w:color w:val="231F20"/>
          <w:w w:val="110"/>
        </w:rPr>
        <w:t>ciudadanía.</w:t>
      </w:r>
    </w:p>
    <w:p>
      <w:pPr>
        <w:pStyle w:val="BodyText"/>
        <w:spacing w:line="288" w:lineRule="auto"/>
        <w:ind w:right="115" w:firstLine="360"/>
      </w:pPr>
      <w:r>
        <w:rPr>
          <w:color w:val="231F20"/>
          <w:w w:val="110"/>
        </w:rPr>
        <w:t>El problema radica en que la ciudadanía también se ha precarizado, es </w:t>
      </w:r>
      <w:r>
        <w:rPr>
          <w:color w:val="231F20"/>
          <w:spacing w:val="-3"/>
          <w:w w:val="110"/>
        </w:rPr>
        <w:t>decir,  </w:t>
      </w:r>
      <w:r>
        <w:rPr>
          <w:color w:val="231F20"/>
          <w:w w:val="110"/>
        </w:rPr>
        <w:t>los jóvenes no pueden ejercer con toda libertad sus derechos, ya que  se</w:t>
      </w:r>
      <w:r>
        <w:rPr>
          <w:color w:val="231F20"/>
          <w:spacing w:val="-4"/>
          <w:w w:val="110"/>
        </w:rPr>
        <w:t> </w:t>
      </w:r>
      <w:r>
        <w:rPr>
          <w:color w:val="231F20"/>
          <w:w w:val="110"/>
        </w:rPr>
        <w:t>encuentran</w:t>
      </w:r>
      <w:r>
        <w:rPr>
          <w:color w:val="231F20"/>
          <w:spacing w:val="-4"/>
          <w:w w:val="110"/>
        </w:rPr>
        <w:t> </w:t>
      </w:r>
      <w:r>
        <w:rPr>
          <w:color w:val="231F20"/>
          <w:w w:val="110"/>
        </w:rPr>
        <w:t>limitados</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clase</w:t>
      </w:r>
      <w:r>
        <w:rPr>
          <w:color w:val="231F20"/>
          <w:spacing w:val="-4"/>
          <w:w w:val="110"/>
        </w:rPr>
        <w:t> </w:t>
      </w:r>
      <w:r>
        <w:rPr>
          <w:color w:val="231F20"/>
          <w:w w:val="110"/>
        </w:rPr>
        <w:t>social.</w:t>
      </w:r>
      <w:r>
        <w:rPr>
          <w:color w:val="231F20"/>
          <w:spacing w:val="-4"/>
          <w:w w:val="110"/>
        </w:rPr>
        <w:t> </w:t>
      </w:r>
      <w:r>
        <w:rPr>
          <w:color w:val="231F20"/>
          <w:w w:val="110"/>
        </w:rPr>
        <w:t>En</w:t>
      </w:r>
      <w:r>
        <w:rPr>
          <w:color w:val="231F20"/>
          <w:spacing w:val="-4"/>
          <w:w w:val="110"/>
        </w:rPr>
        <w:t> </w:t>
      </w:r>
      <w:r>
        <w:rPr>
          <w:color w:val="231F20"/>
          <w:w w:val="110"/>
        </w:rPr>
        <w:t>nuestro</w:t>
      </w:r>
      <w:r>
        <w:rPr>
          <w:color w:val="231F20"/>
          <w:spacing w:val="-4"/>
          <w:w w:val="110"/>
        </w:rPr>
        <w:t> </w:t>
      </w:r>
      <w:r>
        <w:rPr>
          <w:color w:val="231F20"/>
          <w:w w:val="110"/>
        </w:rPr>
        <w:t>país,</w:t>
      </w:r>
      <w:r>
        <w:rPr>
          <w:color w:val="231F20"/>
          <w:spacing w:val="-4"/>
          <w:w w:val="110"/>
        </w:rPr>
        <w:t> </w:t>
      </w:r>
      <w:r>
        <w:rPr>
          <w:color w:val="231F20"/>
          <w:w w:val="110"/>
        </w:rPr>
        <w:t>“la</w:t>
      </w:r>
      <w:r>
        <w:rPr>
          <w:color w:val="231F20"/>
          <w:spacing w:val="-4"/>
          <w:w w:val="110"/>
        </w:rPr>
        <w:t> </w:t>
      </w:r>
      <w:r>
        <w:rPr>
          <w:color w:val="231F20"/>
          <w:w w:val="110"/>
        </w:rPr>
        <w:t>casta</w:t>
      </w:r>
      <w:r>
        <w:rPr>
          <w:color w:val="231F20"/>
          <w:spacing w:val="-4"/>
          <w:w w:val="110"/>
        </w:rPr>
        <w:t> </w:t>
      </w:r>
      <w:r>
        <w:rPr>
          <w:color w:val="231F20"/>
          <w:w w:val="110"/>
        </w:rPr>
        <w:t>o</w:t>
      </w:r>
      <w:r>
        <w:rPr>
          <w:color w:val="231F20"/>
          <w:spacing w:val="-4"/>
          <w:w w:val="110"/>
        </w:rPr>
        <w:t> </w:t>
      </w:r>
      <w:r>
        <w:rPr>
          <w:color w:val="231F20"/>
          <w:w w:val="110"/>
        </w:rPr>
        <w:t>la</w:t>
      </w:r>
      <w:r>
        <w:rPr>
          <w:color w:val="231F20"/>
          <w:spacing w:val="-4"/>
          <w:w w:val="110"/>
        </w:rPr>
        <w:t> </w:t>
      </w:r>
      <w:r>
        <w:rPr>
          <w:color w:val="231F20"/>
          <w:w w:val="110"/>
        </w:rPr>
        <w:t>clase social, la posición en la estructura social, determinan la precariedad de la ciudadanía</w:t>
      </w:r>
      <w:r>
        <w:rPr>
          <w:color w:val="231F20"/>
          <w:spacing w:val="-8"/>
          <w:w w:val="110"/>
        </w:rPr>
        <w:t> </w:t>
      </w:r>
      <w:r>
        <w:rPr>
          <w:color w:val="231F20"/>
          <w:w w:val="110"/>
        </w:rPr>
        <w:t>y</w:t>
      </w:r>
      <w:r>
        <w:rPr>
          <w:color w:val="231F20"/>
          <w:spacing w:val="-8"/>
          <w:w w:val="110"/>
        </w:rPr>
        <w:t> </w:t>
      </w:r>
      <w:r>
        <w:rPr>
          <w:color w:val="231F20"/>
          <w:w w:val="110"/>
        </w:rPr>
        <w:t>dada</w:t>
      </w:r>
      <w:r>
        <w:rPr>
          <w:color w:val="231F20"/>
          <w:spacing w:val="-8"/>
          <w:w w:val="110"/>
        </w:rPr>
        <w:t> </w:t>
      </w:r>
      <w:r>
        <w:rPr>
          <w:color w:val="231F20"/>
          <w:w w:val="110"/>
        </w:rPr>
        <w:t>esa</w:t>
      </w:r>
      <w:r>
        <w:rPr>
          <w:color w:val="231F20"/>
          <w:spacing w:val="-8"/>
          <w:w w:val="110"/>
        </w:rPr>
        <w:t> </w:t>
      </w:r>
      <w:r>
        <w:rPr>
          <w:color w:val="231F20"/>
          <w:w w:val="110"/>
        </w:rPr>
        <w:t>precariedad</w:t>
      </w:r>
      <w:r>
        <w:rPr>
          <w:color w:val="231F20"/>
          <w:spacing w:val="-8"/>
          <w:w w:val="110"/>
        </w:rPr>
        <w:t> </w:t>
      </w:r>
      <w:r>
        <w:rPr>
          <w:color w:val="231F20"/>
          <w:w w:val="110"/>
        </w:rPr>
        <w:t>el</w:t>
      </w:r>
      <w:r>
        <w:rPr>
          <w:color w:val="231F20"/>
          <w:spacing w:val="-8"/>
          <w:w w:val="110"/>
        </w:rPr>
        <w:t> </w:t>
      </w:r>
      <w:r>
        <w:rPr>
          <w:color w:val="231F20"/>
          <w:w w:val="110"/>
        </w:rPr>
        <w:t>Estado</w:t>
      </w:r>
      <w:r>
        <w:rPr>
          <w:color w:val="231F20"/>
          <w:spacing w:val="-8"/>
          <w:w w:val="110"/>
        </w:rPr>
        <w:t> </w:t>
      </w:r>
      <w:r>
        <w:rPr>
          <w:color w:val="231F20"/>
          <w:w w:val="110"/>
        </w:rPr>
        <w:t>es</w:t>
      </w:r>
      <w:r>
        <w:rPr>
          <w:color w:val="231F20"/>
          <w:spacing w:val="-8"/>
          <w:w w:val="110"/>
        </w:rPr>
        <w:t> </w:t>
      </w:r>
      <w:r>
        <w:rPr>
          <w:color w:val="231F20"/>
          <w:w w:val="110"/>
        </w:rPr>
        <w:t>incapaz</w:t>
      </w:r>
      <w:r>
        <w:rPr>
          <w:color w:val="231F20"/>
          <w:spacing w:val="-8"/>
          <w:w w:val="110"/>
        </w:rPr>
        <w:t> </w:t>
      </w:r>
      <w:r>
        <w:rPr>
          <w:color w:val="231F20"/>
          <w:w w:val="110"/>
        </w:rPr>
        <w:t>de</w:t>
      </w:r>
      <w:r>
        <w:rPr>
          <w:color w:val="231F20"/>
          <w:spacing w:val="-8"/>
          <w:w w:val="110"/>
        </w:rPr>
        <w:t> </w:t>
      </w:r>
      <w:r>
        <w:rPr>
          <w:color w:val="231F20"/>
          <w:w w:val="110"/>
        </w:rPr>
        <w:t>alterar</w:t>
      </w:r>
      <w:r>
        <w:rPr>
          <w:color w:val="231F20"/>
          <w:spacing w:val="-8"/>
          <w:w w:val="110"/>
        </w:rPr>
        <w:t> </w:t>
      </w:r>
      <w:r>
        <w:rPr>
          <w:color w:val="231F20"/>
          <w:w w:val="110"/>
        </w:rPr>
        <w:t>la</w:t>
      </w:r>
      <w:r>
        <w:rPr>
          <w:color w:val="231F20"/>
          <w:spacing w:val="-8"/>
          <w:w w:val="110"/>
        </w:rPr>
        <w:t> </w:t>
      </w:r>
      <w:r>
        <w:rPr>
          <w:color w:val="231F20"/>
          <w:w w:val="110"/>
        </w:rPr>
        <w:t>condición de las clases sociales […] en México se concretó en un círculo vicioso que limita la ciudadanía e incrementa la desigualdad social” (Durand, 2010:</w:t>
      </w:r>
      <w:r>
        <w:rPr>
          <w:color w:val="231F20"/>
          <w:spacing w:val="-19"/>
          <w:w w:val="110"/>
        </w:rPr>
        <w:t> </w:t>
      </w:r>
      <w:r>
        <w:rPr>
          <w:color w:val="231F20"/>
          <w:w w:val="110"/>
        </w:rPr>
        <w:t>50).</w:t>
      </w:r>
    </w:p>
    <w:p>
      <w:pPr>
        <w:pStyle w:val="BodyText"/>
        <w:spacing w:line="297" w:lineRule="auto"/>
        <w:ind w:right="119" w:firstLine="360"/>
      </w:pPr>
      <w:r>
        <w:rPr>
          <w:color w:val="231F20"/>
          <w:w w:val="110"/>
        </w:rPr>
        <w:t>Por lo tanto, aquellos jóvenes insertos en la informalidad necesitan el es­ tatus de ciudadano para ejercer plenamente sus derechos y poder participar en las tres dimensiones de la ciudadanía. Pero no sólo aquellos jóvenes que</w:t>
      </w:r>
    </w:p>
    <w:p>
      <w:pPr>
        <w:spacing w:after="0" w:line="297" w:lineRule="auto"/>
        <w:sectPr>
          <w:pgSz w:w="9530" w:h="12930"/>
          <w:pgMar w:header="0" w:footer="893" w:top="740" w:bottom="1080" w:left="1000" w:right="1080"/>
        </w:sectPr>
      </w:pPr>
    </w:p>
    <w:p>
      <w:pPr>
        <w:pStyle w:val="BodyText"/>
        <w:spacing w:line="297" w:lineRule="auto" w:before="56"/>
        <w:ind w:left="89" w:right="115"/>
        <w:jc w:val="right"/>
      </w:pPr>
      <w:r>
        <w:rPr>
          <w:color w:val="231F20"/>
          <w:w w:val="110"/>
        </w:rPr>
        <w:t>se encuentran en dicha forma laboral, sino también aquellos que</w:t>
      </w:r>
      <w:r>
        <w:rPr>
          <w:color w:val="231F20"/>
          <w:spacing w:val="22"/>
          <w:w w:val="110"/>
        </w:rPr>
        <w:t> </w:t>
      </w:r>
      <w:r>
        <w:rPr>
          <w:color w:val="231F20"/>
          <w:w w:val="110"/>
        </w:rPr>
        <w:t>se</w:t>
      </w:r>
      <w:r>
        <w:rPr>
          <w:color w:val="231F20"/>
          <w:spacing w:val="11"/>
          <w:w w:val="110"/>
        </w:rPr>
        <w:t> </w:t>
      </w:r>
      <w:r>
        <w:rPr>
          <w:color w:val="231F20"/>
          <w:w w:val="110"/>
        </w:rPr>
        <w:t>encuen­</w:t>
      </w:r>
      <w:r>
        <w:rPr>
          <w:color w:val="231F20"/>
          <w:w w:val="93"/>
        </w:rPr>
        <w:t> </w:t>
      </w:r>
      <w:r>
        <w:rPr>
          <w:color w:val="231F20"/>
          <w:w w:val="110"/>
        </w:rPr>
        <w:t>tran en una situación precaria. La primera de las dimensiones se centra</w:t>
      </w:r>
      <w:r>
        <w:rPr>
          <w:color w:val="231F20"/>
          <w:spacing w:val="3"/>
          <w:w w:val="110"/>
        </w:rPr>
        <w:t> </w:t>
      </w:r>
      <w:r>
        <w:rPr>
          <w:color w:val="231F20"/>
          <w:w w:val="110"/>
        </w:rPr>
        <w:t>en</w:t>
      </w:r>
      <w:r>
        <w:rPr>
          <w:color w:val="231F20"/>
          <w:spacing w:val="4"/>
          <w:w w:val="110"/>
        </w:rPr>
        <w:t> </w:t>
      </w:r>
      <w:r>
        <w:rPr>
          <w:color w:val="231F20"/>
          <w:w w:val="110"/>
        </w:rPr>
        <w:t>el</w:t>
      </w:r>
      <w:r>
        <w:rPr>
          <w:color w:val="231F20"/>
          <w:w w:val="106"/>
        </w:rPr>
        <w:t> </w:t>
      </w:r>
      <w:r>
        <w:rPr>
          <w:color w:val="231F20"/>
          <w:w w:val="110"/>
        </w:rPr>
        <w:t>actor</w:t>
      </w:r>
      <w:r>
        <w:rPr>
          <w:color w:val="231F20"/>
          <w:spacing w:val="-4"/>
          <w:w w:val="110"/>
        </w:rPr>
        <w:t> </w:t>
      </w:r>
      <w:r>
        <w:rPr>
          <w:color w:val="231F20"/>
          <w:w w:val="110"/>
        </w:rPr>
        <w:t>social,</w:t>
      </w:r>
      <w:r>
        <w:rPr>
          <w:color w:val="231F20"/>
          <w:spacing w:val="-4"/>
          <w:w w:val="110"/>
        </w:rPr>
        <w:t> </w:t>
      </w:r>
      <w:r>
        <w:rPr>
          <w:color w:val="231F20"/>
          <w:w w:val="110"/>
        </w:rPr>
        <w:t>es</w:t>
      </w:r>
      <w:r>
        <w:rPr>
          <w:color w:val="231F20"/>
          <w:spacing w:val="-4"/>
          <w:w w:val="110"/>
        </w:rPr>
        <w:t> </w:t>
      </w:r>
      <w:r>
        <w:rPr>
          <w:color w:val="231F20"/>
          <w:spacing w:val="-3"/>
          <w:w w:val="110"/>
        </w:rPr>
        <w:t>decir,</w:t>
      </w:r>
      <w:r>
        <w:rPr>
          <w:color w:val="231F20"/>
          <w:spacing w:val="-4"/>
          <w:w w:val="110"/>
        </w:rPr>
        <w:t> </w:t>
      </w:r>
      <w:r>
        <w:rPr>
          <w:color w:val="231F20"/>
          <w:w w:val="110"/>
        </w:rPr>
        <w:t>aquel</w:t>
      </w:r>
      <w:r>
        <w:rPr>
          <w:color w:val="231F20"/>
          <w:spacing w:val="-4"/>
          <w:w w:val="110"/>
        </w:rPr>
        <w:t> </w:t>
      </w:r>
      <w:r>
        <w:rPr>
          <w:color w:val="231F20"/>
          <w:w w:val="110"/>
        </w:rPr>
        <w:t>individuo</w:t>
      </w:r>
      <w:r>
        <w:rPr>
          <w:color w:val="231F20"/>
          <w:spacing w:val="-4"/>
          <w:w w:val="110"/>
        </w:rPr>
        <w:t> </w:t>
      </w:r>
      <w:r>
        <w:rPr>
          <w:color w:val="231F20"/>
          <w:w w:val="110"/>
        </w:rPr>
        <w:t>que</w:t>
      </w:r>
      <w:r>
        <w:rPr>
          <w:color w:val="231F20"/>
          <w:spacing w:val="-4"/>
          <w:w w:val="110"/>
        </w:rPr>
        <w:t> </w:t>
      </w:r>
      <w:r>
        <w:rPr>
          <w:color w:val="231F20"/>
          <w:w w:val="110"/>
        </w:rPr>
        <w:t>interactúa</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sociedad</w:t>
      </w:r>
      <w:r>
        <w:rPr>
          <w:color w:val="231F20"/>
          <w:spacing w:val="-4"/>
          <w:w w:val="110"/>
        </w:rPr>
        <w:t> </w:t>
      </w:r>
      <w:r>
        <w:rPr>
          <w:color w:val="231F20"/>
          <w:w w:val="110"/>
        </w:rPr>
        <w:t>(en</w:t>
      </w:r>
      <w:r>
        <w:rPr>
          <w:color w:val="231F20"/>
          <w:w w:val="102"/>
        </w:rPr>
        <w:t> </w:t>
      </w:r>
      <w:r>
        <w:rPr>
          <w:color w:val="231F20"/>
          <w:w w:val="110"/>
        </w:rPr>
        <w:t>este</w:t>
      </w:r>
      <w:r>
        <w:rPr>
          <w:color w:val="231F20"/>
          <w:spacing w:val="15"/>
          <w:w w:val="110"/>
        </w:rPr>
        <w:t> </w:t>
      </w:r>
      <w:r>
        <w:rPr>
          <w:color w:val="231F20"/>
          <w:w w:val="110"/>
        </w:rPr>
        <w:t>caso</w:t>
      </w:r>
      <w:r>
        <w:rPr>
          <w:color w:val="231F20"/>
          <w:spacing w:val="15"/>
          <w:w w:val="110"/>
        </w:rPr>
        <w:t> </w:t>
      </w:r>
      <w:r>
        <w:rPr>
          <w:color w:val="231F20"/>
          <w:w w:val="110"/>
        </w:rPr>
        <w:t>los</w:t>
      </w:r>
      <w:r>
        <w:rPr>
          <w:color w:val="231F20"/>
          <w:spacing w:val="15"/>
          <w:w w:val="110"/>
        </w:rPr>
        <w:t> </w:t>
      </w:r>
      <w:r>
        <w:rPr>
          <w:color w:val="231F20"/>
          <w:w w:val="110"/>
        </w:rPr>
        <w:t>jóvenes)</w:t>
      </w:r>
      <w:r>
        <w:rPr>
          <w:color w:val="231F20"/>
          <w:spacing w:val="15"/>
          <w:w w:val="110"/>
        </w:rPr>
        <w:t> </w:t>
      </w:r>
      <w:r>
        <w:rPr>
          <w:color w:val="231F20"/>
          <w:w w:val="110"/>
        </w:rPr>
        <w:t>y</w:t>
      </w:r>
      <w:r>
        <w:rPr>
          <w:color w:val="231F20"/>
          <w:spacing w:val="15"/>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él</w:t>
      </w:r>
      <w:r>
        <w:rPr>
          <w:color w:val="231F20"/>
          <w:spacing w:val="15"/>
          <w:w w:val="110"/>
        </w:rPr>
        <w:t> </w:t>
      </w:r>
      <w:r>
        <w:rPr>
          <w:color w:val="231F20"/>
          <w:w w:val="110"/>
        </w:rPr>
        <w:t>haga</w:t>
      </w:r>
      <w:r>
        <w:rPr>
          <w:color w:val="231F20"/>
          <w:spacing w:val="15"/>
          <w:w w:val="110"/>
        </w:rPr>
        <w:t> </w:t>
      </w:r>
      <w:r>
        <w:rPr>
          <w:color w:val="231F20"/>
          <w:w w:val="110"/>
        </w:rPr>
        <w:t>impactará</w:t>
      </w:r>
      <w:r>
        <w:rPr>
          <w:color w:val="231F20"/>
          <w:spacing w:val="15"/>
          <w:w w:val="110"/>
        </w:rPr>
        <w:t> </w:t>
      </w:r>
      <w:r>
        <w:rPr>
          <w:color w:val="231F20"/>
          <w:w w:val="110"/>
        </w:rPr>
        <w:t>dentro</w:t>
      </w:r>
      <w:r>
        <w:rPr>
          <w:color w:val="231F20"/>
          <w:spacing w:val="15"/>
          <w:w w:val="110"/>
        </w:rPr>
        <w:t> </w:t>
      </w:r>
      <w:r>
        <w:rPr>
          <w:color w:val="231F20"/>
          <w:w w:val="110"/>
        </w:rPr>
        <w:t>de</w:t>
      </w:r>
      <w:r>
        <w:rPr>
          <w:color w:val="231F20"/>
          <w:spacing w:val="15"/>
          <w:w w:val="110"/>
        </w:rPr>
        <w:t> </w:t>
      </w:r>
      <w:r>
        <w:rPr>
          <w:color w:val="231F20"/>
          <w:w w:val="110"/>
        </w:rPr>
        <w:t>ésta;</w:t>
      </w:r>
      <w:r>
        <w:rPr>
          <w:color w:val="231F20"/>
          <w:spacing w:val="15"/>
          <w:w w:val="110"/>
        </w:rPr>
        <w:t> </w:t>
      </w:r>
      <w:r>
        <w:rPr>
          <w:color w:val="231F20"/>
          <w:w w:val="110"/>
        </w:rPr>
        <w:t>la</w:t>
      </w:r>
      <w:r>
        <w:rPr>
          <w:color w:val="231F20"/>
          <w:spacing w:val="15"/>
          <w:w w:val="110"/>
        </w:rPr>
        <w:t> </w:t>
      </w:r>
      <w:r>
        <w:rPr>
          <w:color w:val="231F20"/>
          <w:w w:val="110"/>
        </w:rPr>
        <w:t>segunda</w:t>
      </w:r>
      <w:r>
        <w:rPr>
          <w:color w:val="231F20"/>
          <w:w w:val="111"/>
        </w:rPr>
        <w:t> </w:t>
      </w:r>
      <w:r>
        <w:rPr>
          <w:color w:val="231F20"/>
          <w:w w:val="110"/>
        </w:rPr>
        <w:t>impacta en la economía, en la manera de ejercer su trabajo; y por</w:t>
      </w:r>
      <w:r>
        <w:rPr>
          <w:color w:val="231F20"/>
          <w:spacing w:val="34"/>
          <w:w w:val="110"/>
        </w:rPr>
        <w:t> </w:t>
      </w:r>
      <w:r>
        <w:rPr>
          <w:color w:val="231F20"/>
          <w:w w:val="110"/>
        </w:rPr>
        <w:t>último,</w:t>
      </w:r>
      <w:r>
        <w:rPr>
          <w:color w:val="231F20"/>
          <w:spacing w:val="10"/>
          <w:w w:val="110"/>
        </w:rPr>
        <w:t> </w:t>
      </w:r>
      <w:r>
        <w:rPr>
          <w:color w:val="231F20"/>
          <w:w w:val="110"/>
        </w:rPr>
        <w:t>en</w:t>
      </w:r>
      <w:r>
        <w:rPr>
          <w:color w:val="231F20"/>
          <w:w w:val="110"/>
        </w:rPr>
        <w:t> </w:t>
      </w:r>
      <w:r>
        <w:rPr>
          <w:color w:val="231F20"/>
          <w:w w:val="110"/>
        </w:rPr>
        <w:t>la política, el individuo podrá ejercer sus derechos dentro de la</w:t>
      </w:r>
      <w:r>
        <w:rPr>
          <w:color w:val="231F20"/>
          <w:spacing w:val="33"/>
          <w:w w:val="110"/>
        </w:rPr>
        <w:t> </w:t>
      </w:r>
      <w:r>
        <w:rPr>
          <w:color w:val="231F20"/>
          <w:w w:val="110"/>
        </w:rPr>
        <w:t>vida</w:t>
      </w:r>
      <w:r>
        <w:rPr>
          <w:color w:val="231F20"/>
          <w:spacing w:val="3"/>
          <w:w w:val="110"/>
        </w:rPr>
        <w:t> </w:t>
      </w:r>
      <w:r>
        <w:rPr>
          <w:color w:val="231F20"/>
          <w:w w:val="110"/>
        </w:rPr>
        <w:t>política.</w:t>
      </w:r>
      <w:r>
        <w:rPr>
          <w:color w:val="231F20"/>
          <w:w w:val="106"/>
        </w:rPr>
        <w:t> </w:t>
      </w:r>
      <w:r>
        <w:rPr>
          <w:color w:val="231F20"/>
          <w:w w:val="110"/>
        </w:rPr>
        <w:t>En la época que antecedió al neoliberalismo mexicano, el</w:t>
      </w:r>
      <w:r>
        <w:rPr>
          <w:color w:val="231F20"/>
          <w:spacing w:val="16"/>
          <w:w w:val="110"/>
        </w:rPr>
        <w:t> </w:t>
      </w:r>
      <w:r>
        <w:rPr>
          <w:color w:val="231F20"/>
          <w:w w:val="110"/>
        </w:rPr>
        <w:t>individuo</w:t>
      </w:r>
      <w:r>
        <w:rPr>
          <w:color w:val="231F20"/>
          <w:spacing w:val="1"/>
          <w:w w:val="110"/>
        </w:rPr>
        <w:t> </w:t>
      </w:r>
      <w:r>
        <w:rPr>
          <w:color w:val="231F20"/>
          <w:w w:val="110"/>
        </w:rPr>
        <w:t>podía</w:t>
      </w:r>
      <w:r>
        <w:rPr>
          <w:color w:val="231F20"/>
          <w:w w:val="106"/>
        </w:rPr>
        <w:t> </w:t>
      </w:r>
      <w:r>
        <w:rPr>
          <w:color w:val="231F20"/>
          <w:spacing w:val="-4"/>
          <w:w w:val="110"/>
        </w:rPr>
        <w:t>sentirse</w:t>
      </w:r>
      <w:r>
        <w:rPr>
          <w:color w:val="231F20"/>
          <w:spacing w:val="-8"/>
          <w:w w:val="110"/>
        </w:rPr>
        <w:t> </w:t>
      </w:r>
      <w:r>
        <w:rPr>
          <w:color w:val="231F20"/>
          <w:spacing w:val="-4"/>
          <w:w w:val="110"/>
        </w:rPr>
        <w:t>ciudadano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spacing w:val="-4"/>
          <w:w w:val="110"/>
        </w:rPr>
        <w:t>momento</w:t>
      </w:r>
      <w:r>
        <w:rPr>
          <w:color w:val="231F20"/>
          <w:spacing w:val="-8"/>
          <w:w w:val="110"/>
        </w:rPr>
        <w:t> </w:t>
      </w:r>
      <w:r>
        <w:rPr>
          <w:color w:val="231F20"/>
          <w:w w:val="110"/>
        </w:rPr>
        <w:t>en</w:t>
      </w:r>
      <w:r>
        <w:rPr>
          <w:color w:val="231F20"/>
          <w:spacing w:val="-8"/>
          <w:w w:val="110"/>
        </w:rPr>
        <w:t> </w:t>
      </w:r>
      <w:r>
        <w:rPr>
          <w:color w:val="231F20"/>
          <w:spacing w:val="-3"/>
          <w:w w:val="110"/>
        </w:rPr>
        <w:t>que</w:t>
      </w:r>
      <w:r>
        <w:rPr>
          <w:color w:val="231F20"/>
          <w:spacing w:val="-8"/>
          <w:w w:val="110"/>
        </w:rPr>
        <w:t> </w:t>
      </w:r>
      <w:r>
        <w:rPr>
          <w:color w:val="231F20"/>
          <w:spacing w:val="-4"/>
          <w:w w:val="110"/>
        </w:rPr>
        <w:t>ingresaba</w:t>
      </w:r>
      <w:r>
        <w:rPr>
          <w:color w:val="231F20"/>
          <w:spacing w:val="-8"/>
          <w:w w:val="110"/>
        </w:rPr>
        <w:t> </w:t>
      </w:r>
      <w:r>
        <w:rPr>
          <w:color w:val="231F20"/>
          <w:w w:val="110"/>
        </w:rPr>
        <w:t>a</w:t>
      </w:r>
      <w:r>
        <w:rPr>
          <w:color w:val="231F20"/>
          <w:spacing w:val="-8"/>
          <w:w w:val="110"/>
        </w:rPr>
        <w:t> </w:t>
      </w:r>
      <w:r>
        <w:rPr>
          <w:color w:val="231F20"/>
          <w:spacing w:val="-6"/>
          <w:w w:val="110"/>
        </w:rPr>
        <w:t>laborar,</w:t>
      </w:r>
      <w:r>
        <w:rPr>
          <w:color w:val="231F20"/>
          <w:spacing w:val="-8"/>
          <w:w w:val="110"/>
        </w:rPr>
        <w:t> </w:t>
      </w:r>
      <w:r>
        <w:rPr>
          <w:color w:val="231F20"/>
          <w:w w:val="110"/>
        </w:rPr>
        <w:t>ya</w:t>
      </w:r>
      <w:r>
        <w:rPr>
          <w:color w:val="231F20"/>
          <w:spacing w:val="-8"/>
          <w:w w:val="110"/>
        </w:rPr>
        <w:t> </w:t>
      </w:r>
      <w:r>
        <w:rPr>
          <w:color w:val="231F20"/>
          <w:spacing w:val="-3"/>
          <w:w w:val="110"/>
        </w:rPr>
        <w:t>que</w:t>
      </w:r>
      <w:r>
        <w:rPr>
          <w:color w:val="231F20"/>
          <w:spacing w:val="-8"/>
          <w:w w:val="110"/>
        </w:rPr>
        <w:t> </w:t>
      </w:r>
      <w:r>
        <w:rPr>
          <w:color w:val="231F20"/>
          <w:spacing w:val="-4"/>
          <w:w w:val="110"/>
        </w:rPr>
        <w:t>podía</w:t>
      </w:r>
      <w:r>
        <w:rPr>
          <w:color w:val="231F20"/>
          <w:spacing w:val="-8"/>
          <w:w w:val="110"/>
        </w:rPr>
        <w:t> </w:t>
      </w:r>
      <w:r>
        <w:rPr>
          <w:color w:val="231F20"/>
          <w:spacing w:val="-3"/>
          <w:w w:val="110"/>
        </w:rPr>
        <w:t>ejer­</w:t>
      </w:r>
      <w:r>
        <w:rPr>
          <w:color w:val="231F20"/>
          <w:w w:val="93"/>
        </w:rPr>
        <w:t> </w:t>
      </w:r>
      <w:r>
        <w:rPr>
          <w:color w:val="231F20"/>
          <w:w w:val="110"/>
        </w:rPr>
        <w:t>cer</w:t>
      </w:r>
      <w:r>
        <w:rPr>
          <w:color w:val="231F20"/>
          <w:spacing w:val="29"/>
          <w:w w:val="110"/>
        </w:rPr>
        <w:t> </w:t>
      </w:r>
      <w:r>
        <w:rPr>
          <w:color w:val="231F20"/>
          <w:w w:val="110"/>
        </w:rPr>
        <w:t>sus</w:t>
      </w:r>
      <w:r>
        <w:rPr>
          <w:color w:val="231F20"/>
          <w:spacing w:val="29"/>
          <w:w w:val="110"/>
        </w:rPr>
        <w:t> </w:t>
      </w:r>
      <w:r>
        <w:rPr>
          <w:color w:val="231F20"/>
          <w:w w:val="110"/>
        </w:rPr>
        <w:t>derechos</w:t>
      </w:r>
      <w:r>
        <w:rPr>
          <w:color w:val="231F20"/>
          <w:spacing w:val="29"/>
          <w:w w:val="110"/>
        </w:rPr>
        <w:t> </w:t>
      </w:r>
      <w:r>
        <w:rPr>
          <w:color w:val="231F20"/>
          <w:w w:val="110"/>
        </w:rPr>
        <w:t>(como</w:t>
      </w:r>
      <w:r>
        <w:rPr>
          <w:color w:val="231F20"/>
          <w:spacing w:val="29"/>
          <w:w w:val="110"/>
        </w:rPr>
        <w:t> </w:t>
      </w:r>
      <w:r>
        <w:rPr>
          <w:color w:val="231F20"/>
          <w:w w:val="110"/>
        </w:rPr>
        <w:t>el</w:t>
      </w:r>
      <w:r>
        <w:rPr>
          <w:color w:val="231F20"/>
          <w:spacing w:val="29"/>
          <w:w w:val="110"/>
        </w:rPr>
        <w:t> </w:t>
      </w:r>
      <w:r>
        <w:rPr>
          <w:color w:val="231F20"/>
          <w:w w:val="110"/>
        </w:rPr>
        <w:t>derecho</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w w:val="110"/>
        </w:rPr>
        <w:t>educación,</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w w:val="110"/>
        </w:rPr>
        <w:t>salud,</w:t>
      </w:r>
      <w:r>
        <w:rPr>
          <w:color w:val="231F20"/>
          <w:spacing w:val="29"/>
          <w:w w:val="110"/>
        </w:rPr>
        <w:t> </w:t>
      </w:r>
      <w:r>
        <w:rPr>
          <w:color w:val="231F20"/>
          <w:w w:val="110"/>
        </w:rPr>
        <w:t>entre</w:t>
      </w:r>
      <w:r>
        <w:rPr>
          <w:color w:val="231F20"/>
          <w:spacing w:val="29"/>
          <w:w w:val="110"/>
        </w:rPr>
        <w:t> </w:t>
      </w:r>
      <w:r>
        <w:rPr>
          <w:color w:val="231F20"/>
          <w:w w:val="110"/>
        </w:rPr>
        <w:t>otros).</w:t>
      </w:r>
      <w:r>
        <w:rPr>
          <w:color w:val="231F20"/>
          <w:spacing w:val="2"/>
          <w:w w:val="105"/>
        </w:rPr>
        <w:t> </w:t>
      </w:r>
      <w:r>
        <w:rPr>
          <w:color w:val="231F20"/>
          <w:w w:val="110"/>
        </w:rPr>
        <w:t>En la actualidad ese sentimiento ha desaparecido porque el</w:t>
      </w:r>
      <w:r>
        <w:rPr>
          <w:color w:val="231F20"/>
          <w:spacing w:val="26"/>
          <w:w w:val="110"/>
        </w:rPr>
        <w:t> </w:t>
      </w:r>
      <w:r>
        <w:rPr>
          <w:color w:val="231F20"/>
          <w:w w:val="110"/>
        </w:rPr>
        <w:t>mismo</w:t>
      </w:r>
      <w:r>
        <w:rPr>
          <w:color w:val="231F20"/>
          <w:spacing w:val="18"/>
          <w:w w:val="110"/>
        </w:rPr>
        <w:t> </w:t>
      </w:r>
      <w:r>
        <w:rPr>
          <w:color w:val="231F20"/>
          <w:w w:val="110"/>
        </w:rPr>
        <w:t>modelo</w:t>
      </w:r>
      <w:r>
        <w:rPr>
          <w:color w:val="231F20"/>
          <w:w w:val="108"/>
        </w:rPr>
        <w:t> </w:t>
      </w:r>
      <w:r>
        <w:rPr>
          <w:color w:val="231F20"/>
          <w:w w:val="110"/>
        </w:rPr>
        <w:t>neoliberal</w:t>
      </w:r>
      <w:r>
        <w:rPr>
          <w:color w:val="231F20"/>
          <w:spacing w:val="-10"/>
          <w:w w:val="110"/>
        </w:rPr>
        <w:t> </w:t>
      </w:r>
      <w:r>
        <w:rPr>
          <w:color w:val="231F20"/>
          <w:w w:val="110"/>
        </w:rPr>
        <w:t>ha</w:t>
      </w:r>
      <w:r>
        <w:rPr>
          <w:color w:val="231F20"/>
          <w:spacing w:val="-10"/>
          <w:w w:val="110"/>
        </w:rPr>
        <w:t> </w:t>
      </w:r>
      <w:r>
        <w:rPr>
          <w:color w:val="231F20"/>
          <w:w w:val="110"/>
        </w:rPr>
        <w:t>permeado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trabajo</w:t>
      </w:r>
      <w:r>
        <w:rPr>
          <w:color w:val="231F20"/>
          <w:spacing w:val="-10"/>
          <w:w w:val="110"/>
        </w:rPr>
        <w:t> </w:t>
      </w:r>
      <w:r>
        <w:rPr>
          <w:color w:val="231F20"/>
          <w:w w:val="110"/>
        </w:rPr>
        <w:t>trayendo</w:t>
      </w:r>
      <w:r>
        <w:rPr>
          <w:color w:val="231F20"/>
          <w:spacing w:val="-10"/>
          <w:w w:val="110"/>
        </w:rPr>
        <w:t> </w:t>
      </w:r>
      <w:r>
        <w:rPr>
          <w:color w:val="231F20"/>
          <w:w w:val="110"/>
        </w:rPr>
        <w:t>un</w:t>
      </w:r>
      <w:r>
        <w:rPr>
          <w:color w:val="231F20"/>
          <w:spacing w:val="-10"/>
          <w:w w:val="110"/>
        </w:rPr>
        <w:t> </w:t>
      </w:r>
      <w:r>
        <w:rPr>
          <w:color w:val="231F20"/>
          <w:w w:val="110"/>
        </w:rPr>
        <w:t>modelo</w:t>
      </w:r>
      <w:r>
        <w:rPr>
          <w:color w:val="231F20"/>
          <w:spacing w:val="-10"/>
          <w:w w:val="110"/>
        </w:rPr>
        <w:t> </w:t>
      </w:r>
      <w:r>
        <w:rPr>
          <w:color w:val="231F20"/>
          <w:w w:val="110"/>
        </w:rPr>
        <w:t>flexible</w:t>
      </w:r>
      <w:r>
        <w:rPr>
          <w:color w:val="231F20"/>
          <w:spacing w:val="-10"/>
          <w:w w:val="110"/>
        </w:rPr>
        <w:t> </w:t>
      </w:r>
      <w:r>
        <w:rPr>
          <w:color w:val="231F20"/>
          <w:w w:val="110"/>
        </w:rPr>
        <w:t>y</w:t>
      </w:r>
      <w:r>
        <w:rPr>
          <w:color w:val="231F20"/>
          <w:spacing w:val="-10"/>
          <w:w w:val="110"/>
        </w:rPr>
        <w:t> </w:t>
      </w:r>
      <w:r>
        <w:rPr>
          <w:color w:val="231F20"/>
          <w:w w:val="110"/>
        </w:rPr>
        <w:t>generador</w:t>
      </w:r>
    </w:p>
    <w:p>
      <w:pPr>
        <w:pStyle w:val="BodyText"/>
        <w:spacing w:line="234" w:lineRule="exact"/>
        <w:ind w:right="1"/>
        <w:jc w:val="left"/>
      </w:pPr>
      <w:r>
        <w:rPr>
          <w:color w:val="231F20"/>
          <w:w w:val="110"/>
        </w:rPr>
        <w:t>de empleos precarios.</w:t>
      </w:r>
    </w:p>
    <w:p>
      <w:pPr>
        <w:pStyle w:val="BodyText"/>
        <w:spacing w:line="297" w:lineRule="auto" w:before="55"/>
        <w:ind w:right="113" w:firstLine="360"/>
      </w:pPr>
      <w:r>
        <w:rPr>
          <w:color w:val="231F20"/>
          <w:w w:val="110"/>
        </w:rPr>
        <w:t>Dicho modelo, en México ha generado que el trabajo sea una herramienta de</w:t>
      </w:r>
      <w:r>
        <w:rPr>
          <w:color w:val="231F20"/>
          <w:spacing w:val="-7"/>
          <w:w w:val="110"/>
        </w:rPr>
        <w:t> </w:t>
      </w:r>
      <w:r>
        <w:rPr>
          <w:color w:val="231F20"/>
          <w:w w:val="110"/>
        </w:rPr>
        <w:t>violencia</w:t>
      </w:r>
      <w:r>
        <w:rPr>
          <w:color w:val="231F20"/>
          <w:spacing w:val="-7"/>
          <w:w w:val="110"/>
        </w:rPr>
        <w:t> </w:t>
      </w:r>
      <w:r>
        <w:rPr>
          <w:color w:val="231F20"/>
          <w:w w:val="110"/>
        </w:rPr>
        <w:t>por</w:t>
      </w:r>
      <w:r>
        <w:rPr>
          <w:color w:val="231F20"/>
          <w:spacing w:val="-7"/>
          <w:w w:val="110"/>
        </w:rPr>
        <w:t> </w:t>
      </w:r>
      <w:r>
        <w:rPr>
          <w:color w:val="231F20"/>
          <w:w w:val="110"/>
        </w:rPr>
        <w:t>parte</w:t>
      </w:r>
      <w:r>
        <w:rPr>
          <w:color w:val="231F20"/>
          <w:spacing w:val="-7"/>
          <w:w w:val="110"/>
        </w:rPr>
        <w:t> </w:t>
      </w:r>
      <w:r>
        <w:rPr>
          <w:color w:val="231F20"/>
          <w:w w:val="110"/>
        </w:rPr>
        <w:t>del</w:t>
      </w:r>
      <w:r>
        <w:rPr>
          <w:color w:val="231F20"/>
          <w:spacing w:val="-7"/>
          <w:w w:val="110"/>
        </w:rPr>
        <w:t> </w:t>
      </w:r>
      <w:r>
        <w:rPr>
          <w:color w:val="231F20"/>
          <w:w w:val="110"/>
        </w:rPr>
        <w:t>sistema,</w:t>
      </w:r>
      <w:r>
        <w:rPr>
          <w:color w:val="231F20"/>
          <w:spacing w:val="-7"/>
          <w:w w:val="110"/>
        </w:rPr>
        <w:t> </w:t>
      </w:r>
      <w:r>
        <w:rPr>
          <w:color w:val="231F20"/>
          <w:w w:val="110"/>
        </w:rPr>
        <w:t>implementando</w:t>
      </w:r>
      <w:r>
        <w:rPr>
          <w:color w:val="231F20"/>
          <w:spacing w:val="-7"/>
          <w:w w:val="110"/>
        </w:rPr>
        <w:t> </w:t>
      </w:r>
      <w:r>
        <w:rPr>
          <w:color w:val="231F20"/>
          <w:w w:val="110"/>
        </w:rPr>
        <w:t>el</w:t>
      </w:r>
      <w:r>
        <w:rPr>
          <w:color w:val="231F20"/>
          <w:spacing w:val="-7"/>
          <w:w w:val="110"/>
        </w:rPr>
        <w:t> </w:t>
      </w:r>
      <w:r>
        <w:rPr>
          <w:color w:val="231F20"/>
          <w:w w:val="110"/>
        </w:rPr>
        <w:t>individualismo</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inse­ </w:t>
      </w:r>
      <w:r>
        <w:rPr>
          <w:color w:val="231F20"/>
          <w:spacing w:val="2"/>
          <w:w w:val="110"/>
        </w:rPr>
        <w:t>guridad económica. Además impacta directamente </w:t>
      </w:r>
      <w:r>
        <w:rPr>
          <w:color w:val="231F20"/>
          <w:w w:val="110"/>
        </w:rPr>
        <w:t>en el </w:t>
      </w:r>
      <w:r>
        <w:rPr>
          <w:color w:val="231F20"/>
          <w:spacing w:val="2"/>
          <w:w w:val="110"/>
        </w:rPr>
        <w:t>mundo social; </w:t>
      </w:r>
      <w:r>
        <w:rPr>
          <w:color w:val="231F20"/>
          <w:spacing w:val="3"/>
          <w:w w:val="110"/>
        </w:rPr>
        <w:t>el </w:t>
      </w:r>
      <w:r>
        <w:rPr>
          <w:color w:val="231F20"/>
          <w:w w:val="110"/>
        </w:rPr>
        <w:t>individuo como actor social se limita en su accionar al tener que preocuparse por conseguir un empleo y no por asuntos de su colectividad; y por último impacta en lo político, ve que sus derechos son limitados porque no los pue­ de ejercer a plenitud; por lo tanto, el concepto de ciudadanía no resulta ya de utilidad para el</w:t>
      </w:r>
      <w:r>
        <w:rPr>
          <w:color w:val="231F20"/>
          <w:spacing w:val="-23"/>
          <w:w w:val="110"/>
        </w:rPr>
        <w:t> </w:t>
      </w:r>
      <w:r>
        <w:rPr>
          <w:color w:val="231F20"/>
          <w:w w:val="110"/>
        </w:rPr>
        <w:t>individuo.</w:t>
      </w:r>
    </w:p>
    <w:p>
      <w:pPr>
        <w:pStyle w:val="BodyText"/>
        <w:spacing w:line="297" w:lineRule="auto"/>
        <w:ind w:left="54" w:right="117" w:firstLine="360"/>
        <w:jc w:val="right"/>
      </w:pPr>
      <w:r>
        <w:rPr>
          <w:color w:val="231F20"/>
          <w:w w:val="110"/>
        </w:rPr>
        <w:t>Existe, por lo tanto, una trasmutación del concepto a lo político, es decir,</w:t>
      </w:r>
      <w:r>
        <w:rPr>
          <w:color w:val="231F20"/>
          <w:w w:val="128"/>
        </w:rPr>
        <w:t> </w:t>
      </w:r>
      <w:r>
        <w:rPr>
          <w:color w:val="231F20"/>
          <w:w w:val="110"/>
        </w:rPr>
        <w:t>la “ciudadanía” sólo se entiende, en la realidad mexicana, como aquel votante;</w:t>
      </w:r>
      <w:r>
        <w:rPr>
          <w:color w:val="231F20"/>
          <w:w w:val="108"/>
        </w:rPr>
        <w:t> </w:t>
      </w:r>
      <w:r>
        <w:rPr>
          <w:color w:val="231F20"/>
          <w:w w:val="110"/>
        </w:rPr>
        <w:t>pero la dimensión social se pierde al hacer la dimensión económica insegura.</w:t>
      </w:r>
      <w:r>
        <w:rPr>
          <w:color w:val="231F20"/>
          <w:w w:val="111"/>
        </w:rPr>
        <w:t> </w:t>
      </w:r>
      <w:r>
        <w:rPr>
          <w:color w:val="231F20"/>
          <w:w w:val="110"/>
        </w:rPr>
        <w:t>He aquí la importancia del ser ciudadano, que se ha ido difuminando para</w:t>
      </w:r>
      <w:r>
        <w:rPr>
          <w:color w:val="231F20"/>
          <w:w w:val="107"/>
        </w:rPr>
        <w:t> </w:t>
      </w:r>
      <w:r>
        <w:rPr>
          <w:color w:val="231F20"/>
          <w:w w:val="110"/>
        </w:rPr>
        <w:t>dejar de ser un elemento de cohesión social y convertirse en un elemento de</w:t>
      </w:r>
      <w:r>
        <w:rPr>
          <w:color w:val="231F20"/>
          <w:w w:val="108"/>
        </w:rPr>
        <w:t> </w:t>
      </w:r>
      <w:r>
        <w:rPr>
          <w:color w:val="231F20"/>
          <w:w w:val="110"/>
        </w:rPr>
        <w:t>fragmentación. La única forma de poder tener un criterio empírico de “Ciuda­</w:t>
      </w:r>
      <w:r>
        <w:rPr>
          <w:color w:val="231F20"/>
          <w:w w:val="93"/>
        </w:rPr>
        <w:t> </w:t>
      </w:r>
      <w:r>
        <w:rPr>
          <w:color w:val="231F20"/>
          <w:w w:val="110"/>
        </w:rPr>
        <w:t>danía” es la aplicación y el goce de los derechos que tiene un Estado nacional</w:t>
      </w:r>
      <w:r>
        <w:rPr>
          <w:color w:val="231F20"/>
          <w:w w:val="109"/>
        </w:rPr>
        <w:t> </w:t>
      </w:r>
      <w:r>
        <w:rPr>
          <w:color w:val="231F20"/>
          <w:w w:val="110"/>
        </w:rPr>
        <w:t>(Olvera, 2001), bajo esta premisa podemos decir que México es un país que</w:t>
      </w:r>
      <w:r>
        <w:rPr>
          <w:color w:val="231F20"/>
          <w:w w:val="110"/>
        </w:rPr>
        <w:t> </w:t>
      </w:r>
      <w:r>
        <w:rPr>
          <w:color w:val="231F20"/>
          <w:w w:val="110"/>
        </w:rPr>
        <w:t>no ha cumplido o no ha garantizado esos derechos: “No puede haber ciuda­</w:t>
      </w:r>
      <w:r>
        <w:rPr>
          <w:color w:val="231F20"/>
          <w:w w:val="93"/>
        </w:rPr>
        <w:t> </w:t>
      </w:r>
      <w:r>
        <w:rPr>
          <w:color w:val="231F20"/>
          <w:w w:val="110"/>
        </w:rPr>
        <w:t>danos libres y plenos en ausencia de seguridad pública, empleo, educación,</w:t>
      </w:r>
      <w:r>
        <w:rPr>
          <w:color w:val="231F20"/>
          <w:w w:val="111"/>
        </w:rPr>
        <w:t> </w:t>
      </w:r>
      <w:r>
        <w:rPr>
          <w:color w:val="231F20"/>
          <w:w w:val="110"/>
        </w:rPr>
        <w:t>salud, vivienda y espacios públicos suficientes para manifestar sus ideas y</w:t>
      </w:r>
    </w:p>
    <w:p>
      <w:pPr>
        <w:pStyle w:val="BodyText"/>
        <w:spacing w:line="232" w:lineRule="exact"/>
        <w:ind w:right="1"/>
        <w:jc w:val="left"/>
      </w:pPr>
      <w:r>
        <w:rPr>
          <w:color w:val="231F20"/>
          <w:w w:val="105"/>
        </w:rPr>
        <w:t>asociarse  libremente”  (Olvera,  2001: 3).</w:t>
      </w:r>
    </w:p>
    <w:p>
      <w:pPr>
        <w:pStyle w:val="BodyText"/>
        <w:spacing w:line="295" w:lineRule="auto" w:before="53"/>
        <w:ind w:right="117" w:firstLine="360"/>
      </w:pPr>
      <w:r>
        <w:rPr>
          <w:color w:val="231F20"/>
          <w:w w:val="110"/>
        </w:rPr>
        <w:t>Por</w:t>
      </w:r>
      <w:r>
        <w:rPr>
          <w:color w:val="231F20"/>
          <w:spacing w:val="-3"/>
          <w:w w:val="110"/>
        </w:rPr>
        <w:t> </w:t>
      </w:r>
      <w:r>
        <w:rPr>
          <w:color w:val="231F20"/>
          <w:w w:val="110"/>
        </w:rPr>
        <w:t>lo</w:t>
      </w:r>
      <w:r>
        <w:rPr>
          <w:color w:val="231F20"/>
          <w:spacing w:val="-3"/>
          <w:w w:val="110"/>
        </w:rPr>
        <w:t> </w:t>
      </w:r>
      <w:r>
        <w:rPr>
          <w:color w:val="231F20"/>
          <w:w w:val="110"/>
        </w:rPr>
        <w:t>tanto,</w:t>
      </w:r>
      <w:r>
        <w:rPr>
          <w:color w:val="231F20"/>
          <w:spacing w:val="-3"/>
          <w:w w:val="110"/>
        </w:rPr>
        <w:t> </w:t>
      </w:r>
      <w:r>
        <w:rPr>
          <w:color w:val="231F20"/>
          <w:w w:val="110"/>
        </w:rPr>
        <w:t>la</w:t>
      </w:r>
      <w:r>
        <w:rPr>
          <w:color w:val="231F20"/>
          <w:spacing w:val="-3"/>
          <w:w w:val="110"/>
        </w:rPr>
        <w:t> </w:t>
      </w:r>
      <w:r>
        <w:rPr>
          <w:color w:val="231F20"/>
          <w:w w:val="110"/>
        </w:rPr>
        <w:t>ciudadanía</w:t>
      </w:r>
      <w:r>
        <w:rPr>
          <w:color w:val="231F20"/>
          <w:spacing w:val="-3"/>
          <w:w w:val="110"/>
        </w:rPr>
        <w:t> </w:t>
      </w:r>
      <w:r>
        <w:rPr>
          <w:color w:val="231F20"/>
          <w:w w:val="110"/>
        </w:rPr>
        <w:t>es</w:t>
      </w:r>
      <w:r>
        <w:rPr>
          <w:color w:val="231F20"/>
          <w:spacing w:val="-3"/>
          <w:w w:val="110"/>
        </w:rPr>
        <w:t> </w:t>
      </w:r>
      <w:r>
        <w:rPr>
          <w:color w:val="231F20"/>
          <w:w w:val="110"/>
        </w:rPr>
        <w:t>aquel</w:t>
      </w:r>
      <w:r>
        <w:rPr>
          <w:color w:val="231F20"/>
          <w:spacing w:val="-3"/>
          <w:w w:val="110"/>
        </w:rPr>
        <w:t> </w:t>
      </w:r>
      <w:r>
        <w:rPr>
          <w:color w:val="231F20"/>
          <w:w w:val="110"/>
        </w:rPr>
        <w:t>estatus</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le</w:t>
      </w:r>
      <w:r>
        <w:rPr>
          <w:color w:val="231F20"/>
          <w:spacing w:val="-3"/>
          <w:w w:val="110"/>
        </w:rPr>
        <w:t> </w:t>
      </w:r>
      <w:r>
        <w:rPr>
          <w:color w:val="231F20"/>
          <w:w w:val="110"/>
        </w:rPr>
        <w:t>otorga</w:t>
      </w:r>
      <w:r>
        <w:rPr>
          <w:color w:val="231F20"/>
          <w:spacing w:val="-3"/>
          <w:w w:val="110"/>
        </w:rPr>
        <w:t> </w:t>
      </w:r>
      <w:r>
        <w:rPr>
          <w:color w:val="231F20"/>
          <w:w w:val="110"/>
        </w:rPr>
        <w:t>a</w:t>
      </w:r>
      <w:r>
        <w:rPr>
          <w:color w:val="231F20"/>
          <w:spacing w:val="-3"/>
          <w:w w:val="110"/>
        </w:rPr>
        <w:t> </w:t>
      </w:r>
      <w:r>
        <w:rPr>
          <w:color w:val="231F20"/>
          <w:w w:val="110"/>
        </w:rPr>
        <w:t>un</w:t>
      </w:r>
      <w:r>
        <w:rPr>
          <w:color w:val="231F20"/>
          <w:spacing w:val="-3"/>
          <w:w w:val="110"/>
        </w:rPr>
        <w:t> </w:t>
      </w:r>
      <w:r>
        <w:rPr>
          <w:color w:val="231F20"/>
          <w:w w:val="110"/>
        </w:rPr>
        <w:t>individuo cuando cumple requisitos como la edad; conlleva derechos que hacen a éste un elemento que ayuda al desarrollo del individuo en cuestión, pero cuando existe</w:t>
      </w:r>
      <w:r>
        <w:rPr>
          <w:color w:val="231F20"/>
          <w:spacing w:val="-5"/>
          <w:w w:val="110"/>
        </w:rPr>
        <w:t> </w:t>
      </w:r>
      <w:r>
        <w:rPr>
          <w:color w:val="231F20"/>
          <w:w w:val="110"/>
        </w:rPr>
        <w:t>un</w:t>
      </w:r>
      <w:r>
        <w:rPr>
          <w:color w:val="231F20"/>
          <w:spacing w:val="-5"/>
          <w:w w:val="110"/>
        </w:rPr>
        <w:t> </w:t>
      </w:r>
      <w:r>
        <w:rPr>
          <w:color w:val="231F20"/>
          <w:w w:val="110"/>
        </w:rPr>
        <w:t>desinterés</w:t>
      </w:r>
      <w:r>
        <w:rPr>
          <w:color w:val="231F20"/>
          <w:spacing w:val="-5"/>
          <w:w w:val="110"/>
        </w:rPr>
        <w:t> </w:t>
      </w:r>
      <w:r>
        <w:rPr>
          <w:color w:val="231F20"/>
          <w:w w:val="110"/>
        </w:rPr>
        <w:t>en</w:t>
      </w:r>
      <w:r>
        <w:rPr>
          <w:color w:val="231F20"/>
          <w:spacing w:val="-5"/>
          <w:w w:val="110"/>
        </w:rPr>
        <w:t> </w:t>
      </w:r>
      <w:r>
        <w:rPr>
          <w:color w:val="231F20"/>
          <w:w w:val="110"/>
        </w:rPr>
        <w:t>lo</w:t>
      </w:r>
      <w:r>
        <w:rPr>
          <w:color w:val="231F20"/>
          <w:spacing w:val="-5"/>
          <w:w w:val="110"/>
        </w:rPr>
        <w:t> </w:t>
      </w:r>
      <w:r>
        <w:rPr>
          <w:color w:val="231F20"/>
          <w:w w:val="110"/>
        </w:rPr>
        <w:t>político,</w:t>
      </w:r>
      <w:r>
        <w:rPr>
          <w:color w:val="231F20"/>
          <w:spacing w:val="-5"/>
          <w:w w:val="110"/>
        </w:rPr>
        <w:t> </w:t>
      </w:r>
      <w:r>
        <w:rPr>
          <w:color w:val="231F20"/>
          <w:w w:val="110"/>
        </w:rPr>
        <w:t>también</w:t>
      </w:r>
      <w:r>
        <w:rPr>
          <w:color w:val="231F20"/>
          <w:spacing w:val="-5"/>
          <w:w w:val="110"/>
        </w:rPr>
        <w:t> </w:t>
      </w:r>
      <w:r>
        <w:rPr>
          <w:color w:val="231F20"/>
          <w:w w:val="110"/>
        </w:rPr>
        <w:t>la</w:t>
      </w:r>
      <w:r>
        <w:rPr>
          <w:color w:val="231F20"/>
          <w:spacing w:val="-5"/>
          <w:w w:val="110"/>
        </w:rPr>
        <w:t> </w:t>
      </w:r>
      <w:r>
        <w:rPr>
          <w:color w:val="231F20"/>
          <w:w w:val="110"/>
        </w:rPr>
        <w:t>exigencia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derechos</w:t>
      </w:r>
      <w:r>
        <w:rPr>
          <w:color w:val="231F20"/>
          <w:spacing w:val="-5"/>
          <w:w w:val="110"/>
        </w:rPr>
        <w:t> </w:t>
      </w:r>
      <w:r>
        <w:rPr>
          <w:color w:val="231F20"/>
          <w:w w:val="110"/>
        </w:rPr>
        <w:t>queda imprecisa.</w:t>
      </w:r>
    </w:p>
    <w:p>
      <w:pPr>
        <w:spacing w:after="0" w:line="295" w:lineRule="auto"/>
        <w:sectPr>
          <w:pgSz w:w="9530" w:h="12930"/>
          <w:pgMar w:header="0" w:footer="893" w:top="740" w:bottom="1080" w:left="1100" w:right="980"/>
        </w:sectPr>
      </w:pPr>
    </w:p>
    <w:p>
      <w:pPr>
        <w:pStyle w:val="BodyText"/>
        <w:spacing w:line="295" w:lineRule="auto" w:before="56"/>
        <w:ind w:right="108" w:firstLine="360"/>
        <w:jc w:val="right"/>
      </w:pPr>
      <w:r>
        <w:rPr>
          <w:color w:val="231F20"/>
          <w:spacing w:val="2"/>
          <w:w w:val="110"/>
        </w:rPr>
        <w:t>La </w:t>
      </w:r>
      <w:r>
        <w:rPr>
          <w:color w:val="231F20"/>
          <w:w w:val="110"/>
        </w:rPr>
        <w:t>cuestión es: la ciudadanía consta de tres grandes</w:t>
      </w:r>
      <w:r>
        <w:rPr>
          <w:color w:val="231F20"/>
          <w:spacing w:val="-7"/>
          <w:w w:val="110"/>
        </w:rPr>
        <w:t> </w:t>
      </w:r>
      <w:r>
        <w:rPr>
          <w:color w:val="231F20"/>
          <w:w w:val="110"/>
        </w:rPr>
        <w:t>dimensiones</w:t>
      </w:r>
      <w:r>
        <w:rPr>
          <w:color w:val="231F20"/>
          <w:spacing w:val="37"/>
          <w:w w:val="110"/>
        </w:rPr>
        <w:t> </w:t>
      </w:r>
      <w:r>
        <w:rPr>
          <w:color w:val="231F20"/>
          <w:spacing w:val="2"/>
          <w:w w:val="110"/>
        </w:rPr>
        <w:t>que</w:t>
      </w:r>
      <w:r>
        <w:rPr>
          <w:color w:val="231F20"/>
          <w:spacing w:val="2"/>
          <w:w w:val="110"/>
        </w:rPr>
        <w:t> </w:t>
      </w:r>
      <w:r>
        <w:rPr>
          <w:color w:val="231F20"/>
          <w:w w:val="110"/>
        </w:rPr>
        <w:t>hacen</w:t>
      </w:r>
      <w:r>
        <w:rPr>
          <w:color w:val="231F20"/>
          <w:spacing w:val="-10"/>
          <w:w w:val="110"/>
        </w:rPr>
        <w:t> </w:t>
      </w:r>
      <w:r>
        <w:rPr>
          <w:color w:val="231F20"/>
          <w:w w:val="110"/>
        </w:rPr>
        <w:t>al</w:t>
      </w:r>
      <w:r>
        <w:rPr>
          <w:color w:val="231F20"/>
          <w:spacing w:val="-10"/>
          <w:w w:val="110"/>
        </w:rPr>
        <w:t> </w:t>
      </w:r>
      <w:r>
        <w:rPr>
          <w:color w:val="231F20"/>
          <w:w w:val="110"/>
        </w:rPr>
        <w:t>individuo</w:t>
      </w:r>
      <w:r>
        <w:rPr>
          <w:color w:val="231F20"/>
          <w:spacing w:val="-10"/>
          <w:w w:val="110"/>
        </w:rPr>
        <w:t> </w:t>
      </w:r>
      <w:r>
        <w:rPr>
          <w:color w:val="231F20"/>
          <w:w w:val="110"/>
        </w:rPr>
        <w:t>moverse</w:t>
      </w:r>
      <w:r>
        <w:rPr>
          <w:color w:val="231F20"/>
          <w:spacing w:val="-10"/>
          <w:w w:val="110"/>
        </w:rPr>
        <w:t> </w:t>
      </w:r>
      <w:r>
        <w:rPr>
          <w:color w:val="231F20"/>
          <w:w w:val="110"/>
        </w:rPr>
        <w:t>y</w:t>
      </w:r>
      <w:r>
        <w:rPr>
          <w:color w:val="231F20"/>
          <w:spacing w:val="-10"/>
          <w:w w:val="110"/>
        </w:rPr>
        <w:t> </w:t>
      </w:r>
      <w:r>
        <w:rPr>
          <w:color w:val="231F20"/>
          <w:w w:val="110"/>
        </w:rPr>
        <w:t>poder</w:t>
      </w:r>
      <w:r>
        <w:rPr>
          <w:color w:val="231F20"/>
          <w:spacing w:val="-10"/>
          <w:w w:val="110"/>
        </w:rPr>
        <w:t> </w:t>
      </w:r>
      <w:r>
        <w:rPr>
          <w:color w:val="231F20"/>
          <w:w w:val="110"/>
        </w:rPr>
        <w:t>aplicar</w:t>
      </w:r>
      <w:r>
        <w:rPr>
          <w:color w:val="231F20"/>
          <w:spacing w:val="-10"/>
          <w:w w:val="110"/>
        </w:rPr>
        <w:t> </w:t>
      </w:r>
      <w:r>
        <w:rPr>
          <w:color w:val="231F20"/>
          <w:w w:val="110"/>
        </w:rPr>
        <w:t>ese</w:t>
      </w:r>
      <w:r>
        <w:rPr>
          <w:color w:val="231F20"/>
          <w:spacing w:val="-10"/>
          <w:w w:val="110"/>
        </w:rPr>
        <w:t> </w:t>
      </w:r>
      <w:r>
        <w:rPr>
          <w:color w:val="231F20"/>
          <w:w w:val="110"/>
        </w:rPr>
        <w:t>estatus;</w:t>
      </w:r>
      <w:r>
        <w:rPr>
          <w:color w:val="231F20"/>
          <w:spacing w:val="-10"/>
          <w:w w:val="110"/>
        </w:rPr>
        <w:t> </w:t>
      </w:r>
      <w:r>
        <w:rPr>
          <w:color w:val="231F20"/>
          <w:w w:val="110"/>
        </w:rPr>
        <w:t>el</w:t>
      </w:r>
      <w:r>
        <w:rPr>
          <w:color w:val="231F20"/>
          <w:spacing w:val="-10"/>
          <w:w w:val="110"/>
        </w:rPr>
        <w:t> </w:t>
      </w:r>
      <w:r>
        <w:rPr>
          <w:color w:val="231F20"/>
          <w:w w:val="110"/>
        </w:rPr>
        <w:t>problema</w:t>
      </w:r>
      <w:r>
        <w:rPr>
          <w:color w:val="231F20"/>
          <w:spacing w:val="-10"/>
          <w:w w:val="110"/>
        </w:rPr>
        <w:t> </w:t>
      </w:r>
      <w:r>
        <w:rPr>
          <w:color w:val="231F20"/>
          <w:w w:val="110"/>
        </w:rPr>
        <w:t>es</w:t>
      </w:r>
      <w:r>
        <w:rPr>
          <w:color w:val="231F20"/>
          <w:spacing w:val="-10"/>
          <w:w w:val="110"/>
        </w:rPr>
        <w:t> </w:t>
      </w:r>
      <w:r>
        <w:rPr>
          <w:color w:val="231F20"/>
          <w:spacing w:val="-2"/>
          <w:w w:val="110"/>
        </w:rPr>
        <w:t>cuando</w:t>
      </w:r>
      <w:r>
        <w:rPr>
          <w:color w:val="231F20"/>
          <w:spacing w:val="-2"/>
          <w:w w:val="110"/>
        </w:rPr>
        <w:t> </w:t>
      </w:r>
      <w:r>
        <w:rPr>
          <w:color w:val="231F20"/>
          <w:w w:val="110"/>
        </w:rPr>
        <w:t>la </w:t>
      </w:r>
      <w:r>
        <w:rPr>
          <w:color w:val="231F20"/>
          <w:spacing w:val="-4"/>
          <w:w w:val="110"/>
        </w:rPr>
        <w:t>dimensión económica hecha materialidad </w:t>
      </w:r>
      <w:r>
        <w:rPr>
          <w:color w:val="231F20"/>
          <w:w w:val="110"/>
        </w:rPr>
        <w:t>en el </w:t>
      </w:r>
      <w:r>
        <w:rPr>
          <w:color w:val="231F20"/>
          <w:spacing w:val="-4"/>
          <w:w w:val="110"/>
        </w:rPr>
        <w:t>trabajo cambia </w:t>
      </w:r>
      <w:r>
        <w:rPr>
          <w:color w:val="231F20"/>
          <w:w w:val="110"/>
        </w:rPr>
        <w:t>y </w:t>
      </w:r>
      <w:r>
        <w:rPr>
          <w:color w:val="231F20"/>
          <w:spacing w:val="-3"/>
          <w:w w:val="110"/>
        </w:rPr>
        <w:t>crea</w:t>
      </w:r>
      <w:r>
        <w:rPr>
          <w:color w:val="231F20"/>
          <w:spacing w:val="6"/>
          <w:w w:val="110"/>
        </w:rPr>
        <w:t> </w:t>
      </w:r>
      <w:r>
        <w:rPr>
          <w:color w:val="231F20"/>
          <w:spacing w:val="-3"/>
          <w:w w:val="110"/>
        </w:rPr>
        <w:t>más</w:t>
      </w:r>
      <w:r>
        <w:rPr>
          <w:color w:val="231F20"/>
          <w:spacing w:val="2"/>
          <w:w w:val="110"/>
        </w:rPr>
        <w:t> </w:t>
      </w:r>
      <w:r>
        <w:rPr>
          <w:color w:val="231F20"/>
          <w:spacing w:val="-4"/>
          <w:w w:val="110"/>
        </w:rPr>
        <w:t>in­</w:t>
      </w:r>
      <w:r>
        <w:rPr>
          <w:color w:val="231F20"/>
          <w:spacing w:val="-4"/>
          <w:w w:val="103"/>
        </w:rPr>
        <w:t> </w:t>
      </w:r>
      <w:r>
        <w:rPr>
          <w:color w:val="231F20"/>
          <w:w w:val="110"/>
        </w:rPr>
        <w:t>seguridades;</w:t>
      </w:r>
      <w:r>
        <w:rPr>
          <w:color w:val="231F20"/>
          <w:spacing w:val="20"/>
          <w:w w:val="110"/>
        </w:rPr>
        <w:t> </w:t>
      </w:r>
      <w:r>
        <w:rPr>
          <w:color w:val="231F20"/>
          <w:w w:val="110"/>
        </w:rPr>
        <w:t>la</w:t>
      </w:r>
      <w:r>
        <w:rPr>
          <w:color w:val="231F20"/>
          <w:spacing w:val="20"/>
          <w:w w:val="110"/>
        </w:rPr>
        <w:t> </w:t>
      </w:r>
      <w:r>
        <w:rPr>
          <w:color w:val="231F20"/>
          <w:w w:val="110"/>
        </w:rPr>
        <w:t>dimensión</w:t>
      </w:r>
      <w:r>
        <w:rPr>
          <w:color w:val="231F20"/>
          <w:spacing w:val="20"/>
          <w:w w:val="110"/>
        </w:rPr>
        <w:t> </w:t>
      </w:r>
      <w:r>
        <w:rPr>
          <w:color w:val="231F20"/>
          <w:w w:val="110"/>
        </w:rPr>
        <w:t>social</w:t>
      </w:r>
      <w:r>
        <w:rPr>
          <w:color w:val="231F20"/>
          <w:spacing w:val="20"/>
          <w:w w:val="110"/>
        </w:rPr>
        <w:t> </w:t>
      </w:r>
      <w:r>
        <w:rPr>
          <w:color w:val="231F20"/>
          <w:w w:val="110"/>
        </w:rPr>
        <w:t>se</w:t>
      </w:r>
      <w:r>
        <w:rPr>
          <w:color w:val="231F20"/>
          <w:spacing w:val="20"/>
          <w:w w:val="110"/>
        </w:rPr>
        <w:t> </w:t>
      </w:r>
      <w:r>
        <w:rPr>
          <w:color w:val="231F20"/>
          <w:w w:val="110"/>
        </w:rPr>
        <w:t>ve</w:t>
      </w:r>
      <w:r>
        <w:rPr>
          <w:color w:val="231F20"/>
          <w:spacing w:val="20"/>
          <w:w w:val="110"/>
        </w:rPr>
        <w:t> </w:t>
      </w:r>
      <w:r>
        <w:rPr>
          <w:color w:val="231F20"/>
          <w:w w:val="110"/>
        </w:rPr>
        <w:t>afectada</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política</w:t>
      </w:r>
      <w:r>
        <w:rPr>
          <w:color w:val="231F20"/>
          <w:spacing w:val="20"/>
          <w:w w:val="110"/>
        </w:rPr>
        <w:t> </w:t>
      </w:r>
      <w:r>
        <w:rPr>
          <w:color w:val="231F20"/>
          <w:w w:val="110"/>
        </w:rPr>
        <w:t>igual,</w:t>
      </w:r>
      <w:r>
        <w:rPr>
          <w:color w:val="231F20"/>
          <w:spacing w:val="20"/>
          <w:w w:val="110"/>
        </w:rPr>
        <w:t> </w:t>
      </w:r>
      <w:r>
        <w:rPr>
          <w:color w:val="231F20"/>
          <w:w w:val="110"/>
        </w:rPr>
        <w:t>ya</w:t>
      </w:r>
      <w:r>
        <w:rPr>
          <w:color w:val="231F20"/>
          <w:spacing w:val="20"/>
          <w:w w:val="110"/>
        </w:rPr>
        <w:t> </w:t>
      </w:r>
      <w:r>
        <w:rPr>
          <w:color w:val="231F20"/>
          <w:w w:val="110"/>
        </w:rPr>
        <w:t>que</w:t>
      </w:r>
      <w:r>
        <w:rPr>
          <w:color w:val="231F20"/>
          <w:spacing w:val="20"/>
          <w:w w:val="110"/>
        </w:rPr>
        <w:t> </w:t>
      </w:r>
      <w:r>
        <w:rPr>
          <w:color w:val="231F20"/>
          <w:w w:val="110"/>
        </w:rPr>
        <w:t>el</w:t>
      </w:r>
      <w:r>
        <w:rPr>
          <w:color w:val="231F20"/>
          <w:w w:val="106"/>
        </w:rPr>
        <w:t> </w:t>
      </w:r>
      <w:r>
        <w:rPr>
          <w:color w:val="231F20"/>
          <w:w w:val="110"/>
        </w:rPr>
        <w:t>individuo relega su estatus político al no percibir ninguna garantía</w:t>
      </w:r>
      <w:r>
        <w:rPr>
          <w:color w:val="231F20"/>
          <w:spacing w:val="4"/>
          <w:w w:val="110"/>
        </w:rPr>
        <w:t> </w:t>
      </w:r>
      <w:r>
        <w:rPr>
          <w:color w:val="231F20"/>
          <w:w w:val="110"/>
        </w:rPr>
        <w:t>para </w:t>
      </w:r>
      <w:r>
        <w:rPr>
          <w:color w:val="231F20"/>
          <w:spacing w:val="-3"/>
          <w:w w:val="110"/>
        </w:rPr>
        <w:t>vivir.</w:t>
      </w:r>
      <w:r>
        <w:rPr>
          <w:color w:val="231F20"/>
          <w:w w:val="128"/>
        </w:rPr>
        <w:t> </w:t>
      </w:r>
      <w:r>
        <w:rPr>
          <w:color w:val="231F20"/>
          <w:w w:val="110"/>
        </w:rPr>
        <w:t>Al estudiar el asunto de la ciudadanía en los jóvenes, es necesario citar</w:t>
      </w:r>
      <w:r>
        <w:rPr>
          <w:color w:val="231F20"/>
          <w:spacing w:val="4"/>
          <w:w w:val="110"/>
        </w:rPr>
        <w:t> </w:t>
      </w:r>
      <w:r>
        <w:rPr>
          <w:color w:val="231F20"/>
          <w:w w:val="110"/>
        </w:rPr>
        <w:t>la</w:t>
      </w:r>
      <w:r>
        <w:rPr>
          <w:color w:val="231F20"/>
          <w:w w:val="106"/>
        </w:rPr>
        <w:t> </w:t>
      </w:r>
      <w:r>
        <w:rPr>
          <w:color w:val="231F20"/>
          <w:w w:val="110"/>
        </w:rPr>
        <w:t>Encuesta Nacional de </w:t>
      </w:r>
      <w:r>
        <w:rPr>
          <w:color w:val="231F20"/>
          <w:spacing w:val="-5"/>
          <w:w w:val="110"/>
        </w:rPr>
        <w:t>Valores </w:t>
      </w:r>
      <w:r>
        <w:rPr>
          <w:color w:val="231F20"/>
          <w:w w:val="110"/>
        </w:rPr>
        <w:t>en Juventud 2012 (Enjuve, 2012),</w:t>
      </w:r>
      <w:r>
        <w:rPr>
          <w:color w:val="231F20"/>
          <w:w w:val="110"/>
          <w:position w:val="6"/>
          <w:sz w:val="11"/>
        </w:rPr>
        <w:t>8 </w:t>
      </w:r>
      <w:r>
        <w:rPr>
          <w:color w:val="231F20"/>
          <w:w w:val="110"/>
        </w:rPr>
        <w:t>la</w:t>
      </w:r>
      <w:r>
        <w:rPr>
          <w:color w:val="231F20"/>
          <w:spacing w:val="-29"/>
          <w:w w:val="110"/>
        </w:rPr>
        <w:t> </w:t>
      </w:r>
      <w:r>
        <w:rPr>
          <w:color w:val="231F20"/>
          <w:w w:val="110"/>
        </w:rPr>
        <w:t>cual</w:t>
      </w:r>
      <w:r>
        <w:rPr>
          <w:color w:val="231F20"/>
          <w:spacing w:val="-3"/>
          <w:w w:val="110"/>
        </w:rPr>
        <w:t> </w:t>
      </w:r>
      <w:r>
        <w:rPr>
          <w:color w:val="231F20"/>
          <w:spacing w:val="-2"/>
          <w:w w:val="110"/>
        </w:rPr>
        <w:t>arroja</w:t>
      </w:r>
      <w:r>
        <w:rPr>
          <w:color w:val="231F20"/>
          <w:spacing w:val="-2"/>
          <w:w w:val="107"/>
        </w:rPr>
        <w:t> </w:t>
      </w:r>
      <w:r>
        <w:rPr>
          <w:color w:val="231F20"/>
          <w:w w:val="110"/>
        </w:rPr>
        <w:t>los</w:t>
      </w:r>
      <w:r>
        <w:rPr>
          <w:color w:val="231F20"/>
          <w:spacing w:val="21"/>
          <w:w w:val="110"/>
        </w:rPr>
        <w:t> </w:t>
      </w:r>
      <w:r>
        <w:rPr>
          <w:color w:val="231F20"/>
          <w:w w:val="110"/>
        </w:rPr>
        <w:t>siguientes</w:t>
      </w:r>
      <w:r>
        <w:rPr>
          <w:color w:val="231F20"/>
          <w:spacing w:val="21"/>
          <w:w w:val="110"/>
        </w:rPr>
        <w:t> </w:t>
      </w:r>
      <w:r>
        <w:rPr>
          <w:color w:val="231F20"/>
          <w:w w:val="110"/>
        </w:rPr>
        <w:t>resultados:</w:t>
      </w:r>
      <w:r>
        <w:rPr>
          <w:color w:val="231F20"/>
          <w:spacing w:val="21"/>
          <w:w w:val="110"/>
        </w:rPr>
        <w:t> </w:t>
      </w:r>
      <w:r>
        <w:rPr>
          <w:color w:val="231F20"/>
          <w:w w:val="110"/>
        </w:rPr>
        <w:t>más</w:t>
      </w:r>
      <w:r>
        <w:rPr>
          <w:color w:val="231F20"/>
          <w:spacing w:val="21"/>
          <w:w w:val="110"/>
        </w:rPr>
        <w:t> </w:t>
      </w:r>
      <w:r>
        <w:rPr>
          <w:color w:val="231F20"/>
          <w:w w:val="110"/>
        </w:rPr>
        <w:t>de</w:t>
      </w:r>
      <w:r>
        <w:rPr>
          <w:color w:val="231F20"/>
          <w:spacing w:val="21"/>
          <w:w w:val="110"/>
        </w:rPr>
        <w:t> </w:t>
      </w:r>
      <w:r>
        <w:rPr>
          <w:color w:val="231F20"/>
          <w:w w:val="110"/>
        </w:rPr>
        <w:t>89</w:t>
      </w:r>
      <w:r>
        <w:rPr>
          <w:color w:val="231F20"/>
          <w:spacing w:val="21"/>
          <w:w w:val="110"/>
        </w:rPr>
        <w:t> </w:t>
      </w:r>
      <w:r>
        <w:rPr>
          <w:color w:val="231F20"/>
          <w:w w:val="110"/>
        </w:rPr>
        <w:t>por</w:t>
      </w:r>
      <w:r>
        <w:rPr>
          <w:color w:val="231F20"/>
          <w:spacing w:val="21"/>
          <w:w w:val="110"/>
        </w:rPr>
        <w:t> </w:t>
      </w:r>
      <w:r>
        <w:rPr>
          <w:color w:val="231F20"/>
          <w:w w:val="110"/>
        </w:rPr>
        <w:t>ciento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jóvenes</w:t>
      </w:r>
      <w:r>
        <w:rPr>
          <w:color w:val="231F20"/>
          <w:spacing w:val="21"/>
          <w:w w:val="110"/>
        </w:rPr>
        <w:t> </w:t>
      </w:r>
      <w:r>
        <w:rPr>
          <w:color w:val="231F20"/>
          <w:w w:val="110"/>
        </w:rPr>
        <w:t>encuestados</w:t>
      </w:r>
      <w:r>
        <w:rPr>
          <w:color w:val="231F20"/>
          <w:w w:val="110"/>
        </w:rPr>
        <w:t> </w:t>
      </w:r>
      <w:r>
        <w:rPr>
          <w:color w:val="231F20"/>
          <w:w w:val="110"/>
        </w:rPr>
        <w:t>dijo estar poco o nada interesado en la política, ya que, según</w:t>
      </w:r>
      <w:r>
        <w:rPr>
          <w:color w:val="231F20"/>
          <w:spacing w:val="4"/>
          <w:w w:val="110"/>
        </w:rPr>
        <w:t> </w:t>
      </w:r>
      <w:r>
        <w:rPr>
          <w:color w:val="231F20"/>
          <w:w w:val="110"/>
        </w:rPr>
        <w:t>los</w:t>
      </w:r>
      <w:r>
        <w:rPr>
          <w:color w:val="231F20"/>
          <w:spacing w:val="8"/>
          <w:w w:val="110"/>
        </w:rPr>
        <w:t> </w:t>
      </w:r>
      <w:r>
        <w:rPr>
          <w:color w:val="231F20"/>
          <w:w w:val="110"/>
        </w:rPr>
        <w:t>entrevista­</w:t>
      </w:r>
      <w:r>
        <w:rPr>
          <w:color w:val="231F20"/>
          <w:w w:val="93"/>
        </w:rPr>
        <w:t> </w:t>
      </w:r>
      <w:r>
        <w:rPr>
          <w:color w:val="231F20"/>
          <w:w w:val="110"/>
        </w:rPr>
        <w:t>dos;</w:t>
      </w:r>
      <w:r>
        <w:rPr>
          <w:color w:val="231F20"/>
          <w:spacing w:val="28"/>
          <w:w w:val="110"/>
        </w:rPr>
        <w:t> </w:t>
      </w:r>
      <w:r>
        <w:rPr>
          <w:color w:val="231F20"/>
          <w:w w:val="110"/>
        </w:rPr>
        <w:t>los</w:t>
      </w:r>
      <w:r>
        <w:rPr>
          <w:color w:val="231F20"/>
          <w:spacing w:val="28"/>
          <w:w w:val="110"/>
        </w:rPr>
        <w:t> </w:t>
      </w:r>
      <w:r>
        <w:rPr>
          <w:color w:val="231F20"/>
          <w:w w:val="110"/>
        </w:rPr>
        <w:t>políticos</w:t>
      </w:r>
      <w:r>
        <w:rPr>
          <w:color w:val="231F20"/>
          <w:spacing w:val="28"/>
          <w:w w:val="110"/>
        </w:rPr>
        <w:t> </w:t>
      </w:r>
      <w:r>
        <w:rPr>
          <w:color w:val="231F20"/>
          <w:w w:val="110"/>
        </w:rPr>
        <w:t>son</w:t>
      </w:r>
      <w:r>
        <w:rPr>
          <w:color w:val="231F20"/>
          <w:spacing w:val="28"/>
          <w:w w:val="110"/>
        </w:rPr>
        <w:t> </w:t>
      </w:r>
      <w:r>
        <w:rPr>
          <w:color w:val="231F20"/>
          <w:w w:val="110"/>
        </w:rPr>
        <w:t>deshonestos:</w:t>
      </w:r>
      <w:r>
        <w:rPr>
          <w:color w:val="231F20"/>
          <w:spacing w:val="28"/>
          <w:w w:val="110"/>
        </w:rPr>
        <w:t> </w:t>
      </w:r>
      <w:r>
        <w:rPr>
          <w:color w:val="231F20"/>
          <w:w w:val="110"/>
        </w:rPr>
        <w:t>la</w:t>
      </w:r>
      <w:r>
        <w:rPr>
          <w:color w:val="231F20"/>
          <w:spacing w:val="28"/>
          <w:w w:val="110"/>
        </w:rPr>
        <w:t> </w:t>
      </w:r>
      <w:r>
        <w:rPr>
          <w:color w:val="231F20"/>
          <w:w w:val="110"/>
        </w:rPr>
        <w:t>indiferencia</w:t>
      </w:r>
      <w:r>
        <w:rPr>
          <w:color w:val="231F20"/>
          <w:spacing w:val="28"/>
          <w:w w:val="110"/>
        </w:rPr>
        <w:t> </w:t>
      </w:r>
      <w:r>
        <w:rPr>
          <w:color w:val="231F20"/>
          <w:w w:val="110"/>
        </w:rPr>
        <w:t>y</w:t>
      </w:r>
      <w:r>
        <w:rPr>
          <w:color w:val="231F20"/>
          <w:spacing w:val="28"/>
          <w:w w:val="110"/>
        </w:rPr>
        <w:t> </w:t>
      </w:r>
      <w:r>
        <w:rPr>
          <w:color w:val="231F20"/>
          <w:w w:val="110"/>
        </w:rPr>
        <w:t>la</w:t>
      </w:r>
      <w:r>
        <w:rPr>
          <w:color w:val="231F20"/>
          <w:spacing w:val="28"/>
          <w:w w:val="110"/>
        </w:rPr>
        <w:t> </w:t>
      </w:r>
      <w:r>
        <w:rPr>
          <w:color w:val="231F20"/>
          <w:w w:val="110"/>
        </w:rPr>
        <w:t>falta</w:t>
      </w:r>
      <w:r>
        <w:rPr>
          <w:color w:val="231F20"/>
          <w:spacing w:val="28"/>
          <w:w w:val="110"/>
        </w:rPr>
        <w:t> </w:t>
      </w:r>
      <w:r>
        <w:rPr>
          <w:color w:val="231F20"/>
          <w:w w:val="110"/>
        </w:rPr>
        <w:t>de</w:t>
      </w:r>
      <w:r>
        <w:rPr>
          <w:color w:val="231F20"/>
          <w:spacing w:val="28"/>
          <w:w w:val="110"/>
        </w:rPr>
        <w:t> </w:t>
      </w:r>
      <w:r>
        <w:rPr>
          <w:color w:val="231F20"/>
          <w:w w:val="110"/>
        </w:rPr>
        <w:t>compresión</w:t>
      </w:r>
      <w:r>
        <w:rPr>
          <w:color w:val="231F20"/>
          <w:spacing w:val="1"/>
          <w:w w:val="109"/>
        </w:rPr>
        <w:t> </w:t>
      </w:r>
      <w:r>
        <w:rPr>
          <w:color w:val="231F20"/>
          <w:w w:val="110"/>
        </w:rPr>
        <w:t>sobre los temas de la política. Dándole apoyo a lo</w:t>
      </w:r>
      <w:r>
        <w:rPr>
          <w:color w:val="231F20"/>
          <w:spacing w:val="20"/>
          <w:w w:val="110"/>
        </w:rPr>
        <w:t> </w:t>
      </w:r>
      <w:r>
        <w:rPr>
          <w:color w:val="231F20"/>
          <w:w w:val="110"/>
        </w:rPr>
        <w:t>anteriormente</w:t>
      </w:r>
      <w:r>
        <w:rPr>
          <w:color w:val="231F20"/>
          <w:spacing w:val="16"/>
          <w:w w:val="110"/>
        </w:rPr>
        <w:t> </w:t>
      </w:r>
      <w:r>
        <w:rPr>
          <w:color w:val="231F20"/>
          <w:w w:val="110"/>
        </w:rPr>
        <w:t>expresado</w:t>
      </w:r>
      <w:r>
        <w:rPr>
          <w:color w:val="231F20"/>
          <w:w w:val="110"/>
        </w:rPr>
        <w:t> </w:t>
      </w:r>
      <w:r>
        <w:rPr>
          <w:color w:val="231F20"/>
          <w:w w:val="110"/>
        </w:rPr>
        <w:t>relacionado con la participación política, según esta encuesta, la</w:t>
      </w:r>
      <w:r>
        <w:rPr>
          <w:color w:val="231F20"/>
          <w:spacing w:val="30"/>
          <w:w w:val="110"/>
        </w:rPr>
        <w:t> </w:t>
      </w:r>
      <w:r>
        <w:rPr>
          <w:color w:val="231F20"/>
          <w:w w:val="110"/>
        </w:rPr>
        <w:t>mayoría</w:t>
      </w:r>
      <w:r>
        <w:rPr>
          <w:color w:val="231F20"/>
          <w:spacing w:val="14"/>
          <w:w w:val="110"/>
        </w:rPr>
        <w:t> </w:t>
      </w:r>
      <w:r>
        <w:rPr>
          <w:color w:val="231F20"/>
          <w:w w:val="110"/>
        </w:rPr>
        <w:t>de</w:t>
      </w:r>
      <w:r>
        <w:rPr>
          <w:color w:val="231F20"/>
          <w:w w:val="108"/>
        </w:rPr>
        <w:t> </w:t>
      </w:r>
      <w:r>
        <w:rPr>
          <w:color w:val="231F20"/>
          <w:w w:val="110"/>
        </w:rPr>
        <w:t>los jóvenes participa políticamente cuando es una obligación, cuando</w:t>
      </w:r>
      <w:r>
        <w:rPr>
          <w:color w:val="231F20"/>
          <w:spacing w:val="-9"/>
          <w:w w:val="110"/>
        </w:rPr>
        <w:t> </w:t>
      </w:r>
      <w:r>
        <w:rPr>
          <w:color w:val="231F20"/>
          <w:w w:val="110"/>
        </w:rPr>
        <w:t>se</w:t>
      </w:r>
      <w:r>
        <w:rPr>
          <w:color w:val="231F20"/>
          <w:spacing w:val="-1"/>
          <w:w w:val="110"/>
        </w:rPr>
        <w:t> </w:t>
      </w:r>
      <w:r>
        <w:rPr>
          <w:color w:val="231F20"/>
          <w:w w:val="110"/>
        </w:rPr>
        <w:t>tiene</w:t>
      </w:r>
      <w:r>
        <w:rPr>
          <w:color w:val="231F20"/>
          <w:w w:val="106"/>
        </w:rPr>
        <w:t> </w:t>
      </w:r>
      <w:r>
        <w:rPr>
          <w:color w:val="231F20"/>
          <w:spacing w:val="4"/>
          <w:w w:val="110"/>
        </w:rPr>
        <w:t>información </w:t>
      </w:r>
      <w:r>
        <w:rPr>
          <w:color w:val="231F20"/>
          <w:w w:val="110"/>
        </w:rPr>
        <w:t>y  </w:t>
      </w:r>
      <w:r>
        <w:rPr>
          <w:color w:val="231F20"/>
          <w:spacing w:val="4"/>
          <w:w w:val="110"/>
        </w:rPr>
        <w:t>responsabilidad </w:t>
      </w:r>
      <w:r>
        <w:rPr>
          <w:color w:val="231F20"/>
          <w:spacing w:val="-7"/>
          <w:w w:val="110"/>
        </w:rPr>
        <w:t>y,  </w:t>
      </w:r>
      <w:r>
        <w:rPr>
          <w:color w:val="231F20"/>
          <w:spacing w:val="4"/>
          <w:w w:val="110"/>
        </w:rPr>
        <w:t>claro está, cuando obtienen  </w:t>
      </w:r>
      <w:r>
        <w:rPr>
          <w:color w:val="231F20"/>
          <w:spacing w:val="46"/>
          <w:w w:val="110"/>
        </w:rPr>
        <w:t> </w:t>
      </w:r>
      <w:r>
        <w:rPr>
          <w:color w:val="231F20"/>
          <w:spacing w:val="4"/>
          <w:w w:val="110"/>
        </w:rPr>
        <w:t>beneficios.</w:t>
      </w:r>
    </w:p>
    <w:p>
      <w:pPr>
        <w:pStyle w:val="BodyText"/>
        <w:spacing w:line="295" w:lineRule="auto"/>
        <w:ind w:right="118"/>
      </w:pPr>
      <w:r>
        <w:rPr>
          <w:color w:val="231F20"/>
          <w:w w:val="110"/>
        </w:rPr>
        <w:t>Según los jóvenes y la Enjuve, califican a la democracia, régimen básico para la ciudadanía, con un 6.9 de una escala de cero a   10.</w:t>
      </w:r>
    </w:p>
    <w:p>
      <w:pPr>
        <w:pStyle w:val="BodyText"/>
        <w:spacing w:line="295" w:lineRule="auto"/>
        <w:ind w:right="116" w:firstLine="360"/>
      </w:pPr>
      <w:r>
        <w:rPr>
          <w:color w:val="231F20"/>
          <w:w w:val="110"/>
        </w:rPr>
        <w:t>En nuestro país, los jóvenes viven con el desencanto de la política, de aquella</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les</w:t>
      </w:r>
      <w:r>
        <w:rPr>
          <w:color w:val="231F20"/>
          <w:spacing w:val="-7"/>
          <w:w w:val="110"/>
        </w:rPr>
        <w:t> </w:t>
      </w:r>
      <w:r>
        <w:rPr>
          <w:color w:val="231F20"/>
          <w:w w:val="110"/>
        </w:rPr>
        <w:t>garantiza</w:t>
      </w:r>
      <w:r>
        <w:rPr>
          <w:color w:val="231F20"/>
          <w:spacing w:val="-7"/>
          <w:w w:val="110"/>
        </w:rPr>
        <w:t> </w:t>
      </w:r>
      <w:r>
        <w:rPr>
          <w:color w:val="231F20"/>
          <w:w w:val="110"/>
        </w:rPr>
        <w:t>su</w:t>
      </w:r>
      <w:r>
        <w:rPr>
          <w:color w:val="231F20"/>
          <w:spacing w:val="-7"/>
          <w:w w:val="110"/>
        </w:rPr>
        <w:t> </w:t>
      </w:r>
      <w:r>
        <w:rPr>
          <w:color w:val="231F20"/>
          <w:w w:val="110"/>
        </w:rPr>
        <w:t>participación</w:t>
      </w:r>
      <w:r>
        <w:rPr>
          <w:color w:val="231F20"/>
          <w:spacing w:val="-7"/>
          <w:w w:val="110"/>
        </w:rPr>
        <w:t> </w:t>
      </w:r>
      <w:r>
        <w:rPr>
          <w:color w:val="231F20"/>
          <w:w w:val="110"/>
        </w:rPr>
        <w:t>ni</w:t>
      </w:r>
      <w:r>
        <w:rPr>
          <w:color w:val="231F20"/>
          <w:spacing w:val="-7"/>
          <w:w w:val="110"/>
        </w:rPr>
        <w:t> </w:t>
      </w:r>
      <w:r>
        <w:rPr>
          <w:color w:val="231F20"/>
          <w:w w:val="110"/>
        </w:rPr>
        <w:t>sus</w:t>
      </w:r>
      <w:r>
        <w:rPr>
          <w:color w:val="231F20"/>
          <w:spacing w:val="-7"/>
          <w:w w:val="110"/>
        </w:rPr>
        <w:t> </w:t>
      </w:r>
      <w:r>
        <w:rPr>
          <w:color w:val="231F20"/>
          <w:w w:val="110"/>
        </w:rPr>
        <w:t>beneficios,</w:t>
      </w:r>
      <w:r>
        <w:rPr>
          <w:color w:val="231F20"/>
          <w:spacing w:val="-7"/>
          <w:w w:val="110"/>
        </w:rPr>
        <w:t> </w:t>
      </w:r>
      <w:r>
        <w:rPr>
          <w:color w:val="231F20"/>
          <w:w w:val="110"/>
        </w:rPr>
        <w:t>teniendo</w:t>
      </w:r>
      <w:r>
        <w:rPr>
          <w:color w:val="231F20"/>
          <w:spacing w:val="-7"/>
          <w:w w:val="110"/>
        </w:rPr>
        <w:t> </w:t>
      </w:r>
      <w:r>
        <w:rPr>
          <w:color w:val="231F20"/>
          <w:spacing w:val="-2"/>
          <w:w w:val="110"/>
        </w:rPr>
        <w:t>frente </w:t>
      </w:r>
      <w:r>
        <w:rPr>
          <w:color w:val="231F20"/>
          <w:w w:val="110"/>
        </w:rPr>
        <w:t>a ellos un nuevo mundo que les provoca inseguridades. Miremos al futuro; estos jóvenes un día serán adultos, padres de familia u hombres que guíen </w:t>
      </w:r>
      <w:r>
        <w:rPr>
          <w:color w:val="231F20"/>
          <w:spacing w:val="-3"/>
          <w:w w:val="110"/>
        </w:rPr>
        <w:t>una </w:t>
      </w:r>
      <w:r>
        <w:rPr>
          <w:color w:val="231F20"/>
          <w:spacing w:val="-4"/>
          <w:w w:val="110"/>
        </w:rPr>
        <w:t>empresa </w:t>
      </w:r>
      <w:r>
        <w:rPr>
          <w:color w:val="231F20"/>
          <w:w w:val="110"/>
        </w:rPr>
        <w:t>o el </w:t>
      </w:r>
      <w:r>
        <w:rPr>
          <w:color w:val="231F20"/>
          <w:spacing w:val="-4"/>
          <w:w w:val="110"/>
        </w:rPr>
        <w:t>país. </w:t>
      </w:r>
      <w:r>
        <w:rPr>
          <w:color w:val="231F20"/>
          <w:spacing w:val="-3"/>
          <w:w w:val="110"/>
        </w:rPr>
        <w:t>¿Qué tipo </w:t>
      </w:r>
      <w:r>
        <w:rPr>
          <w:color w:val="231F20"/>
          <w:w w:val="110"/>
        </w:rPr>
        <w:t>de </w:t>
      </w:r>
      <w:r>
        <w:rPr>
          <w:color w:val="231F20"/>
          <w:spacing w:val="-4"/>
          <w:w w:val="110"/>
        </w:rPr>
        <w:t>individuos </w:t>
      </w:r>
      <w:r>
        <w:rPr>
          <w:color w:val="231F20"/>
          <w:w w:val="110"/>
        </w:rPr>
        <w:t>se </w:t>
      </w:r>
      <w:r>
        <w:rPr>
          <w:color w:val="231F20"/>
          <w:spacing w:val="-4"/>
          <w:w w:val="110"/>
        </w:rPr>
        <w:t>formarán teniendo </w:t>
      </w:r>
      <w:r>
        <w:rPr>
          <w:color w:val="231F20"/>
          <w:spacing w:val="-3"/>
          <w:w w:val="110"/>
        </w:rPr>
        <w:t>como</w:t>
      </w:r>
      <w:r>
        <w:rPr>
          <w:color w:val="231F20"/>
          <w:spacing w:val="-33"/>
          <w:w w:val="110"/>
        </w:rPr>
        <w:t> </w:t>
      </w:r>
      <w:r>
        <w:rPr>
          <w:color w:val="231F20"/>
          <w:spacing w:val="-4"/>
          <w:w w:val="110"/>
        </w:rPr>
        <w:t>ante­ </w:t>
      </w:r>
      <w:r>
        <w:rPr>
          <w:color w:val="231F20"/>
          <w:w w:val="110"/>
        </w:rPr>
        <w:t>sala</w:t>
      </w:r>
      <w:r>
        <w:rPr>
          <w:color w:val="231F20"/>
          <w:spacing w:val="-7"/>
          <w:w w:val="110"/>
        </w:rPr>
        <w:t> </w:t>
      </w:r>
      <w:r>
        <w:rPr>
          <w:color w:val="231F20"/>
          <w:w w:val="110"/>
        </w:rPr>
        <w:t>una</w:t>
      </w:r>
      <w:r>
        <w:rPr>
          <w:color w:val="231F20"/>
          <w:spacing w:val="-7"/>
          <w:w w:val="110"/>
        </w:rPr>
        <w:t> </w:t>
      </w:r>
      <w:r>
        <w:rPr>
          <w:color w:val="231F20"/>
          <w:w w:val="110"/>
        </w:rPr>
        <w:t>realidad</w:t>
      </w:r>
      <w:r>
        <w:rPr>
          <w:color w:val="231F20"/>
          <w:spacing w:val="-7"/>
          <w:w w:val="110"/>
        </w:rPr>
        <w:t> </w:t>
      </w:r>
      <w:r>
        <w:rPr>
          <w:color w:val="231F20"/>
          <w:w w:val="110"/>
        </w:rPr>
        <w:t>aplastante,</w:t>
      </w:r>
      <w:r>
        <w:rPr>
          <w:color w:val="231F20"/>
          <w:spacing w:val="-7"/>
          <w:w w:val="110"/>
        </w:rPr>
        <w:t> </w:t>
      </w:r>
      <w:r>
        <w:rPr>
          <w:color w:val="231F20"/>
          <w:w w:val="110"/>
        </w:rPr>
        <w:t>competitiva</w:t>
      </w:r>
      <w:r>
        <w:rPr>
          <w:color w:val="231F20"/>
          <w:spacing w:val="-7"/>
          <w:w w:val="110"/>
        </w:rPr>
        <w:t> </w:t>
      </w:r>
      <w:r>
        <w:rPr>
          <w:color w:val="231F20"/>
          <w:w w:val="110"/>
        </w:rPr>
        <w:t>e</w:t>
      </w:r>
      <w:r>
        <w:rPr>
          <w:color w:val="231F20"/>
          <w:spacing w:val="-7"/>
          <w:w w:val="110"/>
        </w:rPr>
        <w:t> </w:t>
      </w:r>
      <w:r>
        <w:rPr>
          <w:color w:val="231F20"/>
          <w:w w:val="110"/>
        </w:rPr>
        <w:t>insegura?</w:t>
      </w:r>
      <w:r>
        <w:rPr>
          <w:color w:val="231F20"/>
          <w:spacing w:val="-7"/>
          <w:w w:val="110"/>
        </w:rPr>
        <w:t> </w:t>
      </w:r>
      <w:r>
        <w:rPr>
          <w:color w:val="231F20"/>
          <w:w w:val="110"/>
        </w:rPr>
        <w:t>Por</w:t>
      </w:r>
      <w:r>
        <w:rPr>
          <w:color w:val="231F20"/>
          <w:spacing w:val="-7"/>
          <w:w w:val="110"/>
        </w:rPr>
        <w:t> </w:t>
      </w:r>
      <w:r>
        <w:rPr>
          <w:color w:val="231F20"/>
          <w:w w:val="110"/>
        </w:rPr>
        <w:t>ello,</w:t>
      </w:r>
      <w:r>
        <w:rPr>
          <w:color w:val="231F20"/>
          <w:spacing w:val="-7"/>
          <w:w w:val="110"/>
        </w:rPr>
        <w:t> </w:t>
      </w:r>
      <w:r>
        <w:rPr>
          <w:color w:val="231F20"/>
          <w:w w:val="110"/>
        </w:rPr>
        <w:t>resulta</w:t>
      </w:r>
      <w:r>
        <w:rPr>
          <w:color w:val="231F20"/>
          <w:spacing w:val="-7"/>
          <w:w w:val="110"/>
        </w:rPr>
        <w:t> </w:t>
      </w:r>
      <w:r>
        <w:rPr>
          <w:color w:val="231F20"/>
          <w:w w:val="110"/>
        </w:rPr>
        <w:t>de</w:t>
      </w:r>
      <w:r>
        <w:rPr>
          <w:color w:val="231F20"/>
          <w:spacing w:val="-7"/>
          <w:w w:val="110"/>
        </w:rPr>
        <w:t> </w:t>
      </w:r>
      <w:r>
        <w:rPr>
          <w:color w:val="231F20"/>
          <w:w w:val="110"/>
        </w:rPr>
        <w:t>suma importancia la resistencia que éstos están llevando con el fin de resignificar  el estatus de ciudadanía por medio del trabajo, ante las políticas con carácter </w:t>
      </w:r>
      <w:r>
        <w:rPr>
          <w:color w:val="231F20"/>
          <w:spacing w:val="3"/>
          <w:w w:val="110"/>
        </w:rPr>
        <w:t>barbáricas </w:t>
      </w:r>
      <w:r>
        <w:rPr>
          <w:color w:val="231F20"/>
          <w:w w:val="110"/>
        </w:rPr>
        <w:t>y </w:t>
      </w:r>
      <w:r>
        <w:rPr>
          <w:color w:val="231F20"/>
          <w:spacing w:val="3"/>
          <w:w w:val="110"/>
        </w:rPr>
        <w:t>características </w:t>
      </w:r>
      <w:r>
        <w:rPr>
          <w:color w:val="231F20"/>
          <w:w w:val="110"/>
        </w:rPr>
        <w:t>de  </w:t>
      </w:r>
      <w:r>
        <w:rPr>
          <w:color w:val="231F20"/>
          <w:spacing w:val="2"/>
          <w:w w:val="110"/>
        </w:rPr>
        <w:t>una </w:t>
      </w:r>
      <w:r>
        <w:rPr>
          <w:color w:val="231F20"/>
          <w:spacing w:val="3"/>
          <w:w w:val="110"/>
        </w:rPr>
        <w:t>guerra, </w:t>
      </w:r>
      <w:r>
        <w:rPr>
          <w:color w:val="231F20"/>
          <w:w w:val="110"/>
        </w:rPr>
        <w:t>la  </w:t>
      </w:r>
      <w:r>
        <w:rPr>
          <w:color w:val="231F20"/>
          <w:spacing w:val="3"/>
          <w:w w:val="110"/>
        </w:rPr>
        <w:t>conquista </w:t>
      </w:r>
      <w:r>
        <w:rPr>
          <w:color w:val="231F20"/>
          <w:w w:val="110"/>
        </w:rPr>
        <w:t>y  la  </w:t>
      </w:r>
      <w:r>
        <w:rPr>
          <w:color w:val="231F20"/>
          <w:spacing w:val="4"/>
          <w:w w:val="110"/>
        </w:rPr>
        <w:t>eliminación:  </w:t>
      </w:r>
      <w:r>
        <w:rPr>
          <w:color w:val="231F20"/>
          <w:w w:val="110"/>
        </w:rPr>
        <w:t>“ </w:t>
      </w:r>
      <w:r>
        <w:rPr>
          <w:color w:val="231F20"/>
          <w:spacing w:val="3"/>
          <w:w w:val="110"/>
        </w:rPr>
        <w:t>La </w:t>
      </w:r>
      <w:r>
        <w:rPr>
          <w:color w:val="231F20"/>
          <w:w w:val="110"/>
        </w:rPr>
        <w:t>barbarie continúa y sin embargo hay que destacar la resistencia contra esa barbarie […] con asociaciones de lucha para la salvaguarda de las pobla­ ciones […] y sus derechos” (Morin, 2006:</w:t>
      </w:r>
      <w:r>
        <w:rPr>
          <w:color w:val="231F20"/>
          <w:spacing w:val="41"/>
          <w:w w:val="110"/>
        </w:rPr>
        <w:t> </w:t>
      </w:r>
      <w:r>
        <w:rPr>
          <w:color w:val="231F20"/>
          <w:w w:val="110"/>
        </w:rPr>
        <w:t>40).</w:t>
      </w:r>
    </w:p>
    <w:p>
      <w:pPr>
        <w:pStyle w:val="BodyText"/>
        <w:spacing w:before="1"/>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20"/>
          <w:sz w:val="24"/>
        </w:rPr>
        <w:t>a </w:t>
      </w:r>
      <w:r>
        <w:rPr>
          <w:rFonts w:ascii="Trebuchet MS" w:hAnsi="Trebuchet MS"/>
          <w:i/>
          <w:color w:val="231F20"/>
          <w:w w:val="120"/>
          <w:sz w:val="19"/>
        </w:rPr>
        <w:t>Manera de conclusIón</w:t>
      </w:r>
    </w:p>
    <w:p>
      <w:pPr>
        <w:pStyle w:val="BodyText"/>
        <w:spacing w:before="11"/>
        <w:ind w:left="0"/>
        <w:jc w:val="left"/>
        <w:rPr>
          <w:rFonts w:ascii="Trebuchet MS"/>
          <w:i/>
          <w:sz w:val="23"/>
        </w:rPr>
      </w:pPr>
    </w:p>
    <w:p>
      <w:pPr>
        <w:pStyle w:val="BodyText"/>
        <w:spacing w:line="288" w:lineRule="auto"/>
        <w:ind w:right="110"/>
      </w:pPr>
      <w:r>
        <w:rPr>
          <w:color w:val="231F20"/>
          <w:w w:val="110"/>
        </w:rPr>
        <w:t>La violencia estructural que se vive hoy en día, gracias al modelo neoliberal que ha implementado una política laboral flexible y que provoca con ello una </w:t>
      </w:r>
      <w:r>
        <w:rPr>
          <w:color w:val="231F20"/>
          <w:spacing w:val="5"/>
          <w:w w:val="110"/>
        </w:rPr>
        <w:t>precarización, </w:t>
      </w:r>
      <w:r>
        <w:rPr>
          <w:color w:val="231F20"/>
          <w:spacing w:val="3"/>
          <w:w w:val="110"/>
        </w:rPr>
        <w:t>no </w:t>
      </w:r>
      <w:r>
        <w:rPr>
          <w:color w:val="231F20"/>
          <w:spacing w:val="4"/>
          <w:w w:val="110"/>
        </w:rPr>
        <w:t>sólo del </w:t>
      </w:r>
      <w:r>
        <w:rPr>
          <w:color w:val="231F20"/>
          <w:spacing w:val="5"/>
          <w:w w:val="110"/>
        </w:rPr>
        <w:t>trabajo, </w:t>
      </w:r>
      <w:r>
        <w:rPr>
          <w:color w:val="231F20"/>
          <w:spacing w:val="4"/>
          <w:w w:val="110"/>
        </w:rPr>
        <w:t>sino </w:t>
      </w:r>
      <w:r>
        <w:rPr>
          <w:color w:val="231F20"/>
          <w:spacing w:val="3"/>
          <w:w w:val="110"/>
        </w:rPr>
        <w:t>de  la  </w:t>
      </w:r>
      <w:r>
        <w:rPr>
          <w:color w:val="231F20"/>
          <w:spacing w:val="4"/>
          <w:w w:val="110"/>
        </w:rPr>
        <w:t>vida, </w:t>
      </w:r>
      <w:r>
        <w:rPr>
          <w:color w:val="231F20"/>
          <w:spacing w:val="3"/>
          <w:w w:val="110"/>
        </w:rPr>
        <w:t>ha  </w:t>
      </w:r>
      <w:r>
        <w:rPr>
          <w:color w:val="231F20"/>
          <w:spacing w:val="4"/>
          <w:w w:val="110"/>
        </w:rPr>
        <w:t>hecho que </w:t>
      </w:r>
      <w:r>
        <w:rPr>
          <w:color w:val="231F20"/>
          <w:spacing w:val="6"/>
          <w:w w:val="110"/>
        </w:rPr>
        <w:t>México  </w:t>
      </w:r>
      <w:r>
        <w:rPr>
          <w:color w:val="231F20"/>
          <w:w w:val="110"/>
        </w:rPr>
        <w:t>y </w:t>
      </w:r>
      <w:r>
        <w:rPr>
          <w:color w:val="231F20"/>
          <w:spacing w:val="5"/>
          <w:w w:val="110"/>
        </w:rPr>
        <w:t>Latinoamérica </w:t>
      </w:r>
      <w:r>
        <w:rPr>
          <w:color w:val="231F20"/>
          <w:spacing w:val="3"/>
          <w:w w:val="110"/>
        </w:rPr>
        <w:t>se </w:t>
      </w:r>
      <w:r>
        <w:rPr>
          <w:color w:val="231F20"/>
          <w:spacing w:val="5"/>
          <w:w w:val="110"/>
        </w:rPr>
        <w:t>adentren </w:t>
      </w:r>
      <w:r>
        <w:rPr>
          <w:color w:val="231F20"/>
          <w:w w:val="110"/>
        </w:rPr>
        <w:t>a </w:t>
      </w:r>
      <w:r>
        <w:rPr>
          <w:color w:val="231F20"/>
          <w:spacing w:val="3"/>
          <w:w w:val="110"/>
        </w:rPr>
        <w:t>la </w:t>
      </w:r>
      <w:r>
        <w:rPr>
          <w:color w:val="231F20"/>
          <w:spacing w:val="5"/>
          <w:w w:val="110"/>
        </w:rPr>
        <w:t>discusión </w:t>
      </w:r>
      <w:r>
        <w:rPr>
          <w:color w:val="231F20"/>
          <w:spacing w:val="3"/>
          <w:w w:val="110"/>
        </w:rPr>
        <w:t>de la </w:t>
      </w:r>
      <w:r>
        <w:rPr>
          <w:color w:val="231F20"/>
          <w:spacing w:val="5"/>
          <w:w w:val="110"/>
        </w:rPr>
        <w:t>necesidad </w:t>
      </w:r>
      <w:r>
        <w:rPr>
          <w:color w:val="231F20"/>
          <w:spacing w:val="3"/>
          <w:w w:val="110"/>
        </w:rPr>
        <w:t>de </w:t>
      </w:r>
      <w:r>
        <w:rPr>
          <w:color w:val="231F20"/>
          <w:spacing w:val="6"/>
          <w:w w:val="110"/>
        </w:rPr>
        <w:t>cambiar </w:t>
      </w:r>
      <w:r>
        <w:rPr>
          <w:color w:val="231F20"/>
          <w:spacing w:val="8"/>
          <w:w w:val="110"/>
        </w:rPr>
        <w:t>dicha</w:t>
      </w:r>
      <w:r>
        <w:rPr>
          <w:color w:val="231F20"/>
          <w:spacing w:val="41"/>
          <w:w w:val="110"/>
        </w:rPr>
        <w:t> </w:t>
      </w:r>
      <w:r>
        <w:rPr>
          <w:color w:val="231F20"/>
          <w:spacing w:val="4"/>
          <w:w w:val="110"/>
        </w:rPr>
        <w:t>forma</w:t>
      </w:r>
      <w:r>
        <w:rPr>
          <w:color w:val="231F20"/>
          <w:spacing w:val="33"/>
          <w:w w:val="110"/>
        </w:rPr>
        <w:t> </w:t>
      </w:r>
      <w:r>
        <w:rPr>
          <w:color w:val="231F20"/>
          <w:spacing w:val="5"/>
          <w:w w:val="110"/>
        </w:rPr>
        <w:t>laboral</w:t>
      </w:r>
      <w:r>
        <w:rPr>
          <w:color w:val="231F20"/>
          <w:spacing w:val="33"/>
          <w:w w:val="110"/>
        </w:rPr>
        <w:t> </w:t>
      </w:r>
      <w:r>
        <w:rPr>
          <w:color w:val="231F20"/>
          <w:spacing w:val="4"/>
          <w:w w:val="110"/>
        </w:rPr>
        <w:t>que,</w:t>
      </w:r>
      <w:r>
        <w:rPr>
          <w:color w:val="231F20"/>
          <w:spacing w:val="33"/>
          <w:w w:val="110"/>
        </w:rPr>
        <w:t> </w:t>
      </w:r>
      <w:r>
        <w:rPr>
          <w:color w:val="231F20"/>
          <w:spacing w:val="4"/>
          <w:w w:val="110"/>
        </w:rPr>
        <w:t>como</w:t>
      </w:r>
      <w:r>
        <w:rPr>
          <w:color w:val="231F20"/>
          <w:spacing w:val="33"/>
          <w:w w:val="110"/>
        </w:rPr>
        <w:t> </w:t>
      </w:r>
      <w:r>
        <w:rPr>
          <w:color w:val="231F20"/>
          <w:spacing w:val="4"/>
          <w:w w:val="110"/>
        </w:rPr>
        <w:t>vimos</w:t>
      </w:r>
      <w:r>
        <w:rPr>
          <w:color w:val="231F20"/>
          <w:spacing w:val="33"/>
          <w:w w:val="110"/>
        </w:rPr>
        <w:t> </w:t>
      </w:r>
      <w:r>
        <w:rPr>
          <w:color w:val="231F20"/>
          <w:spacing w:val="3"/>
          <w:w w:val="110"/>
        </w:rPr>
        <w:t>en</w:t>
      </w:r>
      <w:r>
        <w:rPr>
          <w:color w:val="231F20"/>
          <w:spacing w:val="33"/>
          <w:w w:val="110"/>
        </w:rPr>
        <w:t> </w:t>
      </w:r>
      <w:r>
        <w:rPr>
          <w:color w:val="231F20"/>
          <w:spacing w:val="4"/>
          <w:w w:val="110"/>
        </w:rPr>
        <w:t>este</w:t>
      </w:r>
      <w:r>
        <w:rPr>
          <w:color w:val="231F20"/>
          <w:spacing w:val="33"/>
          <w:w w:val="110"/>
        </w:rPr>
        <w:t> </w:t>
      </w:r>
      <w:r>
        <w:rPr>
          <w:color w:val="231F20"/>
          <w:spacing w:val="5"/>
          <w:w w:val="110"/>
        </w:rPr>
        <w:t>trabajo,</w:t>
      </w:r>
      <w:r>
        <w:rPr>
          <w:color w:val="231F20"/>
          <w:spacing w:val="33"/>
          <w:w w:val="110"/>
        </w:rPr>
        <w:t> </w:t>
      </w:r>
      <w:r>
        <w:rPr>
          <w:color w:val="231F20"/>
          <w:spacing w:val="4"/>
          <w:w w:val="110"/>
        </w:rPr>
        <w:t>tiene</w:t>
      </w:r>
      <w:r>
        <w:rPr>
          <w:color w:val="231F20"/>
          <w:spacing w:val="33"/>
          <w:w w:val="110"/>
        </w:rPr>
        <w:t> </w:t>
      </w:r>
      <w:r>
        <w:rPr>
          <w:color w:val="231F20"/>
          <w:spacing w:val="3"/>
          <w:w w:val="110"/>
        </w:rPr>
        <w:t>un</w:t>
      </w:r>
      <w:r>
        <w:rPr>
          <w:color w:val="231F20"/>
          <w:spacing w:val="33"/>
          <w:w w:val="110"/>
        </w:rPr>
        <w:t> </w:t>
      </w:r>
      <w:r>
        <w:rPr>
          <w:color w:val="231F20"/>
          <w:spacing w:val="6"/>
          <w:w w:val="110"/>
        </w:rPr>
        <w:t>impacto</w:t>
      </w:r>
    </w:p>
    <w:p>
      <w:pPr>
        <w:pStyle w:val="BodyText"/>
        <w:spacing w:before="5"/>
        <w:ind w:left="0"/>
        <w:jc w:val="left"/>
        <w:rPr>
          <w:sz w:val="15"/>
        </w:rPr>
      </w:pPr>
    </w:p>
    <w:p>
      <w:pPr>
        <w:spacing w:before="1"/>
        <w:ind w:left="460" w:right="1" w:firstLine="0"/>
        <w:jc w:val="left"/>
        <w:rPr>
          <w:sz w:val="16"/>
        </w:rPr>
      </w:pPr>
      <w:r>
        <w:rPr>
          <w:color w:val="231F20"/>
          <w:w w:val="105"/>
          <w:position w:val="5"/>
          <w:sz w:val="9"/>
        </w:rPr>
        <w:t>8        </w:t>
      </w:r>
      <w:hyperlink r:id="rId155">
        <w:r>
          <w:rPr>
            <w:color w:val="231F20"/>
            <w:w w:val="105"/>
            <w:sz w:val="16"/>
          </w:rPr>
          <w:t>http://www.imjuventud.gob.mx/pagina.php?pag_id=483</w:t>
        </w:r>
      </w:hyperlink>
    </w:p>
    <w:p>
      <w:pPr>
        <w:spacing w:after="0"/>
        <w:jc w:val="left"/>
        <w:rPr>
          <w:sz w:val="16"/>
        </w:rPr>
        <w:sectPr>
          <w:footerReference w:type="even" r:id="rId153"/>
          <w:footerReference w:type="default" r:id="rId154"/>
          <w:pgSz w:w="9530" w:h="12930"/>
          <w:pgMar w:footer="893" w:header="0" w:top="740" w:bottom="1080" w:left="1000" w:right="1080"/>
        </w:sectPr>
      </w:pPr>
    </w:p>
    <w:p>
      <w:pPr>
        <w:pStyle w:val="BodyText"/>
        <w:spacing w:line="288" w:lineRule="auto" w:before="56"/>
        <w:ind w:left="21" w:right="119"/>
        <w:jc w:val="right"/>
      </w:pPr>
      <w:r>
        <w:rPr>
          <w:color w:val="231F20"/>
          <w:w w:val="110"/>
        </w:rPr>
        <w:t>preponderante en la forma en cómo un joven puede concebir la ciudadanía;</w:t>
      </w:r>
      <w:r>
        <w:rPr>
          <w:color w:val="231F20"/>
          <w:w w:val="110"/>
        </w:rPr>
        <w:t> </w:t>
      </w:r>
      <w:r>
        <w:rPr>
          <w:color w:val="231F20"/>
          <w:w w:val="110"/>
        </w:rPr>
        <w:t>éste es el núcleo para vivir en una democracia y en una sociedad con orden.</w:t>
      </w:r>
    </w:p>
    <w:p>
      <w:pPr>
        <w:pStyle w:val="BodyText"/>
        <w:spacing w:line="288" w:lineRule="auto"/>
        <w:ind w:right="118" w:firstLine="360"/>
      </w:pPr>
      <w:r>
        <w:rPr>
          <w:color w:val="231F20"/>
          <w:w w:val="110"/>
        </w:rPr>
        <w:t>Por lo tanto, se vive cotidianamente en una violencia cultural que ciega y no permite actuar como ciudadanos. Parecería que el sistema tiene el control de todos los aspectos de la vida de un individuo, por medio del miedo, el cual paraliza y hace creciente el desencanto en la política y más para aquellos ca­ talogados como jóvenes.</w:t>
      </w:r>
    </w:p>
    <w:p>
      <w:pPr>
        <w:pStyle w:val="BodyText"/>
        <w:spacing w:line="288" w:lineRule="auto"/>
        <w:ind w:right="117" w:firstLine="360"/>
      </w:pPr>
      <w:r>
        <w:rPr>
          <w:color w:val="231F20"/>
          <w:w w:val="110"/>
        </w:rPr>
        <w:t>La condición violenta en la que vivimos hoy en día, caracterizada por po­ breza, poca movilidad social y trabajos inseguros, hace que los jóvenes con­ ciban la ciudadanía como estatus funcional sólo en etapa de elecciones. Esto es, que nuestra democracia se ha construido de una manera endeble al tener un estatus precario, el de ciudadanía.</w:t>
      </w:r>
    </w:p>
    <w:p>
      <w:pPr>
        <w:pStyle w:val="BodyText"/>
        <w:spacing w:line="288" w:lineRule="auto"/>
        <w:ind w:right="119" w:firstLine="360"/>
      </w:pPr>
      <w:r>
        <w:rPr>
          <w:color w:val="231F20"/>
          <w:w w:val="110"/>
        </w:rPr>
        <w:t>Los jóvenes con su dinamismo y ganas de desarrollarse han puesto resis­ tencia</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aplicación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autogestión,</w:t>
      </w:r>
      <w:r>
        <w:rPr>
          <w:color w:val="231F20"/>
          <w:spacing w:val="-14"/>
          <w:w w:val="110"/>
        </w:rPr>
        <w:t> </w:t>
      </w:r>
      <w:r>
        <w:rPr>
          <w:color w:val="231F20"/>
          <w:w w:val="110"/>
        </w:rPr>
        <w:t>saliéndose</w:t>
      </w:r>
      <w:r>
        <w:rPr>
          <w:color w:val="231F20"/>
          <w:spacing w:val="-14"/>
          <w:w w:val="110"/>
        </w:rPr>
        <w:t> </w:t>
      </w:r>
      <w:r>
        <w:rPr>
          <w:color w:val="231F20"/>
          <w:w w:val="110"/>
        </w:rPr>
        <w:t>del</w:t>
      </w:r>
      <w:r>
        <w:rPr>
          <w:color w:val="231F20"/>
          <w:spacing w:val="-14"/>
          <w:w w:val="110"/>
        </w:rPr>
        <w:t> </w:t>
      </w:r>
      <w:r>
        <w:rPr>
          <w:color w:val="231F20"/>
          <w:w w:val="110"/>
        </w:rPr>
        <w:t>mecanismo</w:t>
      </w:r>
      <w:r>
        <w:rPr>
          <w:color w:val="231F20"/>
          <w:spacing w:val="-14"/>
          <w:w w:val="110"/>
        </w:rPr>
        <w:t> </w:t>
      </w:r>
      <w:r>
        <w:rPr>
          <w:color w:val="231F20"/>
          <w:w w:val="110"/>
        </w:rPr>
        <w:t>de</w:t>
      </w:r>
      <w:r>
        <w:rPr>
          <w:color w:val="231F20"/>
          <w:spacing w:val="-14"/>
          <w:w w:val="110"/>
        </w:rPr>
        <w:t> </w:t>
      </w:r>
      <w:r>
        <w:rPr>
          <w:color w:val="231F20"/>
          <w:w w:val="110"/>
        </w:rPr>
        <w:t>control que ha realizado el sistema, engendrando hombres desechables. La esperan­ za está en aquel grupo social joven que tiene las fuerzas para explorar</w:t>
      </w:r>
      <w:r>
        <w:rPr>
          <w:color w:val="231F20"/>
          <w:spacing w:val="-26"/>
          <w:w w:val="110"/>
        </w:rPr>
        <w:t> </w:t>
      </w:r>
      <w:r>
        <w:rPr>
          <w:color w:val="231F20"/>
          <w:w w:val="110"/>
        </w:rPr>
        <w:t>nuevas alternativas de resistencia ante aquel sistema imperante y</w:t>
      </w:r>
      <w:r>
        <w:rPr>
          <w:color w:val="231F20"/>
          <w:spacing w:val="-22"/>
          <w:w w:val="110"/>
        </w:rPr>
        <w:t> </w:t>
      </w:r>
      <w:r>
        <w:rPr>
          <w:color w:val="231F20"/>
          <w:w w:val="110"/>
        </w:rPr>
        <w:t>controlador.</w:t>
      </w:r>
    </w:p>
    <w:p>
      <w:pPr>
        <w:pStyle w:val="BodyText"/>
        <w:spacing w:before="8"/>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ind w:left="0"/>
        <w:jc w:val="left"/>
        <w:rPr>
          <w:rFonts w:ascii="Trebuchet MS"/>
          <w:i/>
          <w:sz w:val="22"/>
        </w:rPr>
      </w:pPr>
    </w:p>
    <w:p>
      <w:pPr>
        <w:spacing w:before="0"/>
        <w:ind w:left="100" w:right="1" w:firstLine="0"/>
        <w:jc w:val="left"/>
        <w:rPr>
          <w:sz w:val="18"/>
        </w:rPr>
      </w:pPr>
      <w:r>
        <w:rPr>
          <w:color w:val="231F20"/>
          <w:w w:val="125"/>
          <w:sz w:val="18"/>
        </w:rPr>
        <w:t>a</w:t>
      </w:r>
      <w:r>
        <w:rPr>
          <w:color w:val="231F20"/>
          <w:w w:val="125"/>
          <w:sz w:val="14"/>
        </w:rPr>
        <w:t>rvon</w:t>
      </w:r>
      <w:r>
        <w:rPr>
          <w:color w:val="231F20"/>
          <w:w w:val="125"/>
          <w:sz w:val="18"/>
        </w:rPr>
        <w:t>, </w:t>
      </w:r>
      <w:r>
        <w:rPr>
          <w:color w:val="231F20"/>
          <w:w w:val="120"/>
          <w:sz w:val="18"/>
        </w:rPr>
        <w:t>Henri (1982), </w:t>
      </w:r>
      <w:r>
        <w:rPr>
          <w:i/>
          <w:color w:val="231F20"/>
          <w:w w:val="120"/>
          <w:sz w:val="18"/>
        </w:rPr>
        <w:t>La autogestión</w:t>
      </w:r>
      <w:r>
        <w:rPr>
          <w:color w:val="231F20"/>
          <w:w w:val="120"/>
          <w:sz w:val="18"/>
        </w:rPr>
        <w:t>, México, </w:t>
      </w:r>
      <w:r>
        <w:rPr>
          <w:color w:val="231F20"/>
          <w:w w:val="125"/>
          <w:sz w:val="14"/>
        </w:rPr>
        <w:t>fce</w:t>
      </w:r>
      <w:r>
        <w:rPr>
          <w:color w:val="231F20"/>
          <w:w w:val="125"/>
          <w:sz w:val="18"/>
        </w:rPr>
        <w:t>.</w:t>
      </w:r>
    </w:p>
    <w:p>
      <w:pPr>
        <w:spacing w:before="31"/>
        <w:ind w:left="100" w:right="1" w:firstLine="0"/>
        <w:jc w:val="left"/>
        <w:rPr>
          <w:sz w:val="18"/>
        </w:rPr>
      </w:pPr>
      <w:r>
        <w:rPr>
          <w:color w:val="231F20"/>
          <w:w w:val="115"/>
          <w:sz w:val="18"/>
        </w:rPr>
        <w:t>B</w:t>
      </w:r>
      <w:r>
        <w:rPr>
          <w:color w:val="231F20"/>
          <w:w w:val="115"/>
          <w:sz w:val="14"/>
        </w:rPr>
        <w:t>auman</w:t>
      </w:r>
      <w:r>
        <w:rPr>
          <w:color w:val="231F20"/>
          <w:w w:val="115"/>
          <w:sz w:val="18"/>
        </w:rPr>
        <w:t>,</w:t>
      </w:r>
      <w:r>
        <w:rPr>
          <w:color w:val="231F20"/>
          <w:spacing w:val="-25"/>
          <w:w w:val="115"/>
          <w:sz w:val="18"/>
        </w:rPr>
        <w:t> </w:t>
      </w:r>
      <w:r>
        <w:rPr>
          <w:color w:val="231F20"/>
          <w:w w:val="115"/>
          <w:sz w:val="18"/>
        </w:rPr>
        <w:t>Zygmunt</w:t>
      </w:r>
      <w:r>
        <w:rPr>
          <w:color w:val="231F20"/>
          <w:spacing w:val="-25"/>
          <w:w w:val="115"/>
          <w:sz w:val="18"/>
        </w:rPr>
        <w:t> </w:t>
      </w:r>
      <w:r>
        <w:rPr>
          <w:color w:val="231F20"/>
          <w:w w:val="115"/>
          <w:sz w:val="18"/>
        </w:rPr>
        <w:t>(2000),</w:t>
      </w:r>
      <w:r>
        <w:rPr>
          <w:color w:val="231F20"/>
          <w:spacing w:val="-27"/>
          <w:w w:val="115"/>
          <w:sz w:val="18"/>
        </w:rPr>
        <w:t> </w:t>
      </w:r>
      <w:r>
        <w:rPr>
          <w:i/>
          <w:color w:val="231F20"/>
          <w:w w:val="115"/>
          <w:sz w:val="18"/>
        </w:rPr>
        <w:t>Trabajo,</w:t>
      </w:r>
      <w:r>
        <w:rPr>
          <w:i/>
          <w:color w:val="231F20"/>
          <w:spacing w:val="-27"/>
          <w:w w:val="115"/>
          <w:sz w:val="18"/>
        </w:rPr>
        <w:t> </w:t>
      </w:r>
      <w:r>
        <w:rPr>
          <w:i/>
          <w:color w:val="231F20"/>
          <w:w w:val="115"/>
          <w:sz w:val="18"/>
        </w:rPr>
        <w:t>comunismo</w:t>
      </w:r>
      <w:r>
        <w:rPr>
          <w:i/>
          <w:color w:val="231F20"/>
          <w:spacing w:val="-27"/>
          <w:w w:val="115"/>
          <w:sz w:val="18"/>
        </w:rPr>
        <w:t> </w:t>
      </w:r>
      <w:r>
        <w:rPr>
          <w:i/>
          <w:color w:val="231F20"/>
          <w:w w:val="115"/>
          <w:sz w:val="18"/>
        </w:rPr>
        <w:t>y</w:t>
      </w:r>
      <w:r>
        <w:rPr>
          <w:i/>
          <w:color w:val="231F20"/>
          <w:spacing w:val="-27"/>
          <w:w w:val="115"/>
          <w:sz w:val="18"/>
        </w:rPr>
        <w:t> </w:t>
      </w:r>
      <w:r>
        <w:rPr>
          <w:i/>
          <w:color w:val="231F20"/>
          <w:w w:val="115"/>
          <w:sz w:val="18"/>
        </w:rPr>
        <w:t>nuevos</w:t>
      </w:r>
      <w:r>
        <w:rPr>
          <w:i/>
          <w:color w:val="231F20"/>
          <w:spacing w:val="-27"/>
          <w:w w:val="115"/>
          <w:sz w:val="18"/>
        </w:rPr>
        <w:t> </w:t>
      </w:r>
      <w:r>
        <w:rPr>
          <w:i/>
          <w:color w:val="231F20"/>
          <w:w w:val="115"/>
          <w:sz w:val="18"/>
        </w:rPr>
        <w:t>pobres</w:t>
      </w:r>
      <w:r>
        <w:rPr>
          <w:color w:val="231F20"/>
          <w:w w:val="115"/>
          <w:sz w:val="18"/>
        </w:rPr>
        <w:t>,</w:t>
      </w:r>
      <w:r>
        <w:rPr>
          <w:color w:val="231F20"/>
          <w:spacing w:val="-25"/>
          <w:w w:val="115"/>
          <w:sz w:val="18"/>
        </w:rPr>
        <w:t> </w:t>
      </w:r>
      <w:r>
        <w:rPr>
          <w:color w:val="231F20"/>
          <w:w w:val="115"/>
          <w:sz w:val="18"/>
        </w:rPr>
        <w:t>Barcelona,</w:t>
      </w:r>
      <w:r>
        <w:rPr>
          <w:color w:val="231F20"/>
          <w:spacing w:val="-25"/>
          <w:w w:val="115"/>
          <w:sz w:val="18"/>
        </w:rPr>
        <w:t> </w:t>
      </w:r>
      <w:r>
        <w:rPr>
          <w:color w:val="231F20"/>
          <w:w w:val="115"/>
          <w:sz w:val="18"/>
        </w:rPr>
        <w:t>Gedisa,</w:t>
      </w:r>
      <w:r>
        <w:rPr>
          <w:color w:val="231F20"/>
          <w:spacing w:val="-25"/>
          <w:w w:val="115"/>
          <w:sz w:val="18"/>
        </w:rPr>
        <w:t> </w:t>
      </w:r>
      <w:r>
        <w:rPr>
          <w:color w:val="231F20"/>
          <w:w w:val="115"/>
          <w:sz w:val="18"/>
        </w:rPr>
        <w:t>33.</w:t>
      </w:r>
    </w:p>
    <w:p>
      <w:pPr>
        <w:spacing w:line="276" w:lineRule="auto" w:before="31"/>
        <w:ind w:left="460" w:right="118" w:hanging="360"/>
        <w:jc w:val="both"/>
        <w:rPr>
          <w:sz w:val="18"/>
        </w:rPr>
      </w:pPr>
      <w:r>
        <w:rPr>
          <w:color w:val="231F20"/>
          <w:w w:val="135"/>
          <w:sz w:val="18"/>
        </w:rPr>
        <w:t>B</w:t>
      </w:r>
      <w:r>
        <w:rPr>
          <w:color w:val="231F20"/>
          <w:w w:val="135"/>
          <w:sz w:val="14"/>
        </w:rPr>
        <w:t>ayón</w:t>
      </w:r>
      <w:r>
        <w:rPr>
          <w:color w:val="231F20"/>
          <w:w w:val="135"/>
          <w:sz w:val="18"/>
        </w:rPr>
        <w:t>, </w:t>
      </w:r>
      <w:r>
        <w:rPr>
          <w:color w:val="231F20"/>
          <w:w w:val="110"/>
          <w:sz w:val="18"/>
        </w:rPr>
        <w:t>María Cristina (2006), “Precariedad social en México y Argentina, tendencias, expresiones y trayectorias nacionales”, Oscar Altimir y Reynaldo Bajraj (eds.), </w:t>
      </w:r>
      <w:r>
        <w:rPr>
          <w:i/>
          <w:color w:val="231F20"/>
          <w:w w:val="108"/>
          <w:sz w:val="18"/>
        </w:rPr>
        <w:t>R</w:t>
      </w:r>
      <w:r>
        <w:rPr>
          <w:i/>
          <w:color w:val="231F20"/>
          <w:w w:val="105"/>
          <w:sz w:val="18"/>
        </w:rPr>
        <w:t>evista</w:t>
      </w:r>
      <w:r>
        <w:rPr>
          <w:i/>
          <w:color w:val="231F20"/>
          <w:sz w:val="18"/>
        </w:rPr>
        <w:t> </w:t>
      </w:r>
      <w:r>
        <w:rPr>
          <w:i/>
          <w:color w:val="231F20"/>
          <w:w w:val="105"/>
          <w:sz w:val="18"/>
        </w:rPr>
        <w:t>de</w:t>
      </w:r>
      <w:r>
        <w:rPr>
          <w:i/>
          <w:color w:val="231F20"/>
          <w:sz w:val="18"/>
        </w:rPr>
        <w:t> </w:t>
      </w:r>
      <w:r>
        <w:rPr>
          <w:i/>
          <w:color w:val="231F20"/>
          <w:w w:val="100"/>
          <w:sz w:val="18"/>
        </w:rPr>
        <w:t>la</w:t>
      </w:r>
      <w:r>
        <w:rPr>
          <w:i/>
          <w:color w:val="231F20"/>
          <w:sz w:val="18"/>
        </w:rPr>
        <w:t> </w:t>
      </w:r>
      <w:r>
        <w:rPr>
          <w:i/>
          <w:color w:val="231F20"/>
          <w:w w:val="112"/>
          <w:sz w:val="18"/>
        </w:rPr>
        <w:t>CEP</w:t>
      </w:r>
      <w:r>
        <w:rPr>
          <w:i/>
          <w:color w:val="231F20"/>
          <w:w w:val="114"/>
          <w:sz w:val="18"/>
        </w:rPr>
        <w:t>AL</w:t>
      </w:r>
      <w:r>
        <w:rPr>
          <w:i/>
          <w:color w:val="231F20"/>
          <w:sz w:val="18"/>
        </w:rPr>
        <w:t> </w:t>
      </w:r>
      <w:r>
        <w:rPr>
          <w:i/>
          <w:color w:val="231F20"/>
          <w:w w:val="96"/>
          <w:sz w:val="18"/>
        </w:rPr>
        <w:t>88</w:t>
      </w:r>
      <w:r>
        <w:rPr>
          <w:color w:val="231F20"/>
          <w:w w:val="128"/>
          <w:sz w:val="18"/>
        </w:rPr>
        <w:t>,</w:t>
      </w:r>
      <w:r>
        <w:rPr>
          <w:color w:val="231F20"/>
          <w:sz w:val="18"/>
        </w:rPr>
        <w:t> </w:t>
      </w:r>
      <w:r>
        <w:rPr>
          <w:color w:val="231F20"/>
          <w:w w:val="113"/>
          <w:sz w:val="18"/>
        </w:rPr>
        <w:t>Chile,</w:t>
      </w:r>
      <w:r>
        <w:rPr>
          <w:color w:val="231F20"/>
          <w:sz w:val="18"/>
        </w:rPr>
        <w:t> </w:t>
      </w:r>
      <w:r>
        <w:rPr>
          <w:color w:val="231F20"/>
          <w:w w:val="166"/>
          <w:sz w:val="14"/>
        </w:rPr>
        <w:t>c</w:t>
      </w:r>
      <w:r>
        <w:rPr>
          <w:color w:val="231F20"/>
          <w:w w:val="140"/>
          <w:sz w:val="14"/>
        </w:rPr>
        <w:t>e</w:t>
      </w:r>
      <w:r>
        <w:rPr>
          <w:color w:val="231F20"/>
          <w:w w:val="102"/>
          <w:sz w:val="14"/>
        </w:rPr>
        <w:t>p</w:t>
      </w:r>
      <w:r>
        <w:rPr>
          <w:color w:val="231F20"/>
          <w:w w:val="151"/>
          <w:sz w:val="14"/>
        </w:rPr>
        <w:t>a</w:t>
      </w:r>
      <w:r>
        <w:rPr>
          <w:color w:val="231F20"/>
          <w:w w:val="234"/>
          <w:sz w:val="14"/>
        </w:rPr>
        <w:t>l</w:t>
      </w:r>
      <w:r>
        <w:rPr>
          <w:color w:val="231F20"/>
          <w:w w:val="128"/>
          <w:sz w:val="18"/>
        </w:rPr>
        <w:t>.</w:t>
      </w:r>
    </w:p>
    <w:p>
      <w:pPr>
        <w:spacing w:line="210" w:lineRule="exact" w:before="0"/>
        <w:ind w:left="100" w:right="1" w:firstLine="0"/>
        <w:jc w:val="left"/>
        <w:rPr>
          <w:sz w:val="18"/>
        </w:rPr>
      </w:pPr>
      <w:r>
        <w:rPr>
          <w:color w:val="231F20"/>
          <w:w w:val="115"/>
          <w:sz w:val="18"/>
        </w:rPr>
        <w:t>B</w:t>
      </w:r>
      <w:r>
        <w:rPr>
          <w:color w:val="231F20"/>
          <w:w w:val="115"/>
          <w:sz w:val="14"/>
        </w:rPr>
        <w:t>eck</w:t>
      </w:r>
      <w:r>
        <w:rPr>
          <w:color w:val="231F20"/>
          <w:w w:val="115"/>
          <w:sz w:val="18"/>
        </w:rPr>
        <w:t>, Ulrich (2007), </w:t>
      </w:r>
      <w:r>
        <w:rPr>
          <w:i/>
          <w:color w:val="231F20"/>
          <w:w w:val="115"/>
          <w:sz w:val="18"/>
        </w:rPr>
        <w:t>Un nuevo mundo feliz</w:t>
      </w:r>
      <w:r>
        <w:rPr>
          <w:color w:val="231F20"/>
          <w:w w:val="115"/>
          <w:sz w:val="18"/>
        </w:rPr>
        <w:t>, Barcelona, Paidós.</w:t>
      </w:r>
    </w:p>
    <w:p>
      <w:pPr>
        <w:spacing w:line="276" w:lineRule="auto" w:before="31"/>
        <w:ind w:left="21" w:right="116" w:firstLine="0"/>
        <w:jc w:val="right"/>
        <w:rPr>
          <w:sz w:val="18"/>
        </w:rPr>
      </w:pPr>
      <w:r>
        <w:rPr>
          <w:color w:val="231F20"/>
          <w:w w:val="135"/>
          <w:sz w:val="18"/>
        </w:rPr>
        <w:t>c</w:t>
      </w:r>
      <w:r>
        <w:rPr>
          <w:color w:val="231F20"/>
          <w:w w:val="135"/>
          <w:sz w:val="14"/>
        </w:rPr>
        <w:t>arter</w:t>
      </w:r>
      <w:r>
        <w:rPr>
          <w:color w:val="231F20"/>
          <w:w w:val="135"/>
          <w:sz w:val="18"/>
        </w:rPr>
        <w:t>, </w:t>
      </w:r>
      <w:r>
        <w:rPr>
          <w:color w:val="231F20"/>
          <w:w w:val="110"/>
          <w:sz w:val="18"/>
        </w:rPr>
        <w:t>Desiderio (2004), “Precariedad laboral: democracia, relaciones laborales y</w:t>
      </w:r>
      <w:r>
        <w:rPr>
          <w:color w:val="231F20"/>
          <w:w w:val="108"/>
          <w:sz w:val="18"/>
        </w:rPr>
        <w:t> </w:t>
      </w:r>
      <w:r>
        <w:rPr>
          <w:color w:val="231F20"/>
          <w:w w:val="110"/>
          <w:sz w:val="18"/>
        </w:rPr>
        <w:t>sindicalismo” en </w:t>
      </w:r>
      <w:r>
        <w:rPr>
          <w:i/>
          <w:color w:val="231F20"/>
          <w:w w:val="110"/>
          <w:sz w:val="18"/>
        </w:rPr>
        <w:t>Materiales de reflexión</w:t>
      </w:r>
      <w:r>
        <w:rPr>
          <w:color w:val="231F20"/>
          <w:w w:val="110"/>
          <w:sz w:val="18"/>
        </w:rPr>
        <w:t>, s.l., disponible en www.in­formacioncgt.</w:t>
      </w:r>
      <w:r>
        <w:rPr>
          <w:color w:val="231F20"/>
          <w:w w:val="109"/>
          <w:sz w:val="18"/>
        </w:rPr>
        <w:t> </w:t>
      </w:r>
      <w:r>
        <w:rPr>
          <w:color w:val="231F20"/>
          <w:w w:val="105"/>
          <w:sz w:val="18"/>
        </w:rPr>
        <w:t>info/ateneo/materiales­reflexion/MR11.pdf, consultado el 8 de noviembre de 2014.</w:t>
      </w:r>
      <w:r>
        <w:rPr>
          <w:color w:val="231F20"/>
          <w:w w:val="104"/>
          <w:sz w:val="18"/>
        </w:rPr>
        <w:t> </w:t>
      </w:r>
      <w:r>
        <w:rPr>
          <w:color w:val="231F20"/>
          <w:w w:val="135"/>
          <w:sz w:val="18"/>
        </w:rPr>
        <w:t>c</w:t>
      </w:r>
      <w:r>
        <w:rPr>
          <w:color w:val="231F20"/>
          <w:w w:val="135"/>
          <w:sz w:val="14"/>
        </w:rPr>
        <w:t>astells</w:t>
      </w:r>
      <w:r>
        <w:rPr>
          <w:color w:val="231F20"/>
          <w:w w:val="135"/>
          <w:sz w:val="18"/>
        </w:rPr>
        <w:t>, </w:t>
      </w:r>
      <w:r>
        <w:rPr>
          <w:color w:val="231F20"/>
          <w:w w:val="110"/>
          <w:sz w:val="18"/>
        </w:rPr>
        <w:t>Manuel (1999), </w:t>
      </w:r>
      <w:r>
        <w:rPr>
          <w:i/>
          <w:color w:val="231F20"/>
          <w:w w:val="110"/>
          <w:sz w:val="18"/>
        </w:rPr>
        <w:t>La era de la información, economía, sociedad y cultura</w:t>
      </w:r>
      <w:r>
        <w:rPr>
          <w:color w:val="231F20"/>
          <w:w w:val="110"/>
          <w:sz w:val="18"/>
        </w:rPr>
        <w:t>, Madrid,</w:t>
      </w:r>
    </w:p>
    <w:p>
      <w:pPr>
        <w:spacing w:line="210" w:lineRule="exact" w:before="0"/>
        <w:ind w:left="460" w:right="1" w:firstLine="0"/>
        <w:jc w:val="left"/>
        <w:rPr>
          <w:sz w:val="18"/>
        </w:rPr>
      </w:pPr>
      <w:r>
        <w:rPr>
          <w:color w:val="231F20"/>
          <w:w w:val="110"/>
          <w:sz w:val="18"/>
        </w:rPr>
        <w:t>Siglo  XXI Editores.</w:t>
      </w:r>
    </w:p>
    <w:p>
      <w:pPr>
        <w:spacing w:before="31"/>
        <w:ind w:left="100" w:right="1" w:firstLine="0"/>
        <w:jc w:val="left"/>
        <w:rPr>
          <w:sz w:val="18"/>
        </w:rPr>
      </w:pPr>
      <w:r>
        <w:rPr>
          <w:color w:val="231F20"/>
          <w:w w:val="135"/>
          <w:sz w:val="18"/>
        </w:rPr>
        <w:t>c</w:t>
      </w:r>
      <w:r>
        <w:rPr>
          <w:color w:val="231F20"/>
          <w:w w:val="135"/>
          <w:sz w:val="14"/>
        </w:rPr>
        <w:t>astillo</w:t>
      </w:r>
      <w:r>
        <w:rPr>
          <w:color w:val="231F20"/>
          <w:w w:val="135"/>
          <w:sz w:val="18"/>
        </w:rPr>
        <w:t>, </w:t>
      </w:r>
      <w:r>
        <w:rPr>
          <w:color w:val="231F20"/>
          <w:w w:val="115"/>
          <w:sz w:val="18"/>
        </w:rPr>
        <w:t>Dídimo (2009), </w:t>
      </w:r>
      <w:r>
        <w:rPr>
          <w:i/>
          <w:color w:val="231F20"/>
          <w:w w:val="115"/>
          <w:sz w:val="18"/>
        </w:rPr>
        <w:t>Los nuevos trabajadores precarios</w:t>
      </w:r>
      <w:r>
        <w:rPr>
          <w:color w:val="231F20"/>
          <w:w w:val="115"/>
          <w:sz w:val="18"/>
        </w:rPr>
        <w:t>, México, Porrúa/</w:t>
      </w:r>
      <w:r>
        <w:rPr>
          <w:color w:val="231F20"/>
          <w:w w:val="115"/>
          <w:sz w:val="14"/>
        </w:rPr>
        <w:t>uaem</w:t>
      </w:r>
      <w:r>
        <w:rPr>
          <w:color w:val="231F20"/>
          <w:w w:val="115"/>
          <w:sz w:val="18"/>
        </w:rPr>
        <w:t>ex.</w:t>
      </w:r>
    </w:p>
    <w:p>
      <w:pPr>
        <w:spacing w:line="276" w:lineRule="auto" w:before="31"/>
        <w:ind w:left="460" w:right="117" w:hanging="360"/>
        <w:jc w:val="both"/>
        <w:rPr>
          <w:sz w:val="18"/>
        </w:rPr>
      </w:pPr>
      <w:r>
        <w:rPr>
          <w:color w:val="231F20"/>
          <w:w w:val="110"/>
          <w:sz w:val="18"/>
        </w:rPr>
        <w:t>c</w:t>
      </w:r>
      <w:r>
        <w:rPr>
          <w:color w:val="231F20"/>
          <w:w w:val="110"/>
          <w:sz w:val="14"/>
        </w:rPr>
        <w:t>homsky</w:t>
      </w:r>
      <w:r>
        <w:rPr>
          <w:color w:val="231F20"/>
          <w:w w:val="110"/>
          <w:sz w:val="18"/>
        </w:rPr>
        <w:t>, Noam (2006), “El trabajo académico, el asalto neoliberal a las universidades   y cómo debería ser la educación”, en Sociólogos blog de sociología y actualidad, </w:t>
      </w:r>
      <w:r>
        <w:rPr>
          <w:color w:val="231F20"/>
          <w:w w:val="105"/>
          <w:sz w:val="18"/>
        </w:rPr>
        <w:t>s.l., consultado en ssociologos.com/2014/03/13/noam­chomsky­el­trabajo­acade­ </w:t>
      </w:r>
      <w:r>
        <w:rPr>
          <w:color w:val="231F20"/>
          <w:spacing w:val="2"/>
          <w:w w:val="105"/>
          <w:sz w:val="18"/>
        </w:rPr>
        <w:t>mico­el­asalto­neoliberal­a­las­universidades­y­como­deberia­ser­la­educacion/, </w:t>
      </w:r>
      <w:r>
        <w:rPr>
          <w:color w:val="231F20"/>
          <w:w w:val="110"/>
          <w:sz w:val="18"/>
        </w:rPr>
        <w:t>consultado el 9 de noviembre de</w:t>
      </w:r>
      <w:r>
        <w:rPr>
          <w:color w:val="231F20"/>
          <w:spacing w:val="9"/>
          <w:w w:val="110"/>
          <w:sz w:val="18"/>
        </w:rPr>
        <w:t> </w:t>
      </w:r>
      <w:r>
        <w:rPr>
          <w:color w:val="231F20"/>
          <w:w w:val="110"/>
          <w:sz w:val="18"/>
        </w:rPr>
        <w:t>2014.</w:t>
      </w:r>
    </w:p>
    <w:p>
      <w:pPr>
        <w:spacing w:line="276" w:lineRule="auto" w:before="0"/>
        <w:ind w:left="460" w:right="119" w:hanging="360"/>
        <w:jc w:val="both"/>
        <w:rPr>
          <w:sz w:val="18"/>
        </w:rPr>
      </w:pPr>
      <w:r>
        <w:rPr>
          <w:color w:val="231F20"/>
          <w:w w:val="140"/>
          <w:sz w:val="18"/>
        </w:rPr>
        <w:t>c</w:t>
      </w:r>
      <w:r>
        <w:rPr>
          <w:color w:val="231F20"/>
          <w:w w:val="140"/>
          <w:sz w:val="14"/>
        </w:rPr>
        <w:t>lastres</w:t>
      </w:r>
      <w:r>
        <w:rPr>
          <w:color w:val="231F20"/>
          <w:w w:val="140"/>
          <w:sz w:val="18"/>
        </w:rPr>
        <w:t>,</w:t>
      </w:r>
      <w:r>
        <w:rPr>
          <w:color w:val="231F20"/>
          <w:spacing w:val="-31"/>
          <w:w w:val="140"/>
          <w:sz w:val="18"/>
        </w:rPr>
        <w:t> </w:t>
      </w:r>
      <w:r>
        <w:rPr>
          <w:color w:val="231F20"/>
          <w:w w:val="110"/>
          <w:sz w:val="18"/>
        </w:rPr>
        <w:t>Pierre</w:t>
      </w:r>
      <w:r>
        <w:rPr>
          <w:color w:val="231F20"/>
          <w:spacing w:val="-19"/>
          <w:w w:val="110"/>
          <w:sz w:val="18"/>
        </w:rPr>
        <w:t> </w:t>
      </w:r>
      <w:r>
        <w:rPr>
          <w:color w:val="231F20"/>
          <w:w w:val="110"/>
          <w:sz w:val="18"/>
        </w:rPr>
        <w:t>(2004),</w:t>
      </w:r>
      <w:r>
        <w:rPr>
          <w:color w:val="231F20"/>
          <w:spacing w:val="-19"/>
          <w:w w:val="110"/>
          <w:sz w:val="18"/>
        </w:rPr>
        <w:t> </w:t>
      </w:r>
      <w:r>
        <w:rPr>
          <w:i/>
          <w:color w:val="231F20"/>
          <w:w w:val="110"/>
          <w:sz w:val="18"/>
        </w:rPr>
        <w:t>Arqueología</w:t>
      </w:r>
      <w:r>
        <w:rPr>
          <w:i/>
          <w:color w:val="231F20"/>
          <w:spacing w:val="-22"/>
          <w:w w:val="110"/>
          <w:sz w:val="18"/>
        </w:rPr>
        <w:t> </w:t>
      </w:r>
      <w:r>
        <w:rPr>
          <w:i/>
          <w:color w:val="231F20"/>
          <w:w w:val="110"/>
          <w:sz w:val="18"/>
        </w:rPr>
        <w:t>de</w:t>
      </w:r>
      <w:r>
        <w:rPr>
          <w:i/>
          <w:color w:val="231F20"/>
          <w:spacing w:val="-22"/>
          <w:w w:val="110"/>
          <w:sz w:val="18"/>
        </w:rPr>
        <w:t> </w:t>
      </w:r>
      <w:r>
        <w:rPr>
          <w:i/>
          <w:color w:val="231F20"/>
          <w:w w:val="110"/>
          <w:sz w:val="18"/>
        </w:rPr>
        <w:t>la</w:t>
      </w:r>
      <w:r>
        <w:rPr>
          <w:i/>
          <w:color w:val="231F20"/>
          <w:spacing w:val="-22"/>
          <w:w w:val="110"/>
          <w:sz w:val="18"/>
        </w:rPr>
        <w:t> </w:t>
      </w:r>
      <w:r>
        <w:rPr>
          <w:i/>
          <w:color w:val="231F20"/>
          <w:w w:val="110"/>
          <w:sz w:val="18"/>
        </w:rPr>
        <w:t>violencia:</w:t>
      </w:r>
      <w:r>
        <w:rPr>
          <w:i/>
          <w:color w:val="231F20"/>
          <w:spacing w:val="-22"/>
          <w:w w:val="110"/>
          <w:sz w:val="18"/>
        </w:rPr>
        <w:t> </w:t>
      </w:r>
      <w:r>
        <w:rPr>
          <w:i/>
          <w:color w:val="231F20"/>
          <w:w w:val="110"/>
          <w:sz w:val="18"/>
        </w:rPr>
        <w:t>la</w:t>
      </w:r>
      <w:r>
        <w:rPr>
          <w:i/>
          <w:color w:val="231F20"/>
          <w:spacing w:val="-22"/>
          <w:w w:val="110"/>
          <w:sz w:val="18"/>
        </w:rPr>
        <w:t> </w:t>
      </w:r>
      <w:r>
        <w:rPr>
          <w:i/>
          <w:color w:val="231F20"/>
          <w:w w:val="110"/>
          <w:sz w:val="18"/>
        </w:rPr>
        <w:t>guerra</w:t>
      </w:r>
      <w:r>
        <w:rPr>
          <w:i/>
          <w:color w:val="231F20"/>
          <w:spacing w:val="-22"/>
          <w:w w:val="110"/>
          <w:sz w:val="18"/>
        </w:rPr>
        <w:t> </w:t>
      </w:r>
      <w:r>
        <w:rPr>
          <w:i/>
          <w:color w:val="231F20"/>
          <w:w w:val="110"/>
          <w:sz w:val="18"/>
        </w:rPr>
        <w:t>en</w:t>
      </w:r>
      <w:r>
        <w:rPr>
          <w:i/>
          <w:color w:val="231F20"/>
          <w:spacing w:val="-22"/>
          <w:w w:val="110"/>
          <w:sz w:val="18"/>
        </w:rPr>
        <w:t> </w:t>
      </w:r>
      <w:r>
        <w:rPr>
          <w:i/>
          <w:color w:val="231F20"/>
          <w:w w:val="110"/>
          <w:sz w:val="18"/>
        </w:rPr>
        <w:t>las</w:t>
      </w:r>
      <w:r>
        <w:rPr>
          <w:i/>
          <w:color w:val="231F20"/>
          <w:spacing w:val="-22"/>
          <w:w w:val="110"/>
          <w:sz w:val="18"/>
        </w:rPr>
        <w:t> </w:t>
      </w:r>
      <w:r>
        <w:rPr>
          <w:i/>
          <w:color w:val="231F20"/>
          <w:w w:val="110"/>
          <w:sz w:val="18"/>
        </w:rPr>
        <w:t>sociedades</w:t>
      </w:r>
      <w:r>
        <w:rPr>
          <w:i/>
          <w:color w:val="231F20"/>
          <w:spacing w:val="-22"/>
          <w:w w:val="110"/>
          <w:sz w:val="18"/>
        </w:rPr>
        <w:t> </w:t>
      </w:r>
      <w:r>
        <w:rPr>
          <w:i/>
          <w:color w:val="231F20"/>
          <w:w w:val="110"/>
          <w:sz w:val="18"/>
        </w:rPr>
        <w:t>primitivas</w:t>
      </w:r>
      <w:r>
        <w:rPr>
          <w:color w:val="231F20"/>
          <w:w w:val="110"/>
          <w:sz w:val="18"/>
        </w:rPr>
        <w:t>, México, </w:t>
      </w:r>
      <w:r>
        <w:rPr>
          <w:color w:val="231F20"/>
          <w:spacing w:val="21"/>
          <w:w w:val="110"/>
          <w:sz w:val="18"/>
        </w:rPr>
        <w:t> </w:t>
      </w:r>
      <w:r>
        <w:rPr>
          <w:color w:val="231F20"/>
          <w:w w:val="140"/>
          <w:sz w:val="14"/>
        </w:rPr>
        <w:t>fce</w:t>
      </w:r>
      <w:r>
        <w:rPr>
          <w:color w:val="231F20"/>
          <w:w w:val="140"/>
          <w:sz w:val="18"/>
        </w:rPr>
        <w:t>.</w:t>
      </w:r>
    </w:p>
    <w:p>
      <w:pPr>
        <w:spacing w:line="285" w:lineRule="auto" w:before="5"/>
        <w:ind w:left="460" w:right="119" w:hanging="360"/>
        <w:jc w:val="both"/>
        <w:rPr>
          <w:i/>
          <w:sz w:val="18"/>
        </w:rPr>
      </w:pPr>
      <w:r>
        <w:rPr>
          <w:color w:val="231F20"/>
          <w:w w:val="130"/>
          <w:sz w:val="18"/>
        </w:rPr>
        <w:t>c</w:t>
      </w:r>
      <w:r>
        <w:rPr>
          <w:color w:val="231F20"/>
          <w:w w:val="130"/>
          <w:sz w:val="14"/>
        </w:rPr>
        <w:t>olomer</w:t>
      </w:r>
      <w:r>
        <w:rPr>
          <w:color w:val="231F20"/>
          <w:spacing w:val="1"/>
          <w:w w:val="130"/>
          <w:sz w:val="14"/>
        </w:rPr>
        <w:t> </w:t>
      </w:r>
      <w:r>
        <w:rPr>
          <w:color w:val="231F20"/>
          <w:w w:val="130"/>
          <w:sz w:val="18"/>
        </w:rPr>
        <w:t>v</w:t>
      </w:r>
      <w:r>
        <w:rPr>
          <w:color w:val="231F20"/>
          <w:w w:val="130"/>
          <w:sz w:val="14"/>
        </w:rPr>
        <w:t>iaDel</w:t>
      </w:r>
      <w:r>
        <w:rPr>
          <w:color w:val="231F20"/>
          <w:w w:val="130"/>
          <w:sz w:val="18"/>
        </w:rPr>
        <w:t>,</w:t>
      </w:r>
      <w:r>
        <w:rPr>
          <w:color w:val="231F20"/>
          <w:spacing w:val="-10"/>
          <w:w w:val="130"/>
          <w:sz w:val="18"/>
        </w:rPr>
        <w:t> </w:t>
      </w:r>
      <w:r>
        <w:rPr>
          <w:color w:val="231F20"/>
          <w:w w:val="115"/>
          <w:sz w:val="18"/>
        </w:rPr>
        <w:t>Antonio</w:t>
      </w:r>
      <w:r>
        <w:rPr>
          <w:color w:val="231F20"/>
          <w:spacing w:val="-4"/>
          <w:w w:val="115"/>
          <w:sz w:val="18"/>
        </w:rPr>
        <w:t> </w:t>
      </w:r>
      <w:r>
        <w:rPr>
          <w:color w:val="231F20"/>
          <w:w w:val="115"/>
          <w:sz w:val="18"/>
        </w:rPr>
        <w:t>(2003),</w:t>
      </w:r>
      <w:r>
        <w:rPr>
          <w:color w:val="231F20"/>
          <w:spacing w:val="-4"/>
          <w:w w:val="115"/>
          <w:sz w:val="18"/>
        </w:rPr>
        <w:t> </w:t>
      </w:r>
      <w:r>
        <w:rPr>
          <w:color w:val="231F20"/>
          <w:w w:val="115"/>
          <w:sz w:val="18"/>
        </w:rPr>
        <w:t>“Veinte</w:t>
      </w:r>
      <w:r>
        <w:rPr>
          <w:color w:val="231F20"/>
          <w:spacing w:val="-4"/>
          <w:w w:val="115"/>
          <w:sz w:val="18"/>
        </w:rPr>
        <w:t> </w:t>
      </w:r>
      <w:r>
        <w:rPr>
          <w:color w:val="231F20"/>
          <w:w w:val="115"/>
          <w:sz w:val="18"/>
        </w:rPr>
        <w:t>años</w:t>
      </w:r>
      <w:r>
        <w:rPr>
          <w:color w:val="231F20"/>
          <w:spacing w:val="-4"/>
          <w:w w:val="115"/>
          <w:sz w:val="18"/>
        </w:rPr>
        <w:t> </w:t>
      </w:r>
      <w:r>
        <w:rPr>
          <w:color w:val="231F20"/>
          <w:w w:val="115"/>
          <w:sz w:val="18"/>
        </w:rPr>
        <w:t>después.</w:t>
      </w:r>
      <w:r>
        <w:rPr>
          <w:color w:val="231F20"/>
          <w:spacing w:val="-4"/>
          <w:w w:val="115"/>
          <w:sz w:val="18"/>
        </w:rPr>
        <w:t> </w:t>
      </w:r>
      <w:r>
        <w:rPr>
          <w:color w:val="231F20"/>
          <w:w w:val="115"/>
          <w:sz w:val="18"/>
        </w:rPr>
        <w:t>A</w:t>
      </w:r>
      <w:r>
        <w:rPr>
          <w:color w:val="231F20"/>
          <w:spacing w:val="-4"/>
          <w:w w:val="115"/>
          <w:sz w:val="18"/>
        </w:rPr>
        <w:t> </w:t>
      </w:r>
      <w:r>
        <w:rPr>
          <w:color w:val="231F20"/>
          <w:w w:val="115"/>
          <w:sz w:val="18"/>
        </w:rPr>
        <w:t>modo</w:t>
      </w:r>
      <w:r>
        <w:rPr>
          <w:color w:val="231F20"/>
          <w:spacing w:val="-4"/>
          <w:w w:val="115"/>
          <w:sz w:val="18"/>
        </w:rPr>
        <w:t> </w:t>
      </w:r>
      <w:r>
        <w:rPr>
          <w:color w:val="231F20"/>
          <w:w w:val="115"/>
          <w:sz w:val="18"/>
        </w:rPr>
        <w:t>de</w:t>
      </w:r>
      <w:r>
        <w:rPr>
          <w:color w:val="231F20"/>
          <w:spacing w:val="-4"/>
          <w:w w:val="115"/>
          <w:sz w:val="18"/>
        </w:rPr>
        <w:t> </w:t>
      </w:r>
      <w:r>
        <w:rPr>
          <w:color w:val="231F20"/>
          <w:w w:val="115"/>
          <w:sz w:val="18"/>
        </w:rPr>
        <w:t>presentación”,</w:t>
      </w:r>
      <w:r>
        <w:rPr>
          <w:color w:val="231F20"/>
          <w:spacing w:val="-4"/>
          <w:w w:val="115"/>
          <w:sz w:val="18"/>
        </w:rPr>
        <w:t> </w:t>
      </w:r>
      <w:r>
        <w:rPr>
          <w:color w:val="231F20"/>
          <w:w w:val="115"/>
          <w:sz w:val="18"/>
        </w:rPr>
        <w:t>en </w:t>
      </w:r>
      <w:r>
        <w:rPr>
          <w:color w:val="231F20"/>
          <w:spacing w:val="-3"/>
          <w:w w:val="110"/>
          <w:sz w:val="18"/>
        </w:rPr>
        <w:t>XXV</w:t>
      </w:r>
      <w:r>
        <w:rPr>
          <w:color w:val="231F20"/>
          <w:spacing w:val="-20"/>
          <w:w w:val="110"/>
          <w:sz w:val="18"/>
        </w:rPr>
        <w:t> </w:t>
      </w:r>
      <w:r>
        <w:rPr>
          <w:color w:val="231F20"/>
          <w:spacing w:val="-4"/>
          <w:w w:val="110"/>
          <w:sz w:val="18"/>
        </w:rPr>
        <w:t>Aniversario,</w:t>
      </w:r>
      <w:r>
        <w:rPr>
          <w:color w:val="231F20"/>
          <w:spacing w:val="-20"/>
          <w:w w:val="110"/>
          <w:sz w:val="18"/>
        </w:rPr>
        <w:t> </w:t>
      </w:r>
      <w:r>
        <w:rPr>
          <w:i/>
          <w:color w:val="231F20"/>
          <w:spacing w:val="-4"/>
          <w:w w:val="110"/>
          <w:sz w:val="18"/>
        </w:rPr>
        <w:t>Revista</w:t>
      </w:r>
      <w:r>
        <w:rPr>
          <w:i/>
          <w:color w:val="231F20"/>
          <w:spacing w:val="-23"/>
          <w:w w:val="110"/>
          <w:sz w:val="18"/>
        </w:rPr>
        <w:t> </w:t>
      </w:r>
      <w:r>
        <w:rPr>
          <w:i/>
          <w:color w:val="231F20"/>
          <w:spacing w:val="-4"/>
          <w:w w:val="110"/>
          <w:sz w:val="18"/>
        </w:rPr>
        <w:t>Iberoamericana</w:t>
      </w:r>
      <w:r>
        <w:rPr>
          <w:i/>
          <w:color w:val="231F20"/>
          <w:spacing w:val="-23"/>
          <w:w w:val="110"/>
          <w:sz w:val="18"/>
        </w:rPr>
        <w:t> </w:t>
      </w:r>
      <w:r>
        <w:rPr>
          <w:i/>
          <w:color w:val="231F20"/>
          <w:w w:val="110"/>
          <w:sz w:val="18"/>
        </w:rPr>
        <w:t>de</w:t>
      </w:r>
      <w:r>
        <w:rPr>
          <w:i/>
          <w:color w:val="231F20"/>
          <w:spacing w:val="-23"/>
          <w:w w:val="110"/>
          <w:sz w:val="18"/>
        </w:rPr>
        <w:t> </w:t>
      </w:r>
      <w:r>
        <w:rPr>
          <w:i/>
          <w:color w:val="231F20"/>
          <w:spacing w:val="-5"/>
          <w:w w:val="110"/>
          <w:sz w:val="18"/>
        </w:rPr>
        <w:t>Autogestión</w:t>
      </w:r>
      <w:r>
        <w:rPr>
          <w:i/>
          <w:color w:val="231F20"/>
          <w:spacing w:val="-23"/>
          <w:w w:val="110"/>
          <w:sz w:val="18"/>
        </w:rPr>
        <w:t> </w:t>
      </w:r>
      <w:r>
        <w:rPr>
          <w:i/>
          <w:color w:val="231F20"/>
          <w:w w:val="110"/>
          <w:sz w:val="18"/>
        </w:rPr>
        <w:t>y</w:t>
      </w:r>
      <w:r>
        <w:rPr>
          <w:i/>
          <w:color w:val="231F20"/>
          <w:spacing w:val="-23"/>
          <w:w w:val="110"/>
          <w:sz w:val="18"/>
        </w:rPr>
        <w:t> </w:t>
      </w:r>
      <w:r>
        <w:rPr>
          <w:i/>
          <w:color w:val="231F20"/>
          <w:spacing w:val="-5"/>
          <w:w w:val="110"/>
          <w:sz w:val="18"/>
        </w:rPr>
        <w:t>Acción</w:t>
      </w:r>
      <w:r>
        <w:rPr>
          <w:i/>
          <w:color w:val="231F20"/>
          <w:spacing w:val="-23"/>
          <w:w w:val="110"/>
          <w:sz w:val="18"/>
        </w:rPr>
        <w:t> </w:t>
      </w:r>
      <w:r>
        <w:rPr>
          <w:i/>
          <w:color w:val="231F20"/>
          <w:spacing w:val="-4"/>
          <w:w w:val="110"/>
          <w:sz w:val="18"/>
        </w:rPr>
        <w:t>comunal.</w:t>
      </w:r>
      <w:r>
        <w:rPr>
          <w:i/>
          <w:color w:val="231F20"/>
          <w:spacing w:val="-23"/>
          <w:w w:val="110"/>
          <w:sz w:val="18"/>
        </w:rPr>
        <w:t> </w:t>
      </w:r>
      <w:r>
        <w:rPr>
          <w:i/>
          <w:color w:val="231F20"/>
          <w:spacing w:val="-4"/>
          <w:w w:val="110"/>
          <w:sz w:val="18"/>
        </w:rPr>
        <w:t>Índices</w:t>
      </w:r>
      <w:r>
        <w:rPr>
          <w:i/>
          <w:color w:val="231F20"/>
          <w:spacing w:val="-23"/>
          <w:w w:val="110"/>
          <w:sz w:val="18"/>
        </w:rPr>
        <w:t> </w:t>
      </w:r>
      <w:r>
        <w:rPr>
          <w:i/>
          <w:color w:val="231F20"/>
          <w:w w:val="110"/>
          <w:sz w:val="18"/>
        </w:rPr>
        <w:t>de</w:t>
      </w:r>
      <w:r>
        <w:rPr>
          <w:i/>
          <w:color w:val="231F20"/>
          <w:spacing w:val="-18"/>
          <w:w w:val="110"/>
          <w:sz w:val="18"/>
        </w:rPr>
        <w:t> </w:t>
      </w:r>
      <w:r>
        <w:rPr>
          <w:i/>
          <w:color w:val="231F20"/>
          <w:w w:val="110"/>
          <w:sz w:val="18"/>
        </w:rPr>
        <w:t>los</w:t>
      </w:r>
    </w:p>
    <w:p>
      <w:pPr>
        <w:spacing w:after="0" w:line="285" w:lineRule="auto"/>
        <w:jc w:val="both"/>
        <w:rPr>
          <w:sz w:val="18"/>
        </w:rPr>
        <w:sectPr>
          <w:pgSz w:w="9530" w:h="12930"/>
          <w:pgMar w:header="0" w:footer="893" w:top="740" w:bottom="1080" w:left="1100" w:right="980"/>
        </w:sectPr>
      </w:pPr>
    </w:p>
    <w:p>
      <w:pPr>
        <w:spacing w:line="285" w:lineRule="auto" w:before="60"/>
        <w:ind w:left="460" w:right="1" w:firstLine="0"/>
        <w:jc w:val="left"/>
        <w:rPr>
          <w:sz w:val="18"/>
        </w:rPr>
      </w:pPr>
      <w:r>
        <w:rPr>
          <w:i/>
          <w:color w:val="231F20"/>
          <w:w w:val="110"/>
          <w:sz w:val="18"/>
        </w:rPr>
        <w:t>números publicados (</w:t>
      </w:r>
      <w:r>
        <w:rPr>
          <w:i/>
          <w:color w:val="231F20"/>
          <w:w w:val="110"/>
          <w:sz w:val="14"/>
        </w:rPr>
        <w:t>inauco</w:t>
      </w:r>
      <w:r>
        <w:rPr>
          <w:i/>
          <w:color w:val="231F20"/>
          <w:w w:val="110"/>
          <w:sz w:val="18"/>
        </w:rPr>
        <w:t>)</w:t>
      </w:r>
      <w:r>
        <w:rPr>
          <w:color w:val="231F20"/>
          <w:w w:val="110"/>
          <w:sz w:val="18"/>
        </w:rPr>
        <w:t>, años 1983­2008, Instituto Intercultural para la Auto­ gestión y la Acción  Comunal.</w:t>
      </w:r>
    </w:p>
    <w:p>
      <w:pPr>
        <w:spacing w:line="288" w:lineRule="auto" w:before="3"/>
        <w:ind w:left="460" w:right="116" w:hanging="360"/>
        <w:jc w:val="both"/>
        <w:rPr>
          <w:sz w:val="18"/>
        </w:rPr>
      </w:pPr>
      <w:r>
        <w:rPr>
          <w:color w:val="231F20"/>
          <w:w w:val="120"/>
          <w:sz w:val="18"/>
        </w:rPr>
        <w:t>D</w:t>
      </w:r>
      <w:r>
        <w:rPr>
          <w:color w:val="231F20"/>
          <w:w w:val="120"/>
          <w:sz w:val="14"/>
        </w:rPr>
        <w:t>aza  </w:t>
      </w:r>
      <w:r>
        <w:rPr>
          <w:color w:val="231F20"/>
          <w:w w:val="120"/>
          <w:sz w:val="18"/>
        </w:rPr>
        <w:t>c</w:t>
      </w:r>
      <w:r>
        <w:rPr>
          <w:color w:val="231F20"/>
          <w:w w:val="120"/>
          <w:sz w:val="14"/>
        </w:rPr>
        <w:t>árDenas</w:t>
      </w:r>
      <w:r>
        <w:rPr>
          <w:color w:val="231F20"/>
          <w:w w:val="120"/>
          <w:sz w:val="18"/>
        </w:rPr>
        <w:t>, </w:t>
      </w:r>
      <w:r>
        <w:rPr>
          <w:color w:val="231F20"/>
          <w:w w:val="110"/>
          <w:sz w:val="18"/>
        </w:rPr>
        <w:t>Arley (2008), “Resistencia juvenil como manifestación de la política  </w:t>
      </w:r>
      <w:r>
        <w:rPr>
          <w:color w:val="231F20"/>
          <w:spacing w:val="43"/>
          <w:w w:val="110"/>
          <w:sz w:val="18"/>
        </w:rPr>
        <w:t> </w:t>
      </w:r>
      <w:r>
        <w:rPr>
          <w:color w:val="231F20"/>
          <w:w w:val="110"/>
          <w:sz w:val="18"/>
        </w:rPr>
        <w:t>no tradicional”, </w:t>
      </w:r>
      <w:r>
        <w:rPr>
          <w:i/>
          <w:color w:val="231F20"/>
          <w:w w:val="110"/>
          <w:sz w:val="18"/>
        </w:rPr>
        <w:t>Nómadas</w:t>
      </w:r>
      <w:r>
        <w:rPr>
          <w:i/>
          <w:color w:val="231F20"/>
          <w:spacing w:val="-32"/>
          <w:w w:val="110"/>
          <w:sz w:val="18"/>
        </w:rPr>
        <w:t> </w:t>
      </w:r>
      <w:r>
        <w:rPr>
          <w:i/>
          <w:color w:val="231F20"/>
          <w:w w:val="110"/>
          <w:sz w:val="18"/>
        </w:rPr>
        <w:t>revista</w:t>
      </w:r>
      <w:r>
        <w:rPr>
          <w:color w:val="231F20"/>
          <w:w w:val="110"/>
          <w:sz w:val="18"/>
        </w:rPr>
        <w:t>, s.l., disponible en </w:t>
      </w:r>
      <w:hyperlink r:id="rId157">
        <w:r>
          <w:rPr>
            <w:color w:val="231F20"/>
            <w:w w:val="110"/>
            <w:sz w:val="18"/>
          </w:rPr>
          <w:t>www.scielo.org.co/pdf/noma/</w:t>
        </w:r>
      </w:hyperlink>
      <w:r>
        <w:rPr>
          <w:color w:val="231F20"/>
          <w:w w:val="110"/>
          <w:sz w:val="18"/>
        </w:rPr>
        <w:t> n29/n29a13,</w:t>
      </w:r>
      <w:r>
        <w:rPr>
          <w:color w:val="231F20"/>
          <w:spacing w:val="-9"/>
          <w:w w:val="110"/>
          <w:sz w:val="18"/>
        </w:rPr>
        <w:t> </w:t>
      </w:r>
      <w:r>
        <w:rPr>
          <w:color w:val="231F20"/>
          <w:w w:val="110"/>
          <w:sz w:val="18"/>
        </w:rPr>
        <w:t>consultado</w:t>
      </w:r>
      <w:r>
        <w:rPr>
          <w:color w:val="231F20"/>
          <w:spacing w:val="-9"/>
          <w:w w:val="110"/>
          <w:sz w:val="18"/>
        </w:rPr>
        <w:t> </w:t>
      </w:r>
      <w:r>
        <w:rPr>
          <w:color w:val="231F20"/>
          <w:w w:val="110"/>
          <w:sz w:val="18"/>
        </w:rPr>
        <w:t>el</w:t>
      </w:r>
      <w:r>
        <w:rPr>
          <w:color w:val="231F20"/>
          <w:spacing w:val="-9"/>
          <w:w w:val="110"/>
          <w:sz w:val="18"/>
        </w:rPr>
        <w:t> </w:t>
      </w:r>
      <w:r>
        <w:rPr>
          <w:color w:val="231F20"/>
          <w:w w:val="110"/>
          <w:sz w:val="18"/>
        </w:rPr>
        <w:t>11</w:t>
      </w:r>
      <w:r>
        <w:rPr>
          <w:color w:val="231F20"/>
          <w:spacing w:val="-9"/>
          <w:w w:val="110"/>
          <w:sz w:val="18"/>
        </w:rPr>
        <w:t> </w:t>
      </w:r>
      <w:r>
        <w:rPr>
          <w:color w:val="231F20"/>
          <w:w w:val="110"/>
          <w:sz w:val="18"/>
        </w:rPr>
        <w:t>de</w:t>
      </w:r>
      <w:r>
        <w:rPr>
          <w:color w:val="231F20"/>
          <w:spacing w:val="-9"/>
          <w:w w:val="110"/>
          <w:sz w:val="18"/>
        </w:rPr>
        <w:t> </w:t>
      </w:r>
      <w:r>
        <w:rPr>
          <w:color w:val="231F20"/>
          <w:w w:val="110"/>
          <w:sz w:val="18"/>
        </w:rPr>
        <w:t>noviembre</w:t>
      </w:r>
      <w:r>
        <w:rPr>
          <w:color w:val="231F20"/>
          <w:spacing w:val="-9"/>
          <w:w w:val="110"/>
          <w:sz w:val="18"/>
        </w:rPr>
        <w:t> </w:t>
      </w:r>
      <w:r>
        <w:rPr>
          <w:color w:val="231F20"/>
          <w:w w:val="110"/>
          <w:sz w:val="18"/>
        </w:rPr>
        <w:t>de</w:t>
      </w:r>
      <w:r>
        <w:rPr>
          <w:color w:val="231F20"/>
          <w:spacing w:val="-9"/>
          <w:w w:val="110"/>
          <w:sz w:val="18"/>
        </w:rPr>
        <w:t> </w:t>
      </w:r>
      <w:r>
        <w:rPr>
          <w:color w:val="231F20"/>
          <w:w w:val="110"/>
          <w:sz w:val="18"/>
        </w:rPr>
        <w:t>2104.</w:t>
      </w:r>
    </w:p>
    <w:p>
      <w:pPr>
        <w:spacing w:line="288" w:lineRule="auto" w:before="0"/>
        <w:ind w:left="460" w:right="118" w:hanging="360"/>
        <w:jc w:val="both"/>
        <w:rPr>
          <w:sz w:val="18"/>
        </w:rPr>
      </w:pPr>
      <w:r>
        <w:rPr>
          <w:color w:val="231F20"/>
          <w:w w:val="110"/>
          <w:sz w:val="18"/>
        </w:rPr>
        <w:t>D</w:t>
      </w:r>
      <w:r>
        <w:rPr>
          <w:color w:val="231F20"/>
          <w:w w:val="110"/>
          <w:sz w:val="14"/>
        </w:rPr>
        <w:t>e </w:t>
      </w:r>
      <w:r>
        <w:rPr>
          <w:color w:val="231F20"/>
          <w:w w:val="130"/>
          <w:sz w:val="18"/>
        </w:rPr>
        <w:t>o</w:t>
      </w:r>
      <w:r>
        <w:rPr>
          <w:color w:val="231F20"/>
          <w:w w:val="130"/>
          <w:sz w:val="14"/>
        </w:rPr>
        <w:t>liveira</w:t>
      </w:r>
      <w:r>
        <w:rPr>
          <w:color w:val="231F20"/>
          <w:w w:val="130"/>
          <w:sz w:val="18"/>
        </w:rPr>
        <w:t>, </w:t>
      </w:r>
      <w:r>
        <w:rPr>
          <w:color w:val="231F20"/>
          <w:w w:val="110"/>
          <w:sz w:val="18"/>
        </w:rPr>
        <w:t>Orlandina (2006), “Jóvenes y precariedad laboral en México”, </w:t>
      </w:r>
      <w:r>
        <w:rPr>
          <w:i/>
          <w:color w:val="231F20"/>
          <w:w w:val="110"/>
          <w:sz w:val="18"/>
        </w:rPr>
        <w:t>Papeles de </w:t>
      </w:r>
      <w:r>
        <w:rPr>
          <w:i/>
          <w:color w:val="231F20"/>
          <w:w w:val="105"/>
          <w:sz w:val="18"/>
        </w:rPr>
        <w:t>Población</w:t>
      </w:r>
      <w:r>
        <w:rPr>
          <w:color w:val="231F20"/>
          <w:w w:val="105"/>
          <w:sz w:val="18"/>
        </w:rPr>
        <w:t>, </w:t>
      </w:r>
      <w:r>
        <w:rPr>
          <w:i/>
          <w:color w:val="231F20"/>
          <w:w w:val="105"/>
          <w:sz w:val="18"/>
        </w:rPr>
        <w:t>Revista interinstitucional de Investigación Universidad Autónoma del Estado </w:t>
      </w:r>
      <w:r>
        <w:rPr>
          <w:i/>
          <w:color w:val="231F20"/>
          <w:w w:val="110"/>
          <w:sz w:val="18"/>
        </w:rPr>
        <w:t>de México</w:t>
      </w:r>
      <w:r>
        <w:rPr>
          <w:color w:val="231F20"/>
          <w:w w:val="110"/>
          <w:sz w:val="18"/>
        </w:rPr>
        <w:t>, s.a., núm. 49, julio­septiembre, pp.  37­73.</w:t>
      </w:r>
    </w:p>
    <w:p>
      <w:pPr>
        <w:spacing w:line="288" w:lineRule="auto" w:before="0"/>
        <w:ind w:left="460" w:right="119" w:hanging="360"/>
        <w:jc w:val="both"/>
        <w:rPr>
          <w:sz w:val="18"/>
        </w:rPr>
      </w:pPr>
      <w:r>
        <w:rPr>
          <w:color w:val="231F20"/>
          <w:w w:val="115"/>
          <w:sz w:val="18"/>
        </w:rPr>
        <w:t>D</w:t>
      </w:r>
      <w:r>
        <w:rPr>
          <w:color w:val="231F20"/>
          <w:w w:val="115"/>
          <w:sz w:val="14"/>
        </w:rPr>
        <w:t>uranD</w:t>
      </w:r>
      <w:r>
        <w:rPr>
          <w:color w:val="231F20"/>
          <w:spacing w:val="-18"/>
          <w:w w:val="115"/>
          <w:sz w:val="14"/>
        </w:rPr>
        <w:t> </w:t>
      </w:r>
      <w:r>
        <w:rPr>
          <w:color w:val="231F20"/>
          <w:w w:val="115"/>
          <w:sz w:val="18"/>
        </w:rPr>
        <w:t>p</w:t>
      </w:r>
      <w:r>
        <w:rPr>
          <w:color w:val="231F20"/>
          <w:w w:val="115"/>
          <w:sz w:val="14"/>
        </w:rPr>
        <w:t>onte</w:t>
      </w:r>
      <w:r>
        <w:rPr>
          <w:color w:val="231F20"/>
          <w:w w:val="115"/>
          <w:sz w:val="18"/>
        </w:rPr>
        <w:t>,</w:t>
      </w:r>
      <w:r>
        <w:rPr>
          <w:color w:val="231F20"/>
          <w:spacing w:val="-28"/>
          <w:w w:val="115"/>
          <w:sz w:val="18"/>
        </w:rPr>
        <w:t> </w:t>
      </w:r>
      <w:r>
        <w:rPr>
          <w:color w:val="231F20"/>
          <w:w w:val="115"/>
          <w:sz w:val="18"/>
        </w:rPr>
        <w:t>Víctor</w:t>
      </w:r>
      <w:r>
        <w:rPr>
          <w:color w:val="231F20"/>
          <w:spacing w:val="-28"/>
          <w:w w:val="115"/>
          <w:sz w:val="18"/>
        </w:rPr>
        <w:t> </w:t>
      </w:r>
      <w:r>
        <w:rPr>
          <w:color w:val="231F20"/>
          <w:w w:val="115"/>
          <w:sz w:val="18"/>
        </w:rPr>
        <w:t>(2010),</w:t>
      </w:r>
      <w:r>
        <w:rPr>
          <w:color w:val="231F20"/>
          <w:spacing w:val="-28"/>
          <w:w w:val="115"/>
          <w:sz w:val="18"/>
        </w:rPr>
        <w:t> </w:t>
      </w:r>
      <w:r>
        <w:rPr>
          <w:i/>
          <w:color w:val="231F20"/>
          <w:w w:val="115"/>
          <w:sz w:val="18"/>
        </w:rPr>
        <w:t>Desigualdad</w:t>
      </w:r>
      <w:r>
        <w:rPr>
          <w:i/>
          <w:color w:val="231F20"/>
          <w:spacing w:val="-30"/>
          <w:w w:val="115"/>
          <w:sz w:val="18"/>
        </w:rPr>
        <w:t> </w:t>
      </w:r>
      <w:r>
        <w:rPr>
          <w:i/>
          <w:color w:val="231F20"/>
          <w:w w:val="115"/>
          <w:sz w:val="18"/>
        </w:rPr>
        <w:t>social</w:t>
      </w:r>
      <w:r>
        <w:rPr>
          <w:i/>
          <w:color w:val="231F20"/>
          <w:spacing w:val="-30"/>
          <w:w w:val="115"/>
          <w:sz w:val="18"/>
        </w:rPr>
        <w:t> </w:t>
      </w:r>
      <w:r>
        <w:rPr>
          <w:i/>
          <w:color w:val="231F20"/>
          <w:w w:val="115"/>
          <w:sz w:val="18"/>
        </w:rPr>
        <w:t>y</w:t>
      </w:r>
      <w:r>
        <w:rPr>
          <w:i/>
          <w:color w:val="231F20"/>
          <w:spacing w:val="-30"/>
          <w:w w:val="115"/>
          <w:sz w:val="18"/>
        </w:rPr>
        <w:t> </w:t>
      </w:r>
      <w:r>
        <w:rPr>
          <w:i/>
          <w:color w:val="231F20"/>
          <w:w w:val="115"/>
          <w:sz w:val="18"/>
        </w:rPr>
        <w:t>ciudadanía</w:t>
      </w:r>
      <w:r>
        <w:rPr>
          <w:i/>
          <w:color w:val="231F20"/>
          <w:spacing w:val="-30"/>
          <w:w w:val="115"/>
          <w:sz w:val="18"/>
        </w:rPr>
        <w:t> </w:t>
      </w:r>
      <w:r>
        <w:rPr>
          <w:i/>
          <w:color w:val="231F20"/>
          <w:w w:val="115"/>
          <w:sz w:val="18"/>
        </w:rPr>
        <w:t>precaria</w:t>
      </w:r>
      <w:r>
        <w:rPr>
          <w:color w:val="231F20"/>
          <w:w w:val="115"/>
          <w:sz w:val="18"/>
        </w:rPr>
        <w:t>,</w:t>
      </w:r>
      <w:r>
        <w:rPr>
          <w:color w:val="231F20"/>
          <w:spacing w:val="-28"/>
          <w:w w:val="115"/>
          <w:sz w:val="18"/>
        </w:rPr>
        <w:t> </w:t>
      </w:r>
      <w:r>
        <w:rPr>
          <w:color w:val="231F20"/>
          <w:w w:val="115"/>
          <w:sz w:val="18"/>
        </w:rPr>
        <w:t>México,</w:t>
      </w:r>
      <w:r>
        <w:rPr>
          <w:color w:val="231F20"/>
          <w:spacing w:val="-28"/>
          <w:w w:val="115"/>
          <w:sz w:val="18"/>
        </w:rPr>
        <w:t> </w:t>
      </w:r>
      <w:r>
        <w:rPr>
          <w:color w:val="231F20"/>
          <w:w w:val="115"/>
          <w:sz w:val="18"/>
        </w:rPr>
        <w:t>Siglo</w:t>
      </w:r>
      <w:r>
        <w:rPr>
          <w:color w:val="231F20"/>
          <w:spacing w:val="-28"/>
          <w:w w:val="115"/>
          <w:sz w:val="18"/>
        </w:rPr>
        <w:t> </w:t>
      </w:r>
      <w:r>
        <w:rPr>
          <w:color w:val="231F20"/>
          <w:spacing w:val="-2"/>
          <w:w w:val="115"/>
          <w:sz w:val="18"/>
        </w:rPr>
        <w:t>XXI </w:t>
      </w:r>
      <w:r>
        <w:rPr>
          <w:color w:val="231F20"/>
          <w:w w:val="115"/>
          <w:sz w:val="18"/>
        </w:rPr>
        <w:t>Editores.</w:t>
      </w:r>
    </w:p>
    <w:p>
      <w:pPr>
        <w:spacing w:before="0"/>
        <w:ind w:left="100" w:right="1" w:firstLine="0"/>
        <w:jc w:val="left"/>
        <w:rPr>
          <w:i/>
          <w:sz w:val="18"/>
        </w:rPr>
      </w:pPr>
      <w:r>
        <w:rPr>
          <w:color w:val="231F20"/>
          <w:w w:val="125"/>
          <w:sz w:val="18"/>
        </w:rPr>
        <w:t>e</w:t>
      </w:r>
      <w:r>
        <w:rPr>
          <w:color w:val="231F20"/>
          <w:w w:val="125"/>
          <w:sz w:val="14"/>
        </w:rPr>
        <w:t>nGels</w:t>
      </w:r>
      <w:r>
        <w:rPr>
          <w:color w:val="231F20"/>
          <w:w w:val="125"/>
          <w:sz w:val="18"/>
        </w:rPr>
        <w:t>,</w:t>
      </w:r>
      <w:r>
        <w:rPr>
          <w:color w:val="231F20"/>
          <w:spacing w:val="-13"/>
          <w:w w:val="125"/>
          <w:sz w:val="18"/>
        </w:rPr>
        <w:t> </w:t>
      </w:r>
      <w:r>
        <w:rPr>
          <w:color w:val="231F20"/>
          <w:w w:val="110"/>
          <w:sz w:val="18"/>
        </w:rPr>
        <w:t>Friederich</w:t>
      </w:r>
      <w:r>
        <w:rPr>
          <w:color w:val="231F20"/>
          <w:spacing w:val="-8"/>
          <w:w w:val="110"/>
          <w:sz w:val="18"/>
        </w:rPr>
        <w:t> </w:t>
      </w:r>
      <w:r>
        <w:rPr>
          <w:color w:val="231F20"/>
          <w:w w:val="110"/>
          <w:sz w:val="18"/>
        </w:rPr>
        <w:t>(2011),</w:t>
      </w:r>
      <w:r>
        <w:rPr>
          <w:color w:val="231F20"/>
          <w:spacing w:val="-8"/>
          <w:w w:val="110"/>
          <w:sz w:val="18"/>
        </w:rPr>
        <w:t> </w:t>
      </w:r>
      <w:r>
        <w:rPr>
          <w:i/>
          <w:color w:val="231F20"/>
          <w:w w:val="110"/>
          <w:sz w:val="18"/>
        </w:rPr>
        <w:t>El</w:t>
      </w:r>
      <w:r>
        <w:rPr>
          <w:i/>
          <w:color w:val="231F20"/>
          <w:spacing w:val="-11"/>
          <w:w w:val="110"/>
          <w:sz w:val="18"/>
        </w:rPr>
        <w:t> </w:t>
      </w:r>
      <w:r>
        <w:rPr>
          <w:i/>
          <w:color w:val="231F20"/>
          <w:w w:val="110"/>
          <w:sz w:val="18"/>
        </w:rPr>
        <w:t>papel</w:t>
      </w:r>
      <w:r>
        <w:rPr>
          <w:i/>
          <w:color w:val="231F20"/>
          <w:spacing w:val="-11"/>
          <w:w w:val="110"/>
          <w:sz w:val="18"/>
        </w:rPr>
        <w:t> </w:t>
      </w:r>
      <w:r>
        <w:rPr>
          <w:i/>
          <w:color w:val="231F20"/>
          <w:w w:val="110"/>
          <w:sz w:val="18"/>
        </w:rPr>
        <w:t>del</w:t>
      </w:r>
      <w:r>
        <w:rPr>
          <w:i/>
          <w:color w:val="231F20"/>
          <w:spacing w:val="-11"/>
          <w:w w:val="110"/>
          <w:sz w:val="18"/>
        </w:rPr>
        <w:t> </w:t>
      </w:r>
      <w:r>
        <w:rPr>
          <w:i/>
          <w:color w:val="231F20"/>
          <w:w w:val="110"/>
          <w:sz w:val="18"/>
        </w:rPr>
        <w:t>trabajo</w:t>
      </w:r>
      <w:r>
        <w:rPr>
          <w:i/>
          <w:color w:val="231F20"/>
          <w:spacing w:val="-11"/>
          <w:w w:val="110"/>
          <w:sz w:val="18"/>
        </w:rPr>
        <w:t> </w:t>
      </w:r>
      <w:r>
        <w:rPr>
          <w:i/>
          <w:color w:val="231F20"/>
          <w:w w:val="110"/>
          <w:sz w:val="18"/>
        </w:rPr>
        <w:t>en</w:t>
      </w:r>
      <w:r>
        <w:rPr>
          <w:i/>
          <w:color w:val="231F20"/>
          <w:spacing w:val="-11"/>
          <w:w w:val="110"/>
          <w:sz w:val="18"/>
        </w:rPr>
        <w:t> </w:t>
      </w:r>
      <w:r>
        <w:rPr>
          <w:i/>
          <w:color w:val="231F20"/>
          <w:w w:val="110"/>
          <w:sz w:val="18"/>
        </w:rPr>
        <w:t>la</w:t>
      </w:r>
      <w:r>
        <w:rPr>
          <w:i/>
          <w:color w:val="231F20"/>
          <w:spacing w:val="-11"/>
          <w:w w:val="110"/>
          <w:sz w:val="18"/>
        </w:rPr>
        <w:t> </w:t>
      </w:r>
      <w:r>
        <w:rPr>
          <w:i/>
          <w:color w:val="231F20"/>
          <w:w w:val="110"/>
          <w:sz w:val="18"/>
        </w:rPr>
        <w:t>transformación</w:t>
      </w:r>
      <w:r>
        <w:rPr>
          <w:i/>
          <w:color w:val="231F20"/>
          <w:spacing w:val="-11"/>
          <w:w w:val="110"/>
          <w:sz w:val="18"/>
        </w:rPr>
        <w:t> </w:t>
      </w:r>
      <w:r>
        <w:rPr>
          <w:i/>
          <w:color w:val="231F20"/>
          <w:w w:val="110"/>
          <w:sz w:val="18"/>
        </w:rPr>
        <w:t>del</w:t>
      </w:r>
      <w:r>
        <w:rPr>
          <w:i/>
          <w:color w:val="231F20"/>
          <w:spacing w:val="-11"/>
          <w:w w:val="110"/>
          <w:sz w:val="18"/>
        </w:rPr>
        <w:t> </w:t>
      </w:r>
      <w:r>
        <w:rPr>
          <w:i/>
          <w:color w:val="231F20"/>
          <w:w w:val="110"/>
          <w:sz w:val="18"/>
        </w:rPr>
        <w:t>mono</w:t>
      </w:r>
      <w:r>
        <w:rPr>
          <w:i/>
          <w:color w:val="231F20"/>
          <w:spacing w:val="-11"/>
          <w:w w:val="110"/>
          <w:sz w:val="18"/>
        </w:rPr>
        <w:t> </w:t>
      </w:r>
      <w:r>
        <w:rPr>
          <w:i/>
          <w:color w:val="231F20"/>
          <w:w w:val="110"/>
          <w:sz w:val="18"/>
        </w:rPr>
        <w:t>en</w:t>
      </w:r>
      <w:r>
        <w:rPr>
          <w:i/>
          <w:color w:val="231F20"/>
          <w:spacing w:val="-11"/>
          <w:w w:val="110"/>
          <w:sz w:val="18"/>
        </w:rPr>
        <w:t> </w:t>
      </w:r>
      <w:r>
        <w:rPr>
          <w:i/>
          <w:color w:val="231F20"/>
          <w:w w:val="110"/>
          <w:sz w:val="18"/>
        </w:rPr>
        <w:t>hombre,</w:t>
      </w:r>
    </w:p>
    <w:p>
      <w:pPr>
        <w:spacing w:before="43"/>
        <w:ind w:left="460" w:right="1" w:firstLine="0"/>
        <w:jc w:val="left"/>
        <w:rPr>
          <w:sz w:val="18"/>
        </w:rPr>
      </w:pPr>
      <w:r>
        <w:rPr>
          <w:color w:val="231F20"/>
          <w:w w:val="110"/>
          <w:sz w:val="18"/>
        </w:rPr>
        <w:t>17 ed., México, Quinto Sol  Editores.</w:t>
      </w:r>
    </w:p>
    <w:p>
      <w:pPr>
        <w:spacing w:line="288" w:lineRule="auto" w:before="43"/>
        <w:ind w:left="460" w:right="116" w:hanging="360"/>
        <w:jc w:val="both"/>
        <w:rPr>
          <w:sz w:val="18"/>
        </w:rPr>
      </w:pPr>
      <w:r>
        <w:rPr>
          <w:color w:val="231F20"/>
          <w:w w:val="105"/>
          <w:sz w:val="18"/>
        </w:rPr>
        <w:t>Enjuve (Encuesta Nacional de la Juventud) (2010), disponible en http://www.enjuve. com/, consultado el 10 de noviembre de    2014.</w:t>
      </w:r>
    </w:p>
    <w:p>
      <w:pPr>
        <w:spacing w:line="288" w:lineRule="auto" w:before="0"/>
        <w:ind w:left="460" w:right="119" w:hanging="360"/>
        <w:jc w:val="both"/>
        <w:rPr>
          <w:sz w:val="18"/>
        </w:rPr>
      </w:pPr>
      <w:r>
        <w:rPr>
          <w:color w:val="231F20"/>
          <w:w w:val="125"/>
          <w:sz w:val="18"/>
        </w:rPr>
        <w:t>f</w:t>
      </w:r>
      <w:r>
        <w:rPr>
          <w:color w:val="231F20"/>
          <w:w w:val="125"/>
          <w:sz w:val="14"/>
        </w:rPr>
        <w:t>isas</w:t>
      </w:r>
      <w:r>
        <w:rPr>
          <w:color w:val="231F20"/>
          <w:w w:val="125"/>
          <w:sz w:val="18"/>
        </w:rPr>
        <w:t>, </w:t>
      </w:r>
      <w:r>
        <w:rPr>
          <w:color w:val="231F20"/>
          <w:w w:val="110"/>
          <w:sz w:val="18"/>
        </w:rPr>
        <w:t>Vicenc (2001), </w:t>
      </w:r>
      <w:r>
        <w:rPr>
          <w:i/>
          <w:color w:val="231F20"/>
          <w:w w:val="110"/>
          <w:sz w:val="18"/>
        </w:rPr>
        <w:t>Cultura de paz y gestión de conflictos</w:t>
      </w:r>
      <w:r>
        <w:rPr>
          <w:color w:val="231F20"/>
          <w:w w:val="110"/>
          <w:sz w:val="18"/>
        </w:rPr>
        <w:t>, 2 ed., Barcelona, Icaria/An­ trazyt/</w:t>
      </w:r>
      <w:r>
        <w:rPr>
          <w:color w:val="231F20"/>
          <w:w w:val="110"/>
          <w:sz w:val="14"/>
        </w:rPr>
        <w:t>unesco    </w:t>
      </w:r>
      <w:r>
        <w:rPr>
          <w:color w:val="231F20"/>
          <w:w w:val="110"/>
          <w:sz w:val="18"/>
        </w:rPr>
        <w:t>Editores.</w:t>
      </w:r>
    </w:p>
    <w:p>
      <w:pPr>
        <w:spacing w:line="288" w:lineRule="auto" w:before="0"/>
        <w:ind w:left="460" w:right="116" w:hanging="360"/>
        <w:jc w:val="both"/>
        <w:rPr>
          <w:sz w:val="18"/>
        </w:rPr>
      </w:pPr>
      <w:r>
        <w:rPr>
          <w:color w:val="231F20"/>
          <w:w w:val="135"/>
          <w:sz w:val="18"/>
        </w:rPr>
        <w:t>f</w:t>
      </w:r>
      <w:r>
        <w:rPr>
          <w:color w:val="231F20"/>
          <w:w w:val="135"/>
          <w:sz w:val="14"/>
        </w:rPr>
        <w:t>lores</w:t>
      </w:r>
      <w:r>
        <w:rPr>
          <w:color w:val="231F20"/>
          <w:w w:val="135"/>
          <w:sz w:val="18"/>
        </w:rPr>
        <w:t>, </w:t>
      </w:r>
      <w:r>
        <w:rPr>
          <w:color w:val="231F20"/>
          <w:w w:val="110"/>
          <w:sz w:val="18"/>
        </w:rPr>
        <w:t>Fernando (2007), “Inventando la empresa del siglo </w:t>
      </w:r>
      <w:r>
        <w:rPr>
          <w:color w:val="231F20"/>
          <w:w w:val="110"/>
          <w:sz w:val="14"/>
        </w:rPr>
        <w:t>xxi</w:t>
      </w:r>
      <w:r>
        <w:rPr>
          <w:color w:val="231F20"/>
          <w:w w:val="110"/>
          <w:sz w:val="18"/>
        </w:rPr>
        <w:t>”, en Redes Univalle </w:t>
      </w:r>
      <w:r>
        <w:rPr>
          <w:color w:val="231F20"/>
          <w:w w:val="105"/>
          <w:sz w:val="18"/>
        </w:rPr>
        <w:t>blogspot, s.l., disponible en </w:t>
      </w:r>
      <w:hyperlink r:id="rId158">
        <w:r>
          <w:rPr>
            <w:color w:val="231F20"/>
            <w:w w:val="105"/>
            <w:sz w:val="18"/>
          </w:rPr>
          <w:t>http://redes</w:t>
        </w:r>
      </w:hyperlink>
      <w:r>
        <w:rPr>
          <w:color w:val="231F20"/>
          <w:w w:val="105"/>
          <w:sz w:val="18"/>
        </w:rPr>
        <w:t>­univalle.blogspot.mx/2007/05/fernando­ </w:t>
      </w:r>
      <w:r>
        <w:rPr>
          <w:color w:val="231F20"/>
          <w:w w:val="110"/>
          <w:sz w:val="18"/>
        </w:rPr>
        <w:t>flores­y­la­empresa­del­siglo.html, consultado el 11 de noviembre de 2014.</w:t>
      </w:r>
    </w:p>
    <w:p>
      <w:pPr>
        <w:spacing w:line="288" w:lineRule="auto" w:before="0"/>
        <w:ind w:left="460" w:right="119" w:hanging="360"/>
        <w:jc w:val="both"/>
        <w:rPr>
          <w:sz w:val="18"/>
        </w:rPr>
      </w:pPr>
      <w:r>
        <w:rPr>
          <w:color w:val="231F20"/>
          <w:w w:val="110"/>
          <w:sz w:val="18"/>
        </w:rPr>
        <w:t>G</w:t>
      </w:r>
      <w:r>
        <w:rPr>
          <w:color w:val="231F20"/>
          <w:w w:val="110"/>
          <w:sz w:val="14"/>
        </w:rPr>
        <w:t>altunG</w:t>
      </w:r>
      <w:r>
        <w:rPr>
          <w:color w:val="231F20"/>
          <w:w w:val="110"/>
          <w:sz w:val="18"/>
        </w:rPr>
        <w:t>, Johan (1995), </w:t>
      </w:r>
      <w:r>
        <w:rPr>
          <w:i/>
          <w:color w:val="231F20"/>
          <w:w w:val="110"/>
          <w:sz w:val="18"/>
        </w:rPr>
        <w:t>Investigaciones teóricas: sociedad y cultura contemporánea</w:t>
      </w:r>
      <w:r>
        <w:rPr>
          <w:color w:val="231F20"/>
          <w:w w:val="110"/>
          <w:sz w:val="18"/>
        </w:rPr>
        <w:t>, Tec­ nos, Barcelona.</w:t>
      </w:r>
    </w:p>
    <w:p>
      <w:pPr>
        <w:spacing w:before="0"/>
        <w:ind w:left="100" w:right="1" w:firstLine="0"/>
        <w:jc w:val="left"/>
        <w:rPr>
          <w:sz w:val="18"/>
        </w:rPr>
      </w:pPr>
      <w:r>
        <w:rPr>
          <w:color w:val="231F20"/>
          <w:w w:val="130"/>
          <w:sz w:val="18"/>
        </w:rPr>
        <w:t>G</w:t>
      </w:r>
      <w:r>
        <w:rPr>
          <w:color w:val="231F20"/>
          <w:w w:val="130"/>
          <w:sz w:val="14"/>
        </w:rPr>
        <w:t>enovés</w:t>
      </w:r>
      <w:r>
        <w:rPr>
          <w:color w:val="231F20"/>
          <w:w w:val="130"/>
          <w:sz w:val="18"/>
        </w:rPr>
        <w:t>, </w:t>
      </w:r>
      <w:r>
        <w:rPr>
          <w:color w:val="231F20"/>
          <w:w w:val="115"/>
          <w:sz w:val="18"/>
        </w:rPr>
        <w:t>Santiago (1991), </w:t>
      </w:r>
      <w:r>
        <w:rPr>
          <w:i/>
          <w:color w:val="231F20"/>
          <w:w w:val="115"/>
          <w:sz w:val="18"/>
        </w:rPr>
        <w:t>Expedición a la violencia</w:t>
      </w:r>
      <w:r>
        <w:rPr>
          <w:color w:val="231F20"/>
          <w:w w:val="115"/>
          <w:sz w:val="18"/>
        </w:rPr>
        <w:t>, México, </w:t>
      </w:r>
      <w:r>
        <w:rPr>
          <w:color w:val="231F20"/>
          <w:w w:val="130"/>
          <w:sz w:val="14"/>
        </w:rPr>
        <w:t>fce</w:t>
      </w:r>
      <w:r>
        <w:rPr>
          <w:color w:val="231F20"/>
          <w:w w:val="130"/>
          <w:sz w:val="18"/>
        </w:rPr>
        <w:t>.</w:t>
      </w:r>
    </w:p>
    <w:p>
      <w:pPr>
        <w:spacing w:before="43"/>
        <w:ind w:left="100" w:right="1" w:firstLine="0"/>
        <w:jc w:val="left"/>
        <w:rPr>
          <w:sz w:val="18"/>
        </w:rPr>
      </w:pPr>
      <w:r>
        <w:rPr>
          <w:color w:val="231F20"/>
          <w:w w:val="120"/>
          <w:sz w:val="18"/>
        </w:rPr>
        <w:t>G</w:t>
      </w:r>
      <w:r>
        <w:rPr>
          <w:color w:val="231F20"/>
          <w:w w:val="120"/>
          <w:sz w:val="14"/>
        </w:rPr>
        <w:t>orz</w:t>
      </w:r>
      <w:r>
        <w:rPr>
          <w:color w:val="231F20"/>
          <w:w w:val="120"/>
          <w:sz w:val="18"/>
        </w:rPr>
        <w:t>, </w:t>
      </w:r>
      <w:r>
        <w:rPr>
          <w:color w:val="231F20"/>
          <w:w w:val="110"/>
          <w:sz w:val="18"/>
        </w:rPr>
        <w:t>André (2008), </w:t>
      </w:r>
      <w:r>
        <w:rPr>
          <w:i/>
          <w:color w:val="231F20"/>
          <w:w w:val="110"/>
          <w:sz w:val="18"/>
        </w:rPr>
        <w:t>Crítica de la razón productivista</w:t>
      </w:r>
      <w:r>
        <w:rPr>
          <w:color w:val="231F20"/>
          <w:w w:val="110"/>
          <w:sz w:val="18"/>
        </w:rPr>
        <w:t>, España, Catarata.</w:t>
      </w:r>
    </w:p>
    <w:p>
      <w:pPr>
        <w:spacing w:line="288" w:lineRule="auto" w:before="43"/>
        <w:ind w:left="460" w:right="118" w:hanging="360"/>
        <w:jc w:val="both"/>
        <w:rPr>
          <w:sz w:val="18"/>
        </w:rPr>
      </w:pPr>
      <w:r>
        <w:rPr>
          <w:color w:val="231F20"/>
          <w:w w:val="105"/>
          <w:sz w:val="18"/>
        </w:rPr>
        <w:t>Instituto Nacional de Estadística y Geografía (</w:t>
      </w:r>
      <w:r>
        <w:rPr>
          <w:color w:val="231F20"/>
          <w:w w:val="105"/>
          <w:sz w:val="14"/>
        </w:rPr>
        <w:t>ineGi</w:t>
      </w:r>
      <w:r>
        <w:rPr>
          <w:color w:val="231F20"/>
          <w:w w:val="105"/>
          <w:sz w:val="18"/>
        </w:rPr>
        <w:t>), disponible en http://www.inegi. org.mx/, consultado el 10 de noviembre de     2014.</w:t>
      </w:r>
    </w:p>
    <w:p>
      <w:pPr>
        <w:spacing w:line="288" w:lineRule="auto" w:before="0"/>
        <w:ind w:left="460" w:right="116" w:hanging="360"/>
        <w:jc w:val="both"/>
        <w:rPr>
          <w:sz w:val="18"/>
        </w:rPr>
      </w:pPr>
      <w:r>
        <w:rPr>
          <w:color w:val="231F20"/>
          <w:w w:val="125"/>
          <w:sz w:val="18"/>
        </w:rPr>
        <w:t>J</w:t>
      </w:r>
      <w:r>
        <w:rPr>
          <w:color w:val="231F20"/>
          <w:w w:val="125"/>
          <w:sz w:val="14"/>
        </w:rPr>
        <w:t>anoski</w:t>
      </w:r>
      <w:r>
        <w:rPr>
          <w:color w:val="231F20"/>
          <w:w w:val="125"/>
          <w:sz w:val="18"/>
        </w:rPr>
        <w:t>,</w:t>
      </w:r>
      <w:r>
        <w:rPr>
          <w:color w:val="231F20"/>
          <w:spacing w:val="-7"/>
          <w:w w:val="125"/>
          <w:sz w:val="18"/>
        </w:rPr>
        <w:t> </w:t>
      </w:r>
      <w:r>
        <w:rPr>
          <w:color w:val="231F20"/>
          <w:w w:val="110"/>
          <w:sz w:val="18"/>
        </w:rPr>
        <w:t>Thomas</w:t>
      </w:r>
      <w:r>
        <w:rPr>
          <w:color w:val="231F20"/>
          <w:spacing w:val="-1"/>
          <w:w w:val="110"/>
          <w:sz w:val="18"/>
        </w:rPr>
        <w:t> </w:t>
      </w:r>
      <w:r>
        <w:rPr>
          <w:color w:val="231F20"/>
          <w:w w:val="110"/>
          <w:sz w:val="18"/>
        </w:rPr>
        <w:t>(1998),</w:t>
      </w:r>
      <w:r>
        <w:rPr>
          <w:color w:val="231F20"/>
          <w:spacing w:val="-1"/>
          <w:w w:val="110"/>
          <w:sz w:val="18"/>
        </w:rPr>
        <w:t> </w:t>
      </w:r>
      <w:r>
        <w:rPr>
          <w:i/>
          <w:color w:val="231F20"/>
          <w:w w:val="110"/>
          <w:sz w:val="18"/>
        </w:rPr>
        <w:t>Citizenship</w:t>
      </w:r>
      <w:r>
        <w:rPr>
          <w:i/>
          <w:color w:val="231F20"/>
          <w:spacing w:val="-5"/>
          <w:w w:val="110"/>
          <w:sz w:val="18"/>
        </w:rPr>
        <w:t> </w:t>
      </w:r>
      <w:r>
        <w:rPr>
          <w:i/>
          <w:color w:val="231F20"/>
          <w:w w:val="110"/>
          <w:sz w:val="18"/>
        </w:rPr>
        <w:t>and</w:t>
      </w:r>
      <w:r>
        <w:rPr>
          <w:i/>
          <w:color w:val="231F20"/>
          <w:spacing w:val="-5"/>
          <w:w w:val="110"/>
          <w:sz w:val="18"/>
        </w:rPr>
        <w:t> </w:t>
      </w:r>
      <w:r>
        <w:rPr>
          <w:i/>
          <w:color w:val="231F20"/>
          <w:w w:val="110"/>
          <w:sz w:val="18"/>
        </w:rPr>
        <w:t>Civil</w:t>
      </w:r>
      <w:r>
        <w:rPr>
          <w:i/>
          <w:color w:val="231F20"/>
          <w:spacing w:val="-5"/>
          <w:w w:val="110"/>
          <w:sz w:val="18"/>
        </w:rPr>
        <w:t> </w:t>
      </w:r>
      <w:r>
        <w:rPr>
          <w:i/>
          <w:color w:val="231F20"/>
          <w:w w:val="110"/>
          <w:sz w:val="18"/>
        </w:rPr>
        <w:t>Society:</w:t>
      </w:r>
      <w:r>
        <w:rPr>
          <w:i/>
          <w:color w:val="231F20"/>
          <w:spacing w:val="-5"/>
          <w:w w:val="110"/>
          <w:sz w:val="18"/>
        </w:rPr>
        <w:t> </w:t>
      </w:r>
      <w:r>
        <w:rPr>
          <w:i/>
          <w:color w:val="231F20"/>
          <w:w w:val="110"/>
          <w:sz w:val="18"/>
        </w:rPr>
        <w:t>A</w:t>
      </w:r>
      <w:r>
        <w:rPr>
          <w:i/>
          <w:color w:val="231F20"/>
          <w:spacing w:val="-5"/>
          <w:w w:val="110"/>
          <w:sz w:val="18"/>
        </w:rPr>
        <w:t> </w:t>
      </w:r>
      <w:r>
        <w:rPr>
          <w:i/>
          <w:color w:val="231F20"/>
          <w:w w:val="110"/>
          <w:sz w:val="18"/>
        </w:rPr>
        <w:t>Frameward</w:t>
      </w:r>
      <w:r>
        <w:rPr>
          <w:i/>
          <w:color w:val="231F20"/>
          <w:spacing w:val="-5"/>
          <w:w w:val="110"/>
          <w:sz w:val="18"/>
        </w:rPr>
        <w:t> </w:t>
      </w:r>
      <w:r>
        <w:rPr>
          <w:i/>
          <w:color w:val="231F20"/>
          <w:w w:val="110"/>
          <w:sz w:val="18"/>
        </w:rPr>
        <w:t>of</w:t>
      </w:r>
      <w:r>
        <w:rPr>
          <w:i/>
          <w:color w:val="231F20"/>
          <w:spacing w:val="-5"/>
          <w:w w:val="110"/>
          <w:sz w:val="18"/>
        </w:rPr>
        <w:t> </w:t>
      </w:r>
      <w:r>
        <w:rPr>
          <w:i/>
          <w:color w:val="231F20"/>
          <w:w w:val="110"/>
          <w:sz w:val="18"/>
        </w:rPr>
        <w:t>Right</w:t>
      </w:r>
      <w:r>
        <w:rPr>
          <w:i/>
          <w:color w:val="231F20"/>
          <w:spacing w:val="-5"/>
          <w:w w:val="110"/>
          <w:sz w:val="18"/>
        </w:rPr>
        <w:t> </w:t>
      </w:r>
      <w:r>
        <w:rPr>
          <w:i/>
          <w:color w:val="231F20"/>
          <w:w w:val="110"/>
          <w:sz w:val="18"/>
        </w:rPr>
        <w:t>and</w:t>
      </w:r>
      <w:r>
        <w:rPr>
          <w:i/>
          <w:color w:val="231F20"/>
          <w:spacing w:val="-5"/>
          <w:w w:val="110"/>
          <w:sz w:val="18"/>
        </w:rPr>
        <w:t> </w:t>
      </w:r>
      <w:r>
        <w:rPr>
          <w:i/>
          <w:color w:val="231F20"/>
          <w:w w:val="110"/>
          <w:sz w:val="18"/>
        </w:rPr>
        <w:t>Obliga- </w:t>
      </w:r>
      <w:r>
        <w:rPr>
          <w:i/>
          <w:color w:val="231F20"/>
          <w:w w:val="110"/>
          <w:sz w:val="18"/>
        </w:rPr>
        <w:t>tions in Liberal, Traditional and Social Democratic Regimens</w:t>
      </w:r>
      <w:r>
        <w:rPr>
          <w:color w:val="231F20"/>
          <w:w w:val="110"/>
          <w:sz w:val="18"/>
        </w:rPr>
        <w:t>, 1a. ed., Reino Unido Cambridge University</w:t>
      </w:r>
      <w:r>
        <w:rPr>
          <w:color w:val="231F20"/>
          <w:spacing w:val="24"/>
          <w:w w:val="110"/>
          <w:sz w:val="18"/>
        </w:rPr>
        <w:t> </w:t>
      </w:r>
      <w:r>
        <w:rPr>
          <w:color w:val="231F20"/>
          <w:w w:val="110"/>
          <w:sz w:val="18"/>
        </w:rPr>
        <w:t>Press.</w:t>
      </w:r>
    </w:p>
    <w:p>
      <w:pPr>
        <w:spacing w:line="288" w:lineRule="auto" w:before="0"/>
        <w:ind w:left="460" w:right="117" w:hanging="360"/>
        <w:jc w:val="both"/>
        <w:rPr>
          <w:sz w:val="18"/>
        </w:rPr>
      </w:pPr>
      <w:r>
        <w:rPr>
          <w:color w:val="231F20"/>
          <w:w w:val="130"/>
          <w:sz w:val="18"/>
        </w:rPr>
        <w:t>m</w:t>
      </w:r>
      <w:r>
        <w:rPr>
          <w:color w:val="231F20"/>
          <w:w w:val="130"/>
          <w:sz w:val="14"/>
        </w:rPr>
        <w:t>ora</w:t>
      </w:r>
      <w:r>
        <w:rPr>
          <w:color w:val="231F20"/>
          <w:spacing w:val="-2"/>
          <w:w w:val="130"/>
          <w:sz w:val="14"/>
        </w:rPr>
        <w:t> </w:t>
      </w:r>
      <w:r>
        <w:rPr>
          <w:color w:val="231F20"/>
          <w:w w:val="130"/>
          <w:sz w:val="18"/>
        </w:rPr>
        <w:t>s</w:t>
      </w:r>
      <w:r>
        <w:rPr>
          <w:color w:val="231F20"/>
          <w:w w:val="130"/>
          <w:sz w:val="14"/>
        </w:rPr>
        <w:t>alas</w:t>
      </w:r>
      <w:r>
        <w:rPr>
          <w:color w:val="231F20"/>
          <w:w w:val="130"/>
          <w:sz w:val="18"/>
        </w:rPr>
        <w:t>,</w:t>
      </w:r>
      <w:r>
        <w:rPr>
          <w:color w:val="231F20"/>
          <w:spacing w:val="-14"/>
          <w:w w:val="130"/>
          <w:sz w:val="18"/>
        </w:rPr>
        <w:t> </w:t>
      </w:r>
      <w:r>
        <w:rPr>
          <w:color w:val="231F20"/>
          <w:w w:val="110"/>
          <w:sz w:val="18"/>
        </w:rPr>
        <w:t>Minor</w:t>
      </w:r>
      <w:r>
        <w:rPr>
          <w:color w:val="231F20"/>
          <w:spacing w:val="-6"/>
          <w:w w:val="110"/>
          <w:sz w:val="18"/>
        </w:rPr>
        <w:t> </w:t>
      </w:r>
      <w:r>
        <w:rPr>
          <w:color w:val="231F20"/>
          <w:w w:val="110"/>
          <w:sz w:val="18"/>
        </w:rPr>
        <w:t>(2009),</w:t>
      </w:r>
      <w:r>
        <w:rPr>
          <w:color w:val="231F20"/>
          <w:spacing w:val="-6"/>
          <w:w w:val="110"/>
          <w:sz w:val="18"/>
        </w:rPr>
        <w:t> </w:t>
      </w:r>
      <w:r>
        <w:rPr>
          <w:i/>
          <w:color w:val="231F20"/>
          <w:w w:val="110"/>
          <w:sz w:val="18"/>
        </w:rPr>
        <w:t>Ajustes</w:t>
      </w:r>
      <w:r>
        <w:rPr>
          <w:i/>
          <w:color w:val="231F20"/>
          <w:spacing w:val="-10"/>
          <w:w w:val="110"/>
          <w:sz w:val="18"/>
        </w:rPr>
        <w:t> </w:t>
      </w:r>
      <w:r>
        <w:rPr>
          <w:i/>
          <w:color w:val="231F20"/>
          <w:w w:val="110"/>
          <w:sz w:val="18"/>
        </w:rPr>
        <w:t>y</w:t>
      </w:r>
      <w:r>
        <w:rPr>
          <w:i/>
          <w:color w:val="231F20"/>
          <w:spacing w:val="-10"/>
          <w:w w:val="110"/>
          <w:sz w:val="18"/>
        </w:rPr>
        <w:t> </w:t>
      </w:r>
      <w:r>
        <w:rPr>
          <w:i/>
          <w:color w:val="231F20"/>
          <w:w w:val="110"/>
          <w:sz w:val="18"/>
        </w:rPr>
        <w:t>empleo,</w:t>
      </w:r>
      <w:r>
        <w:rPr>
          <w:i/>
          <w:color w:val="231F20"/>
          <w:spacing w:val="-10"/>
          <w:w w:val="110"/>
          <w:sz w:val="18"/>
        </w:rPr>
        <w:t> </w:t>
      </w:r>
      <w:r>
        <w:rPr>
          <w:i/>
          <w:color w:val="231F20"/>
          <w:w w:val="110"/>
          <w:sz w:val="18"/>
        </w:rPr>
        <w:t>la</w:t>
      </w:r>
      <w:r>
        <w:rPr>
          <w:i/>
          <w:color w:val="231F20"/>
          <w:spacing w:val="-10"/>
          <w:w w:val="110"/>
          <w:sz w:val="18"/>
        </w:rPr>
        <w:t> </w:t>
      </w:r>
      <w:r>
        <w:rPr>
          <w:i/>
          <w:color w:val="231F20"/>
          <w:w w:val="110"/>
          <w:sz w:val="18"/>
        </w:rPr>
        <w:t>precarización</w:t>
      </w:r>
      <w:r>
        <w:rPr>
          <w:i/>
          <w:color w:val="231F20"/>
          <w:spacing w:val="-10"/>
          <w:w w:val="110"/>
          <w:sz w:val="18"/>
        </w:rPr>
        <w:t> </w:t>
      </w:r>
      <w:r>
        <w:rPr>
          <w:i/>
          <w:color w:val="231F20"/>
          <w:w w:val="110"/>
          <w:sz w:val="18"/>
        </w:rPr>
        <w:t>del</w:t>
      </w:r>
      <w:r>
        <w:rPr>
          <w:i/>
          <w:color w:val="231F20"/>
          <w:spacing w:val="-10"/>
          <w:w w:val="110"/>
          <w:sz w:val="18"/>
        </w:rPr>
        <w:t> </w:t>
      </w:r>
      <w:r>
        <w:rPr>
          <w:i/>
          <w:color w:val="231F20"/>
          <w:w w:val="110"/>
          <w:sz w:val="18"/>
        </w:rPr>
        <w:t>trabajo</w:t>
      </w:r>
      <w:r>
        <w:rPr>
          <w:i/>
          <w:color w:val="231F20"/>
          <w:spacing w:val="-10"/>
          <w:w w:val="110"/>
          <w:sz w:val="18"/>
        </w:rPr>
        <w:t> </w:t>
      </w:r>
      <w:r>
        <w:rPr>
          <w:i/>
          <w:color w:val="231F20"/>
          <w:w w:val="110"/>
          <w:sz w:val="18"/>
        </w:rPr>
        <w:t>asalariado</w:t>
      </w:r>
      <w:r>
        <w:rPr>
          <w:i/>
          <w:color w:val="231F20"/>
          <w:spacing w:val="-10"/>
          <w:w w:val="110"/>
          <w:sz w:val="18"/>
        </w:rPr>
        <w:t> </w:t>
      </w:r>
      <w:r>
        <w:rPr>
          <w:i/>
          <w:color w:val="231F20"/>
          <w:w w:val="110"/>
          <w:sz w:val="18"/>
        </w:rPr>
        <w:t>en</w:t>
      </w:r>
      <w:r>
        <w:rPr>
          <w:i/>
          <w:color w:val="231F20"/>
          <w:spacing w:val="-10"/>
          <w:w w:val="110"/>
          <w:sz w:val="18"/>
        </w:rPr>
        <w:t> </w:t>
      </w:r>
      <w:r>
        <w:rPr>
          <w:i/>
          <w:color w:val="231F20"/>
          <w:w w:val="110"/>
          <w:sz w:val="18"/>
        </w:rPr>
        <w:t>la </w:t>
      </w:r>
      <w:r>
        <w:rPr>
          <w:i/>
          <w:color w:val="231F20"/>
          <w:w w:val="110"/>
          <w:sz w:val="18"/>
        </w:rPr>
        <w:t>era de la globalización</w:t>
      </w:r>
      <w:r>
        <w:rPr>
          <w:color w:val="231F20"/>
          <w:w w:val="110"/>
          <w:sz w:val="18"/>
        </w:rPr>
        <w:t>, México, El Colegio de</w:t>
      </w:r>
      <w:r>
        <w:rPr>
          <w:color w:val="231F20"/>
          <w:spacing w:val="24"/>
          <w:w w:val="110"/>
          <w:sz w:val="18"/>
        </w:rPr>
        <w:t> </w:t>
      </w:r>
      <w:r>
        <w:rPr>
          <w:color w:val="231F20"/>
          <w:w w:val="110"/>
          <w:sz w:val="18"/>
        </w:rPr>
        <w:t>México.</w:t>
      </w:r>
    </w:p>
    <w:p>
      <w:pPr>
        <w:spacing w:before="0"/>
        <w:ind w:left="100" w:right="1" w:firstLine="0"/>
        <w:jc w:val="left"/>
        <w:rPr>
          <w:sz w:val="18"/>
        </w:rPr>
      </w:pPr>
      <w:r>
        <w:rPr>
          <w:color w:val="231F20"/>
          <w:w w:val="120"/>
          <w:sz w:val="18"/>
        </w:rPr>
        <w:t>m</w:t>
      </w:r>
      <w:r>
        <w:rPr>
          <w:color w:val="231F20"/>
          <w:w w:val="120"/>
          <w:sz w:val="14"/>
        </w:rPr>
        <w:t>orin</w:t>
      </w:r>
      <w:r>
        <w:rPr>
          <w:color w:val="231F20"/>
          <w:w w:val="120"/>
          <w:sz w:val="18"/>
        </w:rPr>
        <w:t>, </w:t>
      </w:r>
      <w:r>
        <w:rPr>
          <w:color w:val="231F20"/>
          <w:w w:val="110"/>
          <w:sz w:val="18"/>
        </w:rPr>
        <w:t>Edgar (2006), </w:t>
      </w:r>
      <w:r>
        <w:rPr>
          <w:i/>
          <w:color w:val="231F20"/>
          <w:w w:val="110"/>
          <w:sz w:val="18"/>
        </w:rPr>
        <w:t>Breve historia de la barbarie en Occidente</w:t>
      </w:r>
      <w:r>
        <w:rPr>
          <w:color w:val="231F20"/>
          <w:w w:val="110"/>
          <w:sz w:val="18"/>
        </w:rPr>
        <w:t>, Buenos Aires, Paidós.</w:t>
      </w:r>
    </w:p>
    <w:p>
      <w:pPr>
        <w:spacing w:line="288" w:lineRule="auto" w:before="43"/>
        <w:ind w:left="460" w:right="117" w:hanging="360"/>
        <w:jc w:val="both"/>
        <w:rPr>
          <w:sz w:val="18"/>
        </w:rPr>
      </w:pPr>
      <w:r>
        <w:rPr>
          <w:color w:val="231F20"/>
          <w:w w:val="130"/>
          <w:sz w:val="18"/>
        </w:rPr>
        <w:t>m</w:t>
      </w:r>
      <w:r>
        <w:rPr>
          <w:color w:val="231F20"/>
          <w:w w:val="130"/>
          <w:sz w:val="14"/>
        </w:rPr>
        <w:t>uñoz</w:t>
      </w:r>
      <w:r>
        <w:rPr>
          <w:color w:val="231F20"/>
          <w:w w:val="130"/>
          <w:sz w:val="18"/>
        </w:rPr>
        <w:t>, </w:t>
      </w:r>
      <w:r>
        <w:rPr>
          <w:color w:val="231F20"/>
          <w:spacing w:val="-15"/>
          <w:w w:val="110"/>
          <w:sz w:val="18"/>
        </w:rPr>
        <w:t>F. </w:t>
      </w:r>
      <w:r>
        <w:rPr>
          <w:color w:val="231F20"/>
          <w:w w:val="110"/>
          <w:sz w:val="18"/>
        </w:rPr>
        <w:t>y </w:t>
      </w:r>
      <w:r>
        <w:rPr>
          <w:color w:val="231F20"/>
          <w:w w:val="130"/>
          <w:sz w:val="18"/>
        </w:rPr>
        <w:t>J.</w:t>
      </w:r>
      <w:r>
        <w:rPr>
          <w:color w:val="231F20"/>
          <w:spacing w:val="-34"/>
          <w:w w:val="130"/>
          <w:sz w:val="18"/>
        </w:rPr>
        <w:t> </w:t>
      </w:r>
      <w:r>
        <w:rPr>
          <w:color w:val="231F20"/>
          <w:w w:val="110"/>
          <w:sz w:val="18"/>
        </w:rPr>
        <w:t>Rodríguez (2000), “Una agenda de la investigación para la paz”, en Javier Francisco</w:t>
      </w:r>
      <w:r>
        <w:rPr>
          <w:color w:val="231F20"/>
          <w:spacing w:val="-8"/>
          <w:w w:val="110"/>
          <w:sz w:val="18"/>
        </w:rPr>
        <w:t> </w:t>
      </w:r>
      <w:r>
        <w:rPr>
          <w:color w:val="231F20"/>
          <w:w w:val="110"/>
          <w:sz w:val="18"/>
        </w:rPr>
        <w:t>Rodríguez</w:t>
      </w:r>
      <w:r>
        <w:rPr>
          <w:color w:val="231F20"/>
          <w:spacing w:val="-8"/>
          <w:w w:val="110"/>
          <w:sz w:val="18"/>
        </w:rPr>
        <w:t> </w:t>
      </w:r>
      <w:r>
        <w:rPr>
          <w:color w:val="231F20"/>
          <w:w w:val="110"/>
          <w:sz w:val="18"/>
        </w:rPr>
        <w:t>Alcázar</w:t>
      </w:r>
      <w:r>
        <w:rPr>
          <w:color w:val="231F20"/>
          <w:spacing w:val="-8"/>
          <w:w w:val="110"/>
          <w:sz w:val="18"/>
        </w:rPr>
        <w:t> </w:t>
      </w:r>
      <w:r>
        <w:rPr>
          <w:color w:val="231F20"/>
          <w:w w:val="110"/>
          <w:sz w:val="18"/>
        </w:rPr>
        <w:t>(ed.),</w:t>
      </w:r>
      <w:r>
        <w:rPr>
          <w:color w:val="231F20"/>
          <w:spacing w:val="-8"/>
          <w:w w:val="110"/>
          <w:sz w:val="18"/>
        </w:rPr>
        <w:t> </w:t>
      </w:r>
      <w:r>
        <w:rPr>
          <w:i/>
          <w:color w:val="231F20"/>
          <w:w w:val="110"/>
          <w:sz w:val="18"/>
        </w:rPr>
        <w:t>Cultivar</w:t>
      </w:r>
      <w:r>
        <w:rPr>
          <w:i/>
          <w:color w:val="231F20"/>
          <w:spacing w:val="-12"/>
          <w:w w:val="110"/>
          <w:sz w:val="18"/>
        </w:rPr>
        <w:t> </w:t>
      </w:r>
      <w:r>
        <w:rPr>
          <w:i/>
          <w:color w:val="231F20"/>
          <w:w w:val="110"/>
          <w:sz w:val="18"/>
        </w:rPr>
        <w:t>la</w:t>
      </w:r>
      <w:r>
        <w:rPr>
          <w:i/>
          <w:color w:val="231F20"/>
          <w:spacing w:val="-12"/>
          <w:w w:val="110"/>
          <w:sz w:val="18"/>
        </w:rPr>
        <w:t> </w:t>
      </w:r>
      <w:r>
        <w:rPr>
          <w:i/>
          <w:color w:val="231F20"/>
          <w:w w:val="110"/>
          <w:sz w:val="18"/>
        </w:rPr>
        <w:t>paz</w:t>
      </w:r>
      <w:r>
        <w:rPr>
          <w:color w:val="231F20"/>
          <w:w w:val="110"/>
          <w:sz w:val="18"/>
        </w:rPr>
        <w:t>,</w:t>
      </w:r>
      <w:r>
        <w:rPr>
          <w:color w:val="231F20"/>
          <w:spacing w:val="-8"/>
          <w:w w:val="110"/>
          <w:sz w:val="18"/>
        </w:rPr>
        <w:t> </w:t>
      </w:r>
      <w:r>
        <w:rPr>
          <w:color w:val="231F20"/>
          <w:w w:val="110"/>
          <w:sz w:val="18"/>
        </w:rPr>
        <w:t>Granada,</w:t>
      </w:r>
      <w:r>
        <w:rPr>
          <w:color w:val="231F20"/>
          <w:spacing w:val="-8"/>
          <w:w w:val="110"/>
          <w:sz w:val="18"/>
        </w:rPr>
        <w:t> </w:t>
      </w:r>
      <w:r>
        <w:rPr>
          <w:color w:val="231F20"/>
          <w:w w:val="110"/>
          <w:sz w:val="18"/>
        </w:rPr>
        <w:t>Instituto</w:t>
      </w:r>
      <w:r>
        <w:rPr>
          <w:color w:val="231F20"/>
          <w:spacing w:val="-8"/>
          <w:w w:val="110"/>
          <w:sz w:val="18"/>
        </w:rPr>
        <w:t> </w:t>
      </w:r>
      <w:r>
        <w:rPr>
          <w:color w:val="231F20"/>
          <w:w w:val="110"/>
          <w:sz w:val="18"/>
        </w:rPr>
        <w:t>de</w:t>
      </w:r>
      <w:r>
        <w:rPr>
          <w:color w:val="231F20"/>
          <w:spacing w:val="-8"/>
          <w:w w:val="110"/>
          <w:sz w:val="18"/>
        </w:rPr>
        <w:t> </w:t>
      </w:r>
      <w:r>
        <w:rPr>
          <w:color w:val="231F20"/>
          <w:w w:val="110"/>
          <w:sz w:val="18"/>
        </w:rPr>
        <w:t>la</w:t>
      </w:r>
      <w:r>
        <w:rPr>
          <w:color w:val="231F20"/>
          <w:spacing w:val="-8"/>
          <w:w w:val="110"/>
          <w:sz w:val="18"/>
        </w:rPr>
        <w:t> </w:t>
      </w:r>
      <w:r>
        <w:rPr>
          <w:color w:val="231F20"/>
          <w:w w:val="110"/>
          <w:sz w:val="18"/>
        </w:rPr>
        <w:t>Paz</w:t>
      </w:r>
      <w:r>
        <w:rPr>
          <w:color w:val="231F20"/>
          <w:spacing w:val="-8"/>
          <w:w w:val="110"/>
          <w:sz w:val="18"/>
        </w:rPr>
        <w:t> </w:t>
      </w:r>
      <w:r>
        <w:rPr>
          <w:color w:val="231F20"/>
          <w:w w:val="110"/>
          <w:sz w:val="18"/>
        </w:rPr>
        <w:t>y</w:t>
      </w:r>
      <w:r>
        <w:rPr>
          <w:color w:val="231F20"/>
          <w:spacing w:val="-8"/>
          <w:w w:val="110"/>
          <w:sz w:val="18"/>
        </w:rPr>
        <w:t> </w:t>
      </w:r>
      <w:r>
        <w:rPr>
          <w:color w:val="231F20"/>
          <w:w w:val="110"/>
          <w:sz w:val="18"/>
        </w:rPr>
        <w:t>los Conflictos.</w:t>
      </w:r>
    </w:p>
    <w:p>
      <w:pPr>
        <w:spacing w:line="288" w:lineRule="auto" w:before="0"/>
        <w:ind w:left="21" w:right="112" w:firstLine="0"/>
        <w:jc w:val="right"/>
        <w:rPr>
          <w:sz w:val="18"/>
        </w:rPr>
      </w:pPr>
      <w:r>
        <w:rPr>
          <w:color w:val="231F20"/>
          <w:w w:val="130"/>
          <w:sz w:val="18"/>
        </w:rPr>
        <w:t>n</w:t>
      </w:r>
      <w:r>
        <w:rPr>
          <w:color w:val="231F20"/>
          <w:w w:val="130"/>
          <w:sz w:val="14"/>
        </w:rPr>
        <w:t>avarro</w:t>
      </w:r>
      <w:r>
        <w:rPr>
          <w:color w:val="231F20"/>
          <w:w w:val="130"/>
          <w:sz w:val="18"/>
        </w:rPr>
        <w:t>, </w:t>
      </w:r>
      <w:r>
        <w:rPr>
          <w:color w:val="231F20"/>
          <w:w w:val="110"/>
          <w:sz w:val="18"/>
        </w:rPr>
        <w:t>Vicente (2001), </w:t>
      </w:r>
      <w:r>
        <w:rPr>
          <w:i/>
          <w:color w:val="231F20"/>
          <w:w w:val="110"/>
          <w:sz w:val="18"/>
        </w:rPr>
        <w:t>Neoliberalismo y Estado de bienestar</w:t>
      </w:r>
      <w:r>
        <w:rPr>
          <w:color w:val="231F20"/>
          <w:w w:val="110"/>
          <w:sz w:val="18"/>
        </w:rPr>
        <w:t>, 3a. ed., Barcelona, Ariel.</w:t>
      </w:r>
      <w:r>
        <w:rPr>
          <w:color w:val="231F20"/>
          <w:w w:val="109"/>
          <w:sz w:val="18"/>
        </w:rPr>
        <w:t> </w:t>
      </w:r>
      <w:r>
        <w:rPr>
          <w:color w:val="231F20"/>
          <w:w w:val="130"/>
          <w:sz w:val="18"/>
        </w:rPr>
        <w:t>o</w:t>
      </w:r>
      <w:r>
        <w:rPr>
          <w:color w:val="231F20"/>
          <w:w w:val="130"/>
          <w:sz w:val="14"/>
        </w:rPr>
        <w:t>lvera</w:t>
      </w:r>
      <w:r>
        <w:rPr>
          <w:color w:val="231F20"/>
          <w:w w:val="130"/>
          <w:sz w:val="18"/>
        </w:rPr>
        <w:t>, </w:t>
      </w:r>
      <w:r>
        <w:rPr>
          <w:color w:val="231F20"/>
          <w:w w:val="110"/>
          <w:sz w:val="18"/>
        </w:rPr>
        <w:t>Alberto (1998), </w:t>
      </w:r>
      <w:r>
        <w:rPr>
          <w:i/>
          <w:color w:val="231F20"/>
          <w:w w:val="110"/>
          <w:sz w:val="18"/>
        </w:rPr>
        <w:t>“</w:t>
      </w:r>
      <w:r>
        <w:rPr>
          <w:color w:val="231F20"/>
          <w:w w:val="110"/>
          <w:sz w:val="18"/>
        </w:rPr>
        <w:t>La construcción de la ciudadanía en México en los albores del</w:t>
      </w:r>
      <w:r>
        <w:rPr>
          <w:color w:val="231F20"/>
          <w:w w:val="106"/>
          <w:sz w:val="18"/>
        </w:rPr>
        <w:t> </w:t>
      </w:r>
      <w:r>
        <w:rPr>
          <w:color w:val="231F20"/>
          <w:w w:val="110"/>
          <w:sz w:val="18"/>
        </w:rPr>
        <w:t>siglo </w:t>
      </w:r>
      <w:r>
        <w:rPr>
          <w:color w:val="231F20"/>
          <w:w w:val="110"/>
          <w:sz w:val="14"/>
        </w:rPr>
        <w:t>xxi</w:t>
      </w:r>
      <w:r>
        <w:rPr>
          <w:color w:val="231F20"/>
          <w:w w:val="110"/>
          <w:sz w:val="18"/>
        </w:rPr>
        <w:t>”, en </w:t>
      </w:r>
      <w:r>
        <w:rPr>
          <w:i/>
          <w:color w:val="231F20"/>
          <w:w w:val="110"/>
          <w:sz w:val="18"/>
        </w:rPr>
        <w:t>Sotavento</w:t>
      </w:r>
      <w:r>
        <w:rPr>
          <w:color w:val="231F20"/>
          <w:w w:val="110"/>
          <w:sz w:val="18"/>
        </w:rPr>
        <w:t>, México, disponible en </w:t>
      </w:r>
      <w:hyperlink r:id="rId159">
        <w:r>
          <w:rPr>
            <w:color w:val="231F20"/>
            <w:w w:val="110"/>
            <w:sz w:val="18"/>
          </w:rPr>
          <w:t>http://cdigital.uv.mx/bitstream/</w:t>
        </w:r>
      </w:hyperlink>
      <w:r>
        <w:rPr>
          <w:color w:val="231F20"/>
          <w:w w:val="102"/>
          <w:sz w:val="18"/>
        </w:rPr>
        <w:t> </w:t>
      </w:r>
      <w:r>
        <w:rPr>
          <w:color w:val="231F20"/>
          <w:w w:val="105"/>
          <w:sz w:val="18"/>
        </w:rPr>
        <w:t>123456789/8840/1/sotav10­Pag35­48.pdf, consultado el 17 de noviembre de 2014.</w:t>
      </w:r>
    </w:p>
    <w:p>
      <w:pPr>
        <w:spacing w:line="288" w:lineRule="auto" w:before="0"/>
        <w:ind w:left="460" w:right="119" w:hanging="360"/>
        <w:jc w:val="both"/>
        <w:rPr>
          <w:sz w:val="18"/>
        </w:rPr>
      </w:pPr>
      <w:r>
        <w:rPr>
          <w:color w:val="231F20"/>
          <w:w w:val="110"/>
          <w:sz w:val="18"/>
        </w:rPr>
        <w:t>Secretaría del Trabajo y Previsión Social (s.a.), disponible en </w:t>
      </w:r>
      <w:hyperlink r:id="rId160">
        <w:r>
          <w:rPr>
            <w:color w:val="231F20"/>
            <w:w w:val="110"/>
            <w:sz w:val="18"/>
          </w:rPr>
          <w:t>www.stps.gob.mx/,</w:t>
        </w:r>
      </w:hyperlink>
      <w:r>
        <w:rPr>
          <w:color w:val="231F20"/>
          <w:w w:val="110"/>
          <w:sz w:val="18"/>
        </w:rPr>
        <w:t> con­ sultado el 10 de noviembre de 2014.</w:t>
      </w:r>
    </w:p>
    <w:p>
      <w:pPr>
        <w:spacing w:line="288" w:lineRule="auto" w:before="0"/>
        <w:ind w:left="460" w:right="119" w:hanging="360"/>
        <w:jc w:val="both"/>
        <w:rPr>
          <w:sz w:val="18"/>
        </w:rPr>
      </w:pPr>
      <w:r>
        <w:rPr>
          <w:color w:val="231F20"/>
          <w:w w:val="130"/>
          <w:sz w:val="18"/>
        </w:rPr>
        <w:t>s</w:t>
      </w:r>
      <w:r>
        <w:rPr>
          <w:color w:val="231F20"/>
          <w:w w:val="130"/>
          <w:sz w:val="14"/>
        </w:rPr>
        <w:t>ennett</w:t>
      </w:r>
      <w:r>
        <w:rPr>
          <w:color w:val="231F20"/>
          <w:w w:val="130"/>
          <w:sz w:val="18"/>
        </w:rPr>
        <w:t>, </w:t>
      </w:r>
      <w:r>
        <w:rPr>
          <w:color w:val="231F20"/>
          <w:w w:val="110"/>
          <w:sz w:val="18"/>
        </w:rPr>
        <w:t>Richard (2000), </w:t>
      </w:r>
      <w:r>
        <w:rPr>
          <w:i/>
          <w:color w:val="231F20"/>
          <w:w w:val="110"/>
          <w:sz w:val="18"/>
        </w:rPr>
        <w:t>La corrosión del </w:t>
      </w:r>
      <w:r>
        <w:rPr>
          <w:i/>
          <w:color w:val="231F20"/>
          <w:spacing w:val="-3"/>
          <w:w w:val="110"/>
          <w:sz w:val="18"/>
        </w:rPr>
        <w:t>carácter, </w:t>
      </w:r>
      <w:r>
        <w:rPr>
          <w:i/>
          <w:color w:val="231F20"/>
          <w:w w:val="110"/>
          <w:sz w:val="18"/>
        </w:rPr>
        <w:t>las consecuencias personales del tra- </w:t>
      </w:r>
      <w:r>
        <w:rPr>
          <w:i/>
          <w:color w:val="231F20"/>
          <w:w w:val="110"/>
          <w:sz w:val="18"/>
        </w:rPr>
        <w:t>bajo en el nuevo capitalismo</w:t>
      </w:r>
      <w:r>
        <w:rPr>
          <w:color w:val="231F20"/>
          <w:w w:val="110"/>
          <w:sz w:val="18"/>
        </w:rPr>
        <w:t>, 3a. ed., Barcelona, Anagrama.</w:t>
      </w:r>
    </w:p>
    <w:p>
      <w:pPr>
        <w:spacing w:after="0" w:line="288" w:lineRule="auto"/>
        <w:jc w:val="both"/>
        <w:rPr>
          <w:sz w:val="18"/>
        </w:rPr>
        <w:sectPr>
          <w:footerReference w:type="even" r:id="rId156"/>
          <w:pgSz w:w="9530" w:h="12930"/>
          <w:pgMar w:footer="893" w:header="0" w:top="740" w:bottom="1080" w:left="1000" w:right="1080"/>
        </w:sectPr>
      </w:pPr>
    </w:p>
    <w:p>
      <w:pPr>
        <w:spacing w:line="283" w:lineRule="auto" w:before="60"/>
        <w:ind w:left="460" w:right="117" w:hanging="360"/>
        <w:jc w:val="both"/>
        <w:rPr>
          <w:sz w:val="18"/>
        </w:rPr>
      </w:pPr>
      <w:r>
        <w:rPr>
          <w:color w:val="231F20"/>
          <w:w w:val="120"/>
          <w:sz w:val="18"/>
        </w:rPr>
        <w:t>s</w:t>
      </w:r>
      <w:r>
        <w:rPr>
          <w:color w:val="231F20"/>
          <w:w w:val="120"/>
          <w:sz w:val="14"/>
        </w:rPr>
        <w:t>oto</w:t>
      </w:r>
      <w:r>
        <w:rPr>
          <w:color w:val="231F20"/>
          <w:w w:val="120"/>
          <w:sz w:val="18"/>
        </w:rPr>
        <w:t>, </w:t>
      </w:r>
      <w:r>
        <w:rPr>
          <w:color w:val="231F20"/>
          <w:w w:val="105"/>
          <w:sz w:val="18"/>
        </w:rPr>
        <w:t>Álvaro, Gabriela Espinoza y Javiera Gómez (2008), “Aspectos subjetivos  vincu­  lados a la flexibilidad laboral”, en Álvaro Soto (ed.), </w:t>
      </w:r>
      <w:r>
        <w:rPr>
          <w:i/>
          <w:color w:val="231F20"/>
          <w:w w:val="105"/>
          <w:sz w:val="18"/>
        </w:rPr>
        <w:t>Flexibilidad laboral y subjetivi- </w:t>
      </w:r>
      <w:r>
        <w:rPr>
          <w:i/>
          <w:color w:val="231F20"/>
          <w:w w:val="105"/>
          <w:sz w:val="18"/>
        </w:rPr>
        <w:t>dades,</w:t>
      </w:r>
      <w:r>
        <w:rPr>
          <w:i/>
          <w:color w:val="231F20"/>
          <w:spacing w:val="-6"/>
          <w:w w:val="105"/>
          <w:sz w:val="18"/>
        </w:rPr>
        <w:t> </w:t>
      </w:r>
      <w:r>
        <w:rPr>
          <w:i/>
          <w:color w:val="231F20"/>
          <w:w w:val="105"/>
          <w:sz w:val="18"/>
        </w:rPr>
        <w:t>hacia</w:t>
      </w:r>
      <w:r>
        <w:rPr>
          <w:i/>
          <w:color w:val="231F20"/>
          <w:spacing w:val="-6"/>
          <w:w w:val="105"/>
          <w:sz w:val="18"/>
        </w:rPr>
        <w:t> </w:t>
      </w:r>
      <w:r>
        <w:rPr>
          <w:i/>
          <w:color w:val="231F20"/>
          <w:w w:val="105"/>
          <w:sz w:val="18"/>
        </w:rPr>
        <w:t>una</w:t>
      </w:r>
      <w:r>
        <w:rPr>
          <w:i/>
          <w:color w:val="231F20"/>
          <w:spacing w:val="-6"/>
          <w:w w:val="105"/>
          <w:sz w:val="18"/>
        </w:rPr>
        <w:t> </w:t>
      </w:r>
      <w:r>
        <w:rPr>
          <w:i/>
          <w:color w:val="231F20"/>
          <w:w w:val="105"/>
          <w:sz w:val="18"/>
        </w:rPr>
        <w:t>comprensión</w:t>
      </w:r>
      <w:r>
        <w:rPr>
          <w:i/>
          <w:color w:val="231F20"/>
          <w:spacing w:val="-6"/>
          <w:w w:val="105"/>
          <w:sz w:val="18"/>
        </w:rPr>
        <w:t> </w:t>
      </w:r>
      <w:r>
        <w:rPr>
          <w:i/>
          <w:color w:val="231F20"/>
          <w:w w:val="105"/>
          <w:sz w:val="18"/>
        </w:rPr>
        <w:t>psicosocial</w:t>
      </w:r>
      <w:r>
        <w:rPr>
          <w:i/>
          <w:color w:val="231F20"/>
          <w:spacing w:val="-6"/>
          <w:w w:val="105"/>
          <w:sz w:val="18"/>
        </w:rPr>
        <w:t> </w:t>
      </w:r>
      <w:r>
        <w:rPr>
          <w:i/>
          <w:color w:val="231F20"/>
          <w:w w:val="105"/>
          <w:sz w:val="18"/>
        </w:rPr>
        <w:t>del</w:t>
      </w:r>
      <w:r>
        <w:rPr>
          <w:i/>
          <w:color w:val="231F20"/>
          <w:spacing w:val="-6"/>
          <w:w w:val="105"/>
          <w:sz w:val="18"/>
        </w:rPr>
        <w:t> </w:t>
      </w:r>
      <w:r>
        <w:rPr>
          <w:i/>
          <w:color w:val="231F20"/>
          <w:w w:val="105"/>
          <w:sz w:val="18"/>
        </w:rPr>
        <w:t>empleo</w:t>
      </w:r>
      <w:r>
        <w:rPr>
          <w:i/>
          <w:color w:val="231F20"/>
          <w:spacing w:val="-6"/>
          <w:w w:val="105"/>
          <w:sz w:val="18"/>
        </w:rPr>
        <w:t> </w:t>
      </w:r>
      <w:r>
        <w:rPr>
          <w:i/>
          <w:color w:val="231F20"/>
          <w:w w:val="105"/>
          <w:sz w:val="18"/>
        </w:rPr>
        <w:t>contemporáneo</w:t>
      </w:r>
      <w:r>
        <w:rPr>
          <w:color w:val="231F20"/>
          <w:w w:val="105"/>
          <w:sz w:val="18"/>
        </w:rPr>
        <w:t>,</w:t>
      </w:r>
      <w:r>
        <w:rPr>
          <w:color w:val="231F20"/>
          <w:spacing w:val="-1"/>
          <w:w w:val="105"/>
          <w:sz w:val="18"/>
        </w:rPr>
        <w:t> </w:t>
      </w:r>
      <w:r>
        <w:rPr>
          <w:color w:val="231F20"/>
          <w:w w:val="105"/>
          <w:sz w:val="18"/>
        </w:rPr>
        <w:t>Santiago,</w:t>
      </w:r>
      <w:r>
        <w:rPr>
          <w:color w:val="231F20"/>
          <w:spacing w:val="-1"/>
          <w:w w:val="105"/>
          <w:sz w:val="18"/>
        </w:rPr>
        <w:t> </w:t>
      </w:r>
      <w:r>
        <w:rPr>
          <w:color w:val="231F20"/>
          <w:w w:val="105"/>
          <w:sz w:val="18"/>
        </w:rPr>
        <w:t>Univer­ sidad  Alberto </w:t>
      </w:r>
      <w:r>
        <w:rPr>
          <w:color w:val="231F20"/>
          <w:spacing w:val="11"/>
          <w:w w:val="105"/>
          <w:sz w:val="18"/>
        </w:rPr>
        <w:t> </w:t>
      </w:r>
      <w:r>
        <w:rPr>
          <w:color w:val="231F20"/>
          <w:w w:val="105"/>
          <w:sz w:val="18"/>
        </w:rPr>
        <w:t>Hurtado.</w:t>
      </w:r>
    </w:p>
    <w:p>
      <w:pPr>
        <w:spacing w:line="283" w:lineRule="auto" w:before="0"/>
        <w:ind w:left="460" w:right="117" w:hanging="360"/>
        <w:jc w:val="both"/>
        <w:rPr>
          <w:sz w:val="18"/>
        </w:rPr>
      </w:pPr>
      <w:r>
        <w:rPr>
          <w:color w:val="231F20"/>
          <w:w w:val="130"/>
          <w:sz w:val="18"/>
        </w:rPr>
        <w:t>u</w:t>
      </w:r>
      <w:r>
        <w:rPr>
          <w:color w:val="231F20"/>
          <w:w w:val="130"/>
          <w:sz w:val="14"/>
        </w:rPr>
        <w:t>rteaGa</w:t>
      </w:r>
      <w:r>
        <w:rPr>
          <w:color w:val="231F20"/>
          <w:w w:val="130"/>
          <w:sz w:val="18"/>
        </w:rPr>
        <w:t>, </w:t>
      </w:r>
      <w:r>
        <w:rPr>
          <w:color w:val="231F20"/>
          <w:w w:val="110"/>
          <w:sz w:val="18"/>
        </w:rPr>
        <w:t>Maritza y Enedina Ortega (2004), “Identidades en disputa: fresas, wannabés, pandros,</w:t>
      </w:r>
      <w:r>
        <w:rPr>
          <w:color w:val="231F20"/>
          <w:spacing w:val="-8"/>
          <w:w w:val="110"/>
          <w:sz w:val="18"/>
        </w:rPr>
        <w:t> </w:t>
      </w:r>
      <w:r>
        <w:rPr>
          <w:color w:val="231F20"/>
          <w:w w:val="110"/>
          <w:sz w:val="18"/>
        </w:rPr>
        <w:t>alternos</w:t>
      </w:r>
      <w:r>
        <w:rPr>
          <w:color w:val="231F20"/>
          <w:spacing w:val="-8"/>
          <w:w w:val="110"/>
          <w:sz w:val="18"/>
        </w:rPr>
        <w:t> </w:t>
      </w:r>
      <w:r>
        <w:rPr>
          <w:color w:val="231F20"/>
          <w:w w:val="110"/>
          <w:sz w:val="18"/>
        </w:rPr>
        <w:t>y</w:t>
      </w:r>
      <w:r>
        <w:rPr>
          <w:color w:val="231F20"/>
          <w:spacing w:val="-8"/>
          <w:w w:val="110"/>
          <w:sz w:val="18"/>
        </w:rPr>
        <w:t> </w:t>
      </w:r>
      <w:r>
        <w:rPr>
          <w:color w:val="231F20"/>
          <w:w w:val="110"/>
          <w:sz w:val="18"/>
        </w:rPr>
        <w:t>nacos”,</w:t>
      </w:r>
      <w:r>
        <w:rPr>
          <w:color w:val="231F20"/>
          <w:spacing w:val="-8"/>
          <w:w w:val="110"/>
          <w:sz w:val="18"/>
        </w:rPr>
        <w:t> </w:t>
      </w:r>
      <w:r>
        <w:rPr>
          <w:color w:val="231F20"/>
          <w:w w:val="110"/>
          <w:sz w:val="18"/>
        </w:rPr>
        <w:t>en</w:t>
      </w:r>
      <w:r>
        <w:rPr>
          <w:color w:val="231F20"/>
          <w:spacing w:val="-8"/>
          <w:w w:val="110"/>
          <w:sz w:val="18"/>
        </w:rPr>
        <w:t> </w:t>
      </w:r>
      <w:r>
        <w:rPr>
          <w:color w:val="231F20"/>
          <w:w w:val="110"/>
          <w:sz w:val="18"/>
        </w:rPr>
        <w:t>Rossana</w:t>
      </w:r>
      <w:r>
        <w:rPr>
          <w:color w:val="231F20"/>
          <w:spacing w:val="-8"/>
          <w:w w:val="110"/>
          <w:sz w:val="18"/>
        </w:rPr>
        <w:t> </w:t>
      </w:r>
      <w:r>
        <w:rPr>
          <w:color w:val="231F20"/>
          <w:w w:val="110"/>
          <w:sz w:val="18"/>
        </w:rPr>
        <w:t>Reguillo</w:t>
      </w:r>
      <w:r>
        <w:rPr>
          <w:color w:val="231F20"/>
          <w:spacing w:val="-8"/>
          <w:w w:val="110"/>
          <w:sz w:val="18"/>
        </w:rPr>
        <w:t> </w:t>
      </w:r>
      <w:r>
        <w:rPr>
          <w:i/>
          <w:color w:val="231F20"/>
          <w:w w:val="110"/>
          <w:sz w:val="18"/>
        </w:rPr>
        <w:t>et</w:t>
      </w:r>
      <w:r>
        <w:rPr>
          <w:i/>
          <w:color w:val="231F20"/>
          <w:spacing w:val="-11"/>
          <w:w w:val="110"/>
          <w:sz w:val="18"/>
        </w:rPr>
        <w:t> </w:t>
      </w:r>
      <w:r>
        <w:rPr>
          <w:i/>
          <w:color w:val="231F20"/>
          <w:w w:val="110"/>
          <w:sz w:val="18"/>
        </w:rPr>
        <w:t>al</w:t>
      </w:r>
      <w:r>
        <w:rPr>
          <w:color w:val="231F20"/>
          <w:w w:val="110"/>
          <w:sz w:val="18"/>
        </w:rPr>
        <w:t>.</w:t>
      </w:r>
      <w:r>
        <w:rPr>
          <w:color w:val="231F20"/>
          <w:spacing w:val="-8"/>
          <w:w w:val="110"/>
          <w:sz w:val="18"/>
        </w:rPr>
        <w:t> </w:t>
      </w:r>
      <w:r>
        <w:rPr>
          <w:color w:val="231F20"/>
          <w:w w:val="110"/>
          <w:sz w:val="18"/>
        </w:rPr>
        <w:t>(coords.),</w:t>
      </w:r>
      <w:r>
        <w:rPr>
          <w:color w:val="231F20"/>
          <w:spacing w:val="-8"/>
          <w:w w:val="110"/>
          <w:sz w:val="18"/>
        </w:rPr>
        <w:t> </w:t>
      </w:r>
      <w:r>
        <w:rPr>
          <w:i/>
          <w:color w:val="231F20"/>
          <w:w w:val="110"/>
          <w:sz w:val="18"/>
        </w:rPr>
        <w:t>Tiempo</w:t>
      </w:r>
      <w:r>
        <w:rPr>
          <w:i/>
          <w:color w:val="231F20"/>
          <w:spacing w:val="-11"/>
          <w:w w:val="110"/>
          <w:sz w:val="18"/>
        </w:rPr>
        <w:t> </w:t>
      </w:r>
      <w:r>
        <w:rPr>
          <w:i/>
          <w:color w:val="231F20"/>
          <w:w w:val="110"/>
          <w:sz w:val="18"/>
        </w:rPr>
        <w:t>de</w:t>
      </w:r>
      <w:r>
        <w:rPr>
          <w:i/>
          <w:color w:val="231F20"/>
          <w:spacing w:val="-11"/>
          <w:w w:val="110"/>
          <w:sz w:val="18"/>
        </w:rPr>
        <w:t> </w:t>
      </w:r>
      <w:r>
        <w:rPr>
          <w:i/>
          <w:color w:val="231F20"/>
          <w:w w:val="110"/>
          <w:sz w:val="18"/>
        </w:rPr>
        <w:t>híbridos. </w:t>
      </w:r>
      <w:r>
        <w:rPr>
          <w:i/>
          <w:color w:val="231F20"/>
          <w:w w:val="110"/>
          <w:sz w:val="18"/>
        </w:rPr>
        <w:t>Entre siglos jóvenes México-Cataluña, </w:t>
      </w:r>
      <w:r>
        <w:rPr>
          <w:color w:val="231F20"/>
          <w:w w:val="110"/>
          <w:sz w:val="18"/>
        </w:rPr>
        <w:t>México, Instituto Mexicano de la </w:t>
      </w:r>
      <w:r>
        <w:rPr>
          <w:color w:val="231F20"/>
          <w:spacing w:val="30"/>
          <w:w w:val="110"/>
          <w:sz w:val="18"/>
        </w:rPr>
        <w:t> </w:t>
      </w:r>
      <w:r>
        <w:rPr>
          <w:color w:val="231F20"/>
          <w:w w:val="110"/>
          <w:sz w:val="18"/>
        </w:rPr>
        <w:t>Juventud.</w:t>
      </w:r>
    </w:p>
    <w:p>
      <w:pPr>
        <w:spacing w:after="0" w:line="283" w:lineRule="auto"/>
        <w:jc w:val="both"/>
        <w:rPr>
          <w:sz w:val="18"/>
        </w:rPr>
        <w:sectPr>
          <w:footerReference w:type="default" r:id="rId161"/>
          <w:pgSz w:w="9530" w:h="12930"/>
          <w:pgMar w:footer="0" w:header="0" w:top="740" w:bottom="280" w:left="1100" w:right="980"/>
        </w:sectPr>
      </w:pPr>
    </w:p>
    <w:p>
      <w:pPr>
        <w:pStyle w:val="Heading2"/>
        <w:ind w:left="3740" w:hanging="1263"/>
      </w:pPr>
      <w:r>
        <w:rPr>
          <w:i/>
          <w:color w:val="231F20"/>
          <w:w w:val="65"/>
        </w:rPr>
        <w:t>La expresión social de la violencia estructural</w:t>
      </w:r>
      <w:r>
        <w:rPr>
          <w:color w:val="231F20"/>
          <w:w w:val="62"/>
        </w:rPr>
        <w:t> </w:t>
      </w:r>
      <w:r>
        <w:rPr>
          <w:color w:val="231F20"/>
          <w:w w:val="65"/>
        </w:rPr>
        <w:t>y cultural en los adultos mayores</w:t>
      </w:r>
    </w:p>
    <w:p>
      <w:pPr>
        <w:pStyle w:val="Heading3"/>
        <w:rPr>
          <w:i/>
        </w:rPr>
      </w:pPr>
      <w:r>
        <w:rPr>
          <w:i/>
          <w:color w:val="231F20"/>
          <w:w w:val="65"/>
        </w:rPr>
        <w:t>María Sandra Bautista González</w:t>
      </w: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spacing w:before="2"/>
        <w:ind w:left="0"/>
        <w:jc w:val="left"/>
        <w:rPr>
          <w:rFonts w:ascii="Trebuchet MS"/>
          <w:i/>
          <w:sz w:val="23"/>
        </w:rPr>
      </w:pPr>
    </w:p>
    <w:p>
      <w:pPr>
        <w:spacing w:before="66"/>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9"/>
        <w:ind w:left="0"/>
        <w:jc w:val="left"/>
        <w:rPr>
          <w:rFonts w:ascii="Trebuchet MS"/>
          <w:i/>
          <w:sz w:val="23"/>
        </w:rPr>
      </w:pPr>
    </w:p>
    <w:p>
      <w:pPr>
        <w:pStyle w:val="BodyText"/>
        <w:spacing w:line="285" w:lineRule="auto"/>
        <w:ind w:right="117"/>
      </w:pPr>
      <w:r>
        <w:rPr>
          <w:color w:val="231F20"/>
          <w:w w:val="110"/>
        </w:rPr>
        <w:t>El número de personas mayores va aumentando en todo el mundo. En Amé­ rica Latina y el Caribe, se está produciendo un paulatino pero inexorable en­ vejecimiento de la población que constituye un proceso generalizado, pues todos los países de la región se van convirtiendo, a distinto ritmo, en socieda­ des más envejecidas.</w:t>
      </w:r>
    </w:p>
    <w:p>
      <w:pPr>
        <w:pStyle w:val="BodyText"/>
        <w:spacing w:line="285" w:lineRule="auto" w:before="1"/>
        <w:ind w:right="114" w:firstLine="360"/>
      </w:pPr>
      <w:r>
        <w:rPr>
          <w:color w:val="231F20"/>
          <w:w w:val="110"/>
        </w:rPr>
        <w:t>Sin</w:t>
      </w:r>
      <w:r>
        <w:rPr>
          <w:color w:val="231F20"/>
          <w:spacing w:val="-6"/>
          <w:w w:val="110"/>
        </w:rPr>
        <w:t> </w:t>
      </w:r>
      <w:r>
        <w:rPr>
          <w:color w:val="231F20"/>
          <w:spacing w:val="-3"/>
          <w:w w:val="110"/>
        </w:rPr>
        <w:t>embargo,</w:t>
      </w:r>
      <w:r>
        <w:rPr>
          <w:color w:val="231F20"/>
          <w:spacing w:val="-6"/>
          <w:w w:val="110"/>
        </w:rPr>
        <w:t> </w:t>
      </w:r>
      <w:r>
        <w:rPr>
          <w:color w:val="231F20"/>
          <w:w w:val="110"/>
        </w:rPr>
        <w:t>es</w:t>
      </w:r>
      <w:r>
        <w:rPr>
          <w:color w:val="231F20"/>
          <w:spacing w:val="-6"/>
          <w:w w:val="110"/>
        </w:rPr>
        <w:t> </w:t>
      </w:r>
      <w:r>
        <w:rPr>
          <w:color w:val="231F20"/>
          <w:w w:val="110"/>
        </w:rPr>
        <w:t>hasta</w:t>
      </w:r>
      <w:r>
        <w:rPr>
          <w:color w:val="231F20"/>
          <w:spacing w:val="-6"/>
          <w:w w:val="110"/>
        </w:rPr>
        <w:t> </w:t>
      </w:r>
      <w:r>
        <w:rPr>
          <w:color w:val="231F20"/>
          <w:w w:val="110"/>
        </w:rPr>
        <w:t>la</w:t>
      </w:r>
      <w:r>
        <w:rPr>
          <w:color w:val="231F20"/>
          <w:spacing w:val="-6"/>
          <w:w w:val="110"/>
        </w:rPr>
        <w:t> </w:t>
      </w:r>
      <w:r>
        <w:rPr>
          <w:color w:val="231F20"/>
          <w:w w:val="110"/>
        </w:rPr>
        <w:t>última</w:t>
      </w:r>
      <w:r>
        <w:rPr>
          <w:color w:val="231F20"/>
          <w:spacing w:val="-6"/>
          <w:w w:val="110"/>
        </w:rPr>
        <w:t> </w:t>
      </w:r>
      <w:r>
        <w:rPr>
          <w:color w:val="231F20"/>
          <w:w w:val="110"/>
        </w:rPr>
        <w:t>década</w:t>
      </w:r>
      <w:r>
        <w:rPr>
          <w:color w:val="231F20"/>
          <w:spacing w:val="-6"/>
          <w:w w:val="110"/>
        </w:rPr>
        <w:t> </w:t>
      </w:r>
      <w:r>
        <w:rPr>
          <w:color w:val="231F20"/>
          <w:w w:val="110"/>
        </w:rPr>
        <w:t>del</w:t>
      </w:r>
      <w:r>
        <w:rPr>
          <w:color w:val="231F20"/>
          <w:spacing w:val="-6"/>
          <w:w w:val="110"/>
        </w:rPr>
        <w:t> </w:t>
      </w:r>
      <w:r>
        <w:rPr>
          <w:color w:val="231F20"/>
          <w:w w:val="110"/>
        </w:rPr>
        <w:t>siglo</w:t>
      </w:r>
      <w:r>
        <w:rPr>
          <w:color w:val="231F20"/>
          <w:spacing w:val="-6"/>
          <w:w w:val="110"/>
        </w:rPr>
        <w:t> </w:t>
      </w:r>
      <w:r>
        <w:rPr>
          <w:color w:val="231F20"/>
          <w:w w:val="110"/>
        </w:rPr>
        <w:t>pasado</w:t>
      </w:r>
      <w:r>
        <w:rPr>
          <w:color w:val="231F20"/>
          <w:spacing w:val="-6"/>
          <w:w w:val="110"/>
        </w:rPr>
        <w:t> </w:t>
      </w:r>
      <w:r>
        <w:rPr>
          <w:color w:val="231F20"/>
          <w:w w:val="110"/>
        </w:rPr>
        <w:t>cuando</w:t>
      </w:r>
      <w:r>
        <w:rPr>
          <w:color w:val="231F20"/>
          <w:spacing w:val="-6"/>
          <w:w w:val="110"/>
        </w:rPr>
        <w:t> </w:t>
      </w:r>
      <w:r>
        <w:rPr>
          <w:color w:val="231F20"/>
          <w:w w:val="110"/>
        </w:rPr>
        <w:t>el</w:t>
      </w:r>
      <w:r>
        <w:rPr>
          <w:color w:val="231F20"/>
          <w:spacing w:val="-6"/>
          <w:w w:val="110"/>
        </w:rPr>
        <w:t> </w:t>
      </w:r>
      <w:r>
        <w:rPr>
          <w:color w:val="231F20"/>
          <w:w w:val="110"/>
        </w:rPr>
        <w:t>tema</w:t>
      </w:r>
      <w:r>
        <w:rPr>
          <w:color w:val="231F20"/>
          <w:spacing w:val="-6"/>
          <w:w w:val="110"/>
        </w:rPr>
        <w:t> </w:t>
      </w:r>
      <w:r>
        <w:rPr>
          <w:color w:val="231F20"/>
          <w:spacing w:val="-2"/>
          <w:w w:val="110"/>
        </w:rPr>
        <w:t>del </w:t>
      </w:r>
      <w:r>
        <w:rPr>
          <w:color w:val="231F20"/>
          <w:w w:val="110"/>
        </w:rPr>
        <w:t>envejecimiento en México cobró interés. </w:t>
      </w:r>
      <w:r>
        <w:rPr>
          <w:color w:val="231F20"/>
          <w:spacing w:val="3"/>
          <w:w w:val="110"/>
        </w:rPr>
        <w:t>La </w:t>
      </w:r>
      <w:r>
        <w:rPr>
          <w:color w:val="231F20"/>
          <w:w w:val="110"/>
        </w:rPr>
        <w:t>vejez es vista como problema social debido a que produce otros fenómenos no vistos o registrados </w:t>
      </w:r>
      <w:r>
        <w:rPr>
          <w:color w:val="231F20"/>
          <w:spacing w:val="2"/>
          <w:w w:val="110"/>
        </w:rPr>
        <w:t>con </w:t>
      </w:r>
      <w:r>
        <w:rPr>
          <w:color w:val="231F20"/>
          <w:w w:val="110"/>
        </w:rPr>
        <w:t>anterioridad en nuestro país.</w:t>
      </w:r>
    </w:p>
    <w:p>
      <w:pPr>
        <w:pStyle w:val="BodyText"/>
        <w:spacing w:line="285" w:lineRule="auto" w:before="1"/>
        <w:ind w:right="114" w:firstLine="360"/>
      </w:pPr>
      <w:r>
        <w:rPr>
          <w:color w:val="231F20"/>
          <w:w w:val="110"/>
        </w:rPr>
        <w:t>De acuerdo con el Instituto Nacional de Estadística y Geografía (</w:t>
      </w:r>
      <w:r>
        <w:rPr>
          <w:color w:val="231F20"/>
          <w:w w:val="110"/>
          <w:sz w:val="16"/>
        </w:rPr>
        <w:t>ineGi</w:t>
      </w:r>
      <w:r>
        <w:rPr>
          <w:color w:val="231F20"/>
          <w:w w:val="110"/>
        </w:rPr>
        <w:t>), México es un país que envejece aceleradamente; se estima que dentro de siete años serán aproximadamente 17 millones de adultos mayores, es </w:t>
      </w:r>
      <w:r>
        <w:rPr>
          <w:color w:val="231F20"/>
          <w:spacing w:val="-3"/>
          <w:w w:val="110"/>
        </w:rPr>
        <w:t>decir, </w:t>
      </w:r>
      <w:r>
        <w:rPr>
          <w:color w:val="231F20"/>
          <w:w w:val="110"/>
        </w:rPr>
        <w:t>10</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9"/>
          <w:w w:val="110"/>
        </w:rPr>
        <w:t> </w:t>
      </w:r>
      <w:r>
        <w:rPr>
          <w:color w:val="231F20"/>
          <w:w w:val="110"/>
        </w:rPr>
        <w:t>general</w:t>
      </w:r>
      <w:r>
        <w:rPr>
          <w:color w:val="231F20"/>
          <w:spacing w:val="-9"/>
          <w:w w:val="110"/>
        </w:rPr>
        <w:t> </w:t>
      </w:r>
      <w:r>
        <w:rPr>
          <w:color w:val="231F20"/>
          <w:w w:val="110"/>
        </w:rPr>
        <w:t>será</w:t>
      </w:r>
      <w:r>
        <w:rPr>
          <w:color w:val="231F20"/>
          <w:spacing w:val="-9"/>
          <w:w w:val="110"/>
        </w:rPr>
        <w:t> </w:t>
      </w:r>
      <w:r>
        <w:rPr>
          <w:color w:val="231F20"/>
          <w:w w:val="110"/>
        </w:rPr>
        <w:t>adulto</w:t>
      </w:r>
      <w:r>
        <w:rPr>
          <w:color w:val="231F20"/>
          <w:spacing w:val="-9"/>
          <w:w w:val="110"/>
        </w:rPr>
        <w:t> </w:t>
      </w:r>
      <w:r>
        <w:rPr>
          <w:color w:val="231F20"/>
          <w:spacing w:val="-3"/>
          <w:w w:val="110"/>
        </w:rPr>
        <w:t>mayor,</w:t>
      </w:r>
      <w:r>
        <w:rPr>
          <w:color w:val="231F20"/>
          <w:spacing w:val="-9"/>
          <w:w w:val="110"/>
        </w:rPr>
        <w:t> </w:t>
      </w:r>
      <w:r>
        <w:rPr>
          <w:color w:val="231F20"/>
          <w:w w:val="110"/>
        </w:rPr>
        <w:t>y</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2050,</w:t>
      </w:r>
      <w:r>
        <w:rPr>
          <w:color w:val="231F20"/>
          <w:spacing w:val="-9"/>
          <w:w w:val="110"/>
        </w:rPr>
        <w:t> </w:t>
      </w:r>
      <w:r>
        <w:rPr>
          <w:color w:val="231F20"/>
          <w:w w:val="110"/>
        </w:rPr>
        <w:t>30</w:t>
      </w:r>
      <w:r>
        <w:rPr>
          <w:color w:val="231F20"/>
          <w:spacing w:val="-9"/>
          <w:w w:val="110"/>
        </w:rPr>
        <w:t> </w:t>
      </w:r>
      <w:r>
        <w:rPr>
          <w:color w:val="231F20"/>
          <w:w w:val="110"/>
        </w:rPr>
        <w:t>por ciento de los </w:t>
      </w:r>
      <w:r>
        <w:rPr>
          <w:color w:val="231F20"/>
          <w:spacing w:val="-3"/>
          <w:w w:val="110"/>
        </w:rPr>
        <w:t>mexicanos </w:t>
      </w:r>
      <w:r>
        <w:rPr>
          <w:color w:val="231F20"/>
          <w:w w:val="110"/>
        </w:rPr>
        <w:t>serán adultos mayores; pensemos que lo anterior </w:t>
      </w:r>
      <w:r>
        <w:rPr>
          <w:color w:val="231F20"/>
          <w:spacing w:val="-2"/>
          <w:w w:val="110"/>
        </w:rPr>
        <w:t>im­ </w:t>
      </w:r>
      <w:r>
        <w:rPr>
          <w:color w:val="231F20"/>
          <w:w w:val="110"/>
        </w:rPr>
        <w:t>plica grandes desafíos sociales, políticos, económicos y </w:t>
      </w:r>
      <w:r>
        <w:rPr>
          <w:color w:val="231F20"/>
          <w:spacing w:val="36"/>
          <w:w w:val="110"/>
        </w:rPr>
        <w:t> </w:t>
      </w:r>
      <w:r>
        <w:rPr>
          <w:color w:val="231F20"/>
          <w:w w:val="110"/>
        </w:rPr>
        <w:t>culturales.</w:t>
      </w:r>
    </w:p>
    <w:p>
      <w:pPr>
        <w:pStyle w:val="BodyText"/>
        <w:spacing w:line="285" w:lineRule="auto" w:before="1"/>
        <w:ind w:right="119" w:firstLine="360"/>
      </w:pPr>
      <w:r>
        <w:rPr>
          <w:color w:val="231F20"/>
          <w:w w:val="110"/>
        </w:rPr>
        <w:t>El envejecimiento es una realidad del ser humano que debe considerarse a nivel individual, pero también es un fenómeno social, ya que no sólo au­ menta el número de personas mayores cada día, sino que se ha</w:t>
      </w:r>
      <w:r>
        <w:rPr>
          <w:color w:val="231F20"/>
          <w:spacing w:val="-28"/>
          <w:w w:val="110"/>
        </w:rPr>
        <w:t> </w:t>
      </w:r>
      <w:r>
        <w:rPr>
          <w:color w:val="231F20"/>
          <w:w w:val="110"/>
        </w:rPr>
        <w:t>incrementado la esperanza de vida, produciéndose un envejecimiento de la </w:t>
      </w:r>
      <w:r>
        <w:rPr>
          <w:color w:val="231F20"/>
          <w:spacing w:val="10"/>
          <w:w w:val="110"/>
        </w:rPr>
        <w:t> </w:t>
      </w:r>
      <w:r>
        <w:rPr>
          <w:color w:val="231F20"/>
          <w:w w:val="110"/>
        </w:rPr>
        <w:t>población.</w:t>
      </w:r>
    </w:p>
    <w:p>
      <w:pPr>
        <w:pStyle w:val="BodyText"/>
        <w:spacing w:line="288" w:lineRule="auto" w:before="1"/>
        <w:ind w:right="117" w:firstLine="360"/>
      </w:pPr>
      <w:r>
        <w:rPr>
          <w:color w:val="231F20"/>
          <w:w w:val="110"/>
        </w:rPr>
        <w:t>Se ha definido la vejez, ancianidad y envejecimiento como un periodo de pérdidas.</w:t>
      </w:r>
      <w:r>
        <w:rPr>
          <w:color w:val="231F20"/>
          <w:spacing w:val="-5"/>
          <w:w w:val="110"/>
        </w:rPr>
        <w:t> </w:t>
      </w:r>
      <w:r>
        <w:rPr>
          <w:color w:val="231F20"/>
          <w:w w:val="110"/>
        </w:rPr>
        <w:t>Pérdida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capacidad</w:t>
      </w:r>
      <w:r>
        <w:rPr>
          <w:color w:val="231F20"/>
          <w:spacing w:val="-5"/>
          <w:w w:val="110"/>
        </w:rPr>
        <w:t> </w:t>
      </w:r>
      <w:r>
        <w:rPr>
          <w:color w:val="231F20"/>
          <w:w w:val="110"/>
        </w:rPr>
        <w:t>funcional</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sistemas</w:t>
      </w:r>
      <w:r>
        <w:rPr>
          <w:color w:val="231F20"/>
          <w:spacing w:val="-5"/>
          <w:w w:val="110"/>
        </w:rPr>
        <w:t> </w:t>
      </w:r>
      <w:r>
        <w:rPr>
          <w:color w:val="231F20"/>
          <w:w w:val="110"/>
        </w:rPr>
        <w:t>fisiológicos,</w:t>
      </w:r>
      <w:r>
        <w:rPr>
          <w:color w:val="231F20"/>
          <w:spacing w:val="-5"/>
          <w:w w:val="110"/>
        </w:rPr>
        <w:t> </w:t>
      </w:r>
      <w:r>
        <w:rPr>
          <w:color w:val="231F20"/>
          <w:w w:val="110"/>
        </w:rPr>
        <w:t>de</w:t>
      </w:r>
      <w:r>
        <w:rPr>
          <w:color w:val="231F20"/>
          <w:spacing w:val="-5"/>
          <w:w w:val="110"/>
        </w:rPr>
        <w:t> </w:t>
      </w:r>
      <w:r>
        <w:rPr>
          <w:color w:val="231F20"/>
          <w:w w:val="110"/>
        </w:rPr>
        <w:t>las actividades</w:t>
      </w:r>
      <w:r>
        <w:rPr>
          <w:color w:val="231F20"/>
          <w:spacing w:val="-15"/>
          <w:w w:val="110"/>
        </w:rPr>
        <w:t> </w:t>
      </w:r>
      <w:r>
        <w:rPr>
          <w:color w:val="231F20"/>
          <w:w w:val="110"/>
        </w:rPr>
        <w:t>psíquicas,</w:t>
      </w:r>
      <w:r>
        <w:rPr>
          <w:color w:val="231F20"/>
          <w:spacing w:val="-15"/>
          <w:w w:val="110"/>
        </w:rPr>
        <w:t> </w:t>
      </w:r>
      <w:r>
        <w:rPr>
          <w:color w:val="231F20"/>
          <w:w w:val="110"/>
        </w:rPr>
        <w:t>sensoriales</w:t>
      </w:r>
      <w:r>
        <w:rPr>
          <w:color w:val="231F20"/>
          <w:spacing w:val="-15"/>
          <w:w w:val="110"/>
        </w:rPr>
        <w:t> </w:t>
      </w:r>
      <w:r>
        <w:rPr>
          <w:color w:val="231F20"/>
          <w:w w:val="110"/>
        </w:rPr>
        <w:t>y</w:t>
      </w:r>
      <w:r>
        <w:rPr>
          <w:color w:val="231F20"/>
          <w:spacing w:val="-15"/>
          <w:w w:val="110"/>
        </w:rPr>
        <w:t> </w:t>
      </w:r>
      <w:r>
        <w:rPr>
          <w:color w:val="231F20"/>
          <w:w w:val="110"/>
        </w:rPr>
        <w:t>motoras,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estilos</w:t>
      </w:r>
      <w:r>
        <w:rPr>
          <w:color w:val="231F20"/>
          <w:spacing w:val="-15"/>
          <w:w w:val="110"/>
        </w:rPr>
        <w:t> </w:t>
      </w:r>
      <w:r>
        <w:rPr>
          <w:color w:val="231F20"/>
          <w:w w:val="110"/>
        </w:rPr>
        <w:t>de</w:t>
      </w:r>
      <w:r>
        <w:rPr>
          <w:color w:val="231F20"/>
          <w:spacing w:val="-15"/>
          <w:w w:val="110"/>
        </w:rPr>
        <w:t> </w:t>
      </w:r>
      <w:r>
        <w:rPr>
          <w:color w:val="231F20"/>
          <w:w w:val="110"/>
        </w:rPr>
        <w:t>vida</w:t>
      </w:r>
      <w:r>
        <w:rPr>
          <w:color w:val="231F20"/>
          <w:spacing w:val="-15"/>
          <w:w w:val="110"/>
        </w:rPr>
        <w:t> </w:t>
      </w:r>
      <w:r>
        <w:rPr>
          <w:color w:val="231F20"/>
          <w:w w:val="110"/>
        </w:rPr>
        <w:t>mantenidos, de las relaciones sociales, de ingresos y de capacidad de consumo, de parti­ cipación política, es decir, una pérdida generalizada de presencia en </w:t>
      </w:r>
      <w:r>
        <w:rPr>
          <w:color w:val="231F20"/>
          <w:spacing w:val="2"/>
          <w:w w:val="110"/>
        </w:rPr>
        <w:t>deter­ </w:t>
      </w:r>
      <w:r>
        <w:rPr>
          <w:color w:val="231F20"/>
          <w:w w:val="110"/>
        </w:rPr>
        <w:t>minados espacios vitales para el ser </w:t>
      </w:r>
      <w:r>
        <w:rPr>
          <w:color w:val="231F20"/>
          <w:spacing w:val="20"/>
          <w:w w:val="110"/>
        </w:rPr>
        <w:t> </w:t>
      </w:r>
      <w:r>
        <w:rPr>
          <w:color w:val="231F20"/>
          <w:w w:val="110"/>
        </w:rPr>
        <w:t>humano.</w:t>
      </w:r>
    </w:p>
    <w:p>
      <w:pPr>
        <w:pStyle w:val="BodyText"/>
        <w:spacing w:before="1"/>
        <w:ind w:left="0"/>
        <w:jc w:val="left"/>
        <w:rPr>
          <w:sz w:val="17"/>
        </w:rPr>
      </w:pPr>
    </w:p>
    <w:p>
      <w:pPr>
        <w:spacing w:before="75"/>
        <w:ind w:left="448" w:right="467" w:firstLine="0"/>
        <w:jc w:val="center"/>
        <w:rPr>
          <w:rFonts w:ascii="Calibri"/>
          <w:i/>
          <w:sz w:val="16"/>
        </w:rPr>
      </w:pPr>
      <w:r>
        <w:rPr>
          <w:rFonts w:ascii="Calibri"/>
          <w:i/>
          <w:color w:val="231F20"/>
          <w:w w:val="95"/>
          <w:sz w:val="16"/>
        </w:rPr>
        <w:t>185</w:t>
      </w:r>
    </w:p>
    <w:p>
      <w:pPr>
        <w:spacing w:after="0"/>
        <w:jc w:val="center"/>
        <w:rPr>
          <w:rFonts w:ascii="Calibri"/>
          <w:sz w:val="16"/>
        </w:rPr>
        <w:sectPr>
          <w:footerReference w:type="even" r:id="rId162"/>
          <w:pgSz w:w="9530" w:h="12930"/>
          <w:pgMar w:footer="0" w:header="0" w:top="1200" w:bottom="280" w:left="1000" w:right="1080"/>
        </w:sectPr>
      </w:pPr>
    </w:p>
    <w:p>
      <w:pPr>
        <w:pStyle w:val="BodyText"/>
        <w:spacing w:line="280" w:lineRule="auto" w:before="56"/>
        <w:ind w:right="118" w:firstLine="360"/>
      </w:pPr>
      <w:r>
        <w:rPr>
          <w:color w:val="231F20"/>
          <w:w w:val="110"/>
        </w:rPr>
        <w:t>Algunos, incluso, son sujetos de despojo de sus bienes de malos tratos y agresiones en el interior del núcleo familiar. A la mayoría, su edad les impide ocupar un empleo que les ayude a tener ingresos y a solventar las carencias. Es decir, son víctimas de la violencia estructural y cultural dentro del sistema social y de una clara violación a sus derechos   humanos.</w:t>
      </w:r>
    </w:p>
    <w:p>
      <w:pPr>
        <w:pStyle w:val="BodyText"/>
        <w:spacing w:line="280" w:lineRule="auto"/>
        <w:ind w:right="117" w:firstLine="360"/>
      </w:pPr>
      <w:r>
        <w:rPr>
          <w:color w:val="231F20"/>
          <w:w w:val="110"/>
        </w:rPr>
        <w:t>En la antigüedad se respetaba y se cuidaba a los ancianos porque se les consideraba depositarios del </w:t>
      </w:r>
      <w:r>
        <w:rPr>
          <w:color w:val="231F20"/>
          <w:spacing w:val="-3"/>
          <w:w w:val="110"/>
        </w:rPr>
        <w:t>saber. </w:t>
      </w:r>
      <w:r>
        <w:rPr>
          <w:color w:val="231F20"/>
          <w:w w:val="110"/>
        </w:rPr>
        <w:t>En cambio </w:t>
      </w:r>
      <w:r>
        <w:rPr>
          <w:color w:val="231F20"/>
          <w:spacing w:val="-5"/>
          <w:w w:val="110"/>
        </w:rPr>
        <w:t>hoy, </w:t>
      </w:r>
      <w:r>
        <w:rPr>
          <w:color w:val="231F20"/>
          <w:w w:val="110"/>
        </w:rPr>
        <w:t>los adultos mayores son seres vulnerables en su condición humana, colocándolos en situaciones so­ ciales que derivan del contexto económico, social y cultural al que se enfren­ tan, por lo que muchos de ellos viven en una constante lucha por integrarse   a la sociedad, y muchas veces a sus propias familias. Por consiguiente, los rasgos</w:t>
      </w:r>
      <w:r>
        <w:rPr>
          <w:color w:val="231F20"/>
          <w:spacing w:val="-8"/>
          <w:w w:val="110"/>
        </w:rPr>
        <w:t> </w:t>
      </w:r>
      <w:r>
        <w:rPr>
          <w:color w:val="231F20"/>
          <w:w w:val="110"/>
        </w:rPr>
        <w:t>más</w:t>
      </w:r>
      <w:r>
        <w:rPr>
          <w:color w:val="231F20"/>
          <w:spacing w:val="-8"/>
          <w:w w:val="110"/>
        </w:rPr>
        <w:t> </w:t>
      </w:r>
      <w:r>
        <w:rPr>
          <w:color w:val="231F20"/>
          <w:w w:val="110"/>
        </w:rPr>
        <w:t>problemáticos</w:t>
      </w:r>
      <w:r>
        <w:rPr>
          <w:color w:val="231F20"/>
          <w:spacing w:val="-8"/>
          <w:w w:val="110"/>
        </w:rPr>
        <w:t> </w:t>
      </w:r>
      <w:r>
        <w:rPr>
          <w:color w:val="231F20"/>
          <w:w w:val="110"/>
        </w:rPr>
        <w:t>del</w:t>
      </w:r>
      <w:r>
        <w:rPr>
          <w:color w:val="231F20"/>
          <w:spacing w:val="-8"/>
          <w:w w:val="110"/>
        </w:rPr>
        <w:t> </w:t>
      </w:r>
      <w:r>
        <w:rPr>
          <w:color w:val="231F20"/>
          <w:w w:val="110"/>
        </w:rPr>
        <w:t>envejecimiento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8"/>
          <w:w w:val="110"/>
        </w:rPr>
        <w:t> </w:t>
      </w:r>
      <w:r>
        <w:rPr>
          <w:color w:val="231F20"/>
          <w:w w:val="110"/>
        </w:rPr>
        <w:t>están</w:t>
      </w:r>
      <w:r>
        <w:rPr>
          <w:color w:val="231F20"/>
          <w:spacing w:val="-8"/>
          <w:w w:val="110"/>
        </w:rPr>
        <w:t> </w:t>
      </w:r>
      <w:r>
        <w:rPr>
          <w:color w:val="231F20"/>
          <w:w w:val="110"/>
        </w:rPr>
        <w:t>relaciona­ dos con los aspectos social, cultural y económico, así como de la competencia generada por los recursos </w:t>
      </w:r>
      <w:r>
        <w:rPr>
          <w:color w:val="231F20"/>
          <w:spacing w:val="10"/>
          <w:w w:val="110"/>
        </w:rPr>
        <w:t> </w:t>
      </w:r>
      <w:r>
        <w:rPr>
          <w:color w:val="231F20"/>
          <w:w w:val="110"/>
        </w:rPr>
        <w:t>sociales.</w:t>
      </w:r>
    </w:p>
    <w:p>
      <w:pPr>
        <w:pStyle w:val="BodyText"/>
        <w:spacing w:line="280" w:lineRule="auto"/>
        <w:ind w:right="114" w:firstLine="360"/>
      </w:pPr>
      <w:r>
        <w:rPr>
          <w:color w:val="231F20"/>
          <w:w w:val="110"/>
        </w:rPr>
        <w:t>A pesar de esto, hoy en día los adultos mayores juegan un papel en la sociedad muy importante, aunque no se les reconozca como se   deba.</w:t>
      </w:r>
    </w:p>
    <w:p>
      <w:pPr>
        <w:pStyle w:val="BodyText"/>
        <w:spacing w:line="280" w:lineRule="auto"/>
        <w:ind w:right="117" w:firstLine="360"/>
      </w:pPr>
      <w:r>
        <w:rPr>
          <w:color w:val="231F20"/>
          <w:w w:val="110"/>
        </w:rPr>
        <w:t>La conceptualización de la vejez representa un amplio campo de estudio  e incluso existen muchas denominaciones y puntos de vista: personas mayo­ res, viejos, tercera edad, ancianos, jubilados, retirados, abuelos, etcétera, que responden a la evolución que se ha producido en el tiempo y a las diferentes formas de entender la</w:t>
      </w:r>
      <w:r>
        <w:rPr>
          <w:color w:val="231F20"/>
          <w:spacing w:val="27"/>
          <w:w w:val="110"/>
        </w:rPr>
        <w:t> </w:t>
      </w:r>
      <w:r>
        <w:rPr>
          <w:color w:val="231F20"/>
          <w:w w:val="110"/>
        </w:rPr>
        <w:t>vejez.</w:t>
      </w:r>
    </w:p>
    <w:p>
      <w:pPr>
        <w:pStyle w:val="BodyText"/>
        <w:spacing w:line="280" w:lineRule="auto"/>
        <w:ind w:right="116" w:firstLine="360"/>
      </w:pPr>
      <w:r>
        <w:rPr>
          <w:color w:val="231F20"/>
          <w:w w:val="110"/>
        </w:rPr>
        <w:t>Las problemáticas de los adultos mayores en México son complejas, es decir, abarcan un sinfín de situaciones problemáticas que no sólo impactan a los mayores sino a toda la  sociedad.</w:t>
      </w:r>
    </w:p>
    <w:p>
      <w:pPr>
        <w:pStyle w:val="BodyText"/>
        <w:spacing w:before="7"/>
        <w:ind w:left="0"/>
        <w:jc w:val="left"/>
        <w:rPr>
          <w:sz w:val="27"/>
        </w:rPr>
      </w:pPr>
    </w:p>
    <w:p>
      <w:pPr>
        <w:spacing w:before="1"/>
        <w:ind w:left="100" w:right="0" w:firstLine="0"/>
        <w:jc w:val="both"/>
        <w:rPr>
          <w:rFonts w:ascii="Trebuchet MS"/>
          <w:i/>
          <w:sz w:val="19"/>
        </w:rPr>
      </w:pPr>
      <w:r>
        <w:rPr>
          <w:rFonts w:ascii="Trebuchet MS"/>
          <w:i/>
          <w:color w:val="231F20"/>
          <w:w w:val="110"/>
          <w:sz w:val="24"/>
        </w:rPr>
        <w:t>v</w:t>
      </w:r>
      <w:r>
        <w:rPr>
          <w:rFonts w:ascii="Trebuchet MS"/>
          <w:i/>
          <w:color w:val="231F20"/>
          <w:w w:val="110"/>
          <w:sz w:val="19"/>
        </w:rPr>
        <w:t>ejez y envejecIMIento</w:t>
      </w:r>
    </w:p>
    <w:p>
      <w:pPr>
        <w:pStyle w:val="BodyText"/>
        <w:spacing w:before="3"/>
        <w:ind w:left="0"/>
        <w:jc w:val="left"/>
        <w:rPr>
          <w:rFonts w:ascii="Trebuchet MS"/>
          <w:i/>
          <w:sz w:val="23"/>
        </w:rPr>
      </w:pPr>
    </w:p>
    <w:p>
      <w:pPr>
        <w:pStyle w:val="BodyText"/>
        <w:spacing w:line="280" w:lineRule="auto"/>
        <w:ind w:right="116"/>
      </w:pPr>
      <w:r>
        <w:rPr>
          <w:color w:val="231F20"/>
          <w:w w:val="110"/>
        </w:rPr>
        <w:t>El término envejecimiento se refiere a un proceso que se da tanto en una</w:t>
      </w:r>
      <w:r>
        <w:rPr>
          <w:color w:val="231F20"/>
          <w:spacing w:val="-29"/>
          <w:w w:val="110"/>
        </w:rPr>
        <w:t> </w:t>
      </w:r>
      <w:r>
        <w:rPr>
          <w:color w:val="231F20"/>
          <w:w w:val="110"/>
        </w:rPr>
        <w:t>per­ sona como en la población, involucrando así dos conceptos diferentes, pero relacionados entre sí. En una persona, se considera que el envejecimiento es un proceso biológico, psicológico y social que corresponde a alcanzar una edad avanzada que se define no cronológicamente, sino por el incremento en los riesgos de perder autonomía y de recaer en una dependencia sobre la familia y la sociedad debido a la disminución de la salud y a la presencia de incapacidades físicas, mentales o </w:t>
      </w:r>
      <w:r>
        <w:rPr>
          <w:color w:val="231F20"/>
          <w:spacing w:val="11"/>
          <w:w w:val="110"/>
        </w:rPr>
        <w:t> </w:t>
      </w:r>
      <w:r>
        <w:rPr>
          <w:color w:val="231F20"/>
          <w:w w:val="110"/>
        </w:rPr>
        <w:t>sociales.</w:t>
      </w:r>
    </w:p>
    <w:p>
      <w:pPr>
        <w:pStyle w:val="BodyText"/>
        <w:spacing w:line="280" w:lineRule="auto"/>
        <w:ind w:right="119" w:firstLine="360"/>
      </w:pP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lado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fenómenos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8"/>
          <w:w w:val="110"/>
        </w:rPr>
        <w:t> </w:t>
      </w:r>
      <w:r>
        <w:rPr>
          <w:color w:val="231F20"/>
          <w:w w:val="110"/>
        </w:rPr>
        <w:t>“el</w:t>
      </w:r>
      <w:r>
        <w:rPr>
          <w:color w:val="231F20"/>
          <w:spacing w:val="-8"/>
          <w:w w:val="110"/>
        </w:rPr>
        <w:t> </w:t>
      </w:r>
      <w:r>
        <w:rPr>
          <w:color w:val="231F20"/>
          <w:w w:val="110"/>
        </w:rPr>
        <w:t>envejecimiento</w:t>
      </w:r>
      <w:r>
        <w:rPr>
          <w:color w:val="231F20"/>
          <w:spacing w:val="-8"/>
          <w:w w:val="110"/>
        </w:rPr>
        <w:t> </w:t>
      </w:r>
      <w:r>
        <w:rPr>
          <w:color w:val="231F20"/>
          <w:w w:val="110"/>
        </w:rPr>
        <w:t>demográ­ fico es el incremento en números absolutos y porcentuales de personas en­ vejecidas, de tal manera que se observan consecuencias sociales y económi­ cas de consideración” (Ham, 2003:</w:t>
      </w:r>
      <w:r>
        <w:rPr>
          <w:color w:val="231F20"/>
          <w:spacing w:val="-8"/>
          <w:w w:val="110"/>
        </w:rPr>
        <w:t> </w:t>
      </w:r>
      <w:r>
        <w:rPr>
          <w:color w:val="231F20"/>
          <w:w w:val="110"/>
        </w:rPr>
        <w:t>40).</w:t>
      </w:r>
    </w:p>
    <w:p>
      <w:pPr>
        <w:spacing w:after="0" w:line="280" w:lineRule="auto"/>
        <w:sectPr>
          <w:footerReference w:type="even" r:id="rId163"/>
          <w:footerReference w:type="default" r:id="rId164"/>
          <w:pgSz w:w="9530" w:h="12930"/>
          <w:pgMar w:footer="893" w:header="0" w:top="740" w:bottom="1080" w:left="1100" w:right="980"/>
          <w:pgNumType w:start="186"/>
        </w:sectPr>
      </w:pPr>
    </w:p>
    <w:p>
      <w:pPr>
        <w:pStyle w:val="BodyText"/>
        <w:spacing w:line="288" w:lineRule="auto" w:before="56"/>
        <w:ind w:right="115" w:firstLine="360"/>
        <w:jc w:val="right"/>
      </w:pPr>
      <w:r>
        <w:rPr>
          <w:color w:val="231F20"/>
          <w:w w:val="110"/>
        </w:rPr>
        <w:t>Montes</w:t>
      </w:r>
      <w:r>
        <w:rPr>
          <w:color w:val="231F20"/>
          <w:spacing w:val="-21"/>
          <w:w w:val="110"/>
        </w:rPr>
        <w:t> </w:t>
      </w:r>
      <w:r>
        <w:rPr>
          <w:color w:val="231F20"/>
          <w:w w:val="110"/>
        </w:rPr>
        <w:t>de</w:t>
      </w:r>
      <w:r>
        <w:rPr>
          <w:color w:val="231F20"/>
          <w:spacing w:val="-21"/>
          <w:w w:val="110"/>
        </w:rPr>
        <w:t> </w:t>
      </w:r>
      <w:r>
        <w:rPr>
          <w:color w:val="231F20"/>
          <w:w w:val="110"/>
        </w:rPr>
        <w:t>Oca</w:t>
      </w:r>
      <w:r>
        <w:rPr>
          <w:color w:val="231F20"/>
          <w:spacing w:val="-21"/>
          <w:w w:val="110"/>
        </w:rPr>
        <w:t> </w:t>
      </w:r>
      <w:r>
        <w:rPr>
          <w:color w:val="231F20"/>
          <w:w w:val="110"/>
        </w:rPr>
        <w:t>(2012)</w:t>
      </w:r>
      <w:r>
        <w:rPr>
          <w:color w:val="231F20"/>
          <w:spacing w:val="-21"/>
          <w:w w:val="110"/>
        </w:rPr>
        <w:t> </w:t>
      </w:r>
      <w:r>
        <w:rPr>
          <w:color w:val="231F20"/>
          <w:w w:val="110"/>
        </w:rPr>
        <w:t>menciona</w:t>
      </w:r>
      <w:r>
        <w:rPr>
          <w:color w:val="231F20"/>
          <w:spacing w:val="-21"/>
          <w:w w:val="110"/>
        </w:rPr>
        <w:t> </w:t>
      </w:r>
      <w:r>
        <w:rPr>
          <w:color w:val="231F20"/>
          <w:w w:val="110"/>
        </w:rPr>
        <w:t>que</w:t>
      </w:r>
      <w:r>
        <w:rPr>
          <w:color w:val="231F20"/>
          <w:spacing w:val="-21"/>
          <w:w w:val="110"/>
        </w:rPr>
        <w:t> </w:t>
      </w:r>
      <w:r>
        <w:rPr>
          <w:color w:val="231F20"/>
          <w:w w:val="110"/>
        </w:rPr>
        <w:t>envejecer</w:t>
      </w:r>
      <w:r>
        <w:rPr>
          <w:color w:val="231F20"/>
          <w:spacing w:val="-21"/>
          <w:w w:val="110"/>
        </w:rPr>
        <w:t> </w:t>
      </w:r>
      <w:r>
        <w:rPr>
          <w:color w:val="231F20"/>
          <w:w w:val="110"/>
        </w:rPr>
        <w:t>quiere</w:t>
      </w:r>
      <w:r>
        <w:rPr>
          <w:color w:val="231F20"/>
          <w:spacing w:val="-21"/>
          <w:w w:val="110"/>
        </w:rPr>
        <w:t> </w:t>
      </w:r>
      <w:r>
        <w:rPr>
          <w:color w:val="231F20"/>
          <w:w w:val="110"/>
        </w:rPr>
        <w:t>decir</w:t>
      </w:r>
      <w:r>
        <w:rPr>
          <w:color w:val="231F20"/>
          <w:spacing w:val="-21"/>
          <w:w w:val="110"/>
        </w:rPr>
        <w:t> </w:t>
      </w:r>
      <w:r>
        <w:rPr>
          <w:color w:val="231F20"/>
          <w:w w:val="110"/>
        </w:rPr>
        <w:t>“hacerse</w:t>
      </w:r>
      <w:r>
        <w:rPr>
          <w:color w:val="231F20"/>
          <w:spacing w:val="-21"/>
          <w:w w:val="110"/>
        </w:rPr>
        <w:t> </w:t>
      </w:r>
      <w:r>
        <w:rPr>
          <w:color w:val="231F20"/>
          <w:w w:val="110"/>
        </w:rPr>
        <w:t>viejo”,</w:t>
      </w:r>
      <w:r>
        <w:rPr>
          <w:color w:val="231F20"/>
          <w:spacing w:val="-2"/>
          <w:w w:val="107"/>
        </w:rPr>
        <w:t> </w:t>
      </w:r>
      <w:r>
        <w:rPr>
          <w:color w:val="231F20"/>
          <w:w w:val="110"/>
        </w:rPr>
        <w:t>vivir</w:t>
      </w:r>
      <w:r>
        <w:rPr>
          <w:color w:val="231F20"/>
          <w:spacing w:val="27"/>
          <w:w w:val="110"/>
        </w:rPr>
        <w:t> </w:t>
      </w:r>
      <w:r>
        <w:rPr>
          <w:color w:val="231F20"/>
          <w:w w:val="110"/>
        </w:rPr>
        <w:t>cada</w:t>
      </w:r>
      <w:r>
        <w:rPr>
          <w:color w:val="231F20"/>
          <w:spacing w:val="27"/>
          <w:w w:val="110"/>
        </w:rPr>
        <w:t> </w:t>
      </w:r>
      <w:r>
        <w:rPr>
          <w:color w:val="231F20"/>
          <w:w w:val="110"/>
        </w:rPr>
        <w:t>vez</w:t>
      </w:r>
      <w:r>
        <w:rPr>
          <w:color w:val="231F20"/>
          <w:spacing w:val="27"/>
          <w:w w:val="110"/>
        </w:rPr>
        <w:t> </w:t>
      </w:r>
      <w:r>
        <w:rPr>
          <w:color w:val="231F20"/>
          <w:w w:val="110"/>
        </w:rPr>
        <w:t>más</w:t>
      </w:r>
      <w:r>
        <w:rPr>
          <w:color w:val="231F20"/>
          <w:spacing w:val="27"/>
          <w:w w:val="110"/>
        </w:rPr>
        <w:t> </w:t>
      </w:r>
      <w:r>
        <w:rPr>
          <w:color w:val="231F20"/>
          <w:w w:val="110"/>
        </w:rPr>
        <w:t>y</w:t>
      </w:r>
      <w:r>
        <w:rPr>
          <w:color w:val="231F20"/>
          <w:spacing w:val="27"/>
          <w:w w:val="110"/>
        </w:rPr>
        <w:t> </w:t>
      </w:r>
      <w:r>
        <w:rPr>
          <w:color w:val="231F20"/>
          <w:w w:val="110"/>
        </w:rPr>
        <w:t>alcanzar</w:t>
      </w:r>
      <w:r>
        <w:rPr>
          <w:color w:val="231F20"/>
          <w:spacing w:val="27"/>
          <w:w w:val="110"/>
        </w:rPr>
        <w:t> </w:t>
      </w:r>
      <w:r>
        <w:rPr>
          <w:color w:val="231F20"/>
          <w:w w:val="110"/>
        </w:rPr>
        <w:t>edades</w:t>
      </w:r>
      <w:r>
        <w:rPr>
          <w:color w:val="231F20"/>
          <w:spacing w:val="27"/>
          <w:w w:val="110"/>
        </w:rPr>
        <w:t> </w:t>
      </w:r>
      <w:r>
        <w:rPr>
          <w:color w:val="231F20"/>
          <w:w w:val="110"/>
        </w:rPr>
        <w:t>mayores</w:t>
      </w:r>
      <w:r>
        <w:rPr>
          <w:color w:val="231F20"/>
          <w:spacing w:val="27"/>
          <w:w w:val="110"/>
        </w:rPr>
        <w:t> </w:t>
      </w:r>
      <w:r>
        <w:rPr>
          <w:color w:val="231F20"/>
          <w:w w:val="110"/>
        </w:rPr>
        <w:t>a</w:t>
      </w:r>
      <w:r>
        <w:rPr>
          <w:color w:val="231F20"/>
          <w:spacing w:val="27"/>
          <w:w w:val="110"/>
        </w:rPr>
        <w:t> </w:t>
      </w:r>
      <w:r>
        <w:rPr>
          <w:color w:val="231F20"/>
          <w:w w:val="110"/>
        </w:rPr>
        <w:t>los</w:t>
      </w:r>
      <w:r>
        <w:rPr>
          <w:color w:val="231F20"/>
          <w:spacing w:val="27"/>
          <w:w w:val="110"/>
        </w:rPr>
        <w:t> </w:t>
      </w:r>
      <w:r>
        <w:rPr>
          <w:color w:val="231F20"/>
          <w:w w:val="110"/>
        </w:rPr>
        <w:t>80</w:t>
      </w:r>
      <w:r>
        <w:rPr>
          <w:color w:val="231F20"/>
          <w:spacing w:val="27"/>
          <w:w w:val="110"/>
        </w:rPr>
        <w:t> </w:t>
      </w:r>
      <w:r>
        <w:rPr>
          <w:color w:val="231F20"/>
          <w:w w:val="110"/>
        </w:rPr>
        <w:t>años;</w:t>
      </w:r>
      <w:r>
        <w:rPr>
          <w:color w:val="231F20"/>
          <w:spacing w:val="27"/>
          <w:w w:val="110"/>
        </w:rPr>
        <w:t> </w:t>
      </w:r>
      <w:r>
        <w:rPr>
          <w:color w:val="231F20"/>
          <w:w w:val="110"/>
        </w:rPr>
        <w:t>así,</w:t>
      </w:r>
      <w:r>
        <w:rPr>
          <w:color w:val="231F20"/>
          <w:spacing w:val="27"/>
          <w:w w:val="110"/>
        </w:rPr>
        <w:t> </w:t>
      </w:r>
      <w:r>
        <w:rPr>
          <w:color w:val="231F20"/>
          <w:w w:val="110"/>
        </w:rPr>
        <w:t>tanto</w:t>
      </w:r>
      <w:r>
        <w:rPr>
          <w:color w:val="231F20"/>
          <w:spacing w:val="27"/>
          <w:w w:val="110"/>
        </w:rPr>
        <w:t> </w:t>
      </w:r>
      <w:r>
        <w:rPr>
          <w:color w:val="231F20"/>
          <w:w w:val="110"/>
        </w:rPr>
        <w:t>los</w:t>
      </w:r>
      <w:r>
        <w:rPr>
          <w:color w:val="231F20"/>
          <w:spacing w:val="1"/>
          <w:w w:val="110"/>
        </w:rPr>
        <w:t> </w:t>
      </w:r>
      <w:r>
        <w:rPr>
          <w:color w:val="231F20"/>
          <w:w w:val="110"/>
        </w:rPr>
        <w:t>individuos</w:t>
      </w:r>
      <w:r>
        <w:rPr>
          <w:color w:val="231F20"/>
          <w:spacing w:val="28"/>
          <w:w w:val="110"/>
        </w:rPr>
        <w:t> </w:t>
      </w:r>
      <w:r>
        <w:rPr>
          <w:color w:val="231F20"/>
          <w:w w:val="110"/>
        </w:rPr>
        <w:t>como</w:t>
      </w:r>
      <w:r>
        <w:rPr>
          <w:color w:val="231F20"/>
          <w:spacing w:val="28"/>
          <w:w w:val="110"/>
        </w:rPr>
        <w:t> </w:t>
      </w:r>
      <w:r>
        <w:rPr>
          <w:color w:val="231F20"/>
          <w:w w:val="110"/>
        </w:rPr>
        <w:t>las</w:t>
      </w:r>
      <w:r>
        <w:rPr>
          <w:color w:val="231F20"/>
          <w:spacing w:val="28"/>
          <w:w w:val="110"/>
        </w:rPr>
        <w:t> </w:t>
      </w:r>
      <w:r>
        <w:rPr>
          <w:color w:val="231F20"/>
          <w:w w:val="110"/>
        </w:rPr>
        <w:t>poblaciones</w:t>
      </w:r>
      <w:r>
        <w:rPr>
          <w:color w:val="231F20"/>
          <w:spacing w:val="28"/>
          <w:w w:val="110"/>
        </w:rPr>
        <w:t> </w:t>
      </w:r>
      <w:r>
        <w:rPr>
          <w:color w:val="231F20"/>
          <w:w w:val="110"/>
        </w:rPr>
        <w:t>envejecen,</w:t>
      </w:r>
      <w:r>
        <w:rPr>
          <w:color w:val="231F20"/>
          <w:spacing w:val="28"/>
          <w:w w:val="110"/>
        </w:rPr>
        <w:t> </w:t>
      </w:r>
      <w:r>
        <w:rPr>
          <w:color w:val="231F20"/>
          <w:w w:val="110"/>
        </w:rPr>
        <w:t>por</w:t>
      </w:r>
      <w:r>
        <w:rPr>
          <w:color w:val="231F20"/>
          <w:spacing w:val="28"/>
          <w:w w:val="110"/>
        </w:rPr>
        <w:t> </w:t>
      </w:r>
      <w:r>
        <w:rPr>
          <w:color w:val="231F20"/>
          <w:w w:val="110"/>
        </w:rPr>
        <w:t>lo</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considera</w:t>
      </w:r>
      <w:r>
        <w:rPr>
          <w:color w:val="231F20"/>
          <w:spacing w:val="28"/>
          <w:w w:val="110"/>
        </w:rPr>
        <w:t> </w:t>
      </w:r>
      <w:r>
        <w:rPr>
          <w:color w:val="231F20"/>
          <w:w w:val="110"/>
        </w:rPr>
        <w:t>que</w:t>
      </w:r>
      <w:r>
        <w:rPr>
          <w:color w:val="231F20"/>
          <w:spacing w:val="28"/>
          <w:w w:val="110"/>
        </w:rPr>
        <w:t> </w:t>
      </w:r>
      <w:r>
        <w:rPr>
          <w:color w:val="231F20"/>
          <w:w w:val="110"/>
        </w:rPr>
        <w:t>el</w:t>
      </w:r>
      <w:r>
        <w:rPr>
          <w:color w:val="231F20"/>
          <w:spacing w:val="1"/>
          <w:w w:val="106"/>
        </w:rPr>
        <w:t> </w:t>
      </w:r>
      <w:r>
        <w:rPr>
          <w:color w:val="231F20"/>
          <w:w w:val="110"/>
        </w:rPr>
        <w:t>envejecimiento</w:t>
      </w:r>
      <w:r>
        <w:rPr>
          <w:color w:val="231F20"/>
          <w:spacing w:val="-15"/>
          <w:w w:val="110"/>
        </w:rPr>
        <w:t> </w:t>
      </w:r>
      <w:r>
        <w:rPr>
          <w:color w:val="231F20"/>
          <w:w w:val="110"/>
        </w:rPr>
        <w:t>físico</w:t>
      </w:r>
      <w:r>
        <w:rPr>
          <w:color w:val="231F20"/>
          <w:spacing w:val="-15"/>
          <w:w w:val="110"/>
        </w:rPr>
        <w:t> </w:t>
      </w:r>
      <w:r>
        <w:rPr>
          <w:color w:val="231F20"/>
          <w:w w:val="110"/>
        </w:rPr>
        <w:t>no</w:t>
      </w:r>
      <w:r>
        <w:rPr>
          <w:color w:val="231F20"/>
          <w:spacing w:val="-15"/>
          <w:w w:val="110"/>
        </w:rPr>
        <w:t> </w:t>
      </w:r>
      <w:r>
        <w:rPr>
          <w:color w:val="231F20"/>
          <w:w w:val="110"/>
        </w:rPr>
        <w:t>es</w:t>
      </w:r>
      <w:r>
        <w:rPr>
          <w:color w:val="231F20"/>
          <w:spacing w:val="-15"/>
          <w:w w:val="110"/>
        </w:rPr>
        <w:t> </w:t>
      </w:r>
      <w:r>
        <w:rPr>
          <w:color w:val="231F20"/>
          <w:w w:val="110"/>
        </w:rPr>
        <w:t>una</w:t>
      </w:r>
      <w:r>
        <w:rPr>
          <w:color w:val="231F20"/>
          <w:spacing w:val="-15"/>
          <w:w w:val="110"/>
        </w:rPr>
        <w:t> </w:t>
      </w:r>
      <w:r>
        <w:rPr>
          <w:color w:val="231F20"/>
          <w:w w:val="110"/>
        </w:rPr>
        <w:t>enfermedad,</w:t>
      </w:r>
      <w:r>
        <w:rPr>
          <w:color w:val="231F20"/>
          <w:spacing w:val="-15"/>
          <w:w w:val="110"/>
        </w:rPr>
        <w:t> </w:t>
      </w:r>
      <w:r>
        <w:rPr>
          <w:color w:val="231F20"/>
          <w:w w:val="110"/>
        </w:rPr>
        <w:t>sino</w:t>
      </w:r>
      <w:r>
        <w:rPr>
          <w:color w:val="231F20"/>
          <w:spacing w:val="-15"/>
          <w:w w:val="110"/>
        </w:rPr>
        <w:t> </w:t>
      </w:r>
      <w:r>
        <w:rPr>
          <w:color w:val="231F20"/>
          <w:w w:val="110"/>
        </w:rPr>
        <w:t>un</w:t>
      </w:r>
      <w:r>
        <w:rPr>
          <w:color w:val="231F20"/>
          <w:spacing w:val="-15"/>
          <w:w w:val="110"/>
        </w:rPr>
        <w:t> </w:t>
      </w:r>
      <w:r>
        <w:rPr>
          <w:color w:val="231F20"/>
          <w:w w:val="110"/>
        </w:rPr>
        <w:t>proceso</w:t>
      </w:r>
      <w:r>
        <w:rPr>
          <w:color w:val="231F20"/>
          <w:spacing w:val="-15"/>
          <w:w w:val="110"/>
        </w:rPr>
        <w:t> </w:t>
      </w:r>
      <w:r>
        <w:rPr>
          <w:color w:val="231F20"/>
          <w:w w:val="110"/>
        </w:rPr>
        <w:t>biológico</w:t>
      </w:r>
      <w:r>
        <w:rPr>
          <w:color w:val="231F20"/>
          <w:spacing w:val="-15"/>
          <w:w w:val="110"/>
        </w:rPr>
        <w:t> </w:t>
      </w:r>
      <w:r>
        <w:rPr>
          <w:color w:val="231F20"/>
          <w:w w:val="110"/>
        </w:rPr>
        <w:t>natural.</w:t>
      </w:r>
      <w:r>
        <w:rPr>
          <w:color w:val="231F20"/>
          <w:spacing w:val="-2"/>
          <w:w w:val="108"/>
        </w:rPr>
        <w:t> </w:t>
      </w:r>
      <w:r>
        <w:rPr>
          <w:color w:val="231F20"/>
          <w:spacing w:val="-3"/>
          <w:w w:val="110"/>
        </w:rPr>
        <w:t>Por</w:t>
      </w:r>
      <w:r>
        <w:rPr>
          <w:color w:val="231F20"/>
          <w:spacing w:val="-21"/>
          <w:w w:val="110"/>
        </w:rPr>
        <w:t> </w:t>
      </w:r>
      <w:r>
        <w:rPr>
          <w:color w:val="231F20"/>
          <w:w w:val="110"/>
        </w:rPr>
        <w:t>otro</w:t>
      </w:r>
      <w:r>
        <w:rPr>
          <w:color w:val="231F20"/>
          <w:spacing w:val="-21"/>
          <w:w w:val="110"/>
        </w:rPr>
        <w:t> </w:t>
      </w:r>
      <w:r>
        <w:rPr>
          <w:color w:val="231F20"/>
          <w:w w:val="110"/>
        </w:rPr>
        <w:t>lado,</w:t>
      </w:r>
      <w:r>
        <w:rPr>
          <w:color w:val="231F20"/>
          <w:spacing w:val="-21"/>
          <w:w w:val="110"/>
        </w:rPr>
        <w:t> </w:t>
      </w:r>
      <w:r>
        <w:rPr>
          <w:color w:val="231F20"/>
          <w:w w:val="110"/>
        </w:rPr>
        <w:t>si</w:t>
      </w:r>
      <w:r>
        <w:rPr>
          <w:color w:val="231F20"/>
          <w:spacing w:val="-21"/>
          <w:w w:val="110"/>
        </w:rPr>
        <w:t> </w:t>
      </w:r>
      <w:r>
        <w:rPr>
          <w:color w:val="231F20"/>
          <w:w w:val="110"/>
        </w:rPr>
        <w:t>intentamos</w:t>
      </w:r>
      <w:r>
        <w:rPr>
          <w:color w:val="231F20"/>
          <w:spacing w:val="-21"/>
          <w:w w:val="110"/>
        </w:rPr>
        <w:t> </w:t>
      </w:r>
      <w:r>
        <w:rPr>
          <w:color w:val="231F20"/>
          <w:w w:val="110"/>
        </w:rPr>
        <w:t>definir</w:t>
      </w:r>
      <w:r>
        <w:rPr>
          <w:color w:val="231F20"/>
          <w:spacing w:val="-21"/>
          <w:w w:val="110"/>
        </w:rPr>
        <w:t> </w:t>
      </w:r>
      <w:r>
        <w:rPr>
          <w:color w:val="231F20"/>
          <w:w w:val="110"/>
        </w:rPr>
        <w:t>la</w:t>
      </w:r>
      <w:r>
        <w:rPr>
          <w:color w:val="231F20"/>
          <w:spacing w:val="-21"/>
          <w:w w:val="110"/>
        </w:rPr>
        <w:t> </w:t>
      </w:r>
      <w:r>
        <w:rPr>
          <w:color w:val="231F20"/>
          <w:w w:val="110"/>
        </w:rPr>
        <w:t>vejez</w:t>
      </w:r>
      <w:r>
        <w:rPr>
          <w:color w:val="231F20"/>
          <w:spacing w:val="-21"/>
          <w:w w:val="110"/>
        </w:rPr>
        <w:t> </w:t>
      </w:r>
      <w:r>
        <w:rPr>
          <w:color w:val="231F20"/>
          <w:w w:val="110"/>
        </w:rPr>
        <w:t>como</w:t>
      </w:r>
      <w:r>
        <w:rPr>
          <w:color w:val="231F20"/>
          <w:spacing w:val="-21"/>
          <w:w w:val="110"/>
        </w:rPr>
        <w:t> </w:t>
      </w:r>
      <w:r>
        <w:rPr>
          <w:color w:val="231F20"/>
          <w:w w:val="110"/>
        </w:rPr>
        <w:t>un</w:t>
      </w:r>
      <w:r>
        <w:rPr>
          <w:color w:val="231F20"/>
          <w:spacing w:val="-21"/>
          <w:w w:val="110"/>
        </w:rPr>
        <w:t> </w:t>
      </w:r>
      <w:r>
        <w:rPr>
          <w:color w:val="231F20"/>
          <w:w w:val="110"/>
        </w:rPr>
        <w:t>estado,</w:t>
      </w:r>
      <w:r>
        <w:rPr>
          <w:color w:val="231F20"/>
          <w:spacing w:val="-21"/>
          <w:w w:val="110"/>
        </w:rPr>
        <w:t> </w:t>
      </w:r>
      <w:r>
        <w:rPr>
          <w:color w:val="231F20"/>
          <w:w w:val="110"/>
        </w:rPr>
        <w:t>tiene</w:t>
      </w:r>
      <w:r>
        <w:rPr>
          <w:color w:val="231F20"/>
          <w:spacing w:val="-21"/>
          <w:w w:val="110"/>
        </w:rPr>
        <w:t> </w:t>
      </w:r>
      <w:r>
        <w:rPr>
          <w:color w:val="231F20"/>
          <w:w w:val="110"/>
        </w:rPr>
        <w:t>diferentes</w:t>
      </w:r>
      <w:r>
        <w:rPr>
          <w:color w:val="231F20"/>
          <w:spacing w:val="-2"/>
          <w:w w:val="107"/>
        </w:rPr>
        <w:t> </w:t>
      </w:r>
      <w:r>
        <w:rPr>
          <w:color w:val="231F20"/>
          <w:w w:val="110"/>
        </w:rPr>
        <w:t>momentos</w:t>
      </w:r>
      <w:r>
        <w:rPr>
          <w:color w:val="231F20"/>
          <w:spacing w:val="23"/>
          <w:w w:val="110"/>
        </w:rPr>
        <w:t> </w:t>
      </w:r>
      <w:r>
        <w:rPr>
          <w:color w:val="231F20"/>
          <w:w w:val="110"/>
        </w:rPr>
        <w:t>posibles</w:t>
      </w:r>
      <w:r>
        <w:rPr>
          <w:color w:val="231F20"/>
          <w:spacing w:val="23"/>
          <w:w w:val="110"/>
        </w:rPr>
        <w:t> </w:t>
      </w:r>
      <w:r>
        <w:rPr>
          <w:color w:val="231F20"/>
          <w:w w:val="110"/>
        </w:rPr>
        <w:t>respecto</w:t>
      </w:r>
      <w:r>
        <w:rPr>
          <w:color w:val="231F20"/>
          <w:spacing w:val="23"/>
          <w:w w:val="110"/>
        </w:rPr>
        <w:t> </w:t>
      </w:r>
      <w:r>
        <w:rPr>
          <w:color w:val="231F20"/>
          <w:w w:val="110"/>
        </w:rPr>
        <w:t>a</w:t>
      </w:r>
      <w:r>
        <w:rPr>
          <w:color w:val="231F20"/>
          <w:spacing w:val="23"/>
          <w:w w:val="110"/>
        </w:rPr>
        <w:t> </w:t>
      </w:r>
      <w:r>
        <w:rPr>
          <w:color w:val="231F20"/>
          <w:w w:val="110"/>
        </w:rPr>
        <w:t>su</w:t>
      </w:r>
      <w:r>
        <w:rPr>
          <w:color w:val="231F20"/>
          <w:spacing w:val="23"/>
          <w:w w:val="110"/>
        </w:rPr>
        <w:t> </w:t>
      </w:r>
      <w:r>
        <w:rPr>
          <w:color w:val="231F20"/>
          <w:w w:val="110"/>
        </w:rPr>
        <w:t>inicio.</w:t>
      </w:r>
      <w:r>
        <w:rPr>
          <w:color w:val="231F20"/>
          <w:spacing w:val="23"/>
          <w:w w:val="110"/>
        </w:rPr>
        <w:t> </w:t>
      </w:r>
      <w:r>
        <w:rPr>
          <w:color w:val="231F20"/>
          <w:w w:val="110"/>
        </w:rPr>
        <w:t>Algunos</w:t>
      </w:r>
      <w:r>
        <w:rPr>
          <w:color w:val="231F20"/>
          <w:spacing w:val="23"/>
          <w:w w:val="110"/>
        </w:rPr>
        <w:t> </w:t>
      </w:r>
      <w:r>
        <w:rPr>
          <w:color w:val="231F20"/>
          <w:w w:val="110"/>
        </w:rPr>
        <w:t>de</w:t>
      </w:r>
      <w:r>
        <w:rPr>
          <w:color w:val="231F20"/>
          <w:spacing w:val="23"/>
          <w:w w:val="110"/>
        </w:rPr>
        <w:t> </w:t>
      </w:r>
      <w:r>
        <w:rPr>
          <w:color w:val="231F20"/>
          <w:w w:val="110"/>
        </w:rPr>
        <w:t>carácter</w:t>
      </w:r>
      <w:r>
        <w:rPr>
          <w:color w:val="231F20"/>
          <w:spacing w:val="23"/>
          <w:w w:val="110"/>
        </w:rPr>
        <w:t> </w:t>
      </w:r>
      <w:r>
        <w:rPr>
          <w:color w:val="231F20"/>
          <w:w w:val="110"/>
        </w:rPr>
        <w:t>biológico,</w:t>
      </w:r>
      <w:r>
        <w:rPr>
          <w:color w:val="231F20"/>
          <w:spacing w:val="23"/>
          <w:w w:val="110"/>
        </w:rPr>
        <w:t> </w:t>
      </w:r>
      <w:r>
        <w:rPr>
          <w:color w:val="231F20"/>
          <w:w w:val="110"/>
        </w:rPr>
        <w:t>con</w:t>
      </w:r>
      <w:r>
        <w:rPr>
          <w:color w:val="231F20"/>
          <w:w w:val="111"/>
        </w:rPr>
        <w:t> </w:t>
      </w:r>
      <w:r>
        <w:rPr>
          <w:color w:val="231F20"/>
          <w:w w:val="110"/>
        </w:rPr>
        <w:t>cierta acumulación de achaques, dolencias o enfermedades físicas.</w:t>
      </w:r>
      <w:r>
        <w:rPr>
          <w:color w:val="231F20"/>
          <w:spacing w:val="22"/>
          <w:w w:val="110"/>
        </w:rPr>
        <w:t> </w:t>
      </w:r>
      <w:r>
        <w:rPr>
          <w:color w:val="231F20"/>
          <w:w w:val="110"/>
        </w:rPr>
        <w:t>Otros,</w:t>
      </w:r>
      <w:r>
        <w:rPr>
          <w:color w:val="231F20"/>
          <w:spacing w:val="14"/>
          <w:w w:val="110"/>
        </w:rPr>
        <w:t> </w:t>
      </w:r>
      <w:r>
        <w:rPr>
          <w:color w:val="231F20"/>
          <w:w w:val="110"/>
        </w:rPr>
        <w:t>en</w:t>
      </w:r>
      <w:r>
        <w:rPr>
          <w:color w:val="231F20"/>
          <w:w w:val="110"/>
        </w:rPr>
        <w:t> </w:t>
      </w:r>
      <w:r>
        <w:rPr>
          <w:color w:val="231F20"/>
          <w:w w:val="110"/>
        </w:rPr>
        <w:t>cambio,</w:t>
      </w:r>
      <w:r>
        <w:rPr>
          <w:color w:val="231F20"/>
          <w:spacing w:val="18"/>
          <w:w w:val="110"/>
        </w:rPr>
        <w:t> </w:t>
      </w:r>
      <w:r>
        <w:rPr>
          <w:color w:val="231F20"/>
          <w:w w:val="110"/>
        </w:rPr>
        <w:t>“son</w:t>
      </w:r>
      <w:r>
        <w:rPr>
          <w:color w:val="231F20"/>
          <w:spacing w:val="18"/>
          <w:w w:val="110"/>
        </w:rPr>
        <w:t> </w:t>
      </w:r>
      <w:r>
        <w:rPr>
          <w:color w:val="231F20"/>
          <w:w w:val="110"/>
        </w:rPr>
        <w:t>de</w:t>
      </w:r>
      <w:r>
        <w:rPr>
          <w:color w:val="231F20"/>
          <w:spacing w:val="18"/>
          <w:w w:val="110"/>
        </w:rPr>
        <w:t> </w:t>
      </w:r>
      <w:r>
        <w:rPr>
          <w:color w:val="231F20"/>
          <w:w w:val="110"/>
        </w:rPr>
        <w:t>naturaleza</w:t>
      </w:r>
      <w:r>
        <w:rPr>
          <w:color w:val="231F20"/>
          <w:spacing w:val="18"/>
          <w:w w:val="110"/>
        </w:rPr>
        <w:t> </w:t>
      </w:r>
      <w:r>
        <w:rPr>
          <w:color w:val="231F20"/>
          <w:w w:val="110"/>
        </w:rPr>
        <w:t>social</w:t>
      </w:r>
      <w:r>
        <w:rPr>
          <w:color w:val="231F20"/>
          <w:spacing w:val="18"/>
          <w:w w:val="110"/>
        </w:rPr>
        <w:t> </w:t>
      </w:r>
      <w:r>
        <w:rPr>
          <w:color w:val="231F20"/>
          <w:w w:val="110"/>
        </w:rPr>
        <w:t>y</w:t>
      </w:r>
      <w:r>
        <w:rPr>
          <w:color w:val="231F20"/>
          <w:spacing w:val="18"/>
          <w:w w:val="110"/>
        </w:rPr>
        <w:t> </w:t>
      </w:r>
      <w:r>
        <w:rPr>
          <w:color w:val="231F20"/>
          <w:w w:val="110"/>
        </w:rPr>
        <w:t>se</w:t>
      </w:r>
      <w:r>
        <w:rPr>
          <w:color w:val="231F20"/>
          <w:spacing w:val="18"/>
          <w:w w:val="110"/>
        </w:rPr>
        <w:t> </w:t>
      </w:r>
      <w:r>
        <w:rPr>
          <w:color w:val="231F20"/>
          <w:w w:val="110"/>
        </w:rPr>
        <w:t>refieren</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consideración</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es</w:t>
      </w:r>
      <w:r>
        <w:rPr>
          <w:color w:val="231F20"/>
          <w:w w:val="113"/>
        </w:rPr>
        <w:t> </w:t>
      </w:r>
      <w:r>
        <w:rPr>
          <w:color w:val="231F20"/>
          <w:w w:val="110"/>
        </w:rPr>
        <w:t>objeto</w:t>
      </w:r>
      <w:r>
        <w:rPr>
          <w:color w:val="231F20"/>
          <w:spacing w:val="-17"/>
          <w:w w:val="110"/>
        </w:rPr>
        <w:t> </w:t>
      </w:r>
      <w:r>
        <w:rPr>
          <w:color w:val="231F20"/>
          <w:w w:val="110"/>
        </w:rPr>
        <w:t>la</w:t>
      </w:r>
      <w:r>
        <w:rPr>
          <w:color w:val="231F20"/>
          <w:spacing w:val="-17"/>
          <w:w w:val="110"/>
        </w:rPr>
        <w:t> </w:t>
      </w:r>
      <w:r>
        <w:rPr>
          <w:color w:val="231F20"/>
          <w:w w:val="110"/>
        </w:rPr>
        <w:t>persona</w:t>
      </w:r>
      <w:r>
        <w:rPr>
          <w:color w:val="231F20"/>
          <w:spacing w:val="-17"/>
          <w:w w:val="110"/>
        </w:rPr>
        <w:t> </w:t>
      </w:r>
      <w:r>
        <w:rPr>
          <w:color w:val="231F20"/>
          <w:w w:val="110"/>
        </w:rPr>
        <w:t>mayor</w:t>
      </w:r>
      <w:r>
        <w:rPr>
          <w:color w:val="231F20"/>
          <w:spacing w:val="-17"/>
          <w:w w:val="110"/>
        </w:rPr>
        <w:t> </w:t>
      </w:r>
      <w:r>
        <w:rPr>
          <w:color w:val="231F20"/>
          <w:w w:val="110"/>
        </w:rPr>
        <w:t>por</w:t>
      </w:r>
      <w:r>
        <w:rPr>
          <w:color w:val="231F20"/>
          <w:spacing w:val="-17"/>
          <w:w w:val="110"/>
        </w:rPr>
        <w:t> </w:t>
      </w:r>
      <w:r>
        <w:rPr>
          <w:color w:val="231F20"/>
          <w:w w:val="110"/>
        </w:rPr>
        <w:t>parte</w:t>
      </w:r>
      <w:r>
        <w:rPr>
          <w:color w:val="231F20"/>
          <w:spacing w:val="-17"/>
          <w:w w:val="110"/>
        </w:rPr>
        <w:t> </w:t>
      </w:r>
      <w:r>
        <w:rPr>
          <w:color w:val="231F20"/>
          <w:w w:val="110"/>
        </w:rPr>
        <w:t>del</w:t>
      </w:r>
      <w:r>
        <w:rPr>
          <w:color w:val="231F20"/>
          <w:spacing w:val="-17"/>
          <w:w w:val="110"/>
        </w:rPr>
        <w:t> </w:t>
      </w:r>
      <w:r>
        <w:rPr>
          <w:color w:val="231F20"/>
          <w:w w:val="110"/>
        </w:rPr>
        <w:t>resto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sociedad”</w:t>
      </w:r>
      <w:r>
        <w:rPr>
          <w:color w:val="231F20"/>
          <w:spacing w:val="-21"/>
          <w:w w:val="110"/>
        </w:rPr>
        <w:t> </w:t>
      </w:r>
      <w:r>
        <w:rPr>
          <w:color w:val="231F20"/>
          <w:spacing w:val="-4"/>
          <w:w w:val="110"/>
        </w:rPr>
        <w:t>(Bedmar,</w:t>
      </w:r>
      <w:r>
        <w:rPr>
          <w:color w:val="231F20"/>
          <w:spacing w:val="-17"/>
          <w:w w:val="110"/>
        </w:rPr>
        <w:t> </w:t>
      </w:r>
      <w:r>
        <w:rPr>
          <w:color w:val="231F20"/>
          <w:w w:val="110"/>
        </w:rPr>
        <w:t>2009:</w:t>
      </w:r>
      <w:r>
        <w:rPr>
          <w:color w:val="231F20"/>
          <w:spacing w:val="-17"/>
          <w:w w:val="110"/>
        </w:rPr>
        <w:t> </w:t>
      </w:r>
      <w:r>
        <w:rPr>
          <w:color w:val="231F20"/>
          <w:w w:val="110"/>
        </w:rPr>
        <w:t>16).</w:t>
      </w:r>
      <w:r>
        <w:rPr>
          <w:color w:val="231F20"/>
          <w:spacing w:val="-2"/>
          <w:w w:val="100"/>
        </w:rPr>
        <w:t> </w:t>
      </w:r>
      <w:r>
        <w:rPr>
          <w:color w:val="231F20"/>
          <w:w w:val="110"/>
        </w:rPr>
        <w:t>De acuerdo con Montes de Oca (2012), la vejez no implica</w:t>
      </w:r>
      <w:r>
        <w:rPr>
          <w:color w:val="231F20"/>
          <w:spacing w:val="39"/>
          <w:w w:val="110"/>
        </w:rPr>
        <w:t> </w:t>
      </w:r>
      <w:r>
        <w:rPr>
          <w:color w:val="231F20"/>
          <w:w w:val="110"/>
        </w:rPr>
        <w:t>necesariamen­</w:t>
      </w:r>
    </w:p>
    <w:p>
      <w:pPr>
        <w:pStyle w:val="BodyText"/>
        <w:spacing w:line="288" w:lineRule="auto"/>
        <w:ind w:right="118"/>
      </w:pPr>
      <w:r>
        <w:rPr>
          <w:color w:val="231F20"/>
          <w:w w:val="110"/>
        </w:rPr>
        <w:t>te una ruptura en el tiempo ni en el ingreso a una etapa terminal, sino que es parte de un proceso donde el individuo continúa inmerso en la sociedad, al igual que como lo hizo en etapas anteriores a la  vejez.</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0"/>
          <w:sz w:val="24"/>
        </w:rPr>
        <w:t>l</w:t>
      </w:r>
      <w:r>
        <w:rPr>
          <w:rFonts w:ascii="Trebuchet MS"/>
          <w:i/>
          <w:color w:val="231F20"/>
          <w:w w:val="120"/>
          <w:sz w:val="19"/>
        </w:rPr>
        <w:t>a vIolencIa</w:t>
      </w:r>
    </w:p>
    <w:p>
      <w:pPr>
        <w:pStyle w:val="BodyText"/>
        <w:spacing w:before="11"/>
        <w:ind w:left="0"/>
        <w:jc w:val="left"/>
        <w:rPr>
          <w:rFonts w:ascii="Trebuchet MS"/>
          <w:i/>
          <w:sz w:val="23"/>
        </w:rPr>
      </w:pPr>
    </w:p>
    <w:p>
      <w:pPr>
        <w:pStyle w:val="BodyText"/>
        <w:spacing w:line="288" w:lineRule="auto"/>
        <w:ind w:right="117"/>
      </w:pPr>
      <w:r>
        <w:rPr>
          <w:color w:val="231F20"/>
          <w:w w:val="110"/>
        </w:rPr>
        <w:t>El concepto de violencia asume una multiplicidad de significados, conside­ rando que cada ciencia tiene su propia perspectiva sobre ella. Este concepto no sólo puede asociarse con agresiones físicas, ya que está relacionada con estructuras sociales, económicas, políticas y culturales de una sociedad. Asi­ mismo, la violencia está presente en todas partes y aún no podemos expli­ carla o aceptarla.</w:t>
      </w:r>
    </w:p>
    <w:p>
      <w:pPr>
        <w:pStyle w:val="BodyText"/>
        <w:spacing w:line="288" w:lineRule="auto"/>
        <w:ind w:right="119" w:firstLine="360"/>
      </w:pPr>
      <w:r>
        <w:rPr>
          <w:color w:val="231F20"/>
          <w:w w:val="110"/>
        </w:rPr>
        <w:t>La violencia es un tema al cual se ha dedicado la investigación para la paz develando nuevos escenarios de la violencia, como falta de condiciones dig­ nas de vida, hambre, nuevas enfermedades, falta de cultura, discriminación. De esta forma, la investigación para la paz requiere darle importancia a una serie de problemas que le son propios a un mundo contemporáneo, que ame­ nazan con normalizarse por su cotidianidad, volviéndonos inmunes ante el sufrimiento de los demás.</w:t>
      </w:r>
    </w:p>
    <w:p>
      <w:pPr>
        <w:pStyle w:val="BodyText"/>
        <w:spacing w:line="288" w:lineRule="auto"/>
        <w:ind w:right="111" w:firstLine="360"/>
        <w:rPr>
          <w:i/>
        </w:rPr>
      </w:pPr>
      <w:r>
        <w:rPr>
          <w:color w:val="231F20"/>
          <w:w w:val="110"/>
        </w:rPr>
        <w:t>Cuando el sistema social ofrece oportunidades desiguales expresadas a través de un poder desigual, estamos dentro de una violencia </w:t>
      </w:r>
      <w:r>
        <w:rPr>
          <w:color w:val="231F20"/>
          <w:spacing w:val="2"/>
          <w:w w:val="110"/>
        </w:rPr>
        <w:t>estructural.   </w:t>
      </w:r>
      <w:r>
        <w:rPr>
          <w:color w:val="231F20"/>
          <w:w w:val="110"/>
        </w:rPr>
        <w:t>De acuerdo con Francisco Muñoz, el concepto de violencia estructural se in­ trodujo en los años sesenta; este autor explica la violencia como “la ruptura de</w:t>
      </w:r>
      <w:r>
        <w:rPr>
          <w:color w:val="231F20"/>
          <w:spacing w:val="-4"/>
          <w:w w:val="110"/>
        </w:rPr>
        <w:t> </w:t>
      </w:r>
      <w:r>
        <w:rPr>
          <w:color w:val="231F20"/>
          <w:w w:val="110"/>
        </w:rPr>
        <w:t>un</w:t>
      </w:r>
      <w:r>
        <w:rPr>
          <w:color w:val="231F20"/>
          <w:spacing w:val="-4"/>
          <w:w w:val="110"/>
        </w:rPr>
        <w:t> </w:t>
      </w:r>
      <w:r>
        <w:rPr>
          <w:color w:val="231F20"/>
          <w:w w:val="110"/>
        </w:rPr>
        <w:t>orden</w:t>
      </w:r>
      <w:r>
        <w:rPr>
          <w:color w:val="231F20"/>
          <w:spacing w:val="-4"/>
          <w:w w:val="110"/>
        </w:rPr>
        <w:t> </w:t>
      </w:r>
      <w:r>
        <w:rPr>
          <w:color w:val="231F20"/>
          <w:w w:val="110"/>
        </w:rPr>
        <w:t>establecido,</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armonía</w:t>
      </w:r>
      <w:r>
        <w:rPr>
          <w:color w:val="231F20"/>
          <w:spacing w:val="-4"/>
          <w:w w:val="110"/>
        </w:rPr>
        <w:t> </w:t>
      </w:r>
      <w:r>
        <w:rPr>
          <w:color w:val="231F20"/>
          <w:spacing w:val="-3"/>
          <w:w w:val="110"/>
        </w:rPr>
        <w:t>preexistente,</w:t>
      </w:r>
      <w:r>
        <w:rPr>
          <w:color w:val="231F20"/>
          <w:spacing w:val="-4"/>
          <w:w w:val="110"/>
        </w:rPr>
        <w:t> </w:t>
      </w:r>
      <w:r>
        <w:rPr>
          <w:color w:val="231F20"/>
          <w:w w:val="110"/>
        </w:rPr>
        <w:t>de</w:t>
      </w:r>
      <w:r>
        <w:rPr>
          <w:color w:val="231F20"/>
          <w:spacing w:val="-4"/>
          <w:w w:val="110"/>
        </w:rPr>
        <w:t> </w:t>
      </w:r>
      <w:r>
        <w:rPr>
          <w:color w:val="231F20"/>
          <w:w w:val="110"/>
        </w:rPr>
        <w:t>unas</w:t>
      </w:r>
      <w:r>
        <w:rPr>
          <w:color w:val="231F20"/>
          <w:spacing w:val="-4"/>
          <w:w w:val="110"/>
        </w:rPr>
        <w:t> </w:t>
      </w:r>
      <w:r>
        <w:rPr>
          <w:color w:val="231F20"/>
          <w:w w:val="110"/>
        </w:rPr>
        <w:t>condiciones</w:t>
      </w:r>
      <w:r>
        <w:rPr>
          <w:color w:val="231F20"/>
          <w:spacing w:val="-4"/>
          <w:w w:val="110"/>
        </w:rPr>
        <w:t> </w:t>
      </w:r>
      <w:r>
        <w:rPr>
          <w:color w:val="231F20"/>
          <w:w w:val="110"/>
        </w:rPr>
        <w:t>de vida en las que se realizan las expectativas de existencia de la especie huma­ na” (Muñoz </w:t>
      </w:r>
      <w:r>
        <w:rPr>
          <w:i/>
          <w:color w:val="231F20"/>
          <w:w w:val="110"/>
        </w:rPr>
        <w:t>et al</w:t>
      </w:r>
      <w:r>
        <w:rPr>
          <w:color w:val="231F20"/>
          <w:w w:val="110"/>
        </w:rPr>
        <w:t>., 2000:</w:t>
      </w:r>
      <w:r>
        <w:rPr>
          <w:color w:val="231F20"/>
          <w:spacing w:val="-21"/>
          <w:w w:val="110"/>
        </w:rPr>
        <w:t> </w:t>
      </w:r>
      <w:r>
        <w:rPr>
          <w:color w:val="231F20"/>
          <w:w w:val="110"/>
        </w:rPr>
        <w:t>31)</w:t>
      </w:r>
      <w:r>
        <w:rPr>
          <w:i/>
          <w:color w:val="231F20"/>
          <w:w w:val="110"/>
        </w:rPr>
        <w:t>.</w:t>
      </w:r>
    </w:p>
    <w:p>
      <w:pPr>
        <w:pStyle w:val="BodyText"/>
        <w:spacing w:line="288" w:lineRule="auto"/>
        <w:ind w:right="111" w:firstLine="360"/>
      </w:pPr>
      <w:r>
        <w:rPr>
          <w:color w:val="231F20"/>
          <w:w w:val="110"/>
        </w:rPr>
        <w:t>En </w:t>
      </w:r>
      <w:r>
        <w:rPr>
          <w:color w:val="231F20"/>
          <w:spacing w:val="3"/>
          <w:w w:val="110"/>
        </w:rPr>
        <w:t>este sentido, </w:t>
      </w:r>
      <w:r>
        <w:rPr>
          <w:color w:val="231F20"/>
          <w:spacing w:val="2"/>
          <w:w w:val="110"/>
        </w:rPr>
        <w:t>“la </w:t>
      </w:r>
      <w:r>
        <w:rPr>
          <w:color w:val="231F20"/>
          <w:spacing w:val="3"/>
          <w:w w:val="110"/>
        </w:rPr>
        <w:t>violencia estructural involucra aquellos </w:t>
      </w:r>
      <w:r>
        <w:rPr>
          <w:color w:val="231F20"/>
          <w:spacing w:val="4"/>
          <w:w w:val="110"/>
        </w:rPr>
        <w:t>procesos  </w:t>
      </w:r>
      <w:r>
        <w:rPr>
          <w:color w:val="231F20"/>
          <w:spacing w:val="2"/>
          <w:w w:val="110"/>
        </w:rPr>
        <w:t>de</w:t>
      </w:r>
      <w:r>
        <w:rPr>
          <w:color w:val="231F20"/>
          <w:spacing w:val="39"/>
          <w:w w:val="110"/>
        </w:rPr>
        <w:t> </w:t>
      </w:r>
      <w:r>
        <w:rPr>
          <w:color w:val="231F20"/>
          <w:w w:val="110"/>
        </w:rPr>
        <w:t>la</w:t>
      </w:r>
      <w:r>
        <w:rPr>
          <w:color w:val="231F20"/>
          <w:spacing w:val="31"/>
          <w:w w:val="110"/>
        </w:rPr>
        <w:t> </w:t>
      </w:r>
      <w:r>
        <w:rPr>
          <w:color w:val="231F20"/>
          <w:w w:val="110"/>
        </w:rPr>
        <w:t>violencia</w:t>
      </w:r>
      <w:r>
        <w:rPr>
          <w:color w:val="231F20"/>
          <w:spacing w:val="31"/>
          <w:w w:val="110"/>
        </w:rPr>
        <w:t> </w:t>
      </w:r>
      <w:r>
        <w:rPr>
          <w:color w:val="231F20"/>
          <w:w w:val="110"/>
        </w:rPr>
        <w:t>en</w:t>
      </w:r>
      <w:r>
        <w:rPr>
          <w:color w:val="231F20"/>
          <w:spacing w:val="31"/>
          <w:w w:val="110"/>
        </w:rPr>
        <w:t> </w:t>
      </w:r>
      <w:r>
        <w:rPr>
          <w:color w:val="231F20"/>
          <w:w w:val="110"/>
        </w:rPr>
        <w:t>los</w:t>
      </w:r>
      <w:r>
        <w:rPr>
          <w:color w:val="231F20"/>
          <w:spacing w:val="31"/>
          <w:w w:val="110"/>
        </w:rPr>
        <w:t> </w:t>
      </w:r>
      <w:r>
        <w:rPr>
          <w:color w:val="231F20"/>
          <w:w w:val="110"/>
        </w:rPr>
        <w:t>que</w:t>
      </w:r>
      <w:r>
        <w:rPr>
          <w:color w:val="231F20"/>
          <w:spacing w:val="31"/>
          <w:w w:val="110"/>
        </w:rPr>
        <w:t> </w:t>
      </w:r>
      <w:r>
        <w:rPr>
          <w:color w:val="231F20"/>
          <w:w w:val="110"/>
        </w:rPr>
        <w:t>la</w:t>
      </w:r>
      <w:r>
        <w:rPr>
          <w:color w:val="231F20"/>
          <w:spacing w:val="31"/>
          <w:w w:val="110"/>
        </w:rPr>
        <w:t> </w:t>
      </w:r>
      <w:r>
        <w:rPr>
          <w:color w:val="231F20"/>
          <w:w w:val="110"/>
        </w:rPr>
        <w:t>acción</w:t>
      </w:r>
      <w:r>
        <w:rPr>
          <w:color w:val="231F20"/>
          <w:spacing w:val="31"/>
          <w:w w:val="110"/>
        </w:rPr>
        <w:t> </w:t>
      </w:r>
      <w:r>
        <w:rPr>
          <w:color w:val="231F20"/>
          <w:w w:val="110"/>
        </w:rPr>
        <w:t>se</w:t>
      </w:r>
      <w:r>
        <w:rPr>
          <w:color w:val="231F20"/>
          <w:spacing w:val="31"/>
          <w:w w:val="110"/>
        </w:rPr>
        <w:t> </w:t>
      </w:r>
      <w:r>
        <w:rPr>
          <w:color w:val="231F20"/>
          <w:w w:val="110"/>
        </w:rPr>
        <w:t>produce</w:t>
      </w:r>
      <w:r>
        <w:rPr>
          <w:color w:val="231F20"/>
          <w:spacing w:val="31"/>
          <w:w w:val="110"/>
        </w:rPr>
        <w:t> </w:t>
      </w:r>
      <w:r>
        <w:rPr>
          <w:color w:val="231F20"/>
          <w:w w:val="110"/>
        </w:rPr>
        <w:t>por</w:t>
      </w:r>
      <w:r>
        <w:rPr>
          <w:color w:val="231F20"/>
          <w:spacing w:val="31"/>
          <w:w w:val="110"/>
        </w:rPr>
        <w:t> </w:t>
      </w:r>
      <w:r>
        <w:rPr>
          <w:color w:val="231F20"/>
          <w:w w:val="110"/>
        </w:rPr>
        <w:t>medio</w:t>
      </w:r>
      <w:r>
        <w:rPr>
          <w:color w:val="231F20"/>
          <w:spacing w:val="31"/>
          <w:w w:val="110"/>
        </w:rPr>
        <w:t> </w:t>
      </w:r>
      <w:r>
        <w:rPr>
          <w:color w:val="231F20"/>
          <w:w w:val="110"/>
        </w:rPr>
        <w:t>de</w:t>
      </w:r>
      <w:r>
        <w:rPr>
          <w:color w:val="231F20"/>
          <w:spacing w:val="31"/>
          <w:w w:val="110"/>
        </w:rPr>
        <w:t> </w:t>
      </w:r>
      <w:r>
        <w:rPr>
          <w:color w:val="231F20"/>
          <w:w w:val="110"/>
        </w:rPr>
        <w:t>mediaciones</w:t>
      </w:r>
    </w:p>
    <w:p>
      <w:pPr>
        <w:spacing w:after="0" w:line="288" w:lineRule="auto"/>
        <w:sectPr>
          <w:pgSz w:w="9530" w:h="12930"/>
          <w:pgMar w:header="0" w:footer="893" w:top="740" w:bottom="1080" w:left="1000" w:right="1080"/>
        </w:sectPr>
      </w:pPr>
    </w:p>
    <w:p>
      <w:pPr>
        <w:pStyle w:val="BodyText"/>
        <w:spacing w:line="297" w:lineRule="auto" w:before="56"/>
        <w:ind w:right="119"/>
      </w:pPr>
      <w:r>
        <w:rPr>
          <w:color w:val="231F20"/>
          <w:w w:val="110"/>
        </w:rPr>
        <w:t>institucionales</w:t>
      </w:r>
      <w:r>
        <w:rPr>
          <w:color w:val="231F20"/>
          <w:spacing w:val="-5"/>
          <w:w w:val="110"/>
        </w:rPr>
        <w:t> </w:t>
      </w:r>
      <w:r>
        <w:rPr>
          <w:color w:val="231F20"/>
          <w:w w:val="110"/>
        </w:rPr>
        <w:t>[…]</w:t>
      </w:r>
      <w:r>
        <w:rPr>
          <w:color w:val="231F20"/>
          <w:spacing w:val="-5"/>
          <w:w w:val="110"/>
        </w:rPr>
        <w:t> </w:t>
      </w:r>
      <w:r>
        <w:rPr>
          <w:color w:val="231F20"/>
          <w:w w:val="110"/>
        </w:rPr>
        <w:t>por</w:t>
      </w:r>
      <w:r>
        <w:rPr>
          <w:color w:val="231F20"/>
          <w:spacing w:val="-5"/>
          <w:w w:val="110"/>
        </w:rPr>
        <w:t> </w:t>
      </w:r>
      <w:r>
        <w:rPr>
          <w:color w:val="231F20"/>
          <w:w w:val="110"/>
        </w:rPr>
        <w:t>su</w:t>
      </w:r>
      <w:r>
        <w:rPr>
          <w:color w:val="231F20"/>
          <w:spacing w:val="-5"/>
          <w:w w:val="110"/>
        </w:rPr>
        <w:t> </w:t>
      </w:r>
      <w:r>
        <w:rPr>
          <w:color w:val="231F20"/>
          <w:w w:val="110"/>
        </w:rPr>
        <w:t>naturaleza</w:t>
      </w:r>
      <w:r>
        <w:rPr>
          <w:color w:val="231F20"/>
          <w:spacing w:val="-5"/>
          <w:w w:val="110"/>
        </w:rPr>
        <w:t> </w:t>
      </w:r>
      <w:r>
        <w:rPr>
          <w:color w:val="231F20"/>
          <w:w w:val="110"/>
        </w:rPr>
        <w:t>este</w:t>
      </w:r>
      <w:r>
        <w:rPr>
          <w:color w:val="231F20"/>
          <w:spacing w:val="-5"/>
          <w:w w:val="110"/>
        </w:rPr>
        <w:t> </w:t>
      </w:r>
      <w:r>
        <w:rPr>
          <w:color w:val="231F20"/>
          <w:w w:val="110"/>
        </w:rPr>
        <w:t>tipo</w:t>
      </w:r>
      <w:r>
        <w:rPr>
          <w:color w:val="231F20"/>
          <w:spacing w:val="-5"/>
          <w:w w:val="110"/>
        </w:rPr>
        <w:t> </w:t>
      </w:r>
      <w:r>
        <w:rPr>
          <w:color w:val="231F20"/>
          <w:w w:val="110"/>
        </w:rPr>
        <w:t>de</w:t>
      </w:r>
      <w:r>
        <w:rPr>
          <w:color w:val="231F20"/>
          <w:spacing w:val="-5"/>
          <w:w w:val="110"/>
        </w:rPr>
        <w:t> </w:t>
      </w:r>
      <w:r>
        <w:rPr>
          <w:color w:val="231F20"/>
          <w:w w:val="110"/>
        </w:rPr>
        <w:t>violencia</w:t>
      </w:r>
      <w:r>
        <w:rPr>
          <w:color w:val="231F20"/>
          <w:spacing w:val="-5"/>
          <w:w w:val="110"/>
        </w:rPr>
        <w:t> </w:t>
      </w:r>
      <w:r>
        <w:rPr>
          <w:color w:val="231F20"/>
          <w:w w:val="110"/>
        </w:rPr>
        <w:t>es</w:t>
      </w:r>
      <w:r>
        <w:rPr>
          <w:color w:val="231F20"/>
          <w:spacing w:val="-5"/>
          <w:w w:val="110"/>
        </w:rPr>
        <w:t> </w:t>
      </w:r>
      <w:r>
        <w:rPr>
          <w:color w:val="231F20"/>
          <w:w w:val="110"/>
        </w:rPr>
        <w:t>indirecta</w:t>
      </w:r>
      <w:r>
        <w:rPr>
          <w:color w:val="231F20"/>
          <w:spacing w:val="-5"/>
          <w:w w:val="110"/>
        </w:rPr>
        <w:t> </w:t>
      </w:r>
      <w:r>
        <w:rPr>
          <w:color w:val="231F20"/>
          <w:w w:val="110"/>
        </w:rPr>
        <w:t>ya</w:t>
      </w:r>
      <w:r>
        <w:rPr>
          <w:color w:val="231F20"/>
          <w:spacing w:val="-5"/>
          <w:w w:val="110"/>
        </w:rPr>
        <w:t> </w:t>
      </w:r>
      <w:r>
        <w:rPr>
          <w:color w:val="231F20"/>
          <w:w w:val="110"/>
        </w:rPr>
        <w:t>que se manifiesta en la injusticia social y se encuentra presente en las necesida­ des básicas no satisfechas de la población ya que el sistema no provee para satisfacerlas” (Gómez, 2011:</w:t>
      </w:r>
      <w:r>
        <w:rPr>
          <w:color w:val="231F20"/>
          <w:spacing w:val="-24"/>
          <w:w w:val="110"/>
        </w:rPr>
        <w:t> </w:t>
      </w:r>
      <w:r>
        <w:rPr>
          <w:color w:val="231F20"/>
          <w:w w:val="110"/>
        </w:rPr>
        <w:t>48).</w:t>
      </w:r>
    </w:p>
    <w:p>
      <w:pPr>
        <w:pStyle w:val="BodyText"/>
        <w:spacing w:line="297" w:lineRule="auto"/>
        <w:ind w:right="114" w:firstLine="360"/>
      </w:pPr>
      <w:r>
        <w:rPr>
          <w:color w:val="231F20"/>
          <w:w w:val="110"/>
        </w:rPr>
        <w:t>La violencia estructural se refiere a la existencia de un conflicto entre grupos sociales que pueden ser caracterizados por género, clase, etnias y edad, cuyo acceso, distribución o posibilidad de uso de los recursos están determinados sistemáticamente a favor de una de las partes y en perjuicio de las otras.</w:t>
      </w:r>
    </w:p>
    <w:p>
      <w:pPr>
        <w:pStyle w:val="BodyText"/>
        <w:spacing w:line="297" w:lineRule="auto"/>
        <w:ind w:right="117" w:firstLine="360"/>
      </w:pPr>
      <w:r>
        <w:rPr>
          <w:color w:val="231F20"/>
          <w:w w:val="110"/>
        </w:rPr>
        <w:t>La violencia estructural posee diversas realidades que rodean al</w:t>
      </w:r>
      <w:r>
        <w:rPr>
          <w:color w:val="231F20"/>
          <w:spacing w:val="-32"/>
          <w:w w:val="110"/>
        </w:rPr>
        <w:t> </w:t>
      </w:r>
      <w:r>
        <w:rPr>
          <w:color w:val="231F20"/>
          <w:w w:val="110"/>
        </w:rPr>
        <w:t>envejeci­ miento;</w:t>
      </w:r>
      <w:r>
        <w:rPr>
          <w:color w:val="231F20"/>
          <w:spacing w:val="-18"/>
          <w:w w:val="110"/>
        </w:rPr>
        <w:t> </w:t>
      </w:r>
      <w:r>
        <w:rPr>
          <w:color w:val="231F20"/>
          <w:w w:val="110"/>
        </w:rPr>
        <w:t>por</w:t>
      </w:r>
      <w:r>
        <w:rPr>
          <w:color w:val="231F20"/>
          <w:spacing w:val="-18"/>
          <w:w w:val="110"/>
        </w:rPr>
        <w:t> </w:t>
      </w:r>
      <w:r>
        <w:rPr>
          <w:color w:val="231F20"/>
          <w:w w:val="110"/>
        </w:rPr>
        <w:t>ejemplo</w:t>
      </w:r>
      <w:r>
        <w:rPr>
          <w:color w:val="231F20"/>
          <w:spacing w:val="-18"/>
          <w:w w:val="110"/>
        </w:rPr>
        <w:t> </w:t>
      </w:r>
      <w:r>
        <w:rPr>
          <w:color w:val="231F20"/>
          <w:w w:val="110"/>
        </w:rPr>
        <w:t>este</w:t>
      </w:r>
      <w:r>
        <w:rPr>
          <w:color w:val="231F20"/>
          <w:spacing w:val="-18"/>
          <w:w w:val="110"/>
        </w:rPr>
        <w:t> </w:t>
      </w:r>
      <w:r>
        <w:rPr>
          <w:color w:val="231F20"/>
          <w:w w:val="110"/>
        </w:rPr>
        <w:t>tipo</w:t>
      </w:r>
      <w:r>
        <w:rPr>
          <w:color w:val="231F20"/>
          <w:spacing w:val="-18"/>
          <w:w w:val="110"/>
        </w:rPr>
        <w:t> </w:t>
      </w:r>
      <w:r>
        <w:rPr>
          <w:color w:val="231F20"/>
          <w:w w:val="110"/>
        </w:rPr>
        <w:t>de</w:t>
      </w:r>
      <w:r>
        <w:rPr>
          <w:color w:val="231F20"/>
          <w:spacing w:val="-18"/>
          <w:w w:val="110"/>
        </w:rPr>
        <w:t> </w:t>
      </w:r>
      <w:r>
        <w:rPr>
          <w:color w:val="231F20"/>
          <w:w w:val="110"/>
        </w:rPr>
        <w:t>violencia</w:t>
      </w:r>
      <w:r>
        <w:rPr>
          <w:color w:val="231F20"/>
          <w:spacing w:val="-18"/>
          <w:w w:val="110"/>
        </w:rPr>
        <w:t> </w:t>
      </w:r>
      <w:r>
        <w:rPr>
          <w:color w:val="231F20"/>
          <w:w w:val="110"/>
        </w:rPr>
        <w:t>se</w:t>
      </w:r>
      <w:r>
        <w:rPr>
          <w:color w:val="231F20"/>
          <w:spacing w:val="-18"/>
          <w:w w:val="110"/>
        </w:rPr>
        <w:t> </w:t>
      </w:r>
      <w:r>
        <w:rPr>
          <w:color w:val="231F20"/>
          <w:w w:val="110"/>
        </w:rPr>
        <w:t>refleja</w:t>
      </w:r>
      <w:r>
        <w:rPr>
          <w:color w:val="231F20"/>
          <w:spacing w:val="-18"/>
          <w:w w:val="110"/>
        </w:rPr>
        <w:t> </w:t>
      </w:r>
      <w:r>
        <w:rPr>
          <w:color w:val="231F20"/>
          <w:w w:val="110"/>
        </w:rPr>
        <w:t>en</w:t>
      </w:r>
      <w:r>
        <w:rPr>
          <w:color w:val="231F20"/>
          <w:spacing w:val="-18"/>
          <w:w w:val="110"/>
        </w:rPr>
        <w:t> </w:t>
      </w:r>
      <w:r>
        <w:rPr>
          <w:color w:val="231F20"/>
          <w:w w:val="110"/>
        </w:rPr>
        <w:t>altos</w:t>
      </w:r>
      <w:r>
        <w:rPr>
          <w:color w:val="231F20"/>
          <w:spacing w:val="-18"/>
          <w:w w:val="110"/>
        </w:rPr>
        <w:t> </w:t>
      </w:r>
      <w:r>
        <w:rPr>
          <w:color w:val="231F20"/>
          <w:w w:val="110"/>
        </w:rPr>
        <w:t>índices</w:t>
      </w:r>
      <w:r>
        <w:rPr>
          <w:color w:val="231F20"/>
          <w:spacing w:val="-18"/>
          <w:w w:val="110"/>
        </w:rPr>
        <w:t> </w:t>
      </w:r>
      <w:r>
        <w:rPr>
          <w:color w:val="231F20"/>
          <w:w w:val="110"/>
        </w:rPr>
        <w:t>de</w:t>
      </w:r>
      <w:r>
        <w:rPr>
          <w:color w:val="231F20"/>
          <w:spacing w:val="-18"/>
          <w:w w:val="110"/>
        </w:rPr>
        <w:t> </w:t>
      </w:r>
      <w:r>
        <w:rPr>
          <w:color w:val="231F20"/>
          <w:w w:val="110"/>
        </w:rPr>
        <w:t>pobreza, poca protección social, un escaso reconocimiento social, falta de participa­ ción</w:t>
      </w:r>
      <w:r>
        <w:rPr>
          <w:color w:val="231F20"/>
          <w:spacing w:val="-3"/>
          <w:w w:val="110"/>
        </w:rPr>
        <w:t> </w:t>
      </w:r>
      <w:r>
        <w:rPr>
          <w:color w:val="231F20"/>
          <w:w w:val="110"/>
        </w:rPr>
        <w:t>política,</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control</w:t>
      </w:r>
      <w:r>
        <w:rPr>
          <w:color w:val="231F20"/>
          <w:spacing w:val="-6"/>
          <w:w w:val="110"/>
        </w:rPr>
        <w:t> </w:t>
      </w:r>
      <w:r>
        <w:rPr>
          <w:color w:val="231F20"/>
          <w:w w:val="110"/>
        </w:rPr>
        <w:t>sobre</w:t>
      </w:r>
      <w:r>
        <w:rPr>
          <w:color w:val="231F20"/>
          <w:spacing w:val="-6"/>
          <w:w w:val="110"/>
        </w:rPr>
        <w:t> </w:t>
      </w:r>
      <w:r>
        <w:rPr>
          <w:color w:val="231F20"/>
          <w:w w:val="110"/>
        </w:rPr>
        <w:t>los</w:t>
      </w:r>
      <w:r>
        <w:rPr>
          <w:color w:val="231F20"/>
          <w:spacing w:val="-6"/>
          <w:w w:val="110"/>
        </w:rPr>
        <w:t> </w:t>
      </w:r>
      <w:r>
        <w:rPr>
          <w:color w:val="231F20"/>
          <w:w w:val="110"/>
        </w:rPr>
        <w:t>factores</w:t>
      </w:r>
      <w:r>
        <w:rPr>
          <w:color w:val="231F20"/>
          <w:spacing w:val="-6"/>
          <w:w w:val="110"/>
        </w:rPr>
        <w:t> </w:t>
      </w:r>
      <w:r>
        <w:rPr>
          <w:color w:val="231F20"/>
          <w:w w:val="110"/>
        </w:rPr>
        <w:t>de</w:t>
      </w:r>
      <w:r>
        <w:rPr>
          <w:color w:val="231F20"/>
          <w:spacing w:val="-6"/>
          <w:w w:val="110"/>
        </w:rPr>
        <w:t> </w:t>
      </w:r>
      <w:r>
        <w:rPr>
          <w:color w:val="231F20"/>
          <w:w w:val="110"/>
        </w:rPr>
        <w:t>producción</w:t>
      </w:r>
      <w:r>
        <w:rPr>
          <w:color w:val="231F20"/>
          <w:spacing w:val="-6"/>
          <w:w w:val="110"/>
        </w:rPr>
        <w:t> </w:t>
      </w:r>
      <w:r>
        <w:rPr>
          <w:color w:val="231F20"/>
          <w:w w:val="110"/>
        </w:rPr>
        <w:t>tomando</w:t>
      </w:r>
      <w:r>
        <w:rPr>
          <w:color w:val="231F20"/>
          <w:spacing w:val="-6"/>
          <w:w w:val="110"/>
        </w:rPr>
        <w:t> </w:t>
      </w:r>
      <w:r>
        <w:rPr>
          <w:color w:val="231F20"/>
          <w:w w:val="110"/>
        </w:rPr>
        <w:t>en</w:t>
      </w:r>
      <w:r>
        <w:rPr>
          <w:color w:val="231F20"/>
          <w:spacing w:val="-6"/>
          <w:w w:val="110"/>
        </w:rPr>
        <w:t> </w:t>
      </w:r>
      <w:r>
        <w:rPr>
          <w:color w:val="231F20"/>
          <w:spacing w:val="-2"/>
          <w:w w:val="110"/>
        </w:rPr>
        <w:t>cuenta </w:t>
      </w:r>
      <w:r>
        <w:rPr>
          <w:color w:val="231F20"/>
          <w:w w:val="110"/>
        </w:rPr>
        <w:t>aspectos como la globalización, el neoliberalismo y el capitalismo imperante. Además, este grupo etario también se enfrenta a prejuicios sociales y a este­ reotipos negativos que ciñen al envejecimiento. </w:t>
      </w:r>
      <w:r>
        <w:rPr>
          <w:color w:val="231F20"/>
          <w:spacing w:val="-5"/>
          <w:w w:val="110"/>
        </w:rPr>
        <w:t>Todo </w:t>
      </w:r>
      <w:r>
        <w:rPr>
          <w:color w:val="231F20"/>
          <w:w w:val="110"/>
        </w:rPr>
        <w:t>lo anterior son</w:t>
      </w:r>
      <w:r>
        <w:rPr>
          <w:color w:val="231F20"/>
          <w:spacing w:val="-15"/>
          <w:w w:val="110"/>
        </w:rPr>
        <w:t> </w:t>
      </w:r>
      <w:r>
        <w:rPr>
          <w:color w:val="231F20"/>
          <w:w w:val="110"/>
        </w:rPr>
        <w:t>situacio­ nes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cotidiana</w:t>
      </w:r>
      <w:r>
        <w:rPr>
          <w:color w:val="231F20"/>
          <w:spacing w:val="-5"/>
          <w:w w:val="110"/>
        </w:rPr>
        <w:t> </w:t>
      </w:r>
      <w:r>
        <w:rPr>
          <w:color w:val="231F20"/>
          <w:w w:val="110"/>
        </w:rPr>
        <w:t>que</w:t>
      </w:r>
      <w:r>
        <w:rPr>
          <w:color w:val="231F20"/>
          <w:spacing w:val="-5"/>
          <w:w w:val="110"/>
        </w:rPr>
        <w:t> </w:t>
      </w:r>
      <w:r>
        <w:rPr>
          <w:color w:val="231F20"/>
          <w:w w:val="110"/>
        </w:rPr>
        <w:t>violentan</w:t>
      </w:r>
      <w:r>
        <w:rPr>
          <w:color w:val="231F20"/>
          <w:spacing w:val="-5"/>
          <w:w w:val="110"/>
        </w:rPr>
        <w:t> </w:t>
      </w:r>
      <w:r>
        <w:rPr>
          <w:color w:val="231F20"/>
          <w:w w:val="110"/>
        </w:rPr>
        <w:t>estructuralmente</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adultos</w:t>
      </w:r>
      <w:r>
        <w:rPr>
          <w:color w:val="231F20"/>
          <w:spacing w:val="-5"/>
          <w:w w:val="110"/>
        </w:rPr>
        <w:t> </w:t>
      </w:r>
      <w:r>
        <w:rPr>
          <w:color w:val="231F20"/>
          <w:w w:val="110"/>
        </w:rPr>
        <w:t>mayores al limitarles sus necesidades básicas de </w:t>
      </w:r>
      <w:r>
        <w:rPr>
          <w:color w:val="231F20"/>
          <w:spacing w:val="21"/>
          <w:w w:val="110"/>
        </w:rPr>
        <w:t> </w:t>
      </w:r>
      <w:r>
        <w:rPr>
          <w:color w:val="231F20"/>
          <w:w w:val="110"/>
        </w:rPr>
        <w:t>supervivencia.</w:t>
      </w:r>
    </w:p>
    <w:p>
      <w:pPr>
        <w:pStyle w:val="BodyText"/>
        <w:spacing w:line="297" w:lineRule="auto"/>
        <w:ind w:right="119" w:firstLine="360"/>
      </w:pPr>
      <w:r>
        <w:rPr>
          <w:color w:val="231F20"/>
          <w:w w:val="110"/>
        </w:rPr>
        <w:t>Por otro lado la violencia cultural se conceptualiza como “los aspectos de la cultura, esfera simbólica de nuestra existencia, ejemplificada en indicado­ res sociales como la religión, la ideología, las creencias empíricas, las ciencias formales y sociales, que dichos indicadores pueden ser utilizados para justi­ ficar o legitimar la violencia, la guerra” (Galtung, en Gómez, 2011: 50).</w:t>
      </w:r>
    </w:p>
    <w:p>
      <w:pPr>
        <w:pStyle w:val="BodyText"/>
        <w:spacing w:line="297" w:lineRule="auto"/>
        <w:ind w:right="114" w:firstLine="360"/>
      </w:pPr>
      <w:r>
        <w:rPr>
          <w:color w:val="231F20"/>
          <w:w w:val="110"/>
        </w:rPr>
        <w:t>Ciertamente, este tipo de violencia cultural se observa cuando se estereo­ tipa</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adultos</w:t>
      </w:r>
      <w:r>
        <w:rPr>
          <w:color w:val="231F20"/>
          <w:spacing w:val="-6"/>
          <w:w w:val="110"/>
        </w:rPr>
        <w:t> </w:t>
      </w:r>
      <w:r>
        <w:rPr>
          <w:color w:val="231F20"/>
          <w:w w:val="110"/>
        </w:rPr>
        <w:t>mayores</w:t>
      </w:r>
      <w:r>
        <w:rPr>
          <w:color w:val="231F20"/>
          <w:spacing w:val="-6"/>
          <w:w w:val="110"/>
        </w:rPr>
        <w:t> </w:t>
      </w:r>
      <w:r>
        <w:rPr>
          <w:color w:val="231F20"/>
          <w:w w:val="110"/>
        </w:rPr>
        <w:t>como</w:t>
      </w:r>
      <w:r>
        <w:rPr>
          <w:color w:val="231F20"/>
          <w:spacing w:val="-6"/>
          <w:w w:val="110"/>
        </w:rPr>
        <w:t> </w:t>
      </w:r>
      <w:r>
        <w:rPr>
          <w:color w:val="231F20"/>
          <w:w w:val="110"/>
        </w:rPr>
        <w:t>personas</w:t>
      </w:r>
      <w:r>
        <w:rPr>
          <w:color w:val="231F20"/>
          <w:spacing w:val="-6"/>
          <w:w w:val="110"/>
        </w:rPr>
        <w:t> </w:t>
      </w:r>
      <w:r>
        <w:rPr>
          <w:color w:val="231F20"/>
          <w:w w:val="110"/>
        </w:rPr>
        <w:t>improductivas,</w:t>
      </w:r>
      <w:r>
        <w:rPr>
          <w:color w:val="231F20"/>
          <w:spacing w:val="-6"/>
          <w:w w:val="110"/>
        </w:rPr>
        <w:t> </w:t>
      </w:r>
      <w:r>
        <w:rPr>
          <w:color w:val="231F20"/>
          <w:w w:val="110"/>
        </w:rPr>
        <w:t>en</w:t>
      </w:r>
      <w:r>
        <w:rPr>
          <w:color w:val="231F20"/>
          <w:spacing w:val="-6"/>
          <w:w w:val="110"/>
        </w:rPr>
        <w:t> </w:t>
      </w:r>
      <w:r>
        <w:rPr>
          <w:color w:val="231F20"/>
          <w:w w:val="110"/>
        </w:rPr>
        <w:t>decadencia</w:t>
      </w:r>
      <w:r>
        <w:rPr>
          <w:color w:val="231F20"/>
          <w:spacing w:val="-6"/>
          <w:w w:val="110"/>
        </w:rPr>
        <w:t> </w:t>
      </w:r>
      <w:r>
        <w:rPr>
          <w:color w:val="231F20"/>
          <w:spacing w:val="-2"/>
          <w:w w:val="110"/>
        </w:rPr>
        <w:t>física </w:t>
      </w:r>
      <w:r>
        <w:rPr>
          <w:color w:val="231F20"/>
          <w:w w:val="110"/>
        </w:rPr>
        <w:t>y </w:t>
      </w:r>
      <w:r>
        <w:rPr>
          <w:color w:val="231F20"/>
          <w:spacing w:val="2"/>
          <w:w w:val="110"/>
        </w:rPr>
        <w:t>mental. Como </w:t>
      </w:r>
      <w:r>
        <w:rPr>
          <w:color w:val="231F20"/>
          <w:w w:val="110"/>
        </w:rPr>
        <w:t>lo </w:t>
      </w:r>
      <w:r>
        <w:rPr>
          <w:color w:val="231F20"/>
          <w:spacing w:val="2"/>
          <w:w w:val="110"/>
        </w:rPr>
        <w:t>menciona Gómez (2011) </w:t>
      </w:r>
      <w:r>
        <w:rPr>
          <w:color w:val="231F20"/>
          <w:w w:val="110"/>
        </w:rPr>
        <w:t>la </w:t>
      </w:r>
      <w:r>
        <w:rPr>
          <w:color w:val="231F20"/>
          <w:spacing w:val="2"/>
          <w:w w:val="110"/>
        </w:rPr>
        <w:t>violencia cultural </w:t>
      </w:r>
      <w:r>
        <w:rPr>
          <w:color w:val="231F20"/>
          <w:w w:val="110"/>
        </w:rPr>
        <w:t>es la </w:t>
      </w:r>
      <w:r>
        <w:rPr>
          <w:color w:val="231F20"/>
          <w:spacing w:val="3"/>
          <w:w w:val="110"/>
        </w:rPr>
        <w:t>que </w:t>
      </w:r>
      <w:r>
        <w:rPr>
          <w:color w:val="231F20"/>
          <w:w w:val="110"/>
        </w:rPr>
        <w:t>propicia de alguna manera la violencia estructural en los adultos </w:t>
      </w:r>
      <w:r>
        <w:rPr>
          <w:color w:val="231F20"/>
          <w:spacing w:val="9"/>
          <w:w w:val="110"/>
        </w:rPr>
        <w:t> </w:t>
      </w:r>
      <w:r>
        <w:rPr>
          <w:color w:val="231F20"/>
          <w:w w:val="110"/>
        </w:rPr>
        <w:t>mayores.</w:t>
      </w:r>
    </w:p>
    <w:p>
      <w:pPr>
        <w:pStyle w:val="BodyText"/>
        <w:spacing w:line="297" w:lineRule="auto"/>
        <w:ind w:right="114" w:firstLine="360"/>
      </w:pPr>
      <w:r>
        <w:rPr>
          <w:color w:val="231F20"/>
          <w:spacing w:val="-5"/>
          <w:w w:val="110"/>
        </w:rPr>
        <w:t>Todo </w:t>
      </w:r>
      <w:r>
        <w:rPr>
          <w:color w:val="231F20"/>
          <w:w w:val="110"/>
        </w:rPr>
        <w:t>lo anterior pone en manifiesto la importancia de analizar y reflexio­ nar acerca de los fenómenos que aquejan a la población adulta </w:t>
      </w:r>
      <w:r>
        <w:rPr>
          <w:color w:val="231F20"/>
          <w:spacing w:val="-3"/>
          <w:w w:val="110"/>
        </w:rPr>
        <w:t>mayor, </w:t>
      </w:r>
      <w:r>
        <w:rPr>
          <w:color w:val="231F20"/>
          <w:w w:val="110"/>
        </w:rPr>
        <w:t>debido a que cada día aumentan más las cifras de adultos mayores que viven solos, que son institucionalizados, que presentan síntomas asociados con la depre­ sión, marginados, excluidos, discriminados dentro del sistema económico, social, político y cultural en el que viven. Y que al llegar a la tercera edad este proceso de envejecimiento se asocia con la  muerte.</w:t>
      </w:r>
    </w:p>
    <w:p>
      <w:pPr>
        <w:spacing w:after="0" w:line="297" w:lineRule="auto"/>
        <w:sectPr>
          <w:pgSz w:w="9530" w:h="12930"/>
          <w:pgMar w:header="0" w:footer="893" w:top="740" w:bottom="1080" w:left="1100" w:right="980"/>
        </w:sectPr>
      </w:pPr>
    </w:p>
    <w:p>
      <w:pPr>
        <w:spacing w:line="276" w:lineRule="auto" w:before="52"/>
        <w:ind w:left="100" w:right="2326" w:firstLine="0"/>
        <w:jc w:val="left"/>
        <w:rPr>
          <w:rFonts w:ascii="Trebuchet MS" w:hAnsi="Trebuchet MS"/>
          <w:i/>
          <w:sz w:val="19"/>
        </w:rPr>
      </w:pPr>
      <w:r>
        <w:rPr>
          <w:rFonts w:ascii="Trebuchet MS" w:hAnsi="Trebuchet MS"/>
          <w:i/>
          <w:color w:val="231F20"/>
          <w:w w:val="120"/>
          <w:sz w:val="24"/>
        </w:rPr>
        <w:t>F</w:t>
      </w:r>
      <w:r>
        <w:rPr>
          <w:rFonts w:ascii="Trebuchet MS" w:hAnsi="Trebuchet MS"/>
          <w:i/>
          <w:color w:val="231F20"/>
          <w:w w:val="120"/>
          <w:sz w:val="19"/>
        </w:rPr>
        <w:t>enóMenos vInculados a la vIolencIa estructural </w:t>
      </w:r>
      <w:r>
        <w:rPr>
          <w:rFonts w:ascii="Trebuchet MS" w:hAnsi="Trebuchet MS"/>
          <w:i/>
          <w:color w:val="231F20"/>
          <w:w w:val="120"/>
          <w:sz w:val="19"/>
        </w:rPr>
        <w:t>y cultural hacIa los adultos Mayores</w:t>
      </w:r>
    </w:p>
    <w:p>
      <w:pPr>
        <w:pStyle w:val="BodyText"/>
        <w:spacing w:before="2"/>
        <w:ind w:left="0"/>
        <w:jc w:val="left"/>
        <w:rPr>
          <w:rFonts w:ascii="Trebuchet MS"/>
          <w:i/>
          <w:sz w:val="24"/>
        </w:rPr>
      </w:pPr>
    </w:p>
    <w:p>
      <w:pPr>
        <w:pStyle w:val="Heading4"/>
        <w:spacing w:line="244" w:lineRule="auto"/>
        <w:ind w:right="2326"/>
        <w:jc w:val="left"/>
      </w:pPr>
      <w:r>
        <w:rPr>
          <w:i/>
          <w:color w:val="231F20"/>
        </w:rPr>
        <w:t>Los adultos mayores en el contexto económico </w:t>
      </w:r>
      <w:r>
        <w:rPr>
          <w:color w:val="231F20"/>
        </w:rPr>
        <w:t>contemporáneo: su desvalorización  social</w:t>
      </w:r>
    </w:p>
    <w:p>
      <w:pPr>
        <w:pStyle w:val="BodyText"/>
        <w:spacing w:before="3"/>
        <w:ind w:left="0"/>
        <w:jc w:val="left"/>
        <w:rPr>
          <w:rFonts w:ascii="Calibri"/>
          <w:i/>
          <w:sz w:val="21"/>
        </w:rPr>
      </w:pPr>
    </w:p>
    <w:p>
      <w:pPr>
        <w:pStyle w:val="BodyText"/>
        <w:spacing w:line="280" w:lineRule="auto"/>
        <w:ind w:right="115"/>
      </w:pPr>
      <w:r>
        <w:rPr>
          <w:color w:val="231F20"/>
          <w:w w:val="110"/>
        </w:rPr>
        <w:t>Desde el ámbito cultural, el envejecimiento, proviene de la valoración social de la vejez como una etapa del ciclo vital de vida. En la actualidad, la vejez es vista como un fenómeno que contradice los valores hegemónicos del capita­ lismo, es decir, la vejez es todo lo opuesto a los valores de individualismo, productividad, consumismo y juventud.</w:t>
      </w:r>
    </w:p>
    <w:p>
      <w:pPr>
        <w:pStyle w:val="BodyText"/>
        <w:spacing w:line="280" w:lineRule="auto"/>
        <w:ind w:right="116" w:firstLine="360"/>
      </w:pPr>
      <w:r>
        <w:rPr>
          <w:color w:val="231F20"/>
          <w:spacing w:val="2"/>
          <w:w w:val="110"/>
        </w:rPr>
        <w:t>La </w:t>
      </w:r>
      <w:r>
        <w:rPr>
          <w:color w:val="231F20"/>
          <w:w w:val="110"/>
        </w:rPr>
        <w:t>estructura actual de nuestra sociedad establece su valoración en el poder económico. Cierto es que la valorización del adulto mayor se</w:t>
      </w:r>
      <w:r>
        <w:rPr>
          <w:color w:val="231F20"/>
          <w:spacing w:val="-24"/>
          <w:w w:val="110"/>
        </w:rPr>
        <w:t> </w:t>
      </w:r>
      <w:r>
        <w:rPr>
          <w:color w:val="231F20"/>
          <w:w w:val="110"/>
        </w:rPr>
        <w:t>construye negativamente a partir de lo que ha dejado de ser una persona: joven, útil, sano, consumidor y</w:t>
      </w:r>
      <w:r>
        <w:rPr>
          <w:color w:val="231F20"/>
          <w:spacing w:val="37"/>
          <w:w w:val="110"/>
        </w:rPr>
        <w:t> </w:t>
      </w:r>
      <w:r>
        <w:rPr>
          <w:color w:val="231F20"/>
          <w:w w:val="110"/>
        </w:rPr>
        <w:t>autosuficiente.</w:t>
      </w:r>
    </w:p>
    <w:p>
      <w:pPr>
        <w:pStyle w:val="BodyText"/>
        <w:spacing w:line="280" w:lineRule="auto"/>
        <w:ind w:right="117" w:firstLine="360"/>
      </w:pPr>
      <w:r>
        <w:rPr>
          <w:color w:val="231F20"/>
          <w:w w:val="110"/>
        </w:rPr>
        <w:t>En este sentido, la lógica funcional con la que opera la racionalidad mo­ derna capitalista centra su atención en el valor que se valoraiza, el dinero</w:t>
      </w:r>
      <w:r>
        <w:rPr>
          <w:color w:val="231F20"/>
          <w:spacing w:val="-28"/>
          <w:w w:val="110"/>
        </w:rPr>
        <w:t> </w:t>
      </w:r>
      <w:r>
        <w:rPr>
          <w:color w:val="231F20"/>
          <w:w w:val="110"/>
        </w:rPr>
        <w:t>que produce dinero y propone como utopía el fetichismos del capital o la maximi­ zación de la utilidad. Mientras el capital pretende universalizarse en cuanto valor</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valoriza,</w:t>
      </w:r>
      <w:r>
        <w:rPr>
          <w:color w:val="231F20"/>
          <w:spacing w:val="-4"/>
          <w:w w:val="110"/>
        </w:rPr>
        <w:t> </w:t>
      </w:r>
      <w:r>
        <w:rPr>
          <w:color w:val="231F20"/>
          <w:w w:val="110"/>
        </w:rPr>
        <w:t>la</w:t>
      </w:r>
      <w:r>
        <w:rPr>
          <w:color w:val="231F20"/>
          <w:spacing w:val="-4"/>
          <w:w w:val="110"/>
        </w:rPr>
        <w:t> </w:t>
      </w:r>
      <w:r>
        <w:rPr>
          <w:color w:val="231F20"/>
          <w:w w:val="110"/>
        </w:rPr>
        <w:t>vida</w:t>
      </w:r>
      <w:r>
        <w:rPr>
          <w:color w:val="231F20"/>
          <w:spacing w:val="-4"/>
          <w:w w:val="110"/>
        </w:rPr>
        <w:t> </w:t>
      </w:r>
      <w:r>
        <w:rPr>
          <w:color w:val="231F20"/>
          <w:w w:val="110"/>
        </w:rPr>
        <w:t>del</w:t>
      </w:r>
      <w:r>
        <w:rPr>
          <w:color w:val="231F20"/>
          <w:spacing w:val="-4"/>
          <w:w w:val="110"/>
        </w:rPr>
        <w:t> </w:t>
      </w:r>
      <w:r>
        <w:rPr>
          <w:color w:val="231F20"/>
          <w:w w:val="110"/>
        </w:rPr>
        <w:t>adulto</w:t>
      </w:r>
      <w:r>
        <w:rPr>
          <w:color w:val="231F20"/>
          <w:spacing w:val="-4"/>
          <w:w w:val="110"/>
        </w:rPr>
        <w:t> </w:t>
      </w:r>
      <w:r>
        <w:rPr>
          <w:color w:val="231F20"/>
          <w:w w:val="110"/>
        </w:rPr>
        <w:t>mayor</w:t>
      </w:r>
      <w:r>
        <w:rPr>
          <w:color w:val="231F20"/>
          <w:spacing w:val="-4"/>
          <w:w w:val="110"/>
        </w:rPr>
        <w:t> </w:t>
      </w:r>
      <w:r>
        <w:rPr>
          <w:color w:val="231F20"/>
          <w:w w:val="110"/>
        </w:rPr>
        <w:t>se</w:t>
      </w:r>
      <w:r>
        <w:rPr>
          <w:color w:val="231F20"/>
          <w:spacing w:val="-4"/>
          <w:w w:val="110"/>
        </w:rPr>
        <w:t> </w:t>
      </w:r>
      <w:r>
        <w:rPr>
          <w:color w:val="231F20"/>
          <w:w w:val="110"/>
        </w:rPr>
        <w:t>devaloraliza.</w:t>
      </w:r>
      <w:r>
        <w:rPr>
          <w:color w:val="231F20"/>
          <w:spacing w:val="-4"/>
          <w:w w:val="110"/>
        </w:rPr>
        <w:t> </w:t>
      </w:r>
      <w:r>
        <w:rPr>
          <w:color w:val="231F20"/>
          <w:w w:val="110"/>
        </w:rPr>
        <w:t>La</w:t>
      </w:r>
      <w:r>
        <w:rPr>
          <w:color w:val="231F20"/>
          <w:spacing w:val="-4"/>
          <w:w w:val="110"/>
        </w:rPr>
        <w:t> </w:t>
      </w:r>
      <w:r>
        <w:rPr>
          <w:color w:val="231F20"/>
          <w:w w:val="110"/>
        </w:rPr>
        <w:t>desvaloriza­ </w:t>
      </w:r>
      <w:r>
        <w:rPr>
          <w:color w:val="231F20"/>
          <w:spacing w:val="2"/>
          <w:w w:val="110"/>
        </w:rPr>
        <w:t>ción </w:t>
      </w:r>
      <w:r>
        <w:rPr>
          <w:color w:val="231F20"/>
          <w:w w:val="110"/>
        </w:rPr>
        <w:t>que se </w:t>
      </w:r>
      <w:r>
        <w:rPr>
          <w:color w:val="231F20"/>
          <w:spacing w:val="2"/>
          <w:w w:val="110"/>
        </w:rPr>
        <w:t>muestra </w:t>
      </w:r>
      <w:r>
        <w:rPr>
          <w:color w:val="231F20"/>
          <w:w w:val="110"/>
        </w:rPr>
        <w:t>es el </w:t>
      </w:r>
      <w:r>
        <w:rPr>
          <w:color w:val="231F20"/>
          <w:spacing w:val="2"/>
          <w:w w:val="110"/>
        </w:rPr>
        <w:t>producto </w:t>
      </w:r>
      <w:r>
        <w:rPr>
          <w:color w:val="231F20"/>
          <w:w w:val="110"/>
        </w:rPr>
        <w:t>de la exclusión del </w:t>
      </w:r>
      <w:r>
        <w:rPr>
          <w:color w:val="231F20"/>
          <w:spacing w:val="2"/>
          <w:w w:val="110"/>
        </w:rPr>
        <w:t>sistema </w:t>
      </w:r>
      <w:r>
        <w:rPr>
          <w:color w:val="231F20"/>
          <w:w w:val="110"/>
        </w:rPr>
        <w:t>de </w:t>
      </w:r>
      <w:r>
        <w:rPr>
          <w:color w:val="231F20"/>
          <w:spacing w:val="3"/>
          <w:w w:val="110"/>
        </w:rPr>
        <w:t>varios </w:t>
      </w:r>
      <w:r>
        <w:rPr>
          <w:color w:val="231F20"/>
          <w:w w:val="110"/>
        </w:rPr>
        <w:t>sectores de la población, entre ellas el sector de adultos mayores. Es </w:t>
      </w:r>
      <w:r>
        <w:rPr>
          <w:color w:val="231F20"/>
          <w:spacing w:val="-3"/>
          <w:w w:val="110"/>
        </w:rPr>
        <w:t>decir, </w:t>
      </w:r>
      <w:r>
        <w:rPr>
          <w:color w:val="231F20"/>
          <w:w w:val="110"/>
        </w:rPr>
        <w:t>el capitalismo</w:t>
      </w:r>
      <w:r>
        <w:rPr>
          <w:color w:val="231F20"/>
          <w:spacing w:val="-8"/>
          <w:w w:val="110"/>
        </w:rPr>
        <w:t> </w:t>
      </w:r>
      <w:r>
        <w:rPr>
          <w:color w:val="231F20"/>
          <w:w w:val="110"/>
        </w:rPr>
        <w:t>se</w:t>
      </w:r>
      <w:r>
        <w:rPr>
          <w:color w:val="231F20"/>
          <w:spacing w:val="-8"/>
          <w:w w:val="110"/>
        </w:rPr>
        <w:t> </w:t>
      </w:r>
      <w:r>
        <w:rPr>
          <w:color w:val="231F20"/>
          <w:w w:val="110"/>
        </w:rPr>
        <w:t>sirve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economía</w:t>
      </w:r>
      <w:r>
        <w:rPr>
          <w:color w:val="231F20"/>
          <w:spacing w:val="-8"/>
          <w:w w:val="110"/>
        </w:rPr>
        <w:t> </w:t>
      </w:r>
      <w:r>
        <w:rPr>
          <w:color w:val="231F20"/>
          <w:w w:val="110"/>
        </w:rPr>
        <w:t>política</w:t>
      </w:r>
      <w:r>
        <w:rPr>
          <w:color w:val="231F20"/>
          <w:spacing w:val="-8"/>
          <w:w w:val="110"/>
        </w:rPr>
        <w:t> </w:t>
      </w:r>
      <w:r>
        <w:rPr>
          <w:color w:val="231F20"/>
          <w:w w:val="110"/>
        </w:rPr>
        <w:t>como</w:t>
      </w:r>
      <w:r>
        <w:rPr>
          <w:color w:val="231F20"/>
          <w:spacing w:val="-8"/>
          <w:w w:val="110"/>
        </w:rPr>
        <w:t> </w:t>
      </w:r>
      <w:r>
        <w:rPr>
          <w:color w:val="231F20"/>
          <w:w w:val="110"/>
        </w:rPr>
        <w:t>el</w:t>
      </w:r>
      <w:r>
        <w:rPr>
          <w:color w:val="231F20"/>
          <w:spacing w:val="-8"/>
          <w:w w:val="110"/>
        </w:rPr>
        <w:t> </w:t>
      </w:r>
      <w:r>
        <w:rPr>
          <w:color w:val="231F20"/>
          <w:w w:val="110"/>
        </w:rPr>
        <w:t>dispositivo</w:t>
      </w:r>
      <w:r>
        <w:rPr>
          <w:color w:val="231F20"/>
          <w:spacing w:val="-8"/>
          <w:w w:val="110"/>
        </w:rPr>
        <w:t> </w:t>
      </w:r>
      <w:r>
        <w:rPr>
          <w:color w:val="231F20"/>
          <w:w w:val="110"/>
        </w:rPr>
        <w:t>de</w:t>
      </w:r>
      <w:r>
        <w:rPr>
          <w:color w:val="231F20"/>
          <w:spacing w:val="-8"/>
          <w:w w:val="110"/>
        </w:rPr>
        <w:t> </w:t>
      </w:r>
      <w:r>
        <w:rPr>
          <w:color w:val="231F20"/>
          <w:spacing w:val="-3"/>
          <w:w w:val="110"/>
        </w:rPr>
        <w:t>poder,</w:t>
      </w:r>
      <w:r>
        <w:rPr>
          <w:color w:val="231F20"/>
          <w:spacing w:val="-8"/>
          <w:w w:val="110"/>
        </w:rPr>
        <w:t> </w:t>
      </w:r>
      <w:r>
        <w:rPr>
          <w:color w:val="231F20"/>
          <w:w w:val="110"/>
        </w:rPr>
        <w:t>diría Foucault, de la ley mercantil del</w:t>
      </w:r>
      <w:r>
        <w:rPr>
          <w:color w:val="231F20"/>
          <w:spacing w:val="10"/>
          <w:w w:val="110"/>
        </w:rPr>
        <w:t> </w:t>
      </w:r>
      <w:r>
        <w:rPr>
          <w:color w:val="231F20"/>
          <w:spacing w:val="-3"/>
          <w:w w:val="110"/>
        </w:rPr>
        <w:t>valor.</w:t>
      </w:r>
    </w:p>
    <w:p>
      <w:pPr>
        <w:pStyle w:val="BodyText"/>
        <w:spacing w:line="280" w:lineRule="auto"/>
        <w:ind w:right="106" w:firstLine="360"/>
      </w:pPr>
      <w:r>
        <w:rPr>
          <w:color w:val="231F20"/>
          <w:w w:val="110"/>
        </w:rPr>
        <w:t>Marx se ocupó de mencionar que las causas históricas de la miseria hu­ mana se fundan en el sistema de producción capitalista, hoy llamado “neoli­ beral” o “economía de mercado”. El anciano es lo opuesto al esquema capita­ lista, por sus características físicas, sicológicas y sociales, ya no es considerado como una persona socialmente productiva.</w:t>
      </w:r>
    </w:p>
    <w:p>
      <w:pPr>
        <w:pStyle w:val="BodyText"/>
        <w:spacing w:line="280" w:lineRule="auto"/>
        <w:ind w:right="115" w:firstLine="360"/>
      </w:pPr>
      <w:r>
        <w:rPr>
          <w:color w:val="231F20"/>
          <w:w w:val="110"/>
        </w:rPr>
        <w:t>Dado que el adulto mayor ya no trabaja, se le considera como parte de la población</w:t>
      </w:r>
      <w:r>
        <w:rPr>
          <w:color w:val="231F20"/>
          <w:spacing w:val="-6"/>
          <w:w w:val="110"/>
        </w:rPr>
        <w:t> </w:t>
      </w:r>
      <w:r>
        <w:rPr>
          <w:color w:val="231F20"/>
          <w:w w:val="110"/>
        </w:rPr>
        <w:t>económicamente</w:t>
      </w:r>
      <w:r>
        <w:rPr>
          <w:color w:val="231F20"/>
          <w:spacing w:val="-6"/>
          <w:w w:val="110"/>
        </w:rPr>
        <w:t> </w:t>
      </w:r>
      <w:r>
        <w:rPr>
          <w:color w:val="231F20"/>
          <w:w w:val="110"/>
        </w:rPr>
        <w:t>inactiva</w:t>
      </w:r>
      <w:r>
        <w:rPr>
          <w:color w:val="231F20"/>
          <w:spacing w:val="-6"/>
          <w:w w:val="110"/>
        </w:rPr>
        <w:t> </w:t>
      </w:r>
      <w:r>
        <w:rPr>
          <w:color w:val="231F20"/>
          <w:w w:val="110"/>
        </w:rPr>
        <w:t>lo</w:t>
      </w:r>
      <w:r>
        <w:rPr>
          <w:color w:val="231F20"/>
          <w:spacing w:val="-6"/>
          <w:w w:val="110"/>
        </w:rPr>
        <w:t> </w:t>
      </w:r>
      <w:r>
        <w:rPr>
          <w:color w:val="231F20"/>
          <w:w w:val="110"/>
        </w:rPr>
        <w:t>anterior</w:t>
      </w:r>
      <w:r>
        <w:rPr>
          <w:color w:val="231F20"/>
          <w:spacing w:val="-6"/>
          <w:w w:val="110"/>
        </w:rPr>
        <w:t> </w:t>
      </w:r>
      <w:r>
        <w:rPr>
          <w:color w:val="231F20"/>
          <w:w w:val="110"/>
        </w:rPr>
        <w:t>significa</w:t>
      </w:r>
      <w:r>
        <w:rPr>
          <w:color w:val="231F20"/>
          <w:spacing w:val="-6"/>
          <w:w w:val="110"/>
        </w:rPr>
        <w:t> </w:t>
      </w:r>
      <w:r>
        <w:rPr>
          <w:color w:val="231F20"/>
          <w:w w:val="110"/>
        </w:rPr>
        <w:t>que</w:t>
      </w:r>
      <w:r>
        <w:rPr>
          <w:color w:val="231F20"/>
          <w:spacing w:val="-6"/>
          <w:w w:val="110"/>
        </w:rPr>
        <w:t> </w:t>
      </w:r>
      <w:r>
        <w:rPr>
          <w:color w:val="231F20"/>
          <w:w w:val="110"/>
        </w:rPr>
        <w:t>quedan</w:t>
      </w:r>
      <w:r>
        <w:rPr>
          <w:color w:val="231F20"/>
          <w:spacing w:val="-6"/>
          <w:w w:val="110"/>
        </w:rPr>
        <w:t> </w:t>
      </w:r>
      <w:r>
        <w:rPr>
          <w:color w:val="231F20"/>
          <w:w w:val="110"/>
        </w:rPr>
        <w:t>privados del valor que proporciona el producir en un sistema capitalista. Es </w:t>
      </w:r>
      <w:r>
        <w:rPr>
          <w:color w:val="231F20"/>
          <w:spacing w:val="-3"/>
          <w:w w:val="110"/>
        </w:rPr>
        <w:t>decir, </w:t>
      </w:r>
      <w:r>
        <w:rPr>
          <w:color w:val="231F20"/>
          <w:w w:val="110"/>
        </w:rPr>
        <w:t>el hecho de no formar parte de la población económicamente activa involucra no hacer nada y ser percibidos como una carga  </w:t>
      </w:r>
      <w:r>
        <w:rPr>
          <w:color w:val="231F20"/>
          <w:spacing w:val="6"/>
          <w:w w:val="110"/>
        </w:rPr>
        <w:t> </w:t>
      </w:r>
      <w:r>
        <w:rPr>
          <w:color w:val="231F20"/>
          <w:w w:val="110"/>
        </w:rPr>
        <w:t>social.</w:t>
      </w:r>
    </w:p>
    <w:p>
      <w:pPr>
        <w:pStyle w:val="BodyText"/>
        <w:spacing w:line="280" w:lineRule="auto"/>
        <w:ind w:right="119" w:firstLine="360"/>
      </w:pPr>
      <w:r>
        <w:rPr>
          <w:color w:val="231F20"/>
          <w:w w:val="110"/>
        </w:rPr>
        <w:t>La experiencia que el anciano experimenta es el rechazo de un sistema </w:t>
      </w:r>
      <w:r>
        <w:rPr>
          <w:color w:val="231F20"/>
          <w:spacing w:val="2"/>
          <w:w w:val="110"/>
        </w:rPr>
        <w:t>productivo </w:t>
      </w:r>
      <w:r>
        <w:rPr>
          <w:color w:val="231F20"/>
          <w:w w:val="110"/>
        </w:rPr>
        <w:t>al </w:t>
      </w:r>
      <w:r>
        <w:rPr>
          <w:color w:val="231F20"/>
          <w:spacing w:val="2"/>
          <w:w w:val="110"/>
        </w:rPr>
        <w:t>cual </w:t>
      </w:r>
      <w:r>
        <w:rPr>
          <w:color w:val="231F20"/>
          <w:w w:val="110"/>
        </w:rPr>
        <w:t>le </w:t>
      </w:r>
      <w:r>
        <w:rPr>
          <w:color w:val="231F20"/>
          <w:spacing w:val="2"/>
          <w:w w:val="110"/>
        </w:rPr>
        <w:t>molestan </w:t>
      </w:r>
      <w:r>
        <w:rPr>
          <w:color w:val="231F20"/>
          <w:w w:val="110"/>
        </w:rPr>
        <w:t>e </w:t>
      </w:r>
      <w:r>
        <w:rPr>
          <w:color w:val="231F20"/>
          <w:spacing w:val="2"/>
          <w:w w:val="110"/>
        </w:rPr>
        <w:t>incomodan </w:t>
      </w:r>
      <w:r>
        <w:rPr>
          <w:color w:val="231F20"/>
          <w:w w:val="110"/>
        </w:rPr>
        <w:t>los </w:t>
      </w:r>
      <w:r>
        <w:rPr>
          <w:color w:val="231F20"/>
          <w:spacing w:val="2"/>
          <w:w w:val="110"/>
        </w:rPr>
        <w:t>rostros avejentados </w:t>
      </w:r>
      <w:r>
        <w:rPr>
          <w:color w:val="231F20"/>
          <w:w w:val="110"/>
        </w:rPr>
        <w:t>y </w:t>
      </w:r>
      <w:r>
        <w:rPr>
          <w:color w:val="231F20"/>
          <w:spacing w:val="3"/>
          <w:w w:val="110"/>
        </w:rPr>
        <w:t>los </w:t>
      </w:r>
      <w:r>
        <w:rPr>
          <w:color w:val="231F20"/>
          <w:w w:val="110"/>
        </w:rPr>
        <w:t>cuerpos debilitados, motivo por el cual los viejos son rechazados por el siste­ ma</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mantiene</w:t>
      </w:r>
      <w:r>
        <w:rPr>
          <w:color w:val="231F20"/>
          <w:spacing w:val="-4"/>
          <w:w w:val="110"/>
        </w:rPr>
        <w:t> </w:t>
      </w:r>
      <w:r>
        <w:rPr>
          <w:color w:val="231F20"/>
          <w:w w:val="110"/>
        </w:rPr>
        <w:t>semivivos</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son</w:t>
      </w:r>
      <w:r>
        <w:rPr>
          <w:color w:val="231F20"/>
          <w:spacing w:val="-4"/>
          <w:w w:val="110"/>
        </w:rPr>
        <w:t> </w:t>
      </w:r>
      <w:r>
        <w:rPr>
          <w:color w:val="231F20"/>
          <w:w w:val="110"/>
        </w:rPr>
        <w:t>la</w:t>
      </w:r>
      <w:r>
        <w:rPr>
          <w:color w:val="231F20"/>
          <w:spacing w:val="-4"/>
          <w:w w:val="110"/>
        </w:rPr>
        <w:t> </w:t>
      </w:r>
      <w:r>
        <w:rPr>
          <w:color w:val="231F20"/>
          <w:w w:val="110"/>
        </w:rPr>
        <w:t>contracara</w:t>
      </w:r>
      <w:r>
        <w:rPr>
          <w:color w:val="231F20"/>
          <w:spacing w:val="-4"/>
          <w:w w:val="110"/>
        </w:rPr>
        <w:t> </w:t>
      </w:r>
      <w:r>
        <w:rPr>
          <w:color w:val="231F20"/>
          <w:w w:val="110"/>
        </w:rPr>
        <w:t>del</w:t>
      </w:r>
      <w:r>
        <w:rPr>
          <w:color w:val="231F20"/>
          <w:spacing w:val="-4"/>
          <w:w w:val="110"/>
        </w:rPr>
        <w:t> </w:t>
      </w:r>
      <w:r>
        <w:rPr>
          <w:color w:val="231F20"/>
          <w:w w:val="110"/>
        </w:rPr>
        <w:t>sistema</w:t>
      </w:r>
      <w:r>
        <w:rPr>
          <w:color w:val="231F20"/>
          <w:spacing w:val="-4"/>
          <w:w w:val="110"/>
        </w:rPr>
        <w:t> </w:t>
      </w:r>
      <w:r>
        <w:rPr>
          <w:color w:val="231F20"/>
          <w:w w:val="110"/>
        </w:rPr>
        <w:t>neoliberal del cual, digámoslo así, son </w:t>
      </w:r>
      <w:r>
        <w:rPr>
          <w:color w:val="231F20"/>
          <w:spacing w:val="19"/>
          <w:w w:val="110"/>
        </w:rPr>
        <w:t> </w:t>
      </w:r>
      <w:r>
        <w:rPr>
          <w:color w:val="231F20"/>
          <w:w w:val="110"/>
        </w:rPr>
        <w:t>prisioneros.</w:t>
      </w:r>
    </w:p>
    <w:p>
      <w:pPr>
        <w:spacing w:after="0" w:line="280" w:lineRule="auto"/>
        <w:sectPr>
          <w:pgSz w:w="9530" w:h="12930"/>
          <w:pgMar w:header="0" w:footer="893" w:top="740" w:bottom="1080" w:left="1000" w:right="1080"/>
        </w:sectPr>
      </w:pPr>
    </w:p>
    <w:p>
      <w:pPr>
        <w:pStyle w:val="BodyText"/>
        <w:spacing w:line="288" w:lineRule="auto" w:before="56"/>
        <w:ind w:right="113" w:firstLine="360"/>
      </w:pPr>
      <w:r>
        <w:rPr>
          <w:color w:val="231F20"/>
          <w:w w:val="110"/>
        </w:rPr>
        <w:t>Si bien es cierto que la modernidad, disfrazada de racionalidad científica y tecnológica, justifica la existencia hegemónica de la clase </w:t>
      </w:r>
      <w:r>
        <w:rPr>
          <w:color w:val="231F20"/>
          <w:spacing w:val="2"/>
          <w:w w:val="110"/>
        </w:rPr>
        <w:t>económico­polí­ </w:t>
      </w:r>
      <w:r>
        <w:rPr>
          <w:color w:val="231F20"/>
          <w:spacing w:val="3"/>
          <w:w w:val="110"/>
        </w:rPr>
        <w:t>tica </w:t>
      </w:r>
      <w:r>
        <w:rPr>
          <w:color w:val="231F20"/>
          <w:w w:val="110"/>
        </w:rPr>
        <w:t>que monopoliza el poder a escala mundial. Lo que hoy se llama “globa­ lización” se ha autoconfigurado como un sistema formal preformativo </w:t>
      </w:r>
      <w:r>
        <w:rPr>
          <w:color w:val="231F20"/>
          <w:spacing w:val="2"/>
          <w:w w:val="110"/>
        </w:rPr>
        <w:t>que   </w:t>
      </w:r>
      <w:r>
        <w:rPr>
          <w:color w:val="231F20"/>
          <w:w w:val="110"/>
        </w:rPr>
        <w:t>se levanta como criterio de verdad, validez y factibilidad, segregando y </w:t>
      </w:r>
      <w:r>
        <w:rPr>
          <w:color w:val="231F20"/>
          <w:spacing w:val="-4"/>
          <w:w w:val="110"/>
        </w:rPr>
        <w:t>exclu­ </w:t>
      </w:r>
      <w:r>
        <w:rPr>
          <w:color w:val="231F20"/>
          <w:w w:val="110"/>
        </w:rPr>
        <w:t>yendo la vida empírica de millones de seres humanos (García, 2006:</w:t>
      </w:r>
      <w:r>
        <w:rPr>
          <w:color w:val="231F20"/>
          <w:spacing w:val="28"/>
          <w:w w:val="110"/>
        </w:rPr>
        <w:t> </w:t>
      </w:r>
      <w:r>
        <w:rPr>
          <w:color w:val="231F20"/>
          <w:w w:val="110"/>
        </w:rPr>
        <w:t>268).</w:t>
      </w:r>
    </w:p>
    <w:p>
      <w:pPr>
        <w:pStyle w:val="BodyText"/>
        <w:spacing w:line="288" w:lineRule="auto"/>
        <w:ind w:right="117" w:firstLine="360"/>
      </w:pPr>
      <w:r>
        <w:rPr>
          <w:color w:val="231F20"/>
          <w:w w:val="110"/>
        </w:rPr>
        <w:t>La expresión social de la violencia está caracterizada por su propia forma de violencia.</w:t>
      </w:r>
    </w:p>
    <w:p>
      <w:pPr>
        <w:pStyle w:val="BodyText"/>
        <w:ind w:left="0"/>
        <w:jc w:val="left"/>
        <w:rPr>
          <w:sz w:val="16"/>
        </w:rPr>
      </w:pPr>
    </w:p>
    <w:p>
      <w:pPr>
        <w:spacing w:line="283" w:lineRule="auto" w:before="0"/>
        <w:ind w:left="460" w:right="115" w:firstLine="0"/>
        <w:jc w:val="both"/>
        <w:rPr>
          <w:sz w:val="18"/>
        </w:rPr>
      </w:pPr>
      <w:r>
        <w:rPr>
          <w:color w:val="231F20"/>
          <w:w w:val="110"/>
          <w:sz w:val="18"/>
        </w:rPr>
        <w:t>La violencia estructural, expresión de la creciente desigualdad social, la exclusión social y la persistente pobreza, son consecuencias de la imposición de políticas económicas de orden neoliberal […] En algunos países la situación ha generado un círculo vicioso en el que los ajustes estructurales de orden neo­liberal han generado más desigualdad, exclusión, pobreza y alienación que conlleva al cre­ cimiento de la violencia (Sánchez, 2005: 3).</w:t>
      </w:r>
    </w:p>
    <w:p>
      <w:pPr>
        <w:pStyle w:val="BodyText"/>
        <w:spacing w:before="7"/>
        <w:ind w:left="0"/>
        <w:jc w:val="left"/>
        <w:rPr>
          <w:sz w:val="21"/>
        </w:rPr>
      </w:pPr>
    </w:p>
    <w:p>
      <w:pPr>
        <w:pStyle w:val="BodyText"/>
        <w:spacing w:line="288" w:lineRule="auto"/>
        <w:ind w:right="117" w:firstLine="360"/>
      </w:pPr>
      <w:r>
        <w:rPr>
          <w:color w:val="231F20"/>
          <w:w w:val="110"/>
        </w:rPr>
        <w:t>De</w:t>
      </w:r>
      <w:r>
        <w:rPr>
          <w:color w:val="231F20"/>
          <w:spacing w:val="-24"/>
          <w:w w:val="110"/>
        </w:rPr>
        <w:t> </w:t>
      </w:r>
      <w:r>
        <w:rPr>
          <w:color w:val="231F20"/>
          <w:w w:val="110"/>
        </w:rPr>
        <w:t>acuerdo</w:t>
      </w:r>
      <w:r>
        <w:rPr>
          <w:color w:val="231F20"/>
          <w:spacing w:val="-24"/>
          <w:w w:val="110"/>
        </w:rPr>
        <w:t> </w:t>
      </w:r>
      <w:r>
        <w:rPr>
          <w:color w:val="231F20"/>
          <w:w w:val="110"/>
        </w:rPr>
        <w:t>a</w:t>
      </w:r>
      <w:r>
        <w:rPr>
          <w:color w:val="231F20"/>
          <w:spacing w:val="-24"/>
          <w:w w:val="110"/>
        </w:rPr>
        <w:t> </w:t>
      </w:r>
      <w:r>
        <w:rPr>
          <w:color w:val="231F20"/>
          <w:w w:val="110"/>
        </w:rPr>
        <w:t>Bonnet</w:t>
      </w:r>
      <w:r>
        <w:rPr>
          <w:color w:val="231F20"/>
          <w:spacing w:val="-24"/>
          <w:w w:val="110"/>
        </w:rPr>
        <w:t> </w:t>
      </w:r>
      <w:r>
        <w:rPr>
          <w:color w:val="231F20"/>
          <w:w w:val="110"/>
        </w:rPr>
        <w:t>(2001)</w:t>
      </w:r>
      <w:r>
        <w:rPr>
          <w:color w:val="231F20"/>
          <w:spacing w:val="-24"/>
          <w:w w:val="110"/>
        </w:rPr>
        <w:t> </w:t>
      </w:r>
      <w:r>
        <w:rPr>
          <w:color w:val="231F20"/>
          <w:w w:val="110"/>
        </w:rPr>
        <w:t>la</w:t>
      </w:r>
      <w:r>
        <w:rPr>
          <w:color w:val="231F20"/>
          <w:spacing w:val="-24"/>
          <w:w w:val="110"/>
        </w:rPr>
        <w:t> </w:t>
      </w:r>
      <w:r>
        <w:rPr>
          <w:color w:val="231F20"/>
          <w:w w:val="110"/>
        </w:rPr>
        <w:t>globalización</w:t>
      </w:r>
      <w:r>
        <w:rPr>
          <w:color w:val="231F20"/>
          <w:spacing w:val="-24"/>
          <w:w w:val="110"/>
        </w:rPr>
        <w:t> </w:t>
      </w:r>
      <w:r>
        <w:rPr>
          <w:color w:val="231F20"/>
          <w:w w:val="110"/>
        </w:rPr>
        <w:t>designa</w:t>
      </w:r>
      <w:r>
        <w:rPr>
          <w:color w:val="231F20"/>
          <w:spacing w:val="-24"/>
          <w:w w:val="110"/>
        </w:rPr>
        <w:t> </w:t>
      </w:r>
      <w:r>
        <w:rPr>
          <w:color w:val="231F20"/>
          <w:w w:val="110"/>
        </w:rPr>
        <w:t>una</w:t>
      </w:r>
      <w:r>
        <w:rPr>
          <w:color w:val="231F20"/>
          <w:spacing w:val="-24"/>
          <w:w w:val="110"/>
        </w:rPr>
        <w:t> </w:t>
      </w:r>
      <w:r>
        <w:rPr>
          <w:color w:val="231F20"/>
          <w:w w:val="110"/>
        </w:rPr>
        <w:t>determinada</w:t>
      </w:r>
      <w:r>
        <w:rPr>
          <w:color w:val="231F20"/>
          <w:spacing w:val="-24"/>
          <w:w w:val="110"/>
        </w:rPr>
        <w:t> </w:t>
      </w:r>
      <w:r>
        <w:rPr>
          <w:color w:val="231F20"/>
          <w:w w:val="110"/>
        </w:rPr>
        <w:t>com­ binación de procesos económicos sociales, políticos, ideológicos y culturales que puede ser entendida como una nueva etapa de acelerada extensión e in­ tensificación de las relaciones sociales</w:t>
      </w:r>
      <w:r>
        <w:rPr>
          <w:color w:val="231F20"/>
          <w:spacing w:val="25"/>
          <w:w w:val="110"/>
        </w:rPr>
        <w:t> </w:t>
      </w:r>
      <w:r>
        <w:rPr>
          <w:color w:val="231F20"/>
          <w:w w:val="110"/>
        </w:rPr>
        <w:t>capitalistas.</w:t>
      </w:r>
    </w:p>
    <w:p>
      <w:pPr>
        <w:pStyle w:val="BodyText"/>
        <w:spacing w:line="288" w:lineRule="auto"/>
        <w:ind w:right="117" w:firstLine="360"/>
      </w:pPr>
      <w:r>
        <w:rPr>
          <w:color w:val="231F20"/>
          <w:w w:val="110"/>
        </w:rPr>
        <w:t>Entendiendo que el discurso de la globalización es un discurso hegemó­ nico que naturaliza las transformaciones. Al respecto se cuestiona si la globa­ lización es la misma para todos. Es a partir de condiciones de explotación y </w:t>
      </w:r>
      <w:r>
        <w:rPr>
          <w:color w:val="231F20"/>
          <w:spacing w:val="2"/>
          <w:w w:val="110"/>
        </w:rPr>
        <w:t>subordinación como </w:t>
      </w:r>
      <w:r>
        <w:rPr>
          <w:color w:val="231F20"/>
          <w:w w:val="110"/>
        </w:rPr>
        <w:t>se </w:t>
      </w:r>
      <w:r>
        <w:rPr>
          <w:color w:val="231F20"/>
          <w:spacing w:val="2"/>
          <w:w w:val="110"/>
        </w:rPr>
        <w:t>constituye este proceso </w:t>
      </w:r>
      <w:r>
        <w:rPr>
          <w:color w:val="231F20"/>
          <w:w w:val="110"/>
        </w:rPr>
        <w:t>de </w:t>
      </w:r>
      <w:r>
        <w:rPr>
          <w:color w:val="231F20"/>
          <w:spacing w:val="2"/>
          <w:w w:val="110"/>
        </w:rPr>
        <w:t>globalización. </w:t>
      </w:r>
      <w:r>
        <w:rPr>
          <w:color w:val="231F20"/>
          <w:w w:val="110"/>
        </w:rPr>
        <w:t>Por </w:t>
      </w:r>
      <w:r>
        <w:rPr>
          <w:color w:val="231F20"/>
          <w:spacing w:val="2"/>
          <w:w w:val="110"/>
        </w:rPr>
        <w:t>ello </w:t>
      </w:r>
      <w:r>
        <w:rPr>
          <w:color w:val="231F20"/>
          <w:w w:val="110"/>
        </w:rPr>
        <w:t>quienes forman parte de los excluidos de la racionalidad capitalista moderna son</w:t>
      </w:r>
      <w:r>
        <w:rPr>
          <w:color w:val="231F20"/>
          <w:spacing w:val="-6"/>
          <w:w w:val="110"/>
        </w:rPr>
        <w:t> </w:t>
      </w:r>
      <w:r>
        <w:rPr>
          <w:color w:val="231F20"/>
          <w:w w:val="110"/>
        </w:rPr>
        <w:t>los</w:t>
      </w:r>
      <w:r>
        <w:rPr>
          <w:color w:val="231F20"/>
          <w:spacing w:val="-6"/>
          <w:w w:val="110"/>
        </w:rPr>
        <w:t> </w:t>
      </w:r>
      <w:r>
        <w:rPr>
          <w:color w:val="231F20"/>
          <w:w w:val="110"/>
        </w:rPr>
        <w:t>77</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adultos</w:t>
      </w:r>
      <w:r>
        <w:rPr>
          <w:color w:val="231F20"/>
          <w:spacing w:val="-6"/>
          <w:w w:val="110"/>
        </w:rPr>
        <w:t> </w:t>
      </w:r>
      <w:r>
        <w:rPr>
          <w:color w:val="231F20"/>
          <w:w w:val="110"/>
        </w:rPr>
        <w:t>mayores</w:t>
      </w:r>
      <w:r>
        <w:rPr>
          <w:color w:val="231F20"/>
          <w:spacing w:val="-6"/>
          <w:w w:val="110"/>
        </w:rPr>
        <w:t> </w:t>
      </w:r>
      <w:r>
        <w:rPr>
          <w:color w:val="231F20"/>
          <w:w w:val="110"/>
        </w:rPr>
        <w:t>(de</w:t>
      </w:r>
      <w:r>
        <w:rPr>
          <w:color w:val="231F20"/>
          <w:spacing w:val="-6"/>
          <w:w w:val="110"/>
        </w:rPr>
        <w:t> </w:t>
      </w:r>
      <w:r>
        <w:rPr>
          <w:color w:val="231F20"/>
          <w:w w:val="110"/>
        </w:rPr>
        <w:t>60</w:t>
      </w:r>
      <w:r>
        <w:rPr>
          <w:color w:val="231F20"/>
          <w:spacing w:val="-6"/>
          <w:w w:val="110"/>
        </w:rPr>
        <w:t> </w:t>
      </w:r>
      <w:r>
        <w:rPr>
          <w:color w:val="231F20"/>
          <w:w w:val="110"/>
        </w:rPr>
        <w:t>años</w:t>
      </w:r>
      <w:r>
        <w:rPr>
          <w:color w:val="231F20"/>
          <w:spacing w:val="-6"/>
          <w:w w:val="110"/>
        </w:rPr>
        <w:t> </w:t>
      </w:r>
      <w:r>
        <w:rPr>
          <w:color w:val="231F20"/>
          <w:w w:val="110"/>
        </w:rPr>
        <w:t>en</w:t>
      </w:r>
      <w:r>
        <w:rPr>
          <w:color w:val="231F20"/>
          <w:spacing w:val="-6"/>
          <w:w w:val="110"/>
        </w:rPr>
        <w:t> </w:t>
      </w:r>
      <w:r>
        <w:rPr>
          <w:color w:val="231F20"/>
          <w:w w:val="110"/>
        </w:rPr>
        <w:t>adelante)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mundo, de los cuales 33 por ciento está adscrito al régimen de jubilación y pensión, y 23 por ciento recibe algún tipo de bonificación o protección social, mismos que para el año 2020 serán 125 millones de ancianos (García,</w:t>
      </w:r>
      <w:r>
        <w:rPr>
          <w:color w:val="231F20"/>
          <w:spacing w:val="-7"/>
          <w:w w:val="110"/>
        </w:rPr>
        <w:t> </w:t>
      </w:r>
      <w:r>
        <w:rPr>
          <w:color w:val="231F20"/>
          <w:w w:val="110"/>
        </w:rPr>
        <w:t>2006:269).</w:t>
      </w:r>
    </w:p>
    <w:p>
      <w:pPr>
        <w:pStyle w:val="BodyText"/>
        <w:spacing w:line="288" w:lineRule="auto"/>
        <w:ind w:right="112" w:firstLine="360"/>
      </w:pPr>
      <w:r>
        <w:rPr>
          <w:color w:val="231F20"/>
          <w:w w:val="110"/>
        </w:rPr>
        <w:t>La exclusión es el resultado de fuerzas político­económicas que determi­ nan el microespacio del poder hegemónico y abre a la vez espacios sociales donde son lanzados grandes grupos de pobres, </w:t>
      </w:r>
      <w:r>
        <w:rPr>
          <w:color w:val="231F20"/>
          <w:spacing w:val="-3"/>
          <w:w w:val="110"/>
        </w:rPr>
        <w:t>marginados </w:t>
      </w:r>
      <w:r>
        <w:rPr>
          <w:color w:val="231F20"/>
          <w:w w:val="110"/>
        </w:rPr>
        <w:t>y olvidados,</w:t>
      </w:r>
      <w:r>
        <w:rPr>
          <w:color w:val="231F20"/>
          <w:spacing w:val="-21"/>
          <w:w w:val="110"/>
        </w:rPr>
        <w:t> </w:t>
      </w:r>
      <w:r>
        <w:rPr>
          <w:color w:val="231F20"/>
          <w:w w:val="110"/>
        </w:rPr>
        <w:t>como lo</w:t>
      </w:r>
      <w:r>
        <w:rPr>
          <w:color w:val="231F20"/>
          <w:spacing w:val="-6"/>
          <w:w w:val="110"/>
        </w:rPr>
        <w:t> </w:t>
      </w:r>
      <w:r>
        <w:rPr>
          <w:color w:val="231F20"/>
          <w:w w:val="110"/>
        </w:rPr>
        <w:t>son</w:t>
      </w:r>
      <w:r>
        <w:rPr>
          <w:color w:val="231F20"/>
          <w:spacing w:val="-6"/>
          <w:w w:val="110"/>
        </w:rPr>
        <w:t> </w:t>
      </w:r>
      <w:r>
        <w:rPr>
          <w:color w:val="231F20"/>
          <w:w w:val="110"/>
        </w:rPr>
        <w:t>los</w:t>
      </w:r>
      <w:r>
        <w:rPr>
          <w:color w:val="231F20"/>
          <w:spacing w:val="-6"/>
          <w:w w:val="110"/>
        </w:rPr>
        <w:t> </w:t>
      </w:r>
      <w:r>
        <w:rPr>
          <w:color w:val="231F20"/>
          <w:w w:val="110"/>
        </w:rPr>
        <w:t>adultos</w:t>
      </w:r>
      <w:r>
        <w:rPr>
          <w:color w:val="231F20"/>
          <w:spacing w:val="-6"/>
          <w:w w:val="110"/>
        </w:rPr>
        <w:t> </w:t>
      </w:r>
      <w:r>
        <w:rPr>
          <w:color w:val="231F20"/>
          <w:w w:val="110"/>
        </w:rPr>
        <w:t>mayores.</w:t>
      </w:r>
      <w:r>
        <w:rPr>
          <w:color w:val="231F20"/>
          <w:spacing w:val="-6"/>
          <w:w w:val="110"/>
        </w:rPr>
        <w:t> </w:t>
      </w:r>
      <w:r>
        <w:rPr>
          <w:color w:val="231F20"/>
          <w:w w:val="110"/>
        </w:rPr>
        <w:t>Esta</w:t>
      </w:r>
      <w:r>
        <w:rPr>
          <w:color w:val="231F20"/>
          <w:spacing w:val="-6"/>
          <w:w w:val="110"/>
        </w:rPr>
        <w:t> </w:t>
      </w:r>
      <w:r>
        <w:rPr>
          <w:color w:val="231F20"/>
          <w:spacing w:val="-3"/>
          <w:w w:val="110"/>
        </w:rPr>
        <w:t>exclusión</w:t>
      </w:r>
      <w:r>
        <w:rPr>
          <w:color w:val="231F20"/>
          <w:spacing w:val="-6"/>
          <w:w w:val="110"/>
        </w:rPr>
        <w:t> </w:t>
      </w:r>
      <w:r>
        <w:rPr>
          <w:color w:val="231F20"/>
          <w:w w:val="110"/>
        </w:rPr>
        <w:t>origina,</w:t>
      </w:r>
      <w:r>
        <w:rPr>
          <w:color w:val="231F20"/>
          <w:spacing w:val="-6"/>
          <w:w w:val="110"/>
        </w:rPr>
        <w:t> </w:t>
      </w:r>
      <w:r>
        <w:rPr>
          <w:color w:val="231F20"/>
          <w:w w:val="110"/>
        </w:rPr>
        <w:t>“como</w:t>
      </w:r>
      <w:r>
        <w:rPr>
          <w:color w:val="231F20"/>
          <w:spacing w:val="-6"/>
          <w:w w:val="110"/>
        </w:rPr>
        <w:t> </w:t>
      </w:r>
      <w:r>
        <w:rPr>
          <w:color w:val="231F20"/>
          <w:w w:val="110"/>
        </w:rPr>
        <w:t>lo</w:t>
      </w:r>
      <w:r>
        <w:rPr>
          <w:color w:val="231F20"/>
          <w:spacing w:val="-6"/>
          <w:w w:val="110"/>
        </w:rPr>
        <w:t> </w:t>
      </w:r>
      <w:r>
        <w:rPr>
          <w:color w:val="231F20"/>
          <w:w w:val="110"/>
        </w:rPr>
        <w:t>decía</w:t>
      </w:r>
      <w:r>
        <w:rPr>
          <w:color w:val="231F20"/>
          <w:spacing w:val="-6"/>
          <w:w w:val="110"/>
        </w:rPr>
        <w:t> </w:t>
      </w:r>
      <w:r>
        <w:rPr>
          <w:color w:val="231F20"/>
          <w:w w:val="110"/>
        </w:rPr>
        <w:t>Marx,</w:t>
      </w:r>
      <w:r>
        <w:rPr>
          <w:color w:val="231F20"/>
          <w:spacing w:val="-6"/>
          <w:w w:val="110"/>
        </w:rPr>
        <w:t> </w:t>
      </w:r>
      <w:r>
        <w:rPr>
          <w:color w:val="231F20"/>
          <w:spacing w:val="-2"/>
          <w:w w:val="110"/>
        </w:rPr>
        <w:t>vastos </w:t>
      </w:r>
      <w:r>
        <w:rPr>
          <w:color w:val="231F20"/>
          <w:w w:val="110"/>
        </w:rPr>
        <w:t>ejércitos de desocupados, ocupados pero explotados, segregados y discrimi­ nados”</w:t>
      </w:r>
      <w:r>
        <w:rPr>
          <w:color w:val="231F20"/>
          <w:spacing w:val="-11"/>
          <w:w w:val="110"/>
        </w:rPr>
        <w:t> </w:t>
      </w:r>
      <w:r>
        <w:rPr>
          <w:color w:val="231F20"/>
          <w:w w:val="110"/>
        </w:rPr>
        <w:t>(García,</w:t>
      </w:r>
      <w:r>
        <w:rPr>
          <w:color w:val="231F20"/>
          <w:spacing w:val="-11"/>
          <w:w w:val="110"/>
        </w:rPr>
        <w:t> </w:t>
      </w:r>
      <w:r>
        <w:rPr>
          <w:color w:val="231F20"/>
          <w:w w:val="110"/>
        </w:rPr>
        <w:t>2006:</w:t>
      </w:r>
      <w:r>
        <w:rPr>
          <w:color w:val="231F20"/>
          <w:spacing w:val="-11"/>
          <w:w w:val="110"/>
        </w:rPr>
        <w:t> </w:t>
      </w:r>
      <w:r>
        <w:rPr>
          <w:color w:val="231F20"/>
          <w:w w:val="110"/>
        </w:rPr>
        <w:t>270).</w:t>
      </w:r>
      <w:r>
        <w:rPr>
          <w:color w:val="231F20"/>
          <w:spacing w:val="-11"/>
          <w:w w:val="110"/>
        </w:rPr>
        <w:t> </w:t>
      </w:r>
      <w:r>
        <w:rPr>
          <w:color w:val="231F20"/>
          <w:w w:val="110"/>
        </w:rPr>
        <w:t>Lo</w:t>
      </w:r>
      <w:r>
        <w:rPr>
          <w:color w:val="231F20"/>
          <w:spacing w:val="-11"/>
          <w:w w:val="110"/>
        </w:rPr>
        <w:t> </w:t>
      </w:r>
      <w:r>
        <w:rPr>
          <w:color w:val="231F20"/>
          <w:w w:val="110"/>
        </w:rPr>
        <w:t>anterior</w:t>
      </w:r>
      <w:r>
        <w:rPr>
          <w:color w:val="231F20"/>
          <w:spacing w:val="-11"/>
          <w:w w:val="110"/>
        </w:rPr>
        <w:t> </w:t>
      </w:r>
      <w:r>
        <w:rPr>
          <w:color w:val="231F20"/>
          <w:w w:val="110"/>
        </w:rPr>
        <w:t>es</w:t>
      </w:r>
      <w:r>
        <w:rPr>
          <w:color w:val="231F20"/>
          <w:spacing w:val="-11"/>
          <w:w w:val="110"/>
        </w:rPr>
        <w:t> </w:t>
      </w:r>
      <w:r>
        <w:rPr>
          <w:color w:val="231F20"/>
          <w:w w:val="110"/>
        </w:rPr>
        <w:t>consecuencia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lógica</w:t>
      </w:r>
      <w:r>
        <w:rPr>
          <w:color w:val="231F20"/>
          <w:spacing w:val="-11"/>
          <w:w w:val="110"/>
        </w:rPr>
        <w:t> </w:t>
      </w:r>
      <w:r>
        <w:rPr>
          <w:color w:val="231F20"/>
          <w:spacing w:val="-3"/>
          <w:w w:val="110"/>
        </w:rPr>
        <w:t>excluyente </w:t>
      </w:r>
      <w:r>
        <w:rPr>
          <w:color w:val="231F20"/>
          <w:w w:val="110"/>
        </w:rPr>
        <w:t>de la razón moderna o de la economía de mercado, mejor conocida como capitalismo, cuyo artificio es el cinismo y la</w:t>
      </w:r>
      <w:r>
        <w:rPr>
          <w:color w:val="231F20"/>
          <w:spacing w:val="44"/>
          <w:w w:val="110"/>
        </w:rPr>
        <w:t> </w:t>
      </w:r>
      <w:r>
        <w:rPr>
          <w:color w:val="231F20"/>
          <w:w w:val="110"/>
        </w:rPr>
        <w:t>discriminación.</w:t>
      </w:r>
    </w:p>
    <w:p>
      <w:pPr>
        <w:pStyle w:val="BodyText"/>
        <w:spacing w:line="288" w:lineRule="auto"/>
        <w:ind w:right="116" w:firstLine="360"/>
      </w:pPr>
      <w:r>
        <w:rPr>
          <w:color w:val="231F20"/>
          <w:spacing w:val="-3"/>
          <w:w w:val="110"/>
        </w:rPr>
        <w:t>Todo </w:t>
      </w:r>
      <w:r>
        <w:rPr>
          <w:color w:val="231F20"/>
          <w:w w:val="110"/>
        </w:rPr>
        <w:t>lo anterior da pauta para reflexionar acerca del papel que </w:t>
      </w:r>
      <w:r>
        <w:rPr>
          <w:color w:val="231F20"/>
          <w:spacing w:val="2"/>
          <w:w w:val="110"/>
        </w:rPr>
        <w:t>juegan </w:t>
      </w:r>
      <w:r>
        <w:rPr>
          <w:color w:val="231F20"/>
          <w:w w:val="110"/>
        </w:rPr>
        <w:t>los</w:t>
      </w:r>
      <w:r>
        <w:rPr>
          <w:color w:val="231F20"/>
          <w:spacing w:val="22"/>
          <w:w w:val="110"/>
        </w:rPr>
        <w:t> </w:t>
      </w:r>
      <w:r>
        <w:rPr>
          <w:color w:val="231F20"/>
          <w:w w:val="110"/>
        </w:rPr>
        <w:t>adultos</w:t>
      </w:r>
      <w:r>
        <w:rPr>
          <w:color w:val="231F20"/>
          <w:spacing w:val="18"/>
          <w:w w:val="110"/>
        </w:rPr>
        <w:t> </w:t>
      </w:r>
      <w:r>
        <w:rPr>
          <w:color w:val="231F20"/>
          <w:w w:val="110"/>
        </w:rPr>
        <w:t>mayores,</w:t>
      </w:r>
      <w:r>
        <w:rPr>
          <w:color w:val="231F20"/>
          <w:spacing w:val="18"/>
          <w:w w:val="110"/>
        </w:rPr>
        <w:t> </w:t>
      </w:r>
      <w:r>
        <w:rPr>
          <w:color w:val="231F20"/>
          <w:w w:val="110"/>
        </w:rPr>
        <w:t>quienes</w:t>
      </w:r>
      <w:r>
        <w:rPr>
          <w:color w:val="231F20"/>
          <w:spacing w:val="18"/>
          <w:w w:val="110"/>
        </w:rPr>
        <w:t> </w:t>
      </w:r>
      <w:r>
        <w:rPr>
          <w:color w:val="231F20"/>
          <w:w w:val="110"/>
        </w:rPr>
        <w:t>experimentan</w:t>
      </w:r>
      <w:r>
        <w:rPr>
          <w:color w:val="231F20"/>
          <w:spacing w:val="18"/>
          <w:w w:val="110"/>
        </w:rPr>
        <w:t> </w:t>
      </w:r>
      <w:r>
        <w:rPr>
          <w:color w:val="231F20"/>
          <w:w w:val="110"/>
        </w:rPr>
        <w:t>a</w:t>
      </w:r>
      <w:r>
        <w:rPr>
          <w:color w:val="231F20"/>
          <w:spacing w:val="18"/>
          <w:w w:val="110"/>
        </w:rPr>
        <w:t> </w:t>
      </w:r>
      <w:r>
        <w:rPr>
          <w:color w:val="231F20"/>
          <w:w w:val="110"/>
        </w:rPr>
        <w:t>través</w:t>
      </w:r>
      <w:r>
        <w:rPr>
          <w:color w:val="231F20"/>
          <w:spacing w:val="18"/>
          <w:w w:val="110"/>
        </w:rPr>
        <w:t> </w:t>
      </w:r>
      <w:r>
        <w:rPr>
          <w:color w:val="231F20"/>
          <w:w w:val="110"/>
        </w:rPr>
        <w:t>de</w:t>
      </w:r>
      <w:r>
        <w:rPr>
          <w:color w:val="231F20"/>
          <w:spacing w:val="18"/>
          <w:w w:val="110"/>
        </w:rPr>
        <w:t> </w:t>
      </w:r>
      <w:r>
        <w:rPr>
          <w:color w:val="231F20"/>
          <w:w w:val="110"/>
        </w:rPr>
        <w:t>sus</w:t>
      </w:r>
      <w:r>
        <w:rPr>
          <w:color w:val="231F20"/>
          <w:spacing w:val="18"/>
          <w:w w:val="110"/>
        </w:rPr>
        <w:t> </w:t>
      </w:r>
      <w:r>
        <w:rPr>
          <w:color w:val="231F20"/>
          <w:w w:val="110"/>
        </w:rPr>
        <w:t>cuerpos</w:t>
      </w:r>
      <w:r>
        <w:rPr>
          <w:color w:val="231F20"/>
          <w:spacing w:val="18"/>
          <w:w w:val="110"/>
        </w:rPr>
        <w:t> </w:t>
      </w:r>
      <w:r>
        <w:rPr>
          <w:color w:val="231F20"/>
          <w:w w:val="110"/>
        </w:rPr>
        <w:t>avejen­</w:t>
      </w:r>
    </w:p>
    <w:p>
      <w:pPr>
        <w:spacing w:after="0" w:line="288" w:lineRule="auto"/>
        <w:sectPr>
          <w:pgSz w:w="9530" w:h="12930"/>
          <w:pgMar w:header="0" w:footer="893" w:top="740" w:bottom="1080" w:left="1100" w:right="980"/>
        </w:sectPr>
      </w:pPr>
    </w:p>
    <w:p>
      <w:pPr>
        <w:pStyle w:val="BodyText"/>
        <w:spacing w:line="280" w:lineRule="auto" w:before="56"/>
        <w:ind w:right="113"/>
      </w:pPr>
      <w:r>
        <w:rPr>
          <w:color w:val="231F20"/>
          <w:spacing w:val="2"/>
          <w:w w:val="110"/>
        </w:rPr>
        <w:t>tados </w:t>
      </w:r>
      <w:r>
        <w:rPr>
          <w:color w:val="231F20"/>
          <w:w w:val="110"/>
        </w:rPr>
        <w:t>las </w:t>
      </w:r>
      <w:r>
        <w:rPr>
          <w:color w:val="231F20"/>
          <w:spacing w:val="2"/>
          <w:w w:val="110"/>
        </w:rPr>
        <w:t>crudezas </w:t>
      </w:r>
      <w:r>
        <w:rPr>
          <w:color w:val="231F20"/>
          <w:w w:val="110"/>
        </w:rPr>
        <w:t>del </w:t>
      </w:r>
      <w:r>
        <w:rPr>
          <w:color w:val="231F20"/>
          <w:spacing w:val="2"/>
          <w:w w:val="110"/>
        </w:rPr>
        <w:t>capitalismo. </w:t>
      </w:r>
      <w:r>
        <w:rPr>
          <w:color w:val="231F20"/>
          <w:w w:val="110"/>
        </w:rPr>
        <w:t>Con la </w:t>
      </w:r>
      <w:r>
        <w:rPr>
          <w:color w:val="231F20"/>
          <w:spacing w:val="2"/>
          <w:w w:val="110"/>
        </w:rPr>
        <w:t>irrupción </w:t>
      </w:r>
      <w:r>
        <w:rPr>
          <w:color w:val="231F20"/>
          <w:w w:val="110"/>
        </w:rPr>
        <w:t>de la </w:t>
      </w:r>
      <w:r>
        <w:rPr>
          <w:color w:val="231F20"/>
          <w:spacing w:val="2"/>
          <w:w w:val="110"/>
        </w:rPr>
        <w:t>modernidad, </w:t>
      </w:r>
      <w:r>
        <w:rPr>
          <w:color w:val="231F20"/>
          <w:spacing w:val="3"/>
          <w:w w:val="110"/>
        </w:rPr>
        <w:t>lo </w:t>
      </w:r>
      <w:r>
        <w:rPr>
          <w:color w:val="231F20"/>
          <w:w w:val="110"/>
        </w:rPr>
        <w:t>nuevo se impuso sobre lo viejo. De esta manera los intereses de la razón moderna comienzan a excluir otros ámbitos inherentes a la vida humana, por ejemplo, la sensibilidad corporal. El cuerpo humano sujeto al envejecimiento es una dimensión no relevante para la razón moderna, es </w:t>
      </w:r>
      <w:r>
        <w:rPr>
          <w:color w:val="231F20"/>
          <w:spacing w:val="-5"/>
          <w:w w:val="110"/>
        </w:rPr>
        <w:t>decir, </w:t>
      </w:r>
      <w:r>
        <w:rPr>
          <w:color w:val="231F20"/>
          <w:w w:val="110"/>
        </w:rPr>
        <w:t>la vejez</w:t>
      </w:r>
      <w:r>
        <w:rPr>
          <w:color w:val="231F20"/>
          <w:spacing w:val="-24"/>
          <w:w w:val="110"/>
        </w:rPr>
        <w:t> </w:t>
      </w:r>
      <w:r>
        <w:rPr>
          <w:color w:val="231F20"/>
          <w:w w:val="110"/>
        </w:rPr>
        <w:t>nunca formó ni formará parte del proyecto histórico del capitalismo; por el contra­ rio,</w:t>
      </w:r>
      <w:r>
        <w:rPr>
          <w:color w:val="231F20"/>
          <w:spacing w:val="-5"/>
          <w:w w:val="110"/>
        </w:rPr>
        <w:t> </w:t>
      </w:r>
      <w:r>
        <w:rPr>
          <w:color w:val="231F20"/>
          <w:w w:val="110"/>
        </w:rPr>
        <w:t>es</w:t>
      </w:r>
      <w:r>
        <w:rPr>
          <w:color w:val="231F20"/>
          <w:spacing w:val="-5"/>
          <w:w w:val="110"/>
        </w:rPr>
        <w:t> </w:t>
      </w:r>
      <w:r>
        <w:rPr>
          <w:color w:val="231F20"/>
          <w:w w:val="110"/>
        </w:rPr>
        <w:t>su</w:t>
      </w:r>
      <w:r>
        <w:rPr>
          <w:color w:val="231F20"/>
          <w:spacing w:val="-5"/>
          <w:w w:val="110"/>
        </w:rPr>
        <w:t> </w:t>
      </w:r>
      <w:r>
        <w:rPr>
          <w:color w:val="231F20"/>
          <w:w w:val="110"/>
        </w:rPr>
        <w:t>antítesis.</w:t>
      </w:r>
      <w:r>
        <w:rPr>
          <w:color w:val="231F20"/>
          <w:spacing w:val="-5"/>
          <w:w w:val="110"/>
        </w:rPr>
        <w:t> </w:t>
      </w:r>
      <w:r>
        <w:rPr>
          <w:color w:val="231F20"/>
          <w:w w:val="110"/>
        </w:rPr>
        <w:t>“El</w:t>
      </w:r>
      <w:r>
        <w:rPr>
          <w:color w:val="231F20"/>
          <w:spacing w:val="-5"/>
          <w:w w:val="110"/>
        </w:rPr>
        <w:t> </w:t>
      </w:r>
      <w:r>
        <w:rPr>
          <w:color w:val="231F20"/>
          <w:w w:val="110"/>
        </w:rPr>
        <w:t>envejecimiento</w:t>
      </w:r>
      <w:r>
        <w:rPr>
          <w:color w:val="231F20"/>
          <w:spacing w:val="-5"/>
          <w:w w:val="110"/>
        </w:rPr>
        <w:t> </w:t>
      </w:r>
      <w:r>
        <w:rPr>
          <w:color w:val="231F20"/>
          <w:w w:val="110"/>
        </w:rPr>
        <w:t>en</w:t>
      </w:r>
      <w:r>
        <w:rPr>
          <w:color w:val="231F20"/>
          <w:spacing w:val="-5"/>
          <w:w w:val="110"/>
        </w:rPr>
        <w:t> </w:t>
      </w:r>
      <w:r>
        <w:rPr>
          <w:color w:val="231F20"/>
          <w:w w:val="110"/>
        </w:rPr>
        <w:t>tanto</w:t>
      </w:r>
      <w:r>
        <w:rPr>
          <w:color w:val="231F20"/>
          <w:spacing w:val="-5"/>
          <w:w w:val="110"/>
        </w:rPr>
        <w:t> </w:t>
      </w:r>
      <w:r>
        <w:rPr>
          <w:color w:val="231F20"/>
          <w:w w:val="110"/>
        </w:rPr>
        <w:t>que</w:t>
      </w:r>
      <w:r>
        <w:rPr>
          <w:color w:val="231F20"/>
          <w:spacing w:val="-5"/>
          <w:w w:val="110"/>
        </w:rPr>
        <w:t> </w:t>
      </w:r>
      <w:r>
        <w:rPr>
          <w:color w:val="231F20"/>
          <w:w w:val="110"/>
        </w:rPr>
        <w:t>un</w:t>
      </w:r>
      <w:r>
        <w:rPr>
          <w:color w:val="231F20"/>
          <w:spacing w:val="-5"/>
          <w:w w:val="110"/>
        </w:rPr>
        <w:t> </w:t>
      </w:r>
      <w:r>
        <w:rPr>
          <w:color w:val="231F20"/>
          <w:w w:val="110"/>
        </w:rPr>
        <w:t>proceso</w:t>
      </w:r>
      <w:r>
        <w:rPr>
          <w:color w:val="231F20"/>
          <w:spacing w:val="-5"/>
          <w:w w:val="110"/>
        </w:rPr>
        <w:t> </w:t>
      </w:r>
      <w:r>
        <w:rPr>
          <w:color w:val="231F20"/>
          <w:w w:val="110"/>
        </w:rPr>
        <w:t>natural</w:t>
      </w:r>
      <w:r>
        <w:rPr>
          <w:color w:val="231F20"/>
          <w:spacing w:val="-5"/>
          <w:w w:val="110"/>
        </w:rPr>
        <w:t> </w:t>
      </w:r>
      <w:r>
        <w:rPr>
          <w:color w:val="231F20"/>
          <w:w w:val="110"/>
        </w:rPr>
        <w:t>y</w:t>
      </w:r>
      <w:r>
        <w:rPr>
          <w:color w:val="231F20"/>
          <w:spacing w:val="-5"/>
          <w:w w:val="110"/>
        </w:rPr>
        <w:t> </w:t>
      </w:r>
      <w:r>
        <w:rPr>
          <w:color w:val="231F20"/>
          <w:w w:val="110"/>
        </w:rPr>
        <w:t>onto­ lógicamente ya dado constituye un modo de realidad en el devenir del ser humano” (García, 2006:</w:t>
      </w:r>
      <w:r>
        <w:rPr>
          <w:color w:val="231F20"/>
          <w:spacing w:val="-29"/>
          <w:w w:val="110"/>
        </w:rPr>
        <w:t> </w:t>
      </w:r>
      <w:r>
        <w:rPr>
          <w:color w:val="231F20"/>
          <w:w w:val="110"/>
        </w:rPr>
        <w:t>271).</w:t>
      </w:r>
    </w:p>
    <w:p>
      <w:pPr>
        <w:pStyle w:val="BodyText"/>
        <w:spacing w:line="280" w:lineRule="auto"/>
        <w:ind w:right="112" w:firstLine="360"/>
      </w:pPr>
      <w:r>
        <w:rPr>
          <w:color w:val="231F20"/>
          <w:w w:val="110"/>
        </w:rPr>
        <w:t>En este sentido del devenir de la historia y el ser humano para el capita­ lismo, la vejez anuncia decrepitud y momento negativo en el tiempo existen­ cial</w:t>
      </w:r>
      <w:r>
        <w:rPr>
          <w:color w:val="231F20"/>
          <w:spacing w:val="-5"/>
          <w:w w:val="110"/>
        </w:rPr>
        <w:t> </w:t>
      </w:r>
      <w:r>
        <w:rPr>
          <w:color w:val="231F20"/>
          <w:w w:val="110"/>
        </w:rPr>
        <w:t>o,</w:t>
      </w:r>
      <w:r>
        <w:rPr>
          <w:color w:val="231F20"/>
          <w:spacing w:val="-5"/>
          <w:w w:val="110"/>
        </w:rPr>
        <w:t> </w:t>
      </w:r>
      <w:r>
        <w:rPr>
          <w:color w:val="231F20"/>
          <w:w w:val="110"/>
        </w:rPr>
        <w:t>como</w:t>
      </w:r>
      <w:r>
        <w:rPr>
          <w:color w:val="231F20"/>
          <w:spacing w:val="-5"/>
          <w:w w:val="110"/>
        </w:rPr>
        <w:t> </w:t>
      </w:r>
      <w:r>
        <w:rPr>
          <w:color w:val="231F20"/>
          <w:w w:val="110"/>
        </w:rPr>
        <w:t>diría</w:t>
      </w:r>
      <w:r>
        <w:rPr>
          <w:color w:val="231F20"/>
          <w:spacing w:val="-5"/>
          <w:w w:val="110"/>
        </w:rPr>
        <w:t> </w:t>
      </w:r>
      <w:r>
        <w:rPr>
          <w:color w:val="231F20"/>
          <w:spacing w:val="-3"/>
          <w:w w:val="110"/>
        </w:rPr>
        <w:t>Walter</w:t>
      </w:r>
      <w:r>
        <w:rPr>
          <w:color w:val="231F20"/>
          <w:spacing w:val="-5"/>
          <w:w w:val="110"/>
        </w:rPr>
        <w:t> </w:t>
      </w:r>
      <w:r>
        <w:rPr>
          <w:color w:val="231F20"/>
          <w:w w:val="110"/>
        </w:rPr>
        <w:t>Benjamin,</w:t>
      </w:r>
      <w:r>
        <w:rPr>
          <w:color w:val="231F20"/>
          <w:spacing w:val="-5"/>
          <w:w w:val="110"/>
        </w:rPr>
        <w:t> </w:t>
      </w:r>
      <w:r>
        <w:rPr>
          <w:color w:val="231F20"/>
          <w:w w:val="110"/>
        </w:rPr>
        <w:t>“tiempo</w:t>
      </w:r>
      <w:r>
        <w:rPr>
          <w:color w:val="231F20"/>
          <w:spacing w:val="-5"/>
          <w:w w:val="110"/>
        </w:rPr>
        <w:t> </w:t>
      </w:r>
      <w:r>
        <w:rPr>
          <w:color w:val="231F20"/>
          <w:w w:val="110"/>
        </w:rPr>
        <w:t>homogéneo”.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discurso</w:t>
      </w:r>
      <w:r>
        <w:rPr>
          <w:color w:val="231F20"/>
          <w:spacing w:val="-5"/>
          <w:w w:val="110"/>
        </w:rPr>
        <w:t> </w:t>
      </w:r>
      <w:r>
        <w:rPr>
          <w:color w:val="231F20"/>
          <w:w w:val="110"/>
        </w:rPr>
        <w:t>sobre el ser se excluye a los sujetos que envejecen porque el ideal es lo joven y lo que deviene viejo carece de significado, en donde la idea del progreso está pensada y basada en las relaciones capitalistas, de explotación y reproduc­ </w:t>
      </w:r>
      <w:r>
        <w:rPr>
          <w:color w:val="231F20"/>
          <w:spacing w:val="3"/>
          <w:w w:val="110"/>
        </w:rPr>
        <w:t>ción. </w:t>
      </w:r>
      <w:r>
        <w:rPr>
          <w:color w:val="231F20"/>
          <w:spacing w:val="2"/>
          <w:w w:val="110"/>
        </w:rPr>
        <w:t>“El </w:t>
      </w:r>
      <w:r>
        <w:rPr>
          <w:color w:val="231F20"/>
          <w:spacing w:val="3"/>
          <w:w w:val="110"/>
        </w:rPr>
        <w:t>envejecimiento </w:t>
      </w:r>
      <w:r>
        <w:rPr>
          <w:color w:val="231F20"/>
          <w:w w:val="110"/>
        </w:rPr>
        <w:t>es el </w:t>
      </w:r>
      <w:r>
        <w:rPr>
          <w:color w:val="231F20"/>
          <w:spacing w:val="3"/>
          <w:w w:val="110"/>
        </w:rPr>
        <w:t>punto </w:t>
      </w:r>
      <w:r>
        <w:rPr>
          <w:color w:val="231F20"/>
          <w:w w:val="110"/>
        </w:rPr>
        <w:t>de </w:t>
      </w:r>
      <w:r>
        <w:rPr>
          <w:color w:val="231F20"/>
          <w:spacing w:val="3"/>
          <w:w w:val="110"/>
        </w:rPr>
        <w:t>ruptura existencial dramático </w:t>
      </w:r>
      <w:r>
        <w:rPr>
          <w:color w:val="231F20"/>
          <w:spacing w:val="4"/>
          <w:w w:val="110"/>
        </w:rPr>
        <w:t>del </w:t>
      </w:r>
      <w:r>
        <w:rPr>
          <w:color w:val="231F20"/>
          <w:w w:val="110"/>
        </w:rPr>
        <w:t>acontecer humano. En él las condiciones de posibilidad de la eterna juventud se diluyen con el paso de los años” (García, 2006: </w:t>
      </w:r>
      <w:r>
        <w:rPr>
          <w:color w:val="231F20"/>
          <w:spacing w:val="4"/>
          <w:w w:val="110"/>
        </w:rPr>
        <w:t> </w:t>
      </w:r>
      <w:r>
        <w:rPr>
          <w:color w:val="231F20"/>
          <w:w w:val="110"/>
        </w:rPr>
        <w:t>271).</w:t>
      </w:r>
    </w:p>
    <w:p>
      <w:pPr>
        <w:pStyle w:val="BodyText"/>
        <w:spacing w:line="280" w:lineRule="auto"/>
        <w:ind w:right="114" w:firstLine="360"/>
      </w:pPr>
      <w:r>
        <w:rPr>
          <w:color w:val="231F20"/>
          <w:w w:val="110"/>
        </w:rPr>
        <w:t>Por ello, la razón capitalista cosifica a los viejos a través de sus mecanis­ mos ideológicos, culturales y políticos, generando vacío entre los ancianos;  de esta manera, los cuerpos avejentados son subsumidos por el vértigo del capitalismo</w:t>
      </w:r>
      <w:r>
        <w:rPr>
          <w:color w:val="231F20"/>
          <w:spacing w:val="-6"/>
          <w:w w:val="110"/>
        </w:rPr>
        <w:t> </w:t>
      </w:r>
      <w:r>
        <w:rPr>
          <w:color w:val="231F20"/>
          <w:w w:val="110"/>
        </w:rPr>
        <w:t>y</w:t>
      </w:r>
      <w:r>
        <w:rPr>
          <w:color w:val="231F20"/>
          <w:spacing w:val="-6"/>
          <w:w w:val="110"/>
        </w:rPr>
        <w:t> </w:t>
      </w:r>
      <w:r>
        <w:rPr>
          <w:color w:val="231F20"/>
          <w:w w:val="110"/>
        </w:rPr>
        <w:t>reducidos</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nada,</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vacuidad</w:t>
      </w:r>
      <w:r>
        <w:rPr>
          <w:color w:val="231F20"/>
          <w:spacing w:val="-6"/>
          <w:w w:val="110"/>
        </w:rPr>
        <w:t> </w:t>
      </w:r>
      <w:r>
        <w:rPr>
          <w:color w:val="231F20"/>
          <w:w w:val="110"/>
        </w:rPr>
        <w:t>y</w:t>
      </w:r>
      <w:r>
        <w:rPr>
          <w:color w:val="231F20"/>
          <w:spacing w:val="-6"/>
          <w:w w:val="110"/>
        </w:rPr>
        <w:t> </w:t>
      </w:r>
      <w:r>
        <w:rPr>
          <w:color w:val="231F20"/>
          <w:w w:val="110"/>
        </w:rPr>
        <w:t>al</w:t>
      </w:r>
      <w:r>
        <w:rPr>
          <w:color w:val="231F20"/>
          <w:spacing w:val="-6"/>
          <w:w w:val="110"/>
        </w:rPr>
        <w:t> </w:t>
      </w:r>
      <w:r>
        <w:rPr>
          <w:color w:val="231F20"/>
          <w:w w:val="110"/>
        </w:rPr>
        <w:t>anonimato.</w:t>
      </w:r>
      <w:r>
        <w:rPr>
          <w:color w:val="231F20"/>
          <w:spacing w:val="-6"/>
          <w:w w:val="110"/>
        </w:rPr>
        <w:t> </w:t>
      </w:r>
      <w:r>
        <w:rPr>
          <w:color w:val="231F20"/>
          <w:w w:val="110"/>
        </w:rPr>
        <w:t>El</w:t>
      </w:r>
      <w:r>
        <w:rPr>
          <w:color w:val="231F20"/>
          <w:spacing w:val="-6"/>
          <w:w w:val="110"/>
        </w:rPr>
        <w:t> </w:t>
      </w:r>
      <w:r>
        <w:rPr>
          <w:color w:val="231F20"/>
          <w:spacing w:val="-2"/>
          <w:w w:val="110"/>
        </w:rPr>
        <w:t>capitalismo, </w:t>
      </w:r>
      <w:r>
        <w:rPr>
          <w:color w:val="231F20"/>
          <w:w w:val="110"/>
        </w:rPr>
        <w:t>entonces, fundado en el imperativo de la productividad y el rendimiento, no puede contemplar la presencia de los viejos, puesto que son improductivos; este desprecio social por los ancianos es producto del rechazo económico, social y político. “El capitalismo es ruptura y segregación, pues ha quebran­ </w:t>
      </w:r>
      <w:r>
        <w:rPr>
          <w:color w:val="231F20"/>
          <w:spacing w:val="2"/>
          <w:w w:val="110"/>
        </w:rPr>
        <w:t>tado </w:t>
      </w:r>
      <w:r>
        <w:rPr>
          <w:color w:val="231F20"/>
          <w:w w:val="110"/>
        </w:rPr>
        <w:t>los lazos de reciprocidad entre los sujetos y a una parte de éstos, de acuerdo con su edad </w:t>
      </w:r>
      <w:r>
        <w:rPr>
          <w:color w:val="231F20"/>
          <w:spacing w:val="-3"/>
          <w:w w:val="110"/>
        </w:rPr>
        <w:t>mayor, </w:t>
      </w:r>
      <w:r>
        <w:rPr>
          <w:color w:val="231F20"/>
          <w:w w:val="110"/>
        </w:rPr>
        <w:t>los abandona a su suerte” (García, 2006: </w:t>
      </w:r>
      <w:r>
        <w:rPr>
          <w:color w:val="231F20"/>
          <w:spacing w:val="38"/>
          <w:w w:val="110"/>
        </w:rPr>
        <w:t> </w:t>
      </w:r>
      <w:r>
        <w:rPr>
          <w:color w:val="231F20"/>
          <w:w w:val="110"/>
        </w:rPr>
        <w:t>271).</w:t>
      </w:r>
    </w:p>
    <w:p>
      <w:pPr>
        <w:pStyle w:val="BodyText"/>
        <w:spacing w:line="280" w:lineRule="auto"/>
        <w:ind w:right="117" w:firstLine="360"/>
      </w:pPr>
      <w:r>
        <w:rPr>
          <w:color w:val="231F20"/>
          <w:w w:val="110"/>
        </w:rPr>
        <w:t>Como diría Marx, lo que hace hombre al hombre es el trabajo que se mide por el tiempo socialmente necesario; es así que en la ontología capitalista el sujeto anciano, al poseer un cuerpo desgastado y obsoleto, se convierte en un objeto de rechazo o desecho pero nunca en un sujeto   productivo.</w:t>
      </w:r>
    </w:p>
    <w:p>
      <w:pPr>
        <w:pStyle w:val="BodyText"/>
        <w:spacing w:line="285" w:lineRule="auto"/>
        <w:ind w:right="113" w:firstLine="360"/>
      </w:pPr>
      <w:r>
        <w:rPr>
          <w:color w:val="231F20"/>
          <w:w w:val="110"/>
        </w:rPr>
        <w:t>La vejez nunca representó una temática para la historia, no se pretende una historia a contrapelo que cuenta de una historia más allá de los propios adultos mayores. Como lo menciona Benjamin, una historia desde la discon­ tinuidad, que no sea vista solamente como la vida que deviene, como nacer, crecer, reproducirse, envejecer y morir. El proceso de envejecimiento ha sido ajeno e irrelevante en la historia de las sociedades modernas; sólo es vista una historia lineal.</w:t>
      </w:r>
    </w:p>
    <w:p>
      <w:pPr>
        <w:spacing w:after="0" w:line="285" w:lineRule="auto"/>
        <w:sectPr>
          <w:footerReference w:type="even" r:id="rId165"/>
          <w:footerReference w:type="default" r:id="rId166"/>
          <w:pgSz w:w="9530" w:h="12930"/>
          <w:pgMar w:footer="893" w:header="0" w:top="740" w:bottom="1080" w:left="1000" w:right="1080"/>
        </w:sectPr>
      </w:pPr>
    </w:p>
    <w:p>
      <w:pPr>
        <w:pStyle w:val="BodyText"/>
        <w:spacing w:line="288" w:lineRule="auto" w:before="56"/>
        <w:ind w:right="117" w:firstLine="360"/>
      </w:pPr>
      <w:r>
        <w:rPr>
          <w:color w:val="231F20"/>
          <w:w w:val="110"/>
        </w:rPr>
        <w:t>La crítica que se hace a todo lo anterior parte desde el concepto foucaul­ tiano del concepto de crítica, que según el propio autor define como “es ins­ trumento, medio de un porvenir o de una verdad que ella misma no sabrá y no será; es una mirada sobre un dominio que quiere fiscalizarse y cuya ley no es capaz de establecer” (Foucault, s/f: 6).</w:t>
      </w:r>
    </w:p>
    <w:p>
      <w:pPr>
        <w:pStyle w:val="BodyText"/>
        <w:spacing w:line="288" w:lineRule="auto"/>
        <w:ind w:right="111" w:firstLine="360"/>
      </w:pPr>
      <w:r>
        <w:rPr>
          <w:color w:val="231F20"/>
          <w:w w:val="110"/>
        </w:rPr>
        <w:t>Esta crítica expresa una ilegitimidad que enfrenta a quien gobierna y a quien obedece. Es decir, oponer unos derechos a los que se somete el hom­ bre, como lo son los adultos mayores. Por ejemplo, uno de los periodos más violentos en contra de la población anciana, en donde la modernidad y el ca­ pitalismo se sintetizan para dar origen a una concepción pragmática de la vida, es el neoliberalismo, el cual establece la estructura de funcionamiento que comienza con un proceso económico orientado por el libre comercio de los factores de producción y de  productos.</w:t>
      </w:r>
    </w:p>
    <w:p>
      <w:pPr>
        <w:pStyle w:val="BodyText"/>
        <w:spacing w:line="288" w:lineRule="auto"/>
        <w:ind w:right="117" w:firstLine="360"/>
      </w:pPr>
      <w:r>
        <w:rPr>
          <w:color w:val="231F20"/>
          <w:w w:val="110"/>
        </w:rPr>
        <w:t>Para el neoliberalismo, no es fundamental la satisfacción de las necesida­ des humanas, sino la reproducción de la estructura de clases que pretende la hegemonía de los grupos dominantes que aspiran a la máxima plusvalía ob­ tenida por los factores de producción, además de los grupos que buscan obtener ventajas por cualquier medio que la lógica neoliberal les permita por medio de la competencia basada en el cálculo  irracional.</w:t>
      </w:r>
    </w:p>
    <w:p>
      <w:pPr>
        <w:pStyle w:val="BodyText"/>
        <w:spacing w:line="288" w:lineRule="auto"/>
        <w:ind w:right="111" w:firstLine="360"/>
      </w:pPr>
      <w:r>
        <w:rPr>
          <w:color w:val="231F20"/>
          <w:w w:val="110"/>
        </w:rPr>
        <w:t>En ese sentido, podemos concebir, por ejemplo, el problema de las jubila­ ciones y pensiones en el mundo capitalista, en donde los gobiernos, son cautivados por la magia del valor que se valoriza (plusvalía) y, por ende, des­ regularizan todo aquello administrado por el Estado. Lo anterior conlleva a que grupos privados pertenecientes a la clase hegemónica sean los que admi­ nistren, por ejemplo, los fondos jubilatorios, que son una muestra de la ley de cálculos de intereses privados que tienden a maximizar utilidades y que obligan al Estado a minimizar los beneficios y, por lo tanto, a no asumir su responsabilidad social con la población adulta mayor.</w:t>
      </w:r>
    </w:p>
    <w:p>
      <w:pPr>
        <w:pStyle w:val="BodyText"/>
        <w:spacing w:line="288" w:lineRule="auto"/>
        <w:ind w:right="115" w:firstLine="360"/>
      </w:pPr>
      <w:r>
        <w:rPr>
          <w:color w:val="231F20"/>
          <w:w w:val="110"/>
        </w:rPr>
        <w:t>En nuestro país, el ingreso económico de la mayoría de los adultos mayo­ res proviene del cobro de una pensión del sistema de seguridad social; es por ello que la posición económica de este grupo etario está determinado por las condiciones laborales del individuo a lo largo de su vida. Empero, las desi­ gualdades e insuficiencias en nuestro país hacen que una parte de esta pobla­ ción carezca hasta de esta ayuda  mínima.</w:t>
      </w:r>
    </w:p>
    <w:p>
      <w:pPr>
        <w:pStyle w:val="BodyText"/>
        <w:spacing w:line="288" w:lineRule="auto"/>
        <w:ind w:right="111" w:firstLine="360"/>
      </w:pPr>
      <w:r>
        <w:rPr>
          <w:color w:val="231F20"/>
          <w:w w:val="110"/>
        </w:rPr>
        <w:t>De acuerdo con García (2006), a partir de la política neoliberal, el Fondo Monetario Internacional o el Banco Internacional de Desarrollo, como orga­ nismos financieros hegemónicos, recomiendan a los Estados o economías emergentes, como es el caso de nuestro país, “abrirse” para que el mercado</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trace sus líneas de operación. Instan a los gobiernos a emplear políticas para reducir la inversión social y exhortan para dejar de invertir en rubros como educación, pobreza y vejez.</w:t>
      </w:r>
    </w:p>
    <w:p>
      <w:pPr>
        <w:pStyle w:val="BodyText"/>
        <w:spacing w:line="288" w:lineRule="auto"/>
        <w:ind w:right="113" w:firstLine="360"/>
      </w:pPr>
      <w:r>
        <w:rPr>
          <w:color w:val="231F20"/>
          <w:w w:val="110"/>
        </w:rPr>
        <w:t>La lógica neoliberal violenta el principio de justicia social de los adultos mayores negándoles las condiciones mínimas de vida y también les cierra cualquier posibilidad de oportunidad en el mercado laboral. Es decir, si no hay trabajo para personas de mediana edad, tampoco lo hay para personas mayores. Ésta es otra situación que violenta estructuralmente a la población adulta mayor en nuestro país.</w:t>
      </w:r>
    </w:p>
    <w:p>
      <w:pPr>
        <w:pStyle w:val="BodyText"/>
        <w:spacing w:line="288" w:lineRule="auto"/>
        <w:ind w:right="113" w:firstLine="360"/>
      </w:pPr>
      <w:r>
        <w:rPr>
          <w:color w:val="231F20"/>
          <w:w w:val="110"/>
        </w:rPr>
        <w:t>Este tipo de desvalorización social del adulto mayor es una forma de vio­ lencia estructural, fundamentada en el discurso hegemónico de las clases  dominantes que imprimen su ideología y poder, al señalar que los beneficios sólo están reservados para una minoría en la sociedad, la cual es su motor económico. De esta forma, la población anciana forma parte de la larga lista de no beneficiarios del desarrollo económico del país.</w:t>
      </w:r>
    </w:p>
    <w:p>
      <w:pPr>
        <w:pStyle w:val="BodyText"/>
        <w:spacing w:line="288" w:lineRule="auto"/>
        <w:ind w:right="116" w:firstLine="360"/>
      </w:pPr>
      <w:r>
        <w:rPr>
          <w:color w:val="231F20"/>
          <w:w w:val="110"/>
        </w:rPr>
        <w:t>La desvalorización social, como forma de violencia estructural, va acom­ pañada por las pocas o nulas funciones asignadas a los adultos mayores, es </w:t>
      </w:r>
      <w:r>
        <w:rPr>
          <w:color w:val="231F20"/>
          <w:spacing w:val="-3"/>
          <w:w w:val="110"/>
        </w:rPr>
        <w:t>decir, </w:t>
      </w:r>
      <w:r>
        <w:rPr>
          <w:color w:val="231F20"/>
          <w:w w:val="110"/>
        </w:rPr>
        <w:t>no hay una definición sociocultural clara de participación de este grupo etario en cuanto a un rol social que les otorgue un lugar claro dentro de la sociedad.</w:t>
      </w:r>
    </w:p>
    <w:p>
      <w:pPr>
        <w:pStyle w:val="BodyText"/>
        <w:spacing w:before="3"/>
        <w:ind w:left="0"/>
        <w:jc w:val="left"/>
        <w:rPr>
          <w:sz w:val="23"/>
        </w:rPr>
      </w:pPr>
    </w:p>
    <w:p>
      <w:pPr>
        <w:pStyle w:val="Heading4"/>
        <w:spacing w:line="252" w:lineRule="auto"/>
        <w:ind w:right="3340"/>
        <w:jc w:val="left"/>
      </w:pPr>
      <w:r>
        <w:rPr>
          <w:i/>
          <w:color w:val="231F20"/>
        </w:rPr>
        <w:t>Los estereotipos hacia los adultos mayores: </w:t>
      </w:r>
      <w:r>
        <w:rPr>
          <w:color w:val="231F20"/>
        </w:rPr>
        <w:t>una forma de violencia cultural</w:t>
      </w:r>
    </w:p>
    <w:p>
      <w:pPr>
        <w:pStyle w:val="BodyText"/>
        <w:spacing w:before="3"/>
        <w:ind w:left="0"/>
        <w:jc w:val="left"/>
        <w:rPr>
          <w:rFonts w:ascii="Calibri"/>
          <w:i/>
          <w:sz w:val="21"/>
        </w:rPr>
      </w:pPr>
    </w:p>
    <w:p>
      <w:pPr>
        <w:pStyle w:val="BodyText"/>
        <w:spacing w:line="288" w:lineRule="auto"/>
        <w:ind w:right="114"/>
        <w:rPr>
          <w:i/>
        </w:rPr>
      </w:pPr>
      <w:r>
        <w:rPr>
          <w:color w:val="231F20"/>
          <w:w w:val="110"/>
        </w:rPr>
        <w:t>Los estereotipos son aquellas imágenes internas que designan categorías, además de que reflejan y expresan la dinámica social y forman parte de la cultura (Martín­Baró, 1985; citado en Carmona, 2009)</w:t>
      </w:r>
      <w:r>
        <w:rPr>
          <w:i/>
          <w:color w:val="231F20"/>
          <w:w w:val="110"/>
        </w:rPr>
        <w:t>. </w:t>
      </w:r>
      <w:r>
        <w:rPr>
          <w:color w:val="231F20"/>
          <w:w w:val="110"/>
        </w:rPr>
        <w:t>En este sentido, </w:t>
      </w:r>
      <w:r>
        <w:rPr>
          <w:color w:val="231F20"/>
          <w:spacing w:val="2"/>
          <w:w w:val="110"/>
        </w:rPr>
        <w:t>los </w:t>
      </w:r>
      <w:r>
        <w:rPr>
          <w:color w:val="231F20"/>
          <w:spacing w:val="3"/>
          <w:w w:val="110"/>
        </w:rPr>
        <w:t>estereotipos </w:t>
      </w:r>
      <w:r>
        <w:rPr>
          <w:color w:val="231F20"/>
          <w:spacing w:val="2"/>
          <w:w w:val="110"/>
        </w:rPr>
        <w:t>son una </w:t>
      </w:r>
      <w:r>
        <w:rPr>
          <w:color w:val="231F20"/>
          <w:spacing w:val="3"/>
          <w:w w:val="110"/>
        </w:rPr>
        <w:t>forma </w:t>
      </w:r>
      <w:r>
        <w:rPr>
          <w:color w:val="231F20"/>
          <w:w w:val="110"/>
        </w:rPr>
        <w:t>de </w:t>
      </w:r>
      <w:r>
        <w:rPr>
          <w:color w:val="231F20"/>
          <w:spacing w:val="3"/>
          <w:w w:val="110"/>
        </w:rPr>
        <w:t>percepción </w:t>
      </w:r>
      <w:r>
        <w:rPr>
          <w:color w:val="231F20"/>
          <w:w w:val="110"/>
        </w:rPr>
        <w:t>de la </w:t>
      </w:r>
      <w:r>
        <w:rPr>
          <w:color w:val="231F20"/>
          <w:spacing w:val="3"/>
          <w:w w:val="110"/>
        </w:rPr>
        <w:t>realidad, </w:t>
      </w:r>
      <w:r>
        <w:rPr>
          <w:color w:val="231F20"/>
          <w:spacing w:val="2"/>
          <w:w w:val="110"/>
        </w:rPr>
        <w:t>que </w:t>
      </w:r>
      <w:r>
        <w:rPr>
          <w:color w:val="231F20"/>
          <w:spacing w:val="3"/>
          <w:w w:val="110"/>
        </w:rPr>
        <w:t>encasilla </w:t>
      </w:r>
      <w:r>
        <w:rPr>
          <w:color w:val="231F20"/>
          <w:w w:val="110"/>
        </w:rPr>
        <w:t>a  </w:t>
      </w:r>
      <w:r>
        <w:rPr>
          <w:color w:val="231F20"/>
          <w:spacing w:val="2"/>
          <w:w w:val="110"/>
        </w:rPr>
        <w:t>los </w:t>
      </w:r>
      <w:r>
        <w:rPr>
          <w:color w:val="231F20"/>
          <w:w w:val="110"/>
        </w:rPr>
        <w:t>adultos mayores en imágenes que no precisamente los   representan</w:t>
      </w:r>
      <w:r>
        <w:rPr>
          <w:i/>
          <w:color w:val="231F20"/>
          <w:w w:val="110"/>
        </w:rPr>
        <w:t>.</w:t>
      </w:r>
    </w:p>
    <w:p>
      <w:pPr>
        <w:pStyle w:val="BodyText"/>
        <w:spacing w:line="288" w:lineRule="auto"/>
        <w:ind w:right="116" w:firstLine="360"/>
      </w:pPr>
      <w:r>
        <w:rPr>
          <w:color w:val="231F20"/>
          <w:w w:val="110"/>
        </w:rPr>
        <w:t>Cabe señalar que los estereotipos que se han creado de la vejez se cons­ truyen en torno a la visión occidental dominante, relacionándolo con térmi­ nos como decrepitud, dependencia y enfermedad, además de ser vistos sola­ mente como necesitados de medidas asistenciales, médicas y de protección social.</w:t>
      </w:r>
    </w:p>
    <w:p>
      <w:pPr>
        <w:pStyle w:val="BodyText"/>
        <w:spacing w:line="288" w:lineRule="auto"/>
        <w:ind w:right="115" w:firstLine="360"/>
      </w:pPr>
      <w:r>
        <w:rPr>
          <w:color w:val="231F20"/>
          <w:w w:val="110"/>
        </w:rPr>
        <w:t>En la sociedad se observan prejuicios y estereotipos que transmiten una visión negativa respecto a la vejez que es preciso que cambie. Se sabe que existe una serie de tabúes y estereotipos que imposibilitan considerar a la vejez como una etapa de vida en la que es posible seguir creciendo. La   vejez</w:t>
      </w:r>
    </w:p>
    <w:p>
      <w:pPr>
        <w:spacing w:after="0" w:line="288" w:lineRule="auto"/>
        <w:sectPr>
          <w:footerReference w:type="default" r:id="rId167"/>
          <w:footerReference w:type="even" r:id="rId168"/>
          <w:pgSz w:w="9530" w:h="12930"/>
          <w:pgMar w:footer="893" w:header="0" w:top="740" w:bottom="1080" w:left="1000" w:right="1080"/>
          <w:pgNumType w:start="193"/>
        </w:sectPr>
      </w:pPr>
    </w:p>
    <w:p>
      <w:pPr>
        <w:pStyle w:val="BodyText"/>
        <w:spacing w:line="283" w:lineRule="auto" w:before="56"/>
        <w:ind w:right="115"/>
      </w:pPr>
      <w:r>
        <w:rPr>
          <w:color w:val="231F20"/>
          <w:w w:val="110"/>
        </w:rPr>
        <w:t>ha sido poco aceptada por quienes la están viviendo y temida o aún despre­ ciada</w:t>
      </w:r>
      <w:r>
        <w:rPr>
          <w:color w:val="231F20"/>
          <w:spacing w:val="-8"/>
          <w:w w:val="110"/>
        </w:rPr>
        <w:t> </w:t>
      </w:r>
      <w:r>
        <w:rPr>
          <w:color w:val="231F20"/>
          <w:w w:val="110"/>
        </w:rPr>
        <w:t>por</w:t>
      </w:r>
      <w:r>
        <w:rPr>
          <w:color w:val="231F20"/>
          <w:spacing w:val="-8"/>
          <w:w w:val="110"/>
        </w:rPr>
        <w:t> </w:t>
      </w:r>
      <w:r>
        <w:rPr>
          <w:color w:val="231F20"/>
          <w:w w:val="110"/>
        </w:rPr>
        <w:t>quienes</w:t>
      </w:r>
      <w:r>
        <w:rPr>
          <w:color w:val="231F20"/>
          <w:spacing w:val="-8"/>
          <w:w w:val="110"/>
        </w:rPr>
        <w:t> </w:t>
      </w:r>
      <w:r>
        <w:rPr>
          <w:color w:val="231F20"/>
          <w:w w:val="110"/>
        </w:rPr>
        <w:t>todavía</w:t>
      </w:r>
      <w:r>
        <w:rPr>
          <w:color w:val="231F20"/>
          <w:spacing w:val="-8"/>
          <w:w w:val="110"/>
        </w:rPr>
        <w:t> </w:t>
      </w:r>
      <w:r>
        <w:rPr>
          <w:color w:val="231F20"/>
          <w:w w:val="110"/>
        </w:rPr>
        <w:t>no</w:t>
      </w:r>
      <w:r>
        <w:rPr>
          <w:color w:val="231F20"/>
          <w:spacing w:val="-8"/>
          <w:w w:val="110"/>
        </w:rPr>
        <w:t> </w:t>
      </w:r>
      <w:r>
        <w:rPr>
          <w:color w:val="231F20"/>
          <w:w w:val="110"/>
        </w:rPr>
        <w:t>llegan</w:t>
      </w:r>
      <w:r>
        <w:rPr>
          <w:color w:val="231F20"/>
          <w:spacing w:val="-8"/>
          <w:w w:val="110"/>
        </w:rPr>
        <w:t> </w:t>
      </w:r>
      <w:r>
        <w:rPr>
          <w:color w:val="231F20"/>
          <w:w w:val="110"/>
        </w:rPr>
        <w:t>a</w:t>
      </w:r>
      <w:r>
        <w:rPr>
          <w:color w:val="231F20"/>
          <w:spacing w:val="-8"/>
          <w:w w:val="110"/>
        </w:rPr>
        <w:t> </w:t>
      </w:r>
      <w:r>
        <w:rPr>
          <w:color w:val="231F20"/>
          <w:w w:val="110"/>
        </w:rPr>
        <w:t>ella.</w:t>
      </w:r>
      <w:r>
        <w:rPr>
          <w:color w:val="231F20"/>
          <w:spacing w:val="-8"/>
          <w:w w:val="110"/>
        </w:rPr>
        <w:t> </w:t>
      </w:r>
      <w:r>
        <w:rPr>
          <w:color w:val="231F20"/>
          <w:w w:val="110"/>
        </w:rPr>
        <w:t>Esto</w:t>
      </w:r>
      <w:r>
        <w:rPr>
          <w:color w:val="231F20"/>
          <w:spacing w:val="-8"/>
          <w:w w:val="110"/>
        </w:rPr>
        <w:t> </w:t>
      </w:r>
      <w:r>
        <w:rPr>
          <w:color w:val="231F20"/>
          <w:w w:val="110"/>
        </w:rPr>
        <w:t>lo</w:t>
      </w:r>
      <w:r>
        <w:rPr>
          <w:color w:val="231F20"/>
          <w:spacing w:val="-8"/>
          <w:w w:val="110"/>
        </w:rPr>
        <w:t> </w:t>
      </w:r>
      <w:r>
        <w:rPr>
          <w:color w:val="231F20"/>
          <w:w w:val="110"/>
        </w:rPr>
        <w:t>podemos</w:t>
      </w:r>
      <w:r>
        <w:rPr>
          <w:color w:val="231F20"/>
          <w:spacing w:val="-8"/>
          <w:w w:val="110"/>
        </w:rPr>
        <w:t> </w:t>
      </w:r>
      <w:r>
        <w:rPr>
          <w:color w:val="231F20"/>
          <w:w w:val="110"/>
        </w:rPr>
        <w:t>ver</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población que se acerca a la vejez, en donde existe un miedo hacia esa próxima etapa </w:t>
      </w:r>
      <w:r>
        <w:rPr>
          <w:color w:val="231F20"/>
          <w:spacing w:val="3"/>
          <w:w w:val="110"/>
        </w:rPr>
        <w:t>debido </w:t>
      </w:r>
      <w:r>
        <w:rPr>
          <w:color w:val="231F20"/>
          <w:w w:val="110"/>
        </w:rPr>
        <w:t>a la </w:t>
      </w:r>
      <w:r>
        <w:rPr>
          <w:color w:val="231F20"/>
          <w:spacing w:val="3"/>
          <w:w w:val="110"/>
        </w:rPr>
        <w:t>escasa valoración social </w:t>
      </w:r>
      <w:r>
        <w:rPr>
          <w:color w:val="231F20"/>
          <w:spacing w:val="2"/>
          <w:w w:val="110"/>
        </w:rPr>
        <w:t>por </w:t>
      </w:r>
      <w:r>
        <w:rPr>
          <w:color w:val="231F20"/>
          <w:spacing w:val="3"/>
          <w:w w:val="110"/>
        </w:rPr>
        <w:t>parte </w:t>
      </w:r>
      <w:r>
        <w:rPr>
          <w:color w:val="231F20"/>
          <w:w w:val="110"/>
        </w:rPr>
        <w:t>de </w:t>
      </w:r>
      <w:r>
        <w:rPr>
          <w:color w:val="231F20"/>
          <w:spacing w:val="3"/>
          <w:w w:val="110"/>
        </w:rPr>
        <w:t>nuestra sociedad </w:t>
      </w:r>
      <w:r>
        <w:rPr>
          <w:color w:val="231F20"/>
          <w:w w:val="110"/>
        </w:rPr>
        <w:t>y a </w:t>
      </w:r>
      <w:r>
        <w:rPr>
          <w:color w:val="231F20"/>
          <w:spacing w:val="4"/>
          <w:w w:val="110"/>
        </w:rPr>
        <w:t>la </w:t>
      </w:r>
      <w:r>
        <w:rPr>
          <w:color w:val="231F20"/>
          <w:w w:val="110"/>
        </w:rPr>
        <w:t>falta de preparación para</w:t>
      </w:r>
      <w:r>
        <w:rPr>
          <w:color w:val="231F20"/>
          <w:spacing w:val="-6"/>
          <w:w w:val="110"/>
        </w:rPr>
        <w:t> </w:t>
      </w:r>
      <w:r>
        <w:rPr>
          <w:color w:val="231F20"/>
          <w:w w:val="110"/>
        </w:rPr>
        <w:t>afrontarla.</w:t>
      </w:r>
    </w:p>
    <w:p>
      <w:pPr>
        <w:pStyle w:val="BodyText"/>
        <w:spacing w:line="283" w:lineRule="auto"/>
        <w:ind w:right="117" w:firstLine="360"/>
      </w:pPr>
      <w:r>
        <w:rPr>
          <w:color w:val="231F20"/>
          <w:w w:val="110"/>
        </w:rPr>
        <w:t>Podemos ver que los estereotipos que se tienen sobre la vejez son muy variados; hacen referencia a la pasividad, la enfermedad, la limitación, lo ne­ gativo,</w:t>
      </w:r>
      <w:r>
        <w:rPr>
          <w:color w:val="231F20"/>
          <w:spacing w:val="-4"/>
          <w:w w:val="110"/>
        </w:rPr>
        <w:t> </w:t>
      </w:r>
      <w:r>
        <w:rPr>
          <w:color w:val="231F20"/>
          <w:w w:val="110"/>
        </w:rPr>
        <w:t>los</w:t>
      </w:r>
      <w:r>
        <w:rPr>
          <w:color w:val="231F20"/>
          <w:spacing w:val="-4"/>
          <w:w w:val="110"/>
        </w:rPr>
        <w:t> </w:t>
      </w:r>
      <w:r>
        <w:rPr>
          <w:color w:val="231F20"/>
          <w:w w:val="110"/>
        </w:rPr>
        <w:t>costos</w:t>
      </w:r>
      <w:r>
        <w:rPr>
          <w:color w:val="231F20"/>
          <w:spacing w:val="-4"/>
          <w:w w:val="110"/>
        </w:rPr>
        <w:t> </w:t>
      </w:r>
      <w:r>
        <w:rPr>
          <w:color w:val="231F20"/>
          <w:w w:val="110"/>
        </w:rPr>
        <w:t>económicos,</w:t>
      </w:r>
      <w:r>
        <w:rPr>
          <w:color w:val="231F20"/>
          <w:spacing w:val="-4"/>
          <w:w w:val="110"/>
        </w:rPr>
        <w:t> </w:t>
      </w:r>
      <w:r>
        <w:rPr>
          <w:color w:val="231F20"/>
          <w:w w:val="110"/>
        </w:rPr>
        <w:t>la</w:t>
      </w:r>
      <w:r>
        <w:rPr>
          <w:color w:val="231F20"/>
          <w:spacing w:val="-4"/>
          <w:w w:val="110"/>
        </w:rPr>
        <w:t> </w:t>
      </w:r>
      <w:r>
        <w:rPr>
          <w:color w:val="231F20"/>
          <w:w w:val="110"/>
        </w:rPr>
        <w:t>muerte,</w:t>
      </w:r>
      <w:r>
        <w:rPr>
          <w:color w:val="231F20"/>
          <w:spacing w:val="-4"/>
          <w:w w:val="110"/>
        </w:rPr>
        <w:t> </w:t>
      </w:r>
      <w:r>
        <w:rPr>
          <w:color w:val="231F20"/>
          <w:w w:val="110"/>
        </w:rPr>
        <w:t>la</w:t>
      </w:r>
      <w:r>
        <w:rPr>
          <w:color w:val="231F20"/>
          <w:spacing w:val="-4"/>
          <w:w w:val="110"/>
        </w:rPr>
        <w:t> </w:t>
      </w:r>
      <w:r>
        <w:rPr>
          <w:color w:val="231F20"/>
          <w:w w:val="110"/>
        </w:rPr>
        <w:t>inactividad,</w:t>
      </w:r>
      <w:r>
        <w:rPr>
          <w:color w:val="231F20"/>
          <w:spacing w:val="-4"/>
          <w:w w:val="110"/>
        </w:rPr>
        <w:t> </w:t>
      </w:r>
      <w:r>
        <w:rPr>
          <w:color w:val="231F20"/>
          <w:w w:val="110"/>
        </w:rPr>
        <w:t>el</w:t>
      </w:r>
      <w:r>
        <w:rPr>
          <w:color w:val="231F20"/>
          <w:spacing w:val="-4"/>
          <w:w w:val="110"/>
        </w:rPr>
        <w:t> </w:t>
      </w:r>
      <w:r>
        <w:rPr>
          <w:color w:val="231F20"/>
          <w:w w:val="110"/>
        </w:rPr>
        <w:t>tradicionalismo</w:t>
      </w:r>
      <w:r>
        <w:rPr>
          <w:color w:val="231F20"/>
          <w:spacing w:val="-4"/>
          <w:w w:val="110"/>
        </w:rPr>
        <w:t> </w:t>
      </w:r>
      <w:r>
        <w:rPr>
          <w:color w:val="231F20"/>
          <w:w w:val="110"/>
        </w:rPr>
        <w:t>y</w:t>
      </w:r>
      <w:r>
        <w:rPr>
          <w:color w:val="231F20"/>
          <w:spacing w:val="-4"/>
          <w:w w:val="110"/>
        </w:rPr>
        <w:t> </w:t>
      </w:r>
      <w:r>
        <w:rPr>
          <w:color w:val="231F20"/>
          <w:w w:val="110"/>
        </w:rPr>
        <w:t>el conservadurismo. Se habla de los adultos mayores de una forma escueta en referencia sólo a un grupo de personas que ha vivido más tiempo que la ma­ yoría de personas que les </w:t>
      </w:r>
      <w:r>
        <w:rPr>
          <w:color w:val="231F20"/>
          <w:spacing w:val="2"/>
          <w:w w:val="110"/>
        </w:rPr>
        <w:t> </w:t>
      </w:r>
      <w:r>
        <w:rPr>
          <w:color w:val="231F20"/>
          <w:w w:val="110"/>
        </w:rPr>
        <w:t>rodea.</w:t>
      </w:r>
    </w:p>
    <w:p>
      <w:pPr>
        <w:pStyle w:val="BodyText"/>
        <w:spacing w:line="283" w:lineRule="auto"/>
        <w:ind w:right="112" w:firstLine="360"/>
      </w:pPr>
      <w:r>
        <w:rPr>
          <w:color w:val="231F20"/>
          <w:w w:val="110"/>
        </w:rPr>
        <w:t>Claro es que existe una generalización de que todos los viejos son iguales, independientemente de su situación y condición actual de vida, creando una imagen de incapacidad e inutilidad social hasta el punto en el que son los propios adultos mayores quienes terminan percibiéndose y, aún más, acep­ tándose en estos términos.</w:t>
      </w:r>
    </w:p>
    <w:p>
      <w:pPr>
        <w:pStyle w:val="BodyText"/>
        <w:spacing w:line="283" w:lineRule="auto"/>
        <w:ind w:right="117" w:firstLine="360"/>
      </w:pPr>
      <w:r>
        <w:rPr>
          <w:color w:val="231F20"/>
          <w:w w:val="110"/>
        </w:rPr>
        <w:t>Los estereotipos, las imágenes y sus representaciones sociales no pueden evitarse, construyendo así a los sujetos y brindando significados acerca de ellos mismos que afligen su vida social. Los estereotipos, imágenes y defini­ ciones son socialmente construidos, creando experiencias conflictivas de los adultos mayores; por ejemplo, el término para referirnos a las personas ma­ yores, ya que son muchas y variadas las definiciones que se tienen del con­ cepto de vejez y de los adultos mayores, las cuales generan distintas percep­ ciones y concepciones del envejecimiento.</w:t>
      </w:r>
    </w:p>
    <w:p>
      <w:pPr>
        <w:pStyle w:val="BodyText"/>
        <w:spacing w:line="283" w:lineRule="auto"/>
        <w:ind w:right="117" w:firstLine="360"/>
      </w:pPr>
      <w:r>
        <w:rPr>
          <w:color w:val="231F20"/>
          <w:w w:val="110"/>
        </w:rPr>
        <w:t>Además, el uso de estos términos lo único que logra es confundir más las imágenes sobre la vejez, creando estereotipos negativos como la cercanía a</w:t>
      </w:r>
      <w:r>
        <w:rPr>
          <w:color w:val="231F20"/>
          <w:spacing w:val="-16"/>
          <w:w w:val="110"/>
        </w:rPr>
        <w:t> </w:t>
      </w:r>
      <w:r>
        <w:rPr>
          <w:color w:val="231F20"/>
          <w:w w:val="110"/>
        </w:rPr>
        <w:t>la muerte, el dejar atrás el crecimiento, desarrollo personal y social. Ahora</w:t>
      </w:r>
      <w:r>
        <w:rPr>
          <w:color w:val="231F20"/>
          <w:spacing w:val="-12"/>
          <w:w w:val="110"/>
        </w:rPr>
        <w:t> </w:t>
      </w:r>
      <w:r>
        <w:rPr>
          <w:color w:val="231F20"/>
          <w:w w:val="110"/>
        </w:rPr>
        <w:t>bien, los estereotipos y las imágenes sirven para dar vida a las identidades facili­ tando así un entendimiento de las redes culturales de las que son parte los adultos</w:t>
      </w:r>
      <w:r>
        <w:rPr>
          <w:color w:val="231F20"/>
          <w:spacing w:val="8"/>
          <w:w w:val="110"/>
        </w:rPr>
        <w:t> </w:t>
      </w:r>
      <w:r>
        <w:rPr>
          <w:color w:val="231F20"/>
          <w:w w:val="110"/>
        </w:rPr>
        <w:t>mayores.</w:t>
      </w:r>
    </w:p>
    <w:p>
      <w:pPr>
        <w:pStyle w:val="BodyText"/>
        <w:spacing w:line="283" w:lineRule="auto"/>
        <w:ind w:left="47" w:right="119" w:firstLine="360"/>
        <w:jc w:val="right"/>
      </w:pPr>
      <w:r>
        <w:rPr>
          <w:color w:val="231F20"/>
          <w:w w:val="110"/>
        </w:rPr>
        <w:t>Cabe señalar que en el proceso de envejecimiento los adultos mayores</w:t>
      </w:r>
      <w:r>
        <w:rPr>
          <w:color w:val="231F20"/>
          <w:w w:val="118"/>
        </w:rPr>
        <w:t> </w:t>
      </w:r>
      <w:r>
        <w:rPr>
          <w:color w:val="231F20"/>
          <w:w w:val="110"/>
        </w:rPr>
        <w:t>poseen creencias y estereotipos que generalmente no tienen que ver con la</w:t>
      </w:r>
      <w:r>
        <w:rPr>
          <w:color w:val="231F20"/>
          <w:w w:val="106"/>
        </w:rPr>
        <w:t> </w:t>
      </w:r>
      <w:r>
        <w:rPr>
          <w:color w:val="231F20"/>
          <w:w w:val="110"/>
        </w:rPr>
        <w:t>realidad, pero que crean en la sociedad una imagen no favorable a este grupo.</w:t>
      </w:r>
    </w:p>
    <w:p>
      <w:pPr>
        <w:pStyle w:val="BodyText"/>
        <w:spacing w:line="283" w:lineRule="auto"/>
        <w:ind w:right="115" w:firstLine="360"/>
      </w:pPr>
      <w:r>
        <w:rPr>
          <w:color w:val="231F20"/>
          <w:w w:val="110"/>
        </w:rPr>
        <w:t>Aún</w:t>
      </w:r>
      <w:r>
        <w:rPr>
          <w:color w:val="231F20"/>
          <w:spacing w:val="-5"/>
          <w:w w:val="110"/>
        </w:rPr>
        <w:t> </w:t>
      </w:r>
      <w:r>
        <w:rPr>
          <w:color w:val="231F20"/>
          <w:w w:val="110"/>
        </w:rPr>
        <w:t>más,</w:t>
      </w:r>
      <w:r>
        <w:rPr>
          <w:color w:val="231F20"/>
          <w:spacing w:val="-5"/>
          <w:w w:val="110"/>
        </w:rPr>
        <w:t> </w:t>
      </w:r>
      <w:r>
        <w:rPr>
          <w:color w:val="231F20"/>
          <w:w w:val="110"/>
        </w:rPr>
        <w:t>esta</w:t>
      </w:r>
      <w:r>
        <w:rPr>
          <w:color w:val="231F20"/>
          <w:spacing w:val="-5"/>
          <w:w w:val="110"/>
        </w:rPr>
        <w:t> </w:t>
      </w:r>
      <w:r>
        <w:rPr>
          <w:color w:val="231F20"/>
          <w:w w:val="110"/>
        </w:rPr>
        <w:t>imagen</w:t>
      </w:r>
      <w:r>
        <w:rPr>
          <w:color w:val="231F20"/>
          <w:spacing w:val="-5"/>
          <w:w w:val="110"/>
        </w:rPr>
        <w:t> </w:t>
      </w:r>
      <w:r>
        <w:rPr>
          <w:color w:val="231F20"/>
          <w:w w:val="110"/>
        </w:rPr>
        <w:t>negativa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vejez</w:t>
      </w:r>
      <w:r>
        <w:rPr>
          <w:color w:val="231F20"/>
          <w:spacing w:val="-5"/>
          <w:w w:val="110"/>
        </w:rPr>
        <w:t> </w:t>
      </w:r>
      <w:r>
        <w:rPr>
          <w:color w:val="231F20"/>
          <w:w w:val="110"/>
        </w:rPr>
        <w:t>repercute</w:t>
      </w:r>
      <w:r>
        <w:rPr>
          <w:color w:val="231F20"/>
          <w:spacing w:val="-5"/>
          <w:w w:val="110"/>
        </w:rPr>
        <w:t> </w:t>
      </w:r>
      <w:r>
        <w:rPr>
          <w:color w:val="231F20"/>
          <w:w w:val="110"/>
        </w:rPr>
        <w:t>tanto</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actitudes de los demás hacia los adultos mayores, como en la propia autopercepción que tienen de sí mismos. Estos estereotipos negativos, cuando van acompa­ ñados</w:t>
      </w:r>
      <w:r>
        <w:rPr>
          <w:color w:val="231F20"/>
          <w:spacing w:val="-9"/>
          <w:w w:val="110"/>
        </w:rPr>
        <w:t> </w:t>
      </w:r>
      <w:r>
        <w:rPr>
          <w:color w:val="231F20"/>
          <w:w w:val="110"/>
        </w:rPr>
        <w:t>de</w:t>
      </w:r>
      <w:r>
        <w:rPr>
          <w:color w:val="231F20"/>
          <w:spacing w:val="-9"/>
          <w:w w:val="110"/>
        </w:rPr>
        <w:t> </w:t>
      </w:r>
      <w:r>
        <w:rPr>
          <w:color w:val="231F20"/>
          <w:w w:val="110"/>
        </w:rPr>
        <w:t>conductas</w:t>
      </w:r>
      <w:r>
        <w:rPr>
          <w:color w:val="231F20"/>
          <w:spacing w:val="-9"/>
          <w:w w:val="110"/>
        </w:rPr>
        <w:t> </w:t>
      </w:r>
      <w:r>
        <w:rPr>
          <w:color w:val="231F20"/>
          <w:w w:val="110"/>
        </w:rPr>
        <w:t>discriminatorias</w:t>
      </w:r>
      <w:r>
        <w:rPr>
          <w:color w:val="231F20"/>
          <w:spacing w:val="-9"/>
          <w:w w:val="110"/>
        </w:rPr>
        <w:t> </w:t>
      </w:r>
      <w:r>
        <w:rPr>
          <w:color w:val="231F20"/>
          <w:w w:val="110"/>
        </w:rPr>
        <w:t>provocan</w:t>
      </w:r>
      <w:r>
        <w:rPr>
          <w:color w:val="231F20"/>
          <w:spacing w:val="-9"/>
          <w:w w:val="110"/>
        </w:rPr>
        <w:t> </w:t>
      </w:r>
      <w:r>
        <w:rPr>
          <w:color w:val="231F20"/>
          <w:w w:val="110"/>
        </w:rPr>
        <w:t>violencia</w:t>
      </w:r>
      <w:r>
        <w:rPr>
          <w:color w:val="231F20"/>
          <w:spacing w:val="-9"/>
          <w:w w:val="110"/>
        </w:rPr>
        <w:t> </w:t>
      </w:r>
      <w:r>
        <w:rPr>
          <w:color w:val="231F20"/>
          <w:w w:val="110"/>
        </w:rPr>
        <w:t>estructural</w:t>
      </w:r>
      <w:r>
        <w:rPr>
          <w:color w:val="231F20"/>
          <w:spacing w:val="-9"/>
          <w:w w:val="110"/>
        </w:rPr>
        <w:t> </w:t>
      </w:r>
      <w:r>
        <w:rPr>
          <w:color w:val="231F20"/>
          <w:w w:val="110"/>
        </w:rPr>
        <w:t>y</w:t>
      </w:r>
      <w:r>
        <w:rPr>
          <w:color w:val="231F20"/>
          <w:spacing w:val="-9"/>
          <w:w w:val="110"/>
        </w:rPr>
        <w:t> </w:t>
      </w:r>
      <w:r>
        <w:rPr>
          <w:color w:val="231F20"/>
          <w:w w:val="110"/>
        </w:rPr>
        <w:t>cultural hacia los adultos mayores debido a que generan creencias erróneas sobre esta etapa de</w:t>
      </w:r>
      <w:r>
        <w:rPr>
          <w:color w:val="231F20"/>
          <w:spacing w:val="7"/>
          <w:w w:val="110"/>
        </w:rPr>
        <w:t> </w:t>
      </w:r>
      <w:r>
        <w:rPr>
          <w:color w:val="231F20"/>
          <w:w w:val="110"/>
        </w:rPr>
        <w:t>vida.</w:t>
      </w:r>
    </w:p>
    <w:p>
      <w:pPr>
        <w:spacing w:after="0" w:line="283" w:lineRule="auto"/>
        <w:sectPr>
          <w:pgSz w:w="9530" w:h="12930"/>
          <w:pgMar w:header="0" w:footer="893" w:top="740" w:bottom="1080" w:left="1100" w:right="980"/>
        </w:sectPr>
      </w:pPr>
    </w:p>
    <w:p>
      <w:pPr>
        <w:pStyle w:val="BodyText"/>
        <w:spacing w:line="290" w:lineRule="auto" w:before="56"/>
        <w:ind w:right="119" w:firstLine="360"/>
      </w:pPr>
      <w:r>
        <w:rPr>
          <w:color w:val="231F20"/>
          <w:w w:val="110"/>
        </w:rPr>
        <w:t>Claro es que cada persona envejece y vive la vejez de una manera dife­ rente; aun así, vivimos en una sociedad que aprecia la juventud, lo nuevo, lo productivo y donde no se da cabida al envejecimiento.</w:t>
      </w:r>
    </w:p>
    <w:p>
      <w:pPr>
        <w:pStyle w:val="BodyText"/>
        <w:spacing w:line="290" w:lineRule="auto"/>
        <w:ind w:right="117" w:firstLine="360"/>
      </w:pPr>
      <w:r>
        <w:rPr>
          <w:color w:val="231F20"/>
          <w:w w:val="110"/>
        </w:rPr>
        <w:t>Algunos de los estereotipos más habituales con los que se relaciona a los adultos mayores son los de enfermedad, soledad, dependencia, problemas de memoria, que no deben seguir trabajando o que no pueden aprender cosas nuevas.</w:t>
      </w:r>
    </w:p>
    <w:p>
      <w:pPr>
        <w:pStyle w:val="BodyText"/>
        <w:spacing w:line="290" w:lineRule="auto"/>
        <w:ind w:right="113" w:firstLine="360"/>
      </w:pPr>
      <w:r>
        <w:rPr>
          <w:color w:val="231F20"/>
          <w:w w:val="110"/>
        </w:rPr>
        <w:t>Cierto es que se trata a los adultos mayores como un grupo social homo­ géneo, cuando la realidad es que es tan heterogéneo como cualquier otro. Desde luego, debe reflejarse su realidad actual, es </w:t>
      </w:r>
      <w:r>
        <w:rPr>
          <w:color w:val="231F20"/>
          <w:spacing w:val="-3"/>
          <w:w w:val="110"/>
        </w:rPr>
        <w:t>decir, </w:t>
      </w:r>
      <w:r>
        <w:rPr>
          <w:color w:val="231F20"/>
          <w:w w:val="110"/>
        </w:rPr>
        <w:t>su heterogeneidad, su diversidad y su aportación social y económica, para poder contribuir así a estimular una buena imagen social en la que se reconozcan para tener así una imagen pertinente del adulto </w:t>
      </w:r>
      <w:r>
        <w:rPr>
          <w:color w:val="231F20"/>
          <w:spacing w:val="-3"/>
          <w:w w:val="110"/>
        </w:rPr>
        <w:t>mayor, </w:t>
      </w:r>
      <w:r>
        <w:rPr>
          <w:color w:val="231F20"/>
          <w:w w:val="110"/>
        </w:rPr>
        <w:t>el cual forma parte de la sociedad y tiene mucho que decir y que </w:t>
      </w:r>
      <w:r>
        <w:rPr>
          <w:color w:val="231F20"/>
          <w:spacing w:val="24"/>
          <w:w w:val="110"/>
        </w:rPr>
        <w:t> </w:t>
      </w:r>
      <w:r>
        <w:rPr>
          <w:color w:val="231F20"/>
          <w:spacing w:val="-3"/>
          <w:w w:val="110"/>
        </w:rPr>
        <w:t>hacer.</w:t>
      </w:r>
    </w:p>
    <w:p>
      <w:pPr>
        <w:pStyle w:val="BodyText"/>
        <w:spacing w:before="3"/>
        <w:ind w:left="0"/>
        <w:jc w:val="left"/>
        <w:rPr>
          <w:sz w:val="23"/>
        </w:rPr>
      </w:pPr>
    </w:p>
    <w:p>
      <w:pPr>
        <w:pStyle w:val="Heading4"/>
        <w:rPr>
          <w:i/>
        </w:rPr>
      </w:pPr>
      <w:r>
        <w:rPr>
          <w:i/>
          <w:color w:val="231F20"/>
        </w:rPr>
        <w:t>¿Muerte social?</w:t>
      </w:r>
    </w:p>
    <w:p>
      <w:pPr>
        <w:pStyle w:val="BodyText"/>
        <w:spacing w:before="6"/>
        <w:ind w:left="0"/>
        <w:jc w:val="left"/>
        <w:rPr>
          <w:rFonts w:ascii="Calibri"/>
          <w:i/>
          <w:sz w:val="22"/>
        </w:rPr>
      </w:pPr>
    </w:p>
    <w:p>
      <w:pPr>
        <w:pStyle w:val="BodyText"/>
        <w:spacing w:line="290" w:lineRule="auto"/>
        <w:ind w:right="117"/>
      </w:pPr>
      <w:r>
        <w:rPr>
          <w:color w:val="231F20"/>
          <w:w w:val="110"/>
        </w:rPr>
        <w:t>De acuerdo con Robles (2006), el mundo está dominado por la juventud, aun cuando la tendencia hacia el envejecimiento de la población está en aumento. El periodo de vida del viejo está estigmatizado y se identifica con lo caduco, por lo que llegar a esta etapa de vida es mal visto e incluso no aceptado por quien ya la vive. Se le asocia también con la cercanía a la   muerte.</w:t>
      </w:r>
    </w:p>
    <w:p>
      <w:pPr>
        <w:pStyle w:val="BodyText"/>
        <w:spacing w:line="290" w:lineRule="auto"/>
        <w:ind w:right="117" w:firstLine="360"/>
      </w:pPr>
      <w:r>
        <w:rPr>
          <w:color w:val="231F20"/>
          <w:w w:val="110"/>
        </w:rPr>
        <w:t>La muerte es una idea compleja y una realidad confusa. Entre el qué es vivir y qué es morir construye el hombre el armazón de su realidad social, el espesor de su existir. Para la biología, la muerte es algo relativamente simple en donde el corazón dice hasta aquí llegué. Si la muerte sólo fuera ese punto biológico, resultaría sorprendente la diversidad de los sistemas de represen­ tación que ella ha generado históricamente.</w:t>
      </w:r>
    </w:p>
    <w:p>
      <w:pPr>
        <w:pStyle w:val="BodyText"/>
        <w:ind w:left="460"/>
      </w:pPr>
      <w:r>
        <w:rPr>
          <w:color w:val="231F20"/>
          <w:w w:val="110"/>
        </w:rPr>
        <w:t>Como lo menciona Arnoldo  Kraus:</w:t>
      </w:r>
    </w:p>
    <w:p>
      <w:pPr>
        <w:pStyle w:val="BodyText"/>
        <w:spacing w:before="2"/>
        <w:ind w:left="0"/>
        <w:jc w:val="left"/>
      </w:pPr>
    </w:p>
    <w:p>
      <w:pPr>
        <w:spacing w:line="285" w:lineRule="auto" w:before="0"/>
        <w:ind w:left="460" w:right="114" w:firstLine="0"/>
        <w:jc w:val="both"/>
        <w:rPr>
          <w:sz w:val="18"/>
        </w:rPr>
      </w:pPr>
      <w:r>
        <w:rPr>
          <w:color w:val="231F20"/>
          <w:w w:val="110"/>
          <w:sz w:val="18"/>
        </w:rPr>
        <w:t>En el umbral de la muerte se escribe, se habla, se mira hacia dentro, se mira hacia fuera, se mira hacia el dintel. Nada escapa: el pasado se convierte en presente y   el presente en diálogo con los vivos, con los muertos, con uno. En el umbral de la muerte la vida se interrumpe, se para, se detiene. Se detiene un instante, un</w:t>
      </w:r>
      <w:r>
        <w:rPr>
          <w:color w:val="231F20"/>
          <w:spacing w:val="-14"/>
          <w:w w:val="110"/>
          <w:sz w:val="18"/>
        </w:rPr>
        <w:t> </w:t>
      </w:r>
      <w:r>
        <w:rPr>
          <w:color w:val="231F20"/>
          <w:w w:val="110"/>
          <w:sz w:val="18"/>
        </w:rPr>
        <w:t>breve </w:t>
      </w:r>
      <w:r>
        <w:rPr>
          <w:color w:val="231F20"/>
          <w:spacing w:val="2"/>
          <w:w w:val="110"/>
          <w:sz w:val="18"/>
        </w:rPr>
        <w:t>instante </w:t>
      </w:r>
      <w:r>
        <w:rPr>
          <w:color w:val="231F20"/>
          <w:w w:val="110"/>
          <w:sz w:val="18"/>
        </w:rPr>
        <w:t>[…] </w:t>
      </w:r>
      <w:r>
        <w:rPr>
          <w:color w:val="231F20"/>
          <w:spacing w:val="2"/>
          <w:w w:val="110"/>
          <w:sz w:val="18"/>
        </w:rPr>
        <w:t>Ante </w:t>
      </w:r>
      <w:r>
        <w:rPr>
          <w:color w:val="231F20"/>
          <w:w w:val="110"/>
          <w:sz w:val="18"/>
        </w:rPr>
        <w:t>las </w:t>
      </w:r>
      <w:r>
        <w:rPr>
          <w:color w:val="231F20"/>
          <w:spacing w:val="2"/>
          <w:w w:val="110"/>
          <w:sz w:val="18"/>
        </w:rPr>
        <w:t>puertas </w:t>
      </w:r>
      <w:r>
        <w:rPr>
          <w:color w:val="231F20"/>
          <w:w w:val="110"/>
          <w:sz w:val="18"/>
        </w:rPr>
        <w:t>de la  </w:t>
      </w:r>
      <w:r>
        <w:rPr>
          <w:color w:val="231F20"/>
          <w:spacing w:val="2"/>
          <w:w w:val="110"/>
          <w:sz w:val="18"/>
        </w:rPr>
        <w:t>muerte </w:t>
      </w:r>
      <w:r>
        <w:rPr>
          <w:color w:val="231F20"/>
          <w:w w:val="110"/>
          <w:sz w:val="18"/>
        </w:rPr>
        <w:t>la  </w:t>
      </w:r>
      <w:r>
        <w:rPr>
          <w:color w:val="231F20"/>
          <w:spacing w:val="2"/>
          <w:w w:val="110"/>
          <w:sz w:val="18"/>
        </w:rPr>
        <w:t>vida escapa, marcha, </w:t>
      </w:r>
      <w:r>
        <w:rPr>
          <w:color w:val="231F20"/>
          <w:w w:val="110"/>
          <w:sz w:val="18"/>
        </w:rPr>
        <w:t>se  </w:t>
      </w:r>
      <w:r>
        <w:rPr>
          <w:color w:val="231F20"/>
          <w:spacing w:val="3"/>
          <w:w w:val="110"/>
          <w:sz w:val="18"/>
        </w:rPr>
        <w:t>esfuma. </w:t>
      </w:r>
      <w:r>
        <w:rPr>
          <w:color w:val="231F20"/>
          <w:w w:val="110"/>
          <w:sz w:val="18"/>
        </w:rPr>
        <w:t>Se va. Se va para siempre. Llega la muerte. Queda el vacío (Kraus, 2011a:  </w:t>
      </w:r>
      <w:r>
        <w:rPr>
          <w:color w:val="231F20"/>
          <w:spacing w:val="37"/>
          <w:w w:val="110"/>
          <w:sz w:val="18"/>
        </w:rPr>
        <w:t> </w:t>
      </w:r>
      <w:r>
        <w:rPr>
          <w:color w:val="231F20"/>
          <w:w w:val="110"/>
          <w:sz w:val="18"/>
        </w:rPr>
        <w:t>92).</w:t>
      </w:r>
    </w:p>
    <w:p>
      <w:pPr>
        <w:pStyle w:val="BodyText"/>
        <w:spacing w:before="7"/>
        <w:ind w:left="0"/>
        <w:jc w:val="left"/>
        <w:rPr>
          <w:sz w:val="21"/>
        </w:rPr>
      </w:pPr>
    </w:p>
    <w:p>
      <w:pPr>
        <w:pStyle w:val="BodyText"/>
        <w:spacing w:line="290" w:lineRule="auto"/>
        <w:ind w:right="117" w:firstLine="360"/>
      </w:pPr>
      <w:r>
        <w:rPr>
          <w:color w:val="231F20"/>
          <w:w w:val="110"/>
        </w:rPr>
        <w:t>Es decir, la muerte es parte del ciclo vital de la vida, una consecuencia na­ tural, con pérdida de la relación sujeto­mundo circundante y de su  condición</w:t>
      </w:r>
    </w:p>
    <w:p>
      <w:pPr>
        <w:spacing w:after="0" w:line="290" w:lineRule="auto"/>
        <w:sectPr>
          <w:pgSz w:w="9530" w:h="12930"/>
          <w:pgMar w:header="0" w:footer="893" w:top="740" w:bottom="1080" w:left="1000" w:right="1080"/>
        </w:sectPr>
      </w:pPr>
    </w:p>
    <w:p>
      <w:pPr>
        <w:pStyle w:val="BodyText"/>
        <w:spacing w:line="297" w:lineRule="auto" w:before="56"/>
        <w:ind w:right="118"/>
      </w:pPr>
      <w:r>
        <w:rPr>
          <w:color w:val="231F20"/>
          <w:w w:val="110"/>
        </w:rPr>
        <w:t>de ente humano, de existencia visible. Es sólo una transición de esta vida a otra existencia en la cual ya no hay dolor ni angustias. Sin embargo, la per­ cepción que se tiene de ella hace que a los ancianos se les aleje de la noticia de muerte.</w:t>
      </w:r>
    </w:p>
    <w:p>
      <w:pPr>
        <w:pStyle w:val="BodyText"/>
        <w:spacing w:line="297" w:lineRule="auto"/>
        <w:ind w:right="112" w:firstLine="360"/>
      </w:pPr>
      <w:r>
        <w:rPr>
          <w:color w:val="231F20"/>
          <w:spacing w:val="2"/>
          <w:w w:val="110"/>
        </w:rPr>
        <w:t>Debido </w:t>
      </w:r>
      <w:r>
        <w:rPr>
          <w:color w:val="231F20"/>
          <w:w w:val="110"/>
        </w:rPr>
        <w:t>a lo anterior, </w:t>
      </w:r>
      <w:r>
        <w:rPr>
          <w:color w:val="231F20"/>
          <w:spacing w:val="2"/>
          <w:w w:val="110"/>
        </w:rPr>
        <w:t>puede decirse </w:t>
      </w:r>
      <w:r>
        <w:rPr>
          <w:color w:val="231F20"/>
          <w:w w:val="110"/>
        </w:rPr>
        <w:t>que la </w:t>
      </w:r>
      <w:r>
        <w:rPr>
          <w:color w:val="231F20"/>
          <w:spacing w:val="2"/>
          <w:w w:val="110"/>
        </w:rPr>
        <w:t>muerte </w:t>
      </w:r>
      <w:r>
        <w:rPr>
          <w:color w:val="231F20"/>
          <w:w w:val="110"/>
        </w:rPr>
        <w:t>se </w:t>
      </w:r>
      <w:r>
        <w:rPr>
          <w:color w:val="231F20"/>
          <w:spacing w:val="2"/>
          <w:w w:val="110"/>
        </w:rPr>
        <w:t>presenta para </w:t>
      </w:r>
      <w:r>
        <w:rPr>
          <w:color w:val="231F20"/>
          <w:spacing w:val="3"/>
          <w:w w:val="110"/>
        </w:rPr>
        <w:t>el </w:t>
      </w:r>
      <w:r>
        <w:rPr>
          <w:color w:val="231F20"/>
          <w:w w:val="110"/>
        </w:rPr>
        <w:t>hombre</w:t>
      </w:r>
      <w:r>
        <w:rPr>
          <w:color w:val="231F20"/>
          <w:spacing w:val="-7"/>
          <w:w w:val="110"/>
        </w:rPr>
        <w:t> </w:t>
      </w:r>
      <w:r>
        <w:rPr>
          <w:color w:val="231F20"/>
          <w:w w:val="110"/>
        </w:rPr>
        <w:t>como</w:t>
      </w:r>
      <w:r>
        <w:rPr>
          <w:color w:val="231F20"/>
          <w:spacing w:val="-7"/>
          <w:w w:val="110"/>
        </w:rPr>
        <w:t> </w:t>
      </w:r>
      <w:r>
        <w:rPr>
          <w:color w:val="231F20"/>
          <w:w w:val="110"/>
        </w:rPr>
        <w:t>un</w:t>
      </w:r>
      <w:r>
        <w:rPr>
          <w:color w:val="231F20"/>
          <w:spacing w:val="-7"/>
          <w:w w:val="110"/>
        </w:rPr>
        <w:t> </w:t>
      </w:r>
      <w:r>
        <w:rPr>
          <w:color w:val="231F20"/>
          <w:w w:val="110"/>
        </w:rPr>
        <w:t>hecho</w:t>
      </w:r>
      <w:r>
        <w:rPr>
          <w:color w:val="231F20"/>
          <w:spacing w:val="-7"/>
          <w:w w:val="110"/>
        </w:rPr>
        <w:t> </w:t>
      </w:r>
      <w:r>
        <w:rPr>
          <w:color w:val="231F20"/>
          <w:w w:val="110"/>
        </w:rPr>
        <w:t>que</w:t>
      </w:r>
      <w:r>
        <w:rPr>
          <w:color w:val="231F20"/>
          <w:spacing w:val="-7"/>
          <w:w w:val="110"/>
        </w:rPr>
        <w:t> </w:t>
      </w:r>
      <w:r>
        <w:rPr>
          <w:color w:val="231F20"/>
          <w:w w:val="110"/>
        </w:rPr>
        <w:t>trasciende</w:t>
      </w:r>
      <w:r>
        <w:rPr>
          <w:color w:val="231F20"/>
          <w:spacing w:val="-7"/>
          <w:w w:val="110"/>
        </w:rPr>
        <w:t> </w:t>
      </w:r>
      <w:r>
        <w:rPr>
          <w:color w:val="231F20"/>
          <w:w w:val="110"/>
        </w:rPr>
        <w:t>lo</w:t>
      </w:r>
      <w:r>
        <w:rPr>
          <w:color w:val="231F20"/>
          <w:spacing w:val="-7"/>
          <w:w w:val="110"/>
        </w:rPr>
        <w:t> </w:t>
      </w:r>
      <w:r>
        <w:rPr>
          <w:color w:val="231F20"/>
          <w:spacing w:val="-3"/>
          <w:w w:val="110"/>
        </w:rPr>
        <w:t>exclusivamente</w:t>
      </w:r>
      <w:r>
        <w:rPr>
          <w:color w:val="231F20"/>
          <w:spacing w:val="-7"/>
          <w:w w:val="110"/>
        </w:rPr>
        <w:t> </w:t>
      </w:r>
      <w:r>
        <w:rPr>
          <w:color w:val="231F20"/>
          <w:w w:val="110"/>
        </w:rPr>
        <w:t>natural</w:t>
      </w:r>
      <w:r>
        <w:rPr>
          <w:color w:val="231F20"/>
          <w:spacing w:val="-7"/>
          <w:w w:val="110"/>
        </w:rPr>
        <w:t> </w:t>
      </w:r>
      <w:r>
        <w:rPr>
          <w:color w:val="231F20"/>
          <w:w w:val="110"/>
        </w:rPr>
        <w:t>o</w:t>
      </w:r>
      <w:r>
        <w:rPr>
          <w:color w:val="231F20"/>
          <w:spacing w:val="-7"/>
          <w:w w:val="110"/>
        </w:rPr>
        <w:t> </w:t>
      </w:r>
      <w:r>
        <w:rPr>
          <w:color w:val="231F20"/>
          <w:w w:val="110"/>
        </w:rPr>
        <w:t>fisiológico, considerándose desde dos dimensiones: una individual, en cuanto afecta al sujeto, y otra social, que afecta a las personas que conviven o se relacionan con la persona que </w:t>
      </w:r>
      <w:r>
        <w:rPr>
          <w:color w:val="231F20"/>
          <w:spacing w:val="7"/>
          <w:w w:val="110"/>
        </w:rPr>
        <w:t> </w:t>
      </w:r>
      <w:r>
        <w:rPr>
          <w:color w:val="231F20"/>
          <w:w w:val="110"/>
        </w:rPr>
        <w:t>muere.</w:t>
      </w:r>
    </w:p>
    <w:p>
      <w:pPr>
        <w:pStyle w:val="BodyText"/>
        <w:spacing w:line="297" w:lineRule="auto"/>
        <w:ind w:right="117" w:firstLine="360"/>
      </w:pPr>
      <w:r>
        <w:rPr>
          <w:color w:val="231F20"/>
          <w:w w:val="110"/>
        </w:rPr>
        <w:t>El fenómeno de la muerte ha propiciado desde tempranas épocas los más complejos y elaborados sistemas de creencias y prácticas mágicas religiosas, que le han servido a la humanidad, de todos los tiempos y culturas, para ex­ plicar, entender y manejar el hecho físico de la muerte; esto lo vemos cuando observamos los rituales funerarios, no sólo actuales, sino también antiguos e incluso prehistóricos.</w:t>
      </w:r>
    </w:p>
    <w:p>
      <w:pPr>
        <w:pStyle w:val="BodyText"/>
        <w:spacing w:line="297" w:lineRule="auto"/>
        <w:ind w:right="117" w:firstLine="360"/>
      </w:pPr>
      <w:r>
        <w:rPr>
          <w:color w:val="231F20"/>
          <w:w w:val="110"/>
        </w:rPr>
        <w:t>En cualquier caso, la muerte no puede quedar reducida a un espacio —el cuerpo— y a un punto del tiempo, aquél en el que se produce el deceso. Don­ de hay rituales sobre la muerte se despliegan universos simbólicos</w:t>
      </w:r>
      <w:r>
        <w:rPr>
          <w:color w:val="231F20"/>
          <w:spacing w:val="-27"/>
          <w:w w:val="110"/>
        </w:rPr>
        <w:t> </w:t>
      </w:r>
      <w:r>
        <w:rPr>
          <w:color w:val="231F20"/>
          <w:w w:val="110"/>
        </w:rPr>
        <w:t>complejos y la dialéctica vida­muerte ya está en marcha configurando al hombre y a sus cosas; cuando hablemos de la muerte sobreentendemos ese tráfico continuo entre ella y la</w:t>
      </w:r>
      <w:r>
        <w:rPr>
          <w:color w:val="231F20"/>
          <w:spacing w:val="13"/>
          <w:w w:val="110"/>
        </w:rPr>
        <w:t> </w:t>
      </w:r>
      <w:r>
        <w:rPr>
          <w:color w:val="231F20"/>
          <w:w w:val="110"/>
        </w:rPr>
        <w:t>vida.</w:t>
      </w:r>
    </w:p>
    <w:p>
      <w:pPr>
        <w:pStyle w:val="BodyText"/>
        <w:spacing w:line="297" w:lineRule="auto"/>
        <w:ind w:right="117" w:firstLine="360"/>
      </w:pPr>
      <w:r>
        <w:rPr>
          <w:color w:val="231F20"/>
          <w:w w:val="110"/>
        </w:rPr>
        <w:t>Lo</w:t>
      </w:r>
      <w:r>
        <w:rPr>
          <w:color w:val="231F20"/>
          <w:spacing w:val="-7"/>
          <w:w w:val="110"/>
        </w:rPr>
        <w:t> </w:t>
      </w:r>
      <w:r>
        <w:rPr>
          <w:color w:val="231F20"/>
          <w:w w:val="110"/>
        </w:rPr>
        <w:t>expuesto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último</w:t>
      </w:r>
      <w:r>
        <w:rPr>
          <w:color w:val="231F20"/>
          <w:spacing w:val="-7"/>
          <w:w w:val="110"/>
        </w:rPr>
        <w:t> </w:t>
      </w:r>
      <w:r>
        <w:rPr>
          <w:color w:val="231F20"/>
          <w:w w:val="110"/>
        </w:rPr>
        <w:t>apartado</w:t>
      </w:r>
      <w:r>
        <w:rPr>
          <w:color w:val="231F20"/>
          <w:spacing w:val="-7"/>
          <w:w w:val="110"/>
        </w:rPr>
        <w:t> </w:t>
      </w:r>
      <w:r>
        <w:rPr>
          <w:color w:val="231F20"/>
          <w:w w:val="110"/>
        </w:rPr>
        <w:t>nos</w:t>
      </w:r>
      <w:r>
        <w:rPr>
          <w:color w:val="231F20"/>
          <w:spacing w:val="-7"/>
          <w:w w:val="110"/>
        </w:rPr>
        <w:t> </w:t>
      </w:r>
      <w:r>
        <w:rPr>
          <w:color w:val="231F20"/>
          <w:w w:val="110"/>
        </w:rPr>
        <w:t>hace</w:t>
      </w:r>
      <w:r>
        <w:rPr>
          <w:color w:val="231F20"/>
          <w:spacing w:val="-7"/>
          <w:w w:val="110"/>
        </w:rPr>
        <w:t> </w:t>
      </w:r>
      <w:r>
        <w:rPr>
          <w:color w:val="231F20"/>
          <w:w w:val="110"/>
        </w:rPr>
        <w:t>reflexionar</w:t>
      </w:r>
      <w:r>
        <w:rPr>
          <w:color w:val="231F20"/>
          <w:spacing w:val="-7"/>
          <w:w w:val="110"/>
        </w:rPr>
        <w:t> </w:t>
      </w:r>
      <w:r>
        <w:rPr>
          <w:color w:val="231F20"/>
          <w:w w:val="110"/>
        </w:rPr>
        <w:t>que</w:t>
      </w:r>
      <w:r>
        <w:rPr>
          <w:color w:val="231F20"/>
          <w:spacing w:val="-7"/>
          <w:w w:val="110"/>
        </w:rPr>
        <w:t> </w:t>
      </w:r>
      <w:r>
        <w:rPr>
          <w:color w:val="231F20"/>
          <w:w w:val="110"/>
        </w:rPr>
        <w:t>podría</w:t>
      </w:r>
      <w:r>
        <w:rPr>
          <w:color w:val="231F20"/>
          <w:spacing w:val="-7"/>
          <w:w w:val="110"/>
        </w:rPr>
        <w:t> </w:t>
      </w:r>
      <w:r>
        <w:rPr>
          <w:color w:val="231F20"/>
          <w:w w:val="110"/>
        </w:rPr>
        <w:t>hablar­ se de una </w:t>
      </w:r>
      <w:r>
        <w:rPr>
          <w:i/>
          <w:color w:val="231F20"/>
          <w:w w:val="110"/>
        </w:rPr>
        <w:t>muerte social</w:t>
      </w:r>
      <w:r>
        <w:rPr>
          <w:color w:val="231F20"/>
          <w:w w:val="110"/>
        </w:rPr>
        <w:t>, que tan a menudo precede a la muerte física, y que origina abandono, exclusión y muerte por parte de la sociedad, así como de las instituciones de las que forman parte los adultos </w:t>
      </w:r>
      <w:r>
        <w:rPr>
          <w:color w:val="231F20"/>
          <w:spacing w:val="23"/>
          <w:w w:val="110"/>
        </w:rPr>
        <w:t> </w:t>
      </w:r>
      <w:r>
        <w:rPr>
          <w:color w:val="231F20"/>
          <w:w w:val="110"/>
        </w:rPr>
        <w:t>mayores.</w:t>
      </w:r>
    </w:p>
    <w:p>
      <w:pPr>
        <w:pStyle w:val="BodyText"/>
        <w:spacing w:line="297" w:lineRule="auto"/>
        <w:ind w:right="114" w:firstLine="360"/>
      </w:pPr>
      <w:r>
        <w:rPr>
          <w:color w:val="231F20"/>
          <w:w w:val="110"/>
        </w:rPr>
        <w:t>Podríamos decir que </w:t>
      </w:r>
      <w:r>
        <w:rPr>
          <w:color w:val="231F20"/>
          <w:spacing w:val="6"/>
          <w:w w:val="110"/>
        </w:rPr>
        <w:t>“La </w:t>
      </w:r>
      <w:r>
        <w:rPr>
          <w:color w:val="231F20"/>
          <w:w w:val="110"/>
        </w:rPr>
        <w:t>muerte social es la muerte que acompaña a la </w:t>
      </w:r>
      <w:r>
        <w:rPr>
          <w:color w:val="231F20"/>
          <w:spacing w:val="-4"/>
          <w:w w:val="110"/>
        </w:rPr>
        <w:t>vejez</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spacing w:val="-4"/>
          <w:w w:val="110"/>
        </w:rPr>
        <w:t>sociedad</w:t>
      </w:r>
      <w:r>
        <w:rPr>
          <w:color w:val="231F20"/>
          <w:spacing w:val="-15"/>
          <w:w w:val="110"/>
        </w:rPr>
        <w:t> </w:t>
      </w:r>
      <w:r>
        <w:rPr>
          <w:color w:val="231F20"/>
          <w:spacing w:val="-4"/>
          <w:w w:val="110"/>
        </w:rPr>
        <w:t>actual</w:t>
      </w:r>
      <w:r>
        <w:rPr>
          <w:color w:val="231F20"/>
          <w:spacing w:val="-15"/>
          <w:w w:val="110"/>
        </w:rPr>
        <w:t> </w:t>
      </w:r>
      <w:r>
        <w:rPr>
          <w:color w:val="231F20"/>
          <w:w w:val="110"/>
        </w:rPr>
        <w:t>y</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spacing w:val="-4"/>
          <w:w w:val="110"/>
        </w:rPr>
        <w:t>cultura</w:t>
      </w:r>
      <w:r>
        <w:rPr>
          <w:color w:val="231F20"/>
          <w:spacing w:val="-15"/>
          <w:w w:val="110"/>
        </w:rPr>
        <w:t> </w:t>
      </w:r>
      <w:r>
        <w:rPr>
          <w:color w:val="231F20"/>
          <w:spacing w:val="-4"/>
          <w:w w:val="110"/>
        </w:rPr>
        <w:t>occidental</w:t>
      </w:r>
      <w:r>
        <w:rPr>
          <w:color w:val="231F20"/>
          <w:spacing w:val="-15"/>
          <w:w w:val="110"/>
        </w:rPr>
        <w:t> </w:t>
      </w:r>
      <w:r>
        <w:rPr>
          <w:color w:val="231F20"/>
          <w:spacing w:val="-4"/>
          <w:w w:val="110"/>
        </w:rPr>
        <w:t>moderna”</w:t>
      </w:r>
      <w:r>
        <w:rPr>
          <w:color w:val="231F20"/>
          <w:spacing w:val="-15"/>
          <w:w w:val="110"/>
        </w:rPr>
        <w:t> </w:t>
      </w:r>
      <w:r>
        <w:rPr>
          <w:color w:val="231F20"/>
          <w:spacing w:val="-4"/>
          <w:w w:val="110"/>
        </w:rPr>
        <w:t>(Osorio,</w:t>
      </w:r>
      <w:r>
        <w:rPr>
          <w:color w:val="231F20"/>
          <w:spacing w:val="-15"/>
          <w:w w:val="110"/>
        </w:rPr>
        <w:t> </w:t>
      </w:r>
      <w:r>
        <w:rPr>
          <w:color w:val="231F20"/>
          <w:spacing w:val="-4"/>
          <w:w w:val="110"/>
        </w:rPr>
        <w:t>2006:</w:t>
      </w:r>
      <w:r>
        <w:rPr>
          <w:color w:val="231F20"/>
          <w:spacing w:val="-15"/>
          <w:w w:val="110"/>
        </w:rPr>
        <w:t> </w:t>
      </w:r>
      <w:r>
        <w:rPr>
          <w:color w:val="231F20"/>
          <w:spacing w:val="-4"/>
          <w:w w:val="110"/>
        </w:rPr>
        <w:t>47). </w:t>
      </w:r>
      <w:r>
        <w:rPr>
          <w:color w:val="231F20"/>
          <w:w w:val="110"/>
        </w:rPr>
        <w:t>Sin embargo, la muerte social, la exclusión y el abandono pueden ser peores </w:t>
      </w:r>
      <w:r>
        <w:rPr>
          <w:color w:val="231F20"/>
          <w:spacing w:val="-3"/>
          <w:w w:val="110"/>
        </w:rPr>
        <w:t>que </w:t>
      </w:r>
      <w:r>
        <w:rPr>
          <w:color w:val="231F20"/>
          <w:w w:val="110"/>
        </w:rPr>
        <w:t>la </w:t>
      </w:r>
      <w:r>
        <w:rPr>
          <w:color w:val="231F20"/>
          <w:spacing w:val="-4"/>
          <w:w w:val="110"/>
        </w:rPr>
        <w:t>muerte. </w:t>
      </w:r>
      <w:r>
        <w:rPr>
          <w:color w:val="231F20"/>
          <w:spacing w:val="-3"/>
          <w:w w:val="110"/>
        </w:rPr>
        <w:t>Así </w:t>
      </w:r>
      <w:r>
        <w:rPr>
          <w:color w:val="231F20"/>
          <w:w w:val="110"/>
        </w:rPr>
        <w:t>lo </w:t>
      </w:r>
      <w:r>
        <w:rPr>
          <w:color w:val="231F20"/>
          <w:spacing w:val="-3"/>
          <w:w w:val="110"/>
        </w:rPr>
        <w:t>afirma </w:t>
      </w:r>
      <w:r>
        <w:rPr>
          <w:color w:val="231F20"/>
          <w:spacing w:val="-4"/>
          <w:w w:val="110"/>
        </w:rPr>
        <w:t>Arnoldo Kraus: </w:t>
      </w:r>
      <w:r>
        <w:rPr>
          <w:color w:val="231F20"/>
          <w:spacing w:val="3"/>
          <w:w w:val="110"/>
        </w:rPr>
        <w:t>“La </w:t>
      </w:r>
      <w:r>
        <w:rPr>
          <w:color w:val="231F20"/>
          <w:spacing w:val="-4"/>
          <w:w w:val="110"/>
        </w:rPr>
        <w:t>muerte social </w:t>
      </w:r>
      <w:r>
        <w:rPr>
          <w:color w:val="231F20"/>
          <w:w w:val="110"/>
        </w:rPr>
        <w:t>en la </w:t>
      </w:r>
      <w:r>
        <w:rPr>
          <w:color w:val="231F20"/>
          <w:spacing w:val="-4"/>
          <w:w w:val="110"/>
        </w:rPr>
        <w:t>vejez puede </w:t>
      </w:r>
      <w:r>
        <w:rPr>
          <w:color w:val="231F20"/>
          <w:spacing w:val="-3"/>
          <w:w w:val="110"/>
        </w:rPr>
        <w:t>ser más </w:t>
      </w:r>
      <w:r>
        <w:rPr>
          <w:color w:val="231F20"/>
          <w:spacing w:val="-4"/>
          <w:w w:val="110"/>
        </w:rPr>
        <w:t>letal </w:t>
      </w:r>
      <w:r>
        <w:rPr>
          <w:color w:val="231F20"/>
          <w:spacing w:val="-3"/>
          <w:w w:val="110"/>
        </w:rPr>
        <w:t>que </w:t>
      </w:r>
      <w:r>
        <w:rPr>
          <w:color w:val="231F20"/>
          <w:spacing w:val="-4"/>
          <w:w w:val="110"/>
        </w:rPr>
        <w:t>todas </w:t>
      </w:r>
      <w:r>
        <w:rPr>
          <w:color w:val="231F20"/>
          <w:spacing w:val="-3"/>
          <w:w w:val="110"/>
        </w:rPr>
        <w:t>las </w:t>
      </w:r>
      <w:r>
        <w:rPr>
          <w:color w:val="231F20"/>
          <w:spacing w:val="-4"/>
          <w:w w:val="110"/>
        </w:rPr>
        <w:t>muertes. Muchas soledades hieren, asfixian, impiden </w:t>
      </w:r>
      <w:r>
        <w:rPr>
          <w:color w:val="231F20"/>
          <w:w w:val="110"/>
        </w:rPr>
        <w:t>la vida. Duelen las que se prolongan por mucho tiempo y laceran profunda­ mente aquellas donde el abandono y la soledad es una constante” (Kraus, </w:t>
      </w:r>
      <w:r>
        <w:rPr>
          <w:color w:val="231F20"/>
          <w:w w:val="105"/>
        </w:rPr>
        <w:t>2011b:</w:t>
      </w:r>
      <w:r>
        <w:rPr>
          <w:color w:val="231F20"/>
          <w:spacing w:val="19"/>
          <w:w w:val="105"/>
        </w:rPr>
        <w:t> </w:t>
      </w:r>
      <w:r>
        <w:rPr>
          <w:color w:val="231F20"/>
          <w:w w:val="105"/>
        </w:rPr>
        <w:t>A2).</w:t>
      </w:r>
    </w:p>
    <w:p>
      <w:pPr>
        <w:pStyle w:val="BodyText"/>
        <w:spacing w:line="297" w:lineRule="auto"/>
        <w:ind w:right="119" w:firstLine="360"/>
      </w:pPr>
      <w:r>
        <w:rPr>
          <w:color w:val="231F20"/>
          <w:w w:val="110"/>
        </w:rPr>
        <w:t>En nuestro país son escasos o casi nulos los estudios realizados con res­ pecto a este tema, por lo que es de gran importancia analizar esta situación en un contexto como el nuestro en pro de un cambio en la vida de los adultos mayores y de nuestra sociedad.</w:t>
      </w:r>
    </w:p>
    <w:p>
      <w:pPr>
        <w:spacing w:after="0" w:line="297" w:lineRule="auto"/>
        <w:sectPr>
          <w:pgSz w:w="9530" w:h="12930"/>
          <w:pgMar w:header="0" w:footer="893" w:top="740" w:bottom="1080" w:left="1100" w:right="980"/>
        </w:sectPr>
      </w:pPr>
    </w:p>
    <w:p>
      <w:pPr>
        <w:pStyle w:val="BodyText"/>
        <w:spacing w:line="288" w:lineRule="auto" w:before="56"/>
        <w:ind w:right="119" w:firstLine="360"/>
      </w:pPr>
      <w:r>
        <w:rPr>
          <w:color w:val="231F20"/>
          <w:w w:val="110"/>
        </w:rPr>
        <w:t>Después de este acercamiento a la muerte social de los adultos mayores, se expondrá en esta última parte una serie de reflexiones acerca de la calidad de vida y de muerte en los adultos  mayores.</w:t>
      </w:r>
    </w:p>
    <w:p>
      <w:pPr>
        <w:pStyle w:val="BodyText"/>
        <w:spacing w:before="3"/>
        <w:ind w:left="0"/>
        <w:jc w:val="left"/>
        <w:rPr>
          <w:sz w:val="23"/>
        </w:rPr>
      </w:pPr>
    </w:p>
    <w:p>
      <w:pPr>
        <w:pStyle w:val="Heading4"/>
        <w:rPr>
          <w:i/>
        </w:rPr>
      </w:pPr>
      <w:r>
        <w:rPr>
          <w:i/>
          <w:color w:val="231F20"/>
        </w:rPr>
        <w:t>Reflexiones finales</w:t>
      </w:r>
    </w:p>
    <w:p>
      <w:pPr>
        <w:pStyle w:val="BodyText"/>
        <w:spacing w:before="4"/>
        <w:ind w:left="0"/>
        <w:jc w:val="left"/>
        <w:rPr>
          <w:rFonts w:ascii="Calibri"/>
          <w:i/>
          <w:sz w:val="22"/>
        </w:rPr>
      </w:pPr>
    </w:p>
    <w:p>
      <w:pPr>
        <w:pStyle w:val="BodyText"/>
        <w:spacing w:line="288" w:lineRule="auto"/>
        <w:ind w:right="112"/>
      </w:pPr>
      <w:r>
        <w:rPr>
          <w:color w:val="231F20"/>
          <w:w w:val="110"/>
        </w:rPr>
        <w:t>La muerte es uno de los escasos acontecimientos de los que podemos tener certeza de que nos van a suceder. Sin embargo, la muerte es una rara e in­ frecuente circunstancia que sucede sobre todo a las personas de edad avan­ zada, las cuales tienen escasas oportunidades de luchar para mejorar sus condiciones de vida y muerte.</w:t>
      </w:r>
    </w:p>
    <w:p>
      <w:pPr>
        <w:pStyle w:val="BodyText"/>
        <w:spacing w:line="288" w:lineRule="auto"/>
        <w:ind w:right="117" w:firstLine="360"/>
      </w:pPr>
      <w:r>
        <w:rPr>
          <w:color w:val="231F20"/>
          <w:w w:val="110"/>
        </w:rPr>
        <w:t>Actualmente, la muerte ha sido aplazada debido al incremento en la</w:t>
      </w:r>
      <w:r>
        <w:rPr>
          <w:color w:val="231F20"/>
          <w:spacing w:val="-26"/>
          <w:w w:val="110"/>
        </w:rPr>
        <w:t> </w:t>
      </w:r>
      <w:r>
        <w:rPr>
          <w:color w:val="231F20"/>
          <w:w w:val="110"/>
        </w:rPr>
        <w:t>espe­ ranza de vida. No obstante, la edad es una variable asociada con frecuencia  al</w:t>
      </w:r>
      <w:r>
        <w:rPr>
          <w:color w:val="231F20"/>
          <w:spacing w:val="-7"/>
          <w:w w:val="110"/>
        </w:rPr>
        <w:t> </w:t>
      </w:r>
      <w:r>
        <w:rPr>
          <w:color w:val="231F20"/>
          <w:w w:val="110"/>
        </w:rPr>
        <w:t>pensamiento,</w:t>
      </w:r>
      <w:r>
        <w:rPr>
          <w:color w:val="231F20"/>
          <w:spacing w:val="-7"/>
          <w:w w:val="110"/>
        </w:rPr>
        <w:t> </w:t>
      </w:r>
      <w:r>
        <w:rPr>
          <w:color w:val="231F20"/>
          <w:w w:val="110"/>
        </w:rPr>
        <w:t>es</w:t>
      </w:r>
      <w:r>
        <w:rPr>
          <w:color w:val="231F20"/>
          <w:spacing w:val="-7"/>
          <w:w w:val="110"/>
        </w:rPr>
        <w:t> </w:t>
      </w:r>
      <w:r>
        <w:rPr>
          <w:color w:val="231F20"/>
          <w:spacing w:val="-3"/>
          <w:w w:val="110"/>
        </w:rPr>
        <w:t>decir,</w:t>
      </w:r>
      <w:r>
        <w:rPr>
          <w:color w:val="231F20"/>
          <w:spacing w:val="-7"/>
          <w:w w:val="110"/>
        </w:rPr>
        <w:t> </w:t>
      </w:r>
      <w:r>
        <w:rPr>
          <w:color w:val="231F20"/>
          <w:w w:val="110"/>
        </w:rPr>
        <w:t>al</w:t>
      </w:r>
      <w:r>
        <w:rPr>
          <w:color w:val="231F20"/>
          <w:spacing w:val="-7"/>
          <w:w w:val="110"/>
        </w:rPr>
        <w:t> </w:t>
      </w:r>
      <w:r>
        <w:rPr>
          <w:color w:val="231F20"/>
          <w:w w:val="110"/>
        </w:rPr>
        <w:t>imaginario</w:t>
      </w:r>
      <w:r>
        <w:rPr>
          <w:color w:val="231F20"/>
          <w:spacing w:val="-7"/>
          <w:w w:val="110"/>
        </w:rPr>
        <w:t> </w:t>
      </w:r>
      <w:r>
        <w:rPr>
          <w:color w:val="231F20"/>
          <w:w w:val="110"/>
        </w:rPr>
        <w:t>social</w:t>
      </w:r>
      <w:r>
        <w:rPr>
          <w:color w:val="231F20"/>
          <w:spacing w:val="-7"/>
          <w:w w:val="110"/>
        </w:rPr>
        <w:t> </w:t>
      </w:r>
      <w:r>
        <w:rPr>
          <w:color w:val="231F20"/>
          <w:w w:val="110"/>
        </w:rPr>
        <w:t>sobre</w:t>
      </w:r>
      <w:r>
        <w:rPr>
          <w:color w:val="231F20"/>
          <w:spacing w:val="-7"/>
          <w:w w:val="110"/>
        </w:rPr>
        <w:t> </w:t>
      </w:r>
      <w:r>
        <w:rPr>
          <w:color w:val="231F20"/>
          <w:w w:val="110"/>
        </w:rPr>
        <w:t>la</w:t>
      </w:r>
      <w:r>
        <w:rPr>
          <w:color w:val="231F20"/>
          <w:spacing w:val="-7"/>
          <w:w w:val="110"/>
        </w:rPr>
        <w:t> </w:t>
      </w:r>
      <w:r>
        <w:rPr>
          <w:color w:val="231F20"/>
          <w:w w:val="110"/>
        </w:rPr>
        <w:t>muerte.</w:t>
      </w:r>
      <w:r>
        <w:rPr>
          <w:color w:val="231F20"/>
          <w:spacing w:val="-7"/>
          <w:w w:val="110"/>
        </w:rPr>
        <w:t> </w:t>
      </w:r>
      <w:r>
        <w:rPr>
          <w:color w:val="231F20"/>
          <w:w w:val="110"/>
        </w:rPr>
        <w:t>Podría</w:t>
      </w:r>
      <w:r>
        <w:rPr>
          <w:color w:val="231F20"/>
          <w:spacing w:val="-7"/>
          <w:w w:val="110"/>
        </w:rPr>
        <w:t> </w:t>
      </w:r>
      <w:r>
        <w:rPr>
          <w:color w:val="231F20"/>
          <w:w w:val="110"/>
        </w:rPr>
        <w:t>pensarse que los adultos mayores son los que más se preocupan de ella. Al respecto,   se considera importante reflexionar si realmente existe una calidad de vida </w:t>
      </w:r>
      <w:r>
        <w:rPr>
          <w:color w:val="231F20"/>
          <w:spacing w:val="-9"/>
          <w:w w:val="110"/>
        </w:rPr>
        <w:t>y, </w:t>
      </w:r>
      <w:r>
        <w:rPr>
          <w:color w:val="231F20"/>
          <w:w w:val="110"/>
        </w:rPr>
        <w:t>por ende, de muerte en los adultos mayores. Se considera que, la aspiración   a</w:t>
      </w:r>
      <w:r>
        <w:rPr>
          <w:color w:val="231F20"/>
          <w:spacing w:val="-5"/>
          <w:w w:val="110"/>
        </w:rPr>
        <w:t> </w:t>
      </w:r>
      <w:r>
        <w:rPr>
          <w:color w:val="231F20"/>
          <w:w w:val="110"/>
        </w:rPr>
        <w:t>una</w:t>
      </w:r>
      <w:r>
        <w:rPr>
          <w:color w:val="231F20"/>
          <w:spacing w:val="-5"/>
          <w:w w:val="110"/>
        </w:rPr>
        <w:t> </w:t>
      </w:r>
      <w:r>
        <w:rPr>
          <w:color w:val="231F20"/>
          <w:w w:val="110"/>
        </w:rPr>
        <w:t>buena</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vida</w:t>
      </w:r>
      <w:r>
        <w:rPr>
          <w:color w:val="231F20"/>
          <w:spacing w:val="-5"/>
          <w:w w:val="110"/>
        </w:rPr>
        <w:t> </w:t>
      </w:r>
      <w:r>
        <w:rPr>
          <w:color w:val="231F20"/>
          <w:w w:val="110"/>
        </w:rPr>
        <w:t>se</w:t>
      </w:r>
      <w:r>
        <w:rPr>
          <w:color w:val="231F20"/>
          <w:spacing w:val="-5"/>
          <w:w w:val="110"/>
        </w:rPr>
        <w:t> </w:t>
      </w:r>
      <w:r>
        <w:rPr>
          <w:color w:val="231F20"/>
          <w:w w:val="110"/>
        </w:rPr>
        <w:t>prolonga</w:t>
      </w:r>
      <w:r>
        <w:rPr>
          <w:color w:val="231F20"/>
          <w:spacing w:val="-5"/>
          <w:w w:val="110"/>
        </w:rPr>
        <w:t> </w:t>
      </w:r>
      <w:r>
        <w:rPr>
          <w:color w:val="231F20"/>
          <w:w w:val="110"/>
        </w:rPr>
        <w:t>de</w:t>
      </w:r>
      <w:r>
        <w:rPr>
          <w:color w:val="231F20"/>
          <w:spacing w:val="-5"/>
          <w:w w:val="110"/>
        </w:rPr>
        <w:t> </w:t>
      </w:r>
      <w:r>
        <w:rPr>
          <w:color w:val="231F20"/>
          <w:w w:val="110"/>
        </w:rPr>
        <w:t>modo</w:t>
      </w:r>
      <w:r>
        <w:rPr>
          <w:color w:val="231F20"/>
          <w:spacing w:val="-5"/>
          <w:w w:val="110"/>
        </w:rPr>
        <w:t> </w:t>
      </w:r>
      <w:r>
        <w:rPr>
          <w:color w:val="231F20"/>
          <w:w w:val="110"/>
        </w:rPr>
        <w:t>natural</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aspiración</w:t>
      </w:r>
      <w:r>
        <w:rPr>
          <w:color w:val="231F20"/>
          <w:spacing w:val="-5"/>
          <w:w w:val="110"/>
        </w:rPr>
        <w:t> </w:t>
      </w:r>
      <w:r>
        <w:rPr>
          <w:color w:val="231F20"/>
          <w:w w:val="110"/>
        </w:rPr>
        <w:t>a</w:t>
      </w:r>
      <w:r>
        <w:rPr>
          <w:color w:val="231F20"/>
          <w:spacing w:val="-5"/>
          <w:w w:val="110"/>
        </w:rPr>
        <w:t> </w:t>
      </w:r>
      <w:r>
        <w:rPr>
          <w:color w:val="231F20"/>
          <w:w w:val="110"/>
        </w:rPr>
        <w:t>una buena calidad de</w:t>
      </w:r>
      <w:r>
        <w:rPr>
          <w:color w:val="231F20"/>
          <w:spacing w:val="16"/>
          <w:w w:val="110"/>
        </w:rPr>
        <w:t> </w:t>
      </w:r>
      <w:r>
        <w:rPr>
          <w:color w:val="231F20"/>
          <w:w w:val="110"/>
        </w:rPr>
        <w:t>muerte.</w:t>
      </w:r>
    </w:p>
    <w:p>
      <w:pPr>
        <w:pStyle w:val="BodyText"/>
        <w:spacing w:line="288" w:lineRule="auto"/>
        <w:ind w:right="116" w:firstLine="360"/>
      </w:pPr>
      <w:r>
        <w:rPr>
          <w:color w:val="231F20"/>
          <w:w w:val="110"/>
        </w:rPr>
        <w:t>La calidad de vida es “la percepción del individuo sobre su posición en la vida dentro del contexto cultural y del sistema de valores en el que vive y con respecto a sus metas, expectativas, normas y preocupaciones” (</w:t>
      </w:r>
      <w:r>
        <w:rPr>
          <w:color w:val="231F20"/>
          <w:w w:val="110"/>
          <w:sz w:val="16"/>
        </w:rPr>
        <w:t>oms</w:t>
      </w:r>
      <w:r>
        <w:rPr>
          <w:color w:val="231F20"/>
          <w:w w:val="110"/>
        </w:rPr>
        <w:t>, 1996, citado en Millán, 2011).</w:t>
      </w:r>
    </w:p>
    <w:p>
      <w:pPr>
        <w:pStyle w:val="BodyText"/>
        <w:spacing w:line="288" w:lineRule="auto"/>
        <w:ind w:right="116" w:firstLine="360"/>
      </w:pPr>
      <w:r>
        <w:rPr>
          <w:color w:val="231F20"/>
          <w:w w:val="110"/>
        </w:rPr>
        <w:t>Por consiguiente, puede hablarse de dos componentes los subjetivos y</w:t>
      </w:r>
      <w:r>
        <w:rPr>
          <w:color w:val="231F20"/>
          <w:spacing w:val="-27"/>
          <w:w w:val="110"/>
        </w:rPr>
        <w:t> </w:t>
      </w:r>
      <w:r>
        <w:rPr>
          <w:color w:val="231F20"/>
          <w:w w:val="110"/>
        </w:rPr>
        <w:t>los objetivos. Los primeros, establecidos por la propia percepción del sujeto y que van relacionados con su personalidad; y los segundos, dentro de los que pueden incluirse elementos propios del individuo como los determinantes de la salud (enfermedades padecidas, estilos de vida, accidentes, discapacida­ des), los determinantes sociales (apoyos familiares y allegados), los factores laborales (condiciones del trabajo desempeñado y grado de satisfacción con ese trabajo) y los elementos referidos al nivel de desarrollo de la sociedad en la que viven y se desarrollan las personas adultas mayores, que vienen deter­ minados por los indicadores de bienestar. Como se observa, la definición que </w:t>
      </w:r>
      <w:r>
        <w:rPr>
          <w:color w:val="231F20"/>
          <w:spacing w:val="2"/>
          <w:w w:val="110"/>
        </w:rPr>
        <w:t>hace </w:t>
      </w:r>
      <w:r>
        <w:rPr>
          <w:color w:val="231F20"/>
          <w:w w:val="110"/>
        </w:rPr>
        <w:t>la </w:t>
      </w:r>
      <w:r>
        <w:rPr>
          <w:color w:val="231F20"/>
          <w:spacing w:val="2"/>
          <w:w w:val="110"/>
        </w:rPr>
        <w:t>Organización Mundial </w:t>
      </w:r>
      <w:r>
        <w:rPr>
          <w:color w:val="231F20"/>
          <w:w w:val="110"/>
        </w:rPr>
        <w:t>de la </w:t>
      </w:r>
      <w:r>
        <w:rPr>
          <w:color w:val="231F20"/>
          <w:spacing w:val="2"/>
          <w:w w:val="110"/>
        </w:rPr>
        <w:t>Salud (</w:t>
      </w:r>
      <w:r>
        <w:rPr>
          <w:color w:val="231F20"/>
          <w:spacing w:val="2"/>
          <w:w w:val="110"/>
          <w:sz w:val="16"/>
        </w:rPr>
        <w:t>oms</w:t>
      </w:r>
      <w:r>
        <w:rPr>
          <w:color w:val="231F20"/>
          <w:spacing w:val="2"/>
          <w:w w:val="110"/>
        </w:rPr>
        <w:t>) </w:t>
      </w:r>
      <w:r>
        <w:rPr>
          <w:color w:val="231F20"/>
          <w:w w:val="110"/>
        </w:rPr>
        <w:t>se </w:t>
      </w:r>
      <w:r>
        <w:rPr>
          <w:color w:val="231F20"/>
          <w:spacing w:val="2"/>
          <w:w w:val="110"/>
        </w:rPr>
        <w:t>centra </w:t>
      </w:r>
      <w:r>
        <w:rPr>
          <w:color w:val="231F20"/>
          <w:w w:val="110"/>
        </w:rPr>
        <w:t>en los </w:t>
      </w:r>
      <w:r>
        <w:rPr>
          <w:color w:val="231F20"/>
          <w:spacing w:val="3"/>
          <w:w w:val="110"/>
        </w:rPr>
        <w:t>aspectos </w:t>
      </w:r>
      <w:r>
        <w:rPr>
          <w:color w:val="231F20"/>
          <w:w w:val="110"/>
        </w:rPr>
        <w:t>subjetivos.</w:t>
      </w:r>
    </w:p>
    <w:p>
      <w:pPr>
        <w:pStyle w:val="BodyText"/>
        <w:spacing w:line="288" w:lineRule="auto"/>
        <w:ind w:right="117" w:firstLine="360"/>
      </w:pPr>
      <w:r>
        <w:rPr>
          <w:color w:val="231F20"/>
          <w:w w:val="110"/>
        </w:rPr>
        <w:t>De acuerdo con Ángel Cuenca Molina (2008), cuando una persona logra alcanzar</w:t>
      </w:r>
      <w:r>
        <w:rPr>
          <w:color w:val="231F20"/>
          <w:spacing w:val="-4"/>
          <w:w w:val="110"/>
        </w:rPr>
        <w:t> </w:t>
      </w:r>
      <w:r>
        <w:rPr>
          <w:color w:val="231F20"/>
          <w:w w:val="110"/>
        </w:rPr>
        <w:t>una</w:t>
      </w:r>
      <w:r>
        <w:rPr>
          <w:color w:val="231F20"/>
          <w:spacing w:val="-4"/>
          <w:w w:val="110"/>
        </w:rPr>
        <w:t> </w:t>
      </w:r>
      <w:r>
        <w:rPr>
          <w:color w:val="231F20"/>
          <w:w w:val="110"/>
        </w:rPr>
        <w:t>buena</w:t>
      </w:r>
      <w:r>
        <w:rPr>
          <w:color w:val="231F20"/>
          <w:spacing w:val="-4"/>
          <w:w w:val="110"/>
        </w:rPr>
        <w:t> </w:t>
      </w:r>
      <w:r>
        <w:rPr>
          <w:color w:val="231F20"/>
          <w:w w:val="110"/>
        </w:rPr>
        <w:t>calidad</w:t>
      </w:r>
      <w:r>
        <w:rPr>
          <w:color w:val="231F20"/>
          <w:spacing w:val="-4"/>
          <w:w w:val="110"/>
        </w:rPr>
        <w:t> </w:t>
      </w:r>
      <w:r>
        <w:rPr>
          <w:color w:val="231F20"/>
          <w:w w:val="110"/>
        </w:rPr>
        <w:t>de</w:t>
      </w:r>
      <w:r>
        <w:rPr>
          <w:color w:val="231F20"/>
          <w:spacing w:val="-4"/>
          <w:w w:val="110"/>
        </w:rPr>
        <w:t> </w:t>
      </w:r>
      <w:r>
        <w:rPr>
          <w:color w:val="231F20"/>
          <w:w w:val="110"/>
        </w:rPr>
        <w:t>vida,</w:t>
      </w:r>
      <w:r>
        <w:rPr>
          <w:color w:val="231F20"/>
          <w:spacing w:val="-4"/>
          <w:w w:val="110"/>
        </w:rPr>
        <w:t> </w:t>
      </w:r>
      <w:r>
        <w:rPr>
          <w:color w:val="231F20"/>
          <w:w w:val="110"/>
        </w:rPr>
        <w:t>el</w:t>
      </w:r>
      <w:r>
        <w:rPr>
          <w:color w:val="231F20"/>
          <w:spacing w:val="-4"/>
          <w:w w:val="110"/>
        </w:rPr>
        <w:t> </w:t>
      </w:r>
      <w:r>
        <w:rPr>
          <w:color w:val="231F20"/>
          <w:w w:val="110"/>
        </w:rPr>
        <w:t>adulto</w:t>
      </w:r>
      <w:r>
        <w:rPr>
          <w:color w:val="231F20"/>
          <w:spacing w:val="-4"/>
          <w:w w:val="110"/>
        </w:rPr>
        <w:t> </w:t>
      </w:r>
      <w:r>
        <w:rPr>
          <w:color w:val="231F20"/>
          <w:w w:val="110"/>
        </w:rPr>
        <w:t>mayor</w:t>
      </w:r>
      <w:r>
        <w:rPr>
          <w:color w:val="231F20"/>
          <w:spacing w:val="-4"/>
          <w:w w:val="110"/>
        </w:rPr>
        <w:t> </w:t>
      </w:r>
      <w:r>
        <w:rPr>
          <w:color w:val="231F20"/>
          <w:w w:val="110"/>
        </w:rPr>
        <w:t>tiene</w:t>
      </w:r>
      <w:r>
        <w:rPr>
          <w:color w:val="231F20"/>
          <w:spacing w:val="-4"/>
          <w:w w:val="110"/>
        </w:rPr>
        <w:t> </w:t>
      </w:r>
      <w:r>
        <w:rPr>
          <w:color w:val="231F20"/>
          <w:w w:val="110"/>
        </w:rPr>
        <w:t>más</w:t>
      </w:r>
      <w:r>
        <w:rPr>
          <w:color w:val="231F20"/>
          <w:spacing w:val="-4"/>
          <w:w w:val="110"/>
        </w:rPr>
        <w:t> </w:t>
      </w:r>
      <w:r>
        <w:rPr>
          <w:color w:val="231F20"/>
          <w:w w:val="110"/>
        </w:rPr>
        <w:t>probabilidades de vivir con dignidad y</w:t>
      </w:r>
      <w:r>
        <w:rPr>
          <w:color w:val="231F20"/>
          <w:spacing w:val="17"/>
          <w:w w:val="110"/>
        </w:rPr>
        <w:t> </w:t>
      </w:r>
      <w:r>
        <w:rPr>
          <w:color w:val="231F20"/>
          <w:w w:val="110"/>
        </w:rPr>
        <w:t>calidad.</w:t>
      </w:r>
    </w:p>
    <w:p>
      <w:pPr>
        <w:spacing w:after="0" w:line="288" w:lineRule="auto"/>
        <w:sectPr>
          <w:pgSz w:w="9530" w:h="12930"/>
          <w:pgMar w:header="0" w:footer="893" w:top="740" w:bottom="1080" w:left="1000" w:right="1080"/>
        </w:sectPr>
      </w:pPr>
    </w:p>
    <w:p>
      <w:pPr>
        <w:pStyle w:val="BodyText"/>
        <w:spacing w:line="288" w:lineRule="auto" w:before="56"/>
        <w:ind w:right="112" w:firstLine="360"/>
      </w:pPr>
      <w:r>
        <w:rPr>
          <w:color w:val="231F20"/>
          <w:w w:val="110"/>
        </w:rPr>
        <w:t>Si bien es cierto que en los países en desarrollo se ha logrado destacar el papel de lo material y se le ha dado poca importancia a los aspectos no ma­ teriales en la calidad de vida de la población en edad avanzada, se observa también que ésta depende de un mosaico de múltiples condicionantes que van desde lo material hasta lo emocional.</w:t>
      </w:r>
    </w:p>
    <w:p>
      <w:pPr>
        <w:pStyle w:val="BodyText"/>
        <w:spacing w:line="288" w:lineRule="auto"/>
        <w:ind w:right="117" w:firstLine="360"/>
      </w:pPr>
      <w:r>
        <w:rPr>
          <w:color w:val="231F20"/>
          <w:w w:val="110"/>
        </w:rPr>
        <w:t>Cabe preguntarse cuáles serían algunos rasgos e imaginarios de la cali­ dad de muerte en las personas mayores: ¿acaso estaría relacionada con una muerte sin </w:t>
      </w:r>
      <w:r>
        <w:rPr>
          <w:color w:val="231F20"/>
          <w:spacing w:val="-3"/>
          <w:w w:val="110"/>
        </w:rPr>
        <w:t>dolor, </w:t>
      </w:r>
      <w:r>
        <w:rPr>
          <w:color w:val="231F20"/>
          <w:w w:val="110"/>
        </w:rPr>
        <w:t>acompañado de familiares o amigos, en casa, sin estigmas   o</w:t>
      </w:r>
      <w:r>
        <w:rPr>
          <w:color w:val="231F20"/>
          <w:spacing w:val="-9"/>
          <w:w w:val="110"/>
        </w:rPr>
        <w:t> </w:t>
      </w:r>
      <w:r>
        <w:rPr>
          <w:color w:val="231F20"/>
          <w:w w:val="110"/>
        </w:rPr>
        <w:t>rápida?</w:t>
      </w:r>
    </w:p>
    <w:p>
      <w:pPr>
        <w:pStyle w:val="BodyText"/>
        <w:spacing w:line="288" w:lineRule="auto"/>
        <w:ind w:right="113" w:firstLine="360"/>
      </w:pPr>
      <w:r>
        <w:rPr>
          <w:color w:val="231F20"/>
          <w:w w:val="110"/>
        </w:rPr>
        <w:t>Son vastas las conquistas de la ciencia. En las últimas décadas, en las naciones ricas, la esperanza de vida ha aumentado considerablemente. No obstante, la esperanza de vida no es sinónimo de calidad de vida</w:t>
      </w:r>
      <w:r>
        <w:rPr>
          <w:i/>
          <w:color w:val="231F20"/>
          <w:w w:val="110"/>
        </w:rPr>
        <w:t>. </w:t>
      </w:r>
      <w:r>
        <w:rPr>
          <w:color w:val="231F20"/>
          <w:w w:val="110"/>
        </w:rPr>
        <w:t>Mucho se presume por la primera; muchos se preocupan por la segunda: pocos viejos son felices y pocas sociedades y familias tienen espacios </w:t>
      </w:r>
      <w:r>
        <w:rPr>
          <w:i/>
          <w:color w:val="231F20"/>
          <w:w w:val="110"/>
        </w:rPr>
        <w:t>ad hoc </w:t>
      </w:r>
      <w:r>
        <w:rPr>
          <w:color w:val="231F20"/>
          <w:w w:val="110"/>
        </w:rPr>
        <w:t>para   ellos.</w:t>
      </w:r>
    </w:p>
    <w:p>
      <w:pPr>
        <w:pStyle w:val="BodyText"/>
        <w:spacing w:line="288" w:lineRule="auto"/>
        <w:ind w:right="117" w:firstLine="360"/>
        <w:rPr>
          <w:i/>
        </w:rPr>
      </w:pPr>
      <w:r>
        <w:rPr>
          <w:color w:val="231F20"/>
          <w:w w:val="110"/>
        </w:rPr>
        <w:t>Las problemáticas antes expuestas develan que algunas sociedades son poco solidarias con sus ancianos debido a que la vejez en nuestra época no suele acompañarse de alegría; es por ello que quizá los viejos de antaño eran más felices que los actuales, porque su ancianidad y su muerte llegaban pri­ mero. Por ello es menester reflexionar desde la perspectiva de lo social y no sólo en términos científicos que, al preocuparse por aumentar la esperanza de vida, debería también ocuparse por mejorar la calidad de vida de los seres humanos, y por consiguiente de los sectores más vulnerables, entre ellos los adultos mayores</w:t>
      </w:r>
      <w:r>
        <w:rPr>
          <w:i/>
          <w:color w:val="231F20"/>
          <w:w w:val="110"/>
        </w:rPr>
        <w:t>.</w:t>
      </w:r>
    </w:p>
    <w:p>
      <w:pPr>
        <w:pStyle w:val="BodyText"/>
        <w:spacing w:line="288" w:lineRule="auto"/>
        <w:ind w:right="119" w:firstLine="360"/>
      </w:pPr>
      <w:r>
        <w:rPr>
          <w:color w:val="231F20"/>
          <w:w w:val="110"/>
        </w:rPr>
        <w:t>Para los adultos mayores que viven solos o que se sienten solos, “los días de</w:t>
      </w:r>
      <w:r>
        <w:rPr>
          <w:color w:val="231F20"/>
          <w:spacing w:val="-9"/>
          <w:w w:val="110"/>
        </w:rPr>
        <w:t> </w:t>
      </w:r>
      <w:r>
        <w:rPr>
          <w:color w:val="231F20"/>
          <w:w w:val="110"/>
        </w:rPr>
        <w:t>su</w:t>
      </w:r>
      <w:r>
        <w:rPr>
          <w:color w:val="231F20"/>
          <w:spacing w:val="-9"/>
          <w:w w:val="110"/>
        </w:rPr>
        <w:t> </w:t>
      </w:r>
      <w:r>
        <w:rPr>
          <w:color w:val="231F20"/>
          <w:w w:val="110"/>
        </w:rPr>
        <w:t>vida,</w:t>
      </w:r>
      <w:r>
        <w:rPr>
          <w:color w:val="231F20"/>
          <w:spacing w:val="-9"/>
          <w:w w:val="110"/>
        </w:rPr>
        <w:t> </w:t>
      </w:r>
      <w:r>
        <w:rPr>
          <w:color w:val="231F20"/>
          <w:w w:val="110"/>
        </w:rPr>
        <w:t>son</w:t>
      </w:r>
      <w:r>
        <w:rPr>
          <w:color w:val="231F20"/>
          <w:spacing w:val="-9"/>
          <w:w w:val="110"/>
        </w:rPr>
        <w:t> </w:t>
      </w:r>
      <w:r>
        <w:rPr>
          <w:color w:val="231F20"/>
          <w:w w:val="110"/>
        </w:rPr>
        <w:t>días</w:t>
      </w:r>
      <w:r>
        <w:rPr>
          <w:color w:val="231F20"/>
          <w:spacing w:val="-9"/>
          <w:w w:val="110"/>
        </w:rPr>
        <w:t> </w:t>
      </w:r>
      <w:r>
        <w:rPr>
          <w:color w:val="231F20"/>
          <w:w w:val="110"/>
        </w:rPr>
        <w:t>llenos</w:t>
      </w:r>
      <w:r>
        <w:rPr>
          <w:color w:val="231F20"/>
          <w:spacing w:val="-9"/>
          <w:w w:val="110"/>
        </w:rPr>
        <w:t> </w:t>
      </w:r>
      <w:r>
        <w:rPr>
          <w:color w:val="231F20"/>
          <w:w w:val="110"/>
        </w:rPr>
        <w:t>de</w:t>
      </w:r>
      <w:r>
        <w:rPr>
          <w:color w:val="231F20"/>
          <w:spacing w:val="-9"/>
          <w:w w:val="110"/>
        </w:rPr>
        <w:t> </w:t>
      </w:r>
      <w:r>
        <w:rPr>
          <w:color w:val="231F20"/>
          <w:w w:val="110"/>
        </w:rPr>
        <w:t>soledad,</w:t>
      </w:r>
      <w:r>
        <w:rPr>
          <w:color w:val="231F20"/>
          <w:spacing w:val="-9"/>
          <w:w w:val="110"/>
        </w:rPr>
        <w:t> </w:t>
      </w:r>
      <w:r>
        <w:rPr>
          <w:color w:val="231F20"/>
          <w:w w:val="110"/>
        </w:rPr>
        <w:t>saturados</w:t>
      </w:r>
      <w:r>
        <w:rPr>
          <w:color w:val="231F20"/>
          <w:spacing w:val="-9"/>
          <w:w w:val="110"/>
        </w:rPr>
        <w:t> </w:t>
      </w:r>
      <w:r>
        <w:rPr>
          <w:color w:val="231F20"/>
          <w:w w:val="110"/>
        </w:rPr>
        <w:t>de</w:t>
      </w:r>
      <w:r>
        <w:rPr>
          <w:color w:val="231F20"/>
          <w:spacing w:val="-9"/>
          <w:w w:val="110"/>
        </w:rPr>
        <w:t> </w:t>
      </w:r>
      <w:r>
        <w:rPr>
          <w:color w:val="231F20"/>
          <w:w w:val="110"/>
        </w:rPr>
        <w:t>silencio,</w:t>
      </w:r>
      <w:r>
        <w:rPr>
          <w:color w:val="231F20"/>
          <w:spacing w:val="-9"/>
          <w:w w:val="110"/>
        </w:rPr>
        <w:t> </w:t>
      </w:r>
      <w:r>
        <w:rPr>
          <w:color w:val="231F20"/>
          <w:w w:val="110"/>
        </w:rPr>
        <w:t>días</w:t>
      </w:r>
      <w:r>
        <w:rPr>
          <w:color w:val="231F20"/>
          <w:spacing w:val="-9"/>
          <w:w w:val="110"/>
        </w:rPr>
        <w:t> </w:t>
      </w:r>
      <w:r>
        <w:rPr>
          <w:color w:val="231F20"/>
          <w:w w:val="110"/>
        </w:rPr>
        <w:t>fatales</w:t>
      </w:r>
      <w:r>
        <w:rPr>
          <w:color w:val="231F20"/>
          <w:spacing w:val="-9"/>
          <w:w w:val="110"/>
        </w:rPr>
        <w:t> </w:t>
      </w:r>
      <w:r>
        <w:rPr>
          <w:color w:val="231F20"/>
          <w:w w:val="110"/>
        </w:rPr>
        <w:t>donde todo huele mal e incluso la ropa huele a muerte. Entonces, la soledad no ele­ gida perturba a todo aquel que la vive” (Kraus, 2011b:</w:t>
      </w:r>
      <w:r>
        <w:rPr>
          <w:color w:val="231F20"/>
          <w:spacing w:val="9"/>
          <w:w w:val="110"/>
        </w:rPr>
        <w:t> </w:t>
      </w:r>
      <w:r>
        <w:rPr>
          <w:color w:val="231F20"/>
          <w:w w:val="110"/>
        </w:rPr>
        <w:t>A2).</w:t>
      </w:r>
    </w:p>
    <w:p>
      <w:pPr>
        <w:pStyle w:val="BodyText"/>
        <w:spacing w:line="288" w:lineRule="auto"/>
        <w:ind w:right="112" w:firstLine="360"/>
      </w:pPr>
      <w:r>
        <w:rPr>
          <w:color w:val="231F20"/>
          <w:w w:val="110"/>
        </w:rPr>
        <w:t>Por otro lado, “la calidad de vida es la interacción entre la satisfacción de vida y las condiciones objetivas de vida. Estas últimas engloban la salud, el cuidado</w:t>
      </w:r>
      <w:r>
        <w:rPr>
          <w:color w:val="231F20"/>
          <w:spacing w:val="-7"/>
          <w:w w:val="110"/>
        </w:rPr>
        <w:t> </w:t>
      </w:r>
      <w:r>
        <w:rPr>
          <w:color w:val="231F20"/>
          <w:w w:val="110"/>
        </w:rPr>
        <w:t>familiar,</w:t>
      </w:r>
      <w:r>
        <w:rPr>
          <w:color w:val="231F20"/>
          <w:spacing w:val="-7"/>
          <w:w w:val="110"/>
        </w:rPr>
        <w:t> </w:t>
      </w:r>
      <w:r>
        <w:rPr>
          <w:color w:val="231F20"/>
          <w:w w:val="110"/>
        </w:rPr>
        <w:t>las</w:t>
      </w:r>
      <w:r>
        <w:rPr>
          <w:color w:val="231F20"/>
          <w:spacing w:val="-7"/>
          <w:w w:val="110"/>
        </w:rPr>
        <w:t> </w:t>
      </w:r>
      <w:r>
        <w:rPr>
          <w:color w:val="231F20"/>
          <w:w w:val="110"/>
        </w:rPr>
        <w:t>actividades</w:t>
      </w:r>
      <w:r>
        <w:rPr>
          <w:color w:val="231F20"/>
          <w:spacing w:val="-7"/>
          <w:w w:val="110"/>
        </w:rPr>
        <w:t> </w:t>
      </w:r>
      <w:r>
        <w:rPr>
          <w:color w:val="231F20"/>
          <w:w w:val="110"/>
        </w:rPr>
        <w:t>laborales</w:t>
      </w:r>
      <w:r>
        <w:rPr>
          <w:color w:val="231F20"/>
          <w:spacing w:val="-7"/>
          <w:w w:val="110"/>
        </w:rPr>
        <w:t> </w:t>
      </w:r>
      <w:r>
        <w:rPr>
          <w:color w:val="231F20"/>
          <w:w w:val="110"/>
        </w:rPr>
        <w:t>o</w:t>
      </w:r>
      <w:r>
        <w:rPr>
          <w:color w:val="231F20"/>
          <w:spacing w:val="-7"/>
          <w:w w:val="110"/>
        </w:rPr>
        <w:t> </w:t>
      </w:r>
      <w:r>
        <w:rPr>
          <w:color w:val="231F20"/>
          <w:w w:val="110"/>
        </w:rPr>
        <w:t>recreativas,</w:t>
      </w:r>
      <w:r>
        <w:rPr>
          <w:color w:val="231F20"/>
          <w:spacing w:val="-7"/>
          <w:w w:val="110"/>
        </w:rPr>
        <w:t> </w:t>
      </w:r>
      <w:r>
        <w:rPr>
          <w:color w:val="231F20"/>
          <w:w w:val="110"/>
        </w:rPr>
        <w:t>las</w:t>
      </w:r>
      <w:r>
        <w:rPr>
          <w:color w:val="231F20"/>
          <w:spacing w:val="-7"/>
          <w:w w:val="110"/>
        </w:rPr>
        <w:t> </w:t>
      </w:r>
      <w:r>
        <w:rPr>
          <w:color w:val="231F20"/>
          <w:w w:val="110"/>
        </w:rPr>
        <w:t>prestaciones</w:t>
      </w:r>
      <w:r>
        <w:rPr>
          <w:color w:val="231F20"/>
          <w:spacing w:val="-7"/>
          <w:w w:val="110"/>
        </w:rPr>
        <w:t> </w:t>
      </w:r>
      <w:r>
        <w:rPr>
          <w:color w:val="231F20"/>
          <w:w w:val="110"/>
        </w:rPr>
        <w:t>esta­ tales y la satisfacción de las necesidades de relación social” (Sarabia, 2009: 173).</w:t>
      </w:r>
    </w:p>
    <w:p>
      <w:pPr>
        <w:pStyle w:val="BodyText"/>
        <w:spacing w:line="288" w:lineRule="auto"/>
        <w:ind w:right="114" w:firstLine="360"/>
      </w:pPr>
      <w:r>
        <w:rPr>
          <w:color w:val="231F20"/>
          <w:w w:val="110"/>
        </w:rPr>
        <w:t>Se comparte el principio de que quienes envejecen con una buena calidad de vida no son personas en riesgo de exclusión, y es por ello que pueden aspirar a una calidad de muerte.</w:t>
      </w:r>
    </w:p>
    <w:p>
      <w:pPr>
        <w:pStyle w:val="BodyText"/>
        <w:spacing w:line="288" w:lineRule="auto"/>
        <w:ind w:right="112" w:firstLine="360"/>
      </w:pPr>
      <w:r>
        <w:rPr>
          <w:color w:val="231F20"/>
          <w:w w:val="110"/>
        </w:rPr>
        <w:t>Por</w:t>
      </w:r>
      <w:r>
        <w:rPr>
          <w:color w:val="231F20"/>
          <w:spacing w:val="-3"/>
          <w:w w:val="110"/>
        </w:rPr>
        <w:t> </w:t>
      </w:r>
      <w:r>
        <w:rPr>
          <w:color w:val="231F20"/>
          <w:w w:val="110"/>
        </w:rPr>
        <w:t>último,</w:t>
      </w:r>
      <w:r>
        <w:rPr>
          <w:color w:val="231F20"/>
          <w:spacing w:val="-3"/>
          <w:w w:val="110"/>
        </w:rPr>
        <w:t> </w:t>
      </w:r>
      <w:r>
        <w:rPr>
          <w:color w:val="231F20"/>
          <w:w w:val="110"/>
        </w:rPr>
        <w:t>se</w:t>
      </w:r>
      <w:r>
        <w:rPr>
          <w:color w:val="231F20"/>
          <w:spacing w:val="-3"/>
          <w:w w:val="110"/>
        </w:rPr>
        <w:t> </w:t>
      </w:r>
      <w:r>
        <w:rPr>
          <w:color w:val="231F20"/>
          <w:w w:val="110"/>
        </w:rPr>
        <w:t>coincide</w:t>
      </w:r>
      <w:r>
        <w:rPr>
          <w:color w:val="231F20"/>
          <w:spacing w:val="-3"/>
          <w:w w:val="110"/>
        </w:rPr>
        <w:t> </w:t>
      </w:r>
      <w:r>
        <w:rPr>
          <w:color w:val="231F20"/>
          <w:w w:val="110"/>
        </w:rPr>
        <w:t>en</w:t>
      </w:r>
      <w:r>
        <w:rPr>
          <w:color w:val="231F20"/>
          <w:spacing w:val="-3"/>
          <w:w w:val="110"/>
        </w:rPr>
        <w:t> </w:t>
      </w:r>
      <w:r>
        <w:rPr>
          <w:color w:val="231F20"/>
          <w:w w:val="110"/>
        </w:rPr>
        <w:t>que</w:t>
      </w:r>
      <w:r>
        <w:rPr>
          <w:color w:val="231F20"/>
          <w:spacing w:val="-3"/>
          <w:w w:val="110"/>
        </w:rPr>
        <w:t> </w:t>
      </w:r>
      <w:r>
        <w:rPr>
          <w:color w:val="231F20"/>
          <w:w w:val="110"/>
        </w:rPr>
        <w:t>la</w:t>
      </w:r>
      <w:r>
        <w:rPr>
          <w:color w:val="231F20"/>
          <w:spacing w:val="-3"/>
          <w:w w:val="110"/>
        </w:rPr>
        <w:t> </w:t>
      </w:r>
      <w:r>
        <w:rPr>
          <w:color w:val="231F20"/>
          <w:w w:val="110"/>
        </w:rPr>
        <w:t>calidad</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vida</w:t>
      </w:r>
      <w:r>
        <w:rPr>
          <w:color w:val="231F20"/>
          <w:spacing w:val="-3"/>
          <w:w w:val="110"/>
        </w:rPr>
        <w:t> </w:t>
      </w:r>
      <w:r>
        <w:rPr>
          <w:color w:val="231F20"/>
          <w:w w:val="110"/>
        </w:rPr>
        <w:t>la</w:t>
      </w:r>
      <w:r>
        <w:rPr>
          <w:color w:val="231F20"/>
          <w:spacing w:val="-3"/>
          <w:w w:val="110"/>
        </w:rPr>
        <w:t> </w:t>
      </w:r>
      <w:r>
        <w:rPr>
          <w:color w:val="231F20"/>
          <w:w w:val="110"/>
        </w:rPr>
        <w:t>determinan</w:t>
      </w:r>
      <w:r>
        <w:rPr>
          <w:color w:val="231F20"/>
          <w:spacing w:val="-3"/>
          <w:w w:val="110"/>
        </w:rPr>
        <w:t> </w:t>
      </w:r>
      <w:r>
        <w:rPr>
          <w:color w:val="231F20"/>
          <w:w w:val="110"/>
        </w:rPr>
        <w:t>innume­ rables circunstancias, muchas, bien o mal avenidas, desde la cuna, y otras construidas</w:t>
      </w:r>
      <w:r>
        <w:rPr>
          <w:color w:val="231F20"/>
          <w:spacing w:val="28"/>
          <w:w w:val="110"/>
        </w:rPr>
        <w:t> </w:t>
      </w:r>
      <w:r>
        <w:rPr>
          <w:color w:val="231F20"/>
          <w:w w:val="110"/>
        </w:rPr>
        <w:t>en</w:t>
      </w:r>
      <w:r>
        <w:rPr>
          <w:color w:val="231F20"/>
          <w:spacing w:val="28"/>
          <w:w w:val="110"/>
        </w:rPr>
        <w:t> </w:t>
      </w:r>
      <w:r>
        <w:rPr>
          <w:color w:val="231F20"/>
          <w:w w:val="110"/>
        </w:rPr>
        <w:t>los</w:t>
      </w:r>
      <w:r>
        <w:rPr>
          <w:color w:val="231F20"/>
          <w:spacing w:val="28"/>
          <w:w w:val="110"/>
        </w:rPr>
        <w:t> </w:t>
      </w:r>
      <w:r>
        <w:rPr>
          <w:color w:val="231F20"/>
          <w:w w:val="110"/>
        </w:rPr>
        <w:t>quehaceres</w:t>
      </w:r>
      <w:r>
        <w:rPr>
          <w:color w:val="231F20"/>
          <w:spacing w:val="28"/>
          <w:w w:val="110"/>
        </w:rPr>
        <w:t> </w:t>
      </w:r>
      <w:r>
        <w:rPr>
          <w:color w:val="231F20"/>
          <w:w w:val="110"/>
        </w:rPr>
        <w:t>cotidianos.</w:t>
      </w:r>
      <w:r>
        <w:rPr>
          <w:color w:val="231F20"/>
          <w:spacing w:val="28"/>
          <w:w w:val="110"/>
        </w:rPr>
        <w:t> </w:t>
      </w:r>
      <w:r>
        <w:rPr>
          <w:color w:val="231F20"/>
          <w:w w:val="110"/>
        </w:rPr>
        <w:t>La</w:t>
      </w:r>
      <w:r>
        <w:rPr>
          <w:color w:val="231F20"/>
          <w:spacing w:val="28"/>
          <w:w w:val="110"/>
        </w:rPr>
        <w:t> </w:t>
      </w:r>
      <w:r>
        <w:rPr>
          <w:color w:val="231F20"/>
          <w:w w:val="110"/>
        </w:rPr>
        <w:t>calidad</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muerte,</w:t>
      </w:r>
      <w:r>
        <w:rPr>
          <w:color w:val="231F20"/>
          <w:spacing w:val="28"/>
          <w:w w:val="110"/>
        </w:rPr>
        <w:t> </w:t>
      </w:r>
      <w:r>
        <w:rPr>
          <w:color w:val="231F20"/>
          <w:w w:val="110"/>
        </w:rPr>
        <w:t>el</w:t>
      </w:r>
      <w:r>
        <w:rPr>
          <w:color w:val="231F20"/>
          <w:spacing w:val="28"/>
          <w:w w:val="110"/>
        </w:rPr>
        <w:t> </w:t>
      </w:r>
      <w:r>
        <w:rPr>
          <w:color w:val="231F20"/>
          <w:w w:val="110"/>
        </w:rPr>
        <w:t>valor</w:t>
      </w:r>
    </w:p>
    <w:p>
      <w:pPr>
        <w:spacing w:after="0" w:line="288" w:lineRule="auto"/>
        <w:sectPr>
          <w:pgSz w:w="9530" w:h="12930"/>
          <w:pgMar w:header="0" w:footer="893" w:top="740" w:bottom="1080" w:left="1100" w:right="980"/>
        </w:sectPr>
      </w:pPr>
    </w:p>
    <w:p>
      <w:pPr>
        <w:pStyle w:val="BodyText"/>
        <w:spacing w:line="288" w:lineRule="auto" w:before="56"/>
        <w:ind w:right="117"/>
      </w:pPr>
      <w:r>
        <w:rPr>
          <w:color w:val="231F20"/>
          <w:w w:val="110"/>
        </w:rPr>
        <w:t>para afrontarla y apoderarse de ella se vinculan con la forma con la cual se miró la vida y con los valores por medio de los cuales se caminó por la misma vida. Como lo afirma Kraus (2011c), quienes escapan de las humillaciones de la vejez y dialogan con su final a través de la historia de su existencia rinden un homenaje a la vida.</w:t>
      </w:r>
    </w:p>
    <w:p>
      <w:pPr>
        <w:pStyle w:val="BodyText"/>
        <w:spacing w:line="288" w:lineRule="auto"/>
        <w:ind w:right="117" w:firstLine="360"/>
      </w:pPr>
      <w:r>
        <w:rPr>
          <w:color w:val="231F20"/>
          <w:w w:val="110"/>
        </w:rPr>
        <w:t>Todo lo anterior debe ponernos a pensar que lo más importante para el ser humano, en este caso, para los adultos mayores, es sentirse satisfechos consigo mismos para alcanzar y permanecer dignamente en esta etapa de vida, para esto es necesario lograr una vida activa, mantener relaciones con los familiares y personas queridas para ellos y evitar considerar que es una carga para los familiares.</w:t>
      </w:r>
    </w:p>
    <w:p>
      <w:pPr>
        <w:pStyle w:val="BodyText"/>
        <w:spacing w:line="288" w:lineRule="auto"/>
        <w:ind w:right="115" w:firstLine="360"/>
      </w:pPr>
      <w:r>
        <w:rPr>
          <w:color w:val="231F20"/>
          <w:w w:val="110"/>
        </w:rPr>
        <w:t>Para lo antes mencionado, la vejez debe construirse a partir de una</w:t>
      </w:r>
      <w:r>
        <w:rPr>
          <w:color w:val="231F20"/>
          <w:spacing w:val="-20"/>
          <w:w w:val="110"/>
        </w:rPr>
        <w:t> </w:t>
      </w:r>
      <w:r>
        <w:rPr>
          <w:color w:val="231F20"/>
          <w:w w:val="110"/>
        </w:rPr>
        <w:t>visión positiva de esta etapa de vida, incluido la de los propios actores que la prota­ </w:t>
      </w:r>
      <w:r>
        <w:rPr>
          <w:color w:val="231F20"/>
          <w:spacing w:val="2"/>
          <w:w w:val="110"/>
        </w:rPr>
        <w:t>gonizan, </w:t>
      </w:r>
      <w:r>
        <w:rPr>
          <w:color w:val="231F20"/>
          <w:w w:val="110"/>
        </w:rPr>
        <w:t>así </w:t>
      </w:r>
      <w:r>
        <w:rPr>
          <w:color w:val="231F20"/>
          <w:spacing w:val="2"/>
          <w:w w:val="110"/>
        </w:rPr>
        <w:t>como </w:t>
      </w:r>
      <w:r>
        <w:rPr>
          <w:color w:val="231F20"/>
          <w:w w:val="110"/>
        </w:rPr>
        <w:t>la de </w:t>
      </w:r>
      <w:r>
        <w:rPr>
          <w:color w:val="231F20"/>
          <w:spacing w:val="2"/>
          <w:w w:val="110"/>
        </w:rPr>
        <w:t>aquellos </w:t>
      </w:r>
      <w:r>
        <w:rPr>
          <w:color w:val="231F20"/>
          <w:w w:val="110"/>
        </w:rPr>
        <w:t>que </w:t>
      </w:r>
      <w:r>
        <w:rPr>
          <w:color w:val="231F20"/>
          <w:spacing w:val="2"/>
          <w:w w:val="110"/>
        </w:rPr>
        <w:t>viven </w:t>
      </w:r>
      <w:r>
        <w:rPr>
          <w:color w:val="231F20"/>
          <w:w w:val="110"/>
        </w:rPr>
        <w:t>en su </w:t>
      </w:r>
      <w:r>
        <w:rPr>
          <w:color w:val="231F20"/>
          <w:spacing w:val="2"/>
          <w:w w:val="110"/>
        </w:rPr>
        <w:t>entorno social, </w:t>
      </w:r>
      <w:r>
        <w:rPr>
          <w:color w:val="231F20"/>
          <w:w w:val="110"/>
        </w:rPr>
        <w:t>familiar, político, cultural y</w:t>
      </w:r>
      <w:r>
        <w:rPr>
          <w:color w:val="231F20"/>
          <w:spacing w:val="9"/>
          <w:w w:val="110"/>
        </w:rPr>
        <w:t> </w:t>
      </w:r>
      <w:r>
        <w:rPr>
          <w:color w:val="231F20"/>
          <w:w w:val="110"/>
        </w:rPr>
        <w:t>económico.</w:t>
      </w:r>
    </w:p>
    <w:p>
      <w:pPr>
        <w:pStyle w:val="BodyText"/>
        <w:spacing w:line="288" w:lineRule="auto"/>
        <w:ind w:right="116" w:firstLine="360"/>
      </w:pPr>
      <w:r>
        <w:rPr>
          <w:color w:val="231F20"/>
          <w:w w:val="105"/>
        </w:rPr>
        <w:t>Hay </w:t>
      </w:r>
      <w:r>
        <w:rPr>
          <w:color w:val="231F20"/>
          <w:spacing w:val="2"/>
          <w:w w:val="105"/>
        </w:rPr>
        <w:t>varios modos </w:t>
      </w:r>
      <w:r>
        <w:rPr>
          <w:color w:val="231F20"/>
          <w:w w:val="105"/>
        </w:rPr>
        <w:t>de envejecer, </w:t>
      </w:r>
      <w:r>
        <w:rPr>
          <w:color w:val="231F20"/>
          <w:spacing w:val="2"/>
          <w:w w:val="105"/>
        </w:rPr>
        <w:t>algunos  preferibles  </w:t>
      </w:r>
      <w:r>
        <w:rPr>
          <w:color w:val="231F20"/>
          <w:w w:val="105"/>
        </w:rPr>
        <w:t>a  </w:t>
      </w:r>
      <w:r>
        <w:rPr>
          <w:color w:val="231F20"/>
          <w:spacing w:val="2"/>
          <w:w w:val="105"/>
        </w:rPr>
        <w:t>otros,  </w:t>
      </w:r>
      <w:r>
        <w:rPr>
          <w:color w:val="231F20"/>
          <w:w w:val="105"/>
        </w:rPr>
        <w:t>de  </w:t>
      </w:r>
      <w:r>
        <w:rPr>
          <w:color w:val="231F20"/>
          <w:spacing w:val="3"/>
          <w:w w:val="105"/>
        </w:rPr>
        <w:t>modo</w:t>
      </w:r>
      <w:r>
        <w:rPr>
          <w:color w:val="231F20"/>
          <w:spacing w:val="52"/>
          <w:w w:val="105"/>
        </w:rPr>
        <w:t> </w:t>
      </w:r>
      <w:r>
        <w:rPr>
          <w:color w:val="231F20"/>
          <w:w w:val="105"/>
        </w:rPr>
        <w:t>que los adultos mayores requieren de actividades con un sentido, o sea, </w:t>
      </w:r>
      <w:r>
        <w:rPr>
          <w:color w:val="231F20"/>
          <w:spacing w:val="2"/>
          <w:w w:val="105"/>
        </w:rPr>
        <w:t>que </w:t>
      </w:r>
      <w:r>
        <w:rPr>
          <w:color w:val="231F20"/>
          <w:spacing w:val="3"/>
          <w:w w:val="105"/>
        </w:rPr>
        <w:t>signifiquen </w:t>
      </w:r>
      <w:r>
        <w:rPr>
          <w:color w:val="231F20"/>
          <w:spacing w:val="2"/>
          <w:w w:val="105"/>
        </w:rPr>
        <w:t>una </w:t>
      </w:r>
      <w:r>
        <w:rPr>
          <w:color w:val="231F20"/>
          <w:spacing w:val="3"/>
          <w:w w:val="105"/>
        </w:rPr>
        <w:t>forma real </w:t>
      </w:r>
      <w:r>
        <w:rPr>
          <w:color w:val="231F20"/>
          <w:w w:val="105"/>
        </w:rPr>
        <w:t>de </w:t>
      </w:r>
      <w:r>
        <w:rPr>
          <w:color w:val="231F20"/>
          <w:spacing w:val="3"/>
          <w:w w:val="105"/>
        </w:rPr>
        <w:t>pertenencia social </w:t>
      </w:r>
      <w:r>
        <w:rPr>
          <w:color w:val="231F20"/>
          <w:w w:val="105"/>
        </w:rPr>
        <w:t>y de </w:t>
      </w:r>
      <w:r>
        <w:rPr>
          <w:color w:val="231F20"/>
          <w:spacing w:val="3"/>
          <w:w w:val="105"/>
        </w:rPr>
        <w:t>participación </w:t>
      </w:r>
      <w:r>
        <w:rPr>
          <w:color w:val="231F20"/>
          <w:w w:val="105"/>
        </w:rPr>
        <w:t>en la corriente de la vida de un grupo que les resulta propio donde se sientan par­ tícipes como miembros de la sociedad </w:t>
      </w:r>
      <w:r>
        <w:rPr>
          <w:color w:val="231F20"/>
          <w:spacing w:val="-9"/>
          <w:w w:val="105"/>
        </w:rPr>
        <w:t>y, </w:t>
      </w:r>
      <w:r>
        <w:rPr>
          <w:color w:val="231F20"/>
          <w:w w:val="105"/>
        </w:rPr>
        <w:t>por lo tanto, de sus propias comuni­ dades  y</w:t>
      </w:r>
      <w:r>
        <w:rPr>
          <w:color w:val="231F20"/>
          <w:spacing w:val="42"/>
          <w:w w:val="105"/>
        </w:rPr>
        <w:t> </w:t>
      </w:r>
      <w:r>
        <w:rPr>
          <w:color w:val="231F20"/>
          <w:w w:val="105"/>
        </w:rPr>
        <w:t>familias.</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spacing w:before="11"/>
        <w:ind w:left="0"/>
        <w:jc w:val="left"/>
        <w:rPr>
          <w:rFonts w:ascii="Trebuchet MS"/>
          <w:i/>
          <w:sz w:val="23"/>
        </w:rPr>
      </w:pPr>
    </w:p>
    <w:p>
      <w:pPr>
        <w:pStyle w:val="BodyText"/>
        <w:spacing w:line="288" w:lineRule="auto"/>
        <w:ind w:right="116"/>
      </w:pPr>
      <w:r>
        <w:rPr>
          <w:color w:val="231F20"/>
          <w:w w:val="110"/>
        </w:rPr>
        <w:t>La población adulta mayor estructuralmente no tiene la posibilidad de vivir bajo condiciones esenciales y esto impacta su calidad de  vida.</w:t>
      </w:r>
    </w:p>
    <w:p>
      <w:pPr>
        <w:pStyle w:val="BodyText"/>
        <w:spacing w:line="288" w:lineRule="auto"/>
        <w:ind w:right="114" w:firstLine="360"/>
      </w:pPr>
      <w:r>
        <w:rPr>
          <w:color w:val="231F20"/>
          <w:w w:val="110"/>
        </w:rPr>
        <w:t>El aumento de la población anciana no sólo modifica la estructura demo­ gráfica, sino también se presentan cambios en el interior de la compleja diná­ mica social y de su estructura; por ello las personas adultas mayores son personas que se enfrentan a diferentes problemáticas en la sociedad, como exclusión, problemas de salud, dependencia,  desempleo.</w:t>
      </w:r>
    </w:p>
    <w:p>
      <w:pPr>
        <w:pStyle w:val="BodyText"/>
        <w:spacing w:line="288" w:lineRule="auto"/>
        <w:ind w:right="119" w:firstLine="360"/>
      </w:pPr>
      <w:r>
        <w:rPr>
          <w:color w:val="231F20"/>
          <w:w w:val="110"/>
        </w:rPr>
        <w:t>La muerte para el adulto mayor no sólo es física, de cuerpo; en este sen­ tido,</w:t>
      </w:r>
      <w:r>
        <w:rPr>
          <w:color w:val="231F20"/>
          <w:spacing w:val="-11"/>
          <w:w w:val="110"/>
        </w:rPr>
        <w:t> </w:t>
      </w:r>
      <w:r>
        <w:rPr>
          <w:color w:val="231F20"/>
          <w:w w:val="110"/>
        </w:rPr>
        <w:t>la</w:t>
      </w:r>
      <w:r>
        <w:rPr>
          <w:color w:val="231F20"/>
          <w:spacing w:val="-11"/>
          <w:w w:val="110"/>
        </w:rPr>
        <w:t> </w:t>
      </w:r>
      <w:r>
        <w:rPr>
          <w:color w:val="231F20"/>
          <w:w w:val="110"/>
        </w:rPr>
        <w:t>muerte</w:t>
      </w:r>
      <w:r>
        <w:rPr>
          <w:color w:val="231F20"/>
          <w:spacing w:val="-11"/>
          <w:w w:val="110"/>
        </w:rPr>
        <w:t> </w:t>
      </w:r>
      <w:r>
        <w:rPr>
          <w:color w:val="231F20"/>
          <w:w w:val="110"/>
        </w:rPr>
        <w:t>va</w:t>
      </w:r>
      <w:r>
        <w:rPr>
          <w:color w:val="231F20"/>
          <w:spacing w:val="-11"/>
          <w:w w:val="110"/>
        </w:rPr>
        <w:t> </w:t>
      </w:r>
      <w:r>
        <w:rPr>
          <w:color w:val="231F20"/>
          <w:w w:val="110"/>
        </w:rPr>
        <w:t>más</w:t>
      </w:r>
      <w:r>
        <w:rPr>
          <w:color w:val="231F20"/>
          <w:spacing w:val="-11"/>
          <w:w w:val="110"/>
        </w:rPr>
        <w:t> </w:t>
      </w:r>
      <w:r>
        <w:rPr>
          <w:color w:val="231F20"/>
          <w:w w:val="110"/>
        </w:rPr>
        <w:t>allá</w:t>
      </w:r>
      <w:r>
        <w:rPr>
          <w:color w:val="231F20"/>
          <w:spacing w:val="-11"/>
          <w:w w:val="110"/>
        </w:rPr>
        <w:t> </w:t>
      </w:r>
      <w:r>
        <w:rPr>
          <w:color w:val="231F20"/>
          <w:w w:val="110"/>
        </w:rPr>
        <w:t>de</w:t>
      </w:r>
      <w:r>
        <w:rPr>
          <w:color w:val="231F20"/>
          <w:spacing w:val="-11"/>
          <w:w w:val="110"/>
        </w:rPr>
        <w:t> </w:t>
      </w:r>
      <w:r>
        <w:rPr>
          <w:color w:val="231F20"/>
          <w:w w:val="110"/>
        </w:rPr>
        <w:t>este</w:t>
      </w:r>
      <w:r>
        <w:rPr>
          <w:color w:val="231F20"/>
          <w:spacing w:val="-11"/>
          <w:w w:val="110"/>
        </w:rPr>
        <w:t> </w:t>
      </w:r>
      <w:r>
        <w:rPr>
          <w:color w:val="231F20"/>
          <w:w w:val="110"/>
        </w:rPr>
        <w:t>pensamiento.</w:t>
      </w:r>
      <w:r>
        <w:rPr>
          <w:color w:val="231F20"/>
          <w:spacing w:val="-11"/>
          <w:w w:val="110"/>
        </w:rPr>
        <w:t> </w:t>
      </w:r>
      <w:r>
        <w:rPr>
          <w:color w:val="231F20"/>
          <w:w w:val="110"/>
        </w:rPr>
        <w:t>La</w:t>
      </w:r>
      <w:r>
        <w:rPr>
          <w:color w:val="231F20"/>
          <w:spacing w:val="-11"/>
          <w:w w:val="110"/>
        </w:rPr>
        <w:t> </w:t>
      </w:r>
      <w:r>
        <w:rPr>
          <w:color w:val="231F20"/>
          <w:w w:val="110"/>
        </w:rPr>
        <w:t>idea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muerte</w:t>
      </w:r>
      <w:r>
        <w:rPr>
          <w:color w:val="231F20"/>
          <w:spacing w:val="-11"/>
          <w:w w:val="110"/>
        </w:rPr>
        <w:t> </w:t>
      </w:r>
      <w:r>
        <w:rPr>
          <w:color w:val="231F20"/>
          <w:w w:val="110"/>
        </w:rPr>
        <w:t>configura la vejez de los viejos y está ligada con las imágenes y estereotipos que son una construcción</w:t>
      </w:r>
      <w:r>
        <w:rPr>
          <w:color w:val="231F20"/>
          <w:spacing w:val="41"/>
          <w:w w:val="110"/>
        </w:rPr>
        <w:t> </w:t>
      </w:r>
      <w:r>
        <w:rPr>
          <w:color w:val="231F20"/>
          <w:w w:val="110"/>
        </w:rPr>
        <w:t>social.</w:t>
      </w:r>
    </w:p>
    <w:p>
      <w:pPr>
        <w:pStyle w:val="BodyText"/>
        <w:spacing w:line="288" w:lineRule="auto"/>
        <w:ind w:right="117" w:firstLine="360"/>
      </w:pPr>
      <w:r>
        <w:rPr>
          <w:color w:val="231F20"/>
          <w:w w:val="110"/>
        </w:rPr>
        <w:t>El</w:t>
      </w:r>
      <w:r>
        <w:rPr>
          <w:color w:val="231F20"/>
          <w:spacing w:val="-5"/>
          <w:w w:val="110"/>
        </w:rPr>
        <w:t> </w:t>
      </w:r>
      <w:r>
        <w:rPr>
          <w:color w:val="231F20"/>
          <w:w w:val="110"/>
        </w:rPr>
        <w:t>sistema</w:t>
      </w:r>
      <w:r>
        <w:rPr>
          <w:color w:val="231F20"/>
          <w:spacing w:val="-5"/>
          <w:w w:val="110"/>
        </w:rPr>
        <w:t> </w:t>
      </w:r>
      <w:r>
        <w:rPr>
          <w:color w:val="231F20"/>
          <w:w w:val="110"/>
        </w:rPr>
        <w:t>económico</w:t>
      </w:r>
      <w:r>
        <w:rPr>
          <w:color w:val="231F20"/>
          <w:spacing w:val="-5"/>
          <w:w w:val="110"/>
        </w:rPr>
        <w:t> </w:t>
      </w:r>
      <w:r>
        <w:rPr>
          <w:color w:val="231F20"/>
          <w:w w:val="110"/>
        </w:rPr>
        <w:t>dominante</w:t>
      </w:r>
      <w:r>
        <w:rPr>
          <w:color w:val="231F20"/>
          <w:spacing w:val="-5"/>
          <w:w w:val="110"/>
        </w:rPr>
        <w:t> </w:t>
      </w:r>
      <w:r>
        <w:rPr>
          <w:color w:val="231F20"/>
          <w:w w:val="110"/>
        </w:rPr>
        <w:t>violenta</w:t>
      </w:r>
      <w:r>
        <w:rPr>
          <w:color w:val="231F20"/>
          <w:spacing w:val="-5"/>
          <w:w w:val="110"/>
        </w:rPr>
        <w:t> </w:t>
      </w:r>
      <w:r>
        <w:rPr>
          <w:color w:val="231F20"/>
          <w:w w:val="110"/>
        </w:rPr>
        <w:t>al</w:t>
      </w:r>
      <w:r>
        <w:rPr>
          <w:color w:val="231F20"/>
          <w:spacing w:val="-5"/>
          <w:w w:val="110"/>
        </w:rPr>
        <w:t> </w:t>
      </w:r>
      <w:r>
        <w:rPr>
          <w:color w:val="231F20"/>
          <w:w w:val="110"/>
        </w:rPr>
        <w:t>adulto</w:t>
      </w:r>
      <w:r>
        <w:rPr>
          <w:color w:val="231F20"/>
          <w:spacing w:val="-5"/>
          <w:w w:val="110"/>
        </w:rPr>
        <w:t> </w:t>
      </w:r>
      <w:r>
        <w:rPr>
          <w:color w:val="231F20"/>
          <w:spacing w:val="-3"/>
          <w:w w:val="110"/>
        </w:rPr>
        <w:t>mayor,</w:t>
      </w:r>
      <w:r>
        <w:rPr>
          <w:color w:val="231F20"/>
          <w:spacing w:val="-5"/>
          <w:w w:val="110"/>
        </w:rPr>
        <w:t> </w:t>
      </w:r>
      <w:r>
        <w:rPr>
          <w:color w:val="231F20"/>
          <w:w w:val="110"/>
        </w:rPr>
        <w:t>lo</w:t>
      </w:r>
      <w:r>
        <w:rPr>
          <w:color w:val="231F20"/>
          <w:spacing w:val="-5"/>
          <w:w w:val="110"/>
        </w:rPr>
        <w:t> </w:t>
      </w:r>
      <w:r>
        <w:rPr>
          <w:color w:val="231F20"/>
          <w:w w:val="110"/>
        </w:rPr>
        <w:t>invisibiliza</w:t>
      </w:r>
      <w:r>
        <w:rPr>
          <w:color w:val="231F20"/>
          <w:spacing w:val="-5"/>
          <w:w w:val="110"/>
        </w:rPr>
        <w:t> </w:t>
      </w:r>
      <w:r>
        <w:rPr>
          <w:color w:val="231F20"/>
          <w:w w:val="110"/>
        </w:rPr>
        <w:t>y lo</w:t>
      </w:r>
      <w:r>
        <w:rPr>
          <w:color w:val="231F20"/>
          <w:spacing w:val="-13"/>
          <w:w w:val="110"/>
        </w:rPr>
        <w:t> </w:t>
      </w:r>
      <w:r>
        <w:rPr>
          <w:color w:val="231F20"/>
          <w:w w:val="110"/>
        </w:rPr>
        <w:t>niega</w:t>
      </w:r>
      <w:r>
        <w:rPr>
          <w:color w:val="231F20"/>
          <w:spacing w:val="-13"/>
          <w:w w:val="110"/>
        </w:rPr>
        <w:t> </w:t>
      </w:r>
      <w:r>
        <w:rPr>
          <w:color w:val="231F20"/>
          <w:w w:val="110"/>
        </w:rPr>
        <w:t>al</w:t>
      </w:r>
      <w:r>
        <w:rPr>
          <w:color w:val="231F20"/>
          <w:spacing w:val="-13"/>
          <w:w w:val="110"/>
        </w:rPr>
        <w:t> </w:t>
      </w:r>
      <w:r>
        <w:rPr>
          <w:color w:val="231F20"/>
          <w:w w:val="110"/>
        </w:rPr>
        <w:t>considerar</w:t>
      </w:r>
      <w:r>
        <w:rPr>
          <w:color w:val="231F20"/>
          <w:spacing w:val="-13"/>
          <w:w w:val="110"/>
        </w:rPr>
        <w:t> </w:t>
      </w:r>
      <w:r>
        <w:rPr>
          <w:color w:val="231F20"/>
          <w:w w:val="110"/>
        </w:rPr>
        <w:t>que</w:t>
      </w:r>
      <w:r>
        <w:rPr>
          <w:color w:val="231F20"/>
          <w:spacing w:val="-13"/>
          <w:w w:val="110"/>
        </w:rPr>
        <w:t> </w:t>
      </w:r>
      <w:r>
        <w:rPr>
          <w:color w:val="231F20"/>
          <w:w w:val="110"/>
        </w:rPr>
        <w:t>ya</w:t>
      </w:r>
      <w:r>
        <w:rPr>
          <w:color w:val="231F20"/>
          <w:spacing w:val="-13"/>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productor</w:t>
      </w:r>
      <w:r>
        <w:rPr>
          <w:color w:val="231F20"/>
          <w:spacing w:val="-13"/>
          <w:w w:val="110"/>
        </w:rPr>
        <w:t> </w:t>
      </w:r>
      <w:r>
        <w:rPr>
          <w:color w:val="231F20"/>
          <w:w w:val="110"/>
        </w:rPr>
        <w:t>ni</w:t>
      </w:r>
      <w:r>
        <w:rPr>
          <w:color w:val="231F20"/>
          <w:spacing w:val="-13"/>
          <w:w w:val="110"/>
        </w:rPr>
        <w:t> </w:t>
      </w:r>
      <w:r>
        <w:rPr>
          <w:color w:val="231F20"/>
          <w:w w:val="110"/>
        </w:rPr>
        <w:t>consumidor</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sistema</w:t>
      </w:r>
      <w:r>
        <w:rPr>
          <w:color w:val="231F20"/>
          <w:spacing w:val="-13"/>
          <w:w w:val="110"/>
        </w:rPr>
        <w:t> </w:t>
      </w:r>
      <w:r>
        <w:rPr>
          <w:color w:val="231F20"/>
          <w:w w:val="110"/>
        </w:rPr>
        <w:t>capi­ talista</w:t>
      </w:r>
      <w:r>
        <w:rPr>
          <w:color w:val="231F20"/>
          <w:spacing w:val="-11"/>
          <w:w w:val="110"/>
        </w:rPr>
        <w:t> </w:t>
      </w:r>
      <w:r>
        <w:rPr>
          <w:color w:val="231F20"/>
          <w:w w:val="110"/>
        </w:rPr>
        <w:t>del</w:t>
      </w:r>
      <w:r>
        <w:rPr>
          <w:color w:val="231F20"/>
          <w:spacing w:val="-11"/>
          <w:w w:val="110"/>
        </w:rPr>
        <w:t> </w:t>
      </w:r>
      <w:r>
        <w:rPr>
          <w:color w:val="231F20"/>
          <w:w w:val="110"/>
        </w:rPr>
        <w:t>que</w:t>
      </w:r>
      <w:r>
        <w:rPr>
          <w:color w:val="231F20"/>
          <w:spacing w:val="-11"/>
          <w:w w:val="110"/>
        </w:rPr>
        <w:t> </w:t>
      </w:r>
      <w:r>
        <w:rPr>
          <w:color w:val="231F20"/>
          <w:w w:val="110"/>
        </w:rPr>
        <w:t>forma</w:t>
      </w:r>
      <w:r>
        <w:rPr>
          <w:color w:val="231F20"/>
          <w:spacing w:val="-11"/>
          <w:w w:val="110"/>
        </w:rPr>
        <w:t> </w:t>
      </w:r>
      <w:r>
        <w:rPr>
          <w:color w:val="231F20"/>
          <w:w w:val="110"/>
        </w:rPr>
        <w:t>parte.</w:t>
      </w:r>
      <w:r>
        <w:rPr>
          <w:color w:val="231F20"/>
          <w:spacing w:val="-11"/>
          <w:w w:val="110"/>
        </w:rPr>
        <w:t> </w:t>
      </w:r>
      <w:r>
        <w:rPr>
          <w:color w:val="231F20"/>
          <w:w w:val="110"/>
        </w:rPr>
        <w:t>Así</w:t>
      </w:r>
      <w:r>
        <w:rPr>
          <w:color w:val="231F20"/>
          <w:spacing w:val="-11"/>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razón,</w:t>
      </w:r>
      <w:r>
        <w:rPr>
          <w:color w:val="231F20"/>
          <w:spacing w:val="-11"/>
          <w:w w:val="110"/>
        </w:rPr>
        <w:t> </w:t>
      </w:r>
      <w:r>
        <w:rPr>
          <w:color w:val="231F20"/>
          <w:w w:val="110"/>
        </w:rPr>
        <w:t>silencia</w:t>
      </w:r>
      <w:r>
        <w:rPr>
          <w:color w:val="231F20"/>
          <w:spacing w:val="-11"/>
          <w:w w:val="110"/>
        </w:rPr>
        <w:t> </w:t>
      </w:r>
      <w:r>
        <w:rPr>
          <w:color w:val="231F20"/>
          <w:w w:val="110"/>
        </w:rPr>
        <w:t>la</w:t>
      </w:r>
      <w:r>
        <w:rPr>
          <w:color w:val="231F20"/>
          <w:spacing w:val="-11"/>
          <w:w w:val="110"/>
        </w:rPr>
        <w:t> </w:t>
      </w:r>
      <w:r>
        <w:rPr>
          <w:color w:val="231F20"/>
          <w:w w:val="110"/>
        </w:rPr>
        <w:t>locura.</w:t>
      </w:r>
      <w:r>
        <w:rPr>
          <w:color w:val="231F20"/>
          <w:spacing w:val="-11"/>
          <w:w w:val="110"/>
        </w:rPr>
        <w:t> </w:t>
      </w:r>
      <w:r>
        <w:rPr>
          <w:color w:val="231F20"/>
          <w:w w:val="110"/>
        </w:rPr>
        <w:t>El</w:t>
      </w:r>
      <w:r>
        <w:rPr>
          <w:color w:val="231F20"/>
          <w:spacing w:val="-11"/>
          <w:w w:val="110"/>
        </w:rPr>
        <w:t> </w:t>
      </w:r>
      <w:r>
        <w:rPr>
          <w:color w:val="231F20"/>
          <w:w w:val="110"/>
        </w:rPr>
        <w:t>capitalismo,</w:t>
      </w:r>
    </w:p>
    <w:p>
      <w:pPr>
        <w:spacing w:after="0" w:line="288" w:lineRule="auto"/>
        <w:sectPr>
          <w:pgSz w:w="9530" w:h="12930"/>
          <w:pgMar w:header="0" w:footer="893" w:top="740" w:bottom="1080" w:left="1000" w:right="1080"/>
        </w:sectPr>
      </w:pPr>
    </w:p>
    <w:p>
      <w:pPr>
        <w:pStyle w:val="BodyText"/>
        <w:spacing w:line="288" w:lineRule="auto" w:before="56"/>
        <w:ind w:right="117"/>
      </w:pPr>
      <w:r>
        <w:rPr>
          <w:color w:val="231F20"/>
          <w:w w:val="110"/>
        </w:rPr>
        <w:t>la globalización, la modernidad y la muerte social silencian al adulto mayor considerándolo como despojo del tiempo y desecho de la producción para no asignarles un espacio social ni mucho menos para ser contemplados por la </w:t>
      </w:r>
      <w:r>
        <w:rPr>
          <w:color w:val="231F20"/>
          <w:w w:val="105"/>
        </w:rPr>
        <w:t>racionalidad  capitalista.</w:t>
      </w:r>
    </w:p>
    <w:p>
      <w:pPr>
        <w:pStyle w:val="BodyText"/>
        <w:spacing w:line="288" w:lineRule="auto"/>
        <w:ind w:right="118" w:firstLine="360"/>
      </w:pPr>
      <w:r>
        <w:rPr>
          <w:color w:val="231F20"/>
          <w:w w:val="110"/>
        </w:rPr>
        <w:t>La mayoría de las personas estereotipan a la muerte con la vejez, si bien es cierto, cabe mencionar, que no son los únicos que la   experimentan.</w:t>
      </w:r>
    </w:p>
    <w:p>
      <w:pPr>
        <w:pStyle w:val="BodyText"/>
        <w:spacing w:line="288" w:lineRule="auto"/>
        <w:ind w:right="118" w:firstLine="360"/>
      </w:pPr>
      <w:r>
        <w:rPr>
          <w:color w:val="231F20"/>
          <w:w w:val="110"/>
        </w:rPr>
        <w:t>Puede</w:t>
      </w:r>
      <w:r>
        <w:rPr>
          <w:color w:val="231F20"/>
          <w:spacing w:val="-4"/>
          <w:w w:val="110"/>
        </w:rPr>
        <w:t> </w:t>
      </w:r>
      <w:r>
        <w:rPr>
          <w:color w:val="231F20"/>
          <w:w w:val="110"/>
        </w:rPr>
        <w:t>afirmarse</w:t>
      </w:r>
      <w:r>
        <w:rPr>
          <w:color w:val="231F20"/>
          <w:spacing w:val="-4"/>
          <w:w w:val="110"/>
        </w:rPr>
        <w:t> </w:t>
      </w:r>
      <w:r>
        <w:rPr>
          <w:color w:val="231F20"/>
          <w:w w:val="110"/>
        </w:rPr>
        <w:t>que</w:t>
      </w:r>
      <w:r>
        <w:rPr>
          <w:color w:val="231F20"/>
          <w:spacing w:val="-4"/>
          <w:w w:val="110"/>
        </w:rPr>
        <w:t> </w:t>
      </w:r>
      <w:r>
        <w:rPr>
          <w:color w:val="231F20"/>
          <w:w w:val="110"/>
        </w:rPr>
        <w:t>envejecer</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sinónimo</w:t>
      </w:r>
      <w:r>
        <w:rPr>
          <w:color w:val="231F20"/>
          <w:spacing w:val="-4"/>
          <w:w w:val="110"/>
        </w:rPr>
        <w:t> </w:t>
      </w:r>
      <w:r>
        <w:rPr>
          <w:color w:val="231F20"/>
          <w:w w:val="110"/>
        </w:rPr>
        <w:t>de</w:t>
      </w:r>
      <w:r>
        <w:rPr>
          <w:color w:val="231F20"/>
          <w:spacing w:val="-4"/>
          <w:w w:val="110"/>
        </w:rPr>
        <w:t> </w:t>
      </w:r>
      <w:r>
        <w:rPr>
          <w:color w:val="231F20"/>
          <w:w w:val="110"/>
        </w:rPr>
        <w:t>muerte,</w:t>
      </w:r>
      <w:r>
        <w:rPr>
          <w:color w:val="231F20"/>
          <w:spacing w:val="-4"/>
          <w:w w:val="110"/>
        </w:rPr>
        <w:t> </w:t>
      </w:r>
      <w:r>
        <w:rPr>
          <w:color w:val="231F20"/>
          <w:w w:val="110"/>
        </w:rPr>
        <w:t>sino</w:t>
      </w:r>
      <w:r>
        <w:rPr>
          <w:color w:val="231F20"/>
          <w:spacing w:val="-4"/>
          <w:w w:val="110"/>
        </w:rPr>
        <w:t> </w:t>
      </w:r>
      <w:r>
        <w:rPr>
          <w:color w:val="231F20"/>
          <w:w w:val="110"/>
        </w:rPr>
        <w:t>que</w:t>
      </w:r>
      <w:r>
        <w:rPr>
          <w:color w:val="231F20"/>
          <w:spacing w:val="-4"/>
          <w:w w:val="110"/>
        </w:rPr>
        <w:t> </w:t>
      </w:r>
      <w:r>
        <w:rPr>
          <w:color w:val="231F20"/>
          <w:w w:val="110"/>
        </w:rPr>
        <w:t>puede tenerse</w:t>
      </w:r>
      <w:r>
        <w:rPr>
          <w:color w:val="231F20"/>
          <w:spacing w:val="-5"/>
          <w:w w:val="110"/>
        </w:rPr>
        <w:t> </w:t>
      </w:r>
      <w:r>
        <w:rPr>
          <w:color w:val="231F20"/>
          <w:w w:val="110"/>
        </w:rPr>
        <w:t>un</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vida</w:t>
      </w:r>
      <w:r>
        <w:rPr>
          <w:color w:val="231F20"/>
          <w:spacing w:val="-5"/>
          <w:w w:val="110"/>
        </w:rPr>
        <w:t> </w:t>
      </w: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etapa</w:t>
      </w:r>
      <w:r>
        <w:rPr>
          <w:color w:val="231F20"/>
          <w:spacing w:val="-5"/>
          <w:w w:val="110"/>
        </w:rPr>
        <w:t> </w:t>
      </w:r>
      <w:r>
        <w:rPr>
          <w:color w:val="231F20"/>
          <w:spacing w:val="-10"/>
          <w:w w:val="110"/>
        </w:rPr>
        <w:t>y,</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5"/>
          <w:w w:val="110"/>
        </w:rPr>
        <w:t> </w:t>
      </w:r>
      <w:r>
        <w:rPr>
          <w:color w:val="231F20"/>
          <w:w w:val="110"/>
        </w:rPr>
        <w:t>una</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muerte. Mientras que la ciencia ha incrementado la esperanza de vida, la sociedad no ha mejorado la calidad de vida de sus </w:t>
      </w:r>
      <w:r>
        <w:rPr>
          <w:color w:val="231F20"/>
          <w:spacing w:val="18"/>
          <w:w w:val="110"/>
        </w:rPr>
        <w:t> </w:t>
      </w:r>
      <w:r>
        <w:rPr>
          <w:color w:val="231F20"/>
          <w:w w:val="110"/>
        </w:rPr>
        <w:t>viejos.</w:t>
      </w:r>
    </w:p>
    <w:p>
      <w:pPr>
        <w:pStyle w:val="BodyText"/>
        <w:spacing w:line="288" w:lineRule="auto"/>
        <w:ind w:right="118" w:firstLine="360"/>
      </w:pPr>
      <w:r>
        <w:rPr>
          <w:color w:val="231F20"/>
          <w:w w:val="110"/>
        </w:rPr>
        <w:t>La</w:t>
      </w:r>
      <w:r>
        <w:rPr>
          <w:color w:val="231F20"/>
          <w:spacing w:val="-6"/>
          <w:w w:val="110"/>
        </w:rPr>
        <w:t> </w:t>
      </w:r>
      <w:r>
        <w:rPr>
          <w:color w:val="231F20"/>
          <w:w w:val="110"/>
        </w:rPr>
        <w:t>muerte</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muerte</w:t>
      </w:r>
      <w:r>
        <w:rPr>
          <w:color w:val="231F20"/>
          <w:spacing w:val="-6"/>
          <w:w w:val="110"/>
        </w:rPr>
        <w:t> </w:t>
      </w:r>
      <w:r>
        <w:rPr>
          <w:color w:val="231F20"/>
          <w:w w:val="110"/>
        </w:rPr>
        <w:t>social</w:t>
      </w:r>
      <w:r>
        <w:rPr>
          <w:color w:val="231F20"/>
          <w:spacing w:val="-6"/>
          <w:w w:val="110"/>
        </w:rPr>
        <w:t> </w:t>
      </w:r>
      <w:r>
        <w:rPr>
          <w:color w:val="231F20"/>
          <w:w w:val="110"/>
        </w:rPr>
        <w:t>tienen</w:t>
      </w:r>
      <w:r>
        <w:rPr>
          <w:color w:val="231F20"/>
          <w:spacing w:val="-6"/>
          <w:w w:val="110"/>
        </w:rPr>
        <w:t> </w:t>
      </w:r>
      <w:r>
        <w:rPr>
          <w:color w:val="231F20"/>
          <w:w w:val="110"/>
        </w:rPr>
        <w:t>distintos</w:t>
      </w:r>
      <w:r>
        <w:rPr>
          <w:color w:val="231F20"/>
          <w:spacing w:val="-6"/>
          <w:w w:val="110"/>
        </w:rPr>
        <w:t> </w:t>
      </w:r>
      <w:r>
        <w:rPr>
          <w:color w:val="231F20"/>
          <w:w w:val="110"/>
        </w:rPr>
        <w:t>significados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diferentes contextos sociohistóricos. Cada contexto social enmarca la naturaleza y las expectativas en las relaciones sociales, por lo que debe tenerse en cuenta que no hay una sola muerte, sino muertes físicas y  </w:t>
      </w:r>
      <w:r>
        <w:rPr>
          <w:color w:val="231F20"/>
          <w:spacing w:val="31"/>
          <w:w w:val="110"/>
        </w:rPr>
        <w:t> </w:t>
      </w:r>
      <w:r>
        <w:rPr>
          <w:color w:val="231F20"/>
          <w:w w:val="110"/>
        </w:rPr>
        <w:t>sociales.</w:t>
      </w:r>
    </w:p>
    <w:p>
      <w:pPr>
        <w:pStyle w:val="BodyText"/>
        <w:spacing w:line="288" w:lineRule="auto"/>
        <w:ind w:right="119" w:firstLine="360"/>
      </w:pPr>
      <w:r>
        <w:rPr>
          <w:color w:val="231F20"/>
          <w:w w:val="110"/>
        </w:rPr>
        <w:t>Las situaciones contextuales actuales, al funcionar como diversas mani­ festaciones de violencia estructural, configuran una situación social de vulne­ rabilidad muy amplia en su contenido para los adultos mayores del  país.</w:t>
      </w:r>
    </w:p>
    <w:p>
      <w:pPr>
        <w:pStyle w:val="BodyText"/>
        <w:spacing w:before="8"/>
        <w:ind w:left="0"/>
        <w:jc w:val="left"/>
        <w:rPr>
          <w:sz w:val="27"/>
        </w:rPr>
      </w:pPr>
    </w:p>
    <w:p>
      <w:pPr>
        <w:spacing w:before="0"/>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8"/>
        <w:ind w:left="0"/>
        <w:jc w:val="left"/>
        <w:rPr>
          <w:rFonts w:ascii="Trebuchet MS"/>
          <w:i/>
          <w:sz w:val="22"/>
        </w:rPr>
      </w:pPr>
    </w:p>
    <w:p>
      <w:pPr>
        <w:spacing w:line="283" w:lineRule="auto" w:before="0"/>
        <w:ind w:left="460" w:right="119" w:hanging="360"/>
        <w:jc w:val="both"/>
        <w:rPr>
          <w:sz w:val="18"/>
        </w:rPr>
      </w:pPr>
      <w:r>
        <w:rPr>
          <w:color w:val="231F20"/>
          <w:w w:val="110"/>
          <w:sz w:val="18"/>
        </w:rPr>
        <w:t>B</w:t>
      </w:r>
      <w:r>
        <w:rPr>
          <w:color w:val="231F20"/>
          <w:w w:val="110"/>
          <w:sz w:val="14"/>
        </w:rPr>
        <w:t>eDmar</w:t>
      </w:r>
      <w:r>
        <w:rPr>
          <w:color w:val="231F20"/>
          <w:w w:val="110"/>
          <w:sz w:val="18"/>
        </w:rPr>
        <w:t>, Matias e Inmaculada Montero (2009), </w:t>
      </w:r>
      <w:r>
        <w:rPr>
          <w:i/>
          <w:color w:val="231F20"/>
          <w:w w:val="110"/>
          <w:sz w:val="18"/>
        </w:rPr>
        <w:t>Recreando la educación en personas ma- </w:t>
      </w:r>
      <w:r>
        <w:rPr>
          <w:i/>
          <w:color w:val="231F20"/>
          <w:w w:val="110"/>
          <w:sz w:val="18"/>
        </w:rPr>
        <w:t>yores: aportes desde la pedagogía social, </w:t>
      </w:r>
      <w:r>
        <w:rPr>
          <w:color w:val="231F20"/>
          <w:w w:val="110"/>
          <w:sz w:val="18"/>
        </w:rPr>
        <w:t>Granada, GEU Editores.</w:t>
      </w:r>
    </w:p>
    <w:p>
      <w:pPr>
        <w:spacing w:line="283" w:lineRule="auto" w:before="0"/>
        <w:ind w:left="460" w:right="117" w:hanging="360"/>
        <w:jc w:val="both"/>
        <w:rPr>
          <w:sz w:val="18"/>
        </w:rPr>
      </w:pPr>
      <w:r>
        <w:rPr>
          <w:color w:val="231F20"/>
          <w:w w:val="120"/>
          <w:sz w:val="18"/>
        </w:rPr>
        <w:t>B</w:t>
      </w:r>
      <w:r>
        <w:rPr>
          <w:color w:val="231F20"/>
          <w:w w:val="120"/>
          <w:sz w:val="14"/>
        </w:rPr>
        <w:t>enJamin</w:t>
      </w:r>
      <w:r>
        <w:rPr>
          <w:color w:val="231F20"/>
          <w:w w:val="120"/>
          <w:sz w:val="18"/>
        </w:rPr>
        <w:t>, </w:t>
      </w:r>
      <w:r>
        <w:rPr>
          <w:color w:val="231F20"/>
          <w:w w:val="110"/>
          <w:sz w:val="18"/>
        </w:rPr>
        <w:t>Walter (s/f), “Sobre el concepto de historia”, en Bolívar Echeverría (ed. y trad.), </w:t>
      </w:r>
      <w:r>
        <w:rPr>
          <w:i/>
          <w:color w:val="231F20"/>
          <w:w w:val="110"/>
          <w:sz w:val="18"/>
        </w:rPr>
        <w:t>Tesis sobre la historia y otros fragmentos</w:t>
      </w:r>
      <w:r>
        <w:rPr>
          <w:color w:val="231F20"/>
          <w:w w:val="110"/>
          <w:sz w:val="18"/>
        </w:rPr>
        <w:t>, México.</w:t>
      </w:r>
    </w:p>
    <w:p>
      <w:pPr>
        <w:spacing w:line="283" w:lineRule="auto" w:before="0"/>
        <w:ind w:left="460" w:right="118" w:hanging="360"/>
        <w:jc w:val="both"/>
        <w:rPr>
          <w:sz w:val="18"/>
        </w:rPr>
      </w:pPr>
      <w:r>
        <w:rPr>
          <w:color w:val="231F20"/>
          <w:w w:val="125"/>
          <w:sz w:val="18"/>
        </w:rPr>
        <w:t>B</w:t>
      </w:r>
      <w:r>
        <w:rPr>
          <w:color w:val="231F20"/>
          <w:w w:val="125"/>
          <w:sz w:val="14"/>
        </w:rPr>
        <w:t>onnet</w:t>
      </w:r>
      <w:r>
        <w:rPr>
          <w:color w:val="231F20"/>
          <w:w w:val="125"/>
          <w:sz w:val="18"/>
        </w:rPr>
        <w:t>, </w:t>
      </w:r>
      <w:r>
        <w:rPr>
          <w:color w:val="231F20"/>
          <w:w w:val="110"/>
          <w:sz w:val="18"/>
        </w:rPr>
        <w:t>Alberto (2001), </w:t>
      </w:r>
      <w:r>
        <w:rPr>
          <w:color w:val="231F20"/>
          <w:spacing w:val="4"/>
          <w:w w:val="110"/>
          <w:sz w:val="18"/>
        </w:rPr>
        <w:t>“La </w:t>
      </w:r>
      <w:r>
        <w:rPr>
          <w:color w:val="231F20"/>
          <w:w w:val="110"/>
          <w:sz w:val="18"/>
        </w:rPr>
        <w:t>globalización y las crisis latinoamericanas”, </w:t>
      </w:r>
      <w:r>
        <w:rPr>
          <w:i/>
          <w:color w:val="231F20"/>
          <w:w w:val="110"/>
          <w:sz w:val="18"/>
        </w:rPr>
        <w:t>Bajo el </w:t>
      </w:r>
      <w:r>
        <w:rPr>
          <w:i/>
          <w:color w:val="231F20"/>
          <w:spacing w:val="-5"/>
          <w:w w:val="110"/>
          <w:sz w:val="18"/>
        </w:rPr>
        <w:t>Volcán, </w:t>
      </w:r>
      <w:r>
        <w:rPr>
          <w:color w:val="231F20"/>
          <w:w w:val="110"/>
          <w:sz w:val="18"/>
        </w:rPr>
        <w:t>revista del posgrado de Sociología, Benemérita Universidad Autónoma de Puebla, año 2, núm. 3, pp. 13­31.</w:t>
      </w:r>
    </w:p>
    <w:p>
      <w:pPr>
        <w:spacing w:line="283" w:lineRule="auto" w:before="0"/>
        <w:ind w:left="460" w:right="117" w:hanging="360"/>
        <w:jc w:val="both"/>
        <w:rPr>
          <w:sz w:val="18"/>
        </w:rPr>
      </w:pPr>
      <w:r>
        <w:rPr>
          <w:color w:val="231F20"/>
          <w:w w:val="115"/>
          <w:sz w:val="18"/>
        </w:rPr>
        <w:t>c</w:t>
      </w:r>
      <w:r>
        <w:rPr>
          <w:color w:val="231F20"/>
          <w:w w:val="115"/>
          <w:sz w:val="14"/>
        </w:rPr>
        <w:t>armona</w:t>
      </w:r>
      <w:r>
        <w:rPr>
          <w:color w:val="231F20"/>
          <w:w w:val="115"/>
          <w:sz w:val="18"/>
        </w:rPr>
        <w:t>, Sandra (2009), </w:t>
      </w:r>
      <w:r>
        <w:rPr>
          <w:color w:val="231F20"/>
          <w:spacing w:val="3"/>
          <w:w w:val="115"/>
          <w:sz w:val="18"/>
        </w:rPr>
        <w:t>“Los </w:t>
      </w:r>
      <w:r>
        <w:rPr>
          <w:color w:val="231F20"/>
          <w:w w:val="115"/>
          <w:sz w:val="18"/>
        </w:rPr>
        <w:t>adultos mayores y la violencia estructural”, en </w:t>
      </w:r>
      <w:r>
        <w:rPr>
          <w:i/>
          <w:color w:val="231F20"/>
          <w:w w:val="115"/>
          <w:sz w:val="18"/>
        </w:rPr>
        <w:t>La vio- </w:t>
      </w:r>
      <w:r>
        <w:rPr>
          <w:i/>
          <w:color w:val="231F20"/>
          <w:w w:val="110"/>
          <w:sz w:val="18"/>
        </w:rPr>
        <w:t>lencia</w:t>
      </w:r>
      <w:r>
        <w:rPr>
          <w:i/>
          <w:color w:val="231F20"/>
          <w:spacing w:val="-19"/>
          <w:w w:val="110"/>
          <w:sz w:val="18"/>
        </w:rPr>
        <w:t> </w:t>
      </w:r>
      <w:r>
        <w:rPr>
          <w:i/>
          <w:color w:val="231F20"/>
          <w:w w:val="110"/>
          <w:sz w:val="18"/>
        </w:rPr>
        <w:t>en</w:t>
      </w:r>
      <w:r>
        <w:rPr>
          <w:i/>
          <w:color w:val="231F20"/>
          <w:spacing w:val="-19"/>
          <w:w w:val="110"/>
          <w:sz w:val="18"/>
        </w:rPr>
        <w:t> </w:t>
      </w:r>
      <w:r>
        <w:rPr>
          <w:i/>
          <w:color w:val="231F20"/>
          <w:w w:val="110"/>
          <w:sz w:val="18"/>
        </w:rPr>
        <w:t>la</w:t>
      </w:r>
      <w:r>
        <w:rPr>
          <w:i/>
          <w:color w:val="231F20"/>
          <w:spacing w:val="-19"/>
          <w:w w:val="110"/>
          <w:sz w:val="18"/>
        </w:rPr>
        <w:t> </w:t>
      </w:r>
      <w:r>
        <w:rPr>
          <w:i/>
          <w:color w:val="231F20"/>
          <w:w w:val="110"/>
          <w:sz w:val="18"/>
        </w:rPr>
        <w:t>vida</w:t>
      </w:r>
      <w:r>
        <w:rPr>
          <w:i/>
          <w:color w:val="231F20"/>
          <w:spacing w:val="-19"/>
          <w:w w:val="110"/>
          <w:sz w:val="18"/>
        </w:rPr>
        <w:t> </w:t>
      </w:r>
      <w:r>
        <w:rPr>
          <w:i/>
          <w:color w:val="231F20"/>
          <w:w w:val="110"/>
          <w:sz w:val="18"/>
        </w:rPr>
        <w:t>social</w:t>
      </w:r>
      <w:r>
        <w:rPr>
          <w:i/>
          <w:color w:val="231F20"/>
          <w:spacing w:val="-19"/>
          <w:w w:val="110"/>
          <w:sz w:val="18"/>
        </w:rPr>
        <w:t> </w:t>
      </w:r>
      <w:r>
        <w:rPr>
          <w:i/>
          <w:color w:val="231F20"/>
          <w:w w:val="110"/>
          <w:sz w:val="18"/>
        </w:rPr>
        <w:t>en</w:t>
      </w:r>
      <w:r>
        <w:rPr>
          <w:i/>
          <w:color w:val="231F20"/>
          <w:spacing w:val="-19"/>
          <w:w w:val="110"/>
          <w:sz w:val="18"/>
        </w:rPr>
        <w:t> </w:t>
      </w:r>
      <w:r>
        <w:rPr>
          <w:i/>
          <w:color w:val="231F20"/>
          <w:w w:val="110"/>
          <w:sz w:val="18"/>
        </w:rPr>
        <w:t>México</w:t>
      </w:r>
      <w:r>
        <w:rPr>
          <w:color w:val="231F20"/>
          <w:w w:val="110"/>
          <w:sz w:val="18"/>
        </w:rPr>
        <w:t>,</w:t>
      </w:r>
      <w:r>
        <w:rPr>
          <w:color w:val="231F20"/>
          <w:spacing w:val="-16"/>
          <w:w w:val="110"/>
          <w:sz w:val="18"/>
        </w:rPr>
        <w:t> </w:t>
      </w:r>
      <w:r>
        <w:rPr>
          <w:color w:val="231F20"/>
          <w:w w:val="110"/>
          <w:sz w:val="18"/>
        </w:rPr>
        <w:t>México,</w:t>
      </w:r>
      <w:r>
        <w:rPr>
          <w:color w:val="231F20"/>
          <w:spacing w:val="-16"/>
          <w:w w:val="110"/>
          <w:sz w:val="18"/>
        </w:rPr>
        <w:t> </w:t>
      </w:r>
      <w:r>
        <w:rPr>
          <w:color w:val="231F20"/>
          <w:w w:val="110"/>
          <w:sz w:val="18"/>
        </w:rPr>
        <w:t>disponible</w:t>
      </w:r>
      <w:r>
        <w:rPr>
          <w:color w:val="231F20"/>
          <w:spacing w:val="-16"/>
          <w:w w:val="110"/>
          <w:sz w:val="18"/>
        </w:rPr>
        <w:t> </w:t>
      </w:r>
      <w:r>
        <w:rPr>
          <w:color w:val="231F20"/>
          <w:w w:val="110"/>
          <w:sz w:val="18"/>
        </w:rPr>
        <w:t>en</w:t>
      </w:r>
      <w:r>
        <w:rPr>
          <w:color w:val="231F20"/>
          <w:spacing w:val="-16"/>
          <w:w w:val="110"/>
          <w:sz w:val="18"/>
        </w:rPr>
        <w:t> </w:t>
      </w:r>
      <w:hyperlink r:id="rId170">
        <w:r>
          <w:rPr>
            <w:color w:val="231F20"/>
            <w:w w:val="110"/>
            <w:sz w:val="18"/>
          </w:rPr>
          <w:t>http://ovsyg.ujed.mx/docs/</w:t>
        </w:r>
      </w:hyperlink>
      <w:r>
        <w:rPr>
          <w:color w:val="231F20"/>
          <w:w w:val="110"/>
          <w:sz w:val="18"/>
        </w:rPr>
        <w:t> biblioteca­virtual/Los_adultos_mayores_y_la_violencia_estructural.pdf, consulta­ </w:t>
      </w:r>
      <w:r>
        <w:rPr>
          <w:color w:val="231F20"/>
          <w:w w:val="115"/>
          <w:sz w:val="18"/>
        </w:rPr>
        <w:t>do</w:t>
      </w:r>
      <w:r>
        <w:rPr>
          <w:color w:val="231F20"/>
          <w:spacing w:val="-17"/>
          <w:w w:val="115"/>
          <w:sz w:val="18"/>
        </w:rPr>
        <w:t> </w:t>
      </w:r>
      <w:r>
        <w:rPr>
          <w:color w:val="231F20"/>
          <w:w w:val="115"/>
          <w:sz w:val="18"/>
        </w:rPr>
        <w:t>el</w:t>
      </w:r>
      <w:r>
        <w:rPr>
          <w:color w:val="231F20"/>
          <w:spacing w:val="-17"/>
          <w:w w:val="115"/>
          <w:sz w:val="18"/>
        </w:rPr>
        <w:t> </w:t>
      </w:r>
      <w:r>
        <w:rPr>
          <w:color w:val="231F20"/>
          <w:w w:val="115"/>
          <w:sz w:val="18"/>
        </w:rPr>
        <w:t>13</w:t>
      </w:r>
      <w:r>
        <w:rPr>
          <w:color w:val="231F20"/>
          <w:spacing w:val="-17"/>
          <w:w w:val="115"/>
          <w:sz w:val="18"/>
        </w:rPr>
        <w:t> </w:t>
      </w:r>
      <w:r>
        <w:rPr>
          <w:color w:val="231F20"/>
          <w:w w:val="115"/>
          <w:sz w:val="18"/>
        </w:rPr>
        <w:t>de</w:t>
      </w:r>
      <w:r>
        <w:rPr>
          <w:color w:val="231F20"/>
          <w:spacing w:val="-17"/>
          <w:w w:val="115"/>
          <w:sz w:val="18"/>
        </w:rPr>
        <w:t> </w:t>
      </w:r>
      <w:r>
        <w:rPr>
          <w:color w:val="231F20"/>
          <w:w w:val="115"/>
          <w:sz w:val="18"/>
        </w:rPr>
        <w:t>abril</w:t>
      </w:r>
      <w:r>
        <w:rPr>
          <w:color w:val="231F20"/>
          <w:spacing w:val="-17"/>
          <w:w w:val="115"/>
          <w:sz w:val="18"/>
        </w:rPr>
        <w:t> </w:t>
      </w:r>
      <w:r>
        <w:rPr>
          <w:color w:val="231F20"/>
          <w:w w:val="115"/>
          <w:sz w:val="18"/>
        </w:rPr>
        <w:t>de</w:t>
      </w:r>
      <w:r>
        <w:rPr>
          <w:color w:val="231F20"/>
          <w:spacing w:val="-17"/>
          <w:w w:val="115"/>
          <w:sz w:val="18"/>
        </w:rPr>
        <w:t> </w:t>
      </w:r>
      <w:r>
        <w:rPr>
          <w:color w:val="231F20"/>
          <w:w w:val="115"/>
          <w:sz w:val="18"/>
        </w:rPr>
        <w:t>2015.</w:t>
      </w:r>
    </w:p>
    <w:p>
      <w:pPr>
        <w:spacing w:line="283" w:lineRule="auto" w:before="0"/>
        <w:ind w:left="460" w:right="119" w:hanging="360"/>
        <w:jc w:val="both"/>
        <w:rPr>
          <w:sz w:val="18"/>
        </w:rPr>
      </w:pPr>
      <w:r>
        <w:rPr>
          <w:color w:val="231F20"/>
          <w:w w:val="120"/>
          <w:sz w:val="18"/>
        </w:rPr>
        <w:t>c</w:t>
      </w:r>
      <w:r>
        <w:rPr>
          <w:color w:val="231F20"/>
          <w:w w:val="120"/>
          <w:sz w:val="14"/>
        </w:rPr>
        <w:t>uenca</w:t>
      </w:r>
      <w:r>
        <w:rPr>
          <w:color w:val="231F20"/>
          <w:w w:val="120"/>
          <w:sz w:val="18"/>
        </w:rPr>
        <w:t>, </w:t>
      </w:r>
      <w:r>
        <w:rPr>
          <w:color w:val="231F20"/>
          <w:w w:val="110"/>
          <w:sz w:val="18"/>
        </w:rPr>
        <w:t>Ángel (2008), “Calidad de vida en la tercera edad”, en </w:t>
      </w:r>
      <w:r>
        <w:rPr>
          <w:i/>
          <w:color w:val="231F20"/>
          <w:w w:val="110"/>
          <w:sz w:val="18"/>
        </w:rPr>
        <w:t>Cuadernos de Bioética</w:t>
      </w:r>
      <w:r>
        <w:rPr>
          <w:color w:val="231F20"/>
          <w:w w:val="110"/>
          <w:sz w:val="18"/>
        </w:rPr>
        <w:t>, Murcia,</w:t>
      </w:r>
      <w:r>
        <w:rPr>
          <w:color w:val="231F20"/>
          <w:spacing w:val="-16"/>
          <w:w w:val="110"/>
          <w:sz w:val="18"/>
        </w:rPr>
        <w:t> </w:t>
      </w:r>
      <w:r>
        <w:rPr>
          <w:color w:val="231F20"/>
          <w:w w:val="110"/>
          <w:sz w:val="18"/>
        </w:rPr>
        <w:t>España,</w:t>
      </w:r>
      <w:r>
        <w:rPr>
          <w:color w:val="231F20"/>
          <w:spacing w:val="-16"/>
          <w:w w:val="110"/>
          <w:sz w:val="18"/>
        </w:rPr>
        <w:t> </w:t>
      </w:r>
      <w:r>
        <w:rPr>
          <w:color w:val="231F20"/>
          <w:w w:val="110"/>
          <w:sz w:val="18"/>
        </w:rPr>
        <w:t>disponible</w:t>
      </w:r>
      <w:r>
        <w:rPr>
          <w:color w:val="231F20"/>
          <w:spacing w:val="-16"/>
          <w:w w:val="110"/>
          <w:sz w:val="18"/>
        </w:rPr>
        <w:t> </w:t>
      </w:r>
      <w:r>
        <w:rPr>
          <w:color w:val="231F20"/>
          <w:w w:val="110"/>
          <w:sz w:val="18"/>
        </w:rPr>
        <w:t>en</w:t>
      </w:r>
      <w:r>
        <w:rPr>
          <w:color w:val="231F20"/>
          <w:spacing w:val="-16"/>
          <w:w w:val="110"/>
          <w:sz w:val="18"/>
        </w:rPr>
        <w:t> </w:t>
      </w:r>
      <w:hyperlink r:id="rId171">
        <w:r>
          <w:rPr>
            <w:color w:val="231F20"/>
            <w:w w:val="110"/>
            <w:sz w:val="18"/>
          </w:rPr>
          <w:t>www.redalyc.org/articulo.oa?id=87506606,</w:t>
        </w:r>
      </w:hyperlink>
      <w:r>
        <w:rPr>
          <w:color w:val="231F20"/>
          <w:spacing w:val="-16"/>
          <w:w w:val="110"/>
          <w:sz w:val="18"/>
        </w:rPr>
        <w:t> </w:t>
      </w:r>
      <w:r>
        <w:rPr>
          <w:color w:val="231F20"/>
          <w:w w:val="110"/>
          <w:sz w:val="18"/>
        </w:rPr>
        <w:t>consul­ tado el 10 de enero de 2015.</w:t>
      </w:r>
    </w:p>
    <w:p>
      <w:pPr>
        <w:spacing w:line="283" w:lineRule="auto" w:before="0"/>
        <w:ind w:left="460" w:right="119" w:hanging="360"/>
        <w:jc w:val="both"/>
        <w:rPr>
          <w:sz w:val="18"/>
        </w:rPr>
      </w:pPr>
      <w:r>
        <w:rPr>
          <w:color w:val="231F20"/>
          <w:w w:val="145"/>
          <w:sz w:val="18"/>
        </w:rPr>
        <w:t>f</w:t>
      </w:r>
      <w:r>
        <w:rPr>
          <w:color w:val="231F20"/>
          <w:w w:val="145"/>
          <w:sz w:val="14"/>
        </w:rPr>
        <w:t>oucault</w:t>
      </w:r>
      <w:r>
        <w:rPr>
          <w:color w:val="231F20"/>
          <w:w w:val="145"/>
          <w:sz w:val="18"/>
        </w:rPr>
        <w:t>, </w:t>
      </w:r>
      <w:r>
        <w:rPr>
          <w:color w:val="231F20"/>
          <w:w w:val="110"/>
          <w:sz w:val="18"/>
        </w:rPr>
        <w:t>Michel (s/f), “¿Qué es la crítica?”, disponible en </w:t>
      </w:r>
      <w:hyperlink r:id="rId172">
        <w:r>
          <w:rPr>
            <w:color w:val="231F20"/>
            <w:w w:val="110"/>
            <w:sz w:val="18"/>
          </w:rPr>
          <w:t>http://eipcp.net/transver</w:t>
        </w:r>
      </w:hyperlink>
      <w:r>
        <w:rPr>
          <w:color w:val="231F20"/>
          <w:w w:val="110"/>
          <w:sz w:val="18"/>
        </w:rPr>
        <w:t>­ </w:t>
      </w:r>
      <w:r>
        <w:rPr>
          <w:color w:val="231F20"/>
          <w:w w:val="105"/>
          <w:sz w:val="18"/>
        </w:rPr>
        <w:t>sal/0806/butler/es/print, consultado el 26 de noviembre de  2014.</w:t>
      </w:r>
    </w:p>
    <w:p>
      <w:pPr>
        <w:spacing w:line="283" w:lineRule="auto" w:before="0"/>
        <w:ind w:left="460" w:right="117" w:hanging="360"/>
        <w:jc w:val="both"/>
        <w:rPr>
          <w:sz w:val="18"/>
        </w:rPr>
      </w:pPr>
      <w:r>
        <w:rPr>
          <w:color w:val="231F20"/>
          <w:w w:val="130"/>
          <w:sz w:val="18"/>
        </w:rPr>
        <w:t>G</w:t>
      </w:r>
      <w:r>
        <w:rPr>
          <w:color w:val="231F20"/>
          <w:w w:val="130"/>
          <w:sz w:val="14"/>
        </w:rPr>
        <w:t>arcía</w:t>
      </w:r>
      <w:r>
        <w:rPr>
          <w:color w:val="231F20"/>
          <w:spacing w:val="1"/>
          <w:w w:val="130"/>
          <w:sz w:val="14"/>
        </w:rPr>
        <w:t> </w:t>
      </w:r>
      <w:r>
        <w:rPr>
          <w:color w:val="231F20"/>
          <w:w w:val="130"/>
          <w:sz w:val="18"/>
        </w:rPr>
        <w:t>r</w:t>
      </w:r>
      <w:r>
        <w:rPr>
          <w:color w:val="231F20"/>
          <w:w w:val="130"/>
          <w:sz w:val="14"/>
        </w:rPr>
        <w:t>amírez</w:t>
      </w:r>
      <w:r>
        <w:rPr>
          <w:color w:val="231F20"/>
          <w:w w:val="130"/>
          <w:sz w:val="18"/>
        </w:rPr>
        <w:t>,</w:t>
      </w:r>
      <w:r>
        <w:rPr>
          <w:color w:val="231F20"/>
          <w:spacing w:val="-10"/>
          <w:w w:val="130"/>
          <w:sz w:val="18"/>
        </w:rPr>
        <w:t> </w:t>
      </w:r>
      <w:r>
        <w:rPr>
          <w:color w:val="231F20"/>
          <w:w w:val="110"/>
          <w:sz w:val="18"/>
        </w:rPr>
        <w:t>José</w:t>
      </w:r>
      <w:r>
        <w:rPr>
          <w:color w:val="231F20"/>
          <w:spacing w:val="-2"/>
          <w:w w:val="110"/>
          <w:sz w:val="18"/>
        </w:rPr>
        <w:t> </w:t>
      </w:r>
      <w:r>
        <w:rPr>
          <w:color w:val="231F20"/>
          <w:w w:val="110"/>
          <w:sz w:val="18"/>
        </w:rPr>
        <w:t>Carlos</w:t>
      </w:r>
      <w:r>
        <w:rPr>
          <w:color w:val="231F20"/>
          <w:spacing w:val="-2"/>
          <w:w w:val="110"/>
          <w:sz w:val="18"/>
        </w:rPr>
        <w:t> </w:t>
      </w:r>
      <w:r>
        <w:rPr>
          <w:color w:val="231F20"/>
          <w:w w:val="110"/>
          <w:sz w:val="18"/>
        </w:rPr>
        <w:t>(2006),</w:t>
      </w:r>
      <w:r>
        <w:rPr>
          <w:color w:val="231F20"/>
          <w:spacing w:val="-2"/>
          <w:w w:val="110"/>
          <w:sz w:val="18"/>
        </w:rPr>
        <w:t> </w:t>
      </w:r>
      <w:r>
        <w:rPr>
          <w:i/>
          <w:color w:val="231F20"/>
          <w:w w:val="110"/>
          <w:sz w:val="18"/>
        </w:rPr>
        <w:t>Los</w:t>
      </w:r>
      <w:r>
        <w:rPr>
          <w:i/>
          <w:color w:val="231F20"/>
          <w:spacing w:val="-6"/>
          <w:w w:val="110"/>
          <w:sz w:val="18"/>
        </w:rPr>
        <w:t> </w:t>
      </w:r>
      <w:r>
        <w:rPr>
          <w:i/>
          <w:color w:val="231F20"/>
          <w:w w:val="110"/>
          <w:sz w:val="18"/>
        </w:rPr>
        <w:t>derechos</w:t>
      </w:r>
      <w:r>
        <w:rPr>
          <w:i/>
          <w:color w:val="231F20"/>
          <w:spacing w:val="-6"/>
          <w:w w:val="110"/>
          <w:sz w:val="18"/>
        </w:rPr>
        <w:t> </w:t>
      </w:r>
      <w:r>
        <w:rPr>
          <w:i/>
          <w:color w:val="231F20"/>
          <w:w w:val="110"/>
          <w:sz w:val="18"/>
        </w:rPr>
        <w:t>y</w:t>
      </w:r>
      <w:r>
        <w:rPr>
          <w:i/>
          <w:color w:val="231F20"/>
          <w:spacing w:val="-6"/>
          <w:w w:val="110"/>
          <w:sz w:val="18"/>
        </w:rPr>
        <w:t> </w:t>
      </w:r>
      <w:r>
        <w:rPr>
          <w:i/>
          <w:color w:val="231F20"/>
          <w:w w:val="110"/>
          <w:sz w:val="18"/>
        </w:rPr>
        <w:t>los</w:t>
      </w:r>
      <w:r>
        <w:rPr>
          <w:i/>
          <w:color w:val="231F20"/>
          <w:spacing w:val="-6"/>
          <w:w w:val="110"/>
          <w:sz w:val="18"/>
        </w:rPr>
        <w:t> </w:t>
      </w:r>
      <w:r>
        <w:rPr>
          <w:i/>
          <w:color w:val="231F20"/>
          <w:w w:val="110"/>
          <w:sz w:val="18"/>
        </w:rPr>
        <w:t>años.</w:t>
      </w:r>
      <w:r>
        <w:rPr>
          <w:i/>
          <w:color w:val="231F20"/>
          <w:spacing w:val="-6"/>
          <w:w w:val="110"/>
          <w:sz w:val="18"/>
        </w:rPr>
        <w:t> </w:t>
      </w:r>
      <w:r>
        <w:rPr>
          <w:i/>
          <w:color w:val="231F20"/>
          <w:w w:val="110"/>
          <w:sz w:val="18"/>
        </w:rPr>
        <w:t>Otro</w:t>
      </w:r>
      <w:r>
        <w:rPr>
          <w:i/>
          <w:color w:val="231F20"/>
          <w:spacing w:val="-6"/>
          <w:w w:val="110"/>
          <w:sz w:val="18"/>
        </w:rPr>
        <w:t> </w:t>
      </w:r>
      <w:r>
        <w:rPr>
          <w:i/>
          <w:color w:val="231F20"/>
          <w:w w:val="110"/>
          <w:sz w:val="18"/>
        </w:rPr>
        <w:t>modo</w:t>
      </w:r>
      <w:r>
        <w:rPr>
          <w:i/>
          <w:color w:val="231F20"/>
          <w:spacing w:val="-6"/>
          <w:w w:val="110"/>
          <w:sz w:val="18"/>
        </w:rPr>
        <w:t> </w:t>
      </w:r>
      <w:r>
        <w:rPr>
          <w:i/>
          <w:color w:val="231F20"/>
          <w:w w:val="110"/>
          <w:sz w:val="18"/>
        </w:rPr>
        <w:t>de</w:t>
      </w:r>
      <w:r>
        <w:rPr>
          <w:i/>
          <w:color w:val="231F20"/>
          <w:spacing w:val="-6"/>
          <w:w w:val="110"/>
          <w:sz w:val="18"/>
        </w:rPr>
        <w:t> </w:t>
      </w:r>
      <w:r>
        <w:rPr>
          <w:i/>
          <w:color w:val="231F20"/>
          <w:w w:val="110"/>
          <w:sz w:val="18"/>
        </w:rPr>
        <w:t>pensar</w:t>
      </w:r>
      <w:r>
        <w:rPr>
          <w:i/>
          <w:color w:val="231F20"/>
          <w:spacing w:val="-6"/>
          <w:w w:val="110"/>
          <w:sz w:val="18"/>
        </w:rPr>
        <w:t> </w:t>
      </w:r>
      <w:r>
        <w:rPr>
          <w:i/>
          <w:color w:val="231F20"/>
          <w:w w:val="110"/>
          <w:sz w:val="18"/>
        </w:rPr>
        <w:t>y</w:t>
      </w:r>
      <w:r>
        <w:rPr>
          <w:i/>
          <w:color w:val="231F20"/>
          <w:spacing w:val="-6"/>
          <w:w w:val="110"/>
          <w:sz w:val="18"/>
        </w:rPr>
        <w:t> </w:t>
      </w:r>
      <w:r>
        <w:rPr>
          <w:i/>
          <w:color w:val="231F20"/>
          <w:w w:val="110"/>
          <w:sz w:val="18"/>
        </w:rPr>
        <w:t>hacer </w:t>
      </w:r>
      <w:r>
        <w:rPr>
          <w:i/>
          <w:color w:val="231F20"/>
          <w:w w:val="110"/>
          <w:sz w:val="18"/>
        </w:rPr>
        <w:t>política</w:t>
      </w:r>
      <w:r>
        <w:rPr>
          <w:i/>
          <w:color w:val="231F20"/>
          <w:spacing w:val="-10"/>
          <w:w w:val="110"/>
          <w:sz w:val="18"/>
        </w:rPr>
        <w:t> </w:t>
      </w:r>
      <w:r>
        <w:rPr>
          <w:i/>
          <w:color w:val="231F20"/>
          <w:w w:val="110"/>
          <w:sz w:val="18"/>
        </w:rPr>
        <w:t>en</w:t>
      </w:r>
      <w:r>
        <w:rPr>
          <w:i/>
          <w:color w:val="231F20"/>
          <w:spacing w:val="-10"/>
          <w:w w:val="110"/>
          <w:sz w:val="18"/>
        </w:rPr>
        <w:t> </w:t>
      </w:r>
      <w:r>
        <w:rPr>
          <w:i/>
          <w:color w:val="231F20"/>
          <w:w w:val="110"/>
          <w:sz w:val="18"/>
        </w:rPr>
        <w:t>Latinoamérica:</w:t>
      </w:r>
      <w:r>
        <w:rPr>
          <w:i/>
          <w:color w:val="231F20"/>
          <w:spacing w:val="-10"/>
          <w:w w:val="110"/>
          <w:sz w:val="18"/>
        </w:rPr>
        <w:t> </w:t>
      </w:r>
      <w:r>
        <w:rPr>
          <w:i/>
          <w:color w:val="231F20"/>
          <w:w w:val="110"/>
          <w:sz w:val="18"/>
        </w:rPr>
        <w:t>Los</w:t>
      </w:r>
      <w:r>
        <w:rPr>
          <w:i/>
          <w:color w:val="231F20"/>
          <w:spacing w:val="-10"/>
          <w:w w:val="110"/>
          <w:sz w:val="18"/>
        </w:rPr>
        <w:t> </w:t>
      </w:r>
      <w:r>
        <w:rPr>
          <w:i/>
          <w:color w:val="231F20"/>
          <w:w w:val="110"/>
          <w:sz w:val="18"/>
        </w:rPr>
        <w:t>adultos</w:t>
      </w:r>
      <w:r>
        <w:rPr>
          <w:i/>
          <w:color w:val="231F20"/>
          <w:spacing w:val="-10"/>
          <w:w w:val="110"/>
          <w:sz w:val="18"/>
        </w:rPr>
        <w:t> </w:t>
      </w:r>
      <w:r>
        <w:rPr>
          <w:i/>
          <w:color w:val="231F20"/>
          <w:w w:val="110"/>
          <w:sz w:val="18"/>
        </w:rPr>
        <w:t>mayores</w:t>
      </w:r>
      <w:r>
        <w:rPr>
          <w:color w:val="231F20"/>
          <w:w w:val="110"/>
          <w:sz w:val="18"/>
        </w:rPr>
        <w:t>,</w:t>
      </w:r>
      <w:r>
        <w:rPr>
          <w:color w:val="231F20"/>
          <w:spacing w:val="-6"/>
          <w:w w:val="110"/>
          <w:sz w:val="18"/>
        </w:rPr>
        <w:t> </w:t>
      </w:r>
      <w:r>
        <w:rPr>
          <w:color w:val="231F20"/>
          <w:w w:val="110"/>
          <w:sz w:val="18"/>
        </w:rPr>
        <w:t>México,</w:t>
      </w:r>
      <w:r>
        <w:rPr>
          <w:color w:val="231F20"/>
          <w:spacing w:val="-6"/>
          <w:w w:val="110"/>
          <w:sz w:val="18"/>
        </w:rPr>
        <w:t> </w:t>
      </w:r>
      <w:r>
        <w:rPr>
          <w:color w:val="231F20"/>
          <w:w w:val="110"/>
          <w:sz w:val="18"/>
        </w:rPr>
        <w:t>Plaza</w:t>
      </w:r>
      <w:r>
        <w:rPr>
          <w:color w:val="231F20"/>
          <w:spacing w:val="-6"/>
          <w:w w:val="110"/>
          <w:sz w:val="18"/>
        </w:rPr>
        <w:t> </w:t>
      </w:r>
      <w:r>
        <w:rPr>
          <w:color w:val="231F20"/>
          <w:w w:val="110"/>
          <w:sz w:val="18"/>
        </w:rPr>
        <w:t>y</w:t>
      </w:r>
      <w:r>
        <w:rPr>
          <w:color w:val="231F20"/>
          <w:spacing w:val="-6"/>
          <w:w w:val="110"/>
          <w:sz w:val="18"/>
        </w:rPr>
        <w:t> </w:t>
      </w:r>
      <w:r>
        <w:rPr>
          <w:color w:val="231F20"/>
          <w:spacing w:val="-4"/>
          <w:w w:val="110"/>
          <w:sz w:val="18"/>
        </w:rPr>
        <w:t>Valdés</w:t>
      </w:r>
      <w:r>
        <w:rPr>
          <w:color w:val="231F20"/>
          <w:spacing w:val="-6"/>
          <w:w w:val="110"/>
          <w:sz w:val="18"/>
        </w:rPr>
        <w:t> </w:t>
      </w:r>
      <w:r>
        <w:rPr>
          <w:color w:val="231F20"/>
          <w:w w:val="110"/>
          <w:sz w:val="18"/>
        </w:rPr>
        <w:t>Editores.</w:t>
      </w:r>
    </w:p>
    <w:p>
      <w:pPr>
        <w:spacing w:line="283" w:lineRule="auto" w:before="0"/>
        <w:ind w:left="460" w:right="119" w:hanging="360"/>
        <w:jc w:val="both"/>
        <w:rPr>
          <w:sz w:val="18"/>
        </w:rPr>
      </w:pPr>
      <w:r>
        <w:rPr>
          <w:color w:val="231F20"/>
          <w:w w:val="140"/>
          <w:sz w:val="18"/>
        </w:rPr>
        <w:t>G</w:t>
      </w:r>
      <w:r>
        <w:rPr>
          <w:color w:val="231F20"/>
          <w:w w:val="140"/>
          <w:sz w:val="14"/>
        </w:rPr>
        <w:t>ómez </w:t>
      </w:r>
      <w:r>
        <w:rPr>
          <w:color w:val="231F20"/>
          <w:w w:val="140"/>
          <w:sz w:val="18"/>
        </w:rPr>
        <w:t>c</w:t>
      </w:r>
      <w:r>
        <w:rPr>
          <w:color w:val="231F20"/>
          <w:w w:val="140"/>
          <w:sz w:val="14"/>
        </w:rPr>
        <w:t>ollaDo</w:t>
      </w:r>
      <w:r>
        <w:rPr>
          <w:color w:val="231F20"/>
          <w:w w:val="140"/>
          <w:sz w:val="18"/>
        </w:rPr>
        <w:t>, </w:t>
      </w:r>
      <w:r>
        <w:rPr>
          <w:color w:val="231F20"/>
          <w:w w:val="110"/>
          <w:sz w:val="18"/>
        </w:rPr>
        <w:t>Martha (2011), </w:t>
      </w:r>
      <w:r>
        <w:rPr>
          <w:i/>
          <w:color w:val="231F20"/>
          <w:w w:val="110"/>
          <w:sz w:val="18"/>
        </w:rPr>
        <w:t>Fundamentos teóricos de los estudios para la paz: con- </w:t>
      </w:r>
      <w:r>
        <w:rPr>
          <w:i/>
          <w:color w:val="231F20"/>
          <w:w w:val="110"/>
          <w:sz w:val="18"/>
        </w:rPr>
        <w:t>flictos, cultura de paz y violencia, </w:t>
      </w:r>
      <w:r>
        <w:rPr>
          <w:color w:val="231F20"/>
          <w:w w:val="110"/>
          <w:sz w:val="18"/>
        </w:rPr>
        <w:t>Alemania, Editorial Académica Española.</w:t>
      </w:r>
    </w:p>
    <w:p>
      <w:pPr>
        <w:spacing w:after="0" w:line="283" w:lineRule="auto"/>
        <w:jc w:val="both"/>
        <w:rPr>
          <w:sz w:val="18"/>
        </w:rPr>
        <w:sectPr>
          <w:footerReference w:type="default" r:id="rId169"/>
          <w:pgSz w:w="9530" w:h="12930"/>
          <w:pgMar w:footer="893" w:header="0" w:top="740" w:bottom="1080" w:left="1100" w:right="980"/>
        </w:sectPr>
      </w:pPr>
    </w:p>
    <w:p>
      <w:pPr>
        <w:spacing w:line="283" w:lineRule="auto" w:before="60"/>
        <w:ind w:left="460" w:right="119" w:hanging="360"/>
        <w:jc w:val="both"/>
        <w:rPr>
          <w:sz w:val="18"/>
        </w:rPr>
      </w:pPr>
      <w:r>
        <w:rPr>
          <w:color w:val="231F20"/>
          <w:w w:val="115"/>
          <w:sz w:val="18"/>
        </w:rPr>
        <w:t>h</w:t>
      </w:r>
      <w:r>
        <w:rPr>
          <w:color w:val="231F20"/>
          <w:w w:val="115"/>
          <w:sz w:val="14"/>
        </w:rPr>
        <w:t>am</w:t>
      </w:r>
      <w:r>
        <w:rPr>
          <w:color w:val="231F20"/>
          <w:spacing w:val="-8"/>
          <w:w w:val="115"/>
          <w:sz w:val="14"/>
        </w:rPr>
        <w:t> </w:t>
      </w:r>
      <w:r>
        <w:rPr>
          <w:color w:val="231F20"/>
          <w:w w:val="115"/>
          <w:sz w:val="18"/>
        </w:rPr>
        <w:t>c</w:t>
      </w:r>
      <w:r>
        <w:rPr>
          <w:color w:val="231F20"/>
          <w:w w:val="115"/>
          <w:sz w:val="14"/>
        </w:rPr>
        <w:t>hamDe</w:t>
      </w:r>
      <w:r>
        <w:rPr>
          <w:color w:val="231F20"/>
          <w:w w:val="115"/>
          <w:sz w:val="18"/>
        </w:rPr>
        <w:t>,</w:t>
      </w:r>
      <w:r>
        <w:rPr>
          <w:color w:val="231F20"/>
          <w:spacing w:val="-18"/>
          <w:w w:val="115"/>
          <w:sz w:val="18"/>
        </w:rPr>
        <w:t> </w:t>
      </w:r>
      <w:r>
        <w:rPr>
          <w:color w:val="231F20"/>
          <w:w w:val="115"/>
          <w:sz w:val="18"/>
        </w:rPr>
        <w:t>Roberto</w:t>
      </w:r>
      <w:r>
        <w:rPr>
          <w:color w:val="231F20"/>
          <w:spacing w:val="-18"/>
          <w:w w:val="115"/>
          <w:sz w:val="18"/>
        </w:rPr>
        <w:t> </w:t>
      </w:r>
      <w:r>
        <w:rPr>
          <w:color w:val="231F20"/>
          <w:w w:val="115"/>
          <w:sz w:val="18"/>
        </w:rPr>
        <w:t>(2003),</w:t>
      </w:r>
      <w:r>
        <w:rPr>
          <w:color w:val="231F20"/>
          <w:spacing w:val="-18"/>
          <w:w w:val="115"/>
          <w:sz w:val="18"/>
        </w:rPr>
        <w:t> </w:t>
      </w:r>
      <w:r>
        <w:rPr>
          <w:i/>
          <w:color w:val="231F20"/>
          <w:w w:val="115"/>
          <w:sz w:val="18"/>
        </w:rPr>
        <w:t>El</w:t>
      </w:r>
      <w:r>
        <w:rPr>
          <w:i/>
          <w:color w:val="231F20"/>
          <w:spacing w:val="-21"/>
          <w:w w:val="115"/>
          <w:sz w:val="18"/>
        </w:rPr>
        <w:t> </w:t>
      </w:r>
      <w:r>
        <w:rPr>
          <w:i/>
          <w:color w:val="231F20"/>
          <w:w w:val="115"/>
          <w:sz w:val="18"/>
        </w:rPr>
        <w:t>envejecimiento</w:t>
      </w:r>
      <w:r>
        <w:rPr>
          <w:i/>
          <w:color w:val="231F20"/>
          <w:spacing w:val="-21"/>
          <w:w w:val="115"/>
          <w:sz w:val="18"/>
        </w:rPr>
        <w:t> </w:t>
      </w:r>
      <w:r>
        <w:rPr>
          <w:i/>
          <w:color w:val="231F20"/>
          <w:w w:val="115"/>
          <w:sz w:val="18"/>
        </w:rPr>
        <w:t>en</w:t>
      </w:r>
      <w:r>
        <w:rPr>
          <w:i/>
          <w:color w:val="231F20"/>
          <w:spacing w:val="-21"/>
          <w:w w:val="115"/>
          <w:sz w:val="18"/>
        </w:rPr>
        <w:t> </w:t>
      </w:r>
      <w:r>
        <w:rPr>
          <w:i/>
          <w:color w:val="231F20"/>
          <w:w w:val="115"/>
          <w:sz w:val="18"/>
        </w:rPr>
        <w:t>México:</w:t>
      </w:r>
      <w:r>
        <w:rPr>
          <w:i/>
          <w:color w:val="231F20"/>
          <w:spacing w:val="-21"/>
          <w:w w:val="115"/>
          <w:sz w:val="18"/>
        </w:rPr>
        <w:t> </w:t>
      </w:r>
      <w:r>
        <w:rPr>
          <w:i/>
          <w:color w:val="231F20"/>
          <w:w w:val="115"/>
          <w:sz w:val="18"/>
        </w:rPr>
        <w:t>el</w:t>
      </w:r>
      <w:r>
        <w:rPr>
          <w:i/>
          <w:color w:val="231F20"/>
          <w:spacing w:val="-21"/>
          <w:w w:val="115"/>
          <w:sz w:val="18"/>
        </w:rPr>
        <w:t> </w:t>
      </w:r>
      <w:r>
        <w:rPr>
          <w:i/>
          <w:color w:val="231F20"/>
          <w:w w:val="115"/>
          <w:sz w:val="18"/>
        </w:rPr>
        <w:t>siguiente</w:t>
      </w:r>
      <w:r>
        <w:rPr>
          <w:i/>
          <w:color w:val="231F20"/>
          <w:spacing w:val="-21"/>
          <w:w w:val="115"/>
          <w:sz w:val="18"/>
        </w:rPr>
        <w:t> </w:t>
      </w:r>
      <w:r>
        <w:rPr>
          <w:i/>
          <w:color w:val="231F20"/>
          <w:w w:val="115"/>
          <w:sz w:val="18"/>
        </w:rPr>
        <w:t>reto</w:t>
      </w:r>
      <w:r>
        <w:rPr>
          <w:i/>
          <w:color w:val="231F20"/>
          <w:spacing w:val="-21"/>
          <w:w w:val="115"/>
          <w:sz w:val="18"/>
        </w:rPr>
        <w:t> </w:t>
      </w:r>
      <w:r>
        <w:rPr>
          <w:i/>
          <w:color w:val="231F20"/>
          <w:w w:val="115"/>
          <w:sz w:val="18"/>
        </w:rPr>
        <w:t>de</w:t>
      </w:r>
      <w:r>
        <w:rPr>
          <w:i/>
          <w:color w:val="231F20"/>
          <w:spacing w:val="-21"/>
          <w:w w:val="115"/>
          <w:sz w:val="18"/>
        </w:rPr>
        <w:t> </w:t>
      </w:r>
      <w:r>
        <w:rPr>
          <w:i/>
          <w:color w:val="231F20"/>
          <w:w w:val="115"/>
          <w:sz w:val="18"/>
        </w:rPr>
        <w:t>la</w:t>
      </w:r>
      <w:r>
        <w:rPr>
          <w:i/>
          <w:color w:val="231F20"/>
          <w:spacing w:val="-21"/>
          <w:w w:val="115"/>
          <w:sz w:val="18"/>
        </w:rPr>
        <w:t> </w:t>
      </w:r>
      <w:r>
        <w:rPr>
          <w:i/>
          <w:color w:val="231F20"/>
          <w:w w:val="115"/>
          <w:sz w:val="18"/>
        </w:rPr>
        <w:t>transi- </w:t>
      </w:r>
      <w:r>
        <w:rPr>
          <w:i/>
          <w:color w:val="231F20"/>
          <w:w w:val="115"/>
          <w:sz w:val="18"/>
        </w:rPr>
        <w:t>ción</w:t>
      </w:r>
      <w:r>
        <w:rPr>
          <w:i/>
          <w:color w:val="231F20"/>
          <w:spacing w:val="-29"/>
          <w:w w:val="115"/>
          <w:sz w:val="18"/>
        </w:rPr>
        <w:t> </w:t>
      </w:r>
      <w:r>
        <w:rPr>
          <w:i/>
          <w:color w:val="231F20"/>
          <w:w w:val="115"/>
          <w:sz w:val="18"/>
        </w:rPr>
        <w:t>demográfica</w:t>
      </w:r>
      <w:r>
        <w:rPr>
          <w:color w:val="231F20"/>
          <w:w w:val="115"/>
          <w:sz w:val="18"/>
        </w:rPr>
        <w:t>,</w:t>
      </w:r>
      <w:r>
        <w:rPr>
          <w:color w:val="231F20"/>
          <w:spacing w:val="-27"/>
          <w:w w:val="115"/>
          <w:sz w:val="18"/>
        </w:rPr>
        <w:t> </w:t>
      </w:r>
      <w:r>
        <w:rPr>
          <w:color w:val="231F20"/>
          <w:w w:val="115"/>
          <w:sz w:val="18"/>
        </w:rPr>
        <w:t>México,</w:t>
      </w:r>
      <w:r>
        <w:rPr>
          <w:color w:val="231F20"/>
          <w:spacing w:val="-27"/>
          <w:w w:val="115"/>
          <w:sz w:val="18"/>
        </w:rPr>
        <w:t> </w:t>
      </w:r>
      <w:r>
        <w:rPr>
          <w:color w:val="231F20"/>
          <w:w w:val="115"/>
          <w:sz w:val="18"/>
        </w:rPr>
        <w:t>El</w:t>
      </w:r>
      <w:r>
        <w:rPr>
          <w:color w:val="231F20"/>
          <w:spacing w:val="-27"/>
          <w:w w:val="115"/>
          <w:sz w:val="18"/>
        </w:rPr>
        <w:t> </w:t>
      </w:r>
      <w:r>
        <w:rPr>
          <w:color w:val="231F20"/>
          <w:w w:val="115"/>
          <w:sz w:val="18"/>
        </w:rPr>
        <w:t>Colegio</w:t>
      </w:r>
      <w:r>
        <w:rPr>
          <w:color w:val="231F20"/>
          <w:spacing w:val="-27"/>
          <w:w w:val="115"/>
          <w:sz w:val="18"/>
        </w:rPr>
        <w:t> </w:t>
      </w:r>
      <w:r>
        <w:rPr>
          <w:color w:val="231F20"/>
          <w:w w:val="115"/>
          <w:sz w:val="18"/>
        </w:rPr>
        <w:t>de</w:t>
      </w:r>
      <w:r>
        <w:rPr>
          <w:color w:val="231F20"/>
          <w:spacing w:val="-27"/>
          <w:w w:val="115"/>
          <w:sz w:val="18"/>
        </w:rPr>
        <w:t> </w:t>
      </w:r>
      <w:r>
        <w:rPr>
          <w:color w:val="231F20"/>
          <w:w w:val="115"/>
          <w:sz w:val="18"/>
        </w:rPr>
        <w:t>la</w:t>
      </w:r>
      <w:r>
        <w:rPr>
          <w:color w:val="231F20"/>
          <w:spacing w:val="-27"/>
          <w:w w:val="115"/>
          <w:sz w:val="18"/>
        </w:rPr>
        <w:t> </w:t>
      </w:r>
      <w:r>
        <w:rPr>
          <w:color w:val="231F20"/>
          <w:w w:val="115"/>
          <w:sz w:val="18"/>
        </w:rPr>
        <w:t>Frontera</w:t>
      </w:r>
      <w:r>
        <w:rPr>
          <w:color w:val="231F20"/>
          <w:spacing w:val="-27"/>
          <w:w w:val="115"/>
          <w:sz w:val="18"/>
        </w:rPr>
        <w:t> </w:t>
      </w:r>
      <w:r>
        <w:rPr>
          <w:color w:val="231F20"/>
          <w:w w:val="115"/>
          <w:sz w:val="18"/>
        </w:rPr>
        <w:t>Norte.</w:t>
      </w:r>
    </w:p>
    <w:p>
      <w:pPr>
        <w:spacing w:line="283" w:lineRule="auto" w:before="0"/>
        <w:ind w:left="460" w:right="119" w:hanging="360"/>
        <w:jc w:val="both"/>
        <w:rPr>
          <w:sz w:val="18"/>
        </w:rPr>
      </w:pPr>
      <w:r>
        <w:rPr>
          <w:color w:val="231F20"/>
          <w:w w:val="115"/>
          <w:sz w:val="18"/>
        </w:rPr>
        <w:t>k</w:t>
      </w:r>
      <w:r>
        <w:rPr>
          <w:color w:val="231F20"/>
          <w:w w:val="115"/>
          <w:sz w:val="14"/>
        </w:rPr>
        <w:t>raus</w:t>
      </w:r>
      <w:r>
        <w:rPr>
          <w:color w:val="231F20"/>
          <w:w w:val="115"/>
          <w:sz w:val="18"/>
        </w:rPr>
        <w:t>, </w:t>
      </w:r>
      <w:r>
        <w:rPr>
          <w:color w:val="231F20"/>
          <w:w w:val="105"/>
          <w:sz w:val="18"/>
        </w:rPr>
        <w:t>Arnoldo (2011a), “Asomarse a la muerte”, en </w:t>
      </w:r>
      <w:r>
        <w:rPr>
          <w:i/>
          <w:color w:val="231F20"/>
          <w:w w:val="105"/>
          <w:sz w:val="18"/>
        </w:rPr>
        <w:t>Revista de la Universidad de México</w:t>
      </w:r>
      <w:r>
        <w:rPr>
          <w:color w:val="231F20"/>
          <w:w w:val="105"/>
          <w:sz w:val="18"/>
        </w:rPr>
        <w:t>, disponible en </w:t>
      </w:r>
      <w:hyperlink r:id="rId174">
        <w:r>
          <w:rPr>
            <w:color w:val="231F20"/>
            <w:w w:val="105"/>
            <w:sz w:val="18"/>
          </w:rPr>
          <w:t>www.revistadelauniversidad.unam.mx/1805/pdfs/92</w:t>
        </w:r>
      </w:hyperlink>
      <w:r>
        <w:rPr>
          <w:color w:val="231F20"/>
          <w:w w:val="105"/>
          <w:sz w:val="18"/>
        </w:rPr>
        <w:t>­93.pdf, consul­ tado el 15 de febrero de   2015.</w:t>
      </w:r>
    </w:p>
    <w:p>
      <w:pPr>
        <w:tabs>
          <w:tab w:pos="819" w:val="left" w:leader="none"/>
        </w:tabs>
        <w:spacing w:line="283" w:lineRule="auto" w:before="0"/>
        <w:ind w:left="460" w:right="115" w:hanging="360"/>
        <w:jc w:val="both"/>
        <w:rPr>
          <w:sz w:val="18"/>
        </w:rPr>
      </w:pPr>
      <w:r>
        <w:rPr>
          <w:color w:val="231F20"/>
          <w:w w:val="128"/>
          <w:sz w:val="18"/>
          <w:u w:val="single" w:color="231F20"/>
        </w:rPr>
        <w:t> </w:t>
      </w:r>
      <w:r>
        <w:rPr>
          <w:color w:val="231F20"/>
          <w:sz w:val="18"/>
          <w:u w:val="single" w:color="231F20"/>
        </w:rPr>
        <w:tab/>
        <w:tab/>
      </w:r>
      <w:r>
        <w:rPr>
          <w:color w:val="231F20"/>
          <w:sz w:val="18"/>
        </w:rPr>
        <w:t> </w:t>
      </w:r>
      <w:r>
        <w:rPr>
          <w:color w:val="231F20"/>
          <w:spacing w:val="-11"/>
          <w:sz w:val="18"/>
        </w:rPr>
        <w:t> </w:t>
      </w:r>
      <w:r>
        <w:rPr>
          <w:color w:val="231F20"/>
          <w:w w:val="105"/>
          <w:sz w:val="18"/>
        </w:rPr>
        <w:t>(2011b),  “Vejez  y  soledad”,  </w:t>
      </w:r>
      <w:r>
        <w:rPr>
          <w:i/>
          <w:color w:val="231F20"/>
          <w:w w:val="105"/>
          <w:sz w:val="18"/>
        </w:rPr>
        <w:t>La  Jornada</w:t>
      </w:r>
      <w:r>
        <w:rPr>
          <w:color w:val="231F20"/>
          <w:w w:val="105"/>
          <w:sz w:val="18"/>
        </w:rPr>
        <w:t>,  29  de  junio,  México,  </w:t>
      </w:r>
      <w:r>
        <w:rPr>
          <w:color w:val="231F20"/>
          <w:spacing w:val="30"/>
          <w:w w:val="105"/>
          <w:sz w:val="18"/>
        </w:rPr>
        <w:t> </w:t>
      </w:r>
      <w:r>
        <w:rPr>
          <w:color w:val="231F20"/>
          <w:w w:val="105"/>
          <w:sz w:val="18"/>
        </w:rPr>
        <w:t>disponible </w:t>
      </w:r>
      <w:r>
        <w:rPr>
          <w:color w:val="231F20"/>
          <w:spacing w:val="8"/>
          <w:w w:val="105"/>
          <w:sz w:val="18"/>
        </w:rPr>
        <w:t> </w:t>
      </w:r>
      <w:r>
        <w:rPr>
          <w:color w:val="231F20"/>
          <w:w w:val="105"/>
          <w:sz w:val="18"/>
        </w:rPr>
        <w:t>en</w:t>
      </w:r>
      <w:r>
        <w:rPr>
          <w:color w:val="231F20"/>
          <w:spacing w:val="2"/>
          <w:w w:val="110"/>
          <w:sz w:val="18"/>
        </w:rPr>
        <w:t> </w:t>
      </w:r>
      <w:hyperlink r:id="rId175">
        <w:r>
          <w:rPr>
            <w:color w:val="231F20"/>
            <w:w w:val="105"/>
            <w:sz w:val="18"/>
          </w:rPr>
          <w:t>www.jornada.unam.mx/2011/06/29/opinion/022a2pol,</w:t>
        </w:r>
      </w:hyperlink>
      <w:r>
        <w:rPr>
          <w:color w:val="231F20"/>
          <w:w w:val="105"/>
          <w:sz w:val="18"/>
        </w:rPr>
        <w:t> consultado el 2 de febrero de</w:t>
      </w:r>
      <w:r>
        <w:rPr>
          <w:color w:val="231F20"/>
          <w:spacing w:val="16"/>
          <w:w w:val="105"/>
          <w:sz w:val="18"/>
        </w:rPr>
        <w:t> </w:t>
      </w:r>
      <w:r>
        <w:rPr>
          <w:color w:val="231F20"/>
          <w:w w:val="105"/>
          <w:sz w:val="18"/>
        </w:rPr>
        <w:t>2015.</w:t>
      </w:r>
    </w:p>
    <w:p>
      <w:pPr>
        <w:tabs>
          <w:tab w:pos="819" w:val="left" w:leader="none"/>
        </w:tabs>
        <w:spacing w:line="283" w:lineRule="auto" w:before="0"/>
        <w:ind w:left="460" w:right="117" w:hanging="360"/>
        <w:jc w:val="both"/>
        <w:rPr>
          <w:sz w:val="18"/>
        </w:rPr>
      </w:pPr>
      <w:r>
        <w:rPr>
          <w:color w:val="231F20"/>
          <w:w w:val="128"/>
          <w:sz w:val="18"/>
          <w:u w:val="single" w:color="231F20"/>
        </w:rPr>
        <w:t> </w:t>
      </w:r>
      <w:r>
        <w:rPr>
          <w:color w:val="231F20"/>
          <w:sz w:val="18"/>
          <w:u w:val="single" w:color="231F20"/>
        </w:rPr>
        <w:tab/>
        <w:tab/>
      </w:r>
      <w:r>
        <w:rPr>
          <w:color w:val="231F20"/>
          <w:spacing w:val="16"/>
          <w:sz w:val="18"/>
        </w:rPr>
        <w:t> </w:t>
      </w:r>
      <w:r>
        <w:rPr>
          <w:color w:val="231F20"/>
          <w:w w:val="105"/>
          <w:sz w:val="18"/>
        </w:rPr>
        <w:t>(2011c),</w:t>
      </w:r>
      <w:r>
        <w:rPr>
          <w:color w:val="231F20"/>
          <w:spacing w:val="29"/>
          <w:w w:val="105"/>
          <w:sz w:val="18"/>
        </w:rPr>
        <w:t> </w:t>
      </w:r>
      <w:r>
        <w:rPr>
          <w:color w:val="231F20"/>
          <w:w w:val="105"/>
          <w:sz w:val="18"/>
        </w:rPr>
        <w:t>“Granados</w:t>
      </w:r>
      <w:r>
        <w:rPr>
          <w:color w:val="231F20"/>
          <w:spacing w:val="29"/>
          <w:w w:val="105"/>
          <w:sz w:val="18"/>
        </w:rPr>
        <w:t> </w:t>
      </w:r>
      <w:r>
        <w:rPr>
          <w:color w:val="231F20"/>
          <w:w w:val="105"/>
          <w:sz w:val="18"/>
        </w:rPr>
        <w:t>Chapa:</w:t>
      </w:r>
      <w:r>
        <w:rPr>
          <w:color w:val="231F20"/>
          <w:spacing w:val="29"/>
          <w:w w:val="105"/>
          <w:sz w:val="18"/>
        </w:rPr>
        <w:t> </w:t>
      </w:r>
      <w:r>
        <w:rPr>
          <w:color w:val="231F20"/>
          <w:w w:val="105"/>
          <w:sz w:val="18"/>
        </w:rPr>
        <w:t>dignidad</w:t>
      </w:r>
      <w:r>
        <w:rPr>
          <w:color w:val="231F20"/>
          <w:spacing w:val="29"/>
          <w:w w:val="105"/>
          <w:sz w:val="18"/>
        </w:rPr>
        <w:t> </w:t>
      </w:r>
      <w:r>
        <w:rPr>
          <w:color w:val="231F20"/>
          <w:w w:val="105"/>
          <w:sz w:val="18"/>
        </w:rPr>
        <w:t>ante</w:t>
      </w:r>
      <w:r>
        <w:rPr>
          <w:color w:val="231F20"/>
          <w:spacing w:val="29"/>
          <w:w w:val="105"/>
          <w:sz w:val="18"/>
        </w:rPr>
        <w:t> </w:t>
      </w:r>
      <w:r>
        <w:rPr>
          <w:color w:val="231F20"/>
          <w:w w:val="105"/>
          <w:sz w:val="18"/>
        </w:rPr>
        <w:t>la</w:t>
      </w:r>
      <w:r>
        <w:rPr>
          <w:color w:val="231F20"/>
          <w:spacing w:val="29"/>
          <w:w w:val="105"/>
          <w:sz w:val="18"/>
        </w:rPr>
        <w:t> </w:t>
      </w:r>
      <w:r>
        <w:rPr>
          <w:color w:val="231F20"/>
          <w:w w:val="105"/>
          <w:sz w:val="18"/>
        </w:rPr>
        <w:t>muerte”,</w:t>
      </w:r>
      <w:r>
        <w:rPr>
          <w:color w:val="231F20"/>
          <w:spacing w:val="29"/>
          <w:w w:val="105"/>
          <w:sz w:val="18"/>
        </w:rPr>
        <w:t> </w:t>
      </w:r>
      <w:r>
        <w:rPr>
          <w:i/>
          <w:color w:val="231F20"/>
          <w:w w:val="105"/>
          <w:sz w:val="18"/>
        </w:rPr>
        <w:t>La</w:t>
      </w:r>
      <w:r>
        <w:rPr>
          <w:i/>
          <w:color w:val="231F20"/>
          <w:spacing w:val="22"/>
          <w:w w:val="105"/>
          <w:sz w:val="18"/>
        </w:rPr>
        <w:t> </w:t>
      </w:r>
      <w:r>
        <w:rPr>
          <w:i/>
          <w:color w:val="231F20"/>
          <w:w w:val="105"/>
          <w:sz w:val="18"/>
        </w:rPr>
        <w:t>Jornada</w:t>
      </w:r>
      <w:r>
        <w:rPr>
          <w:color w:val="231F20"/>
          <w:w w:val="105"/>
          <w:sz w:val="18"/>
        </w:rPr>
        <w:t>,</w:t>
      </w:r>
      <w:r>
        <w:rPr>
          <w:color w:val="231F20"/>
          <w:spacing w:val="29"/>
          <w:w w:val="105"/>
          <w:sz w:val="18"/>
        </w:rPr>
        <w:t> </w:t>
      </w:r>
      <w:r>
        <w:rPr>
          <w:color w:val="231F20"/>
          <w:w w:val="105"/>
          <w:sz w:val="18"/>
        </w:rPr>
        <w:t>19</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octu­</w:t>
      </w:r>
      <w:r>
        <w:rPr>
          <w:color w:val="231F20"/>
          <w:w w:val="93"/>
          <w:sz w:val="18"/>
        </w:rPr>
        <w:t> </w:t>
      </w:r>
      <w:r>
        <w:rPr>
          <w:color w:val="231F20"/>
          <w:w w:val="105"/>
          <w:sz w:val="18"/>
        </w:rPr>
        <w:t>bre, México, disponible en </w:t>
      </w:r>
      <w:hyperlink r:id="rId176">
        <w:r>
          <w:rPr>
            <w:color w:val="231F20"/>
            <w:w w:val="105"/>
            <w:sz w:val="18"/>
          </w:rPr>
          <w:t>www.jornada.unam.mx/2011/10/19/opinion/024a2pol,</w:t>
        </w:r>
      </w:hyperlink>
      <w:r>
        <w:rPr>
          <w:color w:val="231F20"/>
          <w:w w:val="105"/>
          <w:sz w:val="18"/>
        </w:rPr>
        <w:t> consultado el 10 febrero de  </w:t>
      </w:r>
      <w:r>
        <w:rPr>
          <w:color w:val="231F20"/>
          <w:spacing w:val="38"/>
          <w:w w:val="105"/>
          <w:sz w:val="18"/>
        </w:rPr>
        <w:t> </w:t>
      </w:r>
      <w:r>
        <w:rPr>
          <w:color w:val="231F20"/>
          <w:w w:val="105"/>
          <w:sz w:val="18"/>
        </w:rPr>
        <w:t>2015.</w:t>
      </w:r>
    </w:p>
    <w:p>
      <w:pPr>
        <w:spacing w:line="283" w:lineRule="auto" w:before="0"/>
        <w:ind w:left="460" w:right="119" w:hanging="360"/>
        <w:jc w:val="both"/>
        <w:rPr>
          <w:sz w:val="18"/>
        </w:rPr>
      </w:pPr>
      <w:r>
        <w:rPr>
          <w:color w:val="231F20"/>
          <w:w w:val="112"/>
          <w:sz w:val="18"/>
        </w:rPr>
        <w:t>m</w:t>
      </w:r>
      <w:r>
        <w:rPr>
          <w:color w:val="231F20"/>
          <w:w w:val="131"/>
          <w:sz w:val="14"/>
        </w:rPr>
        <w:t>i</w:t>
      </w:r>
      <w:r>
        <w:rPr>
          <w:color w:val="231F20"/>
          <w:w w:val="234"/>
          <w:sz w:val="14"/>
        </w:rPr>
        <w:t>ll</w:t>
      </w:r>
      <w:r>
        <w:rPr>
          <w:color w:val="231F20"/>
          <w:w w:val="151"/>
          <w:sz w:val="14"/>
        </w:rPr>
        <w:t>á</w:t>
      </w:r>
      <w:r>
        <w:rPr>
          <w:color w:val="231F20"/>
          <w:w w:val="149"/>
          <w:sz w:val="14"/>
        </w:rPr>
        <w:t>n</w:t>
      </w:r>
      <w:r>
        <w:rPr>
          <w:color w:val="231F20"/>
          <w:w w:val="128"/>
          <w:sz w:val="18"/>
        </w:rPr>
        <w:t>,</w:t>
      </w:r>
      <w:r>
        <w:rPr>
          <w:color w:val="231F20"/>
          <w:sz w:val="18"/>
        </w:rPr>
        <w:t> </w:t>
      </w:r>
      <w:r>
        <w:rPr>
          <w:color w:val="231F20"/>
          <w:spacing w:val="-13"/>
          <w:sz w:val="18"/>
        </w:rPr>
        <w:t> </w:t>
      </w:r>
      <w:r>
        <w:rPr>
          <w:color w:val="231F20"/>
          <w:w w:val="121"/>
          <w:sz w:val="18"/>
        </w:rPr>
        <w:t>José</w:t>
      </w:r>
      <w:r>
        <w:rPr>
          <w:color w:val="231F20"/>
          <w:sz w:val="18"/>
        </w:rPr>
        <w:t> </w:t>
      </w:r>
      <w:r>
        <w:rPr>
          <w:color w:val="231F20"/>
          <w:spacing w:val="-13"/>
          <w:sz w:val="18"/>
        </w:rPr>
        <w:t> </w:t>
      </w:r>
      <w:r>
        <w:rPr>
          <w:color w:val="231F20"/>
          <w:w w:val="98"/>
          <w:sz w:val="18"/>
        </w:rPr>
        <w:t>(2011),</w:t>
      </w:r>
      <w:r>
        <w:rPr>
          <w:color w:val="231F20"/>
          <w:sz w:val="18"/>
        </w:rPr>
        <w:t> </w:t>
      </w:r>
      <w:r>
        <w:rPr>
          <w:color w:val="231F20"/>
          <w:spacing w:val="-13"/>
          <w:sz w:val="18"/>
        </w:rPr>
        <w:t> </w:t>
      </w:r>
      <w:r>
        <w:rPr>
          <w:color w:val="231F20"/>
          <w:w w:val="108"/>
          <w:sz w:val="18"/>
        </w:rPr>
        <w:t>“Envejecimiento</w:t>
      </w:r>
      <w:r>
        <w:rPr>
          <w:color w:val="231F20"/>
          <w:sz w:val="18"/>
        </w:rPr>
        <w:t> </w:t>
      </w:r>
      <w:r>
        <w:rPr>
          <w:color w:val="231F20"/>
          <w:spacing w:val="-13"/>
          <w:sz w:val="18"/>
        </w:rPr>
        <w:t> </w:t>
      </w:r>
      <w:r>
        <w:rPr>
          <w:color w:val="231F20"/>
          <w:w w:val="108"/>
          <w:sz w:val="18"/>
        </w:rPr>
        <w:t>y</w:t>
      </w:r>
      <w:r>
        <w:rPr>
          <w:color w:val="231F20"/>
          <w:sz w:val="18"/>
        </w:rPr>
        <w:t> </w:t>
      </w:r>
      <w:r>
        <w:rPr>
          <w:color w:val="231F20"/>
          <w:spacing w:val="-13"/>
          <w:sz w:val="18"/>
        </w:rPr>
        <w:t> </w:t>
      </w:r>
      <w:r>
        <w:rPr>
          <w:color w:val="231F20"/>
          <w:w w:val="107"/>
          <w:sz w:val="18"/>
        </w:rPr>
        <w:t>calidad</w:t>
      </w:r>
      <w:r>
        <w:rPr>
          <w:color w:val="231F20"/>
          <w:sz w:val="18"/>
        </w:rPr>
        <w:t> </w:t>
      </w:r>
      <w:r>
        <w:rPr>
          <w:color w:val="231F20"/>
          <w:spacing w:val="-13"/>
          <w:sz w:val="18"/>
        </w:rPr>
        <w:t> </w:t>
      </w:r>
      <w:r>
        <w:rPr>
          <w:color w:val="231F20"/>
          <w:w w:val="108"/>
          <w:sz w:val="18"/>
        </w:rPr>
        <w:t>de</w:t>
      </w:r>
      <w:r>
        <w:rPr>
          <w:color w:val="231F20"/>
          <w:sz w:val="18"/>
        </w:rPr>
        <w:t> </w:t>
      </w:r>
      <w:r>
        <w:rPr>
          <w:color w:val="231F20"/>
          <w:spacing w:val="-13"/>
          <w:sz w:val="18"/>
        </w:rPr>
        <w:t> </w:t>
      </w:r>
      <w:r>
        <w:rPr>
          <w:color w:val="231F20"/>
          <w:w w:val="107"/>
          <w:sz w:val="18"/>
        </w:rPr>
        <w:t>vida”,</w:t>
      </w:r>
      <w:r>
        <w:rPr>
          <w:color w:val="231F20"/>
          <w:sz w:val="18"/>
        </w:rPr>
        <w:t> </w:t>
      </w:r>
      <w:r>
        <w:rPr>
          <w:color w:val="231F20"/>
          <w:spacing w:val="-14"/>
          <w:sz w:val="18"/>
        </w:rPr>
        <w:t> </w:t>
      </w:r>
      <w:r>
        <w:rPr>
          <w:i/>
          <w:color w:val="231F20"/>
          <w:spacing w:val="-4"/>
          <w:w w:val="108"/>
          <w:sz w:val="18"/>
        </w:rPr>
        <w:t>R</w:t>
      </w:r>
      <w:r>
        <w:rPr>
          <w:i/>
          <w:color w:val="231F20"/>
          <w:w w:val="105"/>
          <w:sz w:val="18"/>
        </w:rPr>
        <w:t>evista</w:t>
      </w:r>
      <w:r>
        <w:rPr>
          <w:i/>
          <w:color w:val="231F20"/>
          <w:sz w:val="18"/>
        </w:rPr>
        <w:t> </w:t>
      </w:r>
      <w:r>
        <w:rPr>
          <w:i/>
          <w:color w:val="231F20"/>
          <w:spacing w:val="-20"/>
          <w:sz w:val="18"/>
        </w:rPr>
        <w:t> </w:t>
      </w:r>
      <w:r>
        <w:rPr>
          <w:i/>
          <w:color w:val="231F20"/>
          <w:w w:val="107"/>
          <w:sz w:val="18"/>
        </w:rPr>
        <w:t>Galega</w:t>
      </w:r>
      <w:r>
        <w:rPr>
          <w:i/>
          <w:color w:val="231F20"/>
          <w:sz w:val="18"/>
        </w:rPr>
        <w:t> </w:t>
      </w:r>
      <w:r>
        <w:rPr>
          <w:i/>
          <w:color w:val="231F20"/>
          <w:spacing w:val="-20"/>
          <w:sz w:val="18"/>
        </w:rPr>
        <w:t> </w:t>
      </w:r>
      <w:r>
        <w:rPr>
          <w:i/>
          <w:color w:val="231F20"/>
          <w:w w:val="105"/>
          <w:sz w:val="18"/>
        </w:rPr>
        <w:t>de</w:t>
      </w:r>
      <w:r>
        <w:rPr>
          <w:i/>
          <w:color w:val="231F20"/>
          <w:sz w:val="18"/>
        </w:rPr>
        <w:t> </w:t>
      </w:r>
      <w:r>
        <w:rPr>
          <w:i/>
          <w:color w:val="231F20"/>
          <w:spacing w:val="-20"/>
          <w:sz w:val="18"/>
        </w:rPr>
        <w:t> </w:t>
      </w:r>
      <w:r>
        <w:rPr>
          <w:i/>
          <w:color w:val="231F20"/>
          <w:w w:val="105"/>
          <w:sz w:val="18"/>
        </w:rPr>
        <w:t>Economía</w:t>
      </w:r>
      <w:r>
        <w:rPr>
          <w:color w:val="231F20"/>
          <w:w w:val="128"/>
          <w:sz w:val="18"/>
        </w:rPr>
        <w:t>, </w:t>
      </w:r>
      <w:r>
        <w:rPr>
          <w:color w:val="231F20"/>
          <w:w w:val="110"/>
          <w:sz w:val="18"/>
        </w:rPr>
        <w:t>España,</w:t>
      </w:r>
      <w:r>
        <w:rPr>
          <w:color w:val="231F20"/>
          <w:spacing w:val="-10"/>
          <w:w w:val="110"/>
          <w:sz w:val="18"/>
        </w:rPr>
        <w:t> </w:t>
      </w:r>
      <w:r>
        <w:rPr>
          <w:color w:val="231F20"/>
          <w:w w:val="110"/>
          <w:sz w:val="18"/>
        </w:rPr>
        <w:t>disponible</w:t>
      </w:r>
      <w:r>
        <w:rPr>
          <w:color w:val="231F20"/>
          <w:spacing w:val="-10"/>
          <w:w w:val="110"/>
          <w:sz w:val="18"/>
        </w:rPr>
        <w:t> </w:t>
      </w:r>
      <w:r>
        <w:rPr>
          <w:color w:val="231F20"/>
          <w:w w:val="110"/>
          <w:sz w:val="18"/>
        </w:rPr>
        <w:t>en</w:t>
      </w:r>
      <w:r>
        <w:rPr>
          <w:color w:val="231F20"/>
          <w:spacing w:val="-10"/>
          <w:w w:val="110"/>
          <w:sz w:val="18"/>
        </w:rPr>
        <w:t> </w:t>
      </w:r>
      <w:hyperlink r:id="rId177">
        <w:r>
          <w:rPr>
            <w:color w:val="231F20"/>
            <w:w w:val="110"/>
            <w:sz w:val="18"/>
          </w:rPr>
          <w:t>www.redalyc.org/articulo.oa?id=39121275006,</w:t>
        </w:r>
      </w:hyperlink>
      <w:r>
        <w:rPr>
          <w:color w:val="231F20"/>
          <w:spacing w:val="-10"/>
          <w:w w:val="110"/>
          <w:sz w:val="18"/>
        </w:rPr>
        <w:t> </w:t>
      </w:r>
      <w:r>
        <w:rPr>
          <w:color w:val="231F20"/>
          <w:w w:val="110"/>
          <w:sz w:val="18"/>
        </w:rPr>
        <w:t>consultado el 10 de diciembre de</w:t>
      </w:r>
      <w:r>
        <w:rPr>
          <w:color w:val="231F20"/>
          <w:spacing w:val="-10"/>
          <w:w w:val="110"/>
          <w:sz w:val="18"/>
        </w:rPr>
        <w:t> </w:t>
      </w:r>
      <w:r>
        <w:rPr>
          <w:color w:val="231F20"/>
          <w:w w:val="110"/>
          <w:sz w:val="18"/>
        </w:rPr>
        <w:t>2014.</w:t>
      </w:r>
    </w:p>
    <w:p>
      <w:pPr>
        <w:spacing w:line="283" w:lineRule="auto" w:before="0"/>
        <w:ind w:left="460" w:right="117" w:hanging="360"/>
        <w:jc w:val="both"/>
        <w:rPr>
          <w:sz w:val="18"/>
        </w:rPr>
      </w:pPr>
      <w:r>
        <w:rPr>
          <w:color w:val="231F20"/>
          <w:w w:val="125"/>
          <w:sz w:val="18"/>
        </w:rPr>
        <w:t>m</w:t>
      </w:r>
      <w:r>
        <w:rPr>
          <w:color w:val="231F20"/>
          <w:w w:val="125"/>
          <w:sz w:val="14"/>
        </w:rPr>
        <w:t>ontes </w:t>
      </w:r>
      <w:r>
        <w:rPr>
          <w:color w:val="231F20"/>
          <w:w w:val="110"/>
          <w:sz w:val="14"/>
        </w:rPr>
        <w:t>De </w:t>
      </w:r>
      <w:r>
        <w:rPr>
          <w:color w:val="231F20"/>
          <w:w w:val="125"/>
          <w:sz w:val="18"/>
        </w:rPr>
        <w:t>o</w:t>
      </w:r>
      <w:r>
        <w:rPr>
          <w:color w:val="231F20"/>
          <w:w w:val="125"/>
          <w:sz w:val="14"/>
        </w:rPr>
        <w:t>ca</w:t>
      </w:r>
      <w:r>
        <w:rPr>
          <w:color w:val="231F20"/>
          <w:w w:val="125"/>
          <w:sz w:val="18"/>
        </w:rPr>
        <w:t>, </w:t>
      </w:r>
      <w:r>
        <w:rPr>
          <w:color w:val="231F20"/>
          <w:w w:val="110"/>
          <w:sz w:val="18"/>
        </w:rPr>
        <w:t>Hugo </w:t>
      </w:r>
      <w:r>
        <w:rPr>
          <w:i/>
          <w:color w:val="231F20"/>
          <w:w w:val="110"/>
          <w:sz w:val="18"/>
        </w:rPr>
        <w:t>et al</w:t>
      </w:r>
      <w:r>
        <w:rPr>
          <w:color w:val="231F20"/>
          <w:w w:val="110"/>
          <w:sz w:val="18"/>
        </w:rPr>
        <w:t>. (2012), </w:t>
      </w:r>
      <w:r>
        <w:rPr>
          <w:i/>
          <w:color w:val="231F20"/>
          <w:w w:val="110"/>
          <w:sz w:val="18"/>
        </w:rPr>
        <w:t>Andar despacio. El envejecimiento demográfico en el </w:t>
      </w:r>
      <w:r>
        <w:rPr>
          <w:i/>
          <w:color w:val="231F20"/>
          <w:w w:val="110"/>
          <w:sz w:val="18"/>
        </w:rPr>
        <w:t>Estado de México</w:t>
      </w:r>
      <w:r>
        <w:rPr>
          <w:color w:val="231F20"/>
          <w:w w:val="110"/>
          <w:sz w:val="18"/>
        </w:rPr>
        <w:t>, México, Consejo Estatal de la Mujer y Bienestar   Social.</w:t>
      </w:r>
    </w:p>
    <w:p>
      <w:pPr>
        <w:spacing w:line="283" w:lineRule="auto" w:before="0"/>
        <w:ind w:left="460" w:right="117" w:hanging="360"/>
        <w:jc w:val="both"/>
        <w:rPr>
          <w:sz w:val="18"/>
        </w:rPr>
      </w:pPr>
      <w:r>
        <w:rPr>
          <w:color w:val="231F20"/>
          <w:w w:val="130"/>
          <w:sz w:val="18"/>
        </w:rPr>
        <w:t>m</w:t>
      </w:r>
      <w:r>
        <w:rPr>
          <w:color w:val="231F20"/>
          <w:w w:val="130"/>
          <w:sz w:val="14"/>
        </w:rPr>
        <w:t>uñoz</w:t>
      </w:r>
      <w:r>
        <w:rPr>
          <w:color w:val="231F20"/>
          <w:w w:val="130"/>
          <w:sz w:val="18"/>
        </w:rPr>
        <w:t>, </w:t>
      </w:r>
      <w:r>
        <w:rPr>
          <w:color w:val="231F20"/>
          <w:w w:val="110"/>
          <w:sz w:val="18"/>
        </w:rPr>
        <w:t>Francisco y Javier Rodríguez (2000), “Una agenda de la investigación para la paz”,</w:t>
      </w:r>
      <w:r>
        <w:rPr>
          <w:color w:val="231F20"/>
          <w:spacing w:val="-3"/>
          <w:w w:val="110"/>
          <w:sz w:val="18"/>
        </w:rPr>
        <w:t> </w:t>
      </w:r>
      <w:r>
        <w:rPr>
          <w:color w:val="231F20"/>
          <w:w w:val="110"/>
          <w:sz w:val="18"/>
        </w:rPr>
        <w:t>en</w:t>
      </w:r>
      <w:r>
        <w:rPr>
          <w:color w:val="231F20"/>
          <w:spacing w:val="-3"/>
          <w:w w:val="110"/>
          <w:sz w:val="18"/>
        </w:rPr>
        <w:t> </w:t>
      </w:r>
      <w:r>
        <w:rPr>
          <w:color w:val="231F20"/>
          <w:w w:val="130"/>
          <w:sz w:val="18"/>
        </w:rPr>
        <w:t>J.</w:t>
      </w:r>
      <w:r>
        <w:rPr>
          <w:color w:val="231F20"/>
          <w:spacing w:val="-11"/>
          <w:w w:val="130"/>
          <w:sz w:val="18"/>
        </w:rPr>
        <w:t> </w:t>
      </w:r>
      <w:r>
        <w:rPr>
          <w:color w:val="231F20"/>
          <w:w w:val="110"/>
          <w:sz w:val="18"/>
        </w:rPr>
        <w:t>Rodríguez,</w:t>
      </w:r>
      <w:r>
        <w:rPr>
          <w:color w:val="231F20"/>
          <w:spacing w:val="-3"/>
          <w:w w:val="110"/>
          <w:sz w:val="18"/>
        </w:rPr>
        <w:t> </w:t>
      </w:r>
      <w:r>
        <w:rPr>
          <w:i/>
          <w:color w:val="231F20"/>
          <w:w w:val="110"/>
          <w:sz w:val="18"/>
        </w:rPr>
        <w:t>Cultivar</w:t>
      </w:r>
      <w:r>
        <w:rPr>
          <w:i/>
          <w:color w:val="231F20"/>
          <w:spacing w:val="-7"/>
          <w:w w:val="110"/>
          <w:sz w:val="18"/>
        </w:rPr>
        <w:t> </w:t>
      </w:r>
      <w:r>
        <w:rPr>
          <w:i/>
          <w:color w:val="231F20"/>
          <w:w w:val="110"/>
          <w:sz w:val="18"/>
        </w:rPr>
        <w:t>la</w:t>
      </w:r>
      <w:r>
        <w:rPr>
          <w:i/>
          <w:color w:val="231F20"/>
          <w:spacing w:val="-7"/>
          <w:w w:val="110"/>
          <w:sz w:val="18"/>
        </w:rPr>
        <w:t> </w:t>
      </w:r>
      <w:r>
        <w:rPr>
          <w:i/>
          <w:color w:val="231F20"/>
          <w:w w:val="110"/>
          <w:sz w:val="18"/>
        </w:rPr>
        <w:t>paz.</w:t>
      </w:r>
      <w:r>
        <w:rPr>
          <w:i/>
          <w:color w:val="231F20"/>
          <w:spacing w:val="-7"/>
          <w:w w:val="110"/>
          <w:sz w:val="18"/>
        </w:rPr>
        <w:t> </w:t>
      </w:r>
      <w:r>
        <w:rPr>
          <w:i/>
          <w:color w:val="231F20"/>
          <w:w w:val="110"/>
          <w:sz w:val="18"/>
        </w:rPr>
        <w:t>Perspectivas</w:t>
      </w:r>
      <w:r>
        <w:rPr>
          <w:i/>
          <w:color w:val="231F20"/>
          <w:spacing w:val="-7"/>
          <w:w w:val="110"/>
          <w:sz w:val="18"/>
        </w:rPr>
        <w:t> </w:t>
      </w:r>
      <w:r>
        <w:rPr>
          <w:i/>
          <w:color w:val="231F20"/>
          <w:w w:val="110"/>
          <w:sz w:val="18"/>
        </w:rPr>
        <w:t>desde</w:t>
      </w:r>
      <w:r>
        <w:rPr>
          <w:i/>
          <w:color w:val="231F20"/>
          <w:spacing w:val="-7"/>
          <w:w w:val="110"/>
          <w:sz w:val="18"/>
        </w:rPr>
        <w:t> </w:t>
      </w:r>
      <w:r>
        <w:rPr>
          <w:i/>
          <w:color w:val="231F20"/>
          <w:w w:val="110"/>
          <w:sz w:val="18"/>
        </w:rPr>
        <w:t>la</w:t>
      </w:r>
      <w:r>
        <w:rPr>
          <w:i/>
          <w:color w:val="231F20"/>
          <w:spacing w:val="-7"/>
          <w:w w:val="110"/>
          <w:sz w:val="18"/>
        </w:rPr>
        <w:t> </w:t>
      </w:r>
      <w:r>
        <w:rPr>
          <w:i/>
          <w:color w:val="231F20"/>
          <w:w w:val="110"/>
          <w:sz w:val="18"/>
        </w:rPr>
        <w:t>Universidad</w:t>
      </w:r>
      <w:r>
        <w:rPr>
          <w:i/>
          <w:color w:val="231F20"/>
          <w:spacing w:val="-7"/>
          <w:w w:val="110"/>
          <w:sz w:val="18"/>
        </w:rPr>
        <w:t> </w:t>
      </w:r>
      <w:r>
        <w:rPr>
          <w:i/>
          <w:color w:val="231F20"/>
          <w:w w:val="110"/>
          <w:sz w:val="18"/>
        </w:rPr>
        <w:t>de</w:t>
      </w:r>
      <w:r>
        <w:rPr>
          <w:i/>
          <w:color w:val="231F20"/>
          <w:spacing w:val="-7"/>
          <w:w w:val="110"/>
          <w:sz w:val="18"/>
        </w:rPr>
        <w:t> </w:t>
      </w:r>
      <w:r>
        <w:rPr>
          <w:i/>
          <w:color w:val="231F20"/>
          <w:w w:val="110"/>
          <w:sz w:val="18"/>
        </w:rPr>
        <w:t>Granada</w:t>
      </w:r>
      <w:r>
        <w:rPr>
          <w:color w:val="231F20"/>
          <w:w w:val="110"/>
          <w:sz w:val="18"/>
        </w:rPr>
        <w:t>, Granada, Instituto de la Paz y los Conflictos/Eirene, pp.</w:t>
      </w:r>
      <w:r>
        <w:rPr>
          <w:color w:val="231F20"/>
          <w:spacing w:val="7"/>
          <w:w w:val="110"/>
          <w:sz w:val="18"/>
        </w:rPr>
        <w:t> </w:t>
      </w:r>
      <w:r>
        <w:rPr>
          <w:color w:val="231F20"/>
          <w:w w:val="110"/>
          <w:sz w:val="18"/>
        </w:rPr>
        <w:t>27­51.</w:t>
      </w:r>
    </w:p>
    <w:p>
      <w:pPr>
        <w:spacing w:line="283" w:lineRule="auto" w:before="0"/>
        <w:ind w:left="460" w:right="119" w:hanging="360"/>
        <w:jc w:val="both"/>
        <w:rPr>
          <w:sz w:val="18"/>
        </w:rPr>
      </w:pPr>
      <w:r>
        <w:rPr>
          <w:color w:val="231F20"/>
          <w:w w:val="115"/>
          <w:sz w:val="18"/>
        </w:rPr>
        <w:t>o</w:t>
      </w:r>
      <w:r>
        <w:rPr>
          <w:color w:val="231F20"/>
          <w:w w:val="115"/>
          <w:sz w:val="14"/>
        </w:rPr>
        <w:t>sorio</w:t>
      </w:r>
      <w:r>
        <w:rPr>
          <w:color w:val="231F20"/>
          <w:w w:val="115"/>
          <w:sz w:val="18"/>
        </w:rPr>
        <w:t>, </w:t>
      </w:r>
      <w:r>
        <w:rPr>
          <w:color w:val="231F20"/>
          <w:w w:val="105"/>
          <w:sz w:val="18"/>
        </w:rPr>
        <w:t>Paulina (2006), “Exclusión generacional: la  tercera  edad”,  </w:t>
      </w:r>
      <w:r>
        <w:rPr>
          <w:i/>
          <w:color w:val="231F20"/>
          <w:w w:val="105"/>
          <w:sz w:val="18"/>
        </w:rPr>
        <w:t>Revista Mad. Revista</w:t>
      </w:r>
      <w:r>
        <w:rPr>
          <w:i/>
          <w:color w:val="231F20"/>
          <w:spacing w:val="41"/>
          <w:w w:val="105"/>
          <w:sz w:val="18"/>
        </w:rPr>
        <w:t> </w:t>
      </w:r>
      <w:r>
        <w:rPr>
          <w:i/>
          <w:color w:val="231F20"/>
          <w:w w:val="105"/>
          <w:sz w:val="18"/>
        </w:rPr>
        <w:t>del Magíster en Análisis Sistémico Aplicado a la Sociedad</w:t>
      </w:r>
      <w:r>
        <w:rPr>
          <w:color w:val="231F20"/>
          <w:w w:val="105"/>
          <w:sz w:val="18"/>
        </w:rPr>
        <w:t>, Chile, disponible en </w:t>
      </w:r>
      <w:hyperlink r:id="rId46">
        <w:r>
          <w:rPr>
            <w:color w:val="231F20"/>
            <w:spacing w:val="-3"/>
            <w:w w:val="105"/>
            <w:sz w:val="18"/>
          </w:rPr>
          <w:t>www.</w:t>
        </w:r>
      </w:hyperlink>
      <w:r>
        <w:rPr>
          <w:color w:val="231F20"/>
          <w:spacing w:val="-3"/>
          <w:w w:val="105"/>
          <w:sz w:val="18"/>
        </w:rPr>
        <w:t> </w:t>
      </w:r>
      <w:r>
        <w:rPr>
          <w:color w:val="231F20"/>
          <w:w w:val="105"/>
          <w:sz w:val="18"/>
        </w:rPr>
        <w:t>redalyc.org/articulo.oa?id=311224740006,</w:t>
      </w:r>
      <w:r>
        <w:rPr>
          <w:color w:val="231F20"/>
          <w:spacing w:val="28"/>
          <w:w w:val="105"/>
          <w:sz w:val="18"/>
        </w:rPr>
        <w:t> </w:t>
      </w:r>
      <w:r>
        <w:rPr>
          <w:color w:val="231F20"/>
          <w:w w:val="105"/>
          <w:sz w:val="18"/>
        </w:rPr>
        <w:t>consultado</w:t>
      </w:r>
      <w:r>
        <w:rPr>
          <w:color w:val="231F20"/>
          <w:spacing w:val="28"/>
          <w:w w:val="105"/>
          <w:sz w:val="18"/>
        </w:rPr>
        <w:t> </w:t>
      </w:r>
      <w:r>
        <w:rPr>
          <w:color w:val="231F20"/>
          <w:w w:val="105"/>
          <w:sz w:val="18"/>
        </w:rPr>
        <w:t>el</w:t>
      </w:r>
      <w:r>
        <w:rPr>
          <w:color w:val="231F20"/>
          <w:spacing w:val="28"/>
          <w:w w:val="105"/>
          <w:sz w:val="18"/>
        </w:rPr>
        <w:t> </w:t>
      </w:r>
      <w:r>
        <w:rPr>
          <w:color w:val="231F20"/>
          <w:w w:val="105"/>
          <w:sz w:val="18"/>
        </w:rPr>
        <w:t>13</w:t>
      </w:r>
      <w:r>
        <w:rPr>
          <w:color w:val="231F20"/>
          <w:spacing w:val="28"/>
          <w:w w:val="105"/>
          <w:sz w:val="18"/>
        </w:rPr>
        <w:t> </w:t>
      </w:r>
      <w:r>
        <w:rPr>
          <w:color w:val="231F20"/>
          <w:w w:val="105"/>
          <w:sz w:val="18"/>
        </w:rPr>
        <w:t>de</w:t>
      </w:r>
      <w:r>
        <w:rPr>
          <w:color w:val="231F20"/>
          <w:spacing w:val="28"/>
          <w:w w:val="105"/>
          <w:sz w:val="18"/>
        </w:rPr>
        <w:t> </w:t>
      </w:r>
      <w:r>
        <w:rPr>
          <w:color w:val="231F20"/>
          <w:w w:val="105"/>
          <w:sz w:val="18"/>
        </w:rPr>
        <w:t>febrero</w:t>
      </w:r>
      <w:r>
        <w:rPr>
          <w:color w:val="231F20"/>
          <w:spacing w:val="28"/>
          <w:w w:val="105"/>
          <w:sz w:val="18"/>
        </w:rPr>
        <w:t> </w:t>
      </w:r>
      <w:r>
        <w:rPr>
          <w:color w:val="231F20"/>
          <w:w w:val="105"/>
          <w:sz w:val="18"/>
        </w:rPr>
        <w:t>de</w:t>
      </w:r>
      <w:r>
        <w:rPr>
          <w:color w:val="231F20"/>
          <w:spacing w:val="28"/>
          <w:w w:val="105"/>
          <w:sz w:val="18"/>
        </w:rPr>
        <w:t> </w:t>
      </w:r>
      <w:r>
        <w:rPr>
          <w:color w:val="231F20"/>
          <w:w w:val="105"/>
          <w:sz w:val="18"/>
        </w:rPr>
        <w:t>2015.</w:t>
      </w:r>
    </w:p>
    <w:p>
      <w:pPr>
        <w:spacing w:line="283" w:lineRule="auto" w:before="0"/>
        <w:ind w:left="460" w:right="117" w:hanging="360"/>
        <w:jc w:val="both"/>
        <w:rPr>
          <w:sz w:val="18"/>
        </w:rPr>
      </w:pPr>
      <w:r>
        <w:rPr>
          <w:color w:val="231F20"/>
          <w:w w:val="163"/>
          <w:sz w:val="18"/>
        </w:rPr>
        <w:t>r</w:t>
      </w:r>
      <w:r>
        <w:rPr>
          <w:color w:val="231F20"/>
          <w:w w:val="150"/>
          <w:sz w:val="14"/>
        </w:rPr>
        <w:t>o</w:t>
      </w:r>
      <w:r>
        <w:rPr>
          <w:color w:val="231F20"/>
          <w:w w:val="108"/>
          <w:sz w:val="14"/>
        </w:rPr>
        <w:t>B</w:t>
      </w:r>
      <w:r>
        <w:rPr>
          <w:color w:val="231F20"/>
          <w:w w:val="234"/>
          <w:sz w:val="14"/>
        </w:rPr>
        <w:t>l</w:t>
      </w:r>
      <w:r>
        <w:rPr>
          <w:color w:val="231F20"/>
          <w:w w:val="140"/>
          <w:sz w:val="14"/>
        </w:rPr>
        <w:t>e</w:t>
      </w:r>
      <w:r>
        <w:rPr>
          <w:color w:val="231F20"/>
          <w:w w:val="139"/>
          <w:sz w:val="14"/>
        </w:rPr>
        <w:t>s</w:t>
      </w:r>
      <w:r>
        <w:rPr>
          <w:color w:val="231F20"/>
          <w:w w:val="128"/>
          <w:sz w:val="18"/>
        </w:rPr>
        <w:t>,</w:t>
      </w:r>
      <w:r>
        <w:rPr>
          <w:color w:val="231F20"/>
          <w:sz w:val="18"/>
        </w:rPr>
        <w:t> </w:t>
      </w:r>
      <w:r>
        <w:rPr>
          <w:color w:val="231F20"/>
          <w:spacing w:val="-13"/>
          <w:sz w:val="18"/>
        </w:rPr>
        <w:t> </w:t>
      </w:r>
      <w:r>
        <w:rPr>
          <w:color w:val="231F20"/>
          <w:w w:val="107"/>
          <w:sz w:val="18"/>
        </w:rPr>
        <w:t>Leticia</w:t>
      </w:r>
      <w:r>
        <w:rPr>
          <w:color w:val="231F20"/>
          <w:sz w:val="18"/>
        </w:rPr>
        <w:t> </w:t>
      </w:r>
      <w:r>
        <w:rPr>
          <w:color w:val="231F20"/>
          <w:spacing w:val="-13"/>
          <w:sz w:val="18"/>
        </w:rPr>
        <w:t> </w:t>
      </w:r>
      <w:r>
        <w:rPr>
          <w:i/>
          <w:color w:val="231F20"/>
          <w:w w:val="106"/>
          <w:sz w:val="18"/>
        </w:rPr>
        <w:t>e</w:t>
      </w:r>
      <w:r>
        <w:rPr>
          <w:i/>
          <w:color w:val="231F20"/>
          <w:w w:val="100"/>
          <w:sz w:val="18"/>
        </w:rPr>
        <w:t>t</w:t>
      </w:r>
      <w:r>
        <w:rPr>
          <w:i/>
          <w:color w:val="231F20"/>
          <w:sz w:val="18"/>
        </w:rPr>
        <w:t> </w:t>
      </w:r>
      <w:r>
        <w:rPr>
          <w:i/>
          <w:color w:val="231F20"/>
          <w:spacing w:val="-19"/>
          <w:sz w:val="18"/>
        </w:rPr>
        <w:t> </w:t>
      </w:r>
      <w:r>
        <w:rPr>
          <w:i/>
          <w:color w:val="231F20"/>
          <w:w w:val="99"/>
          <w:sz w:val="18"/>
        </w:rPr>
        <w:t>a</w:t>
      </w:r>
      <w:r>
        <w:rPr>
          <w:i/>
          <w:color w:val="231F20"/>
          <w:w w:val="102"/>
          <w:sz w:val="18"/>
        </w:rPr>
        <w:t>l</w:t>
      </w:r>
      <w:r>
        <w:rPr>
          <w:i/>
          <w:color w:val="231F20"/>
          <w:w w:val="128"/>
          <w:sz w:val="18"/>
        </w:rPr>
        <w:t>.</w:t>
      </w:r>
      <w:r>
        <w:rPr>
          <w:i/>
          <w:color w:val="231F20"/>
          <w:sz w:val="18"/>
        </w:rPr>
        <w:t> </w:t>
      </w:r>
      <w:r>
        <w:rPr>
          <w:i/>
          <w:color w:val="231F20"/>
          <w:spacing w:val="-13"/>
          <w:sz w:val="18"/>
        </w:rPr>
        <w:t> </w:t>
      </w:r>
      <w:r>
        <w:rPr>
          <w:color w:val="231F20"/>
          <w:w w:val="98"/>
          <w:sz w:val="18"/>
        </w:rPr>
        <w:t>(2006),</w:t>
      </w:r>
      <w:r>
        <w:rPr>
          <w:color w:val="231F20"/>
          <w:sz w:val="18"/>
        </w:rPr>
        <w:t> </w:t>
      </w:r>
      <w:r>
        <w:rPr>
          <w:color w:val="231F20"/>
          <w:spacing w:val="-13"/>
          <w:sz w:val="18"/>
        </w:rPr>
        <w:t> </w:t>
      </w:r>
      <w:r>
        <w:rPr>
          <w:i/>
          <w:color w:val="231F20"/>
          <w:w w:val="114"/>
          <w:sz w:val="18"/>
        </w:rPr>
        <w:t>M</w:t>
      </w:r>
      <w:r>
        <w:rPr>
          <w:i/>
          <w:color w:val="231F20"/>
          <w:w w:val="97"/>
          <w:sz w:val="18"/>
        </w:rPr>
        <w:t>ir</w:t>
      </w:r>
      <w:r>
        <w:rPr>
          <w:i/>
          <w:color w:val="231F20"/>
          <w:w w:val="99"/>
          <w:sz w:val="18"/>
        </w:rPr>
        <w:t>a</w:t>
      </w:r>
      <w:r>
        <w:rPr>
          <w:i/>
          <w:color w:val="231F20"/>
          <w:w w:val="102"/>
          <w:sz w:val="18"/>
        </w:rPr>
        <w:t>da</w:t>
      </w:r>
      <w:r>
        <w:rPr>
          <w:i/>
          <w:color w:val="231F20"/>
          <w:w w:val="122"/>
          <w:sz w:val="18"/>
        </w:rPr>
        <w:t>s</w:t>
      </w:r>
      <w:r>
        <w:rPr>
          <w:i/>
          <w:color w:val="231F20"/>
          <w:sz w:val="18"/>
        </w:rPr>
        <w:t> </w:t>
      </w:r>
      <w:r>
        <w:rPr>
          <w:i/>
          <w:color w:val="231F20"/>
          <w:spacing w:val="-19"/>
          <w:sz w:val="18"/>
        </w:rPr>
        <w:t> </w:t>
      </w:r>
      <w:r>
        <w:rPr>
          <w:i/>
          <w:color w:val="231F20"/>
          <w:w w:val="109"/>
          <w:sz w:val="18"/>
        </w:rPr>
        <w:t>so</w:t>
      </w:r>
      <w:r>
        <w:rPr>
          <w:i/>
          <w:color w:val="231F20"/>
          <w:w w:val="105"/>
          <w:sz w:val="18"/>
        </w:rPr>
        <w:t>b</w:t>
      </w:r>
      <w:r>
        <w:rPr>
          <w:i/>
          <w:color w:val="231F20"/>
          <w:w w:val="101"/>
          <w:sz w:val="18"/>
        </w:rPr>
        <w:t>re</w:t>
      </w:r>
      <w:r>
        <w:rPr>
          <w:i/>
          <w:color w:val="231F20"/>
          <w:sz w:val="18"/>
        </w:rPr>
        <w:t> </w:t>
      </w:r>
      <w:r>
        <w:rPr>
          <w:i/>
          <w:color w:val="231F20"/>
          <w:spacing w:val="-19"/>
          <w:sz w:val="18"/>
        </w:rPr>
        <w:t> </w:t>
      </w:r>
      <w:r>
        <w:rPr>
          <w:i/>
          <w:color w:val="231F20"/>
          <w:w w:val="100"/>
          <w:sz w:val="18"/>
        </w:rPr>
        <w:t>la</w:t>
      </w:r>
      <w:r>
        <w:rPr>
          <w:i/>
          <w:color w:val="231F20"/>
          <w:sz w:val="18"/>
        </w:rPr>
        <w:t> </w:t>
      </w:r>
      <w:r>
        <w:rPr>
          <w:i/>
          <w:color w:val="231F20"/>
          <w:spacing w:val="-19"/>
          <w:sz w:val="18"/>
        </w:rPr>
        <w:t> </w:t>
      </w:r>
      <w:r>
        <w:rPr>
          <w:i/>
          <w:color w:val="231F20"/>
          <w:w w:val="102"/>
          <w:sz w:val="18"/>
        </w:rPr>
        <w:t>v</w:t>
      </w:r>
      <w:r>
        <w:rPr>
          <w:i/>
          <w:color w:val="231F20"/>
          <w:w w:val="103"/>
          <w:sz w:val="18"/>
        </w:rPr>
        <w:t>ej</w:t>
      </w:r>
      <w:r>
        <w:rPr>
          <w:i/>
          <w:color w:val="231F20"/>
          <w:w w:val="106"/>
          <w:sz w:val="18"/>
        </w:rPr>
        <w:t>e</w:t>
      </w:r>
      <w:r>
        <w:rPr>
          <w:i/>
          <w:color w:val="231F20"/>
          <w:w w:val="122"/>
          <w:sz w:val="18"/>
        </w:rPr>
        <w:t>z.</w:t>
      </w:r>
      <w:r>
        <w:rPr>
          <w:i/>
          <w:color w:val="231F20"/>
          <w:sz w:val="18"/>
        </w:rPr>
        <w:t> </w:t>
      </w:r>
      <w:r>
        <w:rPr>
          <w:i/>
          <w:color w:val="231F20"/>
          <w:spacing w:val="-19"/>
          <w:sz w:val="18"/>
        </w:rPr>
        <w:t> </w:t>
      </w:r>
      <w:r>
        <w:rPr>
          <w:i/>
          <w:color w:val="231F20"/>
          <w:w w:val="117"/>
          <w:sz w:val="18"/>
        </w:rPr>
        <w:t>U</w:t>
      </w:r>
      <w:r>
        <w:rPr>
          <w:i/>
          <w:color w:val="231F20"/>
          <w:w w:val="110"/>
          <w:sz w:val="18"/>
        </w:rPr>
        <w:t>n</w:t>
      </w:r>
      <w:r>
        <w:rPr>
          <w:i/>
          <w:color w:val="231F20"/>
          <w:sz w:val="18"/>
        </w:rPr>
        <w:t> </w:t>
      </w:r>
      <w:r>
        <w:rPr>
          <w:i/>
          <w:color w:val="231F20"/>
          <w:spacing w:val="-19"/>
          <w:sz w:val="18"/>
        </w:rPr>
        <w:t> </w:t>
      </w:r>
      <w:r>
        <w:rPr>
          <w:i/>
          <w:color w:val="231F20"/>
          <w:w w:val="106"/>
          <w:sz w:val="18"/>
        </w:rPr>
        <w:t>e</w:t>
      </w:r>
      <w:r>
        <w:rPr>
          <w:i/>
          <w:color w:val="231F20"/>
          <w:w w:val="106"/>
          <w:sz w:val="18"/>
        </w:rPr>
        <w:t>nf</w:t>
      </w:r>
      <w:r>
        <w:rPr>
          <w:i/>
          <w:color w:val="231F20"/>
          <w:w w:val="100"/>
          <w:sz w:val="18"/>
        </w:rPr>
        <w:t>o</w:t>
      </w:r>
      <w:r>
        <w:rPr>
          <w:i/>
          <w:color w:val="231F20"/>
          <w:w w:val="101"/>
          <w:sz w:val="18"/>
        </w:rPr>
        <w:t>q</w:t>
      </w:r>
      <w:r>
        <w:rPr>
          <w:i/>
          <w:color w:val="231F20"/>
          <w:w w:val="110"/>
          <w:sz w:val="18"/>
        </w:rPr>
        <w:t>u</w:t>
      </w:r>
      <w:r>
        <w:rPr>
          <w:i/>
          <w:color w:val="231F20"/>
          <w:w w:val="106"/>
          <w:sz w:val="18"/>
        </w:rPr>
        <w:t>e</w:t>
      </w:r>
      <w:r>
        <w:rPr>
          <w:i/>
          <w:color w:val="231F20"/>
          <w:sz w:val="18"/>
        </w:rPr>
        <w:t> </w:t>
      </w:r>
      <w:r>
        <w:rPr>
          <w:i/>
          <w:color w:val="231F20"/>
          <w:spacing w:val="-19"/>
          <w:sz w:val="18"/>
        </w:rPr>
        <w:t> </w:t>
      </w:r>
      <w:r>
        <w:rPr>
          <w:i/>
          <w:color w:val="231F20"/>
          <w:w w:val="99"/>
          <w:sz w:val="18"/>
        </w:rPr>
        <w:t>a</w:t>
      </w:r>
      <w:r>
        <w:rPr>
          <w:i/>
          <w:color w:val="231F20"/>
          <w:w w:val="106"/>
          <w:sz w:val="18"/>
        </w:rPr>
        <w:t>nt</w:t>
      </w:r>
      <w:r>
        <w:rPr>
          <w:i/>
          <w:color w:val="231F20"/>
          <w:w w:val="95"/>
          <w:sz w:val="18"/>
        </w:rPr>
        <w:t>r</w:t>
      </w:r>
      <w:r>
        <w:rPr>
          <w:i/>
          <w:color w:val="231F20"/>
          <w:w w:val="102"/>
          <w:sz w:val="18"/>
        </w:rPr>
        <w:t>op</w:t>
      </w:r>
      <w:r>
        <w:rPr>
          <w:i/>
          <w:color w:val="231F20"/>
          <w:w w:val="100"/>
          <w:sz w:val="18"/>
        </w:rPr>
        <w:t>o</w:t>
      </w:r>
      <w:r>
        <w:rPr>
          <w:i/>
          <w:color w:val="231F20"/>
          <w:w w:val="102"/>
          <w:sz w:val="18"/>
        </w:rPr>
        <w:t>l</w:t>
      </w:r>
      <w:r>
        <w:rPr>
          <w:i/>
          <w:color w:val="231F20"/>
          <w:w w:val="104"/>
          <w:sz w:val="18"/>
        </w:rPr>
        <w:t>óg</w:t>
      </w:r>
      <w:r>
        <w:rPr>
          <w:i/>
          <w:color w:val="231F20"/>
          <w:w w:val="101"/>
          <w:sz w:val="18"/>
        </w:rPr>
        <w:t>i</w:t>
      </w:r>
      <w:r>
        <w:rPr>
          <w:i/>
          <w:color w:val="231F20"/>
          <w:w w:val="102"/>
          <w:sz w:val="18"/>
        </w:rPr>
        <w:t>c</w:t>
      </w:r>
      <w:r>
        <w:rPr>
          <w:i/>
          <w:color w:val="231F20"/>
          <w:spacing w:val="-1"/>
          <w:w w:val="102"/>
          <w:sz w:val="18"/>
        </w:rPr>
        <w:t>o</w:t>
      </w:r>
      <w:r>
        <w:rPr>
          <w:color w:val="231F20"/>
          <w:w w:val="128"/>
          <w:sz w:val="18"/>
        </w:rPr>
        <w:t>,</w:t>
      </w:r>
      <w:r>
        <w:rPr>
          <w:color w:val="231F20"/>
          <w:sz w:val="18"/>
        </w:rPr>
        <w:t> </w:t>
      </w:r>
      <w:r>
        <w:rPr>
          <w:color w:val="231F20"/>
          <w:spacing w:val="-13"/>
          <w:sz w:val="18"/>
        </w:rPr>
        <w:t> </w:t>
      </w:r>
      <w:r>
        <w:rPr>
          <w:color w:val="231F20"/>
          <w:w w:val="113"/>
          <w:sz w:val="18"/>
        </w:rPr>
        <w:t>México, </w:t>
      </w:r>
      <w:r>
        <w:rPr>
          <w:color w:val="231F20"/>
          <w:w w:val="110"/>
          <w:sz w:val="18"/>
        </w:rPr>
        <w:t>Plaza y </w:t>
      </w:r>
      <w:r>
        <w:rPr>
          <w:color w:val="231F20"/>
          <w:spacing w:val="-4"/>
          <w:w w:val="110"/>
          <w:sz w:val="18"/>
        </w:rPr>
        <w:t>Valdés</w:t>
      </w:r>
      <w:r>
        <w:rPr>
          <w:color w:val="231F20"/>
          <w:spacing w:val="16"/>
          <w:w w:val="110"/>
          <w:sz w:val="18"/>
        </w:rPr>
        <w:t> </w:t>
      </w:r>
      <w:r>
        <w:rPr>
          <w:color w:val="231F20"/>
          <w:w w:val="110"/>
          <w:sz w:val="18"/>
        </w:rPr>
        <w:t>Editores.</w:t>
      </w:r>
    </w:p>
    <w:p>
      <w:pPr>
        <w:spacing w:line="283" w:lineRule="auto" w:before="0"/>
        <w:ind w:left="460" w:right="119" w:hanging="360"/>
        <w:jc w:val="both"/>
        <w:rPr>
          <w:sz w:val="18"/>
        </w:rPr>
      </w:pPr>
      <w:r>
        <w:rPr>
          <w:color w:val="231F20"/>
          <w:w w:val="120"/>
          <w:sz w:val="18"/>
        </w:rPr>
        <w:t>s</w:t>
      </w:r>
      <w:r>
        <w:rPr>
          <w:color w:val="231F20"/>
          <w:w w:val="120"/>
          <w:sz w:val="14"/>
        </w:rPr>
        <w:t>ánchez</w:t>
      </w:r>
      <w:r>
        <w:rPr>
          <w:color w:val="231F20"/>
          <w:w w:val="120"/>
          <w:sz w:val="18"/>
        </w:rPr>
        <w:t>, </w:t>
      </w:r>
      <w:r>
        <w:rPr>
          <w:color w:val="231F20"/>
          <w:w w:val="110"/>
          <w:sz w:val="18"/>
        </w:rPr>
        <w:t>Magali (2005), “El ciclo perverso de violencia e inseguridad como relación de poder</w:t>
      </w:r>
      <w:r>
        <w:rPr>
          <w:color w:val="231F20"/>
          <w:spacing w:val="-9"/>
          <w:w w:val="110"/>
          <w:sz w:val="18"/>
        </w:rPr>
        <w:t> </w:t>
      </w:r>
      <w:r>
        <w:rPr>
          <w:color w:val="231F20"/>
          <w:w w:val="110"/>
          <w:sz w:val="18"/>
        </w:rPr>
        <w:t>en</w:t>
      </w:r>
      <w:r>
        <w:rPr>
          <w:color w:val="231F20"/>
          <w:spacing w:val="-9"/>
          <w:w w:val="110"/>
          <w:sz w:val="18"/>
        </w:rPr>
        <w:t> </w:t>
      </w:r>
      <w:r>
        <w:rPr>
          <w:color w:val="231F20"/>
          <w:w w:val="110"/>
          <w:sz w:val="18"/>
        </w:rPr>
        <w:t>América</w:t>
      </w:r>
      <w:r>
        <w:rPr>
          <w:color w:val="231F20"/>
          <w:spacing w:val="-9"/>
          <w:w w:val="110"/>
          <w:sz w:val="18"/>
        </w:rPr>
        <w:t> </w:t>
      </w:r>
      <w:r>
        <w:rPr>
          <w:color w:val="231F20"/>
          <w:w w:val="110"/>
          <w:sz w:val="18"/>
        </w:rPr>
        <w:t>Latina”,</w:t>
      </w:r>
      <w:r>
        <w:rPr>
          <w:color w:val="231F20"/>
          <w:spacing w:val="-9"/>
          <w:w w:val="110"/>
          <w:sz w:val="18"/>
        </w:rPr>
        <w:t> </w:t>
      </w:r>
      <w:r>
        <w:rPr>
          <w:color w:val="231F20"/>
          <w:w w:val="110"/>
          <w:sz w:val="18"/>
        </w:rPr>
        <w:t>en</w:t>
      </w:r>
      <w:r>
        <w:rPr>
          <w:color w:val="231F20"/>
          <w:spacing w:val="-8"/>
          <w:w w:val="110"/>
          <w:sz w:val="18"/>
        </w:rPr>
        <w:t> </w:t>
      </w:r>
      <w:r>
        <w:rPr>
          <w:i/>
          <w:color w:val="231F20"/>
          <w:w w:val="110"/>
          <w:sz w:val="18"/>
        </w:rPr>
        <w:t>IN</w:t>
      </w:r>
      <w:r>
        <w:rPr>
          <w:i/>
          <w:color w:val="231F20"/>
          <w:spacing w:val="-12"/>
          <w:w w:val="110"/>
          <w:sz w:val="18"/>
        </w:rPr>
        <w:t> </w:t>
      </w:r>
      <w:r>
        <w:rPr>
          <w:i/>
          <w:color w:val="231F20"/>
          <w:w w:val="110"/>
          <w:sz w:val="18"/>
        </w:rPr>
        <w:t>violencia,</w:t>
      </w:r>
      <w:r>
        <w:rPr>
          <w:i/>
          <w:color w:val="231F20"/>
          <w:spacing w:val="-12"/>
          <w:w w:val="110"/>
          <w:sz w:val="18"/>
        </w:rPr>
        <w:t> </w:t>
      </w:r>
      <w:r>
        <w:rPr>
          <w:i/>
          <w:color w:val="231F20"/>
          <w:w w:val="110"/>
          <w:sz w:val="18"/>
        </w:rPr>
        <w:t>criminalidad</w:t>
      </w:r>
      <w:r>
        <w:rPr>
          <w:i/>
          <w:color w:val="231F20"/>
          <w:spacing w:val="-12"/>
          <w:w w:val="110"/>
          <w:sz w:val="18"/>
        </w:rPr>
        <w:t> </w:t>
      </w:r>
      <w:r>
        <w:rPr>
          <w:i/>
          <w:color w:val="231F20"/>
          <w:w w:val="110"/>
          <w:sz w:val="18"/>
        </w:rPr>
        <w:t>y</w:t>
      </w:r>
      <w:r>
        <w:rPr>
          <w:i/>
          <w:color w:val="231F20"/>
          <w:spacing w:val="-12"/>
          <w:w w:val="110"/>
          <w:sz w:val="18"/>
        </w:rPr>
        <w:t> </w:t>
      </w:r>
      <w:r>
        <w:rPr>
          <w:i/>
          <w:color w:val="231F20"/>
          <w:w w:val="110"/>
          <w:sz w:val="18"/>
        </w:rPr>
        <w:t>terrorismo</w:t>
      </w:r>
      <w:r>
        <w:rPr>
          <w:color w:val="231F20"/>
          <w:w w:val="110"/>
          <w:sz w:val="18"/>
        </w:rPr>
        <w:t>,</w:t>
      </w:r>
      <w:r>
        <w:rPr>
          <w:color w:val="231F20"/>
          <w:spacing w:val="-9"/>
          <w:w w:val="110"/>
          <w:sz w:val="18"/>
        </w:rPr>
        <w:t> </w:t>
      </w:r>
      <w:r>
        <w:rPr>
          <w:color w:val="231F20"/>
          <w:w w:val="110"/>
          <w:sz w:val="18"/>
        </w:rPr>
        <w:t>Caracas,</w:t>
      </w:r>
      <w:r>
        <w:rPr>
          <w:color w:val="231F20"/>
          <w:spacing w:val="-9"/>
          <w:w w:val="110"/>
          <w:sz w:val="18"/>
        </w:rPr>
        <w:t> </w:t>
      </w:r>
      <w:r>
        <w:rPr>
          <w:color w:val="231F20"/>
          <w:spacing w:val="-5"/>
          <w:w w:val="110"/>
          <w:sz w:val="18"/>
        </w:rPr>
        <w:t>Vene­ </w:t>
      </w:r>
      <w:r>
        <w:rPr>
          <w:color w:val="231F20"/>
          <w:spacing w:val="2"/>
          <w:w w:val="110"/>
          <w:sz w:val="18"/>
        </w:rPr>
        <w:t>zuela, disponible </w:t>
      </w:r>
      <w:r>
        <w:rPr>
          <w:color w:val="231F20"/>
          <w:w w:val="110"/>
          <w:sz w:val="18"/>
        </w:rPr>
        <w:t>en </w:t>
      </w:r>
      <w:hyperlink r:id="rId178">
        <w:r>
          <w:rPr>
            <w:color w:val="231F20"/>
            <w:spacing w:val="2"/>
            <w:w w:val="110"/>
            <w:sz w:val="18"/>
          </w:rPr>
          <w:t>www.princeton.edu/~magalys/files/el_ciclo_perverso.pdf,</w:t>
        </w:r>
      </w:hyperlink>
      <w:r>
        <w:rPr>
          <w:color w:val="231F20"/>
          <w:spacing w:val="2"/>
          <w:w w:val="110"/>
          <w:sz w:val="18"/>
        </w:rPr>
        <w:t> </w:t>
      </w:r>
      <w:r>
        <w:rPr>
          <w:color w:val="231F20"/>
          <w:w w:val="110"/>
          <w:sz w:val="18"/>
        </w:rPr>
        <w:t>consultado el 16 de febrero del</w:t>
      </w:r>
      <w:r>
        <w:rPr>
          <w:color w:val="231F20"/>
          <w:spacing w:val="-3"/>
          <w:w w:val="110"/>
          <w:sz w:val="18"/>
        </w:rPr>
        <w:t> </w:t>
      </w:r>
      <w:r>
        <w:rPr>
          <w:color w:val="231F20"/>
          <w:w w:val="110"/>
          <w:sz w:val="18"/>
        </w:rPr>
        <w:t>2015.</w:t>
      </w:r>
    </w:p>
    <w:p>
      <w:pPr>
        <w:spacing w:line="283" w:lineRule="auto" w:before="0"/>
        <w:ind w:left="460" w:right="112" w:hanging="360"/>
        <w:jc w:val="both"/>
        <w:rPr>
          <w:sz w:val="18"/>
        </w:rPr>
      </w:pPr>
      <w:r>
        <w:rPr>
          <w:color w:val="231F20"/>
          <w:w w:val="110"/>
          <w:sz w:val="18"/>
        </w:rPr>
        <w:t>s</w:t>
      </w:r>
      <w:r>
        <w:rPr>
          <w:color w:val="231F20"/>
          <w:w w:val="110"/>
          <w:sz w:val="14"/>
        </w:rPr>
        <w:t>araBia</w:t>
      </w:r>
      <w:r>
        <w:rPr>
          <w:color w:val="231F20"/>
          <w:w w:val="110"/>
          <w:sz w:val="18"/>
        </w:rPr>
        <w:t>, Carmen (2009), “Envejecimiento exitoso y calidad de vida: su papel en las teorías del envejecimiento”, en Madrid, Gerokomos, disponible en </w:t>
      </w:r>
      <w:hyperlink r:id="rId179">
        <w:r>
          <w:rPr>
            <w:color w:val="231F20"/>
            <w:w w:val="110"/>
            <w:sz w:val="18"/>
          </w:rPr>
          <w:t>http://scielo.</w:t>
        </w:r>
      </w:hyperlink>
      <w:r>
        <w:rPr>
          <w:color w:val="231F20"/>
          <w:w w:val="110"/>
          <w:sz w:val="18"/>
        </w:rPr>
        <w:t> </w:t>
      </w:r>
      <w:r>
        <w:rPr>
          <w:color w:val="231F20"/>
          <w:w w:val="105"/>
          <w:sz w:val="18"/>
        </w:rPr>
        <w:t>isciii.es/scielo.php?script=sci_arttext&amp;pid=S1134­928X2009000400005&amp;lang=pt, </w:t>
      </w:r>
      <w:r>
        <w:rPr>
          <w:color w:val="231F20"/>
          <w:w w:val="110"/>
          <w:sz w:val="18"/>
        </w:rPr>
        <w:t>consultado el 10 de diciembre de 2014.</w:t>
      </w:r>
    </w:p>
    <w:p>
      <w:pPr>
        <w:spacing w:after="0" w:line="283" w:lineRule="auto"/>
        <w:jc w:val="both"/>
        <w:rPr>
          <w:sz w:val="18"/>
        </w:rPr>
        <w:sectPr>
          <w:footerReference w:type="even" r:id="rId173"/>
          <w:pgSz w:w="9530" w:h="12930"/>
          <w:pgMar w:footer="0" w:header="0" w:top="740" w:bottom="280" w:left="100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180"/>
          <w:pgSz w:w="9530" w:h="12930"/>
          <w:pgMar w:footer="0" w:header="0" w:top="1200" w:bottom="280" w:left="1320" w:right="1320"/>
        </w:sectPr>
      </w:pPr>
    </w:p>
    <w:p>
      <w:pPr>
        <w:pStyle w:val="Heading2"/>
        <w:ind w:left="2385" w:right="113" w:firstLine="179"/>
        <w:jc w:val="left"/>
      </w:pPr>
      <w:r>
        <w:rPr>
          <w:i/>
          <w:color w:val="231F20"/>
          <w:w w:val="65"/>
        </w:rPr>
        <w:t>Una aproximación a la ruptura del</w:t>
      </w:r>
      <w:r>
        <w:rPr>
          <w:i/>
          <w:color w:val="231F20"/>
          <w:spacing w:val="-17"/>
          <w:w w:val="65"/>
        </w:rPr>
        <w:t> </w:t>
      </w:r>
      <w:r>
        <w:rPr>
          <w:i/>
          <w:color w:val="231F20"/>
          <w:w w:val="65"/>
        </w:rPr>
        <w:t>desarrollo </w:t>
      </w:r>
      <w:r>
        <w:rPr>
          <w:color w:val="231F20"/>
          <w:w w:val="70"/>
        </w:rPr>
        <w:t>y</w:t>
      </w:r>
      <w:r>
        <w:rPr>
          <w:color w:val="231F20"/>
          <w:spacing w:val="-38"/>
          <w:w w:val="70"/>
        </w:rPr>
        <w:t> </w:t>
      </w:r>
      <w:r>
        <w:rPr>
          <w:color w:val="231F20"/>
          <w:w w:val="70"/>
        </w:rPr>
        <w:t>a</w:t>
      </w:r>
      <w:r>
        <w:rPr>
          <w:color w:val="231F20"/>
          <w:spacing w:val="-38"/>
          <w:w w:val="70"/>
        </w:rPr>
        <w:t> </w:t>
      </w:r>
      <w:r>
        <w:rPr>
          <w:color w:val="231F20"/>
          <w:w w:val="70"/>
        </w:rPr>
        <w:t>los</w:t>
      </w:r>
      <w:r>
        <w:rPr>
          <w:color w:val="231F20"/>
          <w:spacing w:val="-38"/>
          <w:w w:val="70"/>
        </w:rPr>
        <w:t> </w:t>
      </w:r>
      <w:r>
        <w:rPr>
          <w:color w:val="231F20"/>
          <w:w w:val="70"/>
        </w:rPr>
        <w:t>retos</w:t>
      </w:r>
      <w:r>
        <w:rPr>
          <w:color w:val="231F20"/>
          <w:spacing w:val="-38"/>
          <w:w w:val="70"/>
        </w:rPr>
        <w:t> </w:t>
      </w:r>
      <w:r>
        <w:rPr>
          <w:color w:val="231F20"/>
          <w:w w:val="70"/>
        </w:rPr>
        <w:t>de</w:t>
      </w:r>
      <w:r>
        <w:rPr>
          <w:color w:val="231F20"/>
          <w:spacing w:val="-38"/>
          <w:w w:val="70"/>
        </w:rPr>
        <w:t> </w:t>
      </w:r>
      <w:r>
        <w:rPr>
          <w:color w:val="231F20"/>
          <w:w w:val="70"/>
        </w:rPr>
        <w:t>la</w:t>
      </w:r>
      <w:r>
        <w:rPr>
          <w:color w:val="231F20"/>
          <w:spacing w:val="-38"/>
          <w:w w:val="70"/>
        </w:rPr>
        <w:t> </w:t>
      </w:r>
      <w:r>
        <w:rPr>
          <w:color w:val="231F20"/>
          <w:w w:val="70"/>
        </w:rPr>
        <w:t>paz</w:t>
      </w:r>
      <w:r>
        <w:rPr>
          <w:color w:val="231F20"/>
          <w:spacing w:val="-38"/>
          <w:w w:val="70"/>
        </w:rPr>
        <w:t> </w:t>
      </w:r>
      <w:r>
        <w:rPr>
          <w:color w:val="231F20"/>
          <w:w w:val="70"/>
        </w:rPr>
        <w:t>y</w:t>
      </w:r>
      <w:r>
        <w:rPr>
          <w:color w:val="231F20"/>
          <w:spacing w:val="-38"/>
          <w:w w:val="70"/>
        </w:rPr>
        <w:t> </w:t>
      </w:r>
      <w:r>
        <w:rPr>
          <w:color w:val="231F20"/>
          <w:w w:val="70"/>
        </w:rPr>
        <w:t>el</w:t>
      </w:r>
      <w:r>
        <w:rPr>
          <w:color w:val="231F20"/>
          <w:spacing w:val="-38"/>
          <w:w w:val="70"/>
        </w:rPr>
        <w:t> </w:t>
      </w:r>
      <w:r>
        <w:rPr>
          <w:color w:val="231F20"/>
          <w:w w:val="70"/>
        </w:rPr>
        <w:t>bienestar</w:t>
      </w:r>
      <w:r>
        <w:rPr>
          <w:color w:val="231F20"/>
          <w:spacing w:val="-38"/>
          <w:w w:val="70"/>
        </w:rPr>
        <w:t> </w:t>
      </w:r>
      <w:r>
        <w:rPr>
          <w:color w:val="231F20"/>
          <w:w w:val="70"/>
        </w:rPr>
        <w:t>en</w:t>
      </w:r>
      <w:r>
        <w:rPr>
          <w:color w:val="231F20"/>
          <w:spacing w:val="-38"/>
          <w:w w:val="70"/>
        </w:rPr>
        <w:t> </w:t>
      </w:r>
      <w:r>
        <w:rPr>
          <w:color w:val="231F20"/>
          <w:w w:val="70"/>
        </w:rPr>
        <w:t>México</w:t>
      </w:r>
    </w:p>
    <w:p>
      <w:pPr>
        <w:pStyle w:val="Heading3"/>
        <w:spacing w:line="259" w:lineRule="auto"/>
        <w:ind w:left="4748" w:right="103" w:firstLine="724"/>
        <w:jc w:val="left"/>
      </w:pPr>
      <w:r>
        <w:rPr>
          <w:i/>
          <w:color w:val="231F20"/>
          <w:w w:val="70"/>
        </w:rPr>
        <w:t>José</w:t>
      </w:r>
      <w:r>
        <w:rPr>
          <w:i/>
          <w:color w:val="231F20"/>
          <w:spacing w:val="-33"/>
          <w:w w:val="70"/>
        </w:rPr>
        <w:t> </w:t>
      </w:r>
      <w:r>
        <w:rPr>
          <w:i/>
          <w:color w:val="231F20"/>
          <w:w w:val="70"/>
        </w:rPr>
        <w:t>Javier</w:t>
      </w:r>
      <w:r>
        <w:rPr>
          <w:i/>
          <w:color w:val="231F20"/>
          <w:spacing w:val="-33"/>
          <w:w w:val="70"/>
        </w:rPr>
        <w:t> </w:t>
      </w:r>
      <w:r>
        <w:rPr>
          <w:i/>
          <w:color w:val="231F20"/>
          <w:w w:val="70"/>
        </w:rPr>
        <w:t>Niño</w:t>
      </w:r>
      <w:r>
        <w:rPr>
          <w:i/>
          <w:color w:val="231F20"/>
          <w:spacing w:val="-33"/>
          <w:w w:val="70"/>
        </w:rPr>
        <w:t> </w:t>
      </w:r>
      <w:r>
        <w:rPr>
          <w:i/>
          <w:color w:val="231F20"/>
          <w:w w:val="70"/>
        </w:rPr>
        <w:t>Martínez </w:t>
      </w:r>
      <w:r>
        <w:rPr>
          <w:color w:val="231F20"/>
          <w:w w:val="70"/>
        </w:rPr>
        <w:t>María</w:t>
      </w:r>
      <w:r>
        <w:rPr>
          <w:color w:val="231F20"/>
          <w:spacing w:val="-22"/>
          <w:w w:val="70"/>
        </w:rPr>
        <w:t> </w:t>
      </w:r>
      <w:r>
        <w:rPr>
          <w:color w:val="231F20"/>
          <w:w w:val="70"/>
        </w:rPr>
        <w:t>de</w:t>
      </w:r>
      <w:r>
        <w:rPr>
          <w:color w:val="231F20"/>
          <w:spacing w:val="-22"/>
          <w:w w:val="70"/>
        </w:rPr>
        <w:t> </w:t>
      </w:r>
      <w:r>
        <w:rPr>
          <w:color w:val="231F20"/>
          <w:w w:val="70"/>
        </w:rPr>
        <w:t>los</w:t>
      </w:r>
      <w:r>
        <w:rPr>
          <w:color w:val="231F20"/>
          <w:spacing w:val="-22"/>
          <w:w w:val="70"/>
        </w:rPr>
        <w:t> </w:t>
      </w:r>
      <w:r>
        <w:rPr>
          <w:color w:val="231F20"/>
          <w:w w:val="70"/>
        </w:rPr>
        <w:t>Ángeles</w:t>
      </w:r>
      <w:r>
        <w:rPr>
          <w:color w:val="231F20"/>
          <w:spacing w:val="-22"/>
          <w:w w:val="70"/>
        </w:rPr>
        <w:t> </w:t>
      </w:r>
      <w:r>
        <w:rPr>
          <w:color w:val="231F20"/>
          <w:w w:val="70"/>
        </w:rPr>
        <w:t>López</w:t>
      </w:r>
      <w:r>
        <w:rPr>
          <w:color w:val="231F20"/>
          <w:spacing w:val="-22"/>
          <w:w w:val="70"/>
        </w:rPr>
        <w:t> </w:t>
      </w:r>
      <w:r>
        <w:rPr>
          <w:color w:val="231F20"/>
          <w:w w:val="70"/>
        </w:rPr>
        <w:t>Morales</w:t>
      </w: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ind w:left="0"/>
        <w:jc w:val="left"/>
        <w:rPr>
          <w:rFonts w:ascii="Trebuchet MS"/>
          <w:i/>
        </w:rPr>
      </w:pPr>
    </w:p>
    <w:p>
      <w:pPr>
        <w:pStyle w:val="BodyText"/>
        <w:spacing w:before="1"/>
        <w:ind w:left="0"/>
        <w:jc w:val="left"/>
        <w:rPr>
          <w:rFonts w:ascii="Trebuchet MS"/>
          <w:i/>
          <w:sz w:val="21"/>
        </w:rPr>
      </w:pPr>
    </w:p>
    <w:p>
      <w:pPr>
        <w:spacing w:before="0"/>
        <w:ind w:left="100" w:right="0" w:firstLine="0"/>
        <w:jc w:val="both"/>
        <w:rPr>
          <w:rFonts w:ascii="Trebuchet MS" w:hAnsi="Trebuchet MS"/>
          <w:i/>
          <w:sz w:val="19"/>
        </w:rPr>
      </w:pPr>
      <w:r>
        <w:rPr>
          <w:rFonts w:ascii="Trebuchet MS" w:hAnsi="Trebuchet MS"/>
          <w:i/>
          <w:color w:val="231F20"/>
          <w:w w:val="125"/>
          <w:sz w:val="24"/>
        </w:rPr>
        <w:t>I</w:t>
      </w:r>
      <w:r>
        <w:rPr>
          <w:rFonts w:ascii="Trebuchet MS" w:hAnsi="Trebuchet MS"/>
          <w:i/>
          <w:color w:val="231F20"/>
          <w:w w:val="125"/>
          <w:sz w:val="19"/>
        </w:rPr>
        <w:t>ntroduccIón</w:t>
      </w:r>
    </w:p>
    <w:p>
      <w:pPr>
        <w:pStyle w:val="BodyText"/>
        <w:spacing w:before="11"/>
        <w:ind w:left="0"/>
        <w:jc w:val="left"/>
        <w:rPr>
          <w:rFonts w:ascii="Trebuchet MS"/>
          <w:i/>
          <w:sz w:val="23"/>
        </w:rPr>
      </w:pPr>
    </w:p>
    <w:p>
      <w:pPr>
        <w:pStyle w:val="BodyText"/>
        <w:spacing w:line="288" w:lineRule="auto"/>
        <w:ind w:right="114"/>
        <w:rPr>
          <w:sz w:val="11"/>
        </w:rPr>
      </w:pPr>
      <w:r>
        <w:rPr>
          <w:color w:val="231F20"/>
          <w:w w:val="110"/>
        </w:rPr>
        <w:t>La creciente insatisfacción social producto del estancamiento del</w:t>
      </w:r>
      <w:r>
        <w:rPr>
          <w:color w:val="231F20"/>
          <w:spacing w:val="-14"/>
          <w:w w:val="110"/>
        </w:rPr>
        <w:t> </w:t>
      </w:r>
      <w:r>
        <w:rPr>
          <w:color w:val="231F20"/>
          <w:w w:val="110"/>
        </w:rPr>
        <w:t>crecimiento económico,</w:t>
      </w:r>
      <w:r>
        <w:rPr>
          <w:color w:val="231F20"/>
          <w:spacing w:val="-8"/>
          <w:w w:val="110"/>
        </w:rPr>
        <w:t> </w:t>
      </w:r>
      <w:r>
        <w:rPr>
          <w:color w:val="231F20"/>
          <w:w w:val="110"/>
        </w:rPr>
        <w:t>sumada</w:t>
      </w:r>
      <w:r>
        <w:rPr>
          <w:color w:val="231F20"/>
          <w:spacing w:val="-8"/>
          <w:w w:val="110"/>
        </w:rPr>
        <w:t> </w:t>
      </w:r>
      <w:r>
        <w:rPr>
          <w:color w:val="231F20"/>
          <w:w w:val="110"/>
        </w:rPr>
        <w:t>a</w:t>
      </w:r>
      <w:r>
        <w:rPr>
          <w:color w:val="231F20"/>
          <w:spacing w:val="-8"/>
          <w:w w:val="110"/>
        </w:rPr>
        <w:t> </w:t>
      </w:r>
      <w:r>
        <w:rPr>
          <w:color w:val="231F20"/>
          <w:w w:val="110"/>
        </w:rPr>
        <w:t>una</w:t>
      </w:r>
      <w:r>
        <w:rPr>
          <w:color w:val="231F20"/>
          <w:spacing w:val="-8"/>
          <w:w w:val="110"/>
        </w:rPr>
        <w:t> </w:t>
      </w:r>
      <w:r>
        <w:rPr>
          <w:color w:val="231F20"/>
          <w:w w:val="110"/>
        </w:rPr>
        <w:t>percepción</w:t>
      </w:r>
      <w:r>
        <w:rPr>
          <w:color w:val="231F20"/>
          <w:spacing w:val="-8"/>
          <w:w w:val="110"/>
        </w:rPr>
        <w:t> </w:t>
      </w:r>
      <w:r>
        <w:rPr>
          <w:color w:val="231F20"/>
          <w:w w:val="110"/>
        </w:rPr>
        <w:t>de</w:t>
      </w:r>
      <w:r>
        <w:rPr>
          <w:color w:val="231F20"/>
          <w:spacing w:val="-8"/>
          <w:w w:val="110"/>
        </w:rPr>
        <w:t> </w:t>
      </w:r>
      <w:r>
        <w:rPr>
          <w:color w:val="231F20"/>
          <w:w w:val="110"/>
        </w:rPr>
        <w:t>inseguridad</w:t>
      </w:r>
      <w:r>
        <w:rPr>
          <w:color w:val="231F20"/>
          <w:spacing w:val="-8"/>
          <w:w w:val="110"/>
        </w:rPr>
        <w:t> </w:t>
      </w:r>
      <w:r>
        <w:rPr>
          <w:color w:val="231F20"/>
          <w:w w:val="110"/>
        </w:rPr>
        <w:t>y</w:t>
      </w:r>
      <w:r>
        <w:rPr>
          <w:color w:val="231F20"/>
          <w:spacing w:val="-8"/>
          <w:w w:val="110"/>
        </w:rPr>
        <w:t> </w:t>
      </w:r>
      <w:r>
        <w:rPr>
          <w:color w:val="231F20"/>
          <w:w w:val="110"/>
        </w:rPr>
        <w:t>violencia</w:t>
      </w:r>
      <w:r>
        <w:rPr>
          <w:color w:val="231F20"/>
          <w:spacing w:val="-8"/>
          <w:w w:val="110"/>
        </w:rPr>
        <w:t> </w:t>
      </w:r>
      <w:r>
        <w:rPr>
          <w:color w:val="231F20"/>
          <w:w w:val="110"/>
        </w:rPr>
        <w:t>generalizada, supone un profundo cuestionamiento al orden social vigente en México y nos invita a pensar que se están generando las condiciones propias para diferen­ tes</w:t>
      </w:r>
      <w:r>
        <w:rPr>
          <w:color w:val="231F20"/>
          <w:spacing w:val="-9"/>
          <w:w w:val="110"/>
        </w:rPr>
        <w:t> </w:t>
      </w:r>
      <w:r>
        <w:rPr>
          <w:color w:val="231F20"/>
          <w:spacing w:val="-3"/>
          <w:w w:val="110"/>
        </w:rPr>
        <w:t>expresiones</w:t>
      </w:r>
      <w:r>
        <w:rPr>
          <w:color w:val="231F20"/>
          <w:spacing w:val="-9"/>
          <w:w w:val="110"/>
        </w:rPr>
        <w:t> </w:t>
      </w:r>
      <w:r>
        <w:rPr>
          <w:color w:val="231F20"/>
          <w:w w:val="110"/>
        </w:rPr>
        <w:t>de</w:t>
      </w:r>
      <w:r>
        <w:rPr>
          <w:color w:val="231F20"/>
          <w:spacing w:val="-9"/>
          <w:w w:val="110"/>
        </w:rPr>
        <w:t> </w:t>
      </w:r>
      <w:r>
        <w:rPr>
          <w:color w:val="231F20"/>
          <w:w w:val="110"/>
        </w:rPr>
        <w:t>conflictos</w:t>
      </w:r>
      <w:r>
        <w:rPr>
          <w:color w:val="231F20"/>
          <w:spacing w:val="-9"/>
          <w:w w:val="110"/>
        </w:rPr>
        <w:t> </w:t>
      </w:r>
      <w:r>
        <w:rPr>
          <w:color w:val="231F20"/>
          <w:w w:val="110"/>
        </w:rPr>
        <w:t>sociales.</w:t>
      </w:r>
      <w:r>
        <w:rPr>
          <w:color w:val="231F20"/>
          <w:spacing w:val="-9"/>
          <w:w w:val="110"/>
        </w:rPr>
        <w:t> </w:t>
      </w:r>
      <w:r>
        <w:rPr>
          <w:color w:val="231F20"/>
          <w:w w:val="110"/>
        </w:rPr>
        <w:t>Hay</w:t>
      </w:r>
      <w:r>
        <w:rPr>
          <w:color w:val="231F20"/>
          <w:spacing w:val="-9"/>
          <w:w w:val="110"/>
        </w:rPr>
        <w:t> </w:t>
      </w:r>
      <w:r>
        <w:rPr>
          <w:color w:val="231F20"/>
          <w:w w:val="110"/>
        </w:rPr>
        <w:t>que</w:t>
      </w:r>
      <w:r>
        <w:rPr>
          <w:color w:val="231F20"/>
          <w:spacing w:val="-9"/>
          <w:w w:val="110"/>
        </w:rPr>
        <w:t> </w:t>
      </w:r>
      <w:r>
        <w:rPr>
          <w:color w:val="231F20"/>
          <w:w w:val="110"/>
        </w:rPr>
        <w:t>asumir</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conflicto</w:t>
      </w:r>
      <w:r>
        <w:rPr>
          <w:color w:val="231F20"/>
          <w:spacing w:val="-9"/>
          <w:w w:val="110"/>
        </w:rPr>
        <w:t> </w:t>
      </w:r>
      <w:r>
        <w:rPr>
          <w:color w:val="231F20"/>
          <w:w w:val="110"/>
        </w:rPr>
        <w:t>social</w:t>
      </w:r>
      <w:r>
        <w:rPr>
          <w:color w:val="231F20"/>
          <w:spacing w:val="-9"/>
          <w:w w:val="110"/>
        </w:rPr>
        <w:t> </w:t>
      </w:r>
      <w:r>
        <w:rPr>
          <w:color w:val="231F20"/>
          <w:w w:val="110"/>
        </w:rPr>
        <w:t>es producto de la pluralidad de intereses, pero sobre todo de las variaciones de la capacidad de intervención que tienen los actores para hacer prevalecer</w:t>
      </w:r>
      <w:r>
        <w:rPr>
          <w:color w:val="231F20"/>
          <w:spacing w:val="-19"/>
          <w:w w:val="110"/>
        </w:rPr>
        <w:t> </w:t>
      </w:r>
      <w:r>
        <w:rPr>
          <w:color w:val="231F20"/>
          <w:w w:val="110"/>
        </w:rPr>
        <w:t>sus intereses o sus valores. El conflicto es una forma de interacción </w:t>
      </w:r>
      <w:r>
        <w:rPr>
          <w:color w:val="231F20"/>
          <w:spacing w:val="-9"/>
          <w:w w:val="110"/>
        </w:rPr>
        <w:t>y, </w:t>
      </w:r>
      <w:r>
        <w:rPr>
          <w:color w:val="231F20"/>
          <w:w w:val="110"/>
        </w:rPr>
        <w:t>al igual que la cooperación, se articula a través de actores (individuos, instituciones, etcé­ tera) en los que se establecen diferencias, ya sea por la disputa de bienes materiales o por incompatibilidades acerca de derechos o beneficios tanto individuales como colectivos. Siendo una interacción vigente, el conflicto se expresa en diferentes intensidades y con objetivos y estrategias</w:t>
      </w:r>
      <w:r>
        <w:rPr>
          <w:color w:val="231F20"/>
          <w:spacing w:val="39"/>
          <w:w w:val="110"/>
        </w:rPr>
        <w:t> </w:t>
      </w:r>
      <w:r>
        <w:rPr>
          <w:color w:val="231F20"/>
          <w:w w:val="110"/>
        </w:rPr>
        <w:t>variadas.</w:t>
      </w:r>
      <w:r>
        <w:rPr>
          <w:color w:val="231F20"/>
          <w:w w:val="110"/>
          <w:position w:val="6"/>
          <w:sz w:val="11"/>
        </w:rPr>
        <w:t>1</w:t>
      </w:r>
    </w:p>
    <w:p>
      <w:pPr>
        <w:pStyle w:val="BodyText"/>
        <w:spacing w:line="288" w:lineRule="auto"/>
        <w:ind w:right="117" w:firstLine="360"/>
      </w:pPr>
      <w:r>
        <w:rPr>
          <w:color w:val="231F20"/>
          <w:w w:val="110"/>
        </w:rPr>
        <w:t>El reconocimiento de los sectores sociales respecto a la necesidad de</w:t>
      </w:r>
      <w:r>
        <w:rPr>
          <w:color w:val="231F20"/>
          <w:spacing w:val="-22"/>
          <w:w w:val="110"/>
        </w:rPr>
        <w:t> </w:t>
      </w:r>
      <w:r>
        <w:rPr>
          <w:color w:val="231F20"/>
          <w:w w:val="110"/>
        </w:rPr>
        <w:t>con­ trolar el conflicto a favor de una situación de bienestar, forma parte del ima­ ginario de las democracias occidentales; indudablemente existe un acuerdo acerca de la deseabilidad de reducir o controlar el conflicto social, pero el establecimiento de este acuerdo requiere una justificación mucho más pro­ funda orientada por la justificación de responder, entre otras cosas, ¿por qué el</w:t>
      </w:r>
      <w:r>
        <w:rPr>
          <w:color w:val="231F20"/>
          <w:spacing w:val="-6"/>
          <w:w w:val="110"/>
        </w:rPr>
        <w:t> </w:t>
      </w:r>
      <w:r>
        <w:rPr>
          <w:color w:val="231F20"/>
          <w:w w:val="110"/>
        </w:rPr>
        <w:t>bienestar</w:t>
      </w:r>
      <w:r>
        <w:rPr>
          <w:color w:val="231F20"/>
          <w:spacing w:val="-6"/>
          <w:w w:val="110"/>
        </w:rPr>
        <w:t> </w:t>
      </w:r>
      <w:r>
        <w:rPr>
          <w:color w:val="231F20"/>
          <w:w w:val="110"/>
        </w:rPr>
        <w:t>requiere</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reduzca</w:t>
      </w:r>
      <w:r>
        <w:rPr>
          <w:color w:val="231F20"/>
          <w:spacing w:val="-6"/>
          <w:w w:val="110"/>
        </w:rPr>
        <w:t> </w:t>
      </w:r>
      <w:r>
        <w:rPr>
          <w:color w:val="231F20"/>
          <w:w w:val="110"/>
        </w:rPr>
        <w:t>la</w:t>
      </w:r>
      <w:r>
        <w:rPr>
          <w:color w:val="231F20"/>
          <w:spacing w:val="-6"/>
          <w:w w:val="110"/>
        </w:rPr>
        <w:t> </w:t>
      </w:r>
      <w:r>
        <w:rPr>
          <w:color w:val="231F20"/>
          <w:w w:val="110"/>
        </w:rPr>
        <w:t>violencia?</w:t>
      </w:r>
      <w:r>
        <w:rPr>
          <w:color w:val="231F20"/>
          <w:spacing w:val="-6"/>
          <w:w w:val="110"/>
        </w:rPr>
        <w:t> </w:t>
      </w:r>
      <w:r>
        <w:rPr>
          <w:color w:val="231F20"/>
          <w:spacing w:val="-11"/>
          <w:w w:val="110"/>
        </w:rPr>
        <w:t>Y,</w:t>
      </w:r>
      <w:r>
        <w:rPr>
          <w:color w:val="231F20"/>
          <w:spacing w:val="-6"/>
          <w:w w:val="110"/>
        </w:rPr>
        <w:t> </w:t>
      </w:r>
      <w:r>
        <w:rPr>
          <w:color w:val="231F20"/>
          <w:w w:val="110"/>
        </w:rPr>
        <w:t>por</w:t>
      </w:r>
      <w:r>
        <w:rPr>
          <w:color w:val="231F20"/>
          <w:spacing w:val="-6"/>
          <w:w w:val="110"/>
        </w:rPr>
        <w:t> </w:t>
      </w:r>
      <w:r>
        <w:rPr>
          <w:color w:val="231F20"/>
          <w:w w:val="110"/>
        </w:rPr>
        <w:t>otro</w:t>
      </w:r>
      <w:r>
        <w:rPr>
          <w:color w:val="231F20"/>
          <w:spacing w:val="-6"/>
          <w:w w:val="110"/>
        </w:rPr>
        <w:t> </w:t>
      </w:r>
      <w:r>
        <w:rPr>
          <w:color w:val="231F20"/>
          <w:w w:val="110"/>
        </w:rPr>
        <w:t>lado,</w:t>
      </w:r>
      <w:r>
        <w:rPr>
          <w:color w:val="231F20"/>
          <w:spacing w:val="-6"/>
          <w:w w:val="110"/>
        </w:rPr>
        <w:t> </w:t>
      </w:r>
      <w:r>
        <w:rPr>
          <w:color w:val="231F20"/>
          <w:w w:val="110"/>
        </w:rPr>
        <w:t>¿por</w:t>
      </w:r>
      <w:r>
        <w:rPr>
          <w:color w:val="231F20"/>
          <w:spacing w:val="-6"/>
          <w:w w:val="110"/>
        </w:rPr>
        <w:t> </w:t>
      </w:r>
      <w:r>
        <w:rPr>
          <w:color w:val="231F20"/>
          <w:w w:val="110"/>
        </w:rPr>
        <w:t>qué</w:t>
      </w:r>
      <w:r>
        <w:rPr>
          <w:color w:val="231F20"/>
          <w:spacing w:val="-6"/>
          <w:w w:val="110"/>
        </w:rPr>
        <w:t> </w:t>
      </w:r>
      <w:r>
        <w:rPr>
          <w:color w:val="231F20"/>
          <w:spacing w:val="-2"/>
          <w:w w:val="110"/>
        </w:rPr>
        <w:t>las </w:t>
      </w:r>
      <w:r>
        <w:rPr>
          <w:color w:val="231F20"/>
          <w:w w:val="110"/>
        </w:rPr>
        <w:t>instituciones sociales tienen esta</w:t>
      </w:r>
      <w:r>
        <w:rPr>
          <w:color w:val="231F20"/>
          <w:spacing w:val="-2"/>
          <w:w w:val="110"/>
        </w:rPr>
        <w:t> </w:t>
      </w:r>
      <w:r>
        <w:rPr>
          <w:color w:val="231F20"/>
          <w:w w:val="110"/>
        </w:rPr>
        <w:t>responsabilidad?</w:t>
      </w:r>
    </w:p>
    <w:p>
      <w:pPr>
        <w:pStyle w:val="BodyText"/>
        <w:spacing w:before="7"/>
        <w:ind w:left="0"/>
        <w:jc w:val="left"/>
        <w:rPr>
          <w:sz w:val="23"/>
        </w:rPr>
      </w:pPr>
    </w:p>
    <w:p>
      <w:pPr>
        <w:spacing w:line="256" w:lineRule="auto" w:before="0"/>
        <w:ind w:left="100" w:right="117" w:firstLine="360"/>
        <w:jc w:val="both"/>
        <w:rPr>
          <w:sz w:val="16"/>
        </w:rPr>
      </w:pPr>
      <w:r>
        <w:rPr>
          <w:color w:val="231F20"/>
          <w:w w:val="110"/>
          <w:position w:val="5"/>
          <w:sz w:val="9"/>
        </w:rPr>
        <w:t>1</w:t>
      </w:r>
      <w:r>
        <w:rPr>
          <w:color w:val="231F20"/>
          <w:spacing w:val="-9"/>
          <w:w w:val="110"/>
          <w:position w:val="5"/>
          <w:sz w:val="9"/>
        </w:rPr>
        <w:t> </w:t>
      </w:r>
      <w:r>
        <w:rPr>
          <w:color w:val="231F20"/>
          <w:w w:val="110"/>
          <w:sz w:val="16"/>
        </w:rPr>
        <w:t>Hay</w:t>
      </w:r>
      <w:r>
        <w:rPr>
          <w:color w:val="231F20"/>
          <w:spacing w:val="-7"/>
          <w:w w:val="110"/>
          <w:sz w:val="16"/>
        </w:rPr>
        <w:t> </w:t>
      </w:r>
      <w:r>
        <w:rPr>
          <w:color w:val="231F20"/>
          <w:w w:val="110"/>
          <w:sz w:val="16"/>
        </w:rPr>
        <w:t>que</w:t>
      </w:r>
      <w:r>
        <w:rPr>
          <w:color w:val="231F20"/>
          <w:spacing w:val="-7"/>
          <w:w w:val="110"/>
          <w:sz w:val="16"/>
        </w:rPr>
        <w:t> </w:t>
      </w:r>
      <w:r>
        <w:rPr>
          <w:color w:val="231F20"/>
          <w:w w:val="110"/>
          <w:sz w:val="16"/>
        </w:rPr>
        <w:t>dejar</w:t>
      </w:r>
      <w:r>
        <w:rPr>
          <w:color w:val="231F20"/>
          <w:spacing w:val="-7"/>
          <w:w w:val="110"/>
          <w:sz w:val="16"/>
        </w:rPr>
        <w:t> </w:t>
      </w:r>
      <w:r>
        <w:rPr>
          <w:color w:val="231F20"/>
          <w:w w:val="110"/>
          <w:sz w:val="16"/>
        </w:rPr>
        <w:t>en</w:t>
      </w:r>
      <w:r>
        <w:rPr>
          <w:color w:val="231F20"/>
          <w:spacing w:val="-7"/>
          <w:w w:val="110"/>
          <w:sz w:val="16"/>
        </w:rPr>
        <w:t> </w:t>
      </w:r>
      <w:r>
        <w:rPr>
          <w:color w:val="231F20"/>
          <w:w w:val="110"/>
          <w:sz w:val="16"/>
        </w:rPr>
        <w:t>claro</w:t>
      </w:r>
      <w:r>
        <w:rPr>
          <w:color w:val="231F20"/>
          <w:spacing w:val="-7"/>
          <w:w w:val="110"/>
          <w:sz w:val="16"/>
        </w:rPr>
        <w:t> </w:t>
      </w:r>
      <w:r>
        <w:rPr>
          <w:color w:val="231F20"/>
          <w:w w:val="110"/>
          <w:sz w:val="16"/>
        </w:rPr>
        <w:t>que</w:t>
      </w:r>
      <w:r>
        <w:rPr>
          <w:color w:val="231F20"/>
          <w:spacing w:val="-7"/>
          <w:w w:val="110"/>
          <w:sz w:val="16"/>
        </w:rPr>
        <w:t> </w:t>
      </w:r>
      <w:r>
        <w:rPr>
          <w:color w:val="231F20"/>
          <w:w w:val="110"/>
          <w:sz w:val="16"/>
        </w:rPr>
        <w:t>no</w:t>
      </w:r>
      <w:r>
        <w:rPr>
          <w:color w:val="231F20"/>
          <w:spacing w:val="-7"/>
          <w:w w:val="110"/>
          <w:sz w:val="16"/>
        </w:rPr>
        <w:t> </w:t>
      </w:r>
      <w:r>
        <w:rPr>
          <w:color w:val="231F20"/>
          <w:w w:val="110"/>
          <w:sz w:val="16"/>
        </w:rPr>
        <w:t>toda</w:t>
      </w:r>
      <w:r>
        <w:rPr>
          <w:color w:val="231F20"/>
          <w:spacing w:val="-7"/>
          <w:w w:val="110"/>
          <w:sz w:val="16"/>
        </w:rPr>
        <w:t> </w:t>
      </w:r>
      <w:r>
        <w:rPr>
          <w:color w:val="231F20"/>
          <w:spacing w:val="-3"/>
          <w:w w:val="110"/>
          <w:sz w:val="16"/>
        </w:rPr>
        <w:t>expresión</w:t>
      </w:r>
      <w:r>
        <w:rPr>
          <w:color w:val="231F20"/>
          <w:spacing w:val="-7"/>
          <w:w w:val="110"/>
          <w:sz w:val="16"/>
        </w:rPr>
        <w:t> </w:t>
      </w:r>
      <w:r>
        <w:rPr>
          <w:color w:val="231F20"/>
          <w:w w:val="110"/>
          <w:sz w:val="16"/>
        </w:rPr>
        <w:t>de</w:t>
      </w:r>
      <w:r>
        <w:rPr>
          <w:color w:val="231F20"/>
          <w:spacing w:val="-7"/>
          <w:w w:val="110"/>
          <w:sz w:val="16"/>
        </w:rPr>
        <w:t> </w:t>
      </w:r>
      <w:r>
        <w:rPr>
          <w:color w:val="231F20"/>
          <w:w w:val="110"/>
          <w:sz w:val="16"/>
        </w:rPr>
        <w:t>conflicto</w:t>
      </w:r>
      <w:r>
        <w:rPr>
          <w:color w:val="231F20"/>
          <w:spacing w:val="-7"/>
          <w:w w:val="110"/>
          <w:sz w:val="16"/>
        </w:rPr>
        <w:t> </w:t>
      </w:r>
      <w:r>
        <w:rPr>
          <w:color w:val="231F20"/>
          <w:spacing w:val="-3"/>
          <w:w w:val="110"/>
          <w:sz w:val="16"/>
        </w:rPr>
        <w:t>expresa</w:t>
      </w:r>
      <w:r>
        <w:rPr>
          <w:color w:val="231F20"/>
          <w:spacing w:val="-7"/>
          <w:w w:val="110"/>
          <w:sz w:val="16"/>
        </w:rPr>
        <w:t> </w:t>
      </w:r>
      <w:r>
        <w:rPr>
          <w:color w:val="231F20"/>
          <w:w w:val="110"/>
          <w:sz w:val="16"/>
        </w:rPr>
        <w:t>la</w:t>
      </w:r>
      <w:r>
        <w:rPr>
          <w:color w:val="231F20"/>
          <w:spacing w:val="-7"/>
          <w:w w:val="110"/>
          <w:sz w:val="16"/>
        </w:rPr>
        <w:t> </w:t>
      </w:r>
      <w:r>
        <w:rPr>
          <w:color w:val="231F20"/>
          <w:w w:val="110"/>
          <w:sz w:val="16"/>
        </w:rPr>
        <w:t>búsqueda</w:t>
      </w:r>
      <w:r>
        <w:rPr>
          <w:color w:val="231F20"/>
          <w:spacing w:val="-7"/>
          <w:w w:val="110"/>
          <w:sz w:val="16"/>
        </w:rPr>
        <w:t> </w:t>
      </w:r>
      <w:r>
        <w:rPr>
          <w:color w:val="231F20"/>
          <w:w w:val="110"/>
          <w:sz w:val="16"/>
        </w:rPr>
        <w:t>de</w:t>
      </w:r>
      <w:r>
        <w:rPr>
          <w:color w:val="231F20"/>
          <w:spacing w:val="-7"/>
          <w:w w:val="110"/>
          <w:sz w:val="16"/>
        </w:rPr>
        <w:t> </w:t>
      </w:r>
      <w:r>
        <w:rPr>
          <w:color w:val="231F20"/>
          <w:w w:val="110"/>
          <w:sz w:val="16"/>
        </w:rPr>
        <w:t>la</w:t>
      </w:r>
      <w:r>
        <w:rPr>
          <w:color w:val="231F20"/>
          <w:spacing w:val="-7"/>
          <w:w w:val="110"/>
          <w:sz w:val="16"/>
        </w:rPr>
        <w:t> </w:t>
      </w:r>
      <w:r>
        <w:rPr>
          <w:color w:val="231F20"/>
          <w:w w:val="110"/>
          <w:sz w:val="16"/>
        </w:rPr>
        <w:t>destruc­ ción del antagonista; el papel de las instituciones consiste en no sólo la resolución del conflicto por canales de mediación, sino que expresa mecanismos de canalización a través de los cuales prevalezca el consenso antes que la </w:t>
      </w:r>
      <w:r>
        <w:rPr>
          <w:color w:val="231F20"/>
          <w:spacing w:val="17"/>
          <w:w w:val="110"/>
          <w:sz w:val="16"/>
        </w:rPr>
        <w:t> </w:t>
      </w:r>
      <w:r>
        <w:rPr>
          <w:color w:val="231F20"/>
          <w:w w:val="110"/>
          <w:sz w:val="16"/>
        </w:rPr>
        <w:t>confrontación.</w:t>
      </w:r>
    </w:p>
    <w:p>
      <w:pPr>
        <w:pStyle w:val="BodyText"/>
        <w:spacing w:before="7"/>
        <w:ind w:left="0"/>
        <w:jc w:val="left"/>
        <w:rPr>
          <w:sz w:val="17"/>
        </w:rPr>
      </w:pPr>
    </w:p>
    <w:p>
      <w:pPr>
        <w:spacing w:before="75"/>
        <w:ind w:left="448" w:right="467" w:firstLine="0"/>
        <w:jc w:val="center"/>
        <w:rPr>
          <w:rFonts w:ascii="Calibri"/>
          <w:i/>
          <w:sz w:val="16"/>
        </w:rPr>
      </w:pPr>
      <w:r>
        <w:rPr>
          <w:rFonts w:ascii="Calibri"/>
          <w:i/>
          <w:color w:val="231F20"/>
          <w:w w:val="95"/>
          <w:sz w:val="16"/>
        </w:rPr>
        <w:t>203</w:t>
      </w:r>
    </w:p>
    <w:p>
      <w:pPr>
        <w:spacing w:after="0"/>
        <w:jc w:val="center"/>
        <w:rPr>
          <w:rFonts w:ascii="Calibri"/>
          <w:sz w:val="16"/>
        </w:rPr>
        <w:sectPr>
          <w:footerReference w:type="even" r:id="rId181"/>
          <w:pgSz w:w="9530" w:h="12930"/>
          <w:pgMar w:footer="0" w:header="0" w:top="1200" w:bottom="280" w:left="1000" w:right="1080"/>
        </w:sectPr>
      </w:pPr>
    </w:p>
    <w:p>
      <w:pPr>
        <w:pStyle w:val="BodyText"/>
        <w:spacing w:line="280" w:lineRule="auto" w:before="56"/>
        <w:ind w:right="117" w:firstLine="360"/>
      </w:pPr>
      <w:r>
        <w:rPr>
          <w:color w:val="231F20"/>
          <w:w w:val="110"/>
        </w:rPr>
        <w:t>Hay</w:t>
      </w:r>
      <w:r>
        <w:rPr>
          <w:color w:val="231F20"/>
          <w:spacing w:val="-10"/>
          <w:w w:val="110"/>
        </w:rPr>
        <w:t> </w:t>
      </w:r>
      <w:r>
        <w:rPr>
          <w:color w:val="231F20"/>
          <w:w w:val="110"/>
        </w:rPr>
        <w:t>que</w:t>
      </w:r>
      <w:r>
        <w:rPr>
          <w:color w:val="231F20"/>
          <w:spacing w:val="-10"/>
          <w:w w:val="110"/>
        </w:rPr>
        <w:t> </w:t>
      </w:r>
      <w:r>
        <w:rPr>
          <w:color w:val="231F20"/>
          <w:w w:val="110"/>
        </w:rPr>
        <w:t>recordar</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pensamiento</w:t>
      </w:r>
      <w:r>
        <w:rPr>
          <w:color w:val="231F20"/>
          <w:spacing w:val="-10"/>
          <w:w w:val="110"/>
        </w:rPr>
        <w:t> </w:t>
      </w:r>
      <w:r>
        <w:rPr>
          <w:color w:val="231F20"/>
          <w:w w:val="110"/>
        </w:rPr>
        <w:t>social</w:t>
      </w:r>
      <w:r>
        <w:rPr>
          <w:color w:val="231F20"/>
          <w:spacing w:val="-10"/>
          <w:w w:val="110"/>
        </w:rPr>
        <w:t> </w:t>
      </w:r>
      <w:r>
        <w:rPr>
          <w:color w:val="231F20"/>
          <w:w w:val="110"/>
        </w:rPr>
        <w:t>ha</w:t>
      </w:r>
      <w:r>
        <w:rPr>
          <w:color w:val="231F20"/>
          <w:spacing w:val="-10"/>
          <w:w w:val="110"/>
        </w:rPr>
        <w:t> </w:t>
      </w:r>
      <w:r>
        <w:rPr>
          <w:color w:val="231F20"/>
          <w:w w:val="110"/>
        </w:rPr>
        <w:t>reconocido</w:t>
      </w:r>
      <w:r>
        <w:rPr>
          <w:color w:val="231F20"/>
          <w:spacing w:val="-10"/>
          <w:w w:val="110"/>
        </w:rPr>
        <w:t> </w:t>
      </w:r>
      <w:r>
        <w:rPr>
          <w:color w:val="231F20"/>
          <w:w w:val="110"/>
        </w:rPr>
        <w:t>históricamente el antagonismo natural de los hombres (Hobbes, Schmitt), desarrollando una amplia gama de enfoques, ya sea desde la perspectiva del poder hasta desde la ética; sin embargo, hay que señalar que la ampliación de la pluralidad y la posibilidad de expresar opiniones diferenciadas hacen prácticamente</w:t>
      </w:r>
      <w:r>
        <w:rPr>
          <w:color w:val="231F20"/>
          <w:spacing w:val="-34"/>
          <w:w w:val="110"/>
        </w:rPr>
        <w:t> </w:t>
      </w:r>
      <w:r>
        <w:rPr>
          <w:color w:val="231F20"/>
          <w:w w:val="110"/>
        </w:rPr>
        <w:t>imposi­ ble excluir al conflicto del orden</w:t>
      </w:r>
      <w:r>
        <w:rPr>
          <w:color w:val="231F20"/>
          <w:spacing w:val="-24"/>
          <w:w w:val="110"/>
        </w:rPr>
        <w:t> </w:t>
      </w:r>
      <w:r>
        <w:rPr>
          <w:color w:val="231F20"/>
          <w:w w:val="110"/>
        </w:rPr>
        <w:t>participativo.</w:t>
      </w:r>
    </w:p>
    <w:p>
      <w:pPr>
        <w:pStyle w:val="BodyText"/>
        <w:spacing w:line="280" w:lineRule="auto"/>
        <w:ind w:right="112" w:firstLine="360"/>
      </w:pPr>
      <w:r>
        <w:rPr>
          <w:color w:val="231F20"/>
          <w:w w:val="110"/>
        </w:rPr>
        <w:t>Una de las dicusiones a las que asiste la sociedad mexicana en la actuali­ dad consiste en reconocer la dificultad de promover condiciones favorables para la paz, en el entendido de que el conflicto social prevalece en nuestro entorno; a pesar de que los seres humanos estamos inmersos en la cotidia­ nidad, nuestras vidas no son estáticas, el conflicto nos permea día con día, ya </w:t>
      </w:r>
      <w:r>
        <w:rPr>
          <w:color w:val="231F20"/>
          <w:spacing w:val="-3"/>
          <w:w w:val="110"/>
        </w:rPr>
        <w:t>que </w:t>
      </w:r>
      <w:r>
        <w:rPr>
          <w:color w:val="231F20"/>
          <w:spacing w:val="-4"/>
          <w:w w:val="110"/>
        </w:rPr>
        <w:t>tenemos conflicto </w:t>
      </w:r>
      <w:r>
        <w:rPr>
          <w:color w:val="231F20"/>
          <w:spacing w:val="-3"/>
          <w:w w:val="110"/>
        </w:rPr>
        <w:t>con los </w:t>
      </w:r>
      <w:r>
        <w:rPr>
          <w:color w:val="231F20"/>
          <w:spacing w:val="-4"/>
          <w:w w:val="110"/>
        </w:rPr>
        <w:t>otros sujetos (microconflicto), entre comunidades </w:t>
      </w:r>
      <w:r>
        <w:rPr>
          <w:color w:val="231F20"/>
          <w:w w:val="110"/>
        </w:rPr>
        <w:t>(mesoconflicto), existe también el conflicto que se da entre naciones (macro­ conflicto) y civilizaciones (megaconflicto).</w:t>
      </w:r>
      <w:r>
        <w:rPr>
          <w:color w:val="231F20"/>
          <w:w w:val="110"/>
          <w:position w:val="6"/>
          <w:sz w:val="11"/>
        </w:rPr>
        <w:t>2 </w:t>
      </w:r>
      <w:r>
        <w:rPr>
          <w:color w:val="231F20"/>
          <w:w w:val="110"/>
        </w:rPr>
        <w:t>El conflicto, según Muñoz y Rodrí­ guez (2000), es ambivalente; esto quiere decir que el conflicto en su forma positiva desarrolla la creatividad y paradójicamente la cooperación, porque quienes están en disputa son al mismo tiempo los que quieren solucionar el conflicto; y negativamente produce los diferentes tipos de violencia (directa, estructural, simbólica o cultural).</w:t>
      </w:r>
    </w:p>
    <w:p>
      <w:pPr>
        <w:pStyle w:val="BodyText"/>
        <w:spacing w:line="280" w:lineRule="auto"/>
        <w:ind w:right="117" w:firstLine="360"/>
      </w:pPr>
      <w:r>
        <w:rPr>
          <w:color w:val="231F20"/>
          <w:w w:val="110"/>
        </w:rPr>
        <w:t>Es común suponer que algunos de los factores que permiten hacer ger­ minar el conflicto social son las inconformidades en esferas importantes de la vida social, en ámbitos estratégicos de la existencia humana; de ahí que el objetivo de este documento sea explorar el panorama general del clima de inseguridad producto de la incidencia delictiva, aunado a las diferencias cre­ cientes de las condiciones de bienestar que ratifican la desigualdad en regio­ nes específicas del país. Este análisis nos ayudará a exponer el supuesto de que</w:t>
      </w:r>
      <w:r>
        <w:rPr>
          <w:color w:val="231F20"/>
          <w:spacing w:val="-9"/>
          <w:w w:val="110"/>
        </w:rPr>
        <w:t> </w:t>
      </w:r>
      <w:r>
        <w:rPr>
          <w:color w:val="231F20"/>
          <w:w w:val="110"/>
        </w:rPr>
        <w:t>“las</w:t>
      </w:r>
      <w:r>
        <w:rPr>
          <w:color w:val="231F20"/>
          <w:spacing w:val="-9"/>
          <w:w w:val="110"/>
        </w:rPr>
        <w:t> </w:t>
      </w:r>
      <w:r>
        <w:rPr>
          <w:color w:val="231F20"/>
          <w:w w:val="110"/>
        </w:rPr>
        <w:t>condiciones</w:t>
      </w:r>
      <w:r>
        <w:rPr>
          <w:color w:val="231F20"/>
          <w:spacing w:val="-9"/>
          <w:w w:val="110"/>
        </w:rPr>
        <w:t> </w:t>
      </w:r>
      <w:r>
        <w:rPr>
          <w:color w:val="231F20"/>
          <w:w w:val="110"/>
        </w:rPr>
        <w:t>de</w:t>
      </w:r>
      <w:r>
        <w:rPr>
          <w:color w:val="231F20"/>
          <w:spacing w:val="-9"/>
          <w:w w:val="110"/>
        </w:rPr>
        <w:t> </w:t>
      </w:r>
      <w:r>
        <w:rPr>
          <w:color w:val="231F20"/>
          <w:w w:val="110"/>
        </w:rPr>
        <w:t>desarrollo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vulnerabilidad</w:t>
      </w:r>
      <w:r>
        <w:rPr>
          <w:color w:val="231F20"/>
          <w:spacing w:val="-9"/>
          <w:w w:val="110"/>
        </w:rPr>
        <w:t> </w:t>
      </w:r>
      <w:r>
        <w:rPr>
          <w:color w:val="231F20"/>
          <w:w w:val="110"/>
        </w:rPr>
        <w:t>delictiva socavan la fortaleza de las instituciones mexicanas y eventualmente derivan en una situación social que impide generar condiciones que favorezcan la</w:t>
      </w:r>
      <w:r>
        <w:rPr>
          <w:color w:val="231F20"/>
          <w:spacing w:val="-18"/>
          <w:w w:val="110"/>
        </w:rPr>
        <w:t> </w:t>
      </w:r>
      <w:r>
        <w:rPr>
          <w:color w:val="231F20"/>
          <w:w w:val="110"/>
        </w:rPr>
        <w:t>paz social y canalicen el conflicto hacia la</w:t>
      </w:r>
      <w:r>
        <w:rPr>
          <w:color w:val="231F20"/>
          <w:spacing w:val="43"/>
          <w:w w:val="110"/>
        </w:rPr>
        <w:t> </w:t>
      </w:r>
      <w:r>
        <w:rPr>
          <w:color w:val="231F20"/>
          <w:w w:val="110"/>
        </w:rPr>
        <w:t>resolución”.</w:t>
      </w:r>
    </w:p>
    <w:p>
      <w:pPr>
        <w:pStyle w:val="BodyText"/>
        <w:spacing w:line="285" w:lineRule="auto"/>
        <w:ind w:right="117" w:firstLine="360"/>
      </w:pPr>
      <w:r>
        <w:rPr>
          <w:color w:val="231F20"/>
          <w:w w:val="110"/>
        </w:rPr>
        <w:t>Resulta</w:t>
      </w:r>
      <w:r>
        <w:rPr>
          <w:color w:val="231F20"/>
          <w:spacing w:val="-11"/>
          <w:w w:val="110"/>
        </w:rPr>
        <w:t> </w:t>
      </w:r>
      <w:r>
        <w:rPr>
          <w:color w:val="231F20"/>
          <w:w w:val="110"/>
        </w:rPr>
        <w:t>muy</w:t>
      </w:r>
      <w:r>
        <w:rPr>
          <w:color w:val="231F20"/>
          <w:spacing w:val="-11"/>
          <w:w w:val="110"/>
        </w:rPr>
        <w:t> </w:t>
      </w:r>
      <w:r>
        <w:rPr>
          <w:color w:val="231F20"/>
          <w:w w:val="110"/>
        </w:rPr>
        <w:t>importante</w:t>
      </w:r>
      <w:r>
        <w:rPr>
          <w:color w:val="231F20"/>
          <w:spacing w:val="-11"/>
          <w:w w:val="110"/>
        </w:rPr>
        <w:t> </w:t>
      </w:r>
      <w:r>
        <w:rPr>
          <w:color w:val="231F20"/>
          <w:w w:val="110"/>
        </w:rPr>
        <w:t>entender</w:t>
      </w:r>
      <w:r>
        <w:rPr>
          <w:color w:val="231F20"/>
          <w:spacing w:val="-11"/>
          <w:w w:val="110"/>
        </w:rPr>
        <w:t> </w:t>
      </w:r>
      <w:r>
        <w:rPr>
          <w:color w:val="231F20"/>
          <w:w w:val="110"/>
        </w:rPr>
        <w:t>en</w:t>
      </w:r>
      <w:r>
        <w:rPr>
          <w:color w:val="231F20"/>
          <w:spacing w:val="-11"/>
          <w:w w:val="110"/>
        </w:rPr>
        <w:t> </w:t>
      </w:r>
      <w:r>
        <w:rPr>
          <w:color w:val="231F20"/>
          <w:w w:val="110"/>
        </w:rPr>
        <w:t>qué</w:t>
      </w:r>
      <w:r>
        <w:rPr>
          <w:color w:val="231F20"/>
          <w:spacing w:val="-11"/>
          <w:w w:val="110"/>
        </w:rPr>
        <w:t> </w:t>
      </w:r>
      <w:r>
        <w:rPr>
          <w:color w:val="231F20"/>
          <w:w w:val="110"/>
        </w:rPr>
        <w:t>medida</w:t>
      </w:r>
      <w:r>
        <w:rPr>
          <w:color w:val="231F20"/>
          <w:spacing w:val="-11"/>
          <w:w w:val="110"/>
        </w:rPr>
        <w:t> </w:t>
      </w:r>
      <w:r>
        <w:rPr>
          <w:color w:val="231F20"/>
          <w:w w:val="110"/>
        </w:rPr>
        <w:t>las</w:t>
      </w:r>
      <w:r>
        <w:rPr>
          <w:color w:val="231F20"/>
          <w:spacing w:val="-11"/>
          <w:w w:val="110"/>
        </w:rPr>
        <w:t> </w:t>
      </w:r>
      <w:r>
        <w:rPr>
          <w:color w:val="231F20"/>
          <w:w w:val="110"/>
        </w:rPr>
        <w:t>tasas</w:t>
      </w:r>
      <w:r>
        <w:rPr>
          <w:color w:val="231F20"/>
          <w:spacing w:val="-11"/>
          <w:w w:val="110"/>
        </w:rPr>
        <w:t> </w:t>
      </w:r>
      <w:r>
        <w:rPr>
          <w:color w:val="231F20"/>
          <w:w w:val="110"/>
        </w:rPr>
        <w:t>de</w:t>
      </w:r>
      <w:r>
        <w:rPr>
          <w:color w:val="231F20"/>
          <w:spacing w:val="-11"/>
          <w:w w:val="110"/>
        </w:rPr>
        <w:t> </w:t>
      </w:r>
      <w:r>
        <w:rPr>
          <w:color w:val="231F20"/>
          <w:w w:val="110"/>
        </w:rPr>
        <w:t>criminalidad se encuentran relacionadas con los niveles de desarrollo humano en México </w:t>
      </w:r>
      <w:r>
        <w:rPr>
          <w:color w:val="231F20"/>
          <w:spacing w:val="-9"/>
          <w:w w:val="110"/>
        </w:rPr>
        <w:t>y, </w:t>
      </w:r>
      <w:r>
        <w:rPr>
          <w:color w:val="231F20"/>
          <w:w w:val="110"/>
        </w:rPr>
        <w:t>sobre todo, de qué manera estos elementos se vinculan para obstaculizar una situación de paz y desarrollo. Si pretendemos mejorar las condiciones</w:t>
      </w:r>
      <w:r>
        <w:rPr>
          <w:color w:val="231F20"/>
          <w:spacing w:val="10"/>
          <w:w w:val="110"/>
        </w:rPr>
        <w:t> </w:t>
      </w:r>
      <w:r>
        <w:rPr>
          <w:color w:val="231F20"/>
          <w:w w:val="110"/>
        </w:rPr>
        <w:t>de</w:t>
      </w:r>
    </w:p>
    <w:p>
      <w:pPr>
        <w:pStyle w:val="BodyText"/>
        <w:spacing w:before="6"/>
        <w:ind w:left="0"/>
        <w:jc w:val="left"/>
        <w:rPr>
          <w:sz w:val="16"/>
        </w:rPr>
      </w:pPr>
    </w:p>
    <w:p>
      <w:pPr>
        <w:spacing w:line="256" w:lineRule="auto" w:before="0"/>
        <w:ind w:left="100" w:right="117" w:firstLine="360"/>
        <w:jc w:val="both"/>
        <w:rPr>
          <w:sz w:val="16"/>
        </w:rPr>
      </w:pPr>
      <w:r>
        <w:rPr>
          <w:color w:val="231F20"/>
          <w:w w:val="110"/>
          <w:position w:val="5"/>
          <w:sz w:val="9"/>
        </w:rPr>
        <w:t>2 </w:t>
      </w:r>
      <w:r>
        <w:rPr>
          <w:color w:val="231F20"/>
          <w:w w:val="110"/>
          <w:sz w:val="16"/>
        </w:rPr>
        <w:t>El conflicto se da cuando, al </w:t>
      </w:r>
      <w:r>
        <w:rPr>
          <w:color w:val="231F20"/>
          <w:spacing w:val="-3"/>
          <w:w w:val="110"/>
          <w:sz w:val="16"/>
        </w:rPr>
        <w:t>interactuar, </w:t>
      </w:r>
      <w:r>
        <w:rPr>
          <w:color w:val="231F20"/>
          <w:w w:val="110"/>
          <w:sz w:val="16"/>
        </w:rPr>
        <w:t>los objetivos de quienes se están relacionando </w:t>
      </w:r>
      <w:r>
        <w:rPr>
          <w:color w:val="231F20"/>
          <w:spacing w:val="-2"/>
          <w:w w:val="110"/>
          <w:sz w:val="16"/>
        </w:rPr>
        <w:t>son </w:t>
      </w:r>
      <w:r>
        <w:rPr>
          <w:color w:val="231F20"/>
          <w:w w:val="110"/>
          <w:sz w:val="16"/>
        </w:rPr>
        <w:t>incompatibles,</w:t>
      </w:r>
      <w:r>
        <w:rPr>
          <w:color w:val="231F20"/>
          <w:spacing w:val="-20"/>
          <w:w w:val="110"/>
          <w:sz w:val="16"/>
        </w:rPr>
        <w:t> </w:t>
      </w:r>
      <w:r>
        <w:rPr>
          <w:color w:val="231F20"/>
          <w:w w:val="110"/>
          <w:sz w:val="16"/>
        </w:rPr>
        <w:t>entonces</w:t>
      </w:r>
      <w:r>
        <w:rPr>
          <w:color w:val="231F20"/>
          <w:spacing w:val="-20"/>
          <w:w w:val="110"/>
          <w:sz w:val="16"/>
        </w:rPr>
        <w:t> </w:t>
      </w:r>
      <w:r>
        <w:rPr>
          <w:color w:val="231F20"/>
          <w:w w:val="110"/>
          <w:sz w:val="16"/>
        </w:rPr>
        <w:t>comienza</w:t>
      </w:r>
      <w:r>
        <w:rPr>
          <w:color w:val="231F20"/>
          <w:spacing w:val="-20"/>
          <w:w w:val="110"/>
          <w:sz w:val="16"/>
        </w:rPr>
        <w:t> </w:t>
      </w:r>
      <w:r>
        <w:rPr>
          <w:color w:val="231F20"/>
          <w:w w:val="110"/>
          <w:sz w:val="16"/>
        </w:rPr>
        <w:t>una</w:t>
      </w:r>
      <w:r>
        <w:rPr>
          <w:color w:val="231F20"/>
          <w:spacing w:val="-20"/>
          <w:w w:val="110"/>
          <w:sz w:val="16"/>
        </w:rPr>
        <w:t> </w:t>
      </w:r>
      <w:r>
        <w:rPr>
          <w:color w:val="231F20"/>
          <w:w w:val="110"/>
          <w:sz w:val="16"/>
        </w:rPr>
        <w:t>disputa</w:t>
      </w:r>
      <w:r>
        <w:rPr>
          <w:color w:val="231F20"/>
          <w:spacing w:val="-20"/>
          <w:w w:val="110"/>
          <w:sz w:val="16"/>
        </w:rPr>
        <w:t> </w:t>
      </w:r>
      <w:r>
        <w:rPr>
          <w:color w:val="231F20"/>
          <w:w w:val="110"/>
          <w:sz w:val="16"/>
        </w:rPr>
        <w:t>o,</w:t>
      </w:r>
      <w:r>
        <w:rPr>
          <w:color w:val="231F20"/>
          <w:spacing w:val="-20"/>
          <w:w w:val="110"/>
          <w:sz w:val="16"/>
        </w:rPr>
        <w:t> </w:t>
      </w:r>
      <w:r>
        <w:rPr>
          <w:color w:val="231F20"/>
          <w:w w:val="110"/>
          <w:sz w:val="16"/>
        </w:rPr>
        <w:t>como</w:t>
      </w:r>
      <w:r>
        <w:rPr>
          <w:color w:val="231F20"/>
          <w:spacing w:val="-20"/>
          <w:w w:val="110"/>
          <w:sz w:val="16"/>
        </w:rPr>
        <w:t> </w:t>
      </w:r>
      <w:r>
        <w:rPr>
          <w:color w:val="231F20"/>
          <w:w w:val="110"/>
          <w:sz w:val="16"/>
        </w:rPr>
        <w:t>diría</w:t>
      </w:r>
      <w:r>
        <w:rPr>
          <w:color w:val="231F20"/>
          <w:spacing w:val="-20"/>
          <w:w w:val="110"/>
          <w:sz w:val="16"/>
        </w:rPr>
        <w:t> </w:t>
      </w:r>
      <w:r>
        <w:rPr>
          <w:color w:val="231F20"/>
          <w:w w:val="110"/>
          <w:sz w:val="16"/>
        </w:rPr>
        <w:t>Eduard</w:t>
      </w:r>
      <w:r>
        <w:rPr>
          <w:color w:val="231F20"/>
          <w:spacing w:val="-20"/>
          <w:w w:val="110"/>
          <w:sz w:val="16"/>
        </w:rPr>
        <w:t> </w:t>
      </w:r>
      <w:r>
        <w:rPr>
          <w:color w:val="231F20"/>
          <w:spacing w:val="-3"/>
          <w:w w:val="110"/>
          <w:sz w:val="16"/>
        </w:rPr>
        <w:t>Vinyamata,</w:t>
      </w:r>
      <w:r>
        <w:rPr>
          <w:color w:val="231F20"/>
          <w:spacing w:val="-20"/>
          <w:w w:val="110"/>
          <w:sz w:val="16"/>
        </w:rPr>
        <w:t> </w:t>
      </w:r>
      <w:r>
        <w:rPr>
          <w:color w:val="231F20"/>
          <w:w w:val="110"/>
          <w:sz w:val="16"/>
        </w:rPr>
        <w:t>una</w:t>
      </w:r>
      <w:r>
        <w:rPr>
          <w:color w:val="231F20"/>
          <w:spacing w:val="-20"/>
          <w:w w:val="110"/>
          <w:sz w:val="16"/>
        </w:rPr>
        <w:t> </w:t>
      </w:r>
      <w:r>
        <w:rPr>
          <w:color w:val="231F20"/>
          <w:w w:val="110"/>
          <w:sz w:val="16"/>
        </w:rPr>
        <w:t>contraposición de intereses, necesidades, sentimientos, conductas, percepciones, valores; ligado al conflicto</w:t>
      </w:r>
      <w:r>
        <w:rPr>
          <w:color w:val="231F20"/>
          <w:spacing w:val="-17"/>
          <w:w w:val="110"/>
          <w:sz w:val="16"/>
        </w:rPr>
        <w:t> </w:t>
      </w:r>
      <w:r>
        <w:rPr>
          <w:color w:val="231F20"/>
          <w:w w:val="110"/>
          <w:sz w:val="16"/>
        </w:rPr>
        <w:t>está la resolución de éste, que se da de varías formas, ya sea violenta o pacíficamente o, como hoy en día dirían los estudiosos de la paz, regulando los conflictos, porque asumen que resulta inviable eliminarlos; desarrollar estrategias y</w:t>
      </w:r>
      <w:r>
        <w:rPr>
          <w:color w:val="231F20"/>
          <w:spacing w:val="-19"/>
          <w:w w:val="110"/>
          <w:sz w:val="16"/>
        </w:rPr>
        <w:t> </w:t>
      </w:r>
      <w:r>
        <w:rPr>
          <w:color w:val="231F20"/>
          <w:w w:val="110"/>
          <w:sz w:val="16"/>
        </w:rPr>
        <w:t>alternativas.</w:t>
      </w:r>
    </w:p>
    <w:p>
      <w:pPr>
        <w:spacing w:after="0" w:line="256" w:lineRule="auto"/>
        <w:jc w:val="both"/>
        <w:rPr>
          <w:sz w:val="16"/>
        </w:rPr>
        <w:sectPr>
          <w:footerReference w:type="even" r:id="rId182"/>
          <w:footerReference w:type="default" r:id="rId183"/>
          <w:pgSz w:w="9530" w:h="12930"/>
          <w:pgMar w:footer="893" w:header="0" w:top="740" w:bottom="1080" w:left="1100" w:right="980"/>
          <w:pgNumType w:start="204"/>
        </w:sectPr>
      </w:pPr>
    </w:p>
    <w:p>
      <w:pPr>
        <w:pStyle w:val="BodyText"/>
        <w:spacing w:line="288" w:lineRule="auto" w:before="56"/>
        <w:ind w:right="117"/>
      </w:pPr>
      <w:r>
        <w:rPr>
          <w:color w:val="231F20"/>
          <w:w w:val="110"/>
        </w:rPr>
        <w:t>bienestar, es indispensable que el efecto provenga de la reducción del con­ flicto e inseguridad que genera el crimen. También hay que señalar que un aspecto importante por señalar es la focalización tanto de la incidencia delic­ tiva como de los menores índices de desarrollo humano en entidades que dejan ver claramente un profundo vacío institucional.</w:t>
      </w:r>
    </w:p>
    <w:p>
      <w:pPr>
        <w:pStyle w:val="BodyText"/>
        <w:spacing w:line="288" w:lineRule="auto"/>
        <w:ind w:right="113" w:firstLine="360"/>
      </w:pPr>
      <w:r>
        <w:rPr>
          <w:color w:val="231F20"/>
          <w:w w:val="110"/>
        </w:rPr>
        <w:t>En </w:t>
      </w:r>
      <w:r>
        <w:rPr>
          <w:color w:val="231F20"/>
          <w:spacing w:val="2"/>
          <w:w w:val="110"/>
        </w:rPr>
        <w:t>resumen, </w:t>
      </w:r>
      <w:r>
        <w:rPr>
          <w:color w:val="231F20"/>
          <w:w w:val="110"/>
        </w:rPr>
        <w:t>se </w:t>
      </w:r>
      <w:r>
        <w:rPr>
          <w:color w:val="231F20"/>
          <w:spacing w:val="2"/>
          <w:w w:val="110"/>
        </w:rPr>
        <w:t>pretende </w:t>
      </w:r>
      <w:r>
        <w:rPr>
          <w:color w:val="231F20"/>
          <w:w w:val="110"/>
        </w:rPr>
        <w:t>en </w:t>
      </w:r>
      <w:r>
        <w:rPr>
          <w:color w:val="231F20"/>
          <w:spacing w:val="2"/>
          <w:w w:val="110"/>
        </w:rPr>
        <w:t>este documento dejar constancia </w:t>
      </w:r>
      <w:r>
        <w:rPr>
          <w:color w:val="231F20"/>
          <w:w w:val="110"/>
        </w:rPr>
        <w:t>de </w:t>
      </w:r>
      <w:r>
        <w:rPr>
          <w:color w:val="231F20"/>
          <w:spacing w:val="3"/>
          <w:w w:val="110"/>
        </w:rPr>
        <w:t>una </w:t>
      </w:r>
      <w:r>
        <w:rPr>
          <w:color w:val="231F20"/>
          <w:spacing w:val="2"/>
          <w:w w:val="110"/>
        </w:rPr>
        <w:t>coyuntura compleja </w:t>
      </w:r>
      <w:r>
        <w:rPr>
          <w:color w:val="231F20"/>
          <w:w w:val="110"/>
        </w:rPr>
        <w:t>que por su </w:t>
      </w:r>
      <w:r>
        <w:rPr>
          <w:color w:val="231F20"/>
          <w:spacing w:val="2"/>
          <w:w w:val="110"/>
        </w:rPr>
        <w:t>naturaleza hace necesaria </w:t>
      </w:r>
      <w:r>
        <w:rPr>
          <w:color w:val="231F20"/>
          <w:w w:val="110"/>
        </w:rPr>
        <w:t>la </w:t>
      </w:r>
      <w:r>
        <w:rPr>
          <w:color w:val="231F20"/>
          <w:spacing w:val="3"/>
          <w:w w:val="110"/>
        </w:rPr>
        <w:t>intervención </w:t>
      </w:r>
      <w:r>
        <w:rPr>
          <w:color w:val="231F20"/>
          <w:w w:val="110"/>
        </w:rPr>
        <w:t>responsable del gobierno y al mismo tiempo dejar constancia de las conse­ </w:t>
      </w:r>
      <w:r>
        <w:rPr>
          <w:color w:val="231F20"/>
          <w:spacing w:val="2"/>
          <w:w w:val="110"/>
        </w:rPr>
        <w:t>cuencias sociales </w:t>
      </w:r>
      <w:r>
        <w:rPr>
          <w:color w:val="231F20"/>
          <w:w w:val="110"/>
        </w:rPr>
        <w:t>de </w:t>
      </w:r>
      <w:r>
        <w:rPr>
          <w:color w:val="231F20"/>
          <w:spacing w:val="2"/>
          <w:w w:val="110"/>
        </w:rPr>
        <w:t>mantener </w:t>
      </w:r>
      <w:r>
        <w:rPr>
          <w:color w:val="231F20"/>
          <w:w w:val="110"/>
        </w:rPr>
        <w:t>en un </w:t>
      </w:r>
      <w:r>
        <w:rPr>
          <w:color w:val="231F20"/>
          <w:spacing w:val="2"/>
          <w:w w:val="110"/>
        </w:rPr>
        <w:t>segundo plano </w:t>
      </w:r>
      <w:r>
        <w:rPr>
          <w:color w:val="231F20"/>
          <w:w w:val="110"/>
        </w:rPr>
        <w:t>la </w:t>
      </w:r>
      <w:r>
        <w:rPr>
          <w:color w:val="231F20"/>
          <w:spacing w:val="2"/>
          <w:w w:val="110"/>
        </w:rPr>
        <w:t>aspiración </w:t>
      </w:r>
      <w:r>
        <w:rPr>
          <w:color w:val="231F20"/>
          <w:w w:val="110"/>
        </w:rPr>
        <w:t>de </w:t>
      </w:r>
      <w:r>
        <w:rPr>
          <w:color w:val="231F20"/>
          <w:spacing w:val="3"/>
          <w:w w:val="110"/>
        </w:rPr>
        <w:t>una </w:t>
      </w:r>
      <w:r>
        <w:rPr>
          <w:color w:val="231F20"/>
          <w:w w:val="110"/>
        </w:rPr>
        <w:t>sociedad</w:t>
      </w:r>
      <w:r>
        <w:rPr>
          <w:color w:val="231F20"/>
          <w:spacing w:val="-4"/>
          <w:w w:val="110"/>
        </w:rPr>
        <w:t> </w:t>
      </w:r>
      <w:r>
        <w:rPr>
          <w:color w:val="231F20"/>
          <w:w w:val="110"/>
        </w:rPr>
        <w:t>que</w:t>
      </w:r>
      <w:r>
        <w:rPr>
          <w:color w:val="231F20"/>
          <w:spacing w:val="-4"/>
          <w:w w:val="110"/>
        </w:rPr>
        <w:t> </w:t>
      </w:r>
      <w:r>
        <w:rPr>
          <w:color w:val="231F20"/>
          <w:w w:val="110"/>
        </w:rPr>
        <w:t>permita</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individuos</w:t>
      </w:r>
      <w:r>
        <w:rPr>
          <w:color w:val="231F20"/>
          <w:spacing w:val="-4"/>
          <w:w w:val="110"/>
        </w:rPr>
        <w:t> </w:t>
      </w:r>
      <w:r>
        <w:rPr>
          <w:color w:val="231F20"/>
          <w:w w:val="110"/>
        </w:rPr>
        <w:t>un</w:t>
      </w:r>
      <w:r>
        <w:rPr>
          <w:color w:val="231F20"/>
          <w:spacing w:val="-4"/>
          <w:w w:val="110"/>
        </w:rPr>
        <w:t> </w:t>
      </w:r>
      <w:r>
        <w:rPr>
          <w:color w:val="231F20"/>
          <w:w w:val="110"/>
        </w:rPr>
        <w:t>marco</w:t>
      </w:r>
      <w:r>
        <w:rPr>
          <w:color w:val="231F20"/>
          <w:spacing w:val="-4"/>
          <w:w w:val="110"/>
        </w:rPr>
        <w:t> </w:t>
      </w:r>
      <w:r>
        <w:rPr>
          <w:color w:val="231F20"/>
          <w:w w:val="110"/>
        </w:rPr>
        <w:t>de</w:t>
      </w:r>
      <w:r>
        <w:rPr>
          <w:color w:val="231F20"/>
          <w:spacing w:val="-4"/>
          <w:w w:val="110"/>
        </w:rPr>
        <w:t> </w:t>
      </w:r>
      <w:r>
        <w:rPr>
          <w:color w:val="231F20"/>
          <w:w w:val="110"/>
        </w:rPr>
        <w:t>desarrollo</w:t>
      </w:r>
      <w:r>
        <w:rPr>
          <w:color w:val="231F20"/>
          <w:spacing w:val="-4"/>
          <w:w w:val="110"/>
        </w:rPr>
        <w:t> </w:t>
      </w:r>
      <w:r>
        <w:rPr>
          <w:color w:val="231F20"/>
          <w:w w:val="110"/>
        </w:rPr>
        <w:t>justo</w:t>
      </w:r>
      <w:r>
        <w:rPr>
          <w:color w:val="231F20"/>
          <w:spacing w:val="-4"/>
          <w:w w:val="110"/>
        </w:rPr>
        <w:t> </w:t>
      </w:r>
      <w:r>
        <w:rPr>
          <w:color w:val="231F20"/>
          <w:w w:val="110"/>
        </w:rPr>
        <w:t>y</w:t>
      </w:r>
      <w:r>
        <w:rPr>
          <w:color w:val="231F20"/>
          <w:spacing w:val="-4"/>
          <w:w w:val="110"/>
        </w:rPr>
        <w:t> </w:t>
      </w:r>
      <w:r>
        <w:rPr>
          <w:color w:val="231F20"/>
          <w:w w:val="110"/>
        </w:rPr>
        <w:t>pacífico.</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15"/>
          <w:sz w:val="24"/>
        </w:rPr>
        <w:t>s</w:t>
      </w:r>
      <w:r>
        <w:rPr>
          <w:rFonts w:ascii="Trebuchet MS"/>
          <w:i/>
          <w:color w:val="231F20"/>
          <w:w w:val="115"/>
          <w:sz w:val="19"/>
        </w:rPr>
        <w:t>upuestos sobre la IMportancIa</w:t>
      </w:r>
    </w:p>
    <w:p>
      <w:pPr>
        <w:spacing w:before="50"/>
        <w:ind w:left="100" w:right="0" w:firstLine="0"/>
        <w:jc w:val="both"/>
        <w:rPr>
          <w:rFonts w:ascii="Trebuchet MS" w:hAnsi="Trebuchet MS"/>
          <w:i/>
          <w:sz w:val="19"/>
        </w:rPr>
      </w:pPr>
      <w:r>
        <w:rPr>
          <w:rFonts w:ascii="Trebuchet MS" w:hAnsi="Trebuchet MS"/>
          <w:i/>
          <w:color w:val="231F20"/>
          <w:w w:val="115"/>
          <w:sz w:val="19"/>
        </w:rPr>
        <w:t>del crecIMIento econóMIco para el bIenestar  socIal</w:t>
      </w:r>
    </w:p>
    <w:p>
      <w:pPr>
        <w:pStyle w:val="BodyText"/>
        <w:spacing w:before="11"/>
        <w:ind w:left="0"/>
        <w:jc w:val="left"/>
        <w:rPr>
          <w:rFonts w:ascii="Trebuchet MS"/>
          <w:i/>
          <w:sz w:val="24"/>
        </w:rPr>
      </w:pPr>
    </w:p>
    <w:p>
      <w:pPr>
        <w:pStyle w:val="BodyText"/>
        <w:spacing w:line="288" w:lineRule="auto"/>
        <w:ind w:right="117"/>
      </w:pPr>
      <w:r>
        <w:rPr>
          <w:color w:val="231F20"/>
          <w:w w:val="110"/>
        </w:rPr>
        <w:t>Uno de los principales dilemas que enfrentan los países en proceso de con­ solidación democrática corresponde a la necesidad de traducir el</w:t>
      </w:r>
      <w:r>
        <w:rPr>
          <w:color w:val="231F20"/>
          <w:spacing w:val="-27"/>
          <w:w w:val="110"/>
        </w:rPr>
        <w:t> </w:t>
      </w:r>
      <w:r>
        <w:rPr>
          <w:color w:val="231F20"/>
          <w:w w:val="110"/>
        </w:rPr>
        <w:t>crecimiento económico en bienestar social. La fuente de este dilema se explica a través de los siguientes supuestos </w:t>
      </w:r>
      <w:r>
        <w:rPr>
          <w:color w:val="231F20"/>
          <w:spacing w:val="7"/>
          <w:w w:val="110"/>
        </w:rPr>
        <w:t> </w:t>
      </w:r>
      <w:r>
        <w:rPr>
          <w:color w:val="231F20"/>
          <w:w w:val="110"/>
        </w:rPr>
        <w:t>generales:</w:t>
      </w:r>
    </w:p>
    <w:p>
      <w:pPr>
        <w:pStyle w:val="BodyText"/>
        <w:spacing w:before="1"/>
        <w:ind w:left="0"/>
        <w:jc w:val="left"/>
        <w:rPr>
          <w:sz w:val="24"/>
        </w:rPr>
      </w:pPr>
    </w:p>
    <w:p>
      <w:pPr>
        <w:pStyle w:val="ListParagraph"/>
        <w:numPr>
          <w:ilvl w:val="0"/>
          <w:numId w:val="15"/>
        </w:numPr>
        <w:tabs>
          <w:tab w:pos="460" w:val="left" w:leader="none"/>
        </w:tabs>
        <w:spacing w:line="288" w:lineRule="auto" w:before="0" w:after="0"/>
        <w:ind w:left="460" w:right="117" w:hanging="240"/>
        <w:jc w:val="both"/>
        <w:rPr>
          <w:sz w:val="20"/>
        </w:rPr>
      </w:pPr>
      <w:r>
        <w:rPr>
          <w:color w:val="231F20"/>
          <w:w w:val="110"/>
          <w:sz w:val="20"/>
        </w:rPr>
        <w:t>En primer </w:t>
      </w:r>
      <w:r>
        <w:rPr>
          <w:color w:val="231F20"/>
          <w:spacing w:val="-3"/>
          <w:w w:val="110"/>
          <w:sz w:val="20"/>
        </w:rPr>
        <w:t>lugar, </w:t>
      </w:r>
      <w:r>
        <w:rPr>
          <w:color w:val="231F20"/>
          <w:w w:val="110"/>
          <w:sz w:val="20"/>
        </w:rPr>
        <w:t>el crecimiento de la economía nacional supone un incre­ mento de recursos disponibles para el Estado, asumiendo que la</w:t>
      </w:r>
      <w:r>
        <w:rPr>
          <w:color w:val="231F20"/>
          <w:spacing w:val="-13"/>
          <w:w w:val="110"/>
          <w:sz w:val="20"/>
        </w:rPr>
        <w:t> </w:t>
      </w:r>
      <w:r>
        <w:rPr>
          <w:color w:val="231F20"/>
          <w:w w:val="110"/>
          <w:sz w:val="20"/>
        </w:rPr>
        <w:t>recauda­ ción se mantenga constante. Esta situación de crecimiento se expresa a través de una política económica en la que se plasman los compromisos   y las orientaciones de desarrollo de los</w:t>
      </w:r>
      <w:r>
        <w:rPr>
          <w:color w:val="231F20"/>
          <w:spacing w:val="47"/>
          <w:w w:val="110"/>
          <w:sz w:val="20"/>
        </w:rPr>
        <w:t> </w:t>
      </w:r>
      <w:r>
        <w:rPr>
          <w:color w:val="231F20"/>
          <w:w w:val="110"/>
          <w:sz w:val="20"/>
        </w:rPr>
        <w:t>gobiernos.</w:t>
      </w:r>
    </w:p>
    <w:p>
      <w:pPr>
        <w:pStyle w:val="ListParagraph"/>
        <w:numPr>
          <w:ilvl w:val="0"/>
          <w:numId w:val="15"/>
        </w:numPr>
        <w:tabs>
          <w:tab w:pos="460" w:val="left" w:leader="none"/>
        </w:tabs>
        <w:spacing w:line="288" w:lineRule="auto" w:before="0" w:after="0"/>
        <w:ind w:left="460" w:right="113" w:hanging="240"/>
        <w:jc w:val="both"/>
        <w:rPr>
          <w:sz w:val="20"/>
        </w:rPr>
      </w:pPr>
      <w:r>
        <w:rPr>
          <w:color w:val="231F20"/>
          <w:w w:val="110"/>
          <w:sz w:val="20"/>
        </w:rPr>
        <w:t>En segundo </w:t>
      </w:r>
      <w:r>
        <w:rPr>
          <w:color w:val="231F20"/>
          <w:spacing w:val="-3"/>
          <w:w w:val="110"/>
          <w:sz w:val="20"/>
        </w:rPr>
        <w:t>lugar, </w:t>
      </w:r>
      <w:r>
        <w:rPr>
          <w:color w:val="231F20"/>
          <w:w w:val="110"/>
          <w:sz w:val="20"/>
        </w:rPr>
        <w:t>la búsqueda de legitimidad se traduce en acciones de política pública en las que se toman decisiones acordes al proyecto políti­ co del gobierno, pero en donde se brinda respuesta a las principales de­ mandas de los ciudadanos, es </w:t>
      </w:r>
      <w:r>
        <w:rPr>
          <w:color w:val="231F20"/>
          <w:spacing w:val="-2"/>
          <w:w w:val="110"/>
          <w:sz w:val="20"/>
        </w:rPr>
        <w:t>decir, </w:t>
      </w:r>
      <w:r>
        <w:rPr>
          <w:color w:val="231F20"/>
          <w:w w:val="110"/>
          <w:sz w:val="20"/>
        </w:rPr>
        <w:t>se resuelven problemas siguiendo una</w:t>
      </w:r>
      <w:r>
        <w:rPr>
          <w:color w:val="231F20"/>
          <w:spacing w:val="-24"/>
          <w:w w:val="110"/>
          <w:sz w:val="20"/>
        </w:rPr>
        <w:t> </w:t>
      </w:r>
      <w:r>
        <w:rPr>
          <w:color w:val="231F20"/>
          <w:w w:val="110"/>
          <w:sz w:val="20"/>
        </w:rPr>
        <w:t>directriz</w:t>
      </w:r>
      <w:r>
        <w:rPr>
          <w:color w:val="231F20"/>
          <w:spacing w:val="-24"/>
          <w:w w:val="110"/>
          <w:sz w:val="20"/>
        </w:rPr>
        <w:t> </w:t>
      </w:r>
      <w:r>
        <w:rPr>
          <w:color w:val="231F20"/>
          <w:w w:val="110"/>
          <w:sz w:val="20"/>
        </w:rPr>
        <w:t>político­ideológica.</w:t>
      </w:r>
    </w:p>
    <w:p>
      <w:pPr>
        <w:pStyle w:val="ListParagraph"/>
        <w:numPr>
          <w:ilvl w:val="0"/>
          <w:numId w:val="15"/>
        </w:numPr>
        <w:tabs>
          <w:tab w:pos="460" w:val="left" w:leader="none"/>
        </w:tabs>
        <w:spacing w:line="288" w:lineRule="auto" w:before="0" w:after="0"/>
        <w:ind w:left="460" w:right="115" w:hanging="240"/>
        <w:jc w:val="both"/>
        <w:rPr>
          <w:sz w:val="20"/>
        </w:rPr>
      </w:pPr>
      <w:r>
        <w:rPr>
          <w:color w:val="231F20"/>
          <w:w w:val="110"/>
          <w:sz w:val="20"/>
        </w:rPr>
        <w:t>En tercer lugar, la construcción de una agenda pública es producto de relaciones complejas entre quienes componen la sociedad; en el orden democrático se busca que el uso del poder político ejercido por el Estado permita garantizar los derechos de los ciudadanos, lo cual implica la ca­ pacidad de la ciudadanía de traducir sus necesidades en demandas para el</w:t>
      </w:r>
      <w:r>
        <w:rPr>
          <w:color w:val="231F20"/>
          <w:spacing w:val="-20"/>
          <w:w w:val="110"/>
          <w:sz w:val="20"/>
        </w:rPr>
        <w:t> </w:t>
      </w:r>
      <w:r>
        <w:rPr>
          <w:color w:val="231F20"/>
          <w:w w:val="110"/>
          <w:sz w:val="20"/>
        </w:rPr>
        <w:t>bienestar.</w:t>
      </w:r>
    </w:p>
    <w:p>
      <w:pPr>
        <w:pStyle w:val="BodyText"/>
        <w:spacing w:before="1"/>
        <w:ind w:left="0"/>
        <w:jc w:val="left"/>
        <w:rPr>
          <w:sz w:val="24"/>
        </w:rPr>
      </w:pPr>
    </w:p>
    <w:p>
      <w:pPr>
        <w:pStyle w:val="BodyText"/>
        <w:spacing w:line="288" w:lineRule="auto"/>
        <w:ind w:right="119" w:firstLine="360"/>
      </w:pPr>
      <w:r>
        <w:rPr>
          <w:color w:val="231F20"/>
          <w:w w:val="110"/>
        </w:rPr>
        <w:t>Debido</w:t>
      </w:r>
      <w:r>
        <w:rPr>
          <w:color w:val="231F20"/>
          <w:spacing w:val="-6"/>
          <w:w w:val="110"/>
        </w:rPr>
        <w:t> </w:t>
      </w:r>
      <w:r>
        <w:rPr>
          <w:color w:val="231F20"/>
          <w:w w:val="110"/>
        </w:rPr>
        <w:t>a</w:t>
      </w:r>
      <w:r>
        <w:rPr>
          <w:color w:val="231F20"/>
          <w:spacing w:val="-6"/>
          <w:w w:val="110"/>
        </w:rPr>
        <w:t> </w:t>
      </w:r>
      <w:r>
        <w:rPr>
          <w:color w:val="231F20"/>
          <w:w w:val="110"/>
        </w:rPr>
        <w:t>estas</w:t>
      </w:r>
      <w:r>
        <w:rPr>
          <w:color w:val="231F20"/>
          <w:spacing w:val="-6"/>
          <w:w w:val="110"/>
        </w:rPr>
        <w:t> </w:t>
      </w:r>
      <w:r>
        <w:rPr>
          <w:color w:val="231F20"/>
          <w:w w:val="110"/>
        </w:rPr>
        <w:t>razones,</w:t>
      </w:r>
      <w:r>
        <w:rPr>
          <w:color w:val="231F20"/>
          <w:spacing w:val="-6"/>
          <w:w w:val="110"/>
        </w:rPr>
        <w:t> </w:t>
      </w:r>
      <w:r>
        <w:rPr>
          <w:color w:val="231F20"/>
          <w:w w:val="110"/>
        </w:rPr>
        <w:t>es</w:t>
      </w:r>
      <w:r>
        <w:rPr>
          <w:color w:val="231F20"/>
          <w:spacing w:val="-6"/>
          <w:w w:val="110"/>
        </w:rPr>
        <w:t> </w:t>
      </w:r>
      <w:r>
        <w:rPr>
          <w:color w:val="231F20"/>
          <w:w w:val="110"/>
        </w:rPr>
        <w:t>comprensible</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discurso</w:t>
      </w:r>
      <w:r>
        <w:rPr>
          <w:color w:val="231F20"/>
          <w:spacing w:val="-6"/>
          <w:w w:val="110"/>
        </w:rPr>
        <w:t> </w:t>
      </w:r>
      <w:r>
        <w:rPr>
          <w:color w:val="231F20"/>
          <w:w w:val="110"/>
        </w:rPr>
        <w:t>del</w:t>
      </w:r>
      <w:r>
        <w:rPr>
          <w:color w:val="231F20"/>
          <w:spacing w:val="-6"/>
          <w:w w:val="110"/>
        </w:rPr>
        <w:t> </w:t>
      </w:r>
      <w:r>
        <w:rPr>
          <w:color w:val="231F20"/>
          <w:w w:val="110"/>
        </w:rPr>
        <w:t>gobierno</w:t>
      </w:r>
      <w:r>
        <w:rPr>
          <w:color w:val="231F20"/>
          <w:spacing w:val="-6"/>
          <w:w w:val="110"/>
        </w:rPr>
        <w:t> </w:t>
      </w:r>
      <w:r>
        <w:rPr>
          <w:color w:val="231F20"/>
          <w:w w:val="110"/>
        </w:rPr>
        <w:t>con­ temple</w:t>
      </w:r>
      <w:r>
        <w:rPr>
          <w:color w:val="231F20"/>
          <w:spacing w:val="-15"/>
          <w:w w:val="110"/>
        </w:rPr>
        <w:t> </w:t>
      </w:r>
      <w:r>
        <w:rPr>
          <w:color w:val="231F20"/>
          <w:w w:val="110"/>
        </w:rPr>
        <w:t>de</w:t>
      </w:r>
      <w:r>
        <w:rPr>
          <w:color w:val="231F20"/>
          <w:spacing w:val="-15"/>
          <w:w w:val="110"/>
        </w:rPr>
        <w:t> </w:t>
      </w:r>
      <w:r>
        <w:rPr>
          <w:color w:val="231F20"/>
          <w:w w:val="110"/>
        </w:rPr>
        <w:t>forma</w:t>
      </w:r>
      <w:r>
        <w:rPr>
          <w:color w:val="231F20"/>
          <w:spacing w:val="-15"/>
          <w:w w:val="110"/>
        </w:rPr>
        <w:t> </w:t>
      </w:r>
      <w:r>
        <w:rPr>
          <w:color w:val="231F20"/>
          <w:w w:val="110"/>
        </w:rPr>
        <w:t>prioritaria</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sectores</w:t>
      </w:r>
      <w:r>
        <w:rPr>
          <w:color w:val="231F20"/>
          <w:spacing w:val="-15"/>
          <w:w w:val="110"/>
        </w:rPr>
        <w:t> </w:t>
      </w:r>
      <w:r>
        <w:rPr>
          <w:color w:val="231F20"/>
          <w:w w:val="110"/>
        </w:rPr>
        <w:t>sociales</w:t>
      </w:r>
      <w:r>
        <w:rPr>
          <w:color w:val="231F20"/>
          <w:spacing w:val="-15"/>
          <w:w w:val="110"/>
        </w:rPr>
        <w:t> </w:t>
      </w:r>
      <w:r>
        <w:rPr>
          <w:color w:val="231F20"/>
          <w:w w:val="110"/>
        </w:rPr>
        <w:t>menos</w:t>
      </w:r>
      <w:r>
        <w:rPr>
          <w:color w:val="231F20"/>
          <w:spacing w:val="-15"/>
          <w:w w:val="110"/>
        </w:rPr>
        <w:t> </w:t>
      </w:r>
      <w:r>
        <w:rPr>
          <w:color w:val="231F20"/>
          <w:w w:val="110"/>
        </w:rPr>
        <w:t>favorecidos,</w:t>
      </w:r>
      <w:r>
        <w:rPr>
          <w:color w:val="231F20"/>
          <w:spacing w:val="-15"/>
          <w:w w:val="110"/>
        </w:rPr>
        <w:t> </w:t>
      </w:r>
      <w:r>
        <w:rPr>
          <w:color w:val="231F20"/>
          <w:w w:val="110"/>
        </w:rPr>
        <w:t>aquellos</w:t>
      </w:r>
    </w:p>
    <w:p>
      <w:pPr>
        <w:spacing w:after="0" w:line="288" w:lineRule="auto"/>
        <w:sectPr>
          <w:pgSz w:w="9530" w:h="12930"/>
          <w:pgMar w:header="0" w:footer="893" w:top="740" w:bottom="1080" w:left="1000" w:right="1080"/>
        </w:sectPr>
      </w:pPr>
    </w:p>
    <w:p>
      <w:pPr>
        <w:pStyle w:val="BodyText"/>
        <w:spacing w:line="292" w:lineRule="auto" w:before="56"/>
        <w:ind w:right="117"/>
      </w:pPr>
      <w:r>
        <w:rPr>
          <w:color w:val="231F20"/>
          <w:w w:val="110"/>
        </w:rPr>
        <w:t>que se encuentran en una situación de desventaja y que por condiciones es­ tructurales no disponen de posibilidades favorables de movilidad social. La distribución del crecimiento, al menos en el discurso, visualiza la necesidad de proveer de condiciones de vida favorables a la población, por  eso</w:t>
      </w:r>
    </w:p>
    <w:p>
      <w:pPr>
        <w:pStyle w:val="BodyText"/>
        <w:spacing w:before="7"/>
        <w:ind w:left="0"/>
        <w:jc w:val="left"/>
        <w:rPr>
          <w:sz w:val="18"/>
        </w:rPr>
      </w:pPr>
    </w:p>
    <w:p>
      <w:pPr>
        <w:spacing w:line="326" w:lineRule="auto" w:before="1"/>
        <w:ind w:left="460" w:right="115" w:firstLine="0"/>
        <w:jc w:val="both"/>
        <w:rPr>
          <w:sz w:val="18"/>
        </w:rPr>
      </w:pPr>
      <w:r>
        <w:rPr>
          <w:color w:val="231F20"/>
          <w:w w:val="110"/>
          <w:sz w:val="18"/>
        </w:rPr>
        <w:t>las economías que invierten en el capital humano de los pobres satisfaciendo sus necesidades humanas básicas desarrollan un impulso de crecimiento ininterrum­ pido</w:t>
      </w:r>
      <w:r>
        <w:rPr>
          <w:color w:val="231F20"/>
          <w:spacing w:val="-7"/>
          <w:w w:val="110"/>
          <w:sz w:val="18"/>
        </w:rPr>
        <w:t> </w:t>
      </w:r>
      <w:r>
        <w:rPr>
          <w:color w:val="231F20"/>
          <w:w w:val="110"/>
          <w:sz w:val="18"/>
        </w:rPr>
        <w:t>pero</w:t>
      </w:r>
      <w:r>
        <w:rPr>
          <w:color w:val="231F20"/>
          <w:spacing w:val="-7"/>
          <w:w w:val="110"/>
          <w:sz w:val="18"/>
        </w:rPr>
        <w:t> </w:t>
      </w:r>
      <w:r>
        <w:rPr>
          <w:color w:val="231F20"/>
          <w:w w:val="110"/>
          <w:sz w:val="18"/>
        </w:rPr>
        <w:t>las</w:t>
      </w:r>
      <w:r>
        <w:rPr>
          <w:color w:val="231F20"/>
          <w:spacing w:val="-7"/>
          <w:w w:val="110"/>
          <w:sz w:val="18"/>
        </w:rPr>
        <w:t> </w:t>
      </w:r>
      <w:r>
        <w:rPr>
          <w:color w:val="231F20"/>
          <w:w w:val="110"/>
          <w:sz w:val="18"/>
        </w:rPr>
        <w:t>que</w:t>
      </w:r>
      <w:r>
        <w:rPr>
          <w:color w:val="231F20"/>
          <w:spacing w:val="-7"/>
          <w:w w:val="110"/>
          <w:sz w:val="18"/>
        </w:rPr>
        <w:t> </w:t>
      </w:r>
      <w:r>
        <w:rPr>
          <w:color w:val="231F20"/>
          <w:w w:val="110"/>
          <w:sz w:val="18"/>
        </w:rPr>
        <w:t>verdaderamente</w:t>
      </w:r>
      <w:r>
        <w:rPr>
          <w:color w:val="231F20"/>
          <w:spacing w:val="-7"/>
          <w:w w:val="110"/>
          <w:sz w:val="18"/>
        </w:rPr>
        <w:t> </w:t>
      </w:r>
      <w:r>
        <w:rPr>
          <w:color w:val="231F20"/>
          <w:w w:val="110"/>
          <w:sz w:val="18"/>
        </w:rPr>
        <w:t>impiden</w:t>
      </w:r>
      <w:r>
        <w:rPr>
          <w:color w:val="231F20"/>
          <w:spacing w:val="-7"/>
          <w:w w:val="110"/>
          <w:sz w:val="18"/>
        </w:rPr>
        <w:t> </w:t>
      </w:r>
      <w:r>
        <w:rPr>
          <w:color w:val="231F20"/>
          <w:w w:val="110"/>
          <w:sz w:val="18"/>
        </w:rPr>
        <w:t>que</w:t>
      </w:r>
      <w:r>
        <w:rPr>
          <w:color w:val="231F20"/>
          <w:spacing w:val="-7"/>
          <w:w w:val="110"/>
          <w:sz w:val="18"/>
        </w:rPr>
        <w:t> </w:t>
      </w:r>
      <w:r>
        <w:rPr>
          <w:color w:val="231F20"/>
          <w:w w:val="110"/>
          <w:sz w:val="18"/>
        </w:rPr>
        <w:t>la</w:t>
      </w:r>
      <w:r>
        <w:rPr>
          <w:color w:val="231F20"/>
          <w:spacing w:val="-7"/>
          <w:w w:val="110"/>
          <w:sz w:val="18"/>
        </w:rPr>
        <w:t> </w:t>
      </w:r>
      <w:r>
        <w:rPr>
          <w:color w:val="231F20"/>
          <w:w w:val="110"/>
          <w:sz w:val="18"/>
        </w:rPr>
        <w:t>mitad,</w:t>
      </w:r>
      <w:r>
        <w:rPr>
          <w:color w:val="231F20"/>
          <w:spacing w:val="-7"/>
          <w:w w:val="110"/>
          <w:sz w:val="18"/>
        </w:rPr>
        <w:t> </w:t>
      </w:r>
      <w:r>
        <w:rPr>
          <w:color w:val="231F20"/>
          <w:w w:val="110"/>
          <w:sz w:val="18"/>
        </w:rPr>
        <w:t>dos</w:t>
      </w:r>
      <w:r>
        <w:rPr>
          <w:color w:val="231F20"/>
          <w:spacing w:val="-7"/>
          <w:w w:val="110"/>
          <w:sz w:val="18"/>
        </w:rPr>
        <w:t> </w:t>
      </w:r>
      <w:r>
        <w:rPr>
          <w:color w:val="231F20"/>
          <w:w w:val="110"/>
          <w:sz w:val="18"/>
        </w:rPr>
        <w:t>terceras</w:t>
      </w:r>
      <w:r>
        <w:rPr>
          <w:color w:val="231F20"/>
          <w:spacing w:val="-7"/>
          <w:w w:val="110"/>
          <w:sz w:val="18"/>
        </w:rPr>
        <w:t> </w:t>
      </w:r>
      <w:r>
        <w:rPr>
          <w:color w:val="231F20"/>
          <w:w w:val="110"/>
          <w:sz w:val="18"/>
        </w:rPr>
        <w:t>partes</w:t>
      </w:r>
      <w:r>
        <w:rPr>
          <w:color w:val="231F20"/>
          <w:spacing w:val="-7"/>
          <w:w w:val="110"/>
          <w:sz w:val="18"/>
        </w:rPr>
        <w:t> </w:t>
      </w:r>
      <w:r>
        <w:rPr>
          <w:color w:val="231F20"/>
          <w:w w:val="110"/>
          <w:sz w:val="18"/>
        </w:rPr>
        <w:t>o</w:t>
      </w:r>
      <w:r>
        <w:rPr>
          <w:color w:val="231F20"/>
          <w:spacing w:val="-7"/>
          <w:w w:val="110"/>
          <w:sz w:val="18"/>
        </w:rPr>
        <w:t> </w:t>
      </w:r>
      <w:r>
        <w:rPr>
          <w:color w:val="231F20"/>
          <w:w w:val="110"/>
          <w:sz w:val="18"/>
        </w:rPr>
        <w:t>una mayor proporción de la población obtengan las habilidades y las oportunidades necesarias para participar y beneficiarse del desarrollo finalmente se van a pique (Diamond,</w:t>
      </w:r>
      <w:r>
        <w:rPr>
          <w:color w:val="231F20"/>
          <w:spacing w:val="-19"/>
          <w:w w:val="110"/>
          <w:sz w:val="18"/>
        </w:rPr>
        <w:t> </w:t>
      </w:r>
      <w:r>
        <w:rPr>
          <w:color w:val="231F20"/>
          <w:w w:val="110"/>
          <w:sz w:val="18"/>
        </w:rPr>
        <w:t>1996:</w:t>
      </w:r>
      <w:r>
        <w:rPr>
          <w:color w:val="231F20"/>
          <w:spacing w:val="-19"/>
          <w:w w:val="110"/>
          <w:sz w:val="18"/>
        </w:rPr>
        <w:t> </w:t>
      </w:r>
      <w:r>
        <w:rPr>
          <w:color w:val="231F20"/>
          <w:w w:val="110"/>
          <w:sz w:val="18"/>
        </w:rPr>
        <w:t>92).</w:t>
      </w:r>
    </w:p>
    <w:p>
      <w:pPr>
        <w:pStyle w:val="BodyText"/>
        <w:spacing w:before="8"/>
        <w:ind w:left="0"/>
        <w:jc w:val="left"/>
        <w:rPr>
          <w:sz w:val="18"/>
        </w:rPr>
      </w:pPr>
    </w:p>
    <w:p>
      <w:pPr>
        <w:pStyle w:val="BodyText"/>
        <w:spacing w:line="292" w:lineRule="auto" w:before="1"/>
        <w:ind w:right="118" w:firstLine="360"/>
      </w:pPr>
      <w:r>
        <w:rPr>
          <w:color w:val="231F20"/>
          <w:w w:val="110"/>
        </w:rPr>
        <w:t>Lo anterior nos demuestra que es fundamental promover el bienestar de los pobres con el fin de establecer una transformación estructural y generar mecanismos de bienestar capaces de sostenerse a lo largo del  tiempo.</w:t>
      </w:r>
    </w:p>
    <w:p>
      <w:pPr>
        <w:pStyle w:val="BodyText"/>
        <w:spacing w:line="292" w:lineRule="auto"/>
        <w:ind w:right="116" w:firstLine="360"/>
      </w:pPr>
      <w:r>
        <w:rPr>
          <w:color w:val="231F20"/>
          <w:spacing w:val="-6"/>
          <w:w w:val="110"/>
        </w:rPr>
        <w:t>Toda</w:t>
      </w:r>
      <w:r>
        <w:rPr>
          <w:color w:val="231F20"/>
          <w:spacing w:val="-5"/>
          <w:w w:val="110"/>
        </w:rPr>
        <w:t> </w:t>
      </w:r>
      <w:r>
        <w:rPr>
          <w:color w:val="231F20"/>
          <w:spacing w:val="-3"/>
          <w:w w:val="110"/>
        </w:rPr>
        <w:t>expresión</w:t>
      </w:r>
      <w:r>
        <w:rPr>
          <w:color w:val="231F20"/>
          <w:spacing w:val="-5"/>
          <w:w w:val="110"/>
        </w:rPr>
        <w:t> </w:t>
      </w:r>
      <w:r>
        <w:rPr>
          <w:color w:val="231F20"/>
          <w:w w:val="110"/>
        </w:rPr>
        <w:t>de</w:t>
      </w:r>
      <w:r>
        <w:rPr>
          <w:color w:val="231F20"/>
          <w:spacing w:val="-5"/>
          <w:w w:val="110"/>
        </w:rPr>
        <w:t> </w:t>
      </w:r>
      <w:r>
        <w:rPr>
          <w:color w:val="231F20"/>
          <w:w w:val="110"/>
        </w:rPr>
        <w:t>progreso</w:t>
      </w:r>
      <w:r>
        <w:rPr>
          <w:color w:val="231F20"/>
          <w:spacing w:val="-5"/>
          <w:w w:val="110"/>
        </w:rPr>
        <w:t> </w:t>
      </w:r>
      <w:r>
        <w:rPr>
          <w:color w:val="231F20"/>
          <w:w w:val="110"/>
        </w:rPr>
        <w:t>social</w:t>
      </w:r>
      <w:r>
        <w:rPr>
          <w:color w:val="231F20"/>
          <w:spacing w:val="-5"/>
          <w:w w:val="110"/>
        </w:rPr>
        <w:t> </w:t>
      </w:r>
      <w:r>
        <w:rPr>
          <w:color w:val="231F20"/>
          <w:w w:val="110"/>
        </w:rPr>
        <w:t>debe</w:t>
      </w:r>
      <w:r>
        <w:rPr>
          <w:color w:val="231F20"/>
          <w:spacing w:val="-5"/>
          <w:w w:val="110"/>
        </w:rPr>
        <w:t> </w:t>
      </w:r>
      <w:r>
        <w:rPr>
          <w:color w:val="231F20"/>
          <w:w w:val="110"/>
        </w:rPr>
        <w:t>consolidarse</w:t>
      </w:r>
      <w:r>
        <w:rPr>
          <w:color w:val="231F20"/>
          <w:spacing w:val="-5"/>
          <w:w w:val="110"/>
        </w:rPr>
        <w:t> </w:t>
      </w:r>
      <w:r>
        <w:rPr>
          <w:color w:val="231F20"/>
          <w:w w:val="110"/>
        </w:rPr>
        <w:t>a</w:t>
      </w:r>
      <w:r>
        <w:rPr>
          <w:color w:val="231F20"/>
          <w:spacing w:val="-5"/>
          <w:w w:val="110"/>
        </w:rPr>
        <w:t> </w:t>
      </w:r>
      <w:r>
        <w:rPr>
          <w:color w:val="231F20"/>
          <w:w w:val="110"/>
        </w:rPr>
        <w:t>través</w:t>
      </w:r>
      <w:r>
        <w:rPr>
          <w:color w:val="231F20"/>
          <w:spacing w:val="-5"/>
          <w:w w:val="110"/>
        </w:rPr>
        <w:t> </w:t>
      </w:r>
      <w:r>
        <w:rPr>
          <w:color w:val="231F20"/>
          <w:w w:val="110"/>
        </w:rPr>
        <w:t>del</w:t>
      </w:r>
      <w:r>
        <w:rPr>
          <w:color w:val="231F20"/>
          <w:spacing w:val="-5"/>
          <w:w w:val="110"/>
        </w:rPr>
        <w:t> </w:t>
      </w:r>
      <w:r>
        <w:rPr>
          <w:color w:val="231F20"/>
          <w:w w:val="110"/>
        </w:rPr>
        <w:t>respaldo que esta estrategia del Estado genera hacia el régimen, en otras palabras, la estabilidad de las democracias: “Para que la democracia sea estable, la divi­ sión de clase debe ser moderada, para que la división de clase sea moderada, la desigualdad económica también debe ser moderada. La desigualdad grave tiende eventualmente a generar una polarización política intensa y violenta” (Diamond,</w:t>
      </w:r>
      <w:r>
        <w:rPr>
          <w:color w:val="231F20"/>
          <w:spacing w:val="-27"/>
          <w:w w:val="110"/>
        </w:rPr>
        <w:t> </w:t>
      </w:r>
      <w:r>
        <w:rPr>
          <w:color w:val="231F20"/>
          <w:w w:val="110"/>
        </w:rPr>
        <w:t>1996:</w:t>
      </w:r>
      <w:r>
        <w:rPr>
          <w:color w:val="231F20"/>
          <w:spacing w:val="-27"/>
          <w:w w:val="110"/>
        </w:rPr>
        <w:t> </w:t>
      </w:r>
      <w:r>
        <w:rPr>
          <w:color w:val="231F20"/>
          <w:w w:val="110"/>
        </w:rPr>
        <w:t>97).</w:t>
      </w:r>
      <w:r>
        <w:rPr>
          <w:color w:val="231F20"/>
          <w:spacing w:val="-27"/>
          <w:w w:val="110"/>
        </w:rPr>
        <w:t> </w:t>
      </w:r>
      <w:r>
        <w:rPr>
          <w:color w:val="231F20"/>
          <w:w w:val="110"/>
        </w:rPr>
        <w:t>Como</w:t>
      </w:r>
      <w:r>
        <w:rPr>
          <w:color w:val="231F20"/>
          <w:spacing w:val="-27"/>
          <w:w w:val="110"/>
        </w:rPr>
        <w:t> </w:t>
      </w:r>
      <w:r>
        <w:rPr>
          <w:color w:val="231F20"/>
          <w:w w:val="110"/>
        </w:rPr>
        <w:t>alternativas</w:t>
      </w:r>
      <w:r>
        <w:rPr>
          <w:color w:val="231F20"/>
          <w:spacing w:val="-27"/>
          <w:w w:val="110"/>
        </w:rPr>
        <w:t> </w:t>
      </w:r>
      <w:r>
        <w:rPr>
          <w:color w:val="231F20"/>
          <w:w w:val="110"/>
        </w:rPr>
        <w:t>para</w:t>
      </w:r>
      <w:r>
        <w:rPr>
          <w:color w:val="231F20"/>
          <w:spacing w:val="-27"/>
          <w:w w:val="110"/>
        </w:rPr>
        <w:t> </w:t>
      </w:r>
      <w:r>
        <w:rPr>
          <w:color w:val="231F20"/>
          <w:w w:val="110"/>
        </w:rPr>
        <w:t>enfrentar</w:t>
      </w:r>
      <w:r>
        <w:rPr>
          <w:color w:val="231F20"/>
          <w:spacing w:val="-27"/>
          <w:w w:val="110"/>
        </w:rPr>
        <w:t> </w:t>
      </w:r>
      <w:r>
        <w:rPr>
          <w:color w:val="231F20"/>
          <w:w w:val="110"/>
        </w:rPr>
        <w:t>esta</w:t>
      </w:r>
      <w:r>
        <w:rPr>
          <w:color w:val="231F20"/>
          <w:spacing w:val="-27"/>
          <w:w w:val="110"/>
        </w:rPr>
        <w:t> </w:t>
      </w:r>
      <w:r>
        <w:rPr>
          <w:color w:val="231F20"/>
          <w:w w:val="110"/>
        </w:rPr>
        <w:t>situación,</w:t>
      </w:r>
      <w:r>
        <w:rPr>
          <w:color w:val="231F20"/>
          <w:spacing w:val="-27"/>
          <w:w w:val="110"/>
        </w:rPr>
        <w:t> </w:t>
      </w:r>
      <w:r>
        <w:rPr>
          <w:color w:val="231F20"/>
          <w:w w:val="110"/>
        </w:rPr>
        <w:t>Diamond postula la necesidad de emprender reformas socioeconómicas en el ámbito educativo, de la salud, vivienda y servicios sociales, asumiendo un riesgo de­ bido a que para este fin es indispensable enfrentar en diferente medida los intereses de las élites y las clases </w:t>
      </w:r>
      <w:r>
        <w:rPr>
          <w:color w:val="231F20"/>
          <w:spacing w:val="4"/>
          <w:w w:val="110"/>
        </w:rPr>
        <w:t> </w:t>
      </w:r>
      <w:r>
        <w:rPr>
          <w:color w:val="231F20"/>
          <w:w w:val="110"/>
        </w:rPr>
        <w:t>privilegiadas.</w:t>
      </w:r>
    </w:p>
    <w:p>
      <w:pPr>
        <w:pStyle w:val="BodyText"/>
        <w:spacing w:line="292" w:lineRule="auto"/>
        <w:ind w:right="115" w:firstLine="360"/>
      </w:pPr>
      <w:r>
        <w:rPr>
          <w:color w:val="231F20"/>
          <w:w w:val="110"/>
        </w:rPr>
        <w:t>El</w:t>
      </w:r>
      <w:r>
        <w:rPr>
          <w:color w:val="231F20"/>
          <w:spacing w:val="-8"/>
          <w:w w:val="110"/>
        </w:rPr>
        <w:t> </w:t>
      </w:r>
      <w:r>
        <w:rPr>
          <w:color w:val="231F20"/>
          <w:w w:val="110"/>
        </w:rPr>
        <w:t>control</w:t>
      </w:r>
      <w:r>
        <w:rPr>
          <w:color w:val="231F20"/>
          <w:spacing w:val="-8"/>
          <w:w w:val="110"/>
        </w:rPr>
        <w:t> </w:t>
      </w:r>
      <w:r>
        <w:rPr>
          <w:color w:val="231F20"/>
          <w:w w:val="110"/>
        </w:rPr>
        <w:t>del</w:t>
      </w:r>
      <w:r>
        <w:rPr>
          <w:color w:val="231F20"/>
          <w:spacing w:val="-8"/>
          <w:w w:val="110"/>
        </w:rPr>
        <w:t> </w:t>
      </w:r>
      <w:r>
        <w:rPr>
          <w:color w:val="231F20"/>
          <w:w w:val="110"/>
        </w:rPr>
        <w:t>conflicto</w:t>
      </w:r>
      <w:r>
        <w:rPr>
          <w:color w:val="231F20"/>
          <w:spacing w:val="-8"/>
          <w:w w:val="110"/>
        </w:rPr>
        <w:t> </w:t>
      </w:r>
      <w:r>
        <w:rPr>
          <w:color w:val="231F20"/>
          <w:w w:val="110"/>
        </w:rPr>
        <w:t>por</w:t>
      </w:r>
      <w:r>
        <w:rPr>
          <w:color w:val="231F20"/>
          <w:spacing w:val="-8"/>
          <w:w w:val="110"/>
        </w:rPr>
        <w:t> </w:t>
      </w:r>
      <w:r>
        <w:rPr>
          <w:color w:val="231F20"/>
          <w:w w:val="110"/>
        </w:rPr>
        <w:t>las</w:t>
      </w:r>
      <w:r>
        <w:rPr>
          <w:color w:val="231F20"/>
          <w:spacing w:val="-8"/>
          <w:w w:val="110"/>
        </w:rPr>
        <w:t> </w:t>
      </w:r>
      <w:r>
        <w:rPr>
          <w:color w:val="231F20"/>
          <w:w w:val="110"/>
        </w:rPr>
        <w:t>clases</w:t>
      </w:r>
      <w:r>
        <w:rPr>
          <w:color w:val="231F20"/>
          <w:spacing w:val="-8"/>
          <w:w w:val="110"/>
        </w:rPr>
        <w:t> </w:t>
      </w:r>
      <w:r>
        <w:rPr>
          <w:color w:val="231F20"/>
          <w:w w:val="110"/>
        </w:rPr>
        <w:t>dominantes</w:t>
      </w:r>
      <w:r>
        <w:rPr>
          <w:color w:val="231F20"/>
          <w:spacing w:val="-8"/>
          <w:w w:val="110"/>
        </w:rPr>
        <w:t> </w:t>
      </w:r>
      <w:r>
        <w:rPr>
          <w:color w:val="231F20"/>
          <w:w w:val="110"/>
        </w:rPr>
        <w:t>puede</w:t>
      </w:r>
      <w:r>
        <w:rPr>
          <w:color w:val="231F20"/>
          <w:spacing w:val="-8"/>
          <w:w w:val="110"/>
        </w:rPr>
        <w:t> </w:t>
      </w:r>
      <w:r>
        <w:rPr>
          <w:color w:val="231F20"/>
          <w:spacing w:val="-3"/>
          <w:w w:val="110"/>
        </w:rPr>
        <w:t>explicarse</w:t>
      </w:r>
      <w:r>
        <w:rPr>
          <w:color w:val="231F20"/>
          <w:spacing w:val="-8"/>
          <w:w w:val="110"/>
        </w:rPr>
        <w:t> </w:t>
      </w:r>
      <w:r>
        <w:rPr>
          <w:color w:val="231F20"/>
          <w:w w:val="110"/>
        </w:rPr>
        <w:t>a</w:t>
      </w:r>
      <w:r>
        <w:rPr>
          <w:color w:val="231F20"/>
          <w:spacing w:val="-8"/>
          <w:w w:val="110"/>
        </w:rPr>
        <w:t> </w:t>
      </w:r>
      <w:r>
        <w:rPr>
          <w:color w:val="231F20"/>
          <w:spacing w:val="-2"/>
          <w:w w:val="110"/>
        </w:rPr>
        <w:t>través </w:t>
      </w:r>
      <w:r>
        <w:rPr>
          <w:color w:val="231F20"/>
          <w:w w:val="110"/>
        </w:rPr>
        <w:t>de una paradoja económica: los grupos sociales menos favorecidos limitan voluntariamente</w:t>
      </w:r>
      <w:r>
        <w:rPr>
          <w:color w:val="231F20"/>
          <w:spacing w:val="-20"/>
          <w:w w:val="110"/>
        </w:rPr>
        <w:t> </w:t>
      </w:r>
      <w:r>
        <w:rPr>
          <w:color w:val="231F20"/>
          <w:w w:val="110"/>
        </w:rPr>
        <w:t>sus</w:t>
      </w:r>
      <w:r>
        <w:rPr>
          <w:color w:val="231F20"/>
          <w:spacing w:val="-20"/>
          <w:w w:val="110"/>
        </w:rPr>
        <w:t> </w:t>
      </w:r>
      <w:r>
        <w:rPr>
          <w:color w:val="231F20"/>
          <w:w w:val="110"/>
        </w:rPr>
        <w:t>demandas</w:t>
      </w:r>
      <w:r>
        <w:rPr>
          <w:color w:val="231F20"/>
          <w:spacing w:val="-20"/>
          <w:w w:val="110"/>
        </w:rPr>
        <w:t> </w:t>
      </w:r>
      <w:r>
        <w:rPr>
          <w:color w:val="231F20"/>
          <w:w w:val="110"/>
        </w:rPr>
        <w:t>redistributivas:</w:t>
      </w:r>
      <w:r>
        <w:rPr>
          <w:color w:val="231F20"/>
          <w:spacing w:val="-20"/>
          <w:w w:val="110"/>
        </w:rPr>
        <w:t> </w:t>
      </w:r>
      <w:r>
        <w:rPr>
          <w:color w:val="231F20"/>
          <w:w w:val="110"/>
        </w:rPr>
        <w:t>“los</w:t>
      </w:r>
      <w:r>
        <w:rPr>
          <w:color w:val="231F20"/>
          <w:spacing w:val="-20"/>
          <w:w w:val="110"/>
        </w:rPr>
        <w:t> </w:t>
      </w:r>
      <w:r>
        <w:rPr>
          <w:color w:val="231F20"/>
          <w:w w:val="110"/>
        </w:rPr>
        <w:t>sectores</w:t>
      </w:r>
      <w:r>
        <w:rPr>
          <w:color w:val="231F20"/>
          <w:spacing w:val="-20"/>
          <w:w w:val="110"/>
        </w:rPr>
        <w:t> </w:t>
      </w:r>
      <w:r>
        <w:rPr>
          <w:color w:val="231F20"/>
          <w:w w:val="110"/>
        </w:rPr>
        <w:t>bajos</w:t>
      </w:r>
      <w:r>
        <w:rPr>
          <w:color w:val="231F20"/>
          <w:spacing w:val="-20"/>
          <w:w w:val="110"/>
        </w:rPr>
        <w:t> </w:t>
      </w:r>
      <w:r>
        <w:rPr>
          <w:color w:val="231F20"/>
          <w:w w:val="110"/>
        </w:rPr>
        <w:t>renuncian</w:t>
      </w:r>
      <w:r>
        <w:rPr>
          <w:color w:val="231F20"/>
          <w:spacing w:val="-20"/>
          <w:w w:val="110"/>
        </w:rPr>
        <w:t> </w:t>
      </w:r>
      <w:r>
        <w:rPr>
          <w:color w:val="231F20"/>
          <w:w w:val="110"/>
        </w:rPr>
        <w:t>a las medidas confiscatorias porque esa limitación es necesaria para el funcio­ namiento de la economía de mercado y porque perciben que esa economía los beneficia” </w:t>
      </w:r>
      <w:r>
        <w:rPr>
          <w:color w:val="231F20"/>
          <w:spacing w:val="-3"/>
          <w:w w:val="110"/>
        </w:rPr>
        <w:t>(Velasco, </w:t>
      </w:r>
      <w:r>
        <w:rPr>
          <w:color w:val="231F20"/>
          <w:w w:val="110"/>
        </w:rPr>
        <w:t>2007: 133). Esto nos lleva a distinguir el proceso en el que descansa esta racionalidad: la economía de mercado construye un imagi­ nario de beneficios económicos inmediatos a pesar de constituirse alrededor de escalas de exclusión. Sin embargo, las eventuales polarizaciones y conflic­ tos se atenúan a través de la construcción de la esperanza económica; en otras palabras, “el destino de la democracia ha dependido en buena medida de la capacidad del sistema político económico para hacer creíbles las</w:t>
      </w:r>
      <w:r>
        <w:rPr>
          <w:color w:val="231F20"/>
          <w:spacing w:val="36"/>
          <w:w w:val="110"/>
        </w:rPr>
        <w:t> </w:t>
      </w:r>
      <w:r>
        <w:rPr>
          <w:color w:val="231F20"/>
          <w:w w:val="110"/>
        </w:rPr>
        <w:t>expec­</w:t>
      </w:r>
    </w:p>
    <w:p>
      <w:pPr>
        <w:spacing w:after="0" w:line="292" w:lineRule="auto"/>
        <w:sectPr>
          <w:pgSz w:w="9530" w:h="12930"/>
          <w:pgMar w:header="0" w:footer="893" w:top="740" w:bottom="1080" w:left="1100" w:right="980"/>
        </w:sectPr>
      </w:pPr>
    </w:p>
    <w:p>
      <w:pPr>
        <w:pStyle w:val="BodyText"/>
        <w:spacing w:line="288" w:lineRule="auto" w:before="56"/>
        <w:ind w:right="1"/>
        <w:jc w:val="left"/>
        <w:rPr>
          <w:sz w:val="11"/>
        </w:rPr>
      </w:pPr>
      <w:r>
        <w:rPr>
          <w:color w:val="231F20"/>
          <w:w w:val="110"/>
        </w:rPr>
        <w:t>tativas de mejoría de los sectores bajos, es decir, para producir la base econó­ mica del consenso democrático” (Velasco, 2007: 133).</w:t>
      </w:r>
      <w:r>
        <w:rPr>
          <w:color w:val="231F20"/>
          <w:w w:val="110"/>
          <w:position w:val="6"/>
          <w:sz w:val="11"/>
        </w:rPr>
        <w:t>3</w:t>
      </w:r>
    </w:p>
    <w:p>
      <w:pPr>
        <w:pStyle w:val="BodyText"/>
        <w:spacing w:line="288" w:lineRule="auto"/>
        <w:ind w:right="119" w:firstLine="360"/>
      </w:pPr>
      <w:r>
        <w:rPr>
          <w:color w:val="231F20"/>
          <w:w w:val="110"/>
        </w:rPr>
        <w:t>A pesar de la intervención del mercado en la acción del gobierno que ca­ racteriza</w:t>
      </w:r>
      <w:r>
        <w:rPr>
          <w:color w:val="231F20"/>
          <w:spacing w:val="-4"/>
          <w:w w:val="110"/>
        </w:rPr>
        <w:t> </w:t>
      </w:r>
      <w:r>
        <w:rPr>
          <w:color w:val="231F20"/>
          <w:w w:val="110"/>
        </w:rPr>
        <w:t>al</w:t>
      </w:r>
      <w:r>
        <w:rPr>
          <w:color w:val="231F20"/>
          <w:spacing w:val="-4"/>
          <w:w w:val="110"/>
        </w:rPr>
        <w:t> </w:t>
      </w:r>
      <w:r>
        <w:rPr>
          <w:color w:val="231F20"/>
          <w:w w:val="110"/>
        </w:rPr>
        <w:t>sistema</w:t>
      </w:r>
      <w:r>
        <w:rPr>
          <w:color w:val="231F20"/>
          <w:spacing w:val="-4"/>
          <w:w w:val="110"/>
        </w:rPr>
        <w:t> </w:t>
      </w:r>
      <w:r>
        <w:rPr>
          <w:color w:val="231F20"/>
          <w:w w:val="110"/>
        </w:rPr>
        <w:t>capitalista</w:t>
      </w:r>
      <w:r>
        <w:rPr>
          <w:color w:val="231F20"/>
          <w:spacing w:val="-4"/>
          <w:w w:val="110"/>
        </w:rPr>
        <w:t> </w:t>
      </w:r>
      <w:r>
        <w:rPr>
          <w:color w:val="231F20"/>
          <w:w w:val="110"/>
        </w:rPr>
        <w:t>dominante,</w:t>
      </w:r>
      <w:r>
        <w:rPr>
          <w:color w:val="231F20"/>
          <w:spacing w:val="-4"/>
          <w:w w:val="110"/>
        </w:rPr>
        <w:t> </w:t>
      </w:r>
      <w:r>
        <w:rPr>
          <w:color w:val="231F20"/>
          <w:w w:val="110"/>
        </w:rPr>
        <w:t>y</w:t>
      </w:r>
      <w:r>
        <w:rPr>
          <w:color w:val="231F20"/>
          <w:spacing w:val="-4"/>
          <w:w w:val="110"/>
        </w:rPr>
        <w:t> </w:t>
      </w:r>
      <w:r>
        <w:rPr>
          <w:color w:val="231F20"/>
          <w:w w:val="110"/>
        </w:rPr>
        <w:t>más</w:t>
      </w:r>
      <w:r>
        <w:rPr>
          <w:color w:val="231F20"/>
          <w:spacing w:val="-4"/>
          <w:w w:val="110"/>
        </w:rPr>
        <w:t> </w:t>
      </w:r>
      <w:r>
        <w:rPr>
          <w:color w:val="231F20"/>
          <w:w w:val="110"/>
        </w:rPr>
        <w:t>aún,</w:t>
      </w:r>
      <w:r>
        <w:rPr>
          <w:color w:val="231F20"/>
          <w:spacing w:val="-4"/>
          <w:w w:val="110"/>
        </w:rPr>
        <w:t> </w:t>
      </w:r>
      <w:r>
        <w:rPr>
          <w:color w:val="231F20"/>
          <w:w w:val="110"/>
        </w:rPr>
        <w:t>a</w:t>
      </w:r>
      <w:r>
        <w:rPr>
          <w:color w:val="231F20"/>
          <w:spacing w:val="-4"/>
          <w:w w:val="110"/>
        </w:rPr>
        <w:t> </w:t>
      </w:r>
      <w:r>
        <w:rPr>
          <w:color w:val="231F20"/>
          <w:w w:val="110"/>
        </w:rPr>
        <w:t>pesar</w:t>
      </w:r>
      <w:r>
        <w:rPr>
          <w:color w:val="231F20"/>
          <w:spacing w:val="-4"/>
          <w:w w:val="110"/>
        </w:rPr>
        <w:t> </w:t>
      </w:r>
      <w:r>
        <w:rPr>
          <w:color w:val="231F20"/>
          <w:w w:val="110"/>
        </w:rPr>
        <w:t>del</w:t>
      </w:r>
      <w:r>
        <w:rPr>
          <w:color w:val="231F20"/>
          <w:spacing w:val="-4"/>
          <w:w w:val="110"/>
        </w:rPr>
        <w:t> </w:t>
      </w:r>
      <w:r>
        <w:rPr>
          <w:color w:val="231F20"/>
          <w:w w:val="110"/>
        </w:rPr>
        <w:t>declive</w:t>
      </w:r>
      <w:r>
        <w:rPr>
          <w:color w:val="231F20"/>
          <w:spacing w:val="-4"/>
          <w:w w:val="110"/>
        </w:rPr>
        <w:t> </w:t>
      </w:r>
      <w:r>
        <w:rPr>
          <w:color w:val="231F20"/>
          <w:w w:val="110"/>
        </w:rPr>
        <w:t>de</w:t>
      </w:r>
      <w:r>
        <w:rPr>
          <w:color w:val="231F20"/>
          <w:spacing w:val="-4"/>
          <w:w w:val="110"/>
        </w:rPr>
        <w:t> </w:t>
      </w:r>
      <w:r>
        <w:rPr>
          <w:color w:val="231F20"/>
          <w:w w:val="110"/>
        </w:rPr>
        <w:t>la intervención</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regulación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política</w:t>
      </w:r>
      <w:r>
        <w:rPr>
          <w:color w:val="231F20"/>
          <w:spacing w:val="-8"/>
          <w:w w:val="110"/>
        </w:rPr>
        <w:t> </w:t>
      </w:r>
      <w:r>
        <w:rPr>
          <w:color w:val="231F20"/>
          <w:w w:val="110"/>
        </w:rPr>
        <w:t>interna,</w:t>
      </w:r>
      <w:r>
        <w:rPr>
          <w:color w:val="231F20"/>
          <w:spacing w:val="-8"/>
          <w:w w:val="110"/>
        </w:rPr>
        <w:t> </w:t>
      </w:r>
      <w:r>
        <w:rPr>
          <w:color w:val="231F20"/>
          <w:w w:val="110"/>
        </w:rPr>
        <w:t>hay</w:t>
      </w:r>
      <w:r>
        <w:rPr>
          <w:color w:val="231F20"/>
          <w:spacing w:val="-8"/>
          <w:w w:val="110"/>
        </w:rPr>
        <w:t> </w:t>
      </w:r>
      <w:r>
        <w:rPr>
          <w:color w:val="231F20"/>
          <w:w w:val="110"/>
        </w:rPr>
        <w:t>que</w:t>
      </w:r>
      <w:r>
        <w:rPr>
          <w:color w:val="231F20"/>
          <w:spacing w:val="-8"/>
          <w:w w:val="110"/>
        </w:rPr>
        <w:t> </w:t>
      </w:r>
      <w:r>
        <w:rPr>
          <w:color w:val="231F20"/>
          <w:w w:val="110"/>
        </w:rPr>
        <w:t>señalar que prevalecen diferentes espacios donde las atribuciones del gobierno man­ tienen una hegemonía para su</w:t>
      </w:r>
      <w:r>
        <w:rPr>
          <w:color w:val="231F20"/>
          <w:spacing w:val="45"/>
          <w:w w:val="110"/>
        </w:rPr>
        <w:t> </w:t>
      </w:r>
      <w:r>
        <w:rPr>
          <w:color w:val="231F20"/>
          <w:w w:val="110"/>
        </w:rPr>
        <w:t>intervención:</w:t>
      </w:r>
    </w:p>
    <w:p>
      <w:pPr>
        <w:pStyle w:val="BodyText"/>
        <w:ind w:left="0"/>
        <w:jc w:val="left"/>
        <w:rPr>
          <w:sz w:val="16"/>
        </w:rPr>
      </w:pPr>
    </w:p>
    <w:p>
      <w:pPr>
        <w:spacing w:line="283" w:lineRule="auto" w:before="0"/>
        <w:ind w:left="460" w:right="117" w:firstLine="0"/>
        <w:jc w:val="both"/>
        <w:rPr>
          <w:sz w:val="18"/>
        </w:rPr>
      </w:pPr>
      <w:r>
        <w:rPr>
          <w:color w:val="231F20"/>
          <w:w w:val="110"/>
          <w:sz w:val="18"/>
        </w:rPr>
        <w:t>Mediante la legislación, la </w:t>
      </w:r>
      <w:r>
        <w:rPr>
          <w:color w:val="231F20"/>
          <w:spacing w:val="2"/>
          <w:w w:val="110"/>
          <w:sz w:val="18"/>
        </w:rPr>
        <w:t>intervención </w:t>
      </w:r>
      <w:r>
        <w:rPr>
          <w:color w:val="231F20"/>
          <w:w w:val="110"/>
          <w:sz w:val="18"/>
        </w:rPr>
        <w:t>directa y el racionamiento de bienes y </w:t>
      </w:r>
      <w:r>
        <w:rPr>
          <w:color w:val="231F20"/>
          <w:spacing w:val="2"/>
          <w:w w:val="110"/>
          <w:sz w:val="18"/>
        </w:rPr>
        <w:t>servicios </w:t>
      </w:r>
      <w:r>
        <w:rPr>
          <w:color w:val="231F20"/>
          <w:w w:val="110"/>
          <w:sz w:val="18"/>
        </w:rPr>
        <w:t>diversos, la acción del gobierno condiciona la operación del sistema económico</w:t>
      </w:r>
      <w:r>
        <w:rPr>
          <w:color w:val="231F20"/>
          <w:spacing w:val="-4"/>
          <w:w w:val="110"/>
          <w:sz w:val="18"/>
        </w:rPr>
        <w:t> </w:t>
      </w:r>
      <w:r>
        <w:rPr>
          <w:color w:val="231F20"/>
          <w:w w:val="110"/>
          <w:sz w:val="18"/>
        </w:rPr>
        <w:t>e</w:t>
      </w:r>
      <w:r>
        <w:rPr>
          <w:color w:val="231F20"/>
          <w:spacing w:val="-4"/>
          <w:w w:val="110"/>
          <w:sz w:val="18"/>
        </w:rPr>
        <w:t> </w:t>
      </w:r>
      <w:r>
        <w:rPr>
          <w:color w:val="231F20"/>
          <w:w w:val="110"/>
          <w:sz w:val="18"/>
        </w:rPr>
        <w:t>influye</w:t>
      </w:r>
      <w:r>
        <w:rPr>
          <w:color w:val="231F20"/>
          <w:spacing w:val="-4"/>
          <w:w w:val="110"/>
          <w:sz w:val="18"/>
        </w:rPr>
        <w:t> </w:t>
      </w:r>
      <w:r>
        <w:rPr>
          <w:color w:val="231F20"/>
          <w:w w:val="110"/>
          <w:sz w:val="18"/>
        </w:rPr>
        <w:t>—a</w:t>
      </w:r>
      <w:r>
        <w:rPr>
          <w:color w:val="231F20"/>
          <w:spacing w:val="-4"/>
          <w:w w:val="110"/>
          <w:sz w:val="18"/>
        </w:rPr>
        <w:t> </w:t>
      </w:r>
      <w:r>
        <w:rPr>
          <w:color w:val="231F20"/>
          <w:w w:val="110"/>
          <w:sz w:val="18"/>
        </w:rPr>
        <w:t>veces</w:t>
      </w:r>
      <w:r>
        <w:rPr>
          <w:color w:val="231F20"/>
          <w:spacing w:val="-4"/>
          <w:w w:val="110"/>
          <w:sz w:val="18"/>
        </w:rPr>
        <w:t> </w:t>
      </w:r>
      <w:r>
        <w:rPr>
          <w:color w:val="231F20"/>
          <w:w w:val="110"/>
          <w:sz w:val="18"/>
        </w:rPr>
        <w:t>de</w:t>
      </w:r>
      <w:r>
        <w:rPr>
          <w:color w:val="231F20"/>
          <w:spacing w:val="-4"/>
          <w:w w:val="110"/>
          <w:sz w:val="18"/>
        </w:rPr>
        <w:t> </w:t>
      </w:r>
      <w:r>
        <w:rPr>
          <w:color w:val="231F20"/>
          <w:w w:val="110"/>
          <w:sz w:val="18"/>
        </w:rPr>
        <w:t>manera</w:t>
      </w:r>
      <w:r>
        <w:rPr>
          <w:color w:val="231F20"/>
          <w:spacing w:val="-4"/>
          <w:w w:val="110"/>
          <w:sz w:val="18"/>
        </w:rPr>
        <w:t> </w:t>
      </w:r>
      <w:r>
        <w:rPr>
          <w:color w:val="231F20"/>
          <w:w w:val="110"/>
          <w:sz w:val="18"/>
        </w:rPr>
        <w:t>determinante—</w:t>
      </w:r>
      <w:r>
        <w:rPr>
          <w:color w:val="231F20"/>
          <w:spacing w:val="-4"/>
          <w:w w:val="110"/>
          <w:sz w:val="18"/>
        </w:rPr>
        <w:t> </w:t>
      </w:r>
      <w:r>
        <w:rPr>
          <w:color w:val="231F20"/>
          <w:w w:val="110"/>
          <w:sz w:val="18"/>
        </w:rPr>
        <w:t>en</w:t>
      </w:r>
      <w:r>
        <w:rPr>
          <w:color w:val="231F20"/>
          <w:spacing w:val="-4"/>
          <w:w w:val="110"/>
          <w:sz w:val="18"/>
        </w:rPr>
        <w:t> </w:t>
      </w:r>
      <w:r>
        <w:rPr>
          <w:color w:val="231F20"/>
          <w:w w:val="110"/>
          <w:sz w:val="18"/>
        </w:rPr>
        <w:t>el</w:t>
      </w:r>
      <w:r>
        <w:rPr>
          <w:color w:val="231F20"/>
          <w:spacing w:val="-4"/>
          <w:w w:val="110"/>
          <w:sz w:val="18"/>
        </w:rPr>
        <w:t> </w:t>
      </w:r>
      <w:r>
        <w:rPr>
          <w:color w:val="231F20"/>
          <w:w w:val="110"/>
          <w:sz w:val="18"/>
        </w:rPr>
        <w:t>proceso</w:t>
      </w:r>
      <w:r>
        <w:rPr>
          <w:color w:val="231F20"/>
          <w:spacing w:val="-4"/>
          <w:w w:val="110"/>
          <w:sz w:val="18"/>
        </w:rPr>
        <w:t> </w:t>
      </w:r>
      <w:r>
        <w:rPr>
          <w:color w:val="231F20"/>
          <w:w w:val="110"/>
          <w:sz w:val="18"/>
        </w:rPr>
        <w:t>de</w:t>
      </w:r>
      <w:r>
        <w:rPr>
          <w:color w:val="231F20"/>
          <w:spacing w:val="-4"/>
          <w:w w:val="110"/>
          <w:sz w:val="18"/>
        </w:rPr>
        <w:t> </w:t>
      </w:r>
      <w:r>
        <w:rPr>
          <w:color w:val="231F20"/>
          <w:w w:val="110"/>
          <w:sz w:val="18"/>
        </w:rPr>
        <w:t>forma­ ción de precios. Al hacerlo el gobierno afecta tanto la distribución del ingreso y la </w:t>
      </w:r>
      <w:r>
        <w:rPr>
          <w:color w:val="231F20"/>
          <w:spacing w:val="2"/>
          <w:w w:val="110"/>
          <w:sz w:val="18"/>
        </w:rPr>
        <w:t>riqueza, como </w:t>
      </w:r>
      <w:r>
        <w:rPr>
          <w:color w:val="231F20"/>
          <w:w w:val="110"/>
          <w:sz w:val="18"/>
        </w:rPr>
        <w:t>los </w:t>
      </w:r>
      <w:r>
        <w:rPr>
          <w:color w:val="231F20"/>
          <w:spacing w:val="2"/>
          <w:w w:val="110"/>
          <w:sz w:val="18"/>
        </w:rPr>
        <w:t>resultados agregados </w:t>
      </w:r>
      <w:r>
        <w:rPr>
          <w:color w:val="231F20"/>
          <w:w w:val="110"/>
          <w:sz w:val="18"/>
        </w:rPr>
        <w:t>de las </w:t>
      </w:r>
      <w:r>
        <w:rPr>
          <w:color w:val="231F20"/>
          <w:spacing w:val="2"/>
          <w:w w:val="110"/>
          <w:sz w:val="18"/>
        </w:rPr>
        <w:t>decisiones económicas </w:t>
      </w:r>
      <w:r>
        <w:rPr>
          <w:color w:val="231F20"/>
          <w:spacing w:val="3"/>
          <w:w w:val="110"/>
          <w:sz w:val="18"/>
        </w:rPr>
        <w:t>indivi­ </w:t>
      </w:r>
      <w:r>
        <w:rPr>
          <w:color w:val="231F20"/>
          <w:w w:val="110"/>
          <w:sz w:val="18"/>
        </w:rPr>
        <w:t>duales (Heredia, 2002:</w:t>
      </w:r>
      <w:r>
        <w:rPr>
          <w:color w:val="231F20"/>
          <w:spacing w:val="-27"/>
          <w:w w:val="110"/>
          <w:sz w:val="18"/>
        </w:rPr>
        <w:t> </w:t>
      </w:r>
      <w:r>
        <w:rPr>
          <w:color w:val="231F20"/>
          <w:w w:val="110"/>
          <w:sz w:val="18"/>
        </w:rPr>
        <w:t>177).</w:t>
      </w:r>
    </w:p>
    <w:p>
      <w:pPr>
        <w:pStyle w:val="BodyText"/>
        <w:spacing w:before="7"/>
        <w:ind w:left="0"/>
        <w:jc w:val="left"/>
        <w:rPr>
          <w:sz w:val="21"/>
        </w:rPr>
      </w:pPr>
    </w:p>
    <w:p>
      <w:pPr>
        <w:pStyle w:val="BodyText"/>
        <w:spacing w:line="288" w:lineRule="auto"/>
        <w:ind w:right="117" w:firstLine="360"/>
      </w:pPr>
      <w:r>
        <w:rPr>
          <w:color w:val="231F20"/>
          <w:w w:val="110"/>
        </w:rPr>
        <w:t>Es </w:t>
      </w:r>
      <w:r>
        <w:rPr>
          <w:color w:val="231F20"/>
          <w:spacing w:val="-3"/>
          <w:w w:val="110"/>
        </w:rPr>
        <w:t>por esto que los </w:t>
      </w:r>
      <w:r>
        <w:rPr>
          <w:color w:val="231F20"/>
          <w:spacing w:val="-4"/>
          <w:w w:val="110"/>
        </w:rPr>
        <w:t>agentes económicos </w:t>
      </w:r>
      <w:r>
        <w:rPr>
          <w:color w:val="231F20"/>
          <w:w w:val="110"/>
        </w:rPr>
        <w:t>se </w:t>
      </w:r>
      <w:r>
        <w:rPr>
          <w:color w:val="231F20"/>
          <w:spacing w:val="-4"/>
          <w:w w:val="110"/>
        </w:rPr>
        <w:t>enfrascan </w:t>
      </w:r>
      <w:r>
        <w:rPr>
          <w:color w:val="231F20"/>
          <w:w w:val="110"/>
        </w:rPr>
        <w:t>en </w:t>
      </w:r>
      <w:r>
        <w:rPr>
          <w:color w:val="231F20"/>
          <w:spacing w:val="-3"/>
          <w:w w:val="110"/>
        </w:rPr>
        <w:t>una </w:t>
      </w:r>
      <w:r>
        <w:rPr>
          <w:color w:val="231F20"/>
          <w:spacing w:val="-4"/>
          <w:w w:val="110"/>
        </w:rPr>
        <w:t>lucha </w:t>
      </w:r>
      <w:r>
        <w:rPr>
          <w:color w:val="231F20"/>
          <w:spacing w:val="-3"/>
          <w:w w:val="110"/>
        </w:rPr>
        <w:t>por </w:t>
      </w:r>
      <w:r>
        <w:rPr>
          <w:color w:val="231F20"/>
          <w:spacing w:val="-4"/>
          <w:w w:val="110"/>
        </w:rPr>
        <w:t>posi­ cionarse</w:t>
      </w:r>
      <w:r>
        <w:rPr>
          <w:color w:val="231F20"/>
          <w:spacing w:val="-16"/>
          <w:w w:val="110"/>
        </w:rPr>
        <w:t> </w:t>
      </w:r>
      <w:r>
        <w:rPr>
          <w:color w:val="231F20"/>
          <w:spacing w:val="-4"/>
          <w:w w:val="110"/>
        </w:rPr>
        <w:t>estratégicamente</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spacing w:val="-4"/>
          <w:w w:val="110"/>
        </w:rPr>
        <w:t>marco</w:t>
      </w:r>
      <w:r>
        <w:rPr>
          <w:color w:val="231F20"/>
          <w:spacing w:val="-16"/>
          <w:w w:val="110"/>
        </w:rPr>
        <w:t> </w:t>
      </w:r>
      <w:r>
        <w:rPr>
          <w:color w:val="231F20"/>
          <w:spacing w:val="-3"/>
          <w:w w:val="110"/>
        </w:rPr>
        <w:t>del</w:t>
      </w:r>
      <w:r>
        <w:rPr>
          <w:color w:val="231F20"/>
          <w:spacing w:val="-16"/>
          <w:w w:val="110"/>
        </w:rPr>
        <w:t> </w:t>
      </w:r>
      <w:r>
        <w:rPr>
          <w:color w:val="231F20"/>
          <w:spacing w:val="-4"/>
          <w:w w:val="110"/>
        </w:rPr>
        <w:t>debate</w:t>
      </w:r>
      <w:r>
        <w:rPr>
          <w:color w:val="231F20"/>
          <w:spacing w:val="-16"/>
          <w:w w:val="110"/>
        </w:rPr>
        <w:t> </w:t>
      </w:r>
      <w:r>
        <w:rPr>
          <w:color w:val="231F20"/>
          <w:w w:val="110"/>
        </w:rPr>
        <w:t>de</w:t>
      </w:r>
      <w:r>
        <w:rPr>
          <w:color w:val="231F20"/>
          <w:spacing w:val="-16"/>
          <w:w w:val="110"/>
        </w:rPr>
        <w:t> </w:t>
      </w:r>
      <w:r>
        <w:rPr>
          <w:color w:val="231F20"/>
          <w:spacing w:val="-3"/>
          <w:w w:val="110"/>
        </w:rPr>
        <w:t>las</w:t>
      </w:r>
      <w:r>
        <w:rPr>
          <w:color w:val="231F20"/>
          <w:spacing w:val="-16"/>
          <w:w w:val="110"/>
        </w:rPr>
        <w:t> </w:t>
      </w:r>
      <w:r>
        <w:rPr>
          <w:color w:val="231F20"/>
          <w:spacing w:val="-4"/>
          <w:w w:val="110"/>
        </w:rPr>
        <w:t>políticas</w:t>
      </w:r>
      <w:r>
        <w:rPr>
          <w:color w:val="231F20"/>
          <w:spacing w:val="-16"/>
          <w:w w:val="110"/>
        </w:rPr>
        <w:t> </w:t>
      </w:r>
      <w:r>
        <w:rPr>
          <w:color w:val="231F20"/>
          <w:spacing w:val="-4"/>
          <w:w w:val="110"/>
        </w:rPr>
        <w:t>económicas,</w:t>
      </w:r>
      <w:r>
        <w:rPr>
          <w:color w:val="231F20"/>
          <w:spacing w:val="-16"/>
          <w:w w:val="110"/>
        </w:rPr>
        <w:t> </w:t>
      </w:r>
      <w:r>
        <w:rPr>
          <w:color w:val="231F20"/>
          <w:spacing w:val="-4"/>
          <w:w w:val="110"/>
        </w:rPr>
        <w:t>por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resaltan</w:t>
      </w:r>
      <w:r>
        <w:rPr>
          <w:color w:val="231F20"/>
          <w:spacing w:val="-11"/>
          <w:w w:val="110"/>
        </w:rPr>
        <w:t> </w:t>
      </w:r>
      <w:r>
        <w:rPr>
          <w:color w:val="231F20"/>
          <w:w w:val="110"/>
        </w:rPr>
        <w:t>las</w:t>
      </w:r>
      <w:r>
        <w:rPr>
          <w:color w:val="231F20"/>
          <w:spacing w:val="-11"/>
          <w:w w:val="110"/>
        </w:rPr>
        <w:t> </w:t>
      </w:r>
      <w:r>
        <w:rPr>
          <w:color w:val="231F20"/>
          <w:w w:val="110"/>
        </w:rPr>
        <w:t>diferencias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ámbito</w:t>
      </w:r>
      <w:r>
        <w:rPr>
          <w:color w:val="231F20"/>
          <w:spacing w:val="-11"/>
          <w:w w:val="110"/>
        </w:rPr>
        <w:t> </w:t>
      </w:r>
      <w:r>
        <w:rPr>
          <w:color w:val="231F20"/>
          <w:w w:val="110"/>
        </w:rPr>
        <w:t>de</w:t>
      </w:r>
      <w:r>
        <w:rPr>
          <w:color w:val="231F20"/>
          <w:spacing w:val="-11"/>
          <w:w w:val="110"/>
        </w:rPr>
        <w:t> </w:t>
      </w:r>
      <w:r>
        <w:rPr>
          <w:color w:val="231F20"/>
          <w:w w:val="110"/>
        </w:rPr>
        <w:t>interlocución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necesidades e intereses de diferentes grupos sociales. En pocas palabras, las posibilida­ des de intervención en la construcción del modelo de desarrollo económico reflejan</w:t>
      </w:r>
      <w:r>
        <w:rPr>
          <w:color w:val="231F20"/>
          <w:spacing w:val="-5"/>
          <w:w w:val="110"/>
        </w:rPr>
        <w:t> </w:t>
      </w:r>
      <w:r>
        <w:rPr>
          <w:color w:val="231F20"/>
          <w:w w:val="110"/>
        </w:rPr>
        <w:t>una</w:t>
      </w:r>
      <w:r>
        <w:rPr>
          <w:color w:val="231F20"/>
          <w:spacing w:val="-5"/>
          <w:w w:val="110"/>
        </w:rPr>
        <w:t> </w:t>
      </w:r>
      <w:r>
        <w:rPr>
          <w:color w:val="231F20"/>
          <w:w w:val="110"/>
        </w:rPr>
        <w:t>profunda</w:t>
      </w:r>
      <w:r>
        <w:rPr>
          <w:color w:val="231F20"/>
          <w:spacing w:val="-5"/>
          <w:w w:val="110"/>
        </w:rPr>
        <w:t> </w:t>
      </w:r>
      <w:r>
        <w:rPr>
          <w:color w:val="231F20"/>
          <w:w w:val="110"/>
        </w:rPr>
        <w:t>asimetría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capacidad</w:t>
      </w:r>
      <w:r>
        <w:rPr>
          <w:color w:val="231F20"/>
          <w:spacing w:val="-5"/>
          <w:w w:val="110"/>
        </w:rPr>
        <w:t> </w:t>
      </w:r>
      <w:r>
        <w:rPr>
          <w:color w:val="231F20"/>
          <w:w w:val="110"/>
        </w:rPr>
        <w:t>de</w:t>
      </w:r>
      <w:r>
        <w:rPr>
          <w:color w:val="231F20"/>
          <w:spacing w:val="-5"/>
          <w:w w:val="110"/>
        </w:rPr>
        <w:t> </w:t>
      </w:r>
      <w:r>
        <w:rPr>
          <w:color w:val="231F20"/>
          <w:w w:val="110"/>
        </w:rPr>
        <w:t>intervención</w:t>
      </w:r>
      <w:r>
        <w:rPr>
          <w:color w:val="231F20"/>
          <w:spacing w:val="-5"/>
          <w:w w:val="110"/>
        </w:rPr>
        <w:t> </w:t>
      </w:r>
      <w:r>
        <w:rPr>
          <w:color w:val="231F20"/>
          <w:w w:val="110"/>
        </w:rPr>
        <w:t>de</w:t>
      </w:r>
      <w:r>
        <w:rPr>
          <w:color w:val="231F20"/>
          <w:spacing w:val="-5"/>
          <w:w w:val="110"/>
        </w:rPr>
        <w:t> </w:t>
      </w:r>
      <w:r>
        <w:rPr>
          <w:color w:val="231F20"/>
          <w:w w:val="110"/>
        </w:rPr>
        <w:t>diferentes sectores o grupos de </w:t>
      </w:r>
      <w:r>
        <w:rPr>
          <w:color w:val="231F20"/>
          <w:spacing w:val="1"/>
          <w:w w:val="110"/>
        </w:rPr>
        <w:t> </w:t>
      </w:r>
      <w:r>
        <w:rPr>
          <w:color w:val="231F20"/>
          <w:w w:val="110"/>
        </w:rPr>
        <w:t>presión.</w:t>
      </w:r>
    </w:p>
    <w:p>
      <w:pPr>
        <w:pStyle w:val="BodyText"/>
        <w:spacing w:line="288" w:lineRule="auto"/>
        <w:ind w:right="117" w:firstLine="360"/>
      </w:pPr>
      <w:r>
        <w:rPr>
          <w:color w:val="231F20"/>
          <w:w w:val="110"/>
        </w:rPr>
        <w:t>En el </w:t>
      </w:r>
      <w:r>
        <w:rPr>
          <w:color w:val="231F20"/>
          <w:spacing w:val="-3"/>
          <w:w w:val="110"/>
        </w:rPr>
        <w:t>caso </w:t>
      </w:r>
      <w:r>
        <w:rPr>
          <w:color w:val="231F20"/>
          <w:w w:val="110"/>
        </w:rPr>
        <w:t>de </w:t>
      </w:r>
      <w:r>
        <w:rPr>
          <w:color w:val="231F20"/>
          <w:spacing w:val="-4"/>
          <w:w w:val="110"/>
        </w:rPr>
        <w:t>México, </w:t>
      </w:r>
      <w:r>
        <w:rPr>
          <w:color w:val="231F20"/>
          <w:spacing w:val="-3"/>
          <w:w w:val="110"/>
        </w:rPr>
        <w:t>esta </w:t>
      </w:r>
      <w:r>
        <w:rPr>
          <w:color w:val="231F20"/>
          <w:spacing w:val="-4"/>
          <w:w w:val="110"/>
        </w:rPr>
        <w:t>asimetría </w:t>
      </w:r>
      <w:r>
        <w:rPr>
          <w:color w:val="231F20"/>
          <w:w w:val="110"/>
        </w:rPr>
        <w:t>se </w:t>
      </w:r>
      <w:r>
        <w:rPr>
          <w:color w:val="231F20"/>
          <w:spacing w:val="-3"/>
          <w:w w:val="110"/>
        </w:rPr>
        <w:t>ratifica por </w:t>
      </w:r>
      <w:r>
        <w:rPr>
          <w:color w:val="231F20"/>
          <w:spacing w:val="-4"/>
          <w:w w:val="110"/>
        </w:rPr>
        <w:t>medio </w:t>
      </w:r>
      <w:r>
        <w:rPr>
          <w:color w:val="231F20"/>
          <w:w w:val="110"/>
        </w:rPr>
        <w:t>de </w:t>
      </w:r>
      <w:r>
        <w:rPr>
          <w:color w:val="231F20"/>
          <w:spacing w:val="-3"/>
          <w:w w:val="110"/>
        </w:rPr>
        <w:t>una </w:t>
      </w:r>
      <w:r>
        <w:rPr>
          <w:color w:val="231F20"/>
          <w:spacing w:val="-4"/>
          <w:w w:val="110"/>
        </w:rPr>
        <w:t>estructura </w:t>
      </w:r>
      <w:r>
        <w:rPr>
          <w:color w:val="231F20"/>
          <w:w w:val="110"/>
        </w:rPr>
        <w:t>social en la que las diferencias previas generan una serie de dispositivos de </w:t>
      </w:r>
      <w:r>
        <w:rPr>
          <w:color w:val="231F20"/>
          <w:spacing w:val="-4"/>
          <w:w w:val="110"/>
        </w:rPr>
        <w:t>carácter político </w:t>
      </w:r>
      <w:r>
        <w:rPr>
          <w:color w:val="231F20"/>
          <w:spacing w:val="-3"/>
          <w:w w:val="110"/>
        </w:rPr>
        <w:t>que son </w:t>
      </w:r>
      <w:r>
        <w:rPr>
          <w:color w:val="231F20"/>
          <w:spacing w:val="-4"/>
          <w:w w:val="110"/>
        </w:rPr>
        <w:t>controlados </w:t>
      </w:r>
      <w:r>
        <w:rPr>
          <w:color w:val="231F20"/>
          <w:spacing w:val="-3"/>
          <w:w w:val="110"/>
        </w:rPr>
        <w:t>por las </w:t>
      </w:r>
      <w:r>
        <w:rPr>
          <w:color w:val="231F20"/>
          <w:spacing w:val="-4"/>
          <w:w w:val="110"/>
        </w:rPr>
        <w:t>élites preexistentes. </w:t>
      </w:r>
      <w:r>
        <w:rPr>
          <w:color w:val="231F20"/>
          <w:w w:val="110"/>
        </w:rPr>
        <w:t>La</w:t>
      </w:r>
      <w:r>
        <w:rPr>
          <w:color w:val="231F20"/>
          <w:spacing w:val="-22"/>
          <w:w w:val="110"/>
        </w:rPr>
        <w:t> </w:t>
      </w:r>
      <w:r>
        <w:rPr>
          <w:color w:val="231F20"/>
          <w:spacing w:val="-4"/>
          <w:w w:val="110"/>
        </w:rPr>
        <w:t>desigualdad </w:t>
      </w:r>
      <w:r>
        <w:rPr>
          <w:color w:val="231F20"/>
          <w:w w:val="110"/>
        </w:rPr>
        <w:t>estructural y el poder sin restricciones nos reitera que “el fortalecimiento de élites económicas y políticas provistas de recursos de poder propios encuen­ tra</w:t>
      </w:r>
      <w:r>
        <w:rPr>
          <w:color w:val="231F20"/>
          <w:spacing w:val="-7"/>
          <w:w w:val="110"/>
        </w:rPr>
        <w:t> </w:t>
      </w:r>
      <w:r>
        <w:rPr>
          <w:color w:val="231F20"/>
          <w:w w:val="110"/>
        </w:rPr>
        <w:t>su</w:t>
      </w:r>
      <w:r>
        <w:rPr>
          <w:color w:val="231F20"/>
          <w:spacing w:val="-7"/>
          <w:w w:val="110"/>
        </w:rPr>
        <w:t> </w:t>
      </w:r>
      <w:r>
        <w:rPr>
          <w:color w:val="231F20"/>
          <w:w w:val="110"/>
        </w:rPr>
        <w:t>raíz</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naturaleza</w:t>
      </w:r>
      <w:r>
        <w:rPr>
          <w:color w:val="231F20"/>
          <w:spacing w:val="-7"/>
          <w:w w:val="110"/>
        </w:rPr>
        <w:t> </w:t>
      </w:r>
      <w:r>
        <w:rPr>
          <w:color w:val="231F20"/>
          <w:spacing w:val="-3"/>
          <w:w w:val="110"/>
        </w:rPr>
        <w:t>extremadamente</w:t>
      </w:r>
      <w:r>
        <w:rPr>
          <w:color w:val="231F20"/>
          <w:spacing w:val="-7"/>
          <w:w w:val="110"/>
        </w:rPr>
        <w:t> </w:t>
      </w:r>
      <w:r>
        <w:rPr>
          <w:color w:val="231F20"/>
          <w:w w:val="110"/>
        </w:rPr>
        <w:t>desigual</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sociedad</w:t>
      </w:r>
      <w:r>
        <w:rPr>
          <w:color w:val="231F20"/>
          <w:spacing w:val="-7"/>
          <w:w w:val="110"/>
        </w:rPr>
        <w:t> </w:t>
      </w:r>
      <w:r>
        <w:rPr>
          <w:color w:val="231F20"/>
          <w:spacing w:val="-3"/>
          <w:w w:val="110"/>
        </w:rPr>
        <w:t>mexicana” </w:t>
      </w:r>
      <w:r>
        <w:rPr>
          <w:color w:val="231F20"/>
          <w:w w:val="110"/>
        </w:rPr>
        <w:t>(Heredia, 2002: 219). Debido a esto, a pesar de que existen los mecanismos de</w:t>
      </w:r>
      <w:r>
        <w:rPr>
          <w:color w:val="231F20"/>
          <w:spacing w:val="-6"/>
          <w:w w:val="110"/>
        </w:rPr>
        <w:t> </w:t>
      </w:r>
      <w:r>
        <w:rPr>
          <w:color w:val="231F20"/>
          <w:w w:val="110"/>
        </w:rPr>
        <w:t>control</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economía</w:t>
      </w:r>
      <w:r>
        <w:rPr>
          <w:color w:val="231F20"/>
          <w:spacing w:val="-6"/>
          <w:w w:val="110"/>
        </w:rPr>
        <w:t> </w:t>
      </w:r>
      <w:r>
        <w:rPr>
          <w:color w:val="231F20"/>
          <w:w w:val="110"/>
        </w:rPr>
        <w:t>a</w:t>
      </w:r>
      <w:r>
        <w:rPr>
          <w:color w:val="231F20"/>
          <w:spacing w:val="-6"/>
          <w:w w:val="110"/>
        </w:rPr>
        <w:t> </w:t>
      </w:r>
      <w:r>
        <w:rPr>
          <w:color w:val="231F20"/>
          <w:w w:val="110"/>
        </w:rPr>
        <w:t>través</w:t>
      </w:r>
      <w:r>
        <w:rPr>
          <w:color w:val="231F20"/>
          <w:spacing w:val="-6"/>
          <w:w w:val="110"/>
        </w:rPr>
        <w:t> </w:t>
      </w:r>
      <w:r>
        <w:rPr>
          <w:color w:val="231F20"/>
          <w:w w:val="110"/>
        </w:rPr>
        <w:t>del</w:t>
      </w:r>
      <w:r>
        <w:rPr>
          <w:color w:val="231F20"/>
          <w:spacing w:val="-6"/>
          <w:w w:val="110"/>
        </w:rPr>
        <w:t> </w:t>
      </w:r>
      <w:r>
        <w:rPr>
          <w:color w:val="231F20"/>
          <w:w w:val="110"/>
        </w:rPr>
        <w:t>Estado</w:t>
      </w:r>
      <w:r>
        <w:rPr>
          <w:color w:val="231F20"/>
          <w:spacing w:val="-6"/>
          <w:w w:val="110"/>
        </w:rPr>
        <w:t> </w:t>
      </w:r>
      <w:r>
        <w:rPr>
          <w:color w:val="231F20"/>
          <w:w w:val="110"/>
        </w:rPr>
        <w:t>mencionados</w:t>
      </w:r>
      <w:r>
        <w:rPr>
          <w:color w:val="231F20"/>
          <w:spacing w:val="-6"/>
          <w:w w:val="110"/>
        </w:rPr>
        <w:t> </w:t>
      </w:r>
      <w:r>
        <w:rPr>
          <w:color w:val="231F20"/>
          <w:w w:val="110"/>
        </w:rPr>
        <w:t>anteriormente,</w:t>
      </w:r>
      <w:r>
        <w:rPr>
          <w:color w:val="231F20"/>
          <w:spacing w:val="-6"/>
          <w:w w:val="110"/>
        </w:rPr>
        <w:t> </w:t>
      </w:r>
      <w:r>
        <w:rPr>
          <w:color w:val="231F20"/>
          <w:w w:val="110"/>
        </w:rPr>
        <w:t>“la retracción del Estado ha magnificado las diferencias de ingreso, riqueza y poder preexistentes y ha tendido a erosionar la capacidad del gobierno para </w:t>
      </w:r>
      <w:r>
        <w:rPr>
          <w:color w:val="231F20"/>
          <w:spacing w:val="-4"/>
          <w:w w:val="110"/>
        </w:rPr>
        <w:t>ofrecer</w:t>
      </w:r>
      <w:r>
        <w:rPr>
          <w:color w:val="231F20"/>
          <w:spacing w:val="-8"/>
          <w:w w:val="110"/>
        </w:rPr>
        <w:t> </w:t>
      </w:r>
      <w:r>
        <w:rPr>
          <w:color w:val="231F20"/>
          <w:spacing w:val="-4"/>
          <w:w w:val="110"/>
        </w:rPr>
        <w:t>protección</w:t>
      </w:r>
      <w:r>
        <w:rPr>
          <w:color w:val="231F20"/>
          <w:spacing w:val="-8"/>
          <w:w w:val="110"/>
        </w:rPr>
        <w:t> </w:t>
      </w:r>
      <w:r>
        <w:rPr>
          <w:color w:val="231F20"/>
          <w:w w:val="110"/>
        </w:rPr>
        <w:t>a</w:t>
      </w:r>
      <w:r>
        <w:rPr>
          <w:color w:val="231F20"/>
          <w:spacing w:val="-8"/>
          <w:w w:val="110"/>
        </w:rPr>
        <w:t> </w:t>
      </w:r>
      <w:r>
        <w:rPr>
          <w:color w:val="231F20"/>
          <w:spacing w:val="-3"/>
          <w:w w:val="110"/>
        </w:rPr>
        <w:t>los</w:t>
      </w:r>
      <w:r>
        <w:rPr>
          <w:color w:val="231F20"/>
          <w:spacing w:val="-8"/>
          <w:w w:val="110"/>
        </w:rPr>
        <w:t> </w:t>
      </w:r>
      <w:r>
        <w:rPr>
          <w:color w:val="231F20"/>
          <w:spacing w:val="-3"/>
          <w:w w:val="110"/>
        </w:rPr>
        <w:t>más</w:t>
      </w:r>
      <w:r>
        <w:rPr>
          <w:color w:val="231F20"/>
          <w:spacing w:val="-8"/>
          <w:w w:val="110"/>
        </w:rPr>
        <w:t> </w:t>
      </w:r>
      <w:r>
        <w:rPr>
          <w:color w:val="231F20"/>
          <w:spacing w:val="-4"/>
          <w:w w:val="110"/>
        </w:rPr>
        <w:t>débiles”</w:t>
      </w:r>
      <w:r>
        <w:rPr>
          <w:color w:val="231F20"/>
          <w:spacing w:val="-8"/>
          <w:w w:val="110"/>
        </w:rPr>
        <w:t> </w:t>
      </w:r>
      <w:r>
        <w:rPr>
          <w:color w:val="231F20"/>
          <w:spacing w:val="-4"/>
          <w:w w:val="110"/>
        </w:rPr>
        <w:t>(Heredia,</w:t>
      </w:r>
      <w:r>
        <w:rPr>
          <w:color w:val="231F20"/>
          <w:spacing w:val="-8"/>
          <w:w w:val="110"/>
        </w:rPr>
        <w:t> </w:t>
      </w:r>
      <w:r>
        <w:rPr>
          <w:color w:val="231F20"/>
          <w:spacing w:val="-4"/>
          <w:w w:val="110"/>
        </w:rPr>
        <w:t>2002:</w:t>
      </w:r>
      <w:r>
        <w:rPr>
          <w:color w:val="231F20"/>
          <w:spacing w:val="-8"/>
          <w:w w:val="110"/>
        </w:rPr>
        <w:t> </w:t>
      </w:r>
      <w:r>
        <w:rPr>
          <w:color w:val="231F20"/>
          <w:spacing w:val="-4"/>
          <w:w w:val="110"/>
        </w:rPr>
        <w:t>219).</w:t>
      </w:r>
      <w:r>
        <w:rPr>
          <w:color w:val="231F20"/>
          <w:spacing w:val="-8"/>
          <w:w w:val="110"/>
        </w:rPr>
        <w:t> </w:t>
      </w:r>
      <w:r>
        <w:rPr>
          <w:color w:val="231F20"/>
          <w:spacing w:val="-5"/>
          <w:w w:val="110"/>
        </w:rPr>
        <w:t>Por</w:t>
      </w:r>
      <w:r>
        <w:rPr>
          <w:color w:val="231F20"/>
          <w:spacing w:val="-8"/>
          <w:w w:val="110"/>
        </w:rPr>
        <w:t> </w:t>
      </w:r>
      <w:r>
        <w:rPr>
          <w:color w:val="231F20"/>
          <w:w w:val="110"/>
        </w:rPr>
        <w:t>lo</w:t>
      </w:r>
      <w:r>
        <w:rPr>
          <w:color w:val="231F20"/>
          <w:spacing w:val="-8"/>
          <w:w w:val="110"/>
        </w:rPr>
        <w:t> </w:t>
      </w:r>
      <w:r>
        <w:rPr>
          <w:color w:val="231F20"/>
          <w:spacing w:val="-4"/>
          <w:w w:val="110"/>
        </w:rPr>
        <w:t>tanto,</w:t>
      </w:r>
      <w:r>
        <w:rPr>
          <w:color w:val="231F20"/>
          <w:spacing w:val="-8"/>
          <w:w w:val="110"/>
        </w:rPr>
        <w:t> </w:t>
      </w:r>
      <w:r>
        <w:rPr>
          <w:color w:val="231F20"/>
          <w:w w:val="110"/>
        </w:rPr>
        <w:t>la</w:t>
      </w:r>
      <w:r>
        <w:rPr>
          <w:color w:val="231F20"/>
          <w:spacing w:val="-8"/>
          <w:w w:val="110"/>
        </w:rPr>
        <w:t> </w:t>
      </w:r>
      <w:r>
        <w:rPr>
          <w:color w:val="231F20"/>
          <w:spacing w:val="-4"/>
          <w:w w:val="110"/>
        </w:rPr>
        <w:t>acción </w:t>
      </w:r>
      <w:r>
        <w:rPr>
          <w:color w:val="231F20"/>
          <w:w w:val="110"/>
        </w:rPr>
        <w:t>del</w:t>
      </w:r>
      <w:r>
        <w:rPr>
          <w:color w:val="231F20"/>
          <w:spacing w:val="-17"/>
          <w:w w:val="110"/>
        </w:rPr>
        <w:t> </w:t>
      </w:r>
      <w:r>
        <w:rPr>
          <w:color w:val="231F20"/>
          <w:w w:val="110"/>
        </w:rPr>
        <w:t>gobierno</w:t>
      </w:r>
      <w:r>
        <w:rPr>
          <w:color w:val="231F20"/>
          <w:spacing w:val="-17"/>
          <w:w w:val="110"/>
        </w:rPr>
        <w:t> </w:t>
      </w:r>
      <w:r>
        <w:rPr>
          <w:color w:val="231F20"/>
          <w:w w:val="110"/>
        </w:rPr>
        <w:t>se</w:t>
      </w:r>
      <w:r>
        <w:rPr>
          <w:color w:val="231F20"/>
          <w:spacing w:val="-17"/>
          <w:w w:val="110"/>
        </w:rPr>
        <w:t> </w:t>
      </w:r>
      <w:r>
        <w:rPr>
          <w:color w:val="231F20"/>
          <w:w w:val="110"/>
        </w:rPr>
        <w:t>ha</w:t>
      </w:r>
      <w:r>
        <w:rPr>
          <w:color w:val="231F20"/>
          <w:spacing w:val="-17"/>
          <w:w w:val="110"/>
        </w:rPr>
        <w:t> </w:t>
      </w:r>
      <w:r>
        <w:rPr>
          <w:color w:val="231F20"/>
          <w:w w:val="110"/>
        </w:rPr>
        <w:t>traducido</w:t>
      </w:r>
      <w:r>
        <w:rPr>
          <w:color w:val="231F20"/>
          <w:spacing w:val="-17"/>
          <w:w w:val="110"/>
        </w:rPr>
        <w:t> </w:t>
      </w:r>
      <w:r>
        <w:rPr>
          <w:color w:val="231F20"/>
          <w:w w:val="110"/>
        </w:rPr>
        <w:t>en</w:t>
      </w:r>
      <w:r>
        <w:rPr>
          <w:color w:val="231F20"/>
          <w:spacing w:val="-17"/>
          <w:w w:val="110"/>
        </w:rPr>
        <w:t> </w:t>
      </w:r>
      <w:r>
        <w:rPr>
          <w:color w:val="231F20"/>
          <w:w w:val="110"/>
        </w:rPr>
        <w:t>resultados</w:t>
      </w:r>
      <w:r>
        <w:rPr>
          <w:color w:val="231F20"/>
          <w:spacing w:val="-17"/>
          <w:w w:val="110"/>
        </w:rPr>
        <w:t> </w:t>
      </w:r>
      <w:r>
        <w:rPr>
          <w:color w:val="231F20"/>
          <w:w w:val="110"/>
        </w:rPr>
        <w:t>poco</w:t>
      </w:r>
      <w:r>
        <w:rPr>
          <w:color w:val="231F20"/>
          <w:spacing w:val="-17"/>
          <w:w w:val="110"/>
        </w:rPr>
        <w:t> </w:t>
      </w:r>
      <w:r>
        <w:rPr>
          <w:color w:val="231F20"/>
          <w:w w:val="110"/>
        </w:rPr>
        <w:t>satisfactorios,</w:t>
      </w:r>
      <w:r>
        <w:rPr>
          <w:color w:val="231F20"/>
          <w:spacing w:val="-17"/>
          <w:w w:val="110"/>
        </w:rPr>
        <w:t> </w:t>
      </w:r>
      <w:r>
        <w:rPr>
          <w:color w:val="231F20"/>
          <w:w w:val="110"/>
        </w:rPr>
        <w:t>llevando</w:t>
      </w:r>
      <w:r>
        <w:rPr>
          <w:color w:val="231F20"/>
          <w:spacing w:val="-17"/>
          <w:w w:val="110"/>
        </w:rPr>
        <w:t> </w:t>
      </w:r>
      <w:r>
        <w:rPr>
          <w:color w:val="231F20"/>
          <w:w w:val="110"/>
        </w:rPr>
        <w:t>a</w:t>
      </w:r>
      <w:r>
        <w:rPr>
          <w:color w:val="231F20"/>
          <w:spacing w:val="-17"/>
          <w:w w:val="110"/>
        </w:rPr>
        <w:t> </w:t>
      </w:r>
      <w:r>
        <w:rPr>
          <w:color w:val="231F20"/>
          <w:w w:val="110"/>
        </w:rPr>
        <w:t>cons­ </w:t>
      </w:r>
      <w:r>
        <w:rPr>
          <w:color w:val="231F20"/>
          <w:spacing w:val="-4"/>
          <w:w w:val="110"/>
        </w:rPr>
        <w:t>tituir </w:t>
      </w:r>
      <w:r>
        <w:rPr>
          <w:color w:val="231F20"/>
          <w:spacing w:val="-3"/>
          <w:w w:val="110"/>
        </w:rPr>
        <w:t>una </w:t>
      </w:r>
      <w:r>
        <w:rPr>
          <w:color w:val="231F20"/>
          <w:spacing w:val="-4"/>
          <w:w w:val="110"/>
        </w:rPr>
        <w:t>sociedad </w:t>
      </w:r>
      <w:r>
        <w:rPr>
          <w:color w:val="231F20"/>
          <w:spacing w:val="-3"/>
          <w:w w:val="110"/>
        </w:rPr>
        <w:t>con </w:t>
      </w:r>
      <w:r>
        <w:rPr>
          <w:color w:val="231F20"/>
          <w:spacing w:val="-4"/>
          <w:w w:val="110"/>
        </w:rPr>
        <w:t>profundas desigualdades estructurales. </w:t>
      </w:r>
      <w:r>
        <w:rPr>
          <w:color w:val="231F20"/>
          <w:w w:val="110"/>
        </w:rPr>
        <w:t>En</w:t>
      </w:r>
      <w:r>
        <w:rPr>
          <w:color w:val="231F20"/>
          <w:spacing w:val="-20"/>
          <w:w w:val="110"/>
        </w:rPr>
        <w:t> </w:t>
      </w:r>
      <w:r>
        <w:rPr>
          <w:color w:val="231F20"/>
          <w:spacing w:val="-3"/>
          <w:w w:val="110"/>
        </w:rPr>
        <w:t>consecuencia,</w:t>
      </w:r>
    </w:p>
    <w:p>
      <w:pPr>
        <w:spacing w:line="256" w:lineRule="auto" w:before="178"/>
        <w:ind w:left="100" w:right="117" w:firstLine="360"/>
        <w:jc w:val="both"/>
        <w:rPr>
          <w:sz w:val="16"/>
        </w:rPr>
      </w:pPr>
      <w:r>
        <w:rPr>
          <w:color w:val="231F20"/>
          <w:w w:val="110"/>
          <w:position w:val="5"/>
          <w:sz w:val="9"/>
        </w:rPr>
        <w:t>3 </w:t>
      </w:r>
      <w:r>
        <w:rPr>
          <w:color w:val="231F20"/>
          <w:spacing w:val="-4"/>
          <w:w w:val="110"/>
          <w:sz w:val="16"/>
        </w:rPr>
        <w:t>Para </w:t>
      </w:r>
      <w:r>
        <w:rPr>
          <w:color w:val="231F20"/>
          <w:spacing w:val="-3"/>
          <w:w w:val="110"/>
          <w:sz w:val="16"/>
        </w:rPr>
        <w:t>analizar </w:t>
      </w:r>
      <w:r>
        <w:rPr>
          <w:color w:val="231F20"/>
          <w:w w:val="110"/>
          <w:sz w:val="16"/>
        </w:rPr>
        <w:t>el </w:t>
      </w:r>
      <w:r>
        <w:rPr>
          <w:color w:val="231F20"/>
          <w:spacing w:val="-3"/>
          <w:w w:val="110"/>
          <w:sz w:val="16"/>
        </w:rPr>
        <w:t>caso particular </w:t>
      </w:r>
      <w:r>
        <w:rPr>
          <w:color w:val="231F20"/>
          <w:w w:val="110"/>
          <w:sz w:val="16"/>
        </w:rPr>
        <w:t>de </w:t>
      </w:r>
      <w:r>
        <w:rPr>
          <w:color w:val="231F20"/>
          <w:spacing w:val="-3"/>
          <w:w w:val="110"/>
          <w:sz w:val="16"/>
        </w:rPr>
        <w:t>México, </w:t>
      </w:r>
      <w:r>
        <w:rPr>
          <w:color w:val="231F20"/>
          <w:w w:val="110"/>
          <w:sz w:val="16"/>
        </w:rPr>
        <w:t>hay que </w:t>
      </w:r>
      <w:r>
        <w:rPr>
          <w:color w:val="231F20"/>
          <w:spacing w:val="-3"/>
          <w:w w:val="110"/>
          <w:sz w:val="16"/>
        </w:rPr>
        <w:t>considerar </w:t>
      </w:r>
      <w:r>
        <w:rPr>
          <w:color w:val="231F20"/>
          <w:w w:val="110"/>
          <w:sz w:val="16"/>
        </w:rPr>
        <w:t>que </w:t>
      </w:r>
      <w:r>
        <w:rPr>
          <w:color w:val="231F20"/>
          <w:spacing w:val="3"/>
          <w:w w:val="110"/>
          <w:sz w:val="16"/>
        </w:rPr>
        <w:t>“La </w:t>
      </w:r>
      <w:r>
        <w:rPr>
          <w:color w:val="231F20"/>
          <w:spacing w:val="-3"/>
          <w:w w:val="110"/>
          <w:sz w:val="16"/>
        </w:rPr>
        <w:t>transformación </w:t>
      </w:r>
      <w:r>
        <w:rPr>
          <w:color w:val="231F20"/>
          <w:w w:val="110"/>
          <w:sz w:val="16"/>
        </w:rPr>
        <w:t>eco­ </w:t>
      </w:r>
      <w:r>
        <w:rPr>
          <w:color w:val="231F20"/>
          <w:spacing w:val="-4"/>
          <w:w w:val="110"/>
          <w:sz w:val="16"/>
        </w:rPr>
        <w:t>nómica</w:t>
      </w:r>
      <w:r>
        <w:rPr>
          <w:color w:val="231F20"/>
          <w:spacing w:val="-22"/>
          <w:w w:val="110"/>
          <w:sz w:val="16"/>
        </w:rPr>
        <w:t> </w:t>
      </w:r>
      <w:r>
        <w:rPr>
          <w:color w:val="231F20"/>
          <w:w w:val="110"/>
          <w:sz w:val="16"/>
        </w:rPr>
        <w:t>que</w:t>
      </w:r>
      <w:r>
        <w:rPr>
          <w:color w:val="231F20"/>
          <w:spacing w:val="-20"/>
          <w:w w:val="110"/>
          <w:sz w:val="16"/>
        </w:rPr>
        <w:t> </w:t>
      </w:r>
      <w:r>
        <w:rPr>
          <w:color w:val="231F20"/>
          <w:w w:val="110"/>
          <w:sz w:val="16"/>
        </w:rPr>
        <w:t>ocurrió</w:t>
      </w:r>
      <w:r>
        <w:rPr>
          <w:color w:val="231F20"/>
          <w:spacing w:val="-20"/>
          <w:w w:val="110"/>
          <w:sz w:val="16"/>
        </w:rPr>
        <w:t> </w:t>
      </w:r>
      <w:r>
        <w:rPr>
          <w:color w:val="231F20"/>
          <w:w w:val="110"/>
          <w:sz w:val="16"/>
        </w:rPr>
        <w:t>a</w:t>
      </w:r>
      <w:r>
        <w:rPr>
          <w:color w:val="231F20"/>
          <w:spacing w:val="-20"/>
          <w:w w:val="110"/>
          <w:sz w:val="16"/>
        </w:rPr>
        <w:t> </w:t>
      </w:r>
      <w:r>
        <w:rPr>
          <w:color w:val="231F20"/>
          <w:w w:val="110"/>
          <w:sz w:val="16"/>
        </w:rPr>
        <w:t>partir</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1980,</w:t>
      </w:r>
      <w:r>
        <w:rPr>
          <w:color w:val="231F20"/>
          <w:spacing w:val="-20"/>
          <w:w w:val="110"/>
          <w:sz w:val="16"/>
        </w:rPr>
        <w:t> </w:t>
      </w:r>
      <w:r>
        <w:rPr>
          <w:color w:val="231F20"/>
          <w:w w:val="110"/>
          <w:sz w:val="16"/>
        </w:rPr>
        <w:t>al</w:t>
      </w:r>
      <w:r>
        <w:rPr>
          <w:color w:val="231F20"/>
          <w:spacing w:val="-20"/>
          <w:w w:val="110"/>
          <w:sz w:val="16"/>
        </w:rPr>
        <w:t> </w:t>
      </w:r>
      <w:r>
        <w:rPr>
          <w:color w:val="231F20"/>
          <w:w w:val="110"/>
          <w:sz w:val="16"/>
        </w:rPr>
        <w:t>incrementar</w:t>
      </w:r>
      <w:r>
        <w:rPr>
          <w:color w:val="231F20"/>
          <w:spacing w:val="-20"/>
          <w:w w:val="110"/>
          <w:sz w:val="16"/>
        </w:rPr>
        <w:t> </w:t>
      </w:r>
      <w:r>
        <w:rPr>
          <w:color w:val="231F20"/>
          <w:w w:val="110"/>
          <w:sz w:val="16"/>
        </w:rPr>
        <w:t>la</w:t>
      </w:r>
      <w:r>
        <w:rPr>
          <w:color w:val="231F20"/>
          <w:spacing w:val="-20"/>
          <w:w w:val="110"/>
          <w:sz w:val="16"/>
        </w:rPr>
        <w:t> </w:t>
      </w:r>
      <w:r>
        <w:rPr>
          <w:color w:val="231F20"/>
          <w:w w:val="110"/>
          <w:sz w:val="16"/>
        </w:rPr>
        <w:t>informalización</w:t>
      </w:r>
      <w:r>
        <w:rPr>
          <w:color w:val="231F20"/>
          <w:spacing w:val="-20"/>
          <w:w w:val="110"/>
          <w:sz w:val="16"/>
        </w:rPr>
        <w:t> </w:t>
      </w:r>
      <w:r>
        <w:rPr>
          <w:color w:val="231F20"/>
          <w:w w:val="110"/>
          <w:sz w:val="16"/>
        </w:rPr>
        <w:t>del</w:t>
      </w:r>
      <w:r>
        <w:rPr>
          <w:color w:val="231F20"/>
          <w:spacing w:val="-20"/>
          <w:w w:val="110"/>
          <w:sz w:val="16"/>
        </w:rPr>
        <w:t> </w:t>
      </w:r>
      <w:r>
        <w:rPr>
          <w:color w:val="231F20"/>
          <w:w w:val="110"/>
          <w:sz w:val="16"/>
        </w:rPr>
        <w:t>empleo</w:t>
      </w:r>
      <w:r>
        <w:rPr>
          <w:color w:val="231F20"/>
          <w:spacing w:val="-20"/>
          <w:w w:val="110"/>
          <w:sz w:val="16"/>
        </w:rPr>
        <w:t> </w:t>
      </w:r>
      <w:r>
        <w:rPr>
          <w:color w:val="231F20"/>
          <w:w w:val="110"/>
          <w:sz w:val="16"/>
        </w:rPr>
        <w:t>y</w:t>
      </w:r>
      <w:r>
        <w:rPr>
          <w:color w:val="231F20"/>
          <w:spacing w:val="-20"/>
          <w:w w:val="110"/>
          <w:sz w:val="16"/>
        </w:rPr>
        <w:t> </w:t>
      </w:r>
      <w:r>
        <w:rPr>
          <w:color w:val="231F20"/>
          <w:w w:val="110"/>
          <w:sz w:val="16"/>
        </w:rPr>
        <w:t>la</w:t>
      </w:r>
      <w:r>
        <w:rPr>
          <w:color w:val="231F20"/>
          <w:spacing w:val="-20"/>
          <w:w w:val="110"/>
          <w:sz w:val="16"/>
        </w:rPr>
        <w:t> </w:t>
      </w:r>
      <w:r>
        <w:rPr>
          <w:color w:val="231F20"/>
          <w:w w:val="110"/>
          <w:sz w:val="16"/>
        </w:rPr>
        <w:t>flexibilización de los contratos laborales, debilitó la organización independiente de los trabajadores y dificultó la</w:t>
      </w:r>
      <w:r>
        <w:rPr>
          <w:color w:val="231F20"/>
          <w:spacing w:val="-5"/>
          <w:w w:val="110"/>
          <w:sz w:val="16"/>
        </w:rPr>
        <w:t> </w:t>
      </w:r>
      <w:r>
        <w:rPr>
          <w:color w:val="231F20"/>
          <w:w w:val="110"/>
          <w:sz w:val="16"/>
        </w:rPr>
        <w:t>expresión</w:t>
      </w:r>
      <w:r>
        <w:rPr>
          <w:color w:val="231F20"/>
          <w:spacing w:val="-5"/>
          <w:w w:val="110"/>
          <w:sz w:val="16"/>
        </w:rPr>
        <w:t> </w:t>
      </w:r>
      <w:r>
        <w:rPr>
          <w:color w:val="231F20"/>
          <w:w w:val="110"/>
          <w:sz w:val="16"/>
        </w:rPr>
        <w:t>política</w:t>
      </w:r>
      <w:r>
        <w:rPr>
          <w:color w:val="231F20"/>
          <w:spacing w:val="-5"/>
          <w:w w:val="110"/>
          <w:sz w:val="16"/>
        </w:rPr>
        <w:t> </w:t>
      </w:r>
      <w:r>
        <w:rPr>
          <w:color w:val="231F20"/>
          <w:w w:val="110"/>
          <w:sz w:val="16"/>
        </w:rPr>
        <w:t>de</w:t>
      </w:r>
      <w:r>
        <w:rPr>
          <w:color w:val="231F20"/>
          <w:spacing w:val="-5"/>
          <w:w w:val="110"/>
          <w:sz w:val="16"/>
        </w:rPr>
        <w:t> </w:t>
      </w:r>
      <w:r>
        <w:rPr>
          <w:color w:val="231F20"/>
          <w:w w:val="110"/>
          <w:sz w:val="16"/>
        </w:rPr>
        <w:t>sus</w:t>
      </w:r>
      <w:r>
        <w:rPr>
          <w:color w:val="231F20"/>
          <w:spacing w:val="-5"/>
          <w:w w:val="110"/>
          <w:sz w:val="16"/>
        </w:rPr>
        <w:t> </w:t>
      </w:r>
      <w:r>
        <w:rPr>
          <w:color w:val="231F20"/>
          <w:w w:val="110"/>
          <w:sz w:val="16"/>
        </w:rPr>
        <w:t>demandas”</w:t>
      </w:r>
      <w:r>
        <w:rPr>
          <w:color w:val="231F20"/>
          <w:spacing w:val="-5"/>
          <w:w w:val="110"/>
          <w:sz w:val="16"/>
        </w:rPr>
        <w:t> </w:t>
      </w:r>
      <w:r>
        <w:rPr>
          <w:color w:val="231F20"/>
          <w:w w:val="110"/>
          <w:sz w:val="16"/>
        </w:rPr>
        <w:t>(Velasco,</w:t>
      </w:r>
      <w:r>
        <w:rPr>
          <w:color w:val="231F20"/>
          <w:spacing w:val="-5"/>
          <w:w w:val="110"/>
          <w:sz w:val="16"/>
        </w:rPr>
        <w:t> </w:t>
      </w:r>
      <w:r>
        <w:rPr>
          <w:color w:val="231F20"/>
          <w:w w:val="110"/>
          <w:sz w:val="16"/>
        </w:rPr>
        <w:t>2007:</w:t>
      </w:r>
      <w:r>
        <w:rPr>
          <w:color w:val="231F20"/>
          <w:spacing w:val="-5"/>
          <w:w w:val="110"/>
          <w:sz w:val="16"/>
        </w:rPr>
        <w:t> </w:t>
      </w:r>
      <w:r>
        <w:rPr>
          <w:color w:val="231F20"/>
          <w:w w:val="110"/>
          <w:sz w:val="16"/>
        </w:rPr>
        <w:t>141),</w:t>
      </w:r>
      <w:r>
        <w:rPr>
          <w:color w:val="231F20"/>
          <w:spacing w:val="-5"/>
          <w:w w:val="110"/>
          <w:sz w:val="16"/>
        </w:rPr>
        <w:t> </w:t>
      </w:r>
      <w:r>
        <w:rPr>
          <w:color w:val="231F20"/>
          <w:w w:val="110"/>
          <w:sz w:val="16"/>
        </w:rPr>
        <w:t>entrando</w:t>
      </w:r>
      <w:r>
        <w:rPr>
          <w:color w:val="231F20"/>
          <w:spacing w:val="-5"/>
          <w:w w:val="110"/>
          <w:sz w:val="16"/>
        </w:rPr>
        <w:t> </w:t>
      </w:r>
      <w:r>
        <w:rPr>
          <w:color w:val="231F20"/>
          <w:w w:val="110"/>
          <w:sz w:val="16"/>
        </w:rPr>
        <w:t>en</w:t>
      </w:r>
      <w:r>
        <w:rPr>
          <w:color w:val="231F20"/>
          <w:spacing w:val="-5"/>
          <w:w w:val="110"/>
          <w:sz w:val="16"/>
        </w:rPr>
        <w:t> </w:t>
      </w:r>
      <w:r>
        <w:rPr>
          <w:color w:val="231F20"/>
          <w:w w:val="110"/>
          <w:sz w:val="16"/>
        </w:rPr>
        <w:t>juego</w:t>
      </w:r>
      <w:r>
        <w:rPr>
          <w:color w:val="231F20"/>
          <w:spacing w:val="-5"/>
          <w:w w:val="110"/>
          <w:sz w:val="16"/>
        </w:rPr>
        <w:t> </w:t>
      </w:r>
      <w:r>
        <w:rPr>
          <w:color w:val="231F20"/>
          <w:w w:val="110"/>
          <w:sz w:val="16"/>
        </w:rPr>
        <w:t>la</w:t>
      </w:r>
      <w:r>
        <w:rPr>
          <w:color w:val="231F20"/>
          <w:spacing w:val="-5"/>
          <w:w w:val="110"/>
          <w:sz w:val="16"/>
        </w:rPr>
        <w:t> </w:t>
      </w:r>
      <w:r>
        <w:rPr>
          <w:color w:val="231F20"/>
          <w:w w:val="110"/>
          <w:sz w:val="16"/>
        </w:rPr>
        <w:t>labor</w:t>
      </w:r>
      <w:r>
        <w:rPr>
          <w:color w:val="231F20"/>
          <w:spacing w:val="-5"/>
          <w:w w:val="110"/>
          <w:sz w:val="16"/>
        </w:rPr>
        <w:t> </w:t>
      </w:r>
      <w:r>
        <w:rPr>
          <w:color w:val="231F20"/>
          <w:w w:val="110"/>
          <w:sz w:val="16"/>
        </w:rPr>
        <w:t>clientelar de los</w:t>
      </w:r>
      <w:r>
        <w:rPr>
          <w:color w:val="231F20"/>
          <w:spacing w:val="19"/>
          <w:w w:val="110"/>
          <w:sz w:val="16"/>
        </w:rPr>
        <w:t> </w:t>
      </w:r>
      <w:r>
        <w:rPr>
          <w:color w:val="231F20"/>
          <w:w w:val="110"/>
          <w:sz w:val="16"/>
        </w:rPr>
        <w:t>sindicatos.</w:t>
      </w:r>
    </w:p>
    <w:p>
      <w:pPr>
        <w:spacing w:after="0" w:line="256" w:lineRule="auto"/>
        <w:jc w:val="both"/>
        <w:rPr>
          <w:sz w:val="16"/>
        </w:rPr>
        <w:sectPr>
          <w:pgSz w:w="9530" w:h="12930"/>
          <w:pgMar w:header="0" w:footer="893" w:top="740" w:bottom="1080" w:left="1000" w:right="1080"/>
        </w:sectPr>
      </w:pPr>
    </w:p>
    <w:p>
      <w:pPr>
        <w:pStyle w:val="BodyText"/>
        <w:spacing w:line="288" w:lineRule="auto" w:before="56"/>
        <w:ind w:right="119"/>
      </w:pPr>
      <w:r>
        <w:rPr>
          <w:color w:val="231F20"/>
          <w:w w:val="110"/>
        </w:rPr>
        <w:t>las posibilidades de movilidad social necesarias para romper el ciclo persis­ tente de la desigualdad se reducen a una expresión mínima </w:t>
      </w:r>
      <w:r>
        <w:rPr>
          <w:color w:val="231F20"/>
          <w:spacing w:val="-9"/>
          <w:w w:val="110"/>
        </w:rPr>
        <w:t>y, </w:t>
      </w:r>
      <w:r>
        <w:rPr>
          <w:color w:val="231F20"/>
          <w:w w:val="110"/>
        </w:rPr>
        <w:t>por ende,</w:t>
      </w:r>
      <w:r>
        <w:rPr>
          <w:color w:val="231F20"/>
          <w:spacing w:val="-28"/>
          <w:w w:val="110"/>
        </w:rPr>
        <w:t> </w:t>
      </w:r>
      <w:r>
        <w:rPr>
          <w:color w:val="231F20"/>
          <w:w w:val="110"/>
        </w:rPr>
        <w:t>hacen prácticamente imposible el empoderamiento de sectores sociales en</w:t>
      </w:r>
      <w:r>
        <w:rPr>
          <w:color w:val="231F20"/>
          <w:spacing w:val="-10"/>
          <w:w w:val="110"/>
        </w:rPr>
        <w:t> </w:t>
      </w:r>
      <w:r>
        <w:rPr>
          <w:color w:val="231F20"/>
          <w:w w:val="110"/>
        </w:rPr>
        <w:t>posición de</w:t>
      </w:r>
      <w:r>
        <w:rPr>
          <w:color w:val="231F20"/>
          <w:spacing w:val="2"/>
          <w:w w:val="110"/>
        </w:rPr>
        <w:t> </w:t>
      </w:r>
      <w:r>
        <w:rPr>
          <w:color w:val="231F20"/>
          <w:w w:val="110"/>
        </w:rPr>
        <w:t>desventaja.</w:t>
      </w:r>
    </w:p>
    <w:p>
      <w:pPr>
        <w:pStyle w:val="BodyText"/>
        <w:spacing w:line="288" w:lineRule="auto"/>
        <w:ind w:right="117" w:firstLine="360"/>
      </w:pPr>
      <w:r>
        <w:rPr>
          <w:color w:val="231F20"/>
          <w:w w:val="110"/>
        </w:rPr>
        <w:t>En</w:t>
      </w:r>
      <w:r>
        <w:rPr>
          <w:color w:val="231F20"/>
          <w:spacing w:val="-4"/>
          <w:w w:val="110"/>
        </w:rPr>
        <w:t> </w:t>
      </w:r>
      <w:r>
        <w:rPr>
          <w:color w:val="231F20"/>
          <w:w w:val="110"/>
        </w:rPr>
        <w:t>este</w:t>
      </w:r>
      <w:r>
        <w:rPr>
          <w:color w:val="231F20"/>
          <w:spacing w:val="-4"/>
          <w:w w:val="110"/>
        </w:rPr>
        <w:t> </w:t>
      </w:r>
      <w:r>
        <w:rPr>
          <w:color w:val="231F20"/>
          <w:w w:val="110"/>
        </w:rPr>
        <w:t>sentido,</w:t>
      </w:r>
      <w:r>
        <w:rPr>
          <w:color w:val="231F20"/>
          <w:spacing w:val="-4"/>
          <w:w w:val="110"/>
        </w:rPr>
        <w:t> </w:t>
      </w:r>
      <w:r>
        <w:rPr>
          <w:color w:val="231F20"/>
          <w:w w:val="110"/>
        </w:rPr>
        <w:t>vale</w:t>
      </w:r>
      <w:r>
        <w:rPr>
          <w:color w:val="231F20"/>
          <w:spacing w:val="-4"/>
          <w:w w:val="110"/>
        </w:rPr>
        <w:t> </w:t>
      </w:r>
      <w:r>
        <w:rPr>
          <w:color w:val="231F20"/>
          <w:w w:val="110"/>
        </w:rPr>
        <w:t>la</w:t>
      </w:r>
      <w:r>
        <w:rPr>
          <w:color w:val="231F20"/>
          <w:spacing w:val="-4"/>
          <w:w w:val="110"/>
        </w:rPr>
        <w:t> </w:t>
      </w:r>
      <w:r>
        <w:rPr>
          <w:color w:val="231F20"/>
          <w:w w:val="110"/>
        </w:rPr>
        <w:t>pena</w:t>
      </w:r>
      <w:r>
        <w:rPr>
          <w:color w:val="231F20"/>
          <w:spacing w:val="-4"/>
          <w:w w:val="110"/>
        </w:rPr>
        <w:t> </w:t>
      </w:r>
      <w:r>
        <w:rPr>
          <w:color w:val="231F20"/>
          <w:w w:val="110"/>
        </w:rPr>
        <w:t>señalar</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tendencia</w:t>
      </w:r>
      <w:r>
        <w:rPr>
          <w:color w:val="231F20"/>
          <w:spacing w:val="-4"/>
          <w:w w:val="110"/>
        </w:rPr>
        <w:t> </w:t>
      </w:r>
      <w:r>
        <w:rPr>
          <w:color w:val="231F20"/>
          <w:w w:val="110"/>
        </w:rPr>
        <w:t>del</w:t>
      </w:r>
      <w:r>
        <w:rPr>
          <w:color w:val="231F20"/>
          <w:spacing w:val="-4"/>
          <w:w w:val="110"/>
        </w:rPr>
        <w:t> </w:t>
      </w:r>
      <w:r>
        <w:rPr>
          <w:color w:val="231F20"/>
          <w:w w:val="110"/>
        </w:rPr>
        <w:t>crecimiento</w:t>
      </w:r>
      <w:r>
        <w:rPr>
          <w:color w:val="231F20"/>
          <w:spacing w:val="-4"/>
          <w:w w:val="110"/>
        </w:rPr>
        <w:t> </w:t>
      </w:r>
      <w:r>
        <w:rPr>
          <w:color w:val="231F20"/>
          <w:w w:val="110"/>
        </w:rPr>
        <w:t>eco­ nómico en México se ha estancado durante los años recientes, normalmente debajo de las expectativas gubernamentales, atribuyendo dicha situación a la incapacidad de generar más y mejores empleos, a pesar de los esfuerzos gu­ bernamentales en lo que se refiere a la reducción de la pobreza.</w:t>
      </w:r>
      <w:r>
        <w:rPr>
          <w:color w:val="231F20"/>
          <w:w w:val="110"/>
          <w:position w:val="6"/>
          <w:sz w:val="11"/>
        </w:rPr>
        <w:t>4 </w:t>
      </w:r>
      <w:r>
        <w:rPr>
          <w:color w:val="231F20"/>
          <w:w w:val="110"/>
        </w:rPr>
        <w:t>La siguiente ecuación</w:t>
      </w:r>
      <w:r>
        <w:rPr>
          <w:color w:val="231F20"/>
          <w:spacing w:val="-20"/>
          <w:w w:val="110"/>
        </w:rPr>
        <w:t> </w:t>
      </w:r>
      <w:r>
        <w:rPr>
          <w:color w:val="231F20"/>
          <w:w w:val="110"/>
        </w:rPr>
        <w:t>es</w:t>
      </w:r>
      <w:r>
        <w:rPr>
          <w:color w:val="231F20"/>
          <w:spacing w:val="-20"/>
          <w:w w:val="110"/>
        </w:rPr>
        <w:t> </w:t>
      </w:r>
      <w:r>
        <w:rPr>
          <w:color w:val="231F20"/>
          <w:w w:val="110"/>
        </w:rPr>
        <w:t>obligada</w:t>
      </w:r>
      <w:r>
        <w:rPr>
          <w:color w:val="231F20"/>
          <w:spacing w:val="-20"/>
          <w:w w:val="110"/>
        </w:rPr>
        <w:t> </w:t>
      </w:r>
      <w:r>
        <w:rPr>
          <w:color w:val="231F20"/>
          <w:w w:val="110"/>
        </w:rPr>
        <w:t>en</w:t>
      </w:r>
      <w:r>
        <w:rPr>
          <w:color w:val="231F20"/>
          <w:spacing w:val="-20"/>
          <w:w w:val="110"/>
        </w:rPr>
        <w:t> </w:t>
      </w:r>
      <w:r>
        <w:rPr>
          <w:color w:val="231F20"/>
          <w:w w:val="110"/>
        </w:rPr>
        <w:t>este</w:t>
      </w:r>
      <w:r>
        <w:rPr>
          <w:color w:val="231F20"/>
          <w:spacing w:val="-20"/>
          <w:w w:val="110"/>
        </w:rPr>
        <w:t> </w:t>
      </w:r>
      <w:r>
        <w:rPr>
          <w:color w:val="231F20"/>
          <w:w w:val="110"/>
        </w:rPr>
        <w:t>punto:</w:t>
      </w:r>
      <w:r>
        <w:rPr>
          <w:color w:val="231F20"/>
          <w:spacing w:val="-20"/>
          <w:w w:val="110"/>
        </w:rPr>
        <w:t> </w:t>
      </w:r>
      <w:r>
        <w:rPr>
          <w:color w:val="231F20"/>
          <w:w w:val="110"/>
        </w:rPr>
        <w:t>el</w:t>
      </w:r>
      <w:r>
        <w:rPr>
          <w:color w:val="231F20"/>
          <w:spacing w:val="-20"/>
          <w:w w:val="110"/>
        </w:rPr>
        <w:t> </w:t>
      </w:r>
      <w:r>
        <w:rPr>
          <w:color w:val="231F20"/>
          <w:w w:val="110"/>
        </w:rPr>
        <w:t>crecimiento</w:t>
      </w:r>
      <w:r>
        <w:rPr>
          <w:color w:val="231F20"/>
          <w:spacing w:val="-20"/>
          <w:w w:val="110"/>
        </w:rPr>
        <w:t> </w:t>
      </w:r>
      <w:r>
        <w:rPr>
          <w:color w:val="231F20"/>
          <w:w w:val="110"/>
        </w:rPr>
        <w:t>económico</w:t>
      </w:r>
      <w:r>
        <w:rPr>
          <w:color w:val="231F20"/>
          <w:spacing w:val="-20"/>
          <w:w w:val="110"/>
        </w:rPr>
        <w:t> </w:t>
      </w:r>
      <w:r>
        <w:rPr>
          <w:color w:val="231F20"/>
          <w:w w:val="110"/>
        </w:rPr>
        <w:t>establece</w:t>
      </w:r>
      <w:r>
        <w:rPr>
          <w:color w:val="231F20"/>
          <w:spacing w:val="-20"/>
          <w:w w:val="110"/>
        </w:rPr>
        <w:t> </w:t>
      </w:r>
      <w:r>
        <w:rPr>
          <w:color w:val="231F20"/>
          <w:w w:val="110"/>
        </w:rPr>
        <w:t>la</w:t>
      </w:r>
      <w:r>
        <w:rPr>
          <w:color w:val="231F20"/>
          <w:spacing w:val="-20"/>
          <w:w w:val="110"/>
        </w:rPr>
        <w:t> </w:t>
      </w:r>
      <w:r>
        <w:rPr>
          <w:color w:val="231F20"/>
          <w:w w:val="110"/>
        </w:rPr>
        <w:t>diná­ mica y los alcances del bienestar social por medio de las disposiciones insti­ tucionales</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5"/>
          <w:w w:val="110"/>
        </w:rPr>
        <w:t> </w:t>
      </w:r>
      <w:r>
        <w:rPr>
          <w:color w:val="231F20"/>
          <w:w w:val="110"/>
        </w:rPr>
        <w:t>constituye</w:t>
      </w:r>
      <w:r>
        <w:rPr>
          <w:color w:val="231F20"/>
          <w:spacing w:val="-5"/>
          <w:w w:val="110"/>
        </w:rPr>
        <w:t> </w:t>
      </w:r>
      <w:r>
        <w:rPr>
          <w:color w:val="231F20"/>
          <w:w w:val="110"/>
        </w:rPr>
        <w:t>como</w:t>
      </w:r>
      <w:r>
        <w:rPr>
          <w:color w:val="231F20"/>
          <w:spacing w:val="-5"/>
          <w:w w:val="110"/>
        </w:rPr>
        <w:t> </w:t>
      </w:r>
      <w:r>
        <w:rPr>
          <w:color w:val="231F20"/>
          <w:w w:val="110"/>
        </w:rPr>
        <w:t>los</w:t>
      </w:r>
      <w:r>
        <w:rPr>
          <w:color w:val="231F20"/>
          <w:spacing w:val="-5"/>
          <w:w w:val="110"/>
        </w:rPr>
        <w:t> </w:t>
      </w:r>
      <w:r>
        <w:rPr>
          <w:color w:val="231F20"/>
          <w:w w:val="110"/>
        </w:rPr>
        <w:t>medios</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distribución</w:t>
      </w:r>
      <w:r>
        <w:rPr>
          <w:color w:val="231F20"/>
          <w:spacing w:val="-5"/>
          <w:w w:val="110"/>
        </w:rPr>
        <w:t> </w:t>
      </w:r>
      <w:r>
        <w:rPr>
          <w:color w:val="231F20"/>
          <w:w w:val="110"/>
        </w:rPr>
        <w:t>de la</w:t>
      </w:r>
      <w:r>
        <w:rPr>
          <w:color w:val="231F20"/>
          <w:spacing w:val="-7"/>
          <w:w w:val="110"/>
        </w:rPr>
        <w:t> </w:t>
      </w:r>
      <w:r>
        <w:rPr>
          <w:color w:val="231F20"/>
          <w:w w:val="110"/>
        </w:rPr>
        <w:t>riqueza.</w:t>
      </w:r>
      <w:r>
        <w:rPr>
          <w:color w:val="231F20"/>
          <w:spacing w:val="-7"/>
          <w:w w:val="110"/>
        </w:rPr>
        <w:t> </w:t>
      </w:r>
      <w:r>
        <w:rPr>
          <w:color w:val="231F20"/>
          <w:w w:val="110"/>
        </w:rPr>
        <w:t>Este</w:t>
      </w:r>
      <w:r>
        <w:rPr>
          <w:color w:val="231F20"/>
          <w:spacing w:val="-7"/>
          <w:w w:val="110"/>
        </w:rPr>
        <w:t> </w:t>
      </w:r>
      <w:r>
        <w:rPr>
          <w:color w:val="231F20"/>
          <w:w w:val="110"/>
        </w:rPr>
        <w:t>crecimiento</w:t>
      </w:r>
      <w:r>
        <w:rPr>
          <w:color w:val="231F20"/>
          <w:spacing w:val="-7"/>
          <w:w w:val="110"/>
        </w:rPr>
        <w:t> </w:t>
      </w:r>
      <w:r>
        <w:rPr>
          <w:color w:val="231F20"/>
          <w:w w:val="110"/>
        </w:rPr>
        <w:t>limitado</w:t>
      </w:r>
      <w:r>
        <w:rPr>
          <w:color w:val="231F20"/>
          <w:spacing w:val="-7"/>
          <w:w w:val="110"/>
        </w:rPr>
        <w:t> </w:t>
      </w:r>
      <w:r>
        <w:rPr>
          <w:color w:val="231F20"/>
          <w:w w:val="110"/>
        </w:rPr>
        <w:t>se</w:t>
      </w:r>
      <w:r>
        <w:rPr>
          <w:color w:val="231F20"/>
          <w:spacing w:val="-7"/>
          <w:w w:val="110"/>
        </w:rPr>
        <w:t> </w:t>
      </w:r>
      <w:r>
        <w:rPr>
          <w:color w:val="231F20"/>
          <w:w w:val="110"/>
        </w:rPr>
        <w:t>ha</w:t>
      </w:r>
      <w:r>
        <w:rPr>
          <w:color w:val="231F20"/>
          <w:spacing w:val="-7"/>
          <w:w w:val="110"/>
        </w:rPr>
        <w:t> </w:t>
      </w:r>
      <w:r>
        <w:rPr>
          <w:color w:val="231F20"/>
          <w:w w:val="110"/>
        </w:rPr>
        <w:t>visto</w:t>
      </w:r>
      <w:r>
        <w:rPr>
          <w:color w:val="231F20"/>
          <w:spacing w:val="-7"/>
          <w:w w:val="110"/>
        </w:rPr>
        <w:t> </w:t>
      </w:r>
      <w:r>
        <w:rPr>
          <w:color w:val="231F20"/>
          <w:w w:val="110"/>
        </w:rPr>
        <w:t>acompañado</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reducción de las capacidades de intervención del Estado frente al empoderamiento del </w:t>
      </w:r>
      <w:r>
        <w:rPr>
          <w:color w:val="231F20"/>
          <w:spacing w:val="-4"/>
          <w:w w:val="110"/>
        </w:rPr>
        <w:t>mercado </w:t>
      </w:r>
      <w:r>
        <w:rPr>
          <w:color w:val="231F20"/>
          <w:w w:val="110"/>
        </w:rPr>
        <w:t>en </w:t>
      </w:r>
      <w:r>
        <w:rPr>
          <w:color w:val="231F20"/>
          <w:spacing w:val="-3"/>
          <w:w w:val="110"/>
        </w:rPr>
        <w:t>las </w:t>
      </w:r>
      <w:r>
        <w:rPr>
          <w:color w:val="231F20"/>
          <w:spacing w:val="-4"/>
          <w:w w:val="110"/>
        </w:rPr>
        <w:t>decisiones </w:t>
      </w:r>
      <w:r>
        <w:rPr>
          <w:color w:val="231F20"/>
          <w:w w:val="110"/>
        </w:rPr>
        <w:t>de </w:t>
      </w:r>
      <w:r>
        <w:rPr>
          <w:color w:val="231F20"/>
          <w:spacing w:val="-4"/>
          <w:w w:val="110"/>
        </w:rPr>
        <w:t>política económica, aunado </w:t>
      </w:r>
      <w:r>
        <w:rPr>
          <w:color w:val="231F20"/>
          <w:w w:val="110"/>
        </w:rPr>
        <w:t>al </w:t>
      </w:r>
      <w:r>
        <w:rPr>
          <w:color w:val="231F20"/>
          <w:spacing w:val="-4"/>
          <w:w w:val="110"/>
        </w:rPr>
        <w:t>empoderamiento de </w:t>
      </w:r>
      <w:r>
        <w:rPr>
          <w:color w:val="231F20"/>
          <w:w w:val="110"/>
        </w:rPr>
        <w:t>actores cuya intervención no se reconoce formalmente, pero que </w:t>
      </w:r>
      <w:r>
        <w:rPr>
          <w:i/>
          <w:color w:val="231F20"/>
          <w:w w:val="110"/>
        </w:rPr>
        <w:t>de facto </w:t>
      </w:r>
      <w:r>
        <w:rPr>
          <w:color w:val="231F20"/>
          <w:w w:val="110"/>
        </w:rPr>
        <w:t>in­ fluyen en la toma de decisiones que implican una orientación de la dinámica de la economía</w:t>
      </w:r>
      <w:r>
        <w:rPr>
          <w:color w:val="231F20"/>
          <w:spacing w:val="27"/>
          <w:w w:val="110"/>
        </w:rPr>
        <w:t> </w:t>
      </w:r>
      <w:r>
        <w:rPr>
          <w:color w:val="231F20"/>
          <w:w w:val="110"/>
        </w:rPr>
        <w:t>nacional.</w:t>
      </w:r>
    </w:p>
    <w:p>
      <w:pPr>
        <w:pStyle w:val="BodyText"/>
        <w:spacing w:line="288" w:lineRule="auto"/>
        <w:ind w:right="113" w:firstLine="360"/>
      </w:pPr>
      <w:r>
        <w:rPr>
          <w:color w:val="231F20"/>
          <w:w w:val="115"/>
        </w:rPr>
        <w:t>Nos</w:t>
      </w:r>
      <w:r>
        <w:rPr>
          <w:color w:val="231F20"/>
          <w:spacing w:val="-4"/>
          <w:w w:val="115"/>
        </w:rPr>
        <w:t> </w:t>
      </w:r>
      <w:r>
        <w:rPr>
          <w:color w:val="231F20"/>
          <w:w w:val="115"/>
        </w:rPr>
        <w:t>encontramos</w:t>
      </w:r>
      <w:r>
        <w:rPr>
          <w:color w:val="231F20"/>
          <w:spacing w:val="-4"/>
          <w:w w:val="115"/>
        </w:rPr>
        <w:t> </w:t>
      </w:r>
      <w:r>
        <w:rPr>
          <w:color w:val="231F20"/>
          <w:w w:val="115"/>
        </w:rPr>
        <w:t>frente</w:t>
      </w:r>
      <w:r>
        <w:rPr>
          <w:color w:val="231F20"/>
          <w:spacing w:val="-4"/>
          <w:w w:val="115"/>
        </w:rPr>
        <w:t> </w:t>
      </w:r>
      <w:r>
        <w:rPr>
          <w:color w:val="231F20"/>
          <w:w w:val="115"/>
        </w:rPr>
        <w:t>a</w:t>
      </w:r>
      <w:r>
        <w:rPr>
          <w:color w:val="231F20"/>
          <w:spacing w:val="-4"/>
          <w:w w:val="115"/>
        </w:rPr>
        <w:t> </w:t>
      </w:r>
      <w:r>
        <w:rPr>
          <w:color w:val="231F20"/>
          <w:w w:val="115"/>
        </w:rPr>
        <w:t>la</w:t>
      </w:r>
      <w:r>
        <w:rPr>
          <w:color w:val="231F20"/>
          <w:spacing w:val="-4"/>
          <w:w w:val="115"/>
        </w:rPr>
        <w:t> </w:t>
      </w:r>
      <w:r>
        <w:rPr>
          <w:color w:val="231F20"/>
          <w:w w:val="115"/>
        </w:rPr>
        <w:t>disposición</w:t>
      </w:r>
      <w:r>
        <w:rPr>
          <w:color w:val="231F20"/>
          <w:spacing w:val="-4"/>
          <w:w w:val="115"/>
        </w:rPr>
        <w:t> </w:t>
      </w:r>
      <w:r>
        <w:rPr>
          <w:color w:val="231F20"/>
          <w:w w:val="115"/>
        </w:rPr>
        <w:t>de</w:t>
      </w:r>
      <w:r>
        <w:rPr>
          <w:color w:val="231F20"/>
          <w:spacing w:val="-4"/>
          <w:w w:val="115"/>
        </w:rPr>
        <w:t> </w:t>
      </w:r>
      <w:r>
        <w:rPr>
          <w:color w:val="231F20"/>
          <w:w w:val="115"/>
        </w:rPr>
        <w:t>los</w:t>
      </w:r>
      <w:r>
        <w:rPr>
          <w:color w:val="231F20"/>
          <w:spacing w:val="-4"/>
          <w:w w:val="115"/>
        </w:rPr>
        <w:t> </w:t>
      </w:r>
      <w:r>
        <w:rPr>
          <w:color w:val="231F20"/>
          <w:w w:val="115"/>
        </w:rPr>
        <w:t>intereses</w:t>
      </w:r>
      <w:r>
        <w:rPr>
          <w:color w:val="231F20"/>
          <w:spacing w:val="-4"/>
          <w:w w:val="115"/>
        </w:rPr>
        <w:t> </w:t>
      </w:r>
      <w:r>
        <w:rPr>
          <w:color w:val="231F20"/>
          <w:w w:val="115"/>
        </w:rPr>
        <w:t>de</w:t>
      </w:r>
      <w:r>
        <w:rPr>
          <w:color w:val="231F20"/>
          <w:spacing w:val="-4"/>
          <w:w w:val="115"/>
        </w:rPr>
        <w:t> </w:t>
      </w:r>
      <w:r>
        <w:rPr>
          <w:color w:val="231F20"/>
          <w:w w:val="115"/>
        </w:rPr>
        <w:t>los</w:t>
      </w:r>
      <w:r>
        <w:rPr>
          <w:color w:val="231F20"/>
          <w:spacing w:val="-4"/>
          <w:w w:val="115"/>
        </w:rPr>
        <w:t> </w:t>
      </w:r>
      <w:r>
        <w:rPr>
          <w:color w:val="231F20"/>
          <w:w w:val="115"/>
        </w:rPr>
        <w:t>actores políticos</w:t>
      </w:r>
      <w:r>
        <w:rPr>
          <w:color w:val="231F20"/>
          <w:spacing w:val="-22"/>
          <w:w w:val="115"/>
        </w:rPr>
        <w:t> </w:t>
      </w:r>
      <w:r>
        <w:rPr>
          <w:color w:val="231F20"/>
          <w:w w:val="115"/>
        </w:rPr>
        <w:t>y</w:t>
      </w:r>
      <w:r>
        <w:rPr>
          <w:color w:val="231F20"/>
          <w:spacing w:val="-22"/>
          <w:w w:val="115"/>
        </w:rPr>
        <w:t> </w:t>
      </w:r>
      <w:r>
        <w:rPr>
          <w:color w:val="231F20"/>
          <w:w w:val="115"/>
        </w:rPr>
        <w:t>económicos</w:t>
      </w:r>
      <w:r>
        <w:rPr>
          <w:color w:val="231F20"/>
          <w:spacing w:val="-22"/>
          <w:w w:val="115"/>
        </w:rPr>
        <w:t> </w:t>
      </w:r>
      <w:r>
        <w:rPr>
          <w:color w:val="231F20"/>
          <w:w w:val="115"/>
        </w:rPr>
        <w:t>en</w:t>
      </w:r>
      <w:r>
        <w:rPr>
          <w:color w:val="231F20"/>
          <w:spacing w:val="-22"/>
          <w:w w:val="115"/>
        </w:rPr>
        <w:t> </w:t>
      </w:r>
      <w:r>
        <w:rPr>
          <w:color w:val="231F20"/>
          <w:w w:val="115"/>
        </w:rPr>
        <w:t>un</w:t>
      </w:r>
      <w:r>
        <w:rPr>
          <w:color w:val="231F20"/>
          <w:spacing w:val="-22"/>
          <w:w w:val="115"/>
        </w:rPr>
        <w:t> </w:t>
      </w:r>
      <w:r>
        <w:rPr>
          <w:color w:val="231F20"/>
          <w:w w:val="115"/>
        </w:rPr>
        <w:t>contexto</w:t>
      </w:r>
      <w:r>
        <w:rPr>
          <w:color w:val="231F20"/>
          <w:spacing w:val="-22"/>
          <w:w w:val="1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que</w:t>
      </w:r>
      <w:r>
        <w:rPr>
          <w:color w:val="231F20"/>
          <w:spacing w:val="-22"/>
          <w:w w:val="115"/>
        </w:rPr>
        <w:t> </w:t>
      </w:r>
      <w:r>
        <w:rPr>
          <w:color w:val="231F20"/>
          <w:w w:val="115"/>
        </w:rPr>
        <w:t>se</w:t>
      </w:r>
      <w:r>
        <w:rPr>
          <w:color w:val="231F20"/>
          <w:spacing w:val="-22"/>
          <w:w w:val="115"/>
        </w:rPr>
        <w:t> </w:t>
      </w:r>
      <w:r>
        <w:rPr>
          <w:color w:val="231F20"/>
          <w:w w:val="115"/>
        </w:rPr>
        <w:t>reducen</w:t>
      </w:r>
      <w:r>
        <w:rPr>
          <w:color w:val="231F20"/>
          <w:spacing w:val="-22"/>
          <w:w w:val="115"/>
        </w:rPr>
        <w:t> </w:t>
      </w:r>
      <w:r>
        <w:rPr>
          <w:color w:val="231F20"/>
          <w:w w:val="115"/>
        </w:rPr>
        <w:t>los</w:t>
      </w:r>
      <w:r>
        <w:rPr>
          <w:color w:val="231F20"/>
          <w:spacing w:val="-22"/>
          <w:w w:val="115"/>
        </w:rPr>
        <w:t> </w:t>
      </w:r>
      <w:r>
        <w:rPr>
          <w:color w:val="231F20"/>
          <w:w w:val="115"/>
        </w:rPr>
        <w:t>beneficios</w:t>
      </w:r>
      <w:r>
        <w:rPr>
          <w:color w:val="231F20"/>
          <w:spacing w:val="-22"/>
          <w:w w:val="115"/>
        </w:rPr>
        <w:t> </w:t>
      </w:r>
      <w:r>
        <w:rPr>
          <w:color w:val="231F20"/>
          <w:w w:val="115"/>
        </w:rPr>
        <w:t>del </w:t>
      </w:r>
      <w:r>
        <w:rPr>
          <w:color w:val="231F20"/>
          <w:spacing w:val="3"/>
          <w:w w:val="115"/>
        </w:rPr>
        <w:t>crecimiento</w:t>
      </w:r>
      <w:r>
        <w:rPr>
          <w:color w:val="231F20"/>
          <w:spacing w:val="-12"/>
          <w:w w:val="115"/>
        </w:rPr>
        <w:t> </w:t>
      </w:r>
      <w:r>
        <w:rPr>
          <w:color w:val="231F20"/>
          <w:w w:val="115"/>
        </w:rPr>
        <w:t>y</w:t>
      </w:r>
      <w:r>
        <w:rPr>
          <w:color w:val="231F20"/>
          <w:spacing w:val="-12"/>
          <w:w w:val="115"/>
        </w:rPr>
        <w:t> </w:t>
      </w:r>
      <w:r>
        <w:rPr>
          <w:color w:val="231F20"/>
          <w:spacing w:val="2"/>
          <w:w w:val="115"/>
        </w:rPr>
        <w:t>que</w:t>
      </w:r>
      <w:r>
        <w:rPr>
          <w:color w:val="231F20"/>
          <w:spacing w:val="-12"/>
          <w:w w:val="115"/>
        </w:rPr>
        <w:t> </w:t>
      </w:r>
      <w:r>
        <w:rPr>
          <w:color w:val="231F20"/>
          <w:spacing w:val="3"/>
          <w:w w:val="115"/>
        </w:rPr>
        <w:t>además</w:t>
      </w:r>
      <w:r>
        <w:rPr>
          <w:color w:val="231F20"/>
          <w:spacing w:val="-12"/>
          <w:w w:val="115"/>
        </w:rPr>
        <w:t> </w:t>
      </w:r>
      <w:r>
        <w:rPr>
          <w:color w:val="231F20"/>
          <w:spacing w:val="2"/>
          <w:w w:val="115"/>
        </w:rPr>
        <w:t>expone</w:t>
      </w:r>
      <w:r>
        <w:rPr>
          <w:color w:val="231F20"/>
          <w:spacing w:val="-12"/>
          <w:w w:val="115"/>
        </w:rPr>
        <w:t> </w:t>
      </w:r>
      <w:r>
        <w:rPr>
          <w:color w:val="231F20"/>
          <w:spacing w:val="3"/>
          <w:w w:val="115"/>
        </w:rPr>
        <w:t>ventajas</w:t>
      </w:r>
      <w:r>
        <w:rPr>
          <w:color w:val="231F20"/>
          <w:spacing w:val="-12"/>
          <w:w w:val="115"/>
        </w:rPr>
        <w:t> </w:t>
      </w:r>
      <w:r>
        <w:rPr>
          <w:color w:val="231F20"/>
          <w:spacing w:val="3"/>
          <w:w w:val="115"/>
        </w:rPr>
        <w:t>para</w:t>
      </w:r>
      <w:r>
        <w:rPr>
          <w:color w:val="231F20"/>
          <w:spacing w:val="-12"/>
          <w:w w:val="115"/>
        </w:rPr>
        <w:t> </w:t>
      </w:r>
      <w:r>
        <w:rPr>
          <w:color w:val="231F20"/>
          <w:spacing w:val="2"/>
          <w:w w:val="115"/>
        </w:rPr>
        <w:t>una</w:t>
      </w:r>
      <w:r>
        <w:rPr>
          <w:color w:val="231F20"/>
          <w:spacing w:val="-12"/>
          <w:w w:val="115"/>
        </w:rPr>
        <w:t> </w:t>
      </w:r>
      <w:r>
        <w:rPr>
          <w:color w:val="231F20"/>
          <w:spacing w:val="3"/>
          <w:w w:val="115"/>
        </w:rPr>
        <w:t>minoría</w:t>
      </w:r>
      <w:r>
        <w:rPr>
          <w:color w:val="231F20"/>
          <w:spacing w:val="-12"/>
          <w:w w:val="115"/>
        </w:rPr>
        <w:t> </w:t>
      </w:r>
      <w:r>
        <w:rPr>
          <w:color w:val="231F20"/>
          <w:spacing w:val="4"/>
          <w:w w:val="115"/>
        </w:rPr>
        <w:t>privilegiada </w:t>
      </w:r>
      <w:r>
        <w:rPr>
          <w:color w:val="231F20"/>
          <w:w w:val="115"/>
        </w:rPr>
        <w:t>de</w:t>
      </w:r>
      <w:r>
        <w:rPr>
          <w:color w:val="231F20"/>
          <w:spacing w:val="-12"/>
          <w:w w:val="115"/>
        </w:rPr>
        <w:t> </w:t>
      </w:r>
      <w:r>
        <w:rPr>
          <w:color w:val="231F20"/>
          <w:w w:val="115"/>
        </w:rPr>
        <w:t>esos</w:t>
      </w:r>
      <w:r>
        <w:rPr>
          <w:color w:val="231F20"/>
          <w:spacing w:val="-17"/>
          <w:w w:val="115"/>
        </w:rPr>
        <w:t> </w:t>
      </w:r>
      <w:r>
        <w:rPr>
          <w:color w:val="231F20"/>
          <w:w w:val="115"/>
        </w:rPr>
        <w:t>actores,</w:t>
      </w:r>
      <w:r>
        <w:rPr>
          <w:color w:val="231F20"/>
          <w:spacing w:val="-17"/>
          <w:w w:val="115"/>
        </w:rPr>
        <w:t> </w:t>
      </w:r>
      <w:r>
        <w:rPr>
          <w:color w:val="231F20"/>
          <w:w w:val="115"/>
        </w:rPr>
        <w:t>lo</w:t>
      </w:r>
      <w:r>
        <w:rPr>
          <w:color w:val="231F20"/>
          <w:spacing w:val="-17"/>
          <w:w w:val="115"/>
        </w:rPr>
        <w:t> </w:t>
      </w:r>
      <w:r>
        <w:rPr>
          <w:color w:val="231F20"/>
          <w:w w:val="115"/>
        </w:rPr>
        <w:t>cual</w:t>
      </w:r>
      <w:r>
        <w:rPr>
          <w:color w:val="231F20"/>
          <w:spacing w:val="-17"/>
          <w:w w:val="115"/>
        </w:rPr>
        <w:t> </w:t>
      </w:r>
      <w:r>
        <w:rPr>
          <w:color w:val="231F20"/>
          <w:w w:val="115"/>
        </w:rPr>
        <w:t>agudiza</w:t>
      </w:r>
      <w:r>
        <w:rPr>
          <w:color w:val="231F20"/>
          <w:spacing w:val="-17"/>
          <w:w w:val="115"/>
        </w:rPr>
        <w:t> </w:t>
      </w:r>
      <w:r>
        <w:rPr>
          <w:color w:val="231F20"/>
          <w:w w:val="115"/>
        </w:rPr>
        <w:t>las</w:t>
      </w:r>
      <w:r>
        <w:rPr>
          <w:color w:val="231F20"/>
          <w:spacing w:val="-17"/>
          <w:w w:val="115"/>
        </w:rPr>
        <w:t> </w:t>
      </w:r>
      <w:r>
        <w:rPr>
          <w:color w:val="231F20"/>
          <w:w w:val="115"/>
        </w:rPr>
        <w:t>condiciones</w:t>
      </w:r>
      <w:r>
        <w:rPr>
          <w:color w:val="231F20"/>
          <w:spacing w:val="-17"/>
          <w:w w:val="115"/>
        </w:rPr>
        <w:t> </w:t>
      </w:r>
      <w:r>
        <w:rPr>
          <w:color w:val="231F20"/>
          <w:w w:val="115"/>
        </w:rPr>
        <w:t>asimétricas</w:t>
      </w:r>
      <w:r>
        <w:rPr>
          <w:color w:val="231F20"/>
          <w:spacing w:val="-17"/>
          <w:w w:val="115"/>
        </w:rPr>
        <w:t> </w:t>
      </w:r>
      <w:r>
        <w:rPr>
          <w:color w:val="231F20"/>
          <w:w w:val="115"/>
        </w:rPr>
        <w:t>iniciales.</w:t>
      </w:r>
      <w:r>
        <w:rPr>
          <w:color w:val="231F20"/>
          <w:spacing w:val="-17"/>
          <w:w w:val="115"/>
        </w:rPr>
        <w:t> </w:t>
      </w:r>
      <w:r>
        <w:rPr>
          <w:color w:val="231F20"/>
          <w:w w:val="115"/>
        </w:rPr>
        <w:t>Esta</w:t>
      </w:r>
      <w:r>
        <w:rPr>
          <w:color w:val="231F20"/>
          <w:spacing w:val="-17"/>
          <w:w w:val="115"/>
        </w:rPr>
        <w:t> </w:t>
      </w:r>
      <w:r>
        <w:rPr>
          <w:color w:val="231F20"/>
          <w:w w:val="115"/>
        </w:rPr>
        <w:t>es una de las fuentes de las contradicciones que prevalecen en el México del siglo </w:t>
      </w:r>
      <w:r>
        <w:rPr>
          <w:color w:val="231F20"/>
          <w:w w:val="115"/>
          <w:sz w:val="16"/>
        </w:rPr>
        <w:t>xxi </w:t>
      </w:r>
      <w:r>
        <w:rPr>
          <w:color w:val="231F20"/>
          <w:w w:val="115"/>
        </w:rPr>
        <w:t>y que se abordarán a</w:t>
      </w:r>
      <w:r>
        <w:rPr>
          <w:color w:val="231F20"/>
          <w:spacing w:val="-33"/>
          <w:w w:val="115"/>
        </w:rPr>
        <w:t> </w:t>
      </w:r>
      <w:r>
        <w:rPr>
          <w:color w:val="231F20"/>
          <w:w w:val="115"/>
        </w:rPr>
        <w:t>continuación.</w:t>
      </w:r>
    </w:p>
    <w:p>
      <w:pPr>
        <w:pStyle w:val="BodyText"/>
        <w:spacing w:before="8"/>
        <w:ind w:left="0"/>
        <w:jc w:val="left"/>
        <w:rPr>
          <w:sz w:val="27"/>
        </w:rPr>
      </w:pPr>
    </w:p>
    <w:p>
      <w:pPr>
        <w:spacing w:before="0"/>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onstruyendo </w:t>
      </w:r>
      <w:r>
        <w:rPr>
          <w:rFonts w:ascii="Trebuchet MS"/>
          <w:i/>
          <w:color w:val="231F20"/>
          <w:spacing w:val="7"/>
          <w:w w:val="125"/>
          <w:sz w:val="19"/>
        </w:rPr>
        <w:t>la</w:t>
      </w:r>
      <w:r>
        <w:rPr>
          <w:rFonts w:ascii="Trebuchet MS"/>
          <w:i/>
          <w:color w:val="231F20"/>
          <w:spacing w:val="-55"/>
          <w:w w:val="125"/>
          <w:sz w:val="19"/>
        </w:rPr>
        <w:t> </w:t>
      </w:r>
      <w:r>
        <w:rPr>
          <w:rFonts w:ascii="Trebuchet MS"/>
          <w:i/>
          <w:color w:val="231F20"/>
          <w:w w:val="125"/>
          <w:sz w:val="19"/>
        </w:rPr>
        <w:t>socIedad</w:t>
      </w:r>
    </w:p>
    <w:p>
      <w:pPr>
        <w:spacing w:before="50"/>
        <w:ind w:left="100" w:right="0" w:firstLine="0"/>
        <w:jc w:val="both"/>
        <w:rPr>
          <w:rFonts w:ascii="Trebuchet MS"/>
          <w:i/>
          <w:sz w:val="19"/>
        </w:rPr>
      </w:pPr>
      <w:r>
        <w:rPr>
          <w:rFonts w:ascii="Trebuchet MS"/>
          <w:i/>
          <w:color w:val="231F20"/>
          <w:w w:val="120"/>
          <w:sz w:val="19"/>
        </w:rPr>
        <w:t>de las contradIccIones socIales</w:t>
      </w:r>
    </w:p>
    <w:p>
      <w:pPr>
        <w:pStyle w:val="BodyText"/>
        <w:spacing w:before="11"/>
        <w:ind w:left="0"/>
        <w:jc w:val="left"/>
        <w:rPr>
          <w:rFonts w:ascii="Trebuchet MS"/>
          <w:i/>
          <w:sz w:val="24"/>
        </w:rPr>
      </w:pPr>
    </w:p>
    <w:p>
      <w:pPr>
        <w:pStyle w:val="BodyText"/>
        <w:spacing w:line="288" w:lineRule="auto"/>
        <w:ind w:right="117"/>
      </w:pPr>
      <w:r>
        <w:rPr>
          <w:color w:val="231F20"/>
          <w:w w:val="110"/>
        </w:rPr>
        <w:t>El marco a través del cual puede entenderse la sociedad mexicana en la ac­ tualidad hace referencia a un proceso de largo alcance en el que los actores centrales de la política y el mercado han intervenido en la construcción de un cauce difuso hacia el desarrollo  nacional.</w:t>
      </w:r>
    </w:p>
    <w:p>
      <w:pPr>
        <w:pStyle w:val="BodyText"/>
        <w:spacing w:line="288" w:lineRule="auto"/>
        <w:ind w:right="119" w:firstLine="360"/>
        <w:jc w:val="right"/>
        <w:rPr>
          <w:sz w:val="16"/>
        </w:rPr>
      </w:pPr>
      <w:r>
        <w:rPr>
          <w:color w:val="231F20"/>
          <w:w w:val="110"/>
        </w:rPr>
        <w:t>La lógica del desarrollo asociada a la modernización de los indicadores</w:t>
      </w:r>
      <w:r>
        <w:rPr>
          <w:color w:val="231F20"/>
          <w:w w:val="108"/>
        </w:rPr>
        <w:t> </w:t>
      </w:r>
      <w:r>
        <w:rPr>
          <w:color w:val="231F20"/>
          <w:w w:val="110"/>
        </w:rPr>
        <w:t>macroeconómicos y a la democratización política ocupó los principales espa­</w:t>
      </w:r>
      <w:r>
        <w:rPr>
          <w:color w:val="231F20"/>
          <w:w w:val="93"/>
        </w:rPr>
        <w:t> </w:t>
      </w:r>
      <w:r>
        <w:rPr>
          <w:color w:val="231F20"/>
          <w:w w:val="110"/>
        </w:rPr>
        <w:t>cios de entendimiento del análisis nacional. Bajo esta lógica, el fin del siglo </w:t>
      </w:r>
      <w:r>
        <w:rPr>
          <w:color w:val="231F20"/>
          <w:w w:val="120"/>
          <w:sz w:val="16"/>
        </w:rPr>
        <w:t>xx</w:t>
      </w:r>
    </w:p>
    <w:p>
      <w:pPr>
        <w:pStyle w:val="BodyText"/>
        <w:spacing w:before="3"/>
        <w:ind w:left="0"/>
        <w:jc w:val="left"/>
        <w:rPr>
          <w:sz w:val="19"/>
        </w:rPr>
      </w:pPr>
    </w:p>
    <w:p>
      <w:pPr>
        <w:spacing w:line="256" w:lineRule="auto" w:before="0"/>
        <w:ind w:left="100" w:right="117" w:firstLine="360"/>
        <w:jc w:val="both"/>
        <w:rPr>
          <w:sz w:val="16"/>
        </w:rPr>
      </w:pPr>
      <w:r>
        <w:rPr>
          <w:color w:val="231F20"/>
          <w:w w:val="110"/>
          <w:position w:val="5"/>
          <w:sz w:val="9"/>
        </w:rPr>
        <w:t>4 </w:t>
      </w:r>
      <w:r>
        <w:rPr>
          <w:color w:val="231F20"/>
          <w:w w:val="110"/>
          <w:sz w:val="16"/>
        </w:rPr>
        <w:t>Según el Banco Mundial, la reducción del gasto público se reflejará en un desacelerador </w:t>
      </w:r>
      <w:r>
        <w:rPr>
          <w:color w:val="231F20"/>
          <w:spacing w:val="-2"/>
          <w:w w:val="110"/>
          <w:sz w:val="16"/>
        </w:rPr>
        <w:t>del </w:t>
      </w:r>
      <w:r>
        <w:rPr>
          <w:color w:val="231F20"/>
          <w:w w:val="110"/>
          <w:sz w:val="16"/>
        </w:rPr>
        <w:t>crecimiento y en una modesta recuperación de la economía, aun por debajo de la </w:t>
      </w:r>
      <w:r>
        <w:rPr>
          <w:color w:val="231F20"/>
          <w:spacing w:val="-3"/>
          <w:w w:val="110"/>
          <w:sz w:val="16"/>
        </w:rPr>
        <w:t>expectativa </w:t>
      </w:r>
      <w:r>
        <w:rPr>
          <w:color w:val="231F20"/>
          <w:w w:val="110"/>
          <w:sz w:val="16"/>
        </w:rPr>
        <w:t>po­ tencial de crecimiento (www.bancomundial.org).</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right="116"/>
      </w:pPr>
      <w:r>
        <w:rPr>
          <w:color w:val="231F20"/>
          <w:spacing w:val="2"/>
          <w:w w:val="110"/>
        </w:rPr>
        <w:t>representó </w:t>
      </w:r>
      <w:r>
        <w:rPr>
          <w:color w:val="231F20"/>
          <w:w w:val="110"/>
        </w:rPr>
        <w:t>una </w:t>
      </w:r>
      <w:r>
        <w:rPr>
          <w:color w:val="231F20"/>
          <w:spacing w:val="2"/>
          <w:w w:val="110"/>
        </w:rPr>
        <w:t>transformación </w:t>
      </w:r>
      <w:r>
        <w:rPr>
          <w:color w:val="231F20"/>
          <w:w w:val="110"/>
        </w:rPr>
        <w:t>que nos </w:t>
      </w:r>
      <w:r>
        <w:rPr>
          <w:color w:val="231F20"/>
          <w:spacing w:val="2"/>
          <w:w w:val="110"/>
        </w:rPr>
        <w:t>brindaba </w:t>
      </w:r>
      <w:r>
        <w:rPr>
          <w:color w:val="231F20"/>
          <w:w w:val="110"/>
        </w:rPr>
        <w:t>una </w:t>
      </w:r>
      <w:r>
        <w:rPr>
          <w:color w:val="231F20"/>
          <w:spacing w:val="2"/>
          <w:w w:val="110"/>
        </w:rPr>
        <w:t>esperanza hacia </w:t>
      </w:r>
      <w:r>
        <w:rPr>
          <w:color w:val="231F20"/>
          <w:w w:val="110"/>
        </w:rPr>
        <w:t>el progreso, pero la coyuntura del desfase del progreso mexicano hizo visibles varios</w:t>
      </w:r>
      <w:r>
        <w:rPr>
          <w:color w:val="231F20"/>
          <w:spacing w:val="-4"/>
          <w:w w:val="110"/>
        </w:rPr>
        <w:t> </w:t>
      </w:r>
      <w:r>
        <w:rPr>
          <w:color w:val="231F20"/>
          <w:w w:val="110"/>
        </w:rPr>
        <w:t>problemas</w:t>
      </w:r>
      <w:r>
        <w:rPr>
          <w:color w:val="231F20"/>
          <w:spacing w:val="-4"/>
          <w:w w:val="110"/>
        </w:rPr>
        <w:t> </w:t>
      </w:r>
      <w:r>
        <w:rPr>
          <w:color w:val="231F20"/>
          <w:w w:val="110"/>
        </w:rPr>
        <w:t>que</w:t>
      </w:r>
      <w:r>
        <w:rPr>
          <w:color w:val="231F20"/>
          <w:spacing w:val="-4"/>
          <w:w w:val="110"/>
        </w:rPr>
        <w:t> </w:t>
      </w:r>
      <w:r>
        <w:rPr>
          <w:color w:val="231F20"/>
          <w:w w:val="110"/>
        </w:rPr>
        <w:t>generaron</w:t>
      </w:r>
      <w:r>
        <w:rPr>
          <w:color w:val="231F20"/>
          <w:spacing w:val="-4"/>
          <w:w w:val="110"/>
        </w:rPr>
        <w:t> </w:t>
      </w:r>
      <w:r>
        <w:rPr>
          <w:color w:val="231F20"/>
          <w:w w:val="110"/>
        </w:rPr>
        <w:t>un</w:t>
      </w:r>
      <w:r>
        <w:rPr>
          <w:color w:val="231F20"/>
          <w:spacing w:val="-4"/>
          <w:w w:val="110"/>
        </w:rPr>
        <w:t> </w:t>
      </w:r>
      <w:r>
        <w:rPr>
          <w:color w:val="231F20"/>
          <w:w w:val="110"/>
        </w:rPr>
        <w:t>profundo</w:t>
      </w:r>
      <w:r>
        <w:rPr>
          <w:color w:val="231F20"/>
          <w:spacing w:val="-4"/>
          <w:w w:val="110"/>
        </w:rPr>
        <w:t> </w:t>
      </w:r>
      <w:r>
        <w:rPr>
          <w:color w:val="231F20"/>
          <w:w w:val="110"/>
        </w:rPr>
        <w:t>estancamiento</w:t>
      </w:r>
      <w:r>
        <w:rPr>
          <w:color w:val="231F20"/>
          <w:spacing w:val="-4"/>
          <w:w w:val="110"/>
        </w:rPr>
        <w:t> </w:t>
      </w:r>
      <w:r>
        <w:rPr>
          <w:color w:val="231F20"/>
          <w:w w:val="110"/>
        </w:rPr>
        <w:t>de</w:t>
      </w:r>
      <w:r>
        <w:rPr>
          <w:color w:val="231F20"/>
          <w:spacing w:val="-4"/>
          <w:w w:val="110"/>
        </w:rPr>
        <w:t> </w:t>
      </w:r>
      <w:r>
        <w:rPr>
          <w:color w:val="231F20"/>
          <w:w w:val="110"/>
        </w:rPr>
        <w:t>amplias</w:t>
      </w:r>
      <w:r>
        <w:rPr>
          <w:color w:val="231F20"/>
          <w:spacing w:val="-4"/>
          <w:w w:val="110"/>
        </w:rPr>
        <w:t> </w:t>
      </w:r>
      <w:r>
        <w:rPr>
          <w:color w:val="231F20"/>
          <w:w w:val="110"/>
        </w:rPr>
        <w:t>esfe­ ras del bienestar y que al mismo tiempo han exhibido contradicciones en di­ ferentes</w:t>
      </w:r>
      <w:r>
        <w:rPr>
          <w:color w:val="231F20"/>
          <w:spacing w:val="13"/>
          <w:w w:val="110"/>
        </w:rPr>
        <w:t> </w:t>
      </w:r>
      <w:r>
        <w:rPr>
          <w:color w:val="231F20"/>
          <w:w w:val="110"/>
        </w:rPr>
        <w:t>esferas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vida</w:t>
      </w:r>
      <w:r>
        <w:rPr>
          <w:color w:val="231F20"/>
          <w:spacing w:val="13"/>
          <w:w w:val="110"/>
        </w:rPr>
        <w:t> </w:t>
      </w:r>
      <w:r>
        <w:rPr>
          <w:color w:val="231F20"/>
          <w:w w:val="110"/>
        </w:rPr>
        <w:t>social,</w:t>
      </w:r>
      <w:r>
        <w:rPr>
          <w:color w:val="231F20"/>
          <w:spacing w:val="13"/>
          <w:w w:val="110"/>
        </w:rPr>
        <w:t> </w:t>
      </w:r>
      <w:r>
        <w:rPr>
          <w:color w:val="231F20"/>
          <w:w w:val="110"/>
        </w:rPr>
        <w:t>algunas</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cuales</w:t>
      </w:r>
      <w:r>
        <w:rPr>
          <w:color w:val="231F20"/>
          <w:spacing w:val="13"/>
          <w:w w:val="110"/>
        </w:rPr>
        <w:t> </w:t>
      </w:r>
      <w:r>
        <w:rPr>
          <w:color w:val="231F20"/>
          <w:w w:val="110"/>
        </w:rPr>
        <w:t>son</w:t>
      </w:r>
      <w:r>
        <w:rPr>
          <w:color w:val="231F20"/>
          <w:spacing w:val="13"/>
          <w:w w:val="110"/>
        </w:rPr>
        <w:t> </w:t>
      </w:r>
      <w:r>
        <w:rPr>
          <w:color w:val="231F20"/>
          <w:w w:val="110"/>
        </w:rPr>
        <w:t>las</w:t>
      </w:r>
      <w:r>
        <w:rPr>
          <w:color w:val="231F20"/>
          <w:spacing w:val="13"/>
          <w:w w:val="110"/>
        </w:rPr>
        <w:t> </w:t>
      </w:r>
      <w:r>
        <w:rPr>
          <w:color w:val="231F20"/>
          <w:w w:val="110"/>
        </w:rPr>
        <w:t>siguientes:</w:t>
      </w:r>
    </w:p>
    <w:p>
      <w:pPr>
        <w:pStyle w:val="BodyText"/>
        <w:spacing w:before="1"/>
        <w:ind w:left="0"/>
        <w:jc w:val="left"/>
        <w:rPr>
          <w:sz w:val="24"/>
        </w:rPr>
      </w:pP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Primera contradicción: a pesar de la transformación de las estructuras políticas, no se ha generado un amplio respaldo a las instituciones demo­ </w:t>
      </w:r>
      <w:r>
        <w:rPr>
          <w:color w:val="231F20"/>
          <w:spacing w:val="-4"/>
          <w:w w:val="110"/>
          <w:sz w:val="20"/>
        </w:rPr>
        <w:t>cráticas</w:t>
      </w:r>
      <w:r>
        <w:rPr>
          <w:color w:val="231F20"/>
          <w:spacing w:val="-17"/>
          <w:w w:val="110"/>
          <w:sz w:val="20"/>
        </w:rPr>
        <w:t> </w:t>
      </w:r>
      <w:r>
        <w:rPr>
          <w:color w:val="231F20"/>
          <w:spacing w:val="-4"/>
          <w:w w:val="110"/>
          <w:sz w:val="20"/>
        </w:rPr>
        <w:t>(partidos</w:t>
      </w:r>
      <w:r>
        <w:rPr>
          <w:color w:val="231F20"/>
          <w:spacing w:val="-17"/>
          <w:w w:val="110"/>
          <w:sz w:val="20"/>
        </w:rPr>
        <w:t> </w:t>
      </w:r>
      <w:r>
        <w:rPr>
          <w:color w:val="231F20"/>
          <w:spacing w:val="-4"/>
          <w:w w:val="110"/>
          <w:sz w:val="20"/>
        </w:rPr>
        <w:t>políticos,</w:t>
      </w:r>
      <w:r>
        <w:rPr>
          <w:color w:val="231F20"/>
          <w:spacing w:val="-17"/>
          <w:w w:val="110"/>
          <w:sz w:val="20"/>
        </w:rPr>
        <w:t> </w:t>
      </w:r>
      <w:r>
        <w:rPr>
          <w:color w:val="231F20"/>
          <w:spacing w:val="-4"/>
          <w:w w:val="110"/>
          <w:sz w:val="20"/>
        </w:rPr>
        <w:t>poderes</w:t>
      </w:r>
      <w:r>
        <w:rPr>
          <w:color w:val="231F20"/>
          <w:spacing w:val="-17"/>
          <w:w w:val="110"/>
          <w:sz w:val="20"/>
        </w:rPr>
        <w:t> </w:t>
      </w:r>
      <w:r>
        <w:rPr>
          <w:color w:val="231F20"/>
          <w:spacing w:val="-4"/>
          <w:w w:val="110"/>
          <w:sz w:val="20"/>
        </w:rPr>
        <w:t>Ejecutivo,</w:t>
      </w:r>
      <w:r>
        <w:rPr>
          <w:color w:val="231F20"/>
          <w:spacing w:val="-17"/>
          <w:w w:val="110"/>
          <w:sz w:val="20"/>
        </w:rPr>
        <w:t> </w:t>
      </w:r>
      <w:r>
        <w:rPr>
          <w:color w:val="231F20"/>
          <w:spacing w:val="-4"/>
          <w:w w:val="110"/>
          <w:sz w:val="20"/>
        </w:rPr>
        <w:t>Legislativo</w:t>
      </w:r>
      <w:r>
        <w:rPr>
          <w:color w:val="231F20"/>
          <w:spacing w:val="-17"/>
          <w:w w:val="110"/>
          <w:sz w:val="20"/>
        </w:rPr>
        <w:t> </w:t>
      </w:r>
      <w:r>
        <w:rPr>
          <w:color w:val="231F20"/>
          <w:w w:val="110"/>
          <w:sz w:val="20"/>
        </w:rPr>
        <w:t>y</w:t>
      </w:r>
      <w:r>
        <w:rPr>
          <w:color w:val="231F20"/>
          <w:spacing w:val="-17"/>
          <w:w w:val="110"/>
          <w:sz w:val="20"/>
        </w:rPr>
        <w:t> </w:t>
      </w:r>
      <w:r>
        <w:rPr>
          <w:color w:val="231F20"/>
          <w:spacing w:val="-4"/>
          <w:w w:val="110"/>
          <w:sz w:val="20"/>
        </w:rPr>
        <w:t>Judicial,</w:t>
      </w:r>
      <w:r>
        <w:rPr>
          <w:color w:val="231F20"/>
          <w:spacing w:val="-17"/>
          <w:w w:val="110"/>
          <w:sz w:val="20"/>
        </w:rPr>
        <w:t> </w:t>
      </w:r>
      <w:r>
        <w:rPr>
          <w:color w:val="231F20"/>
          <w:spacing w:val="-4"/>
          <w:w w:val="110"/>
          <w:sz w:val="20"/>
        </w:rPr>
        <w:t>etcétera). </w:t>
      </w:r>
      <w:r>
        <w:rPr>
          <w:color w:val="231F20"/>
          <w:w w:val="110"/>
          <w:sz w:val="20"/>
        </w:rPr>
        <w:t>Esto en gran medida es consecuencia de los resultados limitados o nulos de estas instituciones, producto de la corrupción persistente, los</w:t>
      </w:r>
      <w:r>
        <w:rPr>
          <w:color w:val="231F20"/>
          <w:spacing w:val="-24"/>
          <w:w w:val="110"/>
          <w:sz w:val="20"/>
        </w:rPr>
        <w:t> </w:t>
      </w:r>
      <w:r>
        <w:rPr>
          <w:color w:val="231F20"/>
          <w:w w:val="110"/>
          <w:sz w:val="20"/>
        </w:rPr>
        <w:t>sistemas laxos de rendición de cuentas y el patrimonialismo de la esfera guberna­ mental.</w:t>
      </w: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Segunda</w:t>
      </w:r>
      <w:r>
        <w:rPr>
          <w:color w:val="231F20"/>
          <w:spacing w:val="-6"/>
          <w:w w:val="110"/>
          <w:sz w:val="20"/>
        </w:rPr>
        <w:t> </w:t>
      </w:r>
      <w:r>
        <w:rPr>
          <w:color w:val="231F20"/>
          <w:w w:val="110"/>
          <w:sz w:val="20"/>
        </w:rPr>
        <w:t>contradicción:</w:t>
      </w:r>
      <w:r>
        <w:rPr>
          <w:color w:val="231F20"/>
          <w:spacing w:val="-6"/>
          <w:w w:val="110"/>
          <w:sz w:val="20"/>
        </w:rPr>
        <w:t> </w:t>
      </w:r>
      <w:r>
        <w:rPr>
          <w:color w:val="231F20"/>
          <w:w w:val="110"/>
          <w:sz w:val="20"/>
        </w:rPr>
        <w:t>la</w:t>
      </w:r>
      <w:r>
        <w:rPr>
          <w:color w:val="231F20"/>
          <w:spacing w:val="-6"/>
          <w:w w:val="110"/>
          <w:sz w:val="20"/>
        </w:rPr>
        <w:t> </w:t>
      </w:r>
      <w:r>
        <w:rPr>
          <w:color w:val="231F20"/>
          <w:w w:val="110"/>
          <w:sz w:val="20"/>
        </w:rPr>
        <w:t>ampliación</w:t>
      </w:r>
      <w:r>
        <w:rPr>
          <w:color w:val="231F20"/>
          <w:spacing w:val="-6"/>
          <w:w w:val="110"/>
          <w:sz w:val="20"/>
        </w:rPr>
        <w:t> </w:t>
      </w:r>
      <w:r>
        <w:rPr>
          <w:color w:val="231F20"/>
          <w:w w:val="110"/>
          <w:sz w:val="20"/>
        </w:rPr>
        <w:t>de</w:t>
      </w:r>
      <w:r>
        <w:rPr>
          <w:color w:val="231F20"/>
          <w:spacing w:val="-6"/>
          <w:w w:val="110"/>
          <w:sz w:val="20"/>
        </w:rPr>
        <w:t> </w:t>
      </w:r>
      <w:r>
        <w:rPr>
          <w:color w:val="231F20"/>
          <w:w w:val="110"/>
          <w:sz w:val="20"/>
        </w:rPr>
        <w:t>mecanismos</w:t>
      </w:r>
      <w:r>
        <w:rPr>
          <w:color w:val="231F20"/>
          <w:spacing w:val="-6"/>
          <w:w w:val="110"/>
          <w:sz w:val="20"/>
        </w:rPr>
        <w:t> </w:t>
      </w:r>
      <w:r>
        <w:rPr>
          <w:color w:val="231F20"/>
          <w:w w:val="110"/>
          <w:sz w:val="20"/>
        </w:rPr>
        <w:t>de</w:t>
      </w:r>
      <w:r>
        <w:rPr>
          <w:color w:val="231F20"/>
          <w:spacing w:val="-6"/>
          <w:w w:val="110"/>
          <w:sz w:val="20"/>
        </w:rPr>
        <w:t> </w:t>
      </w:r>
      <w:r>
        <w:rPr>
          <w:color w:val="231F20"/>
          <w:w w:val="110"/>
          <w:sz w:val="20"/>
        </w:rPr>
        <w:t>protección</w:t>
      </w:r>
      <w:r>
        <w:rPr>
          <w:color w:val="231F20"/>
          <w:spacing w:val="-6"/>
          <w:w w:val="110"/>
          <w:sz w:val="20"/>
        </w:rPr>
        <w:t> </w:t>
      </w:r>
      <w:r>
        <w:rPr>
          <w:color w:val="231F20"/>
          <w:w w:val="110"/>
          <w:sz w:val="20"/>
        </w:rPr>
        <w:t>de</w:t>
      </w:r>
      <w:r>
        <w:rPr>
          <w:color w:val="231F20"/>
          <w:spacing w:val="-6"/>
          <w:w w:val="110"/>
          <w:sz w:val="20"/>
        </w:rPr>
        <w:t> </w:t>
      </w:r>
      <w:r>
        <w:rPr>
          <w:color w:val="231F20"/>
          <w:spacing w:val="-2"/>
          <w:w w:val="110"/>
          <w:sz w:val="20"/>
        </w:rPr>
        <w:t>los </w:t>
      </w:r>
      <w:r>
        <w:rPr>
          <w:color w:val="231F20"/>
          <w:w w:val="110"/>
          <w:sz w:val="20"/>
        </w:rPr>
        <w:t>derechos</w:t>
      </w:r>
      <w:r>
        <w:rPr>
          <w:color w:val="231F20"/>
          <w:spacing w:val="-4"/>
          <w:w w:val="110"/>
          <w:sz w:val="20"/>
        </w:rPr>
        <w:t> </w:t>
      </w:r>
      <w:r>
        <w:rPr>
          <w:color w:val="231F20"/>
          <w:w w:val="110"/>
          <w:sz w:val="20"/>
        </w:rPr>
        <w:t>sociales</w:t>
      </w:r>
      <w:r>
        <w:rPr>
          <w:color w:val="231F20"/>
          <w:spacing w:val="-4"/>
          <w:w w:val="110"/>
          <w:sz w:val="20"/>
        </w:rPr>
        <w:t> </w:t>
      </w:r>
      <w:r>
        <w:rPr>
          <w:color w:val="231F20"/>
          <w:w w:val="110"/>
          <w:sz w:val="20"/>
        </w:rPr>
        <w:t>no</w:t>
      </w:r>
      <w:r>
        <w:rPr>
          <w:color w:val="231F20"/>
          <w:spacing w:val="-4"/>
          <w:w w:val="110"/>
          <w:sz w:val="20"/>
        </w:rPr>
        <w:t> </w:t>
      </w:r>
      <w:r>
        <w:rPr>
          <w:color w:val="231F20"/>
          <w:w w:val="110"/>
          <w:sz w:val="20"/>
        </w:rPr>
        <w:t>se</w:t>
      </w:r>
      <w:r>
        <w:rPr>
          <w:color w:val="231F20"/>
          <w:spacing w:val="-4"/>
          <w:w w:val="110"/>
          <w:sz w:val="20"/>
        </w:rPr>
        <w:t> </w:t>
      </w:r>
      <w:r>
        <w:rPr>
          <w:color w:val="231F20"/>
          <w:w w:val="110"/>
          <w:sz w:val="20"/>
        </w:rPr>
        <w:t>ha</w:t>
      </w:r>
      <w:r>
        <w:rPr>
          <w:color w:val="231F20"/>
          <w:spacing w:val="-4"/>
          <w:w w:val="110"/>
          <w:sz w:val="20"/>
        </w:rPr>
        <w:t> </w:t>
      </w:r>
      <w:r>
        <w:rPr>
          <w:color w:val="231F20"/>
          <w:w w:val="110"/>
          <w:sz w:val="20"/>
        </w:rPr>
        <w:t>traducido</w:t>
      </w:r>
      <w:r>
        <w:rPr>
          <w:color w:val="231F20"/>
          <w:spacing w:val="-4"/>
          <w:w w:val="110"/>
          <w:sz w:val="20"/>
        </w:rPr>
        <w:t> </w:t>
      </w:r>
      <w:r>
        <w:rPr>
          <w:color w:val="231F20"/>
          <w:w w:val="110"/>
          <w:sz w:val="20"/>
        </w:rPr>
        <w:t>hasta</w:t>
      </w:r>
      <w:r>
        <w:rPr>
          <w:color w:val="231F20"/>
          <w:spacing w:val="-4"/>
          <w:w w:val="110"/>
          <w:sz w:val="20"/>
        </w:rPr>
        <w:t> </w:t>
      </w:r>
      <w:r>
        <w:rPr>
          <w:color w:val="231F20"/>
          <w:w w:val="110"/>
          <w:sz w:val="20"/>
        </w:rPr>
        <w:t>el</w:t>
      </w:r>
      <w:r>
        <w:rPr>
          <w:color w:val="231F20"/>
          <w:spacing w:val="-4"/>
          <w:w w:val="110"/>
          <w:sz w:val="20"/>
        </w:rPr>
        <w:t> </w:t>
      </w:r>
      <w:r>
        <w:rPr>
          <w:color w:val="231F20"/>
          <w:w w:val="110"/>
          <w:sz w:val="20"/>
        </w:rPr>
        <w:t>momento</w:t>
      </w:r>
      <w:r>
        <w:rPr>
          <w:color w:val="231F20"/>
          <w:spacing w:val="-4"/>
          <w:w w:val="110"/>
          <w:sz w:val="20"/>
        </w:rPr>
        <w:t> </w:t>
      </w:r>
      <w:r>
        <w:rPr>
          <w:color w:val="231F20"/>
          <w:w w:val="110"/>
          <w:sz w:val="20"/>
        </w:rPr>
        <w:t>en</w:t>
      </w:r>
      <w:r>
        <w:rPr>
          <w:color w:val="231F20"/>
          <w:spacing w:val="-4"/>
          <w:w w:val="110"/>
          <w:sz w:val="20"/>
        </w:rPr>
        <w:t> </w:t>
      </w:r>
      <w:r>
        <w:rPr>
          <w:color w:val="231F20"/>
          <w:w w:val="110"/>
          <w:sz w:val="20"/>
        </w:rPr>
        <w:t>la</w:t>
      </w:r>
      <w:r>
        <w:rPr>
          <w:color w:val="231F20"/>
          <w:spacing w:val="-4"/>
          <w:w w:val="110"/>
          <w:sz w:val="20"/>
        </w:rPr>
        <w:t> </w:t>
      </w:r>
      <w:r>
        <w:rPr>
          <w:color w:val="231F20"/>
          <w:w w:val="110"/>
          <w:sz w:val="20"/>
        </w:rPr>
        <w:t>reducción</w:t>
      </w:r>
      <w:r>
        <w:rPr>
          <w:color w:val="231F20"/>
          <w:spacing w:val="-4"/>
          <w:w w:val="110"/>
          <w:sz w:val="20"/>
        </w:rPr>
        <w:t> </w:t>
      </w:r>
      <w:r>
        <w:rPr>
          <w:color w:val="231F20"/>
          <w:w w:val="110"/>
          <w:sz w:val="20"/>
        </w:rPr>
        <w:t>de las desigualdades que existen en el acceso a la justicia y en el fortaleci­ </w:t>
      </w:r>
      <w:r>
        <w:rPr>
          <w:color w:val="231F20"/>
          <w:spacing w:val="-4"/>
          <w:w w:val="110"/>
          <w:sz w:val="20"/>
        </w:rPr>
        <w:t>miento </w:t>
      </w:r>
      <w:r>
        <w:rPr>
          <w:color w:val="231F20"/>
          <w:w w:val="110"/>
          <w:sz w:val="20"/>
        </w:rPr>
        <w:t>de la </w:t>
      </w:r>
      <w:r>
        <w:rPr>
          <w:color w:val="231F20"/>
          <w:spacing w:val="-4"/>
          <w:w w:val="110"/>
          <w:sz w:val="20"/>
        </w:rPr>
        <w:t>defensa </w:t>
      </w:r>
      <w:r>
        <w:rPr>
          <w:color w:val="231F20"/>
          <w:w w:val="110"/>
          <w:sz w:val="20"/>
        </w:rPr>
        <w:t>de </w:t>
      </w:r>
      <w:r>
        <w:rPr>
          <w:color w:val="231F20"/>
          <w:spacing w:val="-3"/>
          <w:w w:val="110"/>
          <w:sz w:val="20"/>
        </w:rPr>
        <w:t>los </w:t>
      </w:r>
      <w:r>
        <w:rPr>
          <w:color w:val="231F20"/>
          <w:spacing w:val="-4"/>
          <w:w w:val="110"/>
          <w:sz w:val="20"/>
        </w:rPr>
        <w:t>derechos humanos; tampoco </w:t>
      </w:r>
      <w:r>
        <w:rPr>
          <w:color w:val="231F20"/>
          <w:w w:val="110"/>
          <w:sz w:val="20"/>
        </w:rPr>
        <w:t>se</w:t>
      </w:r>
      <w:r>
        <w:rPr>
          <w:color w:val="231F20"/>
          <w:spacing w:val="-32"/>
          <w:w w:val="110"/>
          <w:sz w:val="20"/>
        </w:rPr>
        <w:t> </w:t>
      </w:r>
      <w:r>
        <w:rPr>
          <w:color w:val="231F20"/>
          <w:spacing w:val="-3"/>
          <w:w w:val="110"/>
          <w:sz w:val="20"/>
        </w:rPr>
        <w:t>han </w:t>
      </w:r>
      <w:r>
        <w:rPr>
          <w:color w:val="231F20"/>
          <w:spacing w:val="-4"/>
          <w:w w:val="110"/>
          <w:sz w:val="20"/>
        </w:rPr>
        <w:t>consolidado </w:t>
      </w:r>
      <w:r>
        <w:rPr>
          <w:color w:val="231F20"/>
          <w:spacing w:val="2"/>
          <w:w w:val="110"/>
          <w:sz w:val="20"/>
        </w:rPr>
        <w:t>estrategias </w:t>
      </w:r>
      <w:r>
        <w:rPr>
          <w:color w:val="231F20"/>
          <w:w w:val="110"/>
          <w:sz w:val="20"/>
        </w:rPr>
        <w:t>que </w:t>
      </w:r>
      <w:r>
        <w:rPr>
          <w:color w:val="231F20"/>
          <w:spacing w:val="2"/>
          <w:w w:val="110"/>
          <w:sz w:val="20"/>
        </w:rPr>
        <w:t>brinden seguridad laboral </w:t>
      </w:r>
      <w:r>
        <w:rPr>
          <w:color w:val="231F20"/>
          <w:w w:val="110"/>
          <w:sz w:val="20"/>
        </w:rPr>
        <w:t>a </w:t>
      </w:r>
      <w:r>
        <w:rPr>
          <w:color w:val="231F20"/>
          <w:spacing w:val="2"/>
          <w:w w:val="110"/>
          <w:sz w:val="20"/>
        </w:rPr>
        <w:t>sectores informales </w:t>
      </w:r>
      <w:r>
        <w:rPr>
          <w:color w:val="231F20"/>
          <w:w w:val="110"/>
          <w:sz w:val="20"/>
        </w:rPr>
        <w:t>de </w:t>
      </w:r>
      <w:r>
        <w:rPr>
          <w:color w:val="231F20"/>
          <w:spacing w:val="3"/>
          <w:w w:val="110"/>
          <w:sz w:val="20"/>
        </w:rPr>
        <w:t>la </w:t>
      </w:r>
      <w:r>
        <w:rPr>
          <w:color w:val="231F20"/>
          <w:w w:val="110"/>
          <w:sz w:val="20"/>
        </w:rPr>
        <w:t>economía.</w:t>
      </w:r>
    </w:p>
    <w:p>
      <w:pPr>
        <w:pStyle w:val="ListParagraph"/>
        <w:numPr>
          <w:ilvl w:val="0"/>
          <w:numId w:val="16"/>
        </w:numPr>
        <w:tabs>
          <w:tab w:pos="460" w:val="left" w:leader="none"/>
        </w:tabs>
        <w:spacing w:line="288" w:lineRule="auto" w:before="0" w:after="0"/>
        <w:ind w:left="460" w:right="119" w:hanging="240"/>
        <w:jc w:val="both"/>
        <w:rPr>
          <w:sz w:val="20"/>
        </w:rPr>
      </w:pPr>
      <w:r>
        <w:rPr>
          <w:color w:val="231F20"/>
          <w:spacing w:val="-4"/>
          <w:w w:val="110"/>
          <w:sz w:val="20"/>
        </w:rPr>
        <w:t>Tercera</w:t>
      </w:r>
      <w:r>
        <w:rPr>
          <w:color w:val="231F20"/>
          <w:spacing w:val="-8"/>
          <w:w w:val="110"/>
          <w:sz w:val="20"/>
        </w:rPr>
        <w:t> </w:t>
      </w:r>
      <w:r>
        <w:rPr>
          <w:color w:val="231F20"/>
          <w:w w:val="110"/>
          <w:sz w:val="20"/>
        </w:rPr>
        <w:t>contradicción:</w:t>
      </w:r>
      <w:r>
        <w:rPr>
          <w:color w:val="231F20"/>
          <w:spacing w:val="-8"/>
          <w:w w:val="110"/>
          <w:sz w:val="20"/>
        </w:rPr>
        <w:t> </w:t>
      </w:r>
      <w:r>
        <w:rPr>
          <w:color w:val="231F20"/>
          <w:w w:val="110"/>
          <w:sz w:val="20"/>
        </w:rPr>
        <w:t>a</w:t>
      </w:r>
      <w:r>
        <w:rPr>
          <w:color w:val="231F20"/>
          <w:spacing w:val="-8"/>
          <w:w w:val="110"/>
          <w:sz w:val="20"/>
        </w:rPr>
        <w:t> </w:t>
      </w:r>
      <w:r>
        <w:rPr>
          <w:color w:val="231F20"/>
          <w:w w:val="110"/>
          <w:sz w:val="20"/>
        </w:rPr>
        <w:t>pesar</w:t>
      </w:r>
      <w:r>
        <w:rPr>
          <w:color w:val="231F20"/>
          <w:spacing w:val="-8"/>
          <w:w w:val="110"/>
          <w:sz w:val="20"/>
        </w:rPr>
        <w:t> </w:t>
      </w:r>
      <w:r>
        <w:rPr>
          <w:color w:val="231F20"/>
          <w:w w:val="110"/>
          <w:sz w:val="20"/>
        </w:rPr>
        <w:t>de</w:t>
      </w:r>
      <w:r>
        <w:rPr>
          <w:color w:val="231F20"/>
          <w:spacing w:val="-8"/>
          <w:w w:val="110"/>
          <w:sz w:val="20"/>
        </w:rPr>
        <w:t> </w:t>
      </w:r>
      <w:r>
        <w:rPr>
          <w:color w:val="231F20"/>
          <w:w w:val="110"/>
          <w:sz w:val="20"/>
        </w:rPr>
        <w:t>los</w:t>
      </w:r>
      <w:r>
        <w:rPr>
          <w:color w:val="231F20"/>
          <w:spacing w:val="-8"/>
          <w:w w:val="110"/>
          <w:sz w:val="20"/>
        </w:rPr>
        <w:t> </w:t>
      </w:r>
      <w:r>
        <w:rPr>
          <w:color w:val="231F20"/>
          <w:w w:val="110"/>
          <w:sz w:val="20"/>
        </w:rPr>
        <w:t>discursos</w:t>
      </w:r>
      <w:r>
        <w:rPr>
          <w:color w:val="231F20"/>
          <w:spacing w:val="-8"/>
          <w:w w:val="110"/>
          <w:sz w:val="20"/>
        </w:rPr>
        <w:t> </w:t>
      </w:r>
      <w:r>
        <w:rPr>
          <w:color w:val="231F20"/>
          <w:w w:val="110"/>
          <w:sz w:val="20"/>
        </w:rPr>
        <w:t>alentadores</w:t>
      </w:r>
      <w:r>
        <w:rPr>
          <w:color w:val="231F20"/>
          <w:spacing w:val="-8"/>
          <w:w w:val="110"/>
          <w:sz w:val="20"/>
        </w:rPr>
        <w:t> </w:t>
      </w:r>
      <w:r>
        <w:rPr>
          <w:color w:val="231F20"/>
          <w:w w:val="110"/>
          <w:sz w:val="20"/>
        </w:rPr>
        <w:t>acerca</w:t>
      </w:r>
      <w:r>
        <w:rPr>
          <w:color w:val="231F20"/>
          <w:spacing w:val="-8"/>
          <w:w w:val="110"/>
          <w:sz w:val="20"/>
        </w:rPr>
        <w:t> </w:t>
      </w:r>
      <w:r>
        <w:rPr>
          <w:color w:val="231F20"/>
          <w:w w:val="110"/>
          <w:sz w:val="20"/>
        </w:rPr>
        <w:t>del</w:t>
      </w:r>
      <w:r>
        <w:rPr>
          <w:color w:val="231F20"/>
          <w:spacing w:val="-8"/>
          <w:w w:val="110"/>
          <w:sz w:val="20"/>
        </w:rPr>
        <w:t> </w:t>
      </w:r>
      <w:r>
        <w:rPr>
          <w:color w:val="231F20"/>
          <w:w w:val="110"/>
          <w:sz w:val="20"/>
        </w:rPr>
        <w:t>cre­ cimiento económico sostenido y los beneficios de las políticas macroeco­ nómicas, no se han generado mejores condiciones para la distribución de los beneficios de las reformas económicas de gran  </w:t>
      </w:r>
      <w:r>
        <w:rPr>
          <w:color w:val="231F20"/>
          <w:spacing w:val="1"/>
          <w:w w:val="110"/>
          <w:sz w:val="20"/>
        </w:rPr>
        <w:t> </w:t>
      </w:r>
      <w:r>
        <w:rPr>
          <w:color w:val="231F20"/>
          <w:w w:val="110"/>
          <w:sz w:val="20"/>
        </w:rPr>
        <w:t>alcance.</w:t>
      </w: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Cuarta contradicción: el incremento de la vigilancia y la seguridad no se traduce en la reducción de los índices de criminalidad ni en la confianza de los ciudadanos hacia las instituciones </w:t>
      </w:r>
      <w:r>
        <w:rPr>
          <w:color w:val="231F20"/>
          <w:spacing w:val="13"/>
          <w:w w:val="110"/>
          <w:sz w:val="20"/>
        </w:rPr>
        <w:t> </w:t>
      </w:r>
      <w:r>
        <w:rPr>
          <w:color w:val="231F20"/>
          <w:w w:val="110"/>
          <w:sz w:val="20"/>
        </w:rPr>
        <w:t>policiacas.</w:t>
      </w: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Quinta contradicción: a pesar de que se han incrementado las facultades para transparentar el gasto público, prevalece una profunda opacidad de los</w:t>
      </w:r>
      <w:r>
        <w:rPr>
          <w:color w:val="231F20"/>
          <w:spacing w:val="-10"/>
          <w:w w:val="110"/>
          <w:sz w:val="20"/>
        </w:rPr>
        <w:t> </w:t>
      </w:r>
      <w:r>
        <w:rPr>
          <w:color w:val="231F20"/>
          <w:w w:val="110"/>
          <w:sz w:val="20"/>
        </w:rPr>
        <w:t>funcionarios</w:t>
      </w:r>
      <w:r>
        <w:rPr>
          <w:color w:val="231F20"/>
          <w:spacing w:val="-10"/>
          <w:w w:val="110"/>
          <w:sz w:val="20"/>
        </w:rPr>
        <w:t> </w:t>
      </w:r>
      <w:r>
        <w:rPr>
          <w:color w:val="231F20"/>
          <w:w w:val="110"/>
          <w:sz w:val="20"/>
        </w:rPr>
        <w:t>y</w:t>
      </w:r>
      <w:r>
        <w:rPr>
          <w:color w:val="231F20"/>
          <w:spacing w:val="-10"/>
          <w:w w:val="110"/>
          <w:sz w:val="20"/>
        </w:rPr>
        <w:t> </w:t>
      </w:r>
      <w:r>
        <w:rPr>
          <w:color w:val="231F20"/>
          <w:w w:val="110"/>
          <w:sz w:val="20"/>
        </w:rPr>
        <w:t>los</w:t>
      </w:r>
      <w:r>
        <w:rPr>
          <w:color w:val="231F20"/>
          <w:spacing w:val="-10"/>
          <w:w w:val="110"/>
          <w:sz w:val="20"/>
        </w:rPr>
        <w:t> </w:t>
      </w:r>
      <w:r>
        <w:rPr>
          <w:color w:val="231F20"/>
          <w:w w:val="110"/>
          <w:sz w:val="20"/>
        </w:rPr>
        <w:t>representantes</w:t>
      </w:r>
      <w:r>
        <w:rPr>
          <w:color w:val="231F20"/>
          <w:spacing w:val="-10"/>
          <w:w w:val="110"/>
          <w:sz w:val="20"/>
        </w:rPr>
        <w:t> </w:t>
      </w:r>
      <w:r>
        <w:rPr>
          <w:color w:val="231F20"/>
          <w:w w:val="110"/>
          <w:sz w:val="20"/>
        </w:rPr>
        <w:t>populares</w:t>
      </w:r>
      <w:r>
        <w:rPr>
          <w:color w:val="231F20"/>
          <w:spacing w:val="-10"/>
          <w:w w:val="110"/>
          <w:sz w:val="20"/>
        </w:rPr>
        <w:t> </w:t>
      </w:r>
      <w:r>
        <w:rPr>
          <w:color w:val="231F20"/>
          <w:w w:val="110"/>
          <w:sz w:val="20"/>
        </w:rPr>
        <w:t>respecto</w:t>
      </w:r>
      <w:r>
        <w:rPr>
          <w:color w:val="231F20"/>
          <w:spacing w:val="-10"/>
          <w:w w:val="110"/>
          <w:sz w:val="20"/>
        </w:rPr>
        <w:t> </w:t>
      </w:r>
      <w:r>
        <w:rPr>
          <w:color w:val="231F20"/>
          <w:w w:val="110"/>
          <w:sz w:val="20"/>
        </w:rPr>
        <w:t>al</w:t>
      </w:r>
      <w:r>
        <w:rPr>
          <w:color w:val="231F20"/>
          <w:spacing w:val="-10"/>
          <w:w w:val="110"/>
          <w:sz w:val="20"/>
        </w:rPr>
        <w:t> </w:t>
      </w:r>
      <w:r>
        <w:rPr>
          <w:color w:val="231F20"/>
          <w:w w:val="110"/>
          <w:sz w:val="20"/>
        </w:rPr>
        <w:t>ejercicio</w:t>
      </w:r>
      <w:r>
        <w:rPr>
          <w:color w:val="231F20"/>
          <w:spacing w:val="-10"/>
          <w:w w:val="110"/>
          <w:sz w:val="20"/>
        </w:rPr>
        <w:t> </w:t>
      </w:r>
      <w:r>
        <w:rPr>
          <w:color w:val="231F20"/>
          <w:w w:val="110"/>
          <w:sz w:val="20"/>
        </w:rPr>
        <w:t>de</w:t>
      </w:r>
      <w:r>
        <w:rPr>
          <w:color w:val="231F20"/>
          <w:spacing w:val="-10"/>
          <w:w w:val="110"/>
          <w:sz w:val="20"/>
        </w:rPr>
        <w:t> </w:t>
      </w:r>
      <w:r>
        <w:rPr>
          <w:color w:val="231F20"/>
          <w:spacing w:val="-2"/>
          <w:w w:val="110"/>
          <w:sz w:val="20"/>
        </w:rPr>
        <w:t>re­ </w:t>
      </w:r>
      <w:r>
        <w:rPr>
          <w:color w:val="231F20"/>
          <w:w w:val="110"/>
          <w:sz w:val="20"/>
        </w:rPr>
        <w:t>cursos públicos y posibles conflictos de interés en el desempeño de sus funciones.</w:t>
      </w: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Sexta contradicción: a pesar de los esfuerzos de integración al mercado </w:t>
      </w:r>
      <w:r>
        <w:rPr>
          <w:color w:val="231F20"/>
          <w:spacing w:val="-4"/>
          <w:w w:val="110"/>
          <w:sz w:val="20"/>
        </w:rPr>
        <w:t>internacional </w:t>
      </w:r>
      <w:r>
        <w:rPr>
          <w:color w:val="231F20"/>
          <w:spacing w:val="-3"/>
          <w:w w:val="110"/>
          <w:sz w:val="20"/>
        </w:rPr>
        <w:t>por </w:t>
      </w:r>
      <w:r>
        <w:rPr>
          <w:color w:val="231F20"/>
          <w:spacing w:val="-4"/>
          <w:w w:val="110"/>
          <w:sz w:val="20"/>
        </w:rPr>
        <w:t>medio </w:t>
      </w:r>
      <w:r>
        <w:rPr>
          <w:color w:val="231F20"/>
          <w:w w:val="110"/>
          <w:sz w:val="20"/>
        </w:rPr>
        <w:t>de la </w:t>
      </w:r>
      <w:r>
        <w:rPr>
          <w:color w:val="231F20"/>
          <w:spacing w:val="-4"/>
          <w:w w:val="110"/>
          <w:sz w:val="20"/>
        </w:rPr>
        <w:t>liberalización </w:t>
      </w:r>
      <w:r>
        <w:rPr>
          <w:color w:val="231F20"/>
          <w:w w:val="110"/>
          <w:sz w:val="20"/>
        </w:rPr>
        <w:t>de </w:t>
      </w:r>
      <w:r>
        <w:rPr>
          <w:color w:val="231F20"/>
          <w:spacing w:val="-4"/>
          <w:w w:val="110"/>
          <w:sz w:val="20"/>
        </w:rPr>
        <w:t>sectores estratégicos </w:t>
      </w:r>
      <w:r>
        <w:rPr>
          <w:color w:val="231F20"/>
          <w:w w:val="110"/>
          <w:sz w:val="20"/>
        </w:rPr>
        <w:t>a la </w:t>
      </w:r>
      <w:r>
        <w:rPr>
          <w:color w:val="231F20"/>
          <w:spacing w:val="-4"/>
          <w:w w:val="110"/>
          <w:sz w:val="20"/>
        </w:rPr>
        <w:t>in­ </w:t>
      </w:r>
      <w:r>
        <w:rPr>
          <w:color w:val="231F20"/>
          <w:w w:val="110"/>
          <w:sz w:val="20"/>
        </w:rPr>
        <w:t>versión privada, México sigue siendo una economía rezagada respecto a las tasas de crecimiento de economías que inciden en el ámbito interna­ cional (China y Brasil, por</w:t>
      </w:r>
      <w:r>
        <w:rPr>
          <w:color w:val="231F20"/>
          <w:spacing w:val="5"/>
          <w:w w:val="110"/>
          <w:sz w:val="20"/>
        </w:rPr>
        <w:t> </w:t>
      </w:r>
      <w:r>
        <w:rPr>
          <w:color w:val="231F20"/>
          <w:w w:val="110"/>
          <w:sz w:val="20"/>
        </w:rPr>
        <w:t>ejemplo).</w:t>
      </w:r>
    </w:p>
    <w:p>
      <w:pPr>
        <w:pStyle w:val="ListParagraph"/>
        <w:numPr>
          <w:ilvl w:val="0"/>
          <w:numId w:val="16"/>
        </w:numPr>
        <w:tabs>
          <w:tab w:pos="460" w:val="left" w:leader="none"/>
        </w:tabs>
        <w:spacing w:line="288" w:lineRule="auto" w:before="0" w:after="0"/>
        <w:ind w:left="460" w:right="117" w:hanging="240"/>
        <w:jc w:val="both"/>
        <w:rPr>
          <w:sz w:val="20"/>
        </w:rPr>
      </w:pPr>
      <w:r>
        <w:rPr>
          <w:color w:val="231F20"/>
          <w:w w:val="110"/>
          <w:sz w:val="20"/>
        </w:rPr>
        <w:t>Séptima contradicción: El crecimiento de la informalidad es una cons­ tante a pesar de la política de consolidación del mercado formal  </w:t>
      </w:r>
      <w:r>
        <w:rPr>
          <w:color w:val="231F20"/>
          <w:spacing w:val="7"/>
          <w:w w:val="110"/>
          <w:sz w:val="20"/>
        </w:rPr>
        <w:t> </w:t>
      </w:r>
      <w:r>
        <w:rPr>
          <w:color w:val="231F20"/>
          <w:w w:val="110"/>
          <w:sz w:val="20"/>
        </w:rPr>
        <w:t>interno,</w:t>
      </w:r>
    </w:p>
    <w:p>
      <w:pPr>
        <w:spacing w:after="0" w:line="288" w:lineRule="auto"/>
        <w:jc w:val="both"/>
        <w:rPr>
          <w:sz w:val="20"/>
        </w:rPr>
        <w:sectPr>
          <w:pgSz w:w="9530" w:h="12930"/>
          <w:pgMar w:header="0" w:footer="893" w:top="740" w:bottom="1080" w:left="1000" w:right="1080"/>
        </w:sectPr>
      </w:pPr>
    </w:p>
    <w:p>
      <w:pPr>
        <w:pStyle w:val="BodyText"/>
        <w:spacing w:line="288" w:lineRule="auto" w:before="56"/>
        <w:ind w:left="460" w:right="111"/>
      </w:pPr>
      <w:r>
        <w:rPr>
          <w:color w:val="231F20"/>
          <w:w w:val="110"/>
        </w:rPr>
        <w:t>ejemplificándose en las escasas oportunidades laborales de profesionis­ tas jóvenes y en el trabajo carente de prestaciones que muchas veces desempeñan madres jefas de familia y menores de  edad.</w:t>
      </w:r>
    </w:p>
    <w:p>
      <w:pPr>
        <w:pStyle w:val="BodyText"/>
        <w:spacing w:before="1"/>
        <w:ind w:left="0"/>
        <w:jc w:val="left"/>
        <w:rPr>
          <w:sz w:val="24"/>
        </w:rPr>
      </w:pPr>
    </w:p>
    <w:p>
      <w:pPr>
        <w:pStyle w:val="BodyText"/>
        <w:spacing w:line="288" w:lineRule="auto"/>
        <w:ind w:right="117" w:firstLine="360"/>
      </w:pPr>
      <w:r>
        <w:rPr>
          <w:color w:val="231F20"/>
          <w:w w:val="110"/>
        </w:rPr>
        <w:t>Estas contradicciones se han generado en un marco en el que han inte­ ractuado</w:t>
      </w:r>
      <w:r>
        <w:rPr>
          <w:color w:val="231F20"/>
          <w:spacing w:val="-6"/>
          <w:w w:val="110"/>
        </w:rPr>
        <w:t> </w:t>
      </w:r>
      <w:r>
        <w:rPr>
          <w:color w:val="231F20"/>
          <w:w w:val="110"/>
        </w:rPr>
        <w:t>dos</w:t>
      </w:r>
      <w:r>
        <w:rPr>
          <w:color w:val="231F20"/>
          <w:spacing w:val="-6"/>
          <w:w w:val="110"/>
        </w:rPr>
        <w:t> </w:t>
      </w:r>
      <w:r>
        <w:rPr>
          <w:color w:val="231F20"/>
          <w:w w:val="110"/>
        </w:rPr>
        <w:t>grandes</w:t>
      </w:r>
      <w:r>
        <w:rPr>
          <w:color w:val="231F20"/>
          <w:spacing w:val="-6"/>
          <w:w w:val="110"/>
        </w:rPr>
        <w:t> </w:t>
      </w:r>
      <w:r>
        <w:rPr>
          <w:color w:val="231F20"/>
          <w:w w:val="110"/>
        </w:rPr>
        <w:t>procesos;</w:t>
      </w:r>
      <w:r>
        <w:rPr>
          <w:color w:val="231F20"/>
          <w:spacing w:val="-6"/>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lado,</w:t>
      </w:r>
      <w:r>
        <w:rPr>
          <w:color w:val="231F20"/>
          <w:spacing w:val="-6"/>
          <w:w w:val="110"/>
        </w:rPr>
        <w:t> </w:t>
      </w:r>
      <w:r>
        <w:rPr>
          <w:color w:val="231F20"/>
          <w:w w:val="110"/>
        </w:rPr>
        <w:t>la</w:t>
      </w:r>
      <w:r>
        <w:rPr>
          <w:color w:val="231F20"/>
          <w:spacing w:val="-6"/>
          <w:w w:val="110"/>
        </w:rPr>
        <w:t> </w:t>
      </w:r>
      <w:r>
        <w:rPr>
          <w:color w:val="231F20"/>
          <w:w w:val="110"/>
        </w:rPr>
        <w:t>democratización</w:t>
      </w:r>
      <w:r>
        <w:rPr>
          <w:color w:val="231F20"/>
          <w:spacing w:val="-6"/>
          <w:w w:val="110"/>
        </w:rPr>
        <w:t> </w:t>
      </w:r>
      <w:r>
        <w:rPr>
          <w:color w:val="231F20"/>
          <w:w w:val="110"/>
        </w:rPr>
        <w:t>política</w:t>
      </w:r>
      <w:r>
        <w:rPr>
          <w:color w:val="231F20"/>
          <w:spacing w:val="-6"/>
          <w:w w:val="110"/>
        </w:rPr>
        <w:t> </w:t>
      </w:r>
      <w:r>
        <w:rPr>
          <w:color w:val="231F20"/>
          <w:spacing w:val="-9"/>
          <w:w w:val="110"/>
        </w:rPr>
        <w:t>y,</w:t>
      </w:r>
      <w:r>
        <w:rPr>
          <w:color w:val="231F20"/>
          <w:spacing w:val="-6"/>
          <w:w w:val="110"/>
        </w:rPr>
        <w:t> </w:t>
      </w:r>
      <w:r>
        <w:rPr>
          <w:color w:val="231F20"/>
          <w:w w:val="110"/>
        </w:rPr>
        <w:t>por otro, la modernización de las estructuras económicas y </w:t>
      </w:r>
      <w:r>
        <w:rPr>
          <w:color w:val="231F20"/>
          <w:spacing w:val="36"/>
          <w:w w:val="110"/>
        </w:rPr>
        <w:t> </w:t>
      </w:r>
      <w:r>
        <w:rPr>
          <w:color w:val="231F20"/>
          <w:w w:val="110"/>
        </w:rPr>
        <w:t>sociales.</w:t>
      </w:r>
    </w:p>
    <w:p>
      <w:pPr>
        <w:pStyle w:val="BodyText"/>
        <w:spacing w:line="288" w:lineRule="auto"/>
        <w:ind w:right="111" w:firstLine="360"/>
      </w:pPr>
      <w:r>
        <w:rPr>
          <w:color w:val="231F20"/>
          <w:w w:val="110"/>
        </w:rPr>
        <w:t>En lo que se refiere al primer proceso, el sistema político mexicano ha dejado entrever una ampliación de la pluralidad política en dos vertientes: el incremento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competencia</w:t>
      </w:r>
      <w:r>
        <w:rPr>
          <w:color w:val="231F20"/>
          <w:spacing w:val="-6"/>
          <w:w w:val="110"/>
        </w:rPr>
        <w:t> </w:t>
      </w:r>
      <w:r>
        <w:rPr>
          <w:color w:val="231F20"/>
          <w:w w:val="110"/>
        </w:rPr>
        <w:t>política</w:t>
      </w:r>
      <w:r>
        <w:rPr>
          <w:color w:val="231F20"/>
          <w:spacing w:val="-6"/>
          <w:w w:val="110"/>
        </w:rPr>
        <w:t> </w:t>
      </w:r>
      <w:r>
        <w:rPr>
          <w:color w:val="231F20"/>
          <w:w w:val="110"/>
        </w:rPr>
        <w:t>en</w:t>
      </w:r>
      <w:r>
        <w:rPr>
          <w:color w:val="231F20"/>
          <w:spacing w:val="-6"/>
          <w:w w:val="110"/>
        </w:rPr>
        <w:t> </w:t>
      </w:r>
      <w:r>
        <w:rPr>
          <w:color w:val="231F20"/>
          <w:w w:val="110"/>
        </w:rPr>
        <w:t>detrimento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hegemonía</w:t>
      </w:r>
      <w:r>
        <w:rPr>
          <w:color w:val="231F20"/>
          <w:spacing w:val="-6"/>
          <w:w w:val="110"/>
        </w:rPr>
        <w:t> </w:t>
      </w:r>
      <w:r>
        <w:rPr>
          <w:color w:val="231F20"/>
          <w:w w:val="110"/>
        </w:rPr>
        <w:t>unipar­ tidista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alternancia</w:t>
      </w:r>
      <w:r>
        <w:rPr>
          <w:color w:val="231F20"/>
          <w:spacing w:val="-9"/>
          <w:w w:val="110"/>
        </w:rPr>
        <w:t> </w:t>
      </w:r>
      <w:r>
        <w:rPr>
          <w:color w:val="231F20"/>
          <w:w w:val="110"/>
        </w:rPr>
        <w:t>partidista</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diferentes</w:t>
      </w:r>
      <w:r>
        <w:rPr>
          <w:color w:val="231F20"/>
          <w:spacing w:val="-9"/>
          <w:w w:val="110"/>
        </w:rPr>
        <w:t> </w:t>
      </w:r>
      <w:r>
        <w:rPr>
          <w:color w:val="231F20"/>
          <w:w w:val="110"/>
        </w:rPr>
        <w:t>esferas</w:t>
      </w:r>
      <w:r>
        <w:rPr>
          <w:color w:val="231F20"/>
          <w:spacing w:val="-9"/>
          <w:w w:val="110"/>
        </w:rPr>
        <w:t> </w:t>
      </w:r>
      <w:r>
        <w:rPr>
          <w:color w:val="231F20"/>
          <w:w w:val="110"/>
        </w:rPr>
        <w:t>de</w:t>
      </w:r>
      <w:r>
        <w:rPr>
          <w:color w:val="231F20"/>
          <w:spacing w:val="-9"/>
          <w:w w:val="110"/>
        </w:rPr>
        <w:t> </w:t>
      </w:r>
      <w:r>
        <w:rPr>
          <w:color w:val="231F20"/>
          <w:w w:val="110"/>
        </w:rPr>
        <w:t>gobierno</w:t>
      </w:r>
      <w:r>
        <w:rPr>
          <w:color w:val="231F20"/>
          <w:spacing w:val="-9"/>
          <w:w w:val="110"/>
        </w:rPr>
        <w:t> </w:t>
      </w:r>
      <w:r>
        <w:rPr>
          <w:color w:val="231F20"/>
          <w:w w:val="110"/>
        </w:rPr>
        <w:t>(niveles municipal, estatal y federal). Sin embargo, la democratización política asocia­ da a las formalidades estructurales del Estado, se ha visto acompañada de un funcionamiento deficiente de las instituciones de procuración de justicia, así como de la impunidad y corrupción de las élites políticas en el ejercicio del </w:t>
      </w:r>
      <w:r>
        <w:rPr>
          <w:color w:val="231F20"/>
          <w:spacing w:val="4"/>
          <w:w w:val="110"/>
        </w:rPr>
        <w:t>gobierno. Múltiples expresiones </w:t>
      </w:r>
      <w:r>
        <w:rPr>
          <w:color w:val="231F20"/>
          <w:spacing w:val="2"/>
          <w:w w:val="110"/>
        </w:rPr>
        <w:t>de la </w:t>
      </w:r>
      <w:r>
        <w:rPr>
          <w:color w:val="231F20"/>
          <w:spacing w:val="4"/>
          <w:w w:val="110"/>
        </w:rPr>
        <w:t>tradición autoritaria prevalecen </w:t>
      </w:r>
      <w:r>
        <w:rPr>
          <w:color w:val="231F20"/>
          <w:spacing w:val="5"/>
          <w:w w:val="110"/>
        </w:rPr>
        <w:t>el </w:t>
      </w:r>
      <w:r>
        <w:rPr>
          <w:color w:val="231F20"/>
          <w:spacing w:val="2"/>
          <w:w w:val="110"/>
        </w:rPr>
        <w:t>día </w:t>
      </w:r>
      <w:r>
        <w:rPr>
          <w:color w:val="231F20"/>
          <w:w w:val="110"/>
        </w:rPr>
        <w:t>de hoy y se traducen en desconfianza de las instituciones democráticas debido al ejercicio irresponsable de la autoridad pública, lo cual ha socavado en gran medida la confianza de los medios </w:t>
      </w:r>
      <w:r>
        <w:rPr>
          <w:color w:val="231F20"/>
          <w:spacing w:val="16"/>
          <w:w w:val="110"/>
        </w:rPr>
        <w:t> </w:t>
      </w:r>
      <w:r>
        <w:rPr>
          <w:color w:val="231F20"/>
          <w:w w:val="110"/>
        </w:rPr>
        <w:t>democráticos.</w:t>
      </w:r>
    </w:p>
    <w:p>
      <w:pPr>
        <w:pStyle w:val="BodyText"/>
        <w:spacing w:line="288" w:lineRule="auto"/>
        <w:ind w:right="112" w:firstLine="360"/>
      </w:pPr>
      <w:r>
        <w:rPr>
          <w:color w:val="231F20"/>
          <w:w w:val="110"/>
        </w:rPr>
        <w:t>El segundo proceso hace referencia a la gradual desarticulación de las responsabilidades del Estado frente al empuje de la versión neoliberal ape­ gada al funcionamiento del mercado internacional y a la inversión privada; esta desarticulación ha significado la reducción de las responsabilidades del Estado en áreas trascendentales para el desarrollo de una economía capaz  de </w:t>
      </w:r>
      <w:r>
        <w:rPr>
          <w:color w:val="231F20"/>
          <w:spacing w:val="-4"/>
          <w:w w:val="110"/>
        </w:rPr>
        <w:t>generar beneficios incluyentes </w:t>
      </w:r>
      <w:r>
        <w:rPr>
          <w:color w:val="231F20"/>
          <w:spacing w:val="-3"/>
          <w:w w:val="110"/>
        </w:rPr>
        <w:t>para </w:t>
      </w:r>
      <w:r>
        <w:rPr>
          <w:color w:val="231F20"/>
          <w:spacing w:val="-4"/>
          <w:w w:val="110"/>
        </w:rPr>
        <w:t>amplios sectores </w:t>
      </w:r>
      <w:r>
        <w:rPr>
          <w:color w:val="231F20"/>
          <w:w w:val="110"/>
        </w:rPr>
        <w:t>de la </w:t>
      </w:r>
      <w:r>
        <w:rPr>
          <w:color w:val="231F20"/>
          <w:spacing w:val="-4"/>
          <w:w w:val="110"/>
        </w:rPr>
        <w:t>sociedad. </w:t>
      </w:r>
      <w:r>
        <w:rPr>
          <w:color w:val="231F20"/>
          <w:spacing w:val="-5"/>
          <w:w w:val="110"/>
        </w:rPr>
        <w:t>Aunado </w:t>
      </w:r>
      <w:r>
        <w:rPr>
          <w:color w:val="231F20"/>
          <w:w w:val="110"/>
        </w:rPr>
        <w:t>a esto, los esquema de transformación de la economía global dan cuenta de nuevas formas de trabajo en donde los derechos y las posibilidades de cons­ trucción de bienestar dependen del voluntarismo de los actores económicos, pero</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encuentran</w:t>
      </w:r>
      <w:r>
        <w:rPr>
          <w:color w:val="231F20"/>
          <w:spacing w:val="-5"/>
          <w:w w:val="110"/>
        </w:rPr>
        <w:t> </w:t>
      </w:r>
      <w:r>
        <w:rPr>
          <w:color w:val="231F20"/>
          <w:w w:val="110"/>
        </w:rPr>
        <w:t>protegidos</w:t>
      </w:r>
      <w:r>
        <w:rPr>
          <w:color w:val="231F20"/>
          <w:spacing w:val="-5"/>
          <w:w w:val="110"/>
        </w:rPr>
        <w:t> </w:t>
      </w:r>
      <w:r>
        <w:rPr>
          <w:color w:val="231F20"/>
          <w:w w:val="110"/>
        </w:rPr>
        <w:t>por</w:t>
      </w:r>
      <w:r>
        <w:rPr>
          <w:color w:val="231F20"/>
          <w:spacing w:val="-5"/>
          <w:w w:val="110"/>
        </w:rPr>
        <w:t> </w:t>
      </w:r>
      <w:r>
        <w:rPr>
          <w:color w:val="231F20"/>
          <w:w w:val="110"/>
        </w:rPr>
        <w:t>derechos</w:t>
      </w:r>
      <w:r>
        <w:rPr>
          <w:color w:val="231F20"/>
          <w:spacing w:val="-5"/>
          <w:w w:val="110"/>
        </w:rPr>
        <w:t> </w:t>
      </w:r>
      <w:r>
        <w:rPr>
          <w:color w:val="231F20"/>
          <w:w w:val="110"/>
        </w:rPr>
        <w:t>laborales</w:t>
      </w:r>
      <w:r>
        <w:rPr>
          <w:color w:val="231F20"/>
          <w:spacing w:val="-5"/>
          <w:w w:val="110"/>
        </w:rPr>
        <w:t> </w:t>
      </w:r>
      <w:r>
        <w:rPr>
          <w:color w:val="231F20"/>
          <w:spacing w:val="-10"/>
          <w:w w:val="110"/>
        </w:rPr>
        <w:t>y,</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5"/>
          <w:w w:val="110"/>
        </w:rPr>
        <w:t> </w:t>
      </w:r>
      <w:r>
        <w:rPr>
          <w:color w:val="231F20"/>
          <w:w w:val="110"/>
        </w:rPr>
        <w:t>no</w:t>
      </w:r>
      <w:r>
        <w:rPr>
          <w:color w:val="231F20"/>
          <w:spacing w:val="-5"/>
          <w:w w:val="110"/>
        </w:rPr>
        <w:t> </w:t>
      </w:r>
      <w:r>
        <w:rPr>
          <w:color w:val="231F20"/>
          <w:w w:val="110"/>
        </w:rPr>
        <w:t>se traducen en seguridad social. La diversificación y ampliación de la inversión privada no se traduce en mejores condiciones de vida para diferentes secto­ res que participan de la modernización de los procesos </w:t>
      </w:r>
      <w:r>
        <w:rPr>
          <w:color w:val="231F20"/>
          <w:spacing w:val="38"/>
          <w:w w:val="110"/>
        </w:rPr>
        <w:t> </w:t>
      </w:r>
      <w:r>
        <w:rPr>
          <w:color w:val="231F20"/>
          <w:w w:val="110"/>
        </w:rPr>
        <w:t>económicos.</w:t>
      </w:r>
    </w:p>
    <w:p>
      <w:pPr>
        <w:pStyle w:val="BodyText"/>
        <w:spacing w:line="288" w:lineRule="auto"/>
        <w:ind w:right="117" w:firstLine="360"/>
      </w:pPr>
      <w:r>
        <w:rPr>
          <w:color w:val="231F20"/>
          <w:spacing w:val="3"/>
          <w:w w:val="110"/>
        </w:rPr>
        <w:t>La complejidad </w:t>
      </w:r>
      <w:r>
        <w:rPr>
          <w:color w:val="231F20"/>
          <w:w w:val="110"/>
        </w:rPr>
        <w:t>de </w:t>
      </w:r>
      <w:r>
        <w:rPr>
          <w:color w:val="231F20"/>
          <w:spacing w:val="2"/>
          <w:w w:val="110"/>
        </w:rPr>
        <w:t>los </w:t>
      </w:r>
      <w:r>
        <w:rPr>
          <w:color w:val="231F20"/>
          <w:spacing w:val="3"/>
          <w:w w:val="110"/>
        </w:rPr>
        <w:t>procesos mencionados implica reconocer </w:t>
      </w:r>
      <w:r>
        <w:rPr>
          <w:color w:val="231F20"/>
          <w:w w:val="110"/>
        </w:rPr>
        <w:t>la </w:t>
      </w:r>
      <w:r>
        <w:rPr>
          <w:color w:val="231F20"/>
          <w:spacing w:val="2"/>
          <w:w w:val="110"/>
        </w:rPr>
        <w:t>ne­ </w:t>
      </w:r>
      <w:r>
        <w:rPr>
          <w:color w:val="231F20"/>
          <w:w w:val="110"/>
        </w:rPr>
        <w:t>cesidad de incluir la incertidumbre como un elemento central para la com­ prensión de la coyuntura social del México actual, sobre todo porque brinda la</w:t>
      </w:r>
      <w:r>
        <w:rPr>
          <w:color w:val="231F20"/>
          <w:spacing w:val="-10"/>
          <w:w w:val="110"/>
        </w:rPr>
        <w:t> </w:t>
      </w:r>
      <w:r>
        <w:rPr>
          <w:color w:val="231F20"/>
          <w:w w:val="110"/>
        </w:rPr>
        <w:t>posibilidad</w:t>
      </w:r>
      <w:r>
        <w:rPr>
          <w:color w:val="231F20"/>
          <w:spacing w:val="-10"/>
          <w:w w:val="110"/>
        </w:rPr>
        <w:t> </w:t>
      </w:r>
      <w:r>
        <w:rPr>
          <w:color w:val="231F20"/>
          <w:w w:val="110"/>
        </w:rPr>
        <w:t>de</w:t>
      </w:r>
      <w:r>
        <w:rPr>
          <w:color w:val="231F20"/>
          <w:spacing w:val="-10"/>
          <w:w w:val="110"/>
        </w:rPr>
        <w:t> </w:t>
      </w:r>
      <w:r>
        <w:rPr>
          <w:color w:val="231F20"/>
          <w:w w:val="110"/>
        </w:rPr>
        <w:t>concebir</w:t>
      </w:r>
      <w:r>
        <w:rPr>
          <w:color w:val="231F20"/>
          <w:spacing w:val="-10"/>
          <w:w w:val="110"/>
        </w:rPr>
        <w:t> </w:t>
      </w:r>
      <w:r>
        <w:rPr>
          <w:color w:val="231F20"/>
          <w:w w:val="110"/>
        </w:rPr>
        <w:t>una</w:t>
      </w:r>
      <w:r>
        <w:rPr>
          <w:color w:val="231F20"/>
          <w:spacing w:val="-10"/>
          <w:w w:val="110"/>
        </w:rPr>
        <w:t> </w:t>
      </w:r>
      <w:r>
        <w:rPr>
          <w:color w:val="231F20"/>
          <w:w w:val="110"/>
        </w:rPr>
        <w:t>sociedad</w:t>
      </w:r>
      <w:r>
        <w:rPr>
          <w:color w:val="231F20"/>
          <w:spacing w:val="-10"/>
          <w:w w:val="110"/>
        </w:rPr>
        <w:t> </w:t>
      </w:r>
      <w:r>
        <w:rPr>
          <w:color w:val="231F20"/>
          <w:w w:val="110"/>
        </w:rPr>
        <w:t>en</w:t>
      </w:r>
      <w:r>
        <w:rPr>
          <w:color w:val="231F20"/>
          <w:spacing w:val="-10"/>
          <w:w w:val="110"/>
        </w:rPr>
        <w:t> </w:t>
      </w:r>
      <w:r>
        <w:rPr>
          <w:color w:val="231F20"/>
          <w:w w:val="110"/>
        </w:rPr>
        <w:t>transición,</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spacing w:val="-3"/>
          <w:w w:val="110"/>
        </w:rPr>
        <w:t>contexto</w:t>
      </w:r>
      <w:r>
        <w:rPr>
          <w:color w:val="231F20"/>
          <w:spacing w:val="-10"/>
          <w:w w:val="110"/>
        </w:rPr>
        <w:t> </w:t>
      </w:r>
      <w:r>
        <w:rPr>
          <w:color w:val="231F20"/>
          <w:w w:val="110"/>
        </w:rPr>
        <w:t>dinámico complejo,</w:t>
      </w:r>
      <w:r>
        <w:rPr>
          <w:color w:val="231F20"/>
          <w:spacing w:val="-15"/>
          <w:w w:val="110"/>
        </w:rPr>
        <w:t> </w:t>
      </w:r>
      <w:r>
        <w:rPr>
          <w:color w:val="231F20"/>
          <w:w w:val="110"/>
        </w:rPr>
        <w:t>asumiendo</w:t>
      </w:r>
      <w:r>
        <w:rPr>
          <w:color w:val="231F20"/>
          <w:spacing w:val="-15"/>
          <w:w w:val="110"/>
        </w:rPr>
        <w:t> </w:t>
      </w:r>
      <w:r>
        <w:rPr>
          <w:color w:val="231F20"/>
          <w:w w:val="110"/>
        </w:rPr>
        <w:t>que</w:t>
      </w:r>
      <w:r>
        <w:rPr>
          <w:color w:val="231F20"/>
          <w:spacing w:val="-15"/>
          <w:w w:val="110"/>
        </w:rPr>
        <w:t> </w:t>
      </w:r>
      <w:r>
        <w:rPr>
          <w:color w:val="231F20"/>
          <w:w w:val="110"/>
        </w:rPr>
        <w:t>el</w:t>
      </w:r>
      <w:r>
        <w:rPr>
          <w:color w:val="231F20"/>
          <w:spacing w:val="-15"/>
          <w:w w:val="110"/>
        </w:rPr>
        <w:t> </w:t>
      </w:r>
      <w:r>
        <w:rPr>
          <w:color w:val="231F20"/>
          <w:w w:val="110"/>
        </w:rPr>
        <w:t>cambio</w:t>
      </w:r>
      <w:r>
        <w:rPr>
          <w:color w:val="231F20"/>
          <w:spacing w:val="-15"/>
          <w:w w:val="110"/>
        </w:rPr>
        <w:t> </w:t>
      </w:r>
      <w:r>
        <w:rPr>
          <w:color w:val="231F20"/>
          <w:w w:val="110"/>
        </w:rPr>
        <w:t>es</w:t>
      </w:r>
      <w:r>
        <w:rPr>
          <w:color w:val="231F20"/>
          <w:spacing w:val="-15"/>
          <w:w w:val="110"/>
        </w:rPr>
        <w:t> </w:t>
      </w:r>
      <w:r>
        <w:rPr>
          <w:color w:val="231F20"/>
          <w:w w:val="110"/>
        </w:rPr>
        <w:t>una</w:t>
      </w:r>
      <w:r>
        <w:rPr>
          <w:color w:val="231F20"/>
          <w:spacing w:val="-15"/>
          <w:w w:val="110"/>
        </w:rPr>
        <w:t> </w:t>
      </w:r>
      <w:r>
        <w:rPr>
          <w:color w:val="231F20"/>
          <w:w w:val="110"/>
        </w:rPr>
        <w:t>condición</w:t>
      </w:r>
      <w:r>
        <w:rPr>
          <w:color w:val="231F20"/>
          <w:spacing w:val="-15"/>
          <w:w w:val="110"/>
        </w:rPr>
        <w:t> </w:t>
      </w:r>
      <w:r>
        <w:rPr>
          <w:color w:val="231F20"/>
          <w:w w:val="110"/>
        </w:rPr>
        <w:t>de</w:t>
      </w:r>
      <w:r>
        <w:rPr>
          <w:color w:val="231F20"/>
          <w:spacing w:val="-15"/>
          <w:w w:val="110"/>
        </w:rPr>
        <w:t> </w:t>
      </w:r>
      <w:r>
        <w:rPr>
          <w:color w:val="231F20"/>
          <w:w w:val="110"/>
        </w:rPr>
        <w:t>regularidad</w:t>
      </w:r>
      <w:r>
        <w:rPr>
          <w:color w:val="231F20"/>
          <w:spacing w:val="-15"/>
          <w:w w:val="110"/>
        </w:rPr>
        <w:t> </w:t>
      </w:r>
      <w:r>
        <w:rPr>
          <w:color w:val="231F20"/>
          <w:w w:val="110"/>
        </w:rPr>
        <w:t>para</w:t>
      </w:r>
      <w:r>
        <w:rPr>
          <w:color w:val="231F20"/>
          <w:spacing w:val="-15"/>
          <w:w w:val="110"/>
        </w:rPr>
        <w:t> </w:t>
      </w:r>
      <w:r>
        <w:rPr>
          <w:color w:val="231F20"/>
          <w:w w:val="110"/>
        </w:rPr>
        <w:t>com­ prender el funcionamiento de la sociedad (Brachet­Márquez, 2001). Un</w:t>
      </w:r>
      <w:r>
        <w:rPr>
          <w:color w:val="231F20"/>
          <w:spacing w:val="-5"/>
          <w:w w:val="110"/>
        </w:rPr>
        <w:t> </w:t>
      </w:r>
      <w:r>
        <w:rPr>
          <w:color w:val="231F20"/>
          <w:w w:val="110"/>
        </w:rPr>
        <w:t>signo</w:t>
      </w:r>
    </w:p>
    <w:p>
      <w:pPr>
        <w:spacing w:after="0" w:line="288" w:lineRule="auto"/>
        <w:sectPr>
          <w:pgSz w:w="9530" w:h="12930"/>
          <w:pgMar w:header="0" w:footer="893" w:top="740" w:bottom="1080" w:left="1100" w:right="980"/>
        </w:sectPr>
      </w:pPr>
    </w:p>
    <w:p>
      <w:pPr>
        <w:pStyle w:val="BodyText"/>
        <w:spacing w:line="283" w:lineRule="auto" w:before="56"/>
        <w:ind w:right="111"/>
      </w:pPr>
      <w:r>
        <w:rPr>
          <w:color w:val="231F20"/>
          <w:w w:val="110"/>
        </w:rPr>
        <w:t>de lo anterior es la nueva referencialización de la realidad social y la transfi­ guración de la participación de la sociedad en la construcción del presente, hecho</w:t>
      </w:r>
      <w:r>
        <w:rPr>
          <w:color w:val="231F20"/>
          <w:spacing w:val="-6"/>
          <w:w w:val="110"/>
        </w:rPr>
        <w:t> </w:t>
      </w:r>
      <w:r>
        <w:rPr>
          <w:color w:val="231F20"/>
          <w:w w:val="110"/>
        </w:rPr>
        <w:t>que</w:t>
      </w:r>
      <w:r>
        <w:rPr>
          <w:color w:val="231F20"/>
          <w:spacing w:val="-6"/>
          <w:w w:val="110"/>
        </w:rPr>
        <w:t> </w:t>
      </w:r>
      <w:r>
        <w:rPr>
          <w:color w:val="231F20"/>
          <w:w w:val="110"/>
        </w:rPr>
        <w:t>va</w:t>
      </w:r>
      <w:r>
        <w:rPr>
          <w:color w:val="231F20"/>
          <w:spacing w:val="-6"/>
          <w:w w:val="110"/>
        </w:rPr>
        <w:t> </w:t>
      </w:r>
      <w:r>
        <w:rPr>
          <w:color w:val="231F20"/>
          <w:w w:val="110"/>
        </w:rPr>
        <w:t>desde</w:t>
      </w:r>
      <w:r>
        <w:rPr>
          <w:color w:val="231F20"/>
          <w:spacing w:val="-6"/>
          <w:w w:val="110"/>
        </w:rPr>
        <w:t> </w:t>
      </w:r>
      <w:r>
        <w:rPr>
          <w:color w:val="231F20"/>
          <w:w w:val="110"/>
        </w:rPr>
        <w:t>la</w:t>
      </w:r>
      <w:r>
        <w:rPr>
          <w:color w:val="231F20"/>
          <w:spacing w:val="-6"/>
          <w:w w:val="110"/>
        </w:rPr>
        <w:t> </w:t>
      </w:r>
      <w:r>
        <w:rPr>
          <w:color w:val="231F20"/>
          <w:w w:val="110"/>
        </w:rPr>
        <w:t>reivindicación</w:t>
      </w:r>
      <w:r>
        <w:rPr>
          <w:color w:val="231F20"/>
          <w:spacing w:val="-6"/>
          <w:w w:val="110"/>
        </w:rPr>
        <w:t> </w:t>
      </w:r>
      <w:r>
        <w:rPr>
          <w:color w:val="231F20"/>
          <w:w w:val="110"/>
        </w:rPr>
        <w:t>de</w:t>
      </w:r>
      <w:r>
        <w:rPr>
          <w:color w:val="231F20"/>
          <w:spacing w:val="-6"/>
          <w:w w:val="110"/>
        </w:rPr>
        <w:t> </w:t>
      </w:r>
      <w:r>
        <w:rPr>
          <w:color w:val="231F20"/>
          <w:w w:val="110"/>
        </w:rPr>
        <w:t>derechos</w:t>
      </w:r>
      <w:r>
        <w:rPr>
          <w:color w:val="231F20"/>
          <w:spacing w:val="-6"/>
          <w:w w:val="110"/>
        </w:rPr>
        <w:t> </w:t>
      </w:r>
      <w:r>
        <w:rPr>
          <w:color w:val="231F20"/>
          <w:w w:val="110"/>
        </w:rPr>
        <w:t>e</w:t>
      </w:r>
      <w:r>
        <w:rPr>
          <w:color w:val="231F20"/>
          <w:spacing w:val="-6"/>
          <w:w w:val="110"/>
        </w:rPr>
        <w:t> </w:t>
      </w:r>
      <w:r>
        <w:rPr>
          <w:color w:val="231F20"/>
          <w:w w:val="110"/>
        </w:rPr>
        <w:t>intereses</w:t>
      </w:r>
      <w:r>
        <w:rPr>
          <w:color w:val="231F20"/>
          <w:spacing w:val="-6"/>
          <w:w w:val="110"/>
        </w:rPr>
        <w:t> </w:t>
      </w:r>
      <w:r>
        <w:rPr>
          <w:color w:val="231F20"/>
          <w:w w:val="110"/>
        </w:rPr>
        <w:t>novedosos</w:t>
      </w:r>
      <w:r>
        <w:rPr>
          <w:color w:val="231F20"/>
          <w:spacing w:val="-6"/>
          <w:w w:val="110"/>
        </w:rPr>
        <w:t> </w:t>
      </w:r>
      <w:r>
        <w:rPr>
          <w:color w:val="231F20"/>
          <w:w w:val="110"/>
        </w:rPr>
        <w:t>hasta la articulación de expresiones contestatarias (algunas veces asociadas a la </w:t>
      </w:r>
      <w:r>
        <w:rPr>
          <w:color w:val="231F20"/>
          <w:spacing w:val="3"/>
          <w:w w:val="110"/>
        </w:rPr>
        <w:t>violencia) ante </w:t>
      </w:r>
      <w:r>
        <w:rPr>
          <w:color w:val="231F20"/>
          <w:w w:val="110"/>
        </w:rPr>
        <w:t>a la </w:t>
      </w:r>
      <w:r>
        <w:rPr>
          <w:color w:val="231F20"/>
          <w:spacing w:val="3"/>
          <w:w w:val="110"/>
        </w:rPr>
        <w:t>inacción </w:t>
      </w:r>
      <w:r>
        <w:rPr>
          <w:color w:val="231F20"/>
          <w:spacing w:val="2"/>
          <w:w w:val="110"/>
        </w:rPr>
        <w:t>del </w:t>
      </w:r>
      <w:r>
        <w:rPr>
          <w:color w:val="231F20"/>
          <w:spacing w:val="3"/>
          <w:w w:val="110"/>
        </w:rPr>
        <w:t>gobierno frente </w:t>
      </w:r>
      <w:r>
        <w:rPr>
          <w:color w:val="231F20"/>
          <w:w w:val="110"/>
        </w:rPr>
        <w:t>a </w:t>
      </w:r>
      <w:r>
        <w:rPr>
          <w:color w:val="231F20"/>
          <w:spacing w:val="2"/>
          <w:w w:val="110"/>
        </w:rPr>
        <w:t>los </w:t>
      </w:r>
      <w:r>
        <w:rPr>
          <w:color w:val="231F20"/>
          <w:spacing w:val="3"/>
          <w:w w:val="110"/>
        </w:rPr>
        <w:t>problemas </w:t>
      </w:r>
      <w:r>
        <w:rPr>
          <w:color w:val="231F20"/>
          <w:spacing w:val="4"/>
          <w:w w:val="110"/>
        </w:rPr>
        <w:t>sociales. </w:t>
      </w:r>
      <w:r>
        <w:rPr>
          <w:color w:val="231F20"/>
          <w:w w:val="110"/>
        </w:rPr>
        <w:t>En pocas palabras, la actual articulación entre la sociedad civil y el gobierno presenta alternativas</w:t>
      </w:r>
      <w:r>
        <w:rPr>
          <w:color w:val="231F20"/>
          <w:spacing w:val="-30"/>
          <w:w w:val="110"/>
        </w:rPr>
        <w:t> </w:t>
      </w:r>
      <w:r>
        <w:rPr>
          <w:color w:val="231F20"/>
          <w:w w:val="110"/>
        </w:rPr>
        <w:t>inéditas.</w:t>
      </w:r>
    </w:p>
    <w:p>
      <w:pPr>
        <w:pStyle w:val="BodyText"/>
        <w:spacing w:line="283" w:lineRule="auto"/>
        <w:ind w:right="114" w:firstLine="360"/>
      </w:pPr>
      <w:r>
        <w:rPr>
          <w:color w:val="231F20"/>
          <w:w w:val="110"/>
        </w:rPr>
        <w:t>Por otro lado, las demandas sociales han dejado al descubierto la incapa­ cidad del orden administrativo al señalar las distorsiones del funcionamiento estatal.</w:t>
      </w:r>
      <w:r>
        <w:rPr>
          <w:color w:val="231F20"/>
          <w:spacing w:val="-4"/>
          <w:w w:val="110"/>
        </w:rPr>
        <w:t> </w:t>
      </w:r>
      <w:r>
        <w:rPr>
          <w:color w:val="231F20"/>
          <w:w w:val="110"/>
        </w:rPr>
        <w:t>Al</w:t>
      </w:r>
      <w:r>
        <w:rPr>
          <w:color w:val="231F20"/>
          <w:spacing w:val="-4"/>
          <w:w w:val="110"/>
        </w:rPr>
        <w:t> </w:t>
      </w:r>
      <w:r>
        <w:rPr>
          <w:color w:val="231F20"/>
          <w:w w:val="110"/>
        </w:rPr>
        <w:t>mismo</w:t>
      </w:r>
      <w:r>
        <w:rPr>
          <w:color w:val="231F20"/>
          <w:spacing w:val="-4"/>
          <w:w w:val="110"/>
        </w:rPr>
        <w:t> </w:t>
      </w:r>
      <w:r>
        <w:rPr>
          <w:color w:val="231F20"/>
          <w:w w:val="110"/>
        </w:rPr>
        <w:t>tiempo,</w:t>
      </w:r>
      <w:r>
        <w:rPr>
          <w:color w:val="231F20"/>
          <w:spacing w:val="-4"/>
          <w:w w:val="110"/>
        </w:rPr>
        <w:t> </w:t>
      </w:r>
      <w:r>
        <w:rPr>
          <w:color w:val="231F20"/>
          <w:w w:val="110"/>
        </w:rPr>
        <w:t>es</w:t>
      </w:r>
      <w:r>
        <w:rPr>
          <w:color w:val="231F20"/>
          <w:spacing w:val="-4"/>
          <w:w w:val="110"/>
        </w:rPr>
        <w:t> </w:t>
      </w:r>
      <w:r>
        <w:rPr>
          <w:color w:val="231F20"/>
          <w:w w:val="110"/>
        </w:rPr>
        <w:t>posible</w:t>
      </w:r>
      <w:r>
        <w:rPr>
          <w:color w:val="231F20"/>
          <w:spacing w:val="-4"/>
          <w:w w:val="110"/>
        </w:rPr>
        <w:t> </w:t>
      </w:r>
      <w:r>
        <w:rPr>
          <w:color w:val="231F20"/>
          <w:w w:val="110"/>
        </w:rPr>
        <w:t>distinguir</w:t>
      </w:r>
      <w:r>
        <w:rPr>
          <w:color w:val="231F20"/>
          <w:spacing w:val="-4"/>
          <w:w w:val="110"/>
        </w:rPr>
        <w:t> </w:t>
      </w:r>
      <w:r>
        <w:rPr>
          <w:color w:val="231F20"/>
          <w:w w:val="110"/>
        </w:rPr>
        <w:t>la</w:t>
      </w:r>
      <w:r>
        <w:rPr>
          <w:color w:val="231F20"/>
          <w:spacing w:val="-4"/>
          <w:w w:val="110"/>
        </w:rPr>
        <w:t> </w:t>
      </w:r>
      <w:r>
        <w:rPr>
          <w:color w:val="231F20"/>
          <w:w w:val="110"/>
        </w:rPr>
        <w:t>intervención</w:t>
      </w:r>
      <w:r>
        <w:rPr>
          <w:color w:val="231F20"/>
          <w:spacing w:val="-4"/>
          <w:w w:val="110"/>
        </w:rPr>
        <w:t> </w:t>
      </w:r>
      <w:r>
        <w:rPr>
          <w:color w:val="231F20"/>
          <w:w w:val="110"/>
        </w:rPr>
        <w:t>del</w:t>
      </w:r>
      <w:r>
        <w:rPr>
          <w:color w:val="231F20"/>
          <w:spacing w:val="-4"/>
          <w:w w:val="110"/>
        </w:rPr>
        <w:t> </w:t>
      </w:r>
      <w:r>
        <w:rPr>
          <w:color w:val="231F20"/>
          <w:w w:val="110"/>
        </w:rPr>
        <w:t>mercado</w:t>
      </w:r>
      <w:r>
        <w:rPr>
          <w:color w:val="231F20"/>
          <w:spacing w:val="-4"/>
          <w:w w:val="110"/>
        </w:rPr>
        <w:t> </w:t>
      </w:r>
      <w:r>
        <w:rPr>
          <w:color w:val="231F20"/>
          <w:w w:val="110"/>
        </w:rPr>
        <w:t>en la forma en la que el individuo establece su percepción del entorno y </w:t>
      </w:r>
      <w:r>
        <w:rPr>
          <w:color w:val="231F20"/>
          <w:spacing w:val="2"/>
          <w:w w:val="110"/>
        </w:rPr>
        <w:t>sus </w:t>
      </w:r>
      <w:r>
        <w:rPr>
          <w:color w:val="231F20"/>
          <w:w w:val="110"/>
        </w:rPr>
        <w:t>fronteras de intervención: mientras que en el ámbito local se determina la agencia muchas veces en un entorno de subordinación fáctica, dispone de un acceso global a través de medios de comunicación que lo conectan a la globa­ lización que constituye la modernidad, la agencia se restringe a los vínculos de la modernidad como la constitución del </w:t>
      </w:r>
      <w:r>
        <w:rPr>
          <w:i/>
          <w:color w:val="231F20"/>
          <w:w w:val="110"/>
        </w:rPr>
        <w:t>yo </w:t>
      </w:r>
      <w:r>
        <w:rPr>
          <w:color w:val="231F20"/>
          <w:w w:val="110"/>
        </w:rPr>
        <w:t>con el </w:t>
      </w:r>
      <w:r>
        <w:rPr>
          <w:color w:val="231F20"/>
          <w:spacing w:val="23"/>
          <w:w w:val="110"/>
        </w:rPr>
        <w:t> </w:t>
      </w:r>
      <w:r>
        <w:rPr>
          <w:color w:val="231F20"/>
          <w:w w:val="110"/>
        </w:rPr>
        <w:t>mundo.</w:t>
      </w:r>
    </w:p>
    <w:p>
      <w:pPr>
        <w:pStyle w:val="BodyText"/>
        <w:spacing w:line="283" w:lineRule="auto"/>
        <w:ind w:right="114" w:firstLine="360"/>
      </w:pPr>
      <w:r>
        <w:rPr>
          <w:color w:val="231F20"/>
          <w:w w:val="110"/>
        </w:rPr>
        <w:t>Es posible reiterar la vigencia de un orden social en el que la diferencia­ ción se traduce en una agencia restringida, ya que a pesar del seguimiento de mecanismos</w:t>
      </w:r>
      <w:r>
        <w:rPr>
          <w:color w:val="231F20"/>
          <w:spacing w:val="-7"/>
          <w:w w:val="110"/>
        </w:rPr>
        <w:t> </w:t>
      </w:r>
      <w:r>
        <w:rPr>
          <w:color w:val="231F20"/>
          <w:w w:val="110"/>
        </w:rPr>
        <w:t>del</w:t>
      </w:r>
      <w:r>
        <w:rPr>
          <w:color w:val="231F20"/>
          <w:spacing w:val="-7"/>
          <w:w w:val="110"/>
        </w:rPr>
        <w:t> </w:t>
      </w:r>
      <w:r>
        <w:rPr>
          <w:color w:val="231F20"/>
          <w:w w:val="110"/>
        </w:rPr>
        <w:t>defensa</w:t>
      </w:r>
      <w:r>
        <w:rPr>
          <w:color w:val="231F20"/>
          <w:spacing w:val="-7"/>
          <w:w w:val="110"/>
        </w:rPr>
        <w:t> </w:t>
      </w:r>
      <w:r>
        <w:rPr>
          <w:color w:val="231F20"/>
          <w:w w:val="110"/>
        </w:rPr>
        <w:t>de</w:t>
      </w:r>
      <w:r>
        <w:rPr>
          <w:color w:val="231F20"/>
          <w:spacing w:val="-7"/>
          <w:w w:val="110"/>
        </w:rPr>
        <w:t> </w:t>
      </w:r>
      <w:r>
        <w:rPr>
          <w:color w:val="231F20"/>
          <w:w w:val="110"/>
        </w:rPr>
        <w:t>derechos</w:t>
      </w:r>
      <w:r>
        <w:rPr>
          <w:color w:val="231F20"/>
          <w:spacing w:val="-7"/>
          <w:w w:val="110"/>
        </w:rPr>
        <w:t> </w:t>
      </w:r>
      <w:r>
        <w:rPr>
          <w:color w:val="231F20"/>
          <w:w w:val="110"/>
        </w:rPr>
        <w:t>y</w:t>
      </w:r>
      <w:r>
        <w:rPr>
          <w:color w:val="231F20"/>
          <w:spacing w:val="-7"/>
          <w:w w:val="110"/>
        </w:rPr>
        <w:t> </w:t>
      </w:r>
      <w:r>
        <w:rPr>
          <w:color w:val="231F20"/>
          <w:w w:val="110"/>
        </w:rPr>
        <w:t>demandas</w:t>
      </w:r>
      <w:r>
        <w:rPr>
          <w:color w:val="231F20"/>
          <w:spacing w:val="-7"/>
          <w:w w:val="110"/>
        </w:rPr>
        <w:t> </w:t>
      </w:r>
      <w:r>
        <w:rPr>
          <w:color w:val="231F20"/>
          <w:w w:val="110"/>
        </w:rPr>
        <w:t>más</w:t>
      </w:r>
      <w:r>
        <w:rPr>
          <w:color w:val="231F20"/>
          <w:spacing w:val="-7"/>
          <w:w w:val="110"/>
        </w:rPr>
        <w:t> </w:t>
      </w:r>
      <w:r>
        <w:rPr>
          <w:color w:val="231F20"/>
          <w:w w:val="110"/>
        </w:rPr>
        <w:t>complejas,</w:t>
      </w:r>
      <w:r>
        <w:rPr>
          <w:color w:val="231F20"/>
          <w:spacing w:val="-7"/>
          <w:w w:val="110"/>
        </w:rPr>
        <w:t> </w:t>
      </w:r>
      <w:r>
        <w:rPr>
          <w:color w:val="231F20"/>
          <w:w w:val="110"/>
        </w:rPr>
        <w:t>las</w:t>
      </w:r>
      <w:r>
        <w:rPr>
          <w:color w:val="231F20"/>
          <w:spacing w:val="-7"/>
          <w:w w:val="110"/>
        </w:rPr>
        <w:t> </w:t>
      </w:r>
      <w:r>
        <w:rPr>
          <w:color w:val="231F20"/>
          <w:w w:val="110"/>
        </w:rPr>
        <w:t>barreras del</w:t>
      </w:r>
      <w:r>
        <w:rPr>
          <w:color w:val="231F20"/>
          <w:spacing w:val="-8"/>
          <w:w w:val="110"/>
        </w:rPr>
        <w:t> </w:t>
      </w:r>
      <w:r>
        <w:rPr>
          <w:color w:val="231F20"/>
          <w:w w:val="110"/>
        </w:rPr>
        <w:t>instrumental</w:t>
      </w:r>
      <w:r>
        <w:rPr>
          <w:color w:val="231F20"/>
          <w:spacing w:val="-8"/>
          <w:w w:val="110"/>
        </w:rPr>
        <w:t> </w:t>
      </w:r>
      <w:r>
        <w:rPr>
          <w:color w:val="231F20"/>
          <w:w w:val="110"/>
        </w:rPr>
        <w:t>jurídico</w:t>
      </w:r>
      <w:r>
        <w:rPr>
          <w:color w:val="231F20"/>
          <w:spacing w:val="-8"/>
          <w:w w:val="110"/>
        </w:rPr>
        <w:t> </w:t>
      </w:r>
      <w:r>
        <w:rPr>
          <w:color w:val="231F20"/>
          <w:w w:val="110"/>
        </w:rPr>
        <w:t>suponen</w:t>
      </w:r>
      <w:r>
        <w:rPr>
          <w:color w:val="231F20"/>
          <w:spacing w:val="-8"/>
          <w:w w:val="110"/>
        </w:rPr>
        <w:t> </w:t>
      </w:r>
      <w:r>
        <w:rPr>
          <w:color w:val="231F20"/>
          <w:w w:val="110"/>
        </w:rPr>
        <w:t>niveles</w:t>
      </w:r>
      <w:r>
        <w:rPr>
          <w:color w:val="231F20"/>
          <w:spacing w:val="-8"/>
          <w:w w:val="110"/>
        </w:rPr>
        <w:t> </w:t>
      </w:r>
      <w:r>
        <w:rPr>
          <w:color w:val="231F20"/>
          <w:w w:val="110"/>
        </w:rPr>
        <w:t>de</w:t>
      </w:r>
      <w:r>
        <w:rPr>
          <w:color w:val="231F20"/>
          <w:spacing w:val="-8"/>
          <w:w w:val="110"/>
        </w:rPr>
        <w:t> </w:t>
      </w:r>
      <w:r>
        <w:rPr>
          <w:color w:val="231F20"/>
          <w:w w:val="110"/>
        </w:rPr>
        <w:t>indefensión</w:t>
      </w:r>
      <w:r>
        <w:rPr>
          <w:color w:val="231F20"/>
          <w:spacing w:val="-8"/>
          <w:w w:val="110"/>
        </w:rPr>
        <w:t> </w:t>
      </w:r>
      <w:r>
        <w:rPr>
          <w:color w:val="231F20"/>
          <w:w w:val="110"/>
        </w:rPr>
        <w:t>frente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acción</w:t>
      </w:r>
      <w:r>
        <w:rPr>
          <w:color w:val="231F20"/>
          <w:spacing w:val="-8"/>
          <w:w w:val="110"/>
        </w:rPr>
        <w:t> </w:t>
      </w:r>
      <w:r>
        <w:rPr>
          <w:color w:val="231F20"/>
          <w:spacing w:val="-2"/>
          <w:w w:val="110"/>
        </w:rPr>
        <w:t>del </w:t>
      </w:r>
      <w:r>
        <w:rPr>
          <w:color w:val="231F20"/>
          <w:w w:val="110"/>
        </w:rPr>
        <w:t>poder político y económico; más aún, esta diferenciación se mantiene y con­ solida a lo largo del tiempo, permitiendo el crecimiento de una sensación de agravio e insatisfacción cada vez más poderosa, la cual a su vez socava la legitimidad</w:t>
      </w:r>
      <w:r>
        <w:rPr>
          <w:color w:val="231F20"/>
          <w:spacing w:val="-9"/>
          <w:w w:val="110"/>
        </w:rPr>
        <w:t> </w:t>
      </w:r>
      <w:r>
        <w:rPr>
          <w:color w:val="231F20"/>
          <w:w w:val="110"/>
        </w:rPr>
        <w:t>del</w:t>
      </w:r>
      <w:r>
        <w:rPr>
          <w:color w:val="231F20"/>
          <w:spacing w:val="-9"/>
          <w:w w:val="110"/>
        </w:rPr>
        <w:t> </w:t>
      </w:r>
      <w:r>
        <w:rPr>
          <w:color w:val="231F20"/>
          <w:w w:val="110"/>
        </w:rPr>
        <w:t>orden</w:t>
      </w:r>
      <w:r>
        <w:rPr>
          <w:color w:val="231F20"/>
          <w:spacing w:val="-9"/>
          <w:w w:val="110"/>
        </w:rPr>
        <w:t> </w:t>
      </w:r>
      <w:r>
        <w:rPr>
          <w:color w:val="231F20"/>
          <w:w w:val="110"/>
        </w:rPr>
        <w:t>vigente</w:t>
      </w:r>
      <w:r>
        <w:rPr>
          <w:color w:val="231F20"/>
          <w:spacing w:val="-9"/>
          <w:w w:val="110"/>
        </w:rPr>
        <w:t> </w:t>
      </w:r>
      <w:r>
        <w:rPr>
          <w:color w:val="231F20"/>
          <w:w w:val="110"/>
        </w:rPr>
        <w:t>y</w:t>
      </w:r>
      <w:r>
        <w:rPr>
          <w:color w:val="231F20"/>
          <w:spacing w:val="-9"/>
          <w:w w:val="110"/>
        </w:rPr>
        <w:t> </w:t>
      </w:r>
      <w:r>
        <w:rPr>
          <w:color w:val="231F20"/>
          <w:w w:val="110"/>
        </w:rPr>
        <w:t>debilita</w:t>
      </w:r>
      <w:r>
        <w:rPr>
          <w:color w:val="231F20"/>
          <w:spacing w:val="-9"/>
          <w:w w:val="110"/>
        </w:rPr>
        <w:t> </w:t>
      </w:r>
      <w:r>
        <w:rPr>
          <w:color w:val="231F20"/>
          <w:w w:val="110"/>
        </w:rPr>
        <w:t>la</w:t>
      </w:r>
      <w:r>
        <w:rPr>
          <w:color w:val="231F20"/>
          <w:spacing w:val="-9"/>
          <w:w w:val="110"/>
        </w:rPr>
        <w:t> </w:t>
      </w:r>
      <w:r>
        <w:rPr>
          <w:color w:val="231F20"/>
          <w:w w:val="110"/>
        </w:rPr>
        <w:t>institucionalidad</w:t>
      </w:r>
      <w:r>
        <w:rPr>
          <w:color w:val="231F20"/>
          <w:spacing w:val="-9"/>
          <w:w w:val="110"/>
        </w:rPr>
        <w:t> </w:t>
      </w:r>
      <w:r>
        <w:rPr>
          <w:color w:val="231F20"/>
          <w:w w:val="110"/>
        </w:rPr>
        <w:t>democrática.</w:t>
      </w:r>
    </w:p>
    <w:p>
      <w:pPr>
        <w:pStyle w:val="BodyText"/>
        <w:spacing w:before="2"/>
        <w:ind w:left="0"/>
        <w:jc w:val="left"/>
        <w:rPr>
          <w:sz w:val="23"/>
        </w:rPr>
      </w:pPr>
    </w:p>
    <w:p>
      <w:pPr>
        <w:pStyle w:val="Heading4"/>
        <w:rPr>
          <w:i/>
        </w:rPr>
      </w:pPr>
      <w:r>
        <w:rPr>
          <w:i/>
          <w:color w:val="231F20"/>
        </w:rPr>
        <w:t>Crisis de las instituciones políticas</w:t>
      </w:r>
    </w:p>
    <w:p>
      <w:pPr>
        <w:pStyle w:val="BodyText"/>
        <w:spacing w:before="10"/>
        <w:ind w:left="0"/>
        <w:jc w:val="left"/>
        <w:rPr>
          <w:rFonts w:ascii="Calibri"/>
          <w:i/>
          <w:sz w:val="21"/>
        </w:rPr>
      </w:pPr>
    </w:p>
    <w:p>
      <w:pPr>
        <w:pStyle w:val="BodyText"/>
        <w:spacing w:line="283" w:lineRule="auto"/>
        <w:ind w:right="117"/>
      </w:pPr>
      <w:r>
        <w:rPr>
          <w:color w:val="231F20"/>
          <w:w w:val="110"/>
        </w:rPr>
        <w:t>Las instituciones políticas enfrentan retos profundos en el contexto descrito anteriormente.</w:t>
      </w:r>
      <w:r>
        <w:rPr>
          <w:color w:val="231F20"/>
          <w:spacing w:val="-11"/>
          <w:w w:val="110"/>
        </w:rPr>
        <w:t> </w:t>
      </w:r>
      <w:r>
        <w:rPr>
          <w:color w:val="231F20"/>
          <w:w w:val="110"/>
        </w:rPr>
        <w:t>El</w:t>
      </w:r>
      <w:r>
        <w:rPr>
          <w:color w:val="231F20"/>
          <w:spacing w:val="-11"/>
          <w:w w:val="110"/>
        </w:rPr>
        <w:t> </w:t>
      </w:r>
      <w:r>
        <w:rPr>
          <w:color w:val="231F20"/>
          <w:w w:val="110"/>
        </w:rPr>
        <w:t>principal</w:t>
      </w:r>
      <w:r>
        <w:rPr>
          <w:color w:val="231F20"/>
          <w:spacing w:val="-11"/>
          <w:w w:val="110"/>
        </w:rPr>
        <w:t> </w:t>
      </w:r>
      <w:r>
        <w:rPr>
          <w:color w:val="231F20"/>
          <w:w w:val="110"/>
        </w:rPr>
        <w:t>de</w:t>
      </w:r>
      <w:r>
        <w:rPr>
          <w:color w:val="231F20"/>
          <w:spacing w:val="-11"/>
          <w:w w:val="110"/>
        </w:rPr>
        <w:t> </w:t>
      </w:r>
      <w:r>
        <w:rPr>
          <w:color w:val="231F20"/>
          <w:w w:val="110"/>
        </w:rPr>
        <w:t>ellos</w:t>
      </w:r>
      <w:r>
        <w:rPr>
          <w:color w:val="231F20"/>
          <w:spacing w:val="-11"/>
          <w:w w:val="110"/>
        </w:rPr>
        <w:t> </w:t>
      </w:r>
      <w:r>
        <w:rPr>
          <w:color w:val="231F20"/>
          <w:w w:val="110"/>
        </w:rPr>
        <w:t>es</w:t>
      </w:r>
      <w:r>
        <w:rPr>
          <w:color w:val="231F20"/>
          <w:spacing w:val="-11"/>
          <w:w w:val="110"/>
        </w:rPr>
        <w:t> </w:t>
      </w:r>
      <w:r>
        <w:rPr>
          <w:color w:val="231F20"/>
          <w:w w:val="110"/>
        </w:rPr>
        <w:t>reconstruir</w:t>
      </w:r>
      <w:r>
        <w:rPr>
          <w:color w:val="231F20"/>
          <w:spacing w:val="-11"/>
          <w:w w:val="110"/>
        </w:rPr>
        <w:t> </w:t>
      </w:r>
      <w:r>
        <w:rPr>
          <w:color w:val="231F20"/>
          <w:w w:val="110"/>
        </w:rPr>
        <w:t>la</w:t>
      </w:r>
      <w:r>
        <w:rPr>
          <w:color w:val="231F20"/>
          <w:spacing w:val="-11"/>
          <w:w w:val="110"/>
        </w:rPr>
        <w:t> </w:t>
      </w:r>
      <w:r>
        <w:rPr>
          <w:color w:val="231F20"/>
          <w:w w:val="110"/>
        </w:rPr>
        <w:t>confianza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legitimidad de la ciudadanía en sus acciones y a través de sus resultados. </w:t>
      </w:r>
      <w:r>
        <w:rPr>
          <w:color w:val="231F20"/>
          <w:spacing w:val="-5"/>
          <w:w w:val="110"/>
        </w:rPr>
        <w:t>Tan </w:t>
      </w:r>
      <w:r>
        <w:rPr>
          <w:color w:val="231F20"/>
          <w:w w:val="110"/>
        </w:rPr>
        <w:t>grande es el déficit existente, que según la Quinta Encuesta Nacional de Cultura Política y</w:t>
      </w:r>
      <w:r>
        <w:rPr>
          <w:color w:val="231F20"/>
          <w:spacing w:val="-14"/>
          <w:w w:val="110"/>
        </w:rPr>
        <w:t> </w:t>
      </w:r>
      <w:r>
        <w:rPr>
          <w:color w:val="231F20"/>
          <w:w w:val="110"/>
        </w:rPr>
        <w:t>Prácticas</w:t>
      </w:r>
      <w:r>
        <w:rPr>
          <w:color w:val="231F20"/>
          <w:spacing w:val="-14"/>
          <w:w w:val="110"/>
        </w:rPr>
        <w:t> </w:t>
      </w:r>
      <w:r>
        <w:rPr>
          <w:color w:val="231F20"/>
          <w:w w:val="110"/>
        </w:rPr>
        <w:t>Ciudadanas</w:t>
      </w:r>
      <w:r>
        <w:rPr>
          <w:color w:val="231F20"/>
          <w:spacing w:val="-14"/>
          <w:w w:val="110"/>
        </w:rPr>
        <w:t> </w:t>
      </w:r>
      <w:r>
        <w:rPr>
          <w:color w:val="231F20"/>
          <w:w w:val="110"/>
        </w:rPr>
        <w:t>del</w:t>
      </w:r>
      <w:r>
        <w:rPr>
          <w:color w:val="231F20"/>
          <w:spacing w:val="-14"/>
          <w:w w:val="110"/>
        </w:rPr>
        <w:t> </w:t>
      </w:r>
      <w:r>
        <w:rPr>
          <w:color w:val="231F20"/>
          <w:w w:val="110"/>
        </w:rPr>
        <w:t>año</w:t>
      </w:r>
      <w:r>
        <w:rPr>
          <w:color w:val="231F20"/>
          <w:spacing w:val="-14"/>
          <w:w w:val="110"/>
        </w:rPr>
        <w:t> </w:t>
      </w:r>
      <w:r>
        <w:rPr>
          <w:color w:val="231F20"/>
          <w:w w:val="110"/>
        </w:rPr>
        <w:t>2012,</w:t>
      </w:r>
      <w:r>
        <w:rPr>
          <w:color w:val="231F20"/>
          <w:spacing w:val="-14"/>
          <w:w w:val="110"/>
        </w:rPr>
        <w:t> </w:t>
      </w:r>
      <w:r>
        <w:rPr>
          <w:color w:val="231F20"/>
          <w:w w:val="110"/>
        </w:rPr>
        <w:t>los</w:t>
      </w:r>
      <w:r>
        <w:rPr>
          <w:color w:val="231F20"/>
          <w:spacing w:val="-14"/>
          <w:w w:val="110"/>
        </w:rPr>
        <w:t> </w:t>
      </w:r>
      <w:r>
        <w:rPr>
          <w:color w:val="231F20"/>
          <w:w w:val="110"/>
        </w:rPr>
        <w:t>ciudadanos</w:t>
      </w:r>
      <w:r>
        <w:rPr>
          <w:color w:val="231F20"/>
          <w:spacing w:val="-14"/>
          <w:w w:val="110"/>
        </w:rPr>
        <w:t> </w:t>
      </w:r>
      <w:r>
        <w:rPr>
          <w:color w:val="231F20"/>
          <w:w w:val="110"/>
        </w:rPr>
        <w:t>le</w:t>
      </w:r>
      <w:r>
        <w:rPr>
          <w:color w:val="231F20"/>
          <w:spacing w:val="-14"/>
          <w:w w:val="110"/>
        </w:rPr>
        <w:t> </w:t>
      </w:r>
      <w:r>
        <w:rPr>
          <w:color w:val="231F20"/>
          <w:w w:val="110"/>
        </w:rPr>
        <w:t>asignan</w:t>
      </w:r>
      <w:r>
        <w:rPr>
          <w:color w:val="231F20"/>
          <w:spacing w:val="-14"/>
          <w:w w:val="110"/>
        </w:rPr>
        <w:t> </w:t>
      </w:r>
      <w:r>
        <w:rPr>
          <w:color w:val="231F20"/>
          <w:w w:val="110"/>
        </w:rPr>
        <w:t>la</w:t>
      </w:r>
      <w:r>
        <w:rPr>
          <w:color w:val="231F20"/>
          <w:spacing w:val="-14"/>
          <w:w w:val="110"/>
        </w:rPr>
        <w:t> </w:t>
      </w:r>
      <w:r>
        <w:rPr>
          <w:color w:val="231F20"/>
          <w:w w:val="110"/>
        </w:rPr>
        <w:t>peor</w:t>
      </w:r>
      <w:r>
        <w:rPr>
          <w:color w:val="231F20"/>
          <w:spacing w:val="-14"/>
          <w:w w:val="110"/>
        </w:rPr>
        <w:t> </w:t>
      </w:r>
      <w:r>
        <w:rPr>
          <w:color w:val="231F20"/>
          <w:w w:val="110"/>
        </w:rPr>
        <w:t>califica­ ción en términos de percepción a los sindicatos, los diputados, los senadores, los</w:t>
      </w:r>
      <w:r>
        <w:rPr>
          <w:color w:val="231F20"/>
          <w:spacing w:val="-16"/>
          <w:w w:val="110"/>
        </w:rPr>
        <w:t> </w:t>
      </w:r>
      <w:r>
        <w:rPr>
          <w:color w:val="231F20"/>
          <w:w w:val="110"/>
        </w:rPr>
        <w:t>partidos</w:t>
      </w:r>
      <w:r>
        <w:rPr>
          <w:color w:val="231F20"/>
          <w:spacing w:val="-16"/>
          <w:w w:val="110"/>
        </w:rPr>
        <w:t> </w:t>
      </w:r>
      <w:r>
        <w:rPr>
          <w:color w:val="231F20"/>
          <w:w w:val="110"/>
        </w:rPr>
        <w:t>políticos</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policías</w:t>
      </w:r>
      <w:r>
        <w:rPr>
          <w:color w:val="231F20"/>
          <w:spacing w:val="-16"/>
          <w:w w:val="110"/>
        </w:rPr>
        <w:t> </w:t>
      </w:r>
      <w:r>
        <w:rPr>
          <w:color w:val="231F20"/>
          <w:w w:val="110"/>
        </w:rPr>
        <w:t>(Secretaría</w:t>
      </w:r>
      <w:r>
        <w:rPr>
          <w:color w:val="231F20"/>
          <w:spacing w:val="-16"/>
          <w:w w:val="110"/>
        </w:rPr>
        <w:t> </w:t>
      </w:r>
      <w:r>
        <w:rPr>
          <w:color w:val="231F20"/>
          <w:w w:val="110"/>
        </w:rPr>
        <w:t>de</w:t>
      </w:r>
      <w:r>
        <w:rPr>
          <w:color w:val="231F20"/>
          <w:spacing w:val="-16"/>
          <w:w w:val="110"/>
        </w:rPr>
        <w:t> </w:t>
      </w:r>
      <w:r>
        <w:rPr>
          <w:color w:val="231F20"/>
          <w:w w:val="110"/>
        </w:rPr>
        <w:t>Gobernación,</w:t>
      </w:r>
      <w:r>
        <w:rPr>
          <w:color w:val="231F20"/>
          <w:spacing w:val="-16"/>
          <w:w w:val="110"/>
        </w:rPr>
        <w:t> </w:t>
      </w:r>
      <w:r>
        <w:rPr>
          <w:color w:val="231F20"/>
          <w:w w:val="110"/>
        </w:rPr>
        <w:t>2012),</w:t>
      </w:r>
      <w:r>
        <w:rPr>
          <w:color w:val="231F20"/>
          <w:spacing w:val="-16"/>
          <w:w w:val="110"/>
        </w:rPr>
        <w:t> </w:t>
      </w:r>
      <w:r>
        <w:rPr>
          <w:color w:val="231F20"/>
          <w:w w:val="110"/>
        </w:rPr>
        <w:t>es</w:t>
      </w:r>
      <w:r>
        <w:rPr>
          <w:color w:val="231F20"/>
          <w:spacing w:val="-16"/>
          <w:w w:val="110"/>
        </w:rPr>
        <w:t> </w:t>
      </w:r>
      <w:r>
        <w:rPr>
          <w:color w:val="231F20"/>
          <w:w w:val="110"/>
        </w:rPr>
        <w:t>decir</w:t>
      </w:r>
      <w:r>
        <w:rPr>
          <w:color w:val="231F20"/>
          <w:spacing w:val="-16"/>
          <w:w w:val="110"/>
        </w:rPr>
        <w:t> </w:t>
      </w:r>
      <w:r>
        <w:rPr>
          <w:color w:val="231F20"/>
          <w:w w:val="110"/>
        </w:rPr>
        <w:t>la representación de las instituciones de intermediación de los derechos de los </w:t>
      </w:r>
      <w:r>
        <w:rPr>
          <w:color w:val="231F20"/>
          <w:spacing w:val="2"/>
          <w:w w:val="110"/>
        </w:rPr>
        <w:t>trabajadores, </w:t>
      </w:r>
      <w:r>
        <w:rPr>
          <w:color w:val="231F20"/>
          <w:w w:val="110"/>
        </w:rPr>
        <w:t>los órganos de representación política en el ámbito legislativo, los </w:t>
      </w:r>
      <w:r>
        <w:rPr>
          <w:color w:val="231F20"/>
          <w:spacing w:val="-4"/>
          <w:w w:val="110"/>
        </w:rPr>
        <w:t>mecanismos </w:t>
      </w:r>
      <w:r>
        <w:rPr>
          <w:color w:val="231F20"/>
          <w:w w:val="110"/>
        </w:rPr>
        <w:t>legítimos para competir por el poder político y la institución encargada de garantizar la seguridad de los ciudadanos, respectivamente; en todos los casos se expresa una profunda  </w:t>
      </w:r>
      <w:r>
        <w:rPr>
          <w:color w:val="231F20"/>
          <w:spacing w:val="9"/>
          <w:w w:val="110"/>
        </w:rPr>
        <w:t> </w:t>
      </w:r>
      <w:r>
        <w:rPr>
          <w:color w:val="231F20"/>
          <w:w w:val="110"/>
        </w:rPr>
        <w:t>desconfianza.</w:t>
      </w:r>
    </w:p>
    <w:p>
      <w:pPr>
        <w:spacing w:after="0" w:line="283" w:lineRule="auto"/>
        <w:sectPr>
          <w:footerReference w:type="even" r:id="rId184"/>
          <w:footerReference w:type="default" r:id="rId185"/>
          <w:pgSz w:w="9530" w:h="12930"/>
          <w:pgMar w:footer="893" w:header="0" w:top="740" w:bottom="1080" w:left="1000" w:right="1080"/>
        </w:sectPr>
      </w:pPr>
    </w:p>
    <w:p>
      <w:pPr>
        <w:pStyle w:val="BodyText"/>
        <w:spacing w:line="285" w:lineRule="auto" w:before="56"/>
        <w:ind w:right="117" w:firstLine="360"/>
      </w:pPr>
      <w:r>
        <w:rPr>
          <w:color w:val="231F20"/>
          <w:w w:val="110"/>
        </w:rPr>
        <w:t>En el mismo sentido, el descrédito de los partidos políticos alcanza nive­ les cada vez mayores, incluso llegando a cuestionar la necesidad de su exis­ tencia</w:t>
      </w:r>
      <w:r>
        <w:rPr>
          <w:color w:val="231F20"/>
          <w:spacing w:val="-17"/>
          <w:w w:val="110"/>
        </w:rPr>
        <w:t> </w:t>
      </w:r>
      <w:r>
        <w:rPr>
          <w:color w:val="231F20"/>
          <w:w w:val="110"/>
        </w:rPr>
        <w:t>para</w:t>
      </w:r>
      <w:r>
        <w:rPr>
          <w:color w:val="231F20"/>
          <w:spacing w:val="-17"/>
          <w:w w:val="110"/>
        </w:rPr>
        <w:t> </w:t>
      </w:r>
      <w:r>
        <w:rPr>
          <w:color w:val="231F20"/>
          <w:w w:val="110"/>
        </w:rPr>
        <w:t>el</w:t>
      </w:r>
      <w:r>
        <w:rPr>
          <w:color w:val="231F20"/>
          <w:spacing w:val="-17"/>
          <w:w w:val="110"/>
        </w:rPr>
        <w:t> </w:t>
      </w:r>
      <w:r>
        <w:rPr>
          <w:color w:val="231F20"/>
          <w:w w:val="110"/>
        </w:rPr>
        <w:t>funcionamiento</w:t>
      </w:r>
      <w:r>
        <w:rPr>
          <w:color w:val="231F20"/>
          <w:spacing w:val="-17"/>
          <w:w w:val="110"/>
        </w:rPr>
        <w:t> </w:t>
      </w:r>
      <w:r>
        <w:rPr>
          <w:color w:val="231F20"/>
          <w:w w:val="110"/>
        </w:rPr>
        <w:t>del</w:t>
      </w:r>
      <w:r>
        <w:rPr>
          <w:color w:val="231F20"/>
          <w:spacing w:val="-17"/>
          <w:w w:val="110"/>
        </w:rPr>
        <w:t> </w:t>
      </w:r>
      <w:r>
        <w:rPr>
          <w:color w:val="231F20"/>
          <w:w w:val="110"/>
        </w:rPr>
        <w:t>sistema</w:t>
      </w:r>
      <w:r>
        <w:rPr>
          <w:color w:val="231F20"/>
          <w:spacing w:val="-17"/>
          <w:w w:val="110"/>
        </w:rPr>
        <w:t> </w:t>
      </w:r>
      <w:r>
        <w:rPr>
          <w:color w:val="231F20"/>
          <w:w w:val="110"/>
        </w:rPr>
        <w:t>político;</w:t>
      </w:r>
      <w:r>
        <w:rPr>
          <w:color w:val="231F20"/>
          <w:spacing w:val="-17"/>
          <w:w w:val="110"/>
        </w:rPr>
        <w:t> </w:t>
      </w:r>
      <w:r>
        <w:rPr>
          <w:color w:val="231F20"/>
          <w:w w:val="110"/>
        </w:rPr>
        <w:t>por</w:t>
      </w:r>
      <w:r>
        <w:rPr>
          <w:color w:val="231F20"/>
          <w:spacing w:val="-17"/>
          <w:w w:val="110"/>
        </w:rPr>
        <w:t> </w:t>
      </w:r>
      <w:r>
        <w:rPr>
          <w:color w:val="231F20"/>
          <w:w w:val="110"/>
        </w:rPr>
        <w:t>ejemplo,</w:t>
      </w:r>
      <w:r>
        <w:rPr>
          <w:color w:val="231F20"/>
          <w:spacing w:val="-17"/>
          <w:w w:val="110"/>
        </w:rPr>
        <w:t> </w:t>
      </w:r>
      <w:r>
        <w:rPr>
          <w:color w:val="231F20"/>
          <w:w w:val="110"/>
        </w:rPr>
        <w:t>según</w:t>
      </w:r>
      <w:r>
        <w:rPr>
          <w:color w:val="231F20"/>
          <w:spacing w:val="-17"/>
          <w:w w:val="110"/>
        </w:rPr>
        <w:t> </w:t>
      </w:r>
      <w:r>
        <w:rPr>
          <w:color w:val="231F20"/>
          <w:w w:val="110"/>
        </w:rPr>
        <w:t>la</w:t>
      </w:r>
      <w:r>
        <w:rPr>
          <w:color w:val="231F20"/>
          <w:spacing w:val="-17"/>
          <w:w w:val="110"/>
        </w:rPr>
        <w:t> </w:t>
      </w:r>
      <w:r>
        <w:rPr>
          <w:color w:val="231F20"/>
          <w:w w:val="110"/>
        </w:rPr>
        <w:t>Encup 2012, la tercera parte de los encuestados los percibe como poco o nada nece­ sarios. Este dato es ilustrativo debido a que expresa un profundo descrédito de</w:t>
      </w:r>
      <w:r>
        <w:rPr>
          <w:color w:val="231F20"/>
          <w:spacing w:val="-4"/>
          <w:w w:val="110"/>
        </w:rPr>
        <w:t> </w:t>
      </w:r>
      <w:r>
        <w:rPr>
          <w:color w:val="231F20"/>
          <w:w w:val="110"/>
        </w:rPr>
        <w:t>las</w:t>
      </w:r>
      <w:r>
        <w:rPr>
          <w:color w:val="231F20"/>
          <w:spacing w:val="-4"/>
          <w:w w:val="110"/>
        </w:rPr>
        <w:t> </w:t>
      </w:r>
      <w:r>
        <w:rPr>
          <w:color w:val="231F20"/>
          <w:w w:val="110"/>
        </w:rPr>
        <w:t>instituciones</w:t>
      </w:r>
      <w:r>
        <w:rPr>
          <w:color w:val="231F20"/>
          <w:spacing w:val="-4"/>
          <w:w w:val="110"/>
        </w:rPr>
        <w:t> </w:t>
      </w:r>
      <w:r>
        <w:rPr>
          <w:color w:val="231F20"/>
          <w:w w:val="110"/>
        </w:rPr>
        <w:t>partidistas</w:t>
      </w:r>
      <w:r>
        <w:rPr>
          <w:color w:val="231F20"/>
          <w:spacing w:val="-4"/>
          <w:w w:val="110"/>
        </w:rPr>
        <w:t> </w:t>
      </w:r>
      <w:r>
        <w:rPr>
          <w:color w:val="231F20"/>
          <w:w w:val="110"/>
        </w:rPr>
        <w:t>y</w:t>
      </w:r>
      <w:r>
        <w:rPr>
          <w:color w:val="231F20"/>
          <w:spacing w:val="-4"/>
          <w:w w:val="110"/>
        </w:rPr>
        <w:t> </w:t>
      </w:r>
      <w:r>
        <w:rPr>
          <w:color w:val="231F20"/>
          <w:w w:val="110"/>
        </w:rPr>
        <w:t>es</w:t>
      </w:r>
      <w:r>
        <w:rPr>
          <w:color w:val="231F20"/>
          <w:spacing w:val="-4"/>
          <w:w w:val="110"/>
        </w:rPr>
        <w:t> </w:t>
      </w:r>
      <w:r>
        <w:rPr>
          <w:color w:val="231F20"/>
          <w:w w:val="110"/>
        </w:rPr>
        <w:t>en</w:t>
      </w:r>
      <w:r>
        <w:rPr>
          <w:color w:val="231F20"/>
          <w:spacing w:val="-4"/>
          <w:w w:val="110"/>
        </w:rPr>
        <w:t> </w:t>
      </w:r>
      <w:r>
        <w:rPr>
          <w:color w:val="231F20"/>
          <w:w w:val="110"/>
        </w:rPr>
        <w:t>gran</w:t>
      </w:r>
      <w:r>
        <w:rPr>
          <w:color w:val="231F20"/>
          <w:spacing w:val="-4"/>
          <w:w w:val="110"/>
        </w:rPr>
        <w:t> </w:t>
      </w:r>
      <w:r>
        <w:rPr>
          <w:color w:val="231F20"/>
          <w:w w:val="110"/>
        </w:rPr>
        <w:t>medida</w:t>
      </w:r>
      <w:r>
        <w:rPr>
          <w:color w:val="231F20"/>
          <w:spacing w:val="-4"/>
          <w:w w:val="110"/>
        </w:rPr>
        <w:t> </w:t>
      </w:r>
      <w:r>
        <w:rPr>
          <w:color w:val="231F20"/>
          <w:w w:val="110"/>
        </w:rPr>
        <w:t>producto</w:t>
      </w:r>
      <w:r>
        <w:rPr>
          <w:color w:val="231F20"/>
          <w:spacing w:val="-4"/>
          <w:w w:val="110"/>
        </w:rPr>
        <w:t> </w:t>
      </w:r>
      <w:r>
        <w:rPr>
          <w:color w:val="231F20"/>
          <w:w w:val="110"/>
        </w:rPr>
        <w:t>de</w:t>
      </w:r>
      <w:r>
        <w:rPr>
          <w:color w:val="231F20"/>
          <w:spacing w:val="-4"/>
          <w:w w:val="110"/>
        </w:rPr>
        <w:t> </w:t>
      </w:r>
      <w:r>
        <w:rPr>
          <w:color w:val="231F20"/>
          <w:w w:val="110"/>
        </w:rPr>
        <w:t>su</w:t>
      </w:r>
      <w:r>
        <w:rPr>
          <w:color w:val="231F20"/>
          <w:spacing w:val="-4"/>
          <w:w w:val="110"/>
        </w:rPr>
        <w:t> </w:t>
      </w:r>
      <w:r>
        <w:rPr>
          <w:color w:val="231F20"/>
          <w:w w:val="110"/>
        </w:rPr>
        <w:t>alejamien­ to respecto a las necesidades de las </w:t>
      </w:r>
      <w:r>
        <w:rPr>
          <w:color w:val="231F20"/>
          <w:spacing w:val="22"/>
          <w:w w:val="110"/>
        </w:rPr>
        <w:t> </w:t>
      </w:r>
      <w:r>
        <w:rPr>
          <w:color w:val="231F20"/>
          <w:w w:val="110"/>
        </w:rPr>
        <w:t>mayorías.</w:t>
      </w:r>
    </w:p>
    <w:p>
      <w:pPr>
        <w:pStyle w:val="BodyText"/>
        <w:spacing w:line="285" w:lineRule="auto" w:before="1"/>
        <w:ind w:right="112" w:firstLine="360"/>
      </w:pPr>
      <w:r>
        <w:rPr>
          <w:color w:val="231F20"/>
          <w:w w:val="110"/>
        </w:rPr>
        <w:t>La grieta que separa a los institutos políticos de la población es semejan­ te a la evaluación que hacen los ciudadanos respecto al gobierno en sus dife­ rentes niveles, donde la percepción de incompetencia, corrupción y vínculos con el crimen organizado han socavado los vasos comunicantes y reducido los márgenes de acción para fomentar los acuerdos entre la administración estatal y la sociedad civil; la indignación, el descontento y el agravio se han convertido en un espacio común para sectores de la población que ponen    en entredicho la acción de las instituciones democráticas, inaugurando una etapa de la historia reciente en la que es necesaria la disposición de medios pertinentes para que el gobierno brinde respuestas al creciente sistema de demandas</w:t>
      </w:r>
      <w:r>
        <w:rPr>
          <w:color w:val="231F20"/>
          <w:spacing w:val="26"/>
          <w:w w:val="110"/>
        </w:rPr>
        <w:t> </w:t>
      </w:r>
      <w:r>
        <w:rPr>
          <w:color w:val="231F20"/>
          <w:w w:val="110"/>
        </w:rPr>
        <w:t>sociales.</w:t>
      </w:r>
    </w:p>
    <w:p>
      <w:pPr>
        <w:pStyle w:val="BodyText"/>
        <w:spacing w:before="3"/>
        <w:ind w:left="0"/>
        <w:jc w:val="left"/>
        <w:rPr>
          <w:sz w:val="23"/>
        </w:rPr>
      </w:pPr>
    </w:p>
    <w:p>
      <w:pPr>
        <w:pStyle w:val="Heading4"/>
        <w:spacing w:before="1"/>
        <w:rPr>
          <w:i/>
        </w:rPr>
      </w:pPr>
      <w:r>
        <w:rPr>
          <w:i/>
          <w:color w:val="231F20"/>
        </w:rPr>
        <w:t>Un contexto creciente de inconformidad   social</w:t>
      </w:r>
    </w:p>
    <w:p>
      <w:pPr>
        <w:pStyle w:val="BodyText"/>
        <w:spacing w:before="2"/>
        <w:ind w:left="0"/>
        <w:jc w:val="left"/>
        <w:rPr>
          <w:rFonts w:ascii="Calibri"/>
          <w:i/>
          <w:sz w:val="22"/>
        </w:rPr>
      </w:pPr>
    </w:p>
    <w:p>
      <w:pPr>
        <w:pStyle w:val="BodyText"/>
        <w:spacing w:line="285" w:lineRule="auto"/>
        <w:ind w:right="116"/>
      </w:pPr>
      <w:r>
        <w:rPr>
          <w:color w:val="231F20"/>
          <w:w w:val="110"/>
        </w:rPr>
        <w:t>La escasez de resultados y la ampliación de las diferencias sociales han debi­ litado cada vez más la confianza de los ciudadanos hacia las instituciones sociales en general; más allá de la poca credibilidad que se les asigna a los re­ presentantes políticos, resulta preocupante que el diseño y funcionamiento del sistema social se encuentre sustentado cada vez más en la ruptura en el seno mismo de la  sociedad.</w:t>
      </w:r>
    </w:p>
    <w:p>
      <w:pPr>
        <w:pStyle w:val="BodyText"/>
        <w:spacing w:line="288" w:lineRule="auto" w:before="1"/>
        <w:ind w:right="116" w:firstLine="360"/>
        <w:rPr>
          <w:sz w:val="11"/>
        </w:rPr>
      </w:pPr>
      <w:r>
        <w:rPr>
          <w:color w:val="231F20"/>
          <w:w w:val="110"/>
        </w:rPr>
        <w:t>Aunado a lo anterior, la reducción de los marcos de comunicación y la imposibilidad de establecer responsabilidades políticas han dispuesto un es­ cenario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conflictividad</w:t>
      </w:r>
      <w:r>
        <w:rPr>
          <w:color w:val="231F20"/>
          <w:spacing w:val="-6"/>
          <w:w w:val="110"/>
        </w:rPr>
        <w:t> </w:t>
      </w:r>
      <w:r>
        <w:rPr>
          <w:color w:val="231F20"/>
          <w:w w:val="110"/>
        </w:rPr>
        <w:t>busca</w:t>
      </w:r>
      <w:r>
        <w:rPr>
          <w:color w:val="231F20"/>
          <w:spacing w:val="-6"/>
          <w:w w:val="110"/>
        </w:rPr>
        <w:t> </w:t>
      </w:r>
      <w:r>
        <w:rPr>
          <w:color w:val="231F20"/>
          <w:w w:val="110"/>
        </w:rPr>
        <w:t>espacios</w:t>
      </w:r>
      <w:r>
        <w:rPr>
          <w:color w:val="231F20"/>
          <w:spacing w:val="-6"/>
          <w:w w:val="110"/>
        </w:rPr>
        <w:t> </w:t>
      </w:r>
      <w:r>
        <w:rPr>
          <w:color w:val="231F20"/>
          <w:w w:val="110"/>
        </w:rPr>
        <w:t>de</w:t>
      </w:r>
      <w:r>
        <w:rPr>
          <w:color w:val="231F20"/>
          <w:spacing w:val="-6"/>
          <w:w w:val="110"/>
        </w:rPr>
        <w:t> </w:t>
      </w:r>
      <w:r>
        <w:rPr>
          <w:color w:val="231F20"/>
          <w:w w:val="110"/>
        </w:rPr>
        <w:t>expresión,</w:t>
      </w:r>
      <w:r>
        <w:rPr>
          <w:color w:val="231F20"/>
          <w:spacing w:val="-6"/>
          <w:w w:val="110"/>
        </w:rPr>
        <w:t> </w:t>
      </w:r>
      <w:r>
        <w:rPr>
          <w:color w:val="231F20"/>
          <w:w w:val="110"/>
        </w:rPr>
        <w:t>traduciéndose en protestas sociales que adquieren cada vez mayor fuerza y con argumentos cada vez más diversos. Frente a ello, hay que reconocer la incapacidad guber­ namental para dar cauce a demandas de diferentes sectores sociales y que enarbolan problemáticas muy diversas que van desde la exigencia de seguri­ dad, servicios públicos, acceso a la justicia e igualdad de </w:t>
      </w:r>
      <w:r>
        <w:rPr>
          <w:color w:val="231F20"/>
          <w:spacing w:val="41"/>
          <w:w w:val="110"/>
        </w:rPr>
        <w:t> </w:t>
      </w:r>
      <w:r>
        <w:rPr>
          <w:color w:val="231F20"/>
          <w:w w:val="110"/>
        </w:rPr>
        <w:t>oportunidades.</w:t>
      </w:r>
      <w:r>
        <w:rPr>
          <w:color w:val="231F20"/>
          <w:w w:val="110"/>
          <w:position w:val="6"/>
          <w:sz w:val="11"/>
        </w:rPr>
        <w:t>5</w:t>
      </w:r>
    </w:p>
    <w:p>
      <w:pPr>
        <w:spacing w:line="256" w:lineRule="auto" w:before="156"/>
        <w:ind w:left="100" w:right="117" w:firstLine="360"/>
        <w:jc w:val="both"/>
        <w:rPr>
          <w:sz w:val="16"/>
        </w:rPr>
      </w:pPr>
      <w:r>
        <w:rPr>
          <w:color w:val="231F20"/>
          <w:w w:val="110"/>
          <w:position w:val="5"/>
          <w:sz w:val="9"/>
        </w:rPr>
        <w:t>5 </w:t>
      </w:r>
      <w:r>
        <w:rPr>
          <w:color w:val="231F20"/>
          <w:w w:val="110"/>
          <w:sz w:val="16"/>
        </w:rPr>
        <w:t>Quedan como evidencia las movilizaciones en contra de la violencia y la inseguridad, así como las del Sindicato Mexicano de Electricistas, los movimientos sociales de la Asamblea Popu­ lar de los Pueblos de Oaxaca y los comuneros de San Salvador Atenco, así como la exigencia de justicia para los estudiantes desaparecidos de Ayotzinapa.</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right="113" w:firstLine="360"/>
      </w:pPr>
      <w:r>
        <w:rPr>
          <w:color w:val="231F20"/>
          <w:w w:val="110"/>
        </w:rPr>
        <w:t>Al</w:t>
      </w:r>
      <w:r>
        <w:rPr>
          <w:color w:val="231F20"/>
          <w:spacing w:val="-4"/>
          <w:w w:val="110"/>
        </w:rPr>
        <w:t> </w:t>
      </w:r>
      <w:r>
        <w:rPr>
          <w:color w:val="231F20"/>
          <w:w w:val="110"/>
        </w:rPr>
        <w:t>mismo</w:t>
      </w:r>
      <w:r>
        <w:rPr>
          <w:color w:val="231F20"/>
          <w:spacing w:val="-4"/>
          <w:w w:val="110"/>
        </w:rPr>
        <w:t> </w:t>
      </w:r>
      <w:r>
        <w:rPr>
          <w:color w:val="231F20"/>
          <w:w w:val="110"/>
        </w:rPr>
        <w:t>tiempo,</w:t>
      </w:r>
      <w:r>
        <w:rPr>
          <w:color w:val="231F20"/>
          <w:spacing w:val="-4"/>
          <w:w w:val="110"/>
        </w:rPr>
        <w:t> </w:t>
      </w:r>
      <w:r>
        <w:rPr>
          <w:color w:val="231F20"/>
          <w:w w:val="110"/>
        </w:rPr>
        <w:t>hay</w:t>
      </w:r>
      <w:r>
        <w:rPr>
          <w:color w:val="231F20"/>
          <w:spacing w:val="-4"/>
          <w:w w:val="110"/>
        </w:rPr>
        <w:t> </w:t>
      </w:r>
      <w:r>
        <w:rPr>
          <w:color w:val="231F20"/>
          <w:w w:val="110"/>
        </w:rPr>
        <w:t>que</w:t>
      </w:r>
      <w:r>
        <w:rPr>
          <w:color w:val="231F20"/>
          <w:spacing w:val="-4"/>
          <w:w w:val="110"/>
        </w:rPr>
        <w:t> </w:t>
      </w:r>
      <w:r>
        <w:rPr>
          <w:color w:val="231F20"/>
          <w:w w:val="110"/>
        </w:rPr>
        <w:t>señalar</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diversificación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instrumen­ tos de comunicación y difusión de la información han facilitado un </w:t>
      </w:r>
      <w:r>
        <w:rPr>
          <w:color w:val="231F20"/>
          <w:spacing w:val="2"/>
          <w:w w:val="110"/>
        </w:rPr>
        <w:t>rápido  </w:t>
      </w:r>
      <w:r>
        <w:rPr>
          <w:color w:val="231F20"/>
          <w:w w:val="110"/>
        </w:rPr>
        <w:t>intercambio de datos no sólo a nivel nacional, sino también internacional. Asimismo, hay que dejar en claro que el orden democrático no supone la eliminación de la inconformidad, pero establece la necesidad de consolidar un marco institucional capaz de canalizar las demandas hacia su resolución, salvaguardando en todo momento los derechos de los </w:t>
      </w:r>
      <w:r>
        <w:rPr>
          <w:color w:val="231F20"/>
          <w:spacing w:val="30"/>
          <w:w w:val="110"/>
        </w:rPr>
        <w:t> </w:t>
      </w:r>
      <w:r>
        <w:rPr>
          <w:color w:val="231F20"/>
          <w:w w:val="110"/>
        </w:rPr>
        <w:t>ciudadanos.</w:t>
      </w:r>
    </w:p>
    <w:p>
      <w:pPr>
        <w:pStyle w:val="BodyText"/>
        <w:spacing w:before="3"/>
        <w:ind w:left="0"/>
        <w:jc w:val="left"/>
        <w:rPr>
          <w:sz w:val="23"/>
        </w:rPr>
      </w:pPr>
    </w:p>
    <w:p>
      <w:pPr>
        <w:pStyle w:val="Heading4"/>
        <w:rPr>
          <w:i/>
        </w:rPr>
      </w:pPr>
      <w:r>
        <w:rPr>
          <w:i/>
          <w:color w:val="231F20"/>
        </w:rPr>
        <w:t>El ascenso de la protesta en el espacio  público</w:t>
      </w:r>
    </w:p>
    <w:p>
      <w:pPr>
        <w:pStyle w:val="BodyText"/>
        <w:spacing w:before="4"/>
        <w:ind w:left="0"/>
        <w:jc w:val="left"/>
        <w:rPr>
          <w:rFonts w:ascii="Calibri"/>
          <w:i/>
          <w:sz w:val="22"/>
        </w:rPr>
      </w:pPr>
    </w:p>
    <w:p>
      <w:pPr>
        <w:pStyle w:val="BodyText"/>
        <w:spacing w:line="288" w:lineRule="auto"/>
        <w:ind w:right="112"/>
      </w:pPr>
      <w:r>
        <w:rPr>
          <w:color w:val="231F20"/>
          <w:w w:val="110"/>
        </w:rPr>
        <w:t>Ante la inacción de las autoridades frente a las demandas de seguridad, una mejor distribución de los bienes, generación de más empleos mejor remune­ </w:t>
      </w:r>
      <w:r>
        <w:rPr>
          <w:color w:val="231F20"/>
          <w:spacing w:val="2"/>
          <w:w w:val="110"/>
        </w:rPr>
        <w:t>rados, acceso </w:t>
      </w:r>
      <w:r>
        <w:rPr>
          <w:color w:val="231F20"/>
          <w:w w:val="110"/>
        </w:rPr>
        <w:t>a la </w:t>
      </w:r>
      <w:r>
        <w:rPr>
          <w:color w:val="231F20"/>
          <w:spacing w:val="2"/>
          <w:w w:val="110"/>
        </w:rPr>
        <w:t>justicia </w:t>
      </w:r>
      <w:r>
        <w:rPr>
          <w:color w:val="231F20"/>
          <w:w w:val="110"/>
        </w:rPr>
        <w:t>sin </w:t>
      </w:r>
      <w:r>
        <w:rPr>
          <w:color w:val="231F20"/>
          <w:spacing w:val="2"/>
          <w:w w:val="110"/>
        </w:rPr>
        <w:t>distinción, etcétera, simultáneamente </w:t>
      </w:r>
      <w:r>
        <w:rPr>
          <w:color w:val="231F20"/>
          <w:w w:val="110"/>
        </w:rPr>
        <w:t>se </w:t>
      </w:r>
      <w:r>
        <w:rPr>
          <w:color w:val="231F20"/>
          <w:spacing w:val="3"/>
          <w:w w:val="110"/>
        </w:rPr>
        <w:t>ha </w:t>
      </w:r>
      <w:r>
        <w:rPr>
          <w:color w:val="231F20"/>
          <w:w w:val="110"/>
        </w:rPr>
        <w:t>desarrollado</w:t>
      </w:r>
      <w:r>
        <w:rPr>
          <w:color w:val="231F20"/>
          <w:spacing w:val="-8"/>
          <w:w w:val="110"/>
        </w:rPr>
        <w:t> </w:t>
      </w:r>
      <w:r>
        <w:rPr>
          <w:color w:val="231F20"/>
          <w:w w:val="110"/>
        </w:rPr>
        <w:t>una</w:t>
      </w:r>
      <w:r>
        <w:rPr>
          <w:color w:val="231F20"/>
          <w:spacing w:val="-8"/>
          <w:w w:val="110"/>
        </w:rPr>
        <w:t> </w:t>
      </w:r>
      <w:r>
        <w:rPr>
          <w:color w:val="231F20"/>
          <w:w w:val="110"/>
        </w:rPr>
        <w:t>estrategia</w:t>
      </w:r>
      <w:r>
        <w:rPr>
          <w:color w:val="231F20"/>
          <w:spacing w:val="-8"/>
          <w:w w:val="110"/>
        </w:rPr>
        <w:t> </w:t>
      </w:r>
      <w:r>
        <w:rPr>
          <w:color w:val="231F20"/>
          <w:w w:val="110"/>
        </w:rPr>
        <w:t>de</w:t>
      </w:r>
      <w:r>
        <w:rPr>
          <w:color w:val="231F20"/>
          <w:spacing w:val="-8"/>
          <w:w w:val="110"/>
        </w:rPr>
        <w:t> </w:t>
      </w:r>
      <w:r>
        <w:rPr>
          <w:color w:val="231F20"/>
          <w:w w:val="110"/>
        </w:rPr>
        <w:t>posicionamiento</w:t>
      </w:r>
      <w:r>
        <w:rPr>
          <w:color w:val="231F20"/>
          <w:spacing w:val="-8"/>
          <w:w w:val="110"/>
        </w:rPr>
        <w:t> </w:t>
      </w:r>
      <w:r>
        <w:rPr>
          <w:color w:val="231F20"/>
          <w:w w:val="110"/>
        </w:rPr>
        <w:t>social</w:t>
      </w:r>
      <w:r>
        <w:rPr>
          <w:color w:val="231F20"/>
          <w:spacing w:val="-8"/>
          <w:w w:val="110"/>
        </w:rPr>
        <w:t> </w:t>
      </w:r>
      <w:r>
        <w:rPr>
          <w:color w:val="231F20"/>
          <w:w w:val="110"/>
        </w:rPr>
        <w:t>frente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autoridad</w:t>
      </w:r>
      <w:r>
        <w:rPr>
          <w:color w:val="231F20"/>
          <w:spacing w:val="-8"/>
          <w:w w:val="110"/>
        </w:rPr>
        <w:t> </w:t>
      </w:r>
      <w:r>
        <w:rPr>
          <w:color w:val="231F20"/>
          <w:w w:val="110"/>
        </w:rPr>
        <w:t>en donde el espacio público cobra una gran </w:t>
      </w:r>
      <w:r>
        <w:rPr>
          <w:color w:val="231F20"/>
          <w:spacing w:val="8"/>
          <w:w w:val="110"/>
        </w:rPr>
        <w:t> </w:t>
      </w:r>
      <w:r>
        <w:rPr>
          <w:color w:val="231F20"/>
          <w:w w:val="110"/>
        </w:rPr>
        <w:t>relevancia.</w:t>
      </w:r>
    </w:p>
    <w:p>
      <w:pPr>
        <w:pStyle w:val="BodyText"/>
        <w:spacing w:line="288" w:lineRule="auto"/>
        <w:ind w:right="117" w:firstLine="360"/>
      </w:pPr>
      <w:r>
        <w:rPr>
          <w:color w:val="231F20"/>
          <w:w w:val="110"/>
        </w:rPr>
        <w:t>La reducción de la “comunidad” en el panorama de los derechos contem­ poráneos deviene en la incertidumbre propia de nuestros tiempos, y ante al vacío institucional las expresiones sociales han recurrido a la apropiación del espacio</w:t>
      </w:r>
      <w:r>
        <w:rPr>
          <w:color w:val="231F20"/>
          <w:spacing w:val="-6"/>
          <w:w w:val="110"/>
        </w:rPr>
        <w:t> </w:t>
      </w:r>
      <w:r>
        <w:rPr>
          <w:color w:val="231F20"/>
          <w:w w:val="110"/>
        </w:rPr>
        <w:t>público</w:t>
      </w:r>
      <w:r>
        <w:rPr>
          <w:color w:val="231F20"/>
          <w:spacing w:val="-6"/>
          <w:w w:val="110"/>
        </w:rPr>
        <w:t> </w:t>
      </w:r>
      <w:r>
        <w:rPr>
          <w:color w:val="231F20"/>
          <w:w w:val="110"/>
        </w:rPr>
        <w:t>como</w:t>
      </w:r>
      <w:r>
        <w:rPr>
          <w:color w:val="231F20"/>
          <w:spacing w:val="-6"/>
          <w:w w:val="110"/>
        </w:rPr>
        <w:t> </w:t>
      </w:r>
      <w:r>
        <w:rPr>
          <w:color w:val="231F20"/>
          <w:w w:val="110"/>
        </w:rPr>
        <w:t>mecanismo</w:t>
      </w:r>
      <w:r>
        <w:rPr>
          <w:color w:val="231F20"/>
          <w:spacing w:val="-6"/>
          <w:w w:val="110"/>
        </w:rPr>
        <w:t> </w:t>
      </w:r>
      <w:r>
        <w:rPr>
          <w:color w:val="231F20"/>
          <w:w w:val="110"/>
        </w:rPr>
        <w:t>de</w:t>
      </w:r>
      <w:r>
        <w:rPr>
          <w:color w:val="231F20"/>
          <w:spacing w:val="-6"/>
          <w:w w:val="110"/>
        </w:rPr>
        <w:t> </w:t>
      </w:r>
      <w:r>
        <w:rPr>
          <w:color w:val="231F20"/>
          <w:w w:val="110"/>
        </w:rPr>
        <w:t>protesta,</w:t>
      </w:r>
      <w:r>
        <w:rPr>
          <w:color w:val="231F20"/>
          <w:spacing w:val="-6"/>
          <w:w w:val="110"/>
        </w:rPr>
        <w:t> </w:t>
      </w:r>
      <w:r>
        <w:rPr>
          <w:color w:val="231F20"/>
          <w:w w:val="110"/>
        </w:rPr>
        <w:t>restaurando</w:t>
      </w:r>
      <w:r>
        <w:rPr>
          <w:color w:val="231F20"/>
          <w:spacing w:val="-6"/>
          <w:w w:val="110"/>
        </w:rPr>
        <w:t> </w:t>
      </w:r>
      <w:r>
        <w:rPr>
          <w:color w:val="231F20"/>
          <w:w w:val="110"/>
        </w:rPr>
        <w:t>la</w:t>
      </w:r>
      <w:r>
        <w:rPr>
          <w:color w:val="231F20"/>
          <w:spacing w:val="-6"/>
          <w:w w:val="110"/>
        </w:rPr>
        <w:t> </w:t>
      </w:r>
      <w:r>
        <w:rPr>
          <w:color w:val="231F20"/>
          <w:w w:val="110"/>
        </w:rPr>
        <w:t>noción</w:t>
      </w:r>
      <w:r>
        <w:rPr>
          <w:color w:val="231F20"/>
          <w:spacing w:val="-6"/>
          <w:w w:val="110"/>
        </w:rPr>
        <w:t> </w:t>
      </w:r>
      <w:r>
        <w:rPr>
          <w:color w:val="231F20"/>
          <w:w w:val="110"/>
        </w:rPr>
        <w:t>de</w:t>
      </w:r>
      <w:r>
        <w:rPr>
          <w:color w:val="231F20"/>
          <w:spacing w:val="-6"/>
          <w:w w:val="110"/>
        </w:rPr>
        <w:t> </w:t>
      </w:r>
      <w:r>
        <w:rPr>
          <w:color w:val="231F20"/>
          <w:w w:val="110"/>
        </w:rPr>
        <w:t>colec­ tividad con afinidades que, si bien pueden expresarse coyunturalmente, al fin y al cabo reflejan una dinámica organizativa inédita en nuestro</w:t>
      </w:r>
      <w:r>
        <w:rPr>
          <w:color w:val="231F20"/>
          <w:spacing w:val="32"/>
          <w:w w:val="110"/>
        </w:rPr>
        <w:t> </w:t>
      </w:r>
      <w:r>
        <w:rPr>
          <w:color w:val="231F20"/>
          <w:w w:val="110"/>
        </w:rPr>
        <w:t>país.</w:t>
      </w:r>
    </w:p>
    <w:p>
      <w:pPr>
        <w:pStyle w:val="BodyText"/>
        <w:spacing w:line="288" w:lineRule="auto"/>
        <w:ind w:right="115" w:firstLine="360"/>
        <w:rPr>
          <w:sz w:val="11"/>
        </w:rPr>
      </w:pPr>
      <w:r>
        <w:rPr>
          <w:color w:val="231F20"/>
          <w:w w:val="110"/>
        </w:rPr>
        <w:t>Por otro lado, hay que señalar que las reivindicaciones de los movimien­ </w:t>
      </w:r>
      <w:r>
        <w:rPr>
          <w:color w:val="231F20"/>
          <w:spacing w:val="-3"/>
          <w:w w:val="110"/>
        </w:rPr>
        <w:t>tos </w:t>
      </w:r>
      <w:r>
        <w:rPr>
          <w:color w:val="231F20"/>
          <w:spacing w:val="-4"/>
          <w:w w:val="110"/>
        </w:rPr>
        <w:t>sociales </w:t>
      </w:r>
      <w:r>
        <w:rPr>
          <w:color w:val="231F20"/>
          <w:spacing w:val="-3"/>
          <w:w w:val="110"/>
        </w:rPr>
        <w:t>han </w:t>
      </w:r>
      <w:r>
        <w:rPr>
          <w:color w:val="231F20"/>
          <w:spacing w:val="-4"/>
          <w:w w:val="110"/>
        </w:rPr>
        <w:t>construido </w:t>
      </w:r>
      <w:r>
        <w:rPr>
          <w:color w:val="231F20"/>
          <w:w w:val="110"/>
        </w:rPr>
        <w:t>un </w:t>
      </w:r>
      <w:r>
        <w:rPr>
          <w:color w:val="231F20"/>
          <w:spacing w:val="-4"/>
          <w:w w:val="110"/>
        </w:rPr>
        <w:t>trasfondo </w:t>
      </w:r>
      <w:r>
        <w:rPr>
          <w:color w:val="231F20"/>
          <w:w w:val="110"/>
        </w:rPr>
        <w:t>de </w:t>
      </w:r>
      <w:r>
        <w:rPr>
          <w:color w:val="231F20"/>
          <w:spacing w:val="-4"/>
          <w:w w:val="110"/>
        </w:rPr>
        <w:t>legitimidad </w:t>
      </w:r>
      <w:r>
        <w:rPr>
          <w:color w:val="231F20"/>
          <w:w w:val="110"/>
        </w:rPr>
        <w:t>en </w:t>
      </w:r>
      <w:r>
        <w:rPr>
          <w:color w:val="231F20"/>
          <w:spacing w:val="-4"/>
          <w:w w:val="110"/>
        </w:rPr>
        <w:t>temas </w:t>
      </w:r>
      <w:r>
        <w:rPr>
          <w:color w:val="231F20"/>
          <w:spacing w:val="-3"/>
          <w:w w:val="110"/>
        </w:rPr>
        <w:t>que </w:t>
      </w:r>
      <w:r>
        <w:rPr>
          <w:color w:val="231F20"/>
          <w:w w:val="110"/>
        </w:rPr>
        <w:t>se </w:t>
      </w:r>
      <w:r>
        <w:rPr>
          <w:color w:val="231F20"/>
          <w:spacing w:val="-4"/>
          <w:w w:val="110"/>
        </w:rPr>
        <w:t>supone </w:t>
      </w:r>
      <w:r>
        <w:rPr>
          <w:color w:val="231F20"/>
          <w:w w:val="110"/>
        </w:rPr>
        <w:t>que ya habían consolidado mecanismos confiables para la ciudadanía, como lo son los procesos electorales, la impartición de justicia, la defensa de los derechos humanos, etcétera. No es de sorprender entonces que la protesta social </w:t>
      </w:r>
      <w:r>
        <w:rPr>
          <w:color w:val="231F20"/>
          <w:spacing w:val="-3"/>
          <w:w w:val="110"/>
        </w:rPr>
        <w:t>exprese </w:t>
      </w:r>
      <w:r>
        <w:rPr>
          <w:color w:val="231F20"/>
          <w:w w:val="110"/>
        </w:rPr>
        <w:t>la desconfianza hacia los actores políticos dominantes y</w:t>
      </w:r>
      <w:r>
        <w:rPr>
          <w:color w:val="231F20"/>
          <w:spacing w:val="-25"/>
          <w:w w:val="110"/>
        </w:rPr>
        <w:t> </w:t>
      </w:r>
      <w:r>
        <w:rPr>
          <w:color w:val="231F20"/>
          <w:w w:val="110"/>
        </w:rPr>
        <w:t>mucho menos aún que estas expresiones dispongan de apoyos crecientes incluso más allá de las fronteras del</w:t>
      </w:r>
      <w:r>
        <w:rPr>
          <w:color w:val="231F20"/>
          <w:spacing w:val="48"/>
          <w:w w:val="110"/>
        </w:rPr>
        <w:t> </w:t>
      </w:r>
      <w:r>
        <w:rPr>
          <w:color w:val="231F20"/>
          <w:w w:val="110"/>
        </w:rPr>
        <w:t>país.</w:t>
      </w:r>
      <w:r>
        <w:rPr>
          <w:color w:val="231F20"/>
          <w:w w:val="110"/>
          <w:position w:val="6"/>
          <w:sz w:val="11"/>
        </w:rPr>
        <w:t>6</w:t>
      </w:r>
    </w:p>
    <w:p>
      <w:pPr>
        <w:pStyle w:val="BodyText"/>
        <w:spacing w:line="288" w:lineRule="auto"/>
        <w:ind w:right="117" w:firstLine="360"/>
        <w:rPr>
          <w:sz w:val="11"/>
        </w:rPr>
      </w:pPr>
      <w:r>
        <w:rPr>
          <w:color w:val="231F20"/>
          <w:w w:val="110"/>
        </w:rPr>
        <w:t>Esta discusión nos lleva a polemizar acerca del potencial de transferencia de demandas a través de los medios virtuales; como ya se dijo</w:t>
      </w:r>
      <w:r>
        <w:rPr>
          <w:color w:val="231F20"/>
          <w:spacing w:val="-21"/>
          <w:w w:val="110"/>
        </w:rPr>
        <w:t> </w:t>
      </w:r>
      <w:r>
        <w:rPr>
          <w:color w:val="231F20"/>
          <w:w w:val="110"/>
        </w:rPr>
        <w:t>anteriormente, tanto</w:t>
      </w:r>
      <w:r>
        <w:rPr>
          <w:color w:val="231F20"/>
          <w:spacing w:val="-4"/>
          <w:w w:val="110"/>
        </w:rPr>
        <w:t> </w:t>
      </w:r>
      <w:r>
        <w:rPr>
          <w:color w:val="231F20"/>
          <w:w w:val="110"/>
        </w:rPr>
        <w:t>redes</w:t>
      </w:r>
      <w:r>
        <w:rPr>
          <w:color w:val="231F20"/>
          <w:spacing w:val="-4"/>
          <w:w w:val="110"/>
        </w:rPr>
        <w:t> </w:t>
      </w:r>
      <w:r>
        <w:rPr>
          <w:color w:val="231F20"/>
          <w:w w:val="110"/>
        </w:rPr>
        <w:t>sociales</w:t>
      </w:r>
      <w:r>
        <w:rPr>
          <w:color w:val="231F20"/>
          <w:spacing w:val="-4"/>
          <w:w w:val="110"/>
        </w:rPr>
        <w:t> </w:t>
      </w:r>
      <w:r>
        <w:rPr>
          <w:color w:val="231F20"/>
          <w:w w:val="110"/>
        </w:rPr>
        <w:t>como</w:t>
      </w:r>
      <w:r>
        <w:rPr>
          <w:color w:val="231F20"/>
          <w:spacing w:val="-4"/>
          <w:w w:val="110"/>
        </w:rPr>
        <w:t> </w:t>
      </w:r>
      <w:r>
        <w:rPr>
          <w:color w:val="231F20"/>
          <w:w w:val="110"/>
        </w:rPr>
        <w:t>medios</w:t>
      </w:r>
      <w:r>
        <w:rPr>
          <w:color w:val="231F20"/>
          <w:spacing w:val="-4"/>
          <w:w w:val="110"/>
        </w:rPr>
        <w:t> </w:t>
      </w:r>
      <w:r>
        <w:rPr>
          <w:color w:val="231F20"/>
          <w:w w:val="110"/>
        </w:rPr>
        <w:t>de</w:t>
      </w:r>
      <w:r>
        <w:rPr>
          <w:color w:val="231F20"/>
          <w:spacing w:val="-4"/>
          <w:w w:val="110"/>
        </w:rPr>
        <w:t> </w:t>
      </w:r>
      <w:r>
        <w:rPr>
          <w:color w:val="231F20"/>
          <w:w w:val="110"/>
        </w:rPr>
        <w:t>comunicación</w:t>
      </w:r>
      <w:r>
        <w:rPr>
          <w:color w:val="231F20"/>
          <w:spacing w:val="-4"/>
          <w:w w:val="110"/>
        </w:rPr>
        <w:t> </w:t>
      </w:r>
      <w:r>
        <w:rPr>
          <w:color w:val="231F20"/>
          <w:w w:val="110"/>
        </w:rPr>
        <w:t>virtual</w:t>
      </w:r>
      <w:r>
        <w:rPr>
          <w:color w:val="231F20"/>
          <w:spacing w:val="-4"/>
          <w:w w:val="110"/>
        </w:rPr>
        <w:t> </w:t>
      </w:r>
      <w:r>
        <w:rPr>
          <w:color w:val="231F20"/>
          <w:w w:val="110"/>
        </w:rPr>
        <w:t>en</w:t>
      </w:r>
      <w:r>
        <w:rPr>
          <w:color w:val="231F20"/>
          <w:spacing w:val="-4"/>
          <w:w w:val="110"/>
        </w:rPr>
        <w:t> </w:t>
      </w:r>
      <w:r>
        <w:rPr>
          <w:color w:val="231F20"/>
          <w:w w:val="110"/>
        </w:rPr>
        <w:t>tiempo</w:t>
      </w:r>
      <w:r>
        <w:rPr>
          <w:color w:val="231F20"/>
          <w:spacing w:val="-4"/>
          <w:w w:val="110"/>
        </w:rPr>
        <w:t> </w:t>
      </w:r>
      <w:r>
        <w:rPr>
          <w:color w:val="231F20"/>
          <w:w w:val="110"/>
        </w:rPr>
        <w:t>real</w:t>
      </w:r>
      <w:r>
        <w:rPr>
          <w:color w:val="231F20"/>
          <w:spacing w:val="-4"/>
          <w:w w:val="110"/>
        </w:rPr>
        <w:t> </w:t>
      </w:r>
      <w:r>
        <w:rPr>
          <w:color w:val="231F20"/>
          <w:w w:val="110"/>
        </w:rPr>
        <w:t>han servido</w:t>
      </w:r>
      <w:r>
        <w:rPr>
          <w:color w:val="231F20"/>
          <w:spacing w:val="-12"/>
          <w:w w:val="110"/>
        </w:rPr>
        <w:t> </w:t>
      </w:r>
      <w:r>
        <w:rPr>
          <w:color w:val="231F20"/>
          <w:w w:val="110"/>
        </w:rPr>
        <w:t>para</w:t>
      </w:r>
      <w:r>
        <w:rPr>
          <w:color w:val="231F20"/>
          <w:spacing w:val="-12"/>
          <w:w w:val="110"/>
        </w:rPr>
        <w:t> </w:t>
      </w:r>
      <w:r>
        <w:rPr>
          <w:color w:val="231F20"/>
          <w:w w:val="110"/>
        </w:rPr>
        <w:t>diseñar</w:t>
      </w:r>
      <w:r>
        <w:rPr>
          <w:color w:val="231F20"/>
          <w:spacing w:val="-12"/>
          <w:w w:val="110"/>
        </w:rPr>
        <w:t> </w:t>
      </w:r>
      <w:r>
        <w:rPr>
          <w:color w:val="231F20"/>
          <w:w w:val="110"/>
        </w:rPr>
        <w:t>estrategias</w:t>
      </w:r>
      <w:r>
        <w:rPr>
          <w:color w:val="231F20"/>
          <w:spacing w:val="-12"/>
          <w:w w:val="110"/>
        </w:rPr>
        <w:t> </w:t>
      </w:r>
      <w:r>
        <w:rPr>
          <w:color w:val="231F20"/>
          <w:w w:val="110"/>
        </w:rPr>
        <w:t>de</w:t>
      </w:r>
      <w:r>
        <w:rPr>
          <w:color w:val="231F20"/>
          <w:spacing w:val="-12"/>
          <w:w w:val="110"/>
        </w:rPr>
        <w:t> </w:t>
      </w:r>
      <w:r>
        <w:rPr>
          <w:color w:val="231F20"/>
          <w:w w:val="110"/>
        </w:rPr>
        <w:t>resistencia</w:t>
      </w:r>
      <w:r>
        <w:rPr>
          <w:color w:val="231F20"/>
          <w:spacing w:val="-12"/>
          <w:w w:val="110"/>
        </w:rPr>
        <w:t> </w:t>
      </w:r>
      <w:r>
        <w:rPr>
          <w:color w:val="231F20"/>
          <w:w w:val="110"/>
        </w:rPr>
        <w:t>frente</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acción</w:t>
      </w:r>
      <w:r>
        <w:rPr>
          <w:color w:val="231F20"/>
          <w:spacing w:val="-12"/>
          <w:w w:val="110"/>
        </w:rPr>
        <w:t> </w:t>
      </w:r>
      <w:r>
        <w:rPr>
          <w:color w:val="231F20"/>
          <w:w w:val="110"/>
        </w:rPr>
        <w:t>del</w:t>
      </w:r>
      <w:r>
        <w:rPr>
          <w:color w:val="231F20"/>
          <w:spacing w:val="-12"/>
          <w:w w:val="110"/>
        </w:rPr>
        <w:t> </w:t>
      </w:r>
      <w:r>
        <w:rPr>
          <w:color w:val="231F20"/>
          <w:w w:val="110"/>
        </w:rPr>
        <w:t>gobierno.</w:t>
      </w:r>
      <w:r>
        <w:rPr>
          <w:color w:val="231F20"/>
          <w:w w:val="110"/>
          <w:position w:val="6"/>
          <w:sz w:val="11"/>
        </w:rPr>
        <w:t>7</w:t>
      </w:r>
    </w:p>
    <w:p>
      <w:pPr>
        <w:pStyle w:val="BodyText"/>
        <w:spacing w:before="11"/>
        <w:ind w:left="0"/>
        <w:jc w:val="left"/>
        <w:rPr>
          <w:sz w:val="21"/>
        </w:rPr>
      </w:pPr>
    </w:p>
    <w:p>
      <w:pPr>
        <w:spacing w:line="256" w:lineRule="auto" w:before="0"/>
        <w:ind w:left="100" w:right="116" w:firstLine="360"/>
        <w:jc w:val="both"/>
        <w:rPr>
          <w:sz w:val="16"/>
        </w:rPr>
      </w:pPr>
      <w:r>
        <w:rPr>
          <w:color w:val="231F20"/>
          <w:w w:val="110"/>
          <w:position w:val="5"/>
          <w:sz w:val="9"/>
        </w:rPr>
        <w:t>6 </w:t>
      </w:r>
      <w:r>
        <w:rPr>
          <w:color w:val="231F20"/>
          <w:w w:val="110"/>
          <w:sz w:val="16"/>
        </w:rPr>
        <w:t>Hay que recordar que la exigencia de la aparición de los estudiantes de la Normal Rural    de Ayotzinapa tuvo eco en países como Francia, Alemania, Estados Unidos, Argentina y Brasil, entre</w:t>
      </w:r>
      <w:r>
        <w:rPr>
          <w:color w:val="231F20"/>
          <w:spacing w:val="-4"/>
          <w:w w:val="110"/>
          <w:sz w:val="16"/>
        </w:rPr>
        <w:t> </w:t>
      </w:r>
      <w:r>
        <w:rPr>
          <w:color w:val="231F20"/>
          <w:w w:val="110"/>
          <w:sz w:val="16"/>
        </w:rPr>
        <w:t>otros.</w:t>
      </w:r>
    </w:p>
    <w:p>
      <w:pPr>
        <w:spacing w:line="256" w:lineRule="auto" w:before="0"/>
        <w:ind w:left="100" w:right="112" w:firstLine="360"/>
        <w:jc w:val="both"/>
        <w:rPr>
          <w:sz w:val="16"/>
        </w:rPr>
      </w:pPr>
      <w:r>
        <w:rPr>
          <w:color w:val="231F20"/>
          <w:w w:val="110"/>
          <w:position w:val="5"/>
          <w:sz w:val="9"/>
        </w:rPr>
        <w:t>7 </w:t>
      </w:r>
      <w:r>
        <w:rPr>
          <w:color w:val="231F20"/>
          <w:w w:val="110"/>
          <w:sz w:val="16"/>
        </w:rPr>
        <w:t>Un ejemplo de la importancia de la relación entre el internet y la movilización social es el de la llamada </w:t>
      </w:r>
      <w:r>
        <w:rPr>
          <w:i/>
          <w:color w:val="231F20"/>
          <w:w w:val="110"/>
          <w:sz w:val="16"/>
        </w:rPr>
        <w:t>Primavera Árabe</w:t>
      </w:r>
      <w:r>
        <w:rPr>
          <w:color w:val="231F20"/>
          <w:w w:val="110"/>
          <w:sz w:val="16"/>
        </w:rPr>
        <w:t>, cuya experiencia nos señala la importancia de los vínculos comunicativos para el cambio político con resultados inciertos.</w:t>
      </w:r>
    </w:p>
    <w:p>
      <w:pPr>
        <w:spacing w:after="0" w:line="256" w:lineRule="auto"/>
        <w:jc w:val="both"/>
        <w:rPr>
          <w:sz w:val="16"/>
        </w:rPr>
        <w:sectPr>
          <w:footerReference w:type="default" r:id="rId186"/>
          <w:footerReference w:type="even" r:id="rId187"/>
          <w:pgSz w:w="9530" w:h="12930"/>
          <w:pgMar w:footer="893" w:header="0" w:top="740" w:bottom="1080" w:left="1000" w:right="1080"/>
          <w:pgNumType w:start="213"/>
        </w:sectPr>
      </w:pPr>
    </w:p>
    <w:p>
      <w:pPr>
        <w:spacing w:before="52"/>
        <w:ind w:left="100" w:right="1" w:firstLine="0"/>
        <w:jc w:val="left"/>
        <w:rPr>
          <w:rFonts w:ascii="Trebuchet MS" w:hAnsi="Trebuchet MS"/>
          <w:i/>
          <w:sz w:val="19"/>
        </w:rPr>
      </w:pPr>
      <w:r>
        <w:rPr>
          <w:rFonts w:ascii="Trebuchet MS" w:hAnsi="Trebuchet MS"/>
          <w:i/>
          <w:color w:val="231F20"/>
          <w:w w:val="125"/>
          <w:sz w:val="24"/>
        </w:rPr>
        <w:t>c</w:t>
      </w:r>
      <w:r>
        <w:rPr>
          <w:rFonts w:ascii="Trebuchet MS" w:hAnsi="Trebuchet MS"/>
          <w:i/>
          <w:color w:val="231F20"/>
          <w:w w:val="125"/>
          <w:sz w:val="19"/>
        </w:rPr>
        <w:t>onstruccIón socIal del delIto</w:t>
      </w:r>
    </w:p>
    <w:p>
      <w:pPr>
        <w:spacing w:before="46"/>
        <w:ind w:left="100" w:right="1" w:firstLine="0"/>
        <w:jc w:val="left"/>
        <w:rPr>
          <w:rFonts w:ascii="Trebuchet MS" w:hAnsi="Trebuchet MS"/>
          <w:i/>
          <w:sz w:val="19"/>
        </w:rPr>
      </w:pPr>
      <w:r>
        <w:rPr>
          <w:rFonts w:ascii="Trebuchet MS" w:hAnsi="Trebuchet MS"/>
          <w:i/>
          <w:color w:val="231F20"/>
          <w:w w:val="115"/>
          <w:sz w:val="19"/>
        </w:rPr>
        <w:t>y la crIMInalIdad a través de la IMpunIdad</w:t>
      </w:r>
    </w:p>
    <w:p>
      <w:pPr>
        <w:pStyle w:val="BodyText"/>
        <w:spacing w:before="7"/>
        <w:ind w:left="0"/>
        <w:jc w:val="left"/>
        <w:rPr>
          <w:rFonts w:ascii="Trebuchet MS"/>
          <w:i/>
          <w:sz w:val="24"/>
        </w:rPr>
      </w:pPr>
    </w:p>
    <w:p>
      <w:pPr>
        <w:pStyle w:val="BodyText"/>
        <w:spacing w:line="285" w:lineRule="auto"/>
        <w:ind w:left="21" w:right="113"/>
        <w:jc w:val="right"/>
      </w:pPr>
      <w:r>
        <w:rPr>
          <w:color w:val="231F20"/>
          <w:w w:val="110"/>
        </w:rPr>
        <w:t>Una de las fuentes de la desconfianza de los mexicanos hacia sus autoridades</w:t>
      </w:r>
      <w:r>
        <w:rPr>
          <w:color w:val="231F20"/>
          <w:w w:val="107"/>
        </w:rPr>
        <w:t> </w:t>
      </w:r>
      <w:r>
        <w:rPr>
          <w:color w:val="231F20"/>
          <w:w w:val="110"/>
        </w:rPr>
        <w:t>tiene que ver con la percepción de que las instituciones responsables de le­</w:t>
      </w:r>
      <w:r>
        <w:rPr>
          <w:color w:val="231F20"/>
          <w:w w:val="93"/>
        </w:rPr>
        <w:t> </w:t>
      </w:r>
      <w:r>
        <w:rPr>
          <w:color w:val="231F20"/>
          <w:w w:val="110"/>
        </w:rPr>
        <w:t>gislar e impartir justicia responden a sus intereses personales y en mucha</w:t>
      </w:r>
      <w:r>
        <w:rPr>
          <w:color w:val="231F20"/>
          <w:spacing w:val="1"/>
          <w:w w:val="112"/>
        </w:rPr>
        <w:t> </w:t>
      </w:r>
      <w:r>
        <w:rPr>
          <w:color w:val="231F20"/>
          <w:w w:val="110"/>
        </w:rPr>
        <w:t>ocasiones se encuentran vinculados con el crimen organizado (Azaola, 2009).</w:t>
      </w:r>
      <w:r>
        <w:rPr>
          <w:color w:val="231F20"/>
          <w:w w:val="110"/>
          <w:position w:val="6"/>
          <w:sz w:val="11"/>
        </w:rPr>
        <w:t>8</w:t>
      </w:r>
      <w:r>
        <w:rPr>
          <w:color w:val="231F20"/>
          <w:w w:val="105"/>
          <w:position w:val="6"/>
          <w:sz w:val="11"/>
        </w:rPr>
        <w:t> </w:t>
      </w:r>
      <w:r>
        <w:rPr>
          <w:color w:val="231F20"/>
          <w:w w:val="110"/>
        </w:rPr>
        <w:t>Según la Encuesta Nacional de </w:t>
      </w:r>
      <w:r>
        <w:rPr>
          <w:color w:val="231F20"/>
          <w:spacing w:val="-3"/>
          <w:w w:val="110"/>
        </w:rPr>
        <w:t>Victimización </w:t>
      </w:r>
      <w:r>
        <w:rPr>
          <w:color w:val="231F20"/>
          <w:w w:val="110"/>
        </w:rPr>
        <w:t>y </w:t>
      </w:r>
      <w:r>
        <w:rPr>
          <w:color w:val="231F20"/>
          <w:spacing w:val="-3"/>
          <w:w w:val="110"/>
        </w:rPr>
        <w:t>Percepción </w:t>
      </w:r>
      <w:r>
        <w:rPr>
          <w:color w:val="231F20"/>
          <w:w w:val="110"/>
        </w:rPr>
        <w:t>sobre Seguridad </w:t>
      </w:r>
      <w:r>
        <w:rPr>
          <w:color w:val="231F20"/>
          <w:spacing w:val="-2"/>
          <w:w w:val="110"/>
        </w:rPr>
        <w:t>Pú­</w:t>
      </w:r>
      <w:r>
        <w:rPr>
          <w:color w:val="231F20"/>
          <w:spacing w:val="-2"/>
          <w:w w:val="102"/>
        </w:rPr>
        <w:t> </w:t>
      </w:r>
      <w:r>
        <w:rPr>
          <w:color w:val="231F20"/>
          <w:w w:val="110"/>
        </w:rPr>
        <w:t>blica (Envipe) 2013, durante ese año solamente se denunciaron 9.9 por ciento</w:t>
      </w:r>
      <w:r>
        <w:rPr>
          <w:color w:val="231F20"/>
          <w:w w:val="107"/>
        </w:rPr>
        <w:t> </w:t>
      </w:r>
      <w:r>
        <w:rPr>
          <w:color w:val="231F20"/>
          <w:w w:val="110"/>
        </w:rPr>
        <w:t>de los delitos, de los cuales 62.7 por ciento llevó a una averiguación previa</w:t>
      </w:r>
      <w:r>
        <w:rPr>
          <w:color w:val="231F20"/>
          <w:w w:val="106"/>
        </w:rPr>
        <w:t> </w:t>
      </w:r>
      <w:r>
        <w:rPr>
          <w:color w:val="231F20"/>
          <w:w w:val="110"/>
        </w:rPr>
        <w:t>ante el ministerio público, lo cual a su vez se traduce en 93.8 por ciento de</w:t>
      </w:r>
      <w:r>
        <w:rPr>
          <w:color w:val="231F20"/>
          <w:w w:val="109"/>
        </w:rPr>
        <w:t> </w:t>
      </w:r>
      <w:r>
        <w:rPr>
          <w:color w:val="231F20"/>
          <w:w w:val="110"/>
        </w:rPr>
        <w:t>delitos donde no hubo denuncia o no se inició averiguación previa. Entre las</w:t>
      </w:r>
      <w:r>
        <w:rPr>
          <w:color w:val="231F20"/>
          <w:w w:val="110"/>
        </w:rPr>
        <w:t> </w:t>
      </w:r>
      <w:r>
        <w:rPr>
          <w:color w:val="231F20"/>
          <w:w w:val="110"/>
        </w:rPr>
        <w:t>causas mencionadas por la gente para no denunciar se encuentran la pérdida</w:t>
      </w:r>
      <w:r>
        <w:rPr>
          <w:color w:val="231F20"/>
          <w:w w:val="106"/>
        </w:rPr>
        <w:t> </w:t>
      </w:r>
      <w:r>
        <w:rPr>
          <w:color w:val="231F20"/>
          <w:w w:val="110"/>
        </w:rPr>
        <w:t>de tiempo (31.4 por ciento) y la desconfianza en la autoridad (21 por ciento).</w:t>
      </w:r>
      <w:r>
        <w:rPr>
          <w:color w:val="231F20"/>
          <w:w w:val="110"/>
          <w:position w:val="6"/>
          <w:sz w:val="11"/>
        </w:rPr>
        <w:t>9</w:t>
      </w:r>
      <w:r>
        <w:rPr>
          <w:color w:val="231F20"/>
          <w:w w:val="105"/>
          <w:position w:val="6"/>
          <w:sz w:val="11"/>
        </w:rPr>
        <w:t> </w:t>
      </w:r>
      <w:r>
        <w:rPr>
          <w:color w:val="231F20"/>
          <w:w w:val="110"/>
        </w:rPr>
        <w:t>El delito es una acción u omisión que quebranta la </w:t>
      </w:r>
      <w:r>
        <w:rPr>
          <w:color w:val="231F20"/>
          <w:spacing w:val="-4"/>
          <w:w w:val="110"/>
        </w:rPr>
        <w:t>ley, </w:t>
      </w:r>
      <w:r>
        <w:rPr>
          <w:color w:val="231F20"/>
          <w:w w:val="110"/>
        </w:rPr>
        <w:t>por lo tanto, en</w:t>
      </w:r>
      <w:r>
        <w:rPr>
          <w:color w:val="231F20"/>
          <w:spacing w:val="1"/>
          <w:w w:val="110"/>
        </w:rPr>
        <w:t> </w:t>
      </w:r>
      <w:r>
        <w:rPr>
          <w:color w:val="231F20"/>
          <w:w w:val="110"/>
        </w:rPr>
        <w:t>términos de esa legalidad, es susceptible de una sanción. Por ende, permite</w:t>
      </w:r>
      <w:r>
        <w:rPr>
          <w:color w:val="231F20"/>
          <w:w w:val="106"/>
        </w:rPr>
        <w:t> </w:t>
      </w:r>
      <w:r>
        <w:rPr>
          <w:color w:val="231F20"/>
          <w:w w:val="110"/>
        </w:rPr>
        <w:t>evaluar la fortaleza del Estado (para esclarecer las faltas) y el funcionamiento</w:t>
      </w:r>
      <w:r>
        <w:rPr>
          <w:color w:val="231F20"/>
          <w:w w:val="109"/>
        </w:rPr>
        <w:t> </w:t>
      </w:r>
      <w:r>
        <w:rPr>
          <w:color w:val="231F20"/>
          <w:w w:val="110"/>
        </w:rPr>
        <w:t>de las diferentes instancias que intervienen en las etapas de impartición de</w:t>
      </w:r>
    </w:p>
    <w:p>
      <w:pPr>
        <w:pStyle w:val="BodyText"/>
        <w:spacing w:line="233" w:lineRule="exact"/>
        <w:ind w:right="1"/>
        <w:jc w:val="left"/>
      </w:pPr>
      <w:r>
        <w:rPr>
          <w:color w:val="231F20"/>
          <w:w w:val="110"/>
        </w:rPr>
        <w:t>justicia.</w:t>
      </w:r>
    </w:p>
    <w:p>
      <w:pPr>
        <w:pStyle w:val="BodyText"/>
        <w:spacing w:line="285" w:lineRule="auto" w:before="45"/>
        <w:ind w:right="117" w:firstLine="360"/>
      </w:pPr>
      <w:r>
        <w:rPr>
          <w:color w:val="231F20"/>
          <w:w w:val="110"/>
        </w:rPr>
        <w:t>Si</w:t>
      </w:r>
      <w:r>
        <w:rPr>
          <w:color w:val="231F20"/>
          <w:spacing w:val="-10"/>
          <w:w w:val="110"/>
        </w:rPr>
        <w:t> </w:t>
      </w:r>
      <w:r>
        <w:rPr>
          <w:color w:val="231F20"/>
          <w:w w:val="110"/>
        </w:rPr>
        <w:t>el</w:t>
      </w:r>
      <w:r>
        <w:rPr>
          <w:color w:val="231F20"/>
          <w:spacing w:val="-10"/>
          <w:w w:val="110"/>
        </w:rPr>
        <w:t> </w:t>
      </w:r>
      <w:r>
        <w:rPr>
          <w:color w:val="231F20"/>
          <w:w w:val="110"/>
        </w:rPr>
        <w:t>delito</w:t>
      </w:r>
      <w:r>
        <w:rPr>
          <w:color w:val="231F20"/>
          <w:spacing w:val="-10"/>
          <w:w w:val="110"/>
        </w:rPr>
        <w:t> </w:t>
      </w:r>
      <w:r>
        <w:rPr>
          <w:color w:val="231F20"/>
          <w:w w:val="110"/>
        </w:rPr>
        <w:t>es</w:t>
      </w:r>
      <w:r>
        <w:rPr>
          <w:color w:val="231F20"/>
          <w:spacing w:val="-10"/>
          <w:w w:val="110"/>
        </w:rPr>
        <w:t> </w:t>
      </w:r>
      <w:r>
        <w:rPr>
          <w:color w:val="231F20"/>
          <w:w w:val="110"/>
        </w:rPr>
        <w:t>la</w:t>
      </w:r>
      <w:r>
        <w:rPr>
          <w:color w:val="231F20"/>
          <w:spacing w:val="-10"/>
          <w:w w:val="110"/>
        </w:rPr>
        <w:t> </w:t>
      </w:r>
      <w:r>
        <w:rPr>
          <w:color w:val="231F20"/>
          <w:w w:val="110"/>
        </w:rPr>
        <w:t>acción</w:t>
      </w:r>
      <w:r>
        <w:rPr>
          <w:color w:val="231F20"/>
          <w:spacing w:val="-10"/>
          <w:w w:val="110"/>
        </w:rPr>
        <w:t> </w:t>
      </w:r>
      <w:r>
        <w:rPr>
          <w:color w:val="231F20"/>
          <w:w w:val="110"/>
        </w:rPr>
        <w:t>particular</w:t>
      </w:r>
      <w:r>
        <w:rPr>
          <w:color w:val="231F20"/>
          <w:spacing w:val="-10"/>
          <w:w w:val="110"/>
        </w:rPr>
        <w:t> </w:t>
      </w:r>
      <w:r>
        <w:rPr>
          <w:color w:val="231F20"/>
          <w:w w:val="110"/>
        </w:rPr>
        <w:t>que</w:t>
      </w:r>
      <w:r>
        <w:rPr>
          <w:color w:val="231F20"/>
          <w:spacing w:val="-10"/>
          <w:w w:val="110"/>
        </w:rPr>
        <w:t> </w:t>
      </w:r>
      <w:r>
        <w:rPr>
          <w:color w:val="231F20"/>
          <w:w w:val="110"/>
        </w:rPr>
        <w:t>quebranta</w:t>
      </w:r>
      <w:r>
        <w:rPr>
          <w:color w:val="231F20"/>
          <w:spacing w:val="-10"/>
          <w:w w:val="110"/>
        </w:rPr>
        <w:t> </w:t>
      </w:r>
      <w:r>
        <w:rPr>
          <w:color w:val="231F20"/>
          <w:w w:val="110"/>
        </w:rPr>
        <w:t>la</w:t>
      </w:r>
      <w:r>
        <w:rPr>
          <w:color w:val="231F20"/>
          <w:spacing w:val="-10"/>
          <w:w w:val="110"/>
        </w:rPr>
        <w:t> </w:t>
      </w:r>
      <w:r>
        <w:rPr>
          <w:color w:val="231F20"/>
          <w:w w:val="110"/>
        </w:rPr>
        <w:t>ley</w:t>
      </w:r>
      <w:r>
        <w:rPr>
          <w:color w:val="231F20"/>
          <w:spacing w:val="-10"/>
          <w:w w:val="110"/>
        </w:rPr>
        <w:t> </w:t>
      </w:r>
      <w:r>
        <w:rPr>
          <w:color w:val="231F20"/>
          <w:w w:val="110"/>
        </w:rPr>
        <w:t>vigente,</w:t>
      </w:r>
      <w:r>
        <w:rPr>
          <w:color w:val="231F20"/>
          <w:spacing w:val="-10"/>
          <w:w w:val="110"/>
        </w:rPr>
        <w:t> </w:t>
      </w:r>
      <w:r>
        <w:rPr>
          <w:color w:val="231F20"/>
          <w:w w:val="110"/>
        </w:rPr>
        <w:t>el</w:t>
      </w:r>
      <w:r>
        <w:rPr>
          <w:color w:val="231F20"/>
          <w:spacing w:val="-10"/>
          <w:w w:val="110"/>
        </w:rPr>
        <w:t> </w:t>
      </w:r>
      <w:r>
        <w:rPr>
          <w:color w:val="231F20"/>
          <w:w w:val="110"/>
        </w:rPr>
        <w:t>crimen</w:t>
      </w:r>
      <w:r>
        <w:rPr>
          <w:color w:val="231F20"/>
          <w:spacing w:val="-10"/>
          <w:w w:val="110"/>
        </w:rPr>
        <w:t> </w:t>
      </w:r>
      <w:r>
        <w:rPr>
          <w:color w:val="231F20"/>
          <w:w w:val="110"/>
        </w:rPr>
        <w:t>es una noción un tanto más compleja, ya que nos sugiere un proceso con cierto nivel de sistematicidad en contra de la </w:t>
      </w:r>
      <w:r>
        <w:rPr>
          <w:color w:val="231F20"/>
          <w:spacing w:val="-5"/>
          <w:w w:val="110"/>
        </w:rPr>
        <w:t>ley, </w:t>
      </w:r>
      <w:r>
        <w:rPr>
          <w:color w:val="231F20"/>
          <w:w w:val="110"/>
        </w:rPr>
        <w:t>además de una expresión organi­ zativa en donde los participantes disponen de objetivos concretos, es </w:t>
      </w:r>
      <w:r>
        <w:rPr>
          <w:color w:val="231F20"/>
          <w:spacing w:val="-3"/>
          <w:w w:val="110"/>
        </w:rPr>
        <w:t>decir, </w:t>
      </w:r>
      <w:r>
        <w:rPr>
          <w:color w:val="231F20"/>
          <w:spacing w:val="2"/>
          <w:w w:val="110"/>
        </w:rPr>
        <w:t>tareas criminales, </w:t>
      </w:r>
      <w:r>
        <w:rPr>
          <w:color w:val="231F20"/>
          <w:w w:val="110"/>
        </w:rPr>
        <w:t>lo </w:t>
      </w:r>
      <w:r>
        <w:rPr>
          <w:color w:val="231F20"/>
          <w:spacing w:val="2"/>
          <w:w w:val="110"/>
        </w:rPr>
        <w:t>cual incrementa </w:t>
      </w:r>
      <w:r>
        <w:rPr>
          <w:color w:val="231F20"/>
          <w:w w:val="110"/>
        </w:rPr>
        <w:t>la </w:t>
      </w:r>
      <w:r>
        <w:rPr>
          <w:color w:val="231F20"/>
          <w:spacing w:val="2"/>
          <w:w w:val="110"/>
        </w:rPr>
        <w:t>gravedad </w:t>
      </w:r>
      <w:r>
        <w:rPr>
          <w:color w:val="231F20"/>
          <w:w w:val="110"/>
        </w:rPr>
        <w:t>de la </w:t>
      </w:r>
      <w:r>
        <w:rPr>
          <w:color w:val="231F20"/>
          <w:spacing w:val="2"/>
          <w:w w:val="110"/>
        </w:rPr>
        <w:t>falta cometida. </w:t>
      </w:r>
      <w:r>
        <w:rPr>
          <w:color w:val="231F20"/>
          <w:w w:val="110"/>
        </w:rPr>
        <w:t>En ambos casos, el diseño de una base jurídica no sólo distingue entre lo lícito  de lo ilícito, sino que también establece pautas de diferenciación entre la gra­ vedad de la faltas y las </w:t>
      </w:r>
      <w:r>
        <w:rPr>
          <w:color w:val="231F20"/>
          <w:spacing w:val="18"/>
          <w:w w:val="110"/>
        </w:rPr>
        <w:t> </w:t>
      </w:r>
      <w:r>
        <w:rPr>
          <w:color w:val="231F20"/>
          <w:w w:val="110"/>
        </w:rPr>
        <w:t>sanciones.</w:t>
      </w:r>
    </w:p>
    <w:p>
      <w:pPr>
        <w:pStyle w:val="BodyText"/>
        <w:spacing w:line="285" w:lineRule="auto"/>
        <w:ind w:right="115" w:firstLine="360"/>
        <w:rPr>
          <w:sz w:val="11"/>
        </w:rPr>
      </w:pPr>
      <w:r>
        <w:rPr>
          <w:color w:val="231F20"/>
          <w:w w:val="110"/>
        </w:rPr>
        <w:t>El incremento de la percepción de inseguridad en México exhibe dos cri­ sis</w:t>
      </w:r>
      <w:r>
        <w:rPr>
          <w:color w:val="231F20"/>
          <w:spacing w:val="-10"/>
          <w:w w:val="110"/>
        </w:rPr>
        <w:t> </w:t>
      </w:r>
      <w:r>
        <w:rPr>
          <w:color w:val="231F20"/>
          <w:w w:val="110"/>
        </w:rPr>
        <w:t>institucionales</w:t>
      </w:r>
      <w:r>
        <w:rPr>
          <w:color w:val="231F20"/>
          <w:spacing w:val="-10"/>
          <w:w w:val="110"/>
        </w:rPr>
        <w:t> </w:t>
      </w:r>
      <w:r>
        <w:rPr>
          <w:color w:val="231F20"/>
          <w:w w:val="110"/>
        </w:rPr>
        <w:t>importantes:</w:t>
      </w:r>
      <w:r>
        <w:rPr>
          <w:color w:val="231F20"/>
          <w:spacing w:val="-10"/>
          <w:w w:val="110"/>
        </w:rPr>
        <w:t> </w:t>
      </w:r>
      <w:r>
        <w:rPr>
          <w:color w:val="231F20"/>
          <w:w w:val="110"/>
        </w:rPr>
        <w:t>por</w:t>
      </w:r>
      <w:r>
        <w:rPr>
          <w:color w:val="231F20"/>
          <w:spacing w:val="-10"/>
          <w:w w:val="110"/>
        </w:rPr>
        <w:t> </w:t>
      </w:r>
      <w:r>
        <w:rPr>
          <w:color w:val="231F20"/>
          <w:w w:val="110"/>
        </w:rPr>
        <w:t>un</w:t>
      </w:r>
      <w:r>
        <w:rPr>
          <w:color w:val="231F20"/>
          <w:spacing w:val="-10"/>
          <w:w w:val="110"/>
        </w:rPr>
        <w:t> </w:t>
      </w:r>
      <w:r>
        <w:rPr>
          <w:color w:val="231F20"/>
          <w:w w:val="110"/>
        </w:rPr>
        <w:t>lado,</w:t>
      </w:r>
      <w:r>
        <w:rPr>
          <w:color w:val="231F20"/>
          <w:spacing w:val="-10"/>
          <w:w w:val="110"/>
        </w:rPr>
        <w:t> </w:t>
      </w:r>
      <w:r>
        <w:rPr>
          <w:color w:val="231F20"/>
          <w:w w:val="110"/>
        </w:rPr>
        <w:t>alrededor</w:t>
      </w:r>
      <w:r>
        <w:rPr>
          <w:color w:val="231F20"/>
          <w:spacing w:val="-10"/>
          <w:w w:val="110"/>
        </w:rPr>
        <w:t> </w:t>
      </w:r>
      <w:r>
        <w:rPr>
          <w:color w:val="231F20"/>
          <w:w w:val="110"/>
        </w:rPr>
        <w:t>del</w:t>
      </w:r>
      <w:r>
        <w:rPr>
          <w:color w:val="231F20"/>
          <w:spacing w:val="-10"/>
          <w:w w:val="110"/>
        </w:rPr>
        <w:t> </w:t>
      </w:r>
      <w:r>
        <w:rPr>
          <w:color w:val="231F20"/>
          <w:w w:val="110"/>
        </w:rPr>
        <w:t>diseño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norma­ tividad en tanto las reglas jurídicas no constituyen herramientas claras sobre los procedimientos de impartición de justicia </w:t>
      </w:r>
      <w:r>
        <w:rPr>
          <w:color w:val="231F20"/>
          <w:spacing w:val="-10"/>
          <w:w w:val="110"/>
        </w:rPr>
        <w:t>y, </w:t>
      </w:r>
      <w:r>
        <w:rPr>
          <w:color w:val="231F20"/>
          <w:w w:val="110"/>
        </w:rPr>
        <w:t>por otro, en lo que se refiere</w:t>
      </w:r>
      <w:r>
        <w:rPr>
          <w:color w:val="231F20"/>
          <w:spacing w:val="-33"/>
          <w:w w:val="110"/>
        </w:rPr>
        <w:t> </w:t>
      </w:r>
      <w:r>
        <w:rPr>
          <w:color w:val="231F20"/>
          <w:w w:val="110"/>
        </w:rPr>
        <w:t>a la impartición de justicia sin diferencias entre los individuos, es decir, </w:t>
      </w:r>
      <w:r>
        <w:rPr>
          <w:color w:val="231F20"/>
          <w:spacing w:val="2"/>
          <w:w w:val="110"/>
        </w:rPr>
        <w:t>sin  </w:t>
      </w:r>
      <w:r>
        <w:rPr>
          <w:color w:val="231F20"/>
          <w:w w:val="110"/>
        </w:rPr>
        <w:t>atender a privilegios de clase ni de ningún otro</w:t>
      </w:r>
      <w:r>
        <w:rPr>
          <w:color w:val="231F20"/>
          <w:spacing w:val="28"/>
          <w:w w:val="110"/>
        </w:rPr>
        <w:t> </w:t>
      </w:r>
      <w:r>
        <w:rPr>
          <w:color w:val="231F20"/>
          <w:w w:val="110"/>
        </w:rPr>
        <w:t>tipo.</w:t>
      </w:r>
      <w:r>
        <w:rPr>
          <w:color w:val="231F20"/>
          <w:w w:val="110"/>
          <w:position w:val="6"/>
          <w:sz w:val="11"/>
        </w:rPr>
        <w:t>10</w:t>
      </w:r>
    </w:p>
    <w:p>
      <w:pPr>
        <w:spacing w:line="256" w:lineRule="auto" w:before="153"/>
        <w:ind w:left="100" w:right="117" w:firstLine="360"/>
        <w:jc w:val="both"/>
        <w:rPr>
          <w:sz w:val="16"/>
        </w:rPr>
      </w:pPr>
      <w:r>
        <w:rPr>
          <w:color w:val="231F20"/>
          <w:w w:val="110"/>
          <w:position w:val="5"/>
          <w:sz w:val="9"/>
        </w:rPr>
        <w:t>8 </w:t>
      </w:r>
      <w:r>
        <w:rPr>
          <w:color w:val="231F20"/>
          <w:w w:val="110"/>
          <w:sz w:val="16"/>
        </w:rPr>
        <w:t>Según Azaola, “El tráfico de drogas constituye una de las amenazas más importantes para la seguridad, tanto por el volumen de recursos que opera como por su capacidad de penetración en los cuerpos policiacos y por el uso intensivo que hace de la violencia” (Azaola, 2009:  29).</w:t>
      </w:r>
    </w:p>
    <w:p>
      <w:pPr>
        <w:spacing w:line="256" w:lineRule="auto" w:before="0"/>
        <w:ind w:left="100" w:right="112" w:firstLine="360"/>
        <w:jc w:val="both"/>
        <w:rPr>
          <w:sz w:val="16"/>
        </w:rPr>
      </w:pPr>
      <w:r>
        <w:rPr>
          <w:color w:val="231F20"/>
          <w:w w:val="110"/>
          <w:position w:val="5"/>
          <w:sz w:val="9"/>
        </w:rPr>
        <w:t>9 </w:t>
      </w:r>
      <w:r>
        <w:rPr>
          <w:color w:val="231F20"/>
          <w:w w:val="110"/>
          <w:sz w:val="16"/>
        </w:rPr>
        <w:t>Es importante especificar que este dato se traduce en lo que para fines estadísticos se conoce como “cifra negra”.</w:t>
      </w:r>
    </w:p>
    <w:p>
      <w:pPr>
        <w:spacing w:line="256" w:lineRule="auto" w:before="0"/>
        <w:ind w:left="100" w:right="117" w:firstLine="360"/>
        <w:jc w:val="both"/>
        <w:rPr>
          <w:sz w:val="16"/>
        </w:rPr>
      </w:pPr>
      <w:r>
        <w:rPr>
          <w:color w:val="231F20"/>
          <w:w w:val="110"/>
          <w:position w:val="5"/>
          <w:sz w:val="9"/>
        </w:rPr>
        <w:t>10 </w:t>
      </w:r>
      <w:r>
        <w:rPr>
          <w:color w:val="231F20"/>
          <w:w w:val="110"/>
          <w:sz w:val="16"/>
        </w:rPr>
        <w:t>Como otro elemento relacionado con la inseguridad y el crimen, se adjunta una doctrina de seguridad, la protección del Estado para preservar la integridad de los ciudadanos, así   como</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left="120" w:right="117" w:firstLine="360"/>
        <w:rPr>
          <w:sz w:val="11"/>
        </w:rPr>
      </w:pPr>
      <w:r>
        <w:rPr>
          <w:color w:val="231F20"/>
          <w:w w:val="110"/>
        </w:rPr>
        <w:t>Las distorsiones de las instituciones frente al delito se han convertido en ámbitos de ejercicio de la ley en los que la impunidad se expresa a través de policías vinculados al crimen y en la discrecionalidad de la </w:t>
      </w:r>
      <w:r>
        <w:rPr>
          <w:color w:val="231F20"/>
          <w:spacing w:val="-5"/>
          <w:w w:val="110"/>
        </w:rPr>
        <w:t>ley. </w:t>
      </w:r>
      <w:r>
        <w:rPr>
          <w:color w:val="231F20"/>
          <w:w w:val="110"/>
        </w:rPr>
        <w:t>Es por eso que se construye una percepción de que la justicia se encuentra al servicio de los criminales y los poderosos. Aunado a esto, las políticas públicas implementa­ das</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fortalecimiento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seguridad</w:t>
      </w:r>
      <w:r>
        <w:rPr>
          <w:color w:val="231F20"/>
          <w:spacing w:val="-4"/>
          <w:w w:val="110"/>
        </w:rPr>
        <w:t> </w:t>
      </w:r>
      <w:r>
        <w:rPr>
          <w:color w:val="231F20"/>
          <w:w w:val="110"/>
        </w:rPr>
        <w:t>han</w:t>
      </w:r>
      <w:r>
        <w:rPr>
          <w:color w:val="231F20"/>
          <w:spacing w:val="-4"/>
          <w:w w:val="110"/>
        </w:rPr>
        <w:t> </w:t>
      </w:r>
      <w:r>
        <w:rPr>
          <w:color w:val="231F20"/>
          <w:w w:val="110"/>
        </w:rPr>
        <w:t>sido</w:t>
      </w:r>
      <w:r>
        <w:rPr>
          <w:color w:val="231F20"/>
          <w:spacing w:val="-4"/>
          <w:w w:val="110"/>
        </w:rPr>
        <w:t> </w:t>
      </w:r>
      <w:r>
        <w:rPr>
          <w:color w:val="231F20"/>
          <w:w w:val="110"/>
        </w:rPr>
        <w:t>incapaces</w:t>
      </w:r>
      <w:r>
        <w:rPr>
          <w:color w:val="231F20"/>
          <w:spacing w:val="-4"/>
          <w:w w:val="110"/>
        </w:rPr>
        <w:t> </w:t>
      </w:r>
      <w:r>
        <w:rPr>
          <w:color w:val="231F20"/>
          <w:w w:val="110"/>
        </w:rPr>
        <w:t>de</w:t>
      </w:r>
      <w:r>
        <w:rPr>
          <w:color w:val="231F20"/>
          <w:spacing w:val="-4"/>
          <w:w w:val="110"/>
        </w:rPr>
        <w:t> </w:t>
      </w:r>
      <w:r>
        <w:rPr>
          <w:color w:val="231F20"/>
          <w:w w:val="110"/>
        </w:rPr>
        <w:t>generar</w:t>
      </w:r>
      <w:r>
        <w:rPr>
          <w:color w:val="231F20"/>
          <w:spacing w:val="-4"/>
          <w:w w:val="110"/>
        </w:rPr>
        <w:t> </w:t>
      </w:r>
      <w:r>
        <w:rPr>
          <w:color w:val="231F20"/>
          <w:w w:val="110"/>
        </w:rPr>
        <w:t>una apreciación positiva por parte de la ciudadanía; es posible que esto se deba a que “en una sociedad fragmentada las soluciones de las políticas públicas frente</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problemas</w:t>
      </w:r>
      <w:r>
        <w:rPr>
          <w:color w:val="231F20"/>
          <w:spacing w:val="-6"/>
          <w:w w:val="110"/>
        </w:rPr>
        <w:t> </w:t>
      </w:r>
      <w:r>
        <w:rPr>
          <w:color w:val="231F20"/>
          <w:w w:val="110"/>
        </w:rPr>
        <w:t>de</w:t>
      </w:r>
      <w:r>
        <w:rPr>
          <w:color w:val="231F20"/>
          <w:spacing w:val="-6"/>
          <w:w w:val="110"/>
        </w:rPr>
        <w:t> </w:t>
      </w:r>
      <w:r>
        <w:rPr>
          <w:color w:val="231F20"/>
          <w:w w:val="110"/>
        </w:rPr>
        <w:t>violencia</w:t>
      </w:r>
      <w:r>
        <w:rPr>
          <w:color w:val="231F20"/>
          <w:spacing w:val="-6"/>
          <w:w w:val="110"/>
        </w:rPr>
        <w:t> </w:t>
      </w:r>
      <w:r>
        <w:rPr>
          <w:color w:val="231F20"/>
          <w:w w:val="110"/>
        </w:rPr>
        <w:t>e</w:t>
      </w:r>
      <w:r>
        <w:rPr>
          <w:color w:val="231F20"/>
          <w:spacing w:val="-6"/>
          <w:w w:val="110"/>
        </w:rPr>
        <w:t> </w:t>
      </w:r>
      <w:r>
        <w:rPr>
          <w:color w:val="231F20"/>
          <w:w w:val="110"/>
        </w:rPr>
        <w:t>inseguridad</w:t>
      </w:r>
      <w:r>
        <w:rPr>
          <w:color w:val="231F20"/>
          <w:spacing w:val="-6"/>
          <w:w w:val="110"/>
        </w:rPr>
        <w:t> </w:t>
      </w:r>
      <w:r>
        <w:rPr>
          <w:color w:val="231F20"/>
          <w:w w:val="110"/>
        </w:rPr>
        <w:t>tienen</w:t>
      </w:r>
      <w:r>
        <w:rPr>
          <w:color w:val="231F20"/>
          <w:spacing w:val="-6"/>
          <w:w w:val="110"/>
        </w:rPr>
        <w:t> </w:t>
      </w:r>
      <w:r>
        <w:rPr>
          <w:color w:val="231F20"/>
          <w:w w:val="110"/>
        </w:rPr>
        <w:t>pocas</w:t>
      </w:r>
      <w:r>
        <w:rPr>
          <w:color w:val="231F20"/>
          <w:spacing w:val="-6"/>
          <w:w w:val="110"/>
        </w:rPr>
        <w:t> </w:t>
      </w:r>
      <w:r>
        <w:rPr>
          <w:color w:val="231F20"/>
          <w:w w:val="110"/>
        </w:rPr>
        <w:t>probabilidades de resultar efectivas, de hecho, ellas suelen crear barreras entre los grupos sociales” (Tulchin y Golding, 2005a: 17); como consecuencia, los resultados y la percepción de los mismos terminan distanciándose cada vez más, constru­ yendo una profunda crisis de la seguridad producto de las distorsiones entre los vínculos de la sociedad y las fuerzas del </w:t>
      </w:r>
      <w:r>
        <w:rPr>
          <w:color w:val="231F20"/>
          <w:spacing w:val="44"/>
          <w:w w:val="110"/>
        </w:rPr>
        <w:t> </w:t>
      </w:r>
      <w:r>
        <w:rPr>
          <w:color w:val="231F20"/>
          <w:w w:val="110"/>
        </w:rPr>
        <w:t>orden.</w:t>
      </w:r>
      <w:r>
        <w:rPr>
          <w:color w:val="231F20"/>
          <w:w w:val="110"/>
          <w:position w:val="6"/>
          <w:sz w:val="11"/>
        </w:rPr>
        <w:t>11</w:t>
      </w:r>
    </w:p>
    <w:p>
      <w:pPr>
        <w:pStyle w:val="BodyText"/>
        <w:spacing w:line="288" w:lineRule="auto"/>
        <w:ind w:left="120" w:right="115" w:firstLine="360"/>
        <w:rPr>
          <w:sz w:val="11"/>
        </w:rPr>
      </w:pPr>
      <w:r>
        <w:rPr>
          <w:color w:val="231F20"/>
          <w:w w:val="110"/>
        </w:rPr>
        <w:t>Un ejemplo de lo anterior quedó expuesto durante el periodo de</w:t>
      </w:r>
      <w:r>
        <w:rPr>
          <w:color w:val="231F20"/>
          <w:spacing w:val="-33"/>
          <w:w w:val="110"/>
        </w:rPr>
        <w:t> </w:t>
      </w:r>
      <w:r>
        <w:rPr>
          <w:color w:val="231F20"/>
          <w:w w:val="110"/>
        </w:rPr>
        <w:t>gobierno de </w:t>
      </w:r>
      <w:r>
        <w:rPr>
          <w:color w:val="231F20"/>
          <w:spacing w:val="-3"/>
          <w:w w:val="110"/>
        </w:rPr>
        <w:t>Felipe </w:t>
      </w:r>
      <w:r>
        <w:rPr>
          <w:color w:val="231F20"/>
          <w:w w:val="110"/>
        </w:rPr>
        <w:t>Calderón Hinojosa (2006­2012), cuando se declaró una guerra</w:t>
      </w:r>
      <w:r>
        <w:rPr>
          <w:color w:val="231F20"/>
          <w:spacing w:val="-27"/>
          <w:w w:val="110"/>
        </w:rPr>
        <w:t> </w:t>
      </w:r>
      <w:r>
        <w:rPr>
          <w:color w:val="231F20"/>
          <w:w w:val="110"/>
        </w:rPr>
        <w:t>fron­ tal contra los principales cárteles del narcotráfico, para lo cual fue necesario recurrir a las fuerzas armadas; sin embargo esta acción se vio acompañada de la crítica de muchos sectores que evidenciaron los riesgos de mantener al ejército en las calles, sobre todo en lo que se refiere a las posibles violaciones de</w:t>
      </w:r>
      <w:r>
        <w:rPr>
          <w:color w:val="231F20"/>
          <w:spacing w:val="-13"/>
          <w:w w:val="110"/>
        </w:rPr>
        <w:t> </w:t>
      </w:r>
      <w:r>
        <w:rPr>
          <w:color w:val="231F20"/>
          <w:w w:val="110"/>
        </w:rPr>
        <w:t>derechos</w:t>
      </w:r>
      <w:r>
        <w:rPr>
          <w:color w:val="231F20"/>
          <w:spacing w:val="-13"/>
          <w:w w:val="110"/>
        </w:rPr>
        <w:t> </w:t>
      </w:r>
      <w:r>
        <w:rPr>
          <w:color w:val="231F20"/>
          <w:w w:val="110"/>
        </w:rPr>
        <w:t>humanos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vieron</w:t>
      </w:r>
      <w:r>
        <w:rPr>
          <w:color w:val="231F20"/>
          <w:spacing w:val="-13"/>
          <w:w w:val="110"/>
        </w:rPr>
        <w:t> </w:t>
      </w:r>
      <w:r>
        <w:rPr>
          <w:color w:val="231F20"/>
          <w:w w:val="110"/>
        </w:rPr>
        <w:t>involucrados</w:t>
      </w:r>
      <w:r>
        <w:rPr>
          <w:color w:val="231F20"/>
          <w:spacing w:val="-13"/>
          <w:w w:val="110"/>
        </w:rPr>
        <w:t> </w:t>
      </w:r>
      <w:r>
        <w:rPr>
          <w:color w:val="231F20"/>
          <w:w w:val="110"/>
        </w:rPr>
        <w:t>algunos</w:t>
      </w:r>
      <w:r>
        <w:rPr>
          <w:color w:val="231F20"/>
          <w:spacing w:val="-13"/>
          <w:w w:val="110"/>
        </w:rPr>
        <w:t> </w:t>
      </w:r>
      <w:r>
        <w:rPr>
          <w:color w:val="231F20"/>
          <w:w w:val="110"/>
        </w:rPr>
        <w:t>elementos</w:t>
      </w:r>
      <w:r>
        <w:rPr>
          <w:color w:val="231F20"/>
          <w:spacing w:val="-13"/>
          <w:w w:val="110"/>
        </w:rPr>
        <w:t> </w:t>
      </w:r>
      <w:r>
        <w:rPr>
          <w:color w:val="231F20"/>
          <w:spacing w:val="-2"/>
          <w:w w:val="110"/>
        </w:rPr>
        <w:t>del </w:t>
      </w:r>
      <w:r>
        <w:rPr>
          <w:color w:val="231F20"/>
          <w:w w:val="110"/>
        </w:rPr>
        <w:t>ejército.</w:t>
      </w:r>
      <w:r>
        <w:rPr>
          <w:color w:val="231F20"/>
          <w:w w:val="110"/>
          <w:position w:val="6"/>
          <w:sz w:val="11"/>
        </w:rPr>
        <w:t>12 </w:t>
      </w:r>
      <w:r>
        <w:rPr>
          <w:color w:val="231F20"/>
          <w:w w:val="110"/>
        </w:rPr>
        <w:t>Aunado a la demanda que plantearon diferentes actores de la</w:t>
      </w:r>
      <w:r>
        <w:rPr>
          <w:color w:val="231F20"/>
          <w:spacing w:val="-30"/>
          <w:w w:val="110"/>
        </w:rPr>
        <w:t> </w:t>
      </w:r>
      <w:r>
        <w:rPr>
          <w:color w:val="231F20"/>
          <w:w w:val="110"/>
        </w:rPr>
        <w:t>socie­ dad civil respecto a regresar a los elementos castrenses a los cuarteles, la política de combate frontal significó un gran número de decesos y no se vio acompañada de respaldo</w:t>
      </w:r>
      <w:r>
        <w:rPr>
          <w:color w:val="231F20"/>
          <w:spacing w:val="-11"/>
          <w:w w:val="110"/>
        </w:rPr>
        <w:t> </w:t>
      </w:r>
      <w:r>
        <w:rPr>
          <w:color w:val="231F20"/>
          <w:w w:val="110"/>
        </w:rPr>
        <w:t>popular.</w:t>
      </w:r>
      <w:r>
        <w:rPr>
          <w:color w:val="231F20"/>
          <w:w w:val="110"/>
          <w:position w:val="6"/>
          <w:sz w:val="11"/>
        </w:rPr>
        <w:t>13</w:t>
      </w:r>
    </w:p>
    <w:p>
      <w:pPr>
        <w:pStyle w:val="BodyText"/>
        <w:spacing w:before="5"/>
        <w:ind w:left="0"/>
        <w:jc w:val="left"/>
        <w:rPr>
          <w:sz w:val="9"/>
        </w:rPr>
      </w:pPr>
      <w:r>
        <w:rPr/>
        <w:pict>
          <v:line style="position:absolute;mso-position-horizontal-relative:page;mso-position-vertical-relative:paragraph;z-index:1504;mso-wrap-distance-left:0;mso-wrap-distance-right:0" from="55pt,7.692688pt" to="91pt,7.692688pt" stroked="true" strokeweight=".4pt" strokecolor="#231f20">
            <w10:wrap type="topAndBottom"/>
          </v:line>
        </w:pict>
      </w:r>
    </w:p>
    <w:p>
      <w:pPr>
        <w:spacing w:line="256" w:lineRule="auto" w:before="95"/>
        <w:ind w:left="120" w:right="117" w:firstLine="0"/>
        <w:jc w:val="both"/>
        <w:rPr>
          <w:sz w:val="16"/>
        </w:rPr>
      </w:pPr>
      <w:r>
        <w:rPr>
          <w:color w:val="231F20"/>
          <w:w w:val="110"/>
          <w:sz w:val="16"/>
        </w:rPr>
        <w:t>sus bienes. Este debate se ha traducido a varias estrategias, entre la que sobresale la de garanti­ zar la identidad jurídica de las personas por medio de una clave de identidad única, propuesta que hasta el momento se encuentra  empantanada.</w:t>
      </w:r>
    </w:p>
    <w:p>
      <w:pPr>
        <w:spacing w:line="256" w:lineRule="auto" w:before="0"/>
        <w:ind w:left="120" w:right="116" w:firstLine="360"/>
        <w:jc w:val="both"/>
        <w:rPr>
          <w:sz w:val="16"/>
        </w:rPr>
      </w:pPr>
      <w:r>
        <w:rPr>
          <w:color w:val="231F20"/>
          <w:w w:val="110"/>
          <w:position w:val="5"/>
          <w:sz w:val="9"/>
        </w:rPr>
        <w:t>11</w:t>
      </w:r>
      <w:r>
        <w:rPr>
          <w:color w:val="231F20"/>
          <w:spacing w:val="-4"/>
          <w:w w:val="110"/>
          <w:position w:val="5"/>
          <w:sz w:val="9"/>
        </w:rPr>
        <w:t> </w:t>
      </w:r>
      <w:r>
        <w:rPr>
          <w:color w:val="231F20"/>
          <w:w w:val="110"/>
          <w:sz w:val="16"/>
        </w:rPr>
        <w:t>La</w:t>
      </w:r>
      <w:r>
        <w:rPr>
          <w:color w:val="231F20"/>
          <w:spacing w:val="-10"/>
          <w:w w:val="110"/>
          <w:sz w:val="16"/>
        </w:rPr>
        <w:t> </w:t>
      </w:r>
      <w:r>
        <w:rPr>
          <w:color w:val="231F20"/>
          <w:w w:val="110"/>
          <w:sz w:val="16"/>
        </w:rPr>
        <w:t>reconstrucción</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dicha</w:t>
      </w:r>
      <w:r>
        <w:rPr>
          <w:color w:val="231F20"/>
          <w:spacing w:val="-10"/>
          <w:w w:val="110"/>
          <w:sz w:val="16"/>
        </w:rPr>
        <w:t> </w:t>
      </w:r>
      <w:r>
        <w:rPr>
          <w:color w:val="231F20"/>
          <w:w w:val="110"/>
          <w:sz w:val="16"/>
        </w:rPr>
        <w:t>relación</w:t>
      </w:r>
      <w:r>
        <w:rPr>
          <w:color w:val="231F20"/>
          <w:spacing w:val="-10"/>
          <w:w w:val="110"/>
          <w:sz w:val="16"/>
        </w:rPr>
        <w:t> </w:t>
      </w:r>
      <w:r>
        <w:rPr>
          <w:color w:val="231F20"/>
          <w:w w:val="110"/>
          <w:sz w:val="16"/>
        </w:rPr>
        <w:t>debe</w:t>
      </w:r>
      <w:r>
        <w:rPr>
          <w:color w:val="231F20"/>
          <w:spacing w:val="-10"/>
          <w:w w:val="110"/>
          <w:sz w:val="16"/>
        </w:rPr>
        <w:t> </w:t>
      </w:r>
      <w:r>
        <w:rPr>
          <w:color w:val="231F20"/>
          <w:w w:val="110"/>
          <w:sz w:val="16"/>
        </w:rPr>
        <w:t>sustentarse</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principio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que</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ciudadanos sólo podrán sentirse seguros en una sociedad gobernada por la </w:t>
      </w:r>
      <w:r>
        <w:rPr>
          <w:color w:val="231F20"/>
          <w:spacing w:val="-4"/>
          <w:w w:val="110"/>
          <w:sz w:val="16"/>
        </w:rPr>
        <w:t>ley, </w:t>
      </w:r>
      <w:r>
        <w:rPr>
          <w:color w:val="231F20"/>
          <w:w w:val="110"/>
          <w:sz w:val="16"/>
        </w:rPr>
        <w:t>que les garantice a todos el debido proceso, que cuente con unas fuerzas del orden relativamente honestas y confiables y cuyos dirigentes compartan con la ciudadanía el propósito de alcanzar la seguridad” (Tulching    y Golding, 2005b:</w:t>
      </w:r>
      <w:r>
        <w:rPr>
          <w:color w:val="231F20"/>
          <w:spacing w:val="-11"/>
          <w:w w:val="110"/>
          <w:sz w:val="16"/>
        </w:rPr>
        <w:t> </w:t>
      </w:r>
      <w:r>
        <w:rPr>
          <w:color w:val="231F20"/>
          <w:w w:val="110"/>
          <w:sz w:val="16"/>
        </w:rPr>
        <w:t>309).</w:t>
      </w:r>
    </w:p>
    <w:p>
      <w:pPr>
        <w:spacing w:line="256" w:lineRule="auto" w:before="0"/>
        <w:ind w:left="120" w:right="118" w:firstLine="360"/>
        <w:jc w:val="both"/>
        <w:rPr>
          <w:sz w:val="16"/>
        </w:rPr>
      </w:pPr>
      <w:r>
        <w:rPr>
          <w:color w:val="231F20"/>
          <w:w w:val="110"/>
          <w:position w:val="5"/>
          <w:sz w:val="9"/>
        </w:rPr>
        <w:t>12 </w:t>
      </w:r>
      <w:r>
        <w:rPr>
          <w:color w:val="231F20"/>
          <w:w w:val="110"/>
          <w:sz w:val="16"/>
        </w:rPr>
        <w:t>Hay que señalar que el hecho de sustituir a policías por militares no resolvió del todo el problema</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vinculación</w:t>
      </w:r>
      <w:r>
        <w:rPr>
          <w:color w:val="231F20"/>
          <w:spacing w:val="-3"/>
          <w:w w:val="110"/>
          <w:sz w:val="16"/>
        </w:rPr>
        <w:t> </w:t>
      </w:r>
      <w:r>
        <w:rPr>
          <w:color w:val="231F20"/>
          <w:w w:val="110"/>
          <w:sz w:val="16"/>
        </w:rPr>
        <w:t>con</w:t>
      </w:r>
      <w:r>
        <w:rPr>
          <w:color w:val="231F20"/>
          <w:spacing w:val="-3"/>
          <w:w w:val="110"/>
          <w:sz w:val="16"/>
        </w:rPr>
        <w:t> </w:t>
      </w:r>
      <w:r>
        <w:rPr>
          <w:color w:val="231F20"/>
          <w:w w:val="110"/>
          <w:sz w:val="16"/>
        </w:rPr>
        <w:t>el</w:t>
      </w:r>
      <w:r>
        <w:rPr>
          <w:color w:val="231F20"/>
          <w:spacing w:val="-3"/>
          <w:w w:val="110"/>
          <w:sz w:val="16"/>
        </w:rPr>
        <w:t> </w:t>
      </w:r>
      <w:r>
        <w:rPr>
          <w:color w:val="231F20"/>
          <w:w w:val="110"/>
          <w:sz w:val="16"/>
        </w:rPr>
        <w:t>crimen</w:t>
      </w:r>
      <w:r>
        <w:rPr>
          <w:color w:val="231F20"/>
          <w:spacing w:val="-3"/>
          <w:w w:val="110"/>
          <w:sz w:val="16"/>
        </w:rPr>
        <w:t> </w:t>
      </w:r>
      <w:r>
        <w:rPr>
          <w:color w:val="231F20"/>
          <w:w w:val="110"/>
          <w:sz w:val="16"/>
        </w:rPr>
        <w:t>organizado,</w:t>
      </w:r>
      <w:r>
        <w:rPr>
          <w:color w:val="231F20"/>
          <w:spacing w:val="-3"/>
          <w:w w:val="110"/>
          <w:sz w:val="16"/>
        </w:rPr>
        <w:t> </w:t>
      </w:r>
      <w:r>
        <w:rPr>
          <w:color w:val="231F20"/>
          <w:w w:val="110"/>
          <w:sz w:val="16"/>
        </w:rPr>
        <w:t>ya</w:t>
      </w:r>
      <w:r>
        <w:rPr>
          <w:color w:val="231F20"/>
          <w:spacing w:val="-3"/>
          <w:w w:val="110"/>
          <w:sz w:val="16"/>
        </w:rPr>
        <w:t> </w:t>
      </w:r>
      <w:r>
        <w:rPr>
          <w:color w:val="231F20"/>
          <w:w w:val="110"/>
          <w:sz w:val="16"/>
        </w:rPr>
        <w:t>que</w:t>
      </w:r>
      <w:r>
        <w:rPr>
          <w:color w:val="231F20"/>
          <w:spacing w:val="-3"/>
          <w:w w:val="110"/>
          <w:sz w:val="16"/>
        </w:rPr>
        <w:t> </w:t>
      </w:r>
      <w:r>
        <w:rPr>
          <w:color w:val="231F20"/>
          <w:w w:val="110"/>
          <w:sz w:val="16"/>
        </w:rPr>
        <w:t>“algunos</w:t>
      </w:r>
      <w:r>
        <w:rPr>
          <w:color w:val="231F20"/>
          <w:spacing w:val="-3"/>
          <w:w w:val="110"/>
          <w:sz w:val="16"/>
        </w:rPr>
        <w:t> </w:t>
      </w:r>
      <w:r>
        <w:rPr>
          <w:color w:val="231F20"/>
          <w:w w:val="110"/>
          <w:sz w:val="16"/>
        </w:rPr>
        <w:t>militares</w:t>
      </w:r>
      <w:r>
        <w:rPr>
          <w:color w:val="231F20"/>
          <w:spacing w:val="-3"/>
          <w:w w:val="110"/>
          <w:sz w:val="16"/>
        </w:rPr>
        <w:t> </w:t>
      </w:r>
      <w:r>
        <w:rPr>
          <w:color w:val="231F20"/>
          <w:w w:val="110"/>
          <w:sz w:val="16"/>
        </w:rPr>
        <w:t>han</w:t>
      </w:r>
      <w:r>
        <w:rPr>
          <w:color w:val="231F20"/>
          <w:spacing w:val="-3"/>
          <w:w w:val="110"/>
          <w:sz w:val="16"/>
        </w:rPr>
        <w:t> </w:t>
      </w:r>
      <w:r>
        <w:rPr>
          <w:color w:val="231F20"/>
          <w:w w:val="110"/>
          <w:sz w:val="16"/>
        </w:rPr>
        <w:t>sido</w:t>
      </w:r>
      <w:r>
        <w:rPr>
          <w:color w:val="231F20"/>
          <w:spacing w:val="-3"/>
          <w:w w:val="110"/>
          <w:sz w:val="16"/>
        </w:rPr>
        <w:t> </w:t>
      </w:r>
      <w:r>
        <w:rPr>
          <w:color w:val="231F20"/>
          <w:w w:val="110"/>
          <w:sz w:val="16"/>
        </w:rPr>
        <w:t>también acusados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proteger</w:t>
      </w:r>
      <w:r>
        <w:rPr>
          <w:color w:val="231F20"/>
          <w:spacing w:val="-8"/>
          <w:w w:val="110"/>
          <w:sz w:val="16"/>
        </w:rPr>
        <w:t> </w:t>
      </w:r>
      <w:r>
        <w:rPr>
          <w:color w:val="231F20"/>
          <w:w w:val="110"/>
          <w:sz w:val="16"/>
        </w:rPr>
        <w:t>el</w:t>
      </w:r>
      <w:r>
        <w:rPr>
          <w:color w:val="231F20"/>
          <w:spacing w:val="-8"/>
          <w:w w:val="110"/>
          <w:sz w:val="16"/>
        </w:rPr>
        <w:t> </w:t>
      </w:r>
      <w:r>
        <w:rPr>
          <w:color w:val="231F20"/>
          <w:w w:val="110"/>
          <w:sz w:val="16"/>
        </w:rPr>
        <w:t>tráfico</w:t>
      </w:r>
      <w:r>
        <w:rPr>
          <w:color w:val="231F20"/>
          <w:spacing w:val="-8"/>
          <w:w w:val="110"/>
          <w:sz w:val="16"/>
        </w:rPr>
        <w:t> </w:t>
      </w:r>
      <w:r>
        <w:rPr>
          <w:color w:val="231F20"/>
          <w:w w:val="110"/>
          <w:sz w:val="16"/>
        </w:rPr>
        <w:t>de</w:t>
      </w:r>
      <w:r>
        <w:rPr>
          <w:color w:val="231F20"/>
          <w:spacing w:val="-8"/>
          <w:w w:val="110"/>
          <w:sz w:val="16"/>
        </w:rPr>
        <w:t> </w:t>
      </w:r>
      <w:r>
        <w:rPr>
          <w:color w:val="231F20"/>
          <w:w w:val="110"/>
          <w:sz w:val="16"/>
        </w:rPr>
        <w:t>drogas</w:t>
      </w:r>
      <w:r>
        <w:rPr>
          <w:color w:val="231F20"/>
          <w:spacing w:val="-8"/>
          <w:w w:val="110"/>
          <w:sz w:val="16"/>
        </w:rPr>
        <w:t> </w:t>
      </w:r>
      <w:r>
        <w:rPr>
          <w:color w:val="231F20"/>
          <w:w w:val="110"/>
          <w:sz w:val="16"/>
        </w:rPr>
        <w:t>y</w:t>
      </w:r>
      <w:r>
        <w:rPr>
          <w:color w:val="231F20"/>
          <w:spacing w:val="-8"/>
          <w:w w:val="110"/>
          <w:sz w:val="16"/>
        </w:rPr>
        <w:t> </w:t>
      </w:r>
      <w:r>
        <w:rPr>
          <w:color w:val="231F20"/>
          <w:w w:val="110"/>
          <w:sz w:val="16"/>
        </w:rPr>
        <w:t>de</w:t>
      </w:r>
      <w:r>
        <w:rPr>
          <w:color w:val="231F20"/>
          <w:spacing w:val="-8"/>
          <w:w w:val="110"/>
          <w:sz w:val="16"/>
        </w:rPr>
        <w:t> </w:t>
      </w:r>
      <w:r>
        <w:rPr>
          <w:color w:val="231F20"/>
          <w:w w:val="110"/>
          <w:sz w:val="16"/>
        </w:rPr>
        <w:t>cometer</w:t>
      </w:r>
      <w:r>
        <w:rPr>
          <w:color w:val="231F20"/>
          <w:spacing w:val="-8"/>
          <w:w w:val="110"/>
          <w:sz w:val="16"/>
        </w:rPr>
        <w:t> </w:t>
      </w:r>
      <w:r>
        <w:rPr>
          <w:color w:val="231F20"/>
          <w:w w:val="110"/>
          <w:sz w:val="16"/>
        </w:rPr>
        <w:t>abusos</w:t>
      </w:r>
      <w:r>
        <w:rPr>
          <w:color w:val="231F20"/>
          <w:spacing w:val="-8"/>
          <w:w w:val="110"/>
          <w:sz w:val="16"/>
        </w:rPr>
        <w:t> </w:t>
      </w:r>
      <w:r>
        <w:rPr>
          <w:color w:val="231F20"/>
          <w:w w:val="110"/>
          <w:sz w:val="16"/>
        </w:rPr>
        <w:t>graves</w:t>
      </w:r>
      <w:r>
        <w:rPr>
          <w:color w:val="231F20"/>
          <w:spacing w:val="-8"/>
          <w:w w:val="110"/>
          <w:sz w:val="16"/>
        </w:rPr>
        <w:t> </w:t>
      </w:r>
      <w:r>
        <w:rPr>
          <w:color w:val="231F20"/>
          <w:w w:val="110"/>
          <w:sz w:val="16"/>
        </w:rPr>
        <w:t>en</w:t>
      </w:r>
      <w:r>
        <w:rPr>
          <w:color w:val="231F20"/>
          <w:spacing w:val="-8"/>
          <w:w w:val="110"/>
          <w:sz w:val="16"/>
        </w:rPr>
        <w:t> </w:t>
      </w:r>
      <w:r>
        <w:rPr>
          <w:color w:val="231F20"/>
          <w:w w:val="110"/>
          <w:sz w:val="16"/>
        </w:rPr>
        <w:t>las</w:t>
      </w:r>
      <w:r>
        <w:rPr>
          <w:color w:val="231F20"/>
          <w:spacing w:val="-8"/>
          <w:w w:val="110"/>
          <w:sz w:val="16"/>
        </w:rPr>
        <w:t> </w:t>
      </w:r>
      <w:r>
        <w:rPr>
          <w:color w:val="231F20"/>
          <w:w w:val="110"/>
          <w:sz w:val="16"/>
        </w:rPr>
        <w:t>zonas</w:t>
      </w:r>
      <w:r>
        <w:rPr>
          <w:color w:val="231F20"/>
          <w:spacing w:val="-8"/>
          <w:w w:val="110"/>
          <w:sz w:val="16"/>
        </w:rPr>
        <w:t> </w:t>
      </w:r>
      <w:r>
        <w:rPr>
          <w:color w:val="231F20"/>
          <w:w w:val="110"/>
          <w:sz w:val="16"/>
        </w:rPr>
        <w:t>donde</w:t>
      </w:r>
      <w:r>
        <w:rPr>
          <w:color w:val="231F20"/>
          <w:spacing w:val="-8"/>
          <w:w w:val="110"/>
          <w:sz w:val="16"/>
        </w:rPr>
        <w:t> </w:t>
      </w:r>
      <w:r>
        <w:rPr>
          <w:color w:val="231F20"/>
          <w:w w:val="110"/>
          <w:sz w:val="16"/>
        </w:rPr>
        <w:t>han</w:t>
      </w:r>
      <w:r>
        <w:rPr>
          <w:color w:val="231F20"/>
          <w:spacing w:val="-8"/>
          <w:w w:val="110"/>
          <w:sz w:val="16"/>
        </w:rPr>
        <w:t> </w:t>
      </w:r>
      <w:r>
        <w:rPr>
          <w:color w:val="231F20"/>
          <w:w w:val="110"/>
          <w:sz w:val="16"/>
        </w:rPr>
        <w:t>sido </w:t>
      </w:r>
      <w:r>
        <w:rPr>
          <w:color w:val="231F20"/>
          <w:spacing w:val="-4"/>
          <w:w w:val="110"/>
          <w:sz w:val="16"/>
        </w:rPr>
        <w:t>enviados </w:t>
      </w:r>
      <w:r>
        <w:rPr>
          <w:color w:val="231F20"/>
          <w:spacing w:val="-3"/>
          <w:w w:val="110"/>
          <w:sz w:val="16"/>
        </w:rPr>
        <w:t>para </w:t>
      </w:r>
      <w:r>
        <w:rPr>
          <w:color w:val="231F20"/>
          <w:spacing w:val="-4"/>
          <w:w w:val="110"/>
          <w:sz w:val="16"/>
        </w:rPr>
        <w:t>controlar movimientos subversivos, sobre </w:t>
      </w:r>
      <w:r>
        <w:rPr>
          <w:color w:val="231F20"/>
          <w:spacing w:val="-3"/>
          <w:w w:val="110"/>
          <w:sz w:val="16"/>
        </w:rPr>
        <w:t>todo </w:t>
      </w:r>
      <w:r>
        <w:rPr>
          <w:color w:val="231F20"/>
          <w:w w:val="110"/>
          <w:sz w:val="16"/>
        </w:rPr>
        <w:t>en </w:t>
      </w:r>
      <w:r>
        <w:rPr>
          <w:color w:val="231F20"/>
          <w:spacing w:val="-3"/>
          <w:w w:val="110"/>
          <w:sz w:val="16"/>
        </w:rPr>
        <w:t>los </w:t>
      </w:r>
      <w:r>
        <w:rPr>
          <w:color w:val="231F20"/>
          <w:spacing w:val="-4"/>
          <w:w w:val="110"/>
          <w:sz w:val="16"/>
        </w:rPr>
        <w:t>estados </w:t>
      </w:r>
      <w:r>
        <w:rPr>
          <w:color w:val="231F20"/>
          <w:w w:val="110"/>
          <w:sz w:val="16"/>
        </w:rPr>
        <w:t>de </w:t>
      </w:r>
      <w:r>
        <w:rPr>
          <w:color w:val="231F20"/>
          <w:spacing w:val="-4"/>
          <w:w w:val="110"/>
          <w:sz w:val="16"/>
        </w:rPr>
        <w:t>Chiapas </w:t>
      </w:r>
      <w:r>
        <w:rPr>
          <w:color w:val="231F20"/>
          <w:w w:val="110"/>
          <w:sz w:val="16"/>
        </w:rPr>
        <w:t>y </w:t>
      </w:r>
      <w:r>
        <w:rPr>
          <w:color w:val="231F20"/>
          <w:spacing w:val="-4"/>
          <w:w w:val="110"/>
          <w:sz w:val="16"/>
        </w:rPr>
        <w:t>Guerrero” </w:t>
      </w:r>
      <w:r>
        <w:rPr>
          <w:color w:val="231F20"/>
          <w:w w:val="110"/>
          <w:sz w:val="16"/>
        </w:rPr>
        <w:t>(Azaola,</w:t>
      </w:r>
      <w:r>
        <w:rPr>
          <w:color w:val="231F20"/>
          <w:spacing w:val="-18"/>
          <w:w w:val="110"/>
          <w:sz w:val="16"/>
        </w:rPr>
        <w:t> </w:t>
      </w:r>
      <w:r>
        <w:rPr>
          <w:color w:val="231F20"/>
          <w:w w:val="110"/>
          <w:sz w:val="16"/>
        </w:rPr>
        <w:t>2009:</w:t>
      </w:r>
      <w:r>
        <w:rPr>
          <w:color w:val="231F20"/>
          <w:spacing w:val="-18"/>
          <w:w w:val="110"/>
          <w:sz w:val="16"/>
        </w:rPr>
        <w:t> </w:t>
      </w:r>
      <w:r>
        <w:rPr>
          <w:color w:val="231F20"/>
          <w:w w:val="110"/>
          <w:sz w:val="16"/>
        </w:rPr>
        <w:t>33).</w:t>
      </w:r>
    </w:p>
    <w:p>
      <w:pPr>
        <w:spacing w:line="256" w:lineRule="auto" w:before="0"/>
        <w:ind w:left="120" w:right="117" w:firstLine="360"/>
        <w:jc w:val="both"/>
        <w:rPr>
          <w:sz w:val="16"/>
        </w:rPr>
      </w:pPr>
      <w:r>
        <w:rPr>
          <w:color w:val="231F20"/>
          <w:w w:val="110"/>
          <w:position w:val="5"/>
          <w:sz w:val="9"/>
        </w:rPr>
        <w:t>13 </w:t>
      </w:r>
      <w:r>
        <w:rPr>
          <w:color w:val="231F20"/>
          <w:w w:val="110"/>
          <w:sz w:val="16"/>
        </w:rPr>
        <w:t>El deterioro de la confianza ciudadana respecto a esta estrategia también fue producto de expresiones más violentas de los grupos delincuenciales, por lo que en varias regiones del país se hicieron comunes los “levantones”, las ejecuciones múltiples y las balaceras en diversas ciu­ dades; también los delincuentes recurrieron al internet como medio para difundir sus   prácticas</w:t>
      </w:r>
    </w:p>
    <w:p>
      <w:pPr>
        <w:spacing w:after="0" w:line="256" w:lineRule="auto"/>
        <w:jc w:val="both"/>
        <w:rPr>
          <w:sz w:val="16"/>
        </w:rPr>
        <w:sectPr>
          <w:pgSz w:w="9530" w:h="12930"/>
          <w:pgMar w:header="0" w:footer="893" w:top="740" w:bottom="1080" w:left="980" w:right="1080"/>
        </w:sectPr>
      </w:pPr>
    </w:p>
    <w:p>
      <w:pPr>
        <w:pStyle w:val="BodyText"/>
        <w:spacing w:line="288" w:lineRule="auto" w:before="56"/>
        <w:ind w:left="120" w:right="115" w:firstLine="360"/>
      </w:pPr>
      <w:r>
        <w:rPr>
          <w:color w:val="231F20"/>
          <w:w w:val="110"/>
        </w:rPr>
        <w:t>Hay que señalar que la violencia criminal es solamente una de las </w:t>
      </w:r>
      <w:r>
        <w:rPr>
          <w:color w:val="231F20"/>
          <w:spacing w:val="-2"/>
          <w:w w:val="110"/>
        </w:rPr>
        <w:t>muchas </w:t>
      </w:r>
      <w:r>
        <w:rPr>
          <w:color w:val="231F20"/>
          <w:w w:val="110"/>
        </w:rPr>
        <w:t>expresiones</w:t>
      </w:r>
      <w:r>
        <w:rPr>
          <w:color w:val="231F20"/>
          <w:spacing w:val="-4"/>
          <w:w w:val="110"/>
        </w:rPr>
        <w:t> </w:t>
      </w:r>
      <w:r>
        <w:rPr>
          <w:color w:val="231F20"/>
          <w:w w:val="110"/>
        </w:rPr>
        <w:t>del</w:t>
      </w:r>
      <w:r>
        <w:rPr>
          <w:color w:val="231F20"/>
          <w:spacing w:val="-4"/>
          <w:w w:val="110"/>
        </w:rPr>
        <w:t> </w:t>
      </w:r>
      <w:r>
        <w:rPr>
          <w:color w:val="231F20"/>
          <w:w w:val="110"/>
        </w:rPr>
        <w:t>delito;</w:t>
      </w:r>
      <w:r>
        <w:rPr>
          <w:color w:val="231F20"/>
          <w:spacing w:val="-4"/>
          <w:w w:val="110"/>
        </w:rPr>
        <w:t> </w:t>
      </w:r>
      <w:r>
        <w:rPr>
          <w:color w:val="231F20"/>
          <w:w w:val="110"/>
        </w:rPr>
        <w:t>por</w:t>
      </w:r>
      <w:r>
        <w:rPr>
          <w:color w:val="231F20"/>
          <w:spacing w:val="-4"/>
          <w:w w:val="110"/>
        </w:rPr>
        <w:t> </w:t>
      </w:r>
      <w:r>
        <w:rPr>
          <w:color w:val="231F20"/>
          <w:w w:val="110"/>
        </w:rPr>
        <w:t>otro</w:t>
      </w:r>
      <w:r>
        <w:rPr>
          <w:color w:val="231F20"/>
          <w:spacing w:val="-4"/>
          <w:w w:val="110"/>
        </w:rPr>
        <w:t> </w:t>
      </w:r>
      <w:r>
        <w:rPr>
          <w:color w:val="231F20"/>
          <w:w w:val="110"/>
        </w:rPr>
        <w:t>lado,</w:t>
      </w:r>
      <w:r>
        <w:rPr>
          <w:color w:val="231F20"/>
          <w:spacing w:val="-4"/>
          <w:w w:val="110"/>
        </w:rPr>
        <w:t> </w:t>
      </w:r>
      <w:r>
        <w:rPr>
          <w:color w:val="231F20"/>
          <w:w w:val="110"/>
        </w:rPr>
        <w:t>también</w:t>
      </w:r>
      <w:r>
        <w:rPr>
          <w:color w:val="231F20"/>
          <w:spacing w:val="-4"/>
          <w:w w:val="110"/>
        </w:rPr>
        <w:t> </w:t>
      </w:r>
      <w:r>
        <w:rPr>
          <w:color w:val="231F20"/>
          <w:w w:val="110"/>
        </w:rPr>
        <w:t>puede</w:t>
      </w:r>
      <w:r>
        <w:rPr>
          <w:color w:val="231F20"/>
          <w:spacing w:val="-4"/>
          <w:w w:val="110"/>
        </w:rPr>
        <w:t> </w:t>
      </w:r>
      <w:r>
        <w:rPr>
          <w:color w:val="231F20"/>
          <w:w w:val="110"/>
        </w:rPr>
        <w:t>establecerse</w:t>
      </w:r>
      <w:r>
        <w:rPr>
          <w:color w:val="231F20"/>
          <w:spacing w:val="-4"/>
          <w:w w:val="110"/>
        </w:rPr>
        <w:t> </w:t>
      </w:r>
      <w:r>
        <w:rPr>
          <w:color w:val="231F20"/>
          <w:w w:val="110"/>
        </w:rPr>
        <w:t>que</w:t>
      </w:r>
      <w:r>
        <w:rPr>
          <w:color w:val="231F20"/>
          <w:spacing w:val="-4"/>
          <w:w w:val="110"/>
        </w:rPr>
        <w:t> </w:t>
      </w:r>
      <w:r>
        <w:rPr>
          <w:color w:val="231F20"/>
          <w:w w:val="110"/>
        </w:rPr>
        <w:t>el</w:t>
      </w:r>
      <w:r>
        <w:rPr>
          <w:color w:val="231F20"/>
          <w:spacing w:val="-4"/>
          <w:w w:val="110"/>
        </w:rPr>
        <w:t> </w:t>
      </w:r>
      <w:r>
        <w:rPr>
          <w:color w:val="231F20"/>
          <w:w w:val="110"/>
        </w:rPr>
        <w:t>agra­ vio social se produce en la falta de castigo a los funcionarios públicos y a los empresarios que forman parte del círculo de corrupción cada vez más</w:t>
      </w:r>
      <w:r>
        <w:rPr>
          <w:color w:val="231F20"/>
          <w:spacing w:val="-23"/>
          <w:w w:val="110"/>
        </w:rPr>
        <w:t> </w:t>
      </w:r>
      <w:r>
        <w:rPr>
          <w:color w:val="231F20"/>
          <w:w w:val="110"/>
        </w:rPr>
        <w:t>visible. En ambos casos, las sanciones de los órganos legales se han convertido en artífices de la sensación de impunidad y agravio que ponen en entredicho la </w:t>
      </w:r>
      <w:r>
        <w:rPr>
          <w:color w:val="231F20"/>
          <w:spacing w:val="3"/>
          <w:w w:val="110"/>
        </w:rPr>
        <w:t>capacidad </w:t>
      </w:r>
      <w:r>
        <w:rPr>
          <w:color w:val="231F20"/>
          <w:spacing w:val="2"/>
          <w:w w:val="110"/>
        </w:rPr>
        <w:t>del </w:t>
      </w:r>
      <w:r>
        <w:rPr>
          <w:color w:val="231F20"/>
          <w:spacing w:val="3"/>
          <w:w w:val="110"/>
        </w:rPr>
        <w:t>Estado mexicano para garantizar </w:t>
      </w:r>
      <w:r>
        <w:rPr>
          <w:color w:val="231F20"/>
          <w:w w:val="110"/>
        </w:rPr>
        <w:t>la </w:t>
      </w:r>
      <w:r>
        <w:rPr>
          <w:color w:val="231F20"/>
          <w:spacing w:val="3"/>
          <w:w w:val="110"/>
        </w:rPr>
        <w:t>seguridad </w:t>
      </w:r>
      <w:r>
        <w:rPr>
          <w:color w:val="231F20"/>
          <w:w w:val="110"/>
        </w:rPr>
        <w:t>y el </w:t>
      </w:r>
      <w:r>
        <w:rPr>
          <w:color w:val="231F20"/>
          <w:spacing w:val="3"/>
          <w:w w:val="110"/>
        </w:rPr>
        <w:t>acceso </w:t>
      </w:r>
      <w:r>
        <w:rPr>
          <w:color w:val="231F20"/>
          <w:w w:val="110"/>
        </w:rPr>
        <w:t>a   la justicia, ya que, como afirma José Luis </w:t>
      </w:r>
      <w:r>
        <w:rPr>
          <w:color w:val="231F20"/>
          <w:spacing w:val="-3"/>
          <w:w w:val="110"/>
        </w:rPr>
        <w:t>Velasco, </w:t>
      </w:r>
      <w:r>
        <w:rPr>
          <w:color w:val="231F20"/>
          <w:w w:val="110"/>
        </w:rPr>
        <w:t>“la militarización, la viola­ ción a los derechos humanos, la violencia y la corrupción asociadas a esas actividades atentan contra elementos centrales de la democracia, que aún en sus</w:t>
      </w:r>
      <w:r>
        <w:rPr>
          <w:color w:val="231F20"/>
          <w:spacing w:val="-4"/>
          <w:w w:val="110"/>
        </w:rPr>
        <w:t> </w:t>
      </w:r>
      <w:r>
        <w:rPr>
          <w:color w:val="231F20"/>
          <w:w w:val="110"/>
        </w:rPr>
        <w:t>versiones</w:t>
      </w:r>
      <w:r>
        <w:rPr>
          <w:color w:val="231F20"/>
          <w:spacing w:val="-4"/>
          <w:w w:val="110"/>
        </w:rPr>
        <w:t> </w:t>
      </w:r>
      <w:r>
        <w:rPr>
          <w:color w:val="231F20"/>
          <w:w w:val="110"/>
        </w:rPr>
        <w:t>minimalistas</w:t>
      </w:r>
      <w:r>
        <w:rPr>
          <w:color w:val="231F20"/>
          <w:spacing w:val="-4"/>
          <w:w w:val="110"/>
        </w:rPr>
        <w:t> </w:t>
      </w:r>
      <w:r>
        <w:rPr>
          <w:color w:val="231F20"/>
          <w:w w:val="110"/>
        </w:rPr>
        <w:t>es</w:t>
      </w:r>
      <w:r>
        <w:rPr>
          <w:color w:val="231F20"/>
          <w:spacing w:val="-4"/>
          <w:w w:val="110"/>
        </w:rPr>
        <w:t> </w:t>
      </w:r>
      <w:r>
        <w:rPr>
          <w:color w:val="231F20"/>
          <w:w w:val="110"/>
        </w:rPr>
        <w:t>definida</w:t>
      </w:r>
      <w:r>
        <w:rPr>
          <w:color w:val="231F20"/>
          <w:spacing w:val="-4"/>
          <w:w w:val="110"/>
        </w:rPr>
        <w:t> </w:t>
      </w:r>
      <w:r>
        <w:rPr>
          <w:color w:val="231F20"/>
          <w:w w:val="110"/>
        </w:rPr>
        <w:t>como</w:t>
      </w:r>
      <w:r>
        <w:rPr>
          <w:color w:val="231F20"/>
          <w:spacing w:val="-4"/>
          <w:w w:val="110"/>
        </w:rPr>
        <w:t> </w:t>
      </w:r>
      <w:r>
        <w:rPr>
          <w:color w:val="231F20"/>
          <w:w w:val="110"/>
        </w:rPr>
        <w:t>la</w:t>
      </w:r>
      <w:r>
        <w:rPr>
          <w:color w:val="231F20"/>
          <w:spacing w:val="-4"/>
          <w:w w:val="110"/>
        </w:rPr>
        <w:t> </w:t>
      </w:r>
      <w:r>
        <w:rPr>
          <w:color w:val="231F20"/>
          <w:w w:val="110"/>
        </w:rPr>
        <w:t>existencia</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gobierno</w:t>
      </w:r>
      <w:r>
        <w:rPr>
          <w:color w:val="231F20"/>
          <w:spacing w:val="-4"/>
          <w:w w:val="110"/>
        </w:rPr>
        <w:t> </w:t>
      </w:r>
      <w:r>
        <w:rPr>
          <w:color w:val="231F20"/>
          <w:w w:val="110"/>
        </w:rPr>
        <w:t>civil electo”</w:t>
      </w:r>
      <w:r>
        <w:rPr>
          <w:color w:val="231F20"/>
          <w:spacing w:val="-18"/>
          <w:w w:val="110"/>
        </w:rPr>
        <w:t> </w:t>
      </w:r>
      <w:r>
        <w:rPr>
          <w:color w:val="231F20"/>
          <w:spacing w:val="-3"/>
          <w:w w:val="110"/>
        </w:rPr>
        <w:t>(Velasco,</w:t>
      </w:r>
      <w:r>
        <w:rPr>
          <w:color w:val="231F20"/>
          <w:spacing w:val="-18"/>
          <w:w w:val="110"/>
        </w:rPr>
        <w:t> </w:t>
      </w:r>
      <w:r>
        <w:rPr>
          <w:color w:val="231F20"/>
          <w:w w:val="110"/>
        </w:rPr>
        <w:t>2007:</w:t>
      </w:r>
      <w:r>
        <w:rPr>
          <w:color w:val="231F20"/>
          <w:spacing w:val="-18"/>
          <w:w w:val="110"/>
        </w:rPr>
        <w:t> </w:t>
      </w:r>
      <w:r>
        <w:rPr>
          <w:color w:val="231F20"/>
          <w:w w:val="110"/>
        </w:rPr>
        <w:t>137).</w:t>
      </w:r>
    </w:p>
    <w:p>
      <w:pPr>
        <w:pStyle w:val="BodyText"/>
        <w:ind w:left="0"/>
        <w:jc w:val="left"/>
        <w:rPr>
          <w:sz w:val="26"/>
        </w:rPr>
      </w:pPr>
    </w:p>
    <w:p>
      <w:pPr>
        <w:spacing w:line="283" w:lineRule="auto" w:before="0"/>
        <w:ind w:left="120" w:right="2757" w:firstLine="0"/>
        <w:jc w:val="left"/>
        <w:rPr>
          <w:rFonts w:ascii="Trebuchet MS"/>
          <w:i/>
          <w:sz w:val="19"/>
        </w:rPr>
      </w:pPr>
      <w:r>
        <w:rPr>
          <w:rFonts w:ascii="Trebuchet MS"/>
          <w:i/>
          <w:color w:val="231F20"/>
          <w:w w:val="120"/>
          <w:sz w:val="24"/>
        </w:rPr>
        <w:t>e</w:t>
      </w:r>
      <w:r>
        <w:rPr>
          <w:rFonts w:ascii="Trebuchet MS"/>
          <w:i/>
          <w:color w:val="231F20"/>
          <w:w w:val="120"/>
          <w:sz w:val="19"/>
        </w:rPr>
        <w:t>l desarrollo huMano y la IncIdencIa </w:t>
      </w:r>
      <w:r>
        <w:rPr>
          <w:rFonts w:ascii="Trebuchet MS"/>
          <w:i/>
          <w:color w:val="231F20"/>
          <w:w w:val="120"/>
          <w:sz w:val="19"/>
        </w:rPr>
        <w:t>delIctIva Frente al conFlIcto socIal</w:t>
      </w:r>
    </w:p>
    <w:p>
      <w:pPr>
        <w:pStyle w:val="BodyText"/>
        <w:spacing w:before="6"/>
        <w:ind w:left="0"/>
        <w:jc w:val="left"/>
        <w:rPr>
          <w:rFonts w:ascii="Trebuchet MS"/>
          <w:i/>
          <w:sz w:val="21"/>
        </w:rPr>
      </w:pPr>
    </w:p>
    <w:p>
      <w:pPr>
        <w:pStyle w:val="BodyText"/>
        <w:spacing w:line="288" w:lineRule="auto"/>
        <w:ind w:left="120" w:right="117"/>
        <w:rPr>
          <w:sz w:val="11"/>
        </w:rPr>
      </w:pPr>
      <w:r>
        <w:rPr>
          <w:color w:val="231F20"/>
          <w:w w:val="110"/>
        </w:rPr>
        <w:t>El Programa de las Naciones Unidas para el Desarrollo (</w:t>
      </w:r>
      <w:r>
        <w:rPr>
          <w:color w:val="231F20"/>
          <w:w w:val="110"/>
          <w:sz w:val="16"/>
        </w:rPr>
        <w:t>pnuD</w:t>
      </w:r>
      <w:r>
        <w:rPr>
          <w:color w:val="231F20"/>
          <w:w w:val="110"/>
        </w:rPr>
        <w:t>) construyó un índice</w:t>
      </w:r>
      <w:r>
        <w:rPr>
          <w:color w:val="231F20"/>
          <w:spacing w:val="-15"/>
          <w:w w:val="110"/>
        </w:rPr>
        <w:t> </w:t>
      </w:r>
      <w:r>
        <w:rPr>
          <w:color w:val="231F20"/>
          <w:w w:val="110"/>
        </w:rPr>
        <w:t>para</w:t>
      </w:r>
      <w:r>
        <w:rPr>
          <w:color w:val="231F20"/>
          <w:spacing w:val="-15"/>
          <w:w w:val="110"/>
        </w:rPr>
        <w:t> </w:t>
      </w:r>
      <w:r>
        <w:rPr>
          <w:color w:val="231F20"/>
          <w:w w:val="110"/>
        </w:rPr>
        <w:t>analizar</w:t>
      </w:r>
      <w:r>
        <w:rPr>
          <w:color w:val="231F20"/>
          <w:spacing w:val="-15"/>
          <w:w w:val="110"/>
        </w:rPr>
        <w:t> </w:t>
      </w:r>
      <w:r>
        <w:rPr>
          <w:color w:val="231F20"/>
          <w:w w:val="110"/>
        </w:rPr>
        <w:t>las</w:t>
      </w:r>
      <w:r>
        <w:rPr>
          <w:color w:val="231F20"/>
          <w:spacing w:val="-15"/>
          <w:w w:val="110"/>
        </w:rPr>
        <w:t> </w:t>
      </w:r>
      <w:r>
        <w:rPr>
          <w:color w:val="231F20"/>
          <w:w w:val="110"/>
        </w:rPr>
        <w:t>condiciones</w:t>
      </w:r>
      <w:r>
        <w:rPr>
          <w:color w:val="231F20"/>
          <w:spacing w:val="-15"/>
          <w:w w:val="110"/>
        </w:rPr>
        <w:t> </w:t>
      </w:r>
      <w:r>
        <w:rPr>
          <w:color w:val="231F20"/>
          <w:w w:val="110"/>
        </w:rPr>
        <w:t>de</w:t>
      </w:r>
      <w:r>
        <w:rPr>
          <w:color w:val="231F20"/>
          <w:spacing w:val="-15"/>
          <w:w w:val="110"/>
        </w:rPr>
        <w:t> </w:t>
      </w:r>
      <w:r>
        <w:rPr>
          <w:color w:val="231F20"/>
          <w:w w:val="110"/>
        </w:rPr>
        <w:t>bienestar</w:t>
      </w:r>
      <w:r>
        <w:rPr>
          <w:color w:val="231F20"/>
          <w:spacing w:val="-15"/>
          <w:w w:val="110"/>
        </w:rPr>
        <w:t> </w:t>
      </w:r>
      <w:r>
        <w:rPr>
          <w:color w:val="231F20"/>
          <w:w w:val="110"/>
        </w:rPr>
        <w:t>en</w:t>
      </w:r>
      <w:r>
        <w:rPr>
          <w:color w:val="231F20"/>
          <w:spacing w:val="-15"/>
          <w:w w:val="110"/>
        </w:rPr>
        <w:t> </w:t>
      </w:r>
      <w:r>
        <w:rPr>
          <w:color w:val="231F20"/>
          <w:w w:val="110"/>
        </w:rPr>
        <w:t>diferentes</w:t>
      </w:r>
      <w:r>
        <w:rPr>
          <w:color w:val="231F20"/>
          <w:spacing w:val="-15"/>
          <w:w w:val="110"/>
        </w:rPr>
        <w:t> </w:t>
      </w:r>
      <w:r>
        <w:rPr>
          <w:color w:val="231F20"/>
          <w:w w:val="110"/>
        </w:rPr>
        <w:t>ámbitos</w:t>
      </w:r>
      <w:r>
        <w:rPr>
          <w:color w:val="231F20"/>
          <w:spacing w:val="-15"/>
          <w:w w:val="110"/>
        </w:rPr>
        <w:t> </w:t>
      </w:r>
      <w:r>
        <w:rPr>
          <w:color w:val="231F20"/>
          <w:w w:val="110"/>
        </w:rPr>
        <w:t>territo­ </w:t>
      </w:r>
      <w:r>
        <w:rPr>
          <w:color w:val="231F20"/>
          <w:spacing w:val="-4"/>
          <w:w w:val="110"/>
        </w:rPr>
        <w:t>riales, </w:t>
      </w:r>
      <w:r>
        <w:rPr>
          <w:color w:val="231F20"/>
          <w:w w:val="110"/>
        </w:rPr>
        <w:t>lo </w:t>
      </w:r>
      <w:r>
        <w:rPr>
          <w:color w:val="231F20"/>
          <w:spacing w:val="-3"/>
          <w:w w:val="110"/>
        </w:rPr>
        <w:t>que hace </w:t>
      </w:r>
      <w:r>
        <w:rPr>
          <w:color w:val="231F20"/>
          <w:spacing w:val="-4"/>
          <w:w w:val="110"/>
        </w:rPr>
        <w:t>comparable </w:t>
      </w:r>
      <w:r>
        <w:rPr>
          <w:color w:val="231F20"/>
          <w:w w:val="110"/>
        </w:rPr>
        <w:t>la </w:t>
      </w:r>
      <w:r>
        <w:rPr>
          <w:color w:val="231F20"/>
          <w:spacing w:val="-4"/>
          <w:w w:val="110"/>
        </w:rPr>
        <w:t>información obtenida </w:t>
      </w:r>
      <w:r>
        <w:rPr>
          <w:color w:val="231F20"/>
          <w:spacing w:val="-3"/>
          <w:w w:val="110"/>
        </w:rPr>
        <w:t>para cada </w:t>
      </w:r>
      <w:r>
        <w:rPr>
          <w:color w:val="231F20"/>
          <w:spacing w:val="-4"/>
          <w:w w:val="110"/>
        </w:rPr>
        <w:t>caso. </w:t>
      </w:r>
      <w:r>
        <w:rPr>
          <w:color w:val="231F20"/>
          <w:w w:val="110"/>
        </w:rPr>
        <w:t>El </w:t>
      </w:r>
      <w:r>
        <w:rPr>
          <w:color w:val="231F20"/>
          <w:spacing w:val="-4"/>
          <w:w w:val="110"/>
        </w:rPr>
        <w:t>Índice </w:t>
      </w:r>
      <w:r>
        <w:rPr>
          <w:color w:val="231F20"/>
          <w:w w:val="110"/>
        </w:rPr>
        <w:t>de</w:t>
      </w:r>
      <w:r>
        <w:rPr>
          <w:color w:val="231F20"/>
          <w:spacing w:val="-13"/>
          <w:w w:val="110"/>
        </w:rPr>
        <w:t> </w:t>
      </w:r>
      <w:r>
        <w:rPr>
          <w:color w:val="231F20"/>
          <w:w w:val="110"/>
        </w:rPr>
        <w:t>Desarrollo</w:t>
      </w:r>
      <w:r>
        <w:rPr>
          <w:color w:val="231F20"/>
          <w:spacing w:val="-13"/>
          <w:w w:val="110"/>
        </w:rPr>
        <w:t> </w:t>
      </w:r>
      <w:r>
        <w:rPr>
          <w:color w:val="231F20"/>
          <w:w w:val="110"/>
        </w:rPr>
        <w:t>Humano</w:t>
      </w:r>
      <w:r>
        <w:rPr>
          <w:color w:val="231F20"/>
          <w:spacing w:val="-13"/>
          <w:w w:val="110"/>
        </w:rPr>
        <w:t> </w:t>
      </w:r>
      <w:r>
        <w:rPr>
          <w:color w:val="231F20"/>
          <w:spacing w:val="-3"/>
          <w:w w:val="110"/>
        </w:rPr>
        <w:t>(</w:t>
      </w:r>
      <w:r>
        <w:rPr>
          <w:color w:val="231F20"/>
          <w:spacing w:val="-3"/>
          <w:w w:val="110"/>
          <w:sz w:val="16"/>
        </w:rPr>
        <w:t>iDh</w:t>
      </w:r>
      <w:r>
        <w:rPr>
          <w:color w:val="231F20"/>
          <w:spacing w:val="-3"/>
          <w:w w:val="110"/>
        </w:rPr>
        <w:t>)</w:t>
      </w:r>
      <w:r>
        <w:rPr>
          <w:color w:val="231F20"/>
          <w:spacing w:val="-13"/>
          <w:w w:val="110"/>
        </w:rPr>
        <w:t> </w:t>
      </w:r>
      <w:r>
        <w:rPr>
          <w:color w:val="231F20"/>
          <w:w w:val="110"/>
        </w:rPr>
        <w:t>destaca</w:t>
      </w:r>
      <w:r>
        <w:rPr>
          <w:color w:val="231F20"/>
          <w:spacing w:val="-13"/>
          <w:w w:val="110"/>
        </w:rPr>
        <w:t> </w:t>
      </w:r>
      <w:r>
        <w:rPr>
          <w:color w:val="231F20"/>
          <w:w w:val="110"/>
        </w:rPr>
        <w:t>la</w:t>
      </w:r>
      <w:r>
        <w:rPr>
          <w:color w:val="231F20"/>
          <w:spacing w:val="-13"/>
          <w:w w:val="110"/>
        </w:rPr>
        <w:t> </w:t>
      </w:r>
      <w:r>
        <w:rPr>
          <w:color w:val="231F20"/>
          <w:w w:val="110"/>
        </w:rPr>
        <w:t>importancia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libertad</w:t>
      </w:r>
      <w:r>
        <w:rPr>
          <w:color w:val="231F20"/>
          <w:spacing w:val="-13"/>
          <w:w w:val="110"/>
        </w:rPr>
        <w:t> </w:t>
      </w:r>
      <w:r>
        <w:rPr>
          <w:color w:val="231F20"/>
          <w:w w:val="110"/>
        </w:rPr>
        <w:t>de</w:t>
      </w:r>
      <w:r>
        <w:rPr>
          <w:color w:val="231F20"/>
          <w:spacing w:val="-13"/>
          <w:w w:val="110"/>
        </w:rPr>
        <w:t> </w:t>
      </w:r>
      <w:r>
        <w:rPr>
          <w:color w:val="231F20"/>
          <w:w w:val="110"/>
        </w:rPr>
        <w:t>individuos y a través del desarrollo de sus capacidades, busca evaluar el desarrollo de un país entidad o municipio. El índice incluye las variables salud, educación   e</w:t>
      </w:r>
      <w:r>
        <w:rPr>
          <w:color w:val="231F20"/>
          <w:spacing w:val="-7"/>
          <w:w w:val="110"/>
        </w:rPr>
        <w:t> </w:t>
      </w:r>
      <w:r>
        <w:rPr>
          <w:color w:val="231F20"/>
          <w:w w:val="110"/>
        </w:rPr>
        <w:t>ingresos,</w:t>
      </w:r>
      <w:r>
        <w:rPr>
          <w:color w:val="231F20"/>
          <w:spacing w:val="-7"/>
          <w:w w:val="110"/>
        </w:rPr>
        <w:t> </w:t>
      </w:r>
      <w:r>
        <w:rPr>
          <w:color w:val="231F20"/>
          <w:w w:val="110"/>
        </w:rPr>
        <w:t>que</w:t>
      </w:r>
      <w:r>
        <w:rPr>
          <w:color w:val="231F20"/>
          <w:spacing w:val="-7"/>
          <w:w w:val="110"/>
        </w:rPr>
        <w:t> </w:t>
      </w:r>
      <w:r>
        <w:rPr>
          <w:color w:val="231F20"/>
          <w:w w:val="110"/>
        </w:rPr>
        <w:t>sirven</w:t>
      </w:r>
      <w:r>
        <w:rPr>
          <w:color w:val="231F20"/>
          <w:spacing w:val="-7"/>
          <w:w w:val="110"/>
        </w:rPr>
        <w:t> </w:t>
      </w:r>
      <w:r>
        <w:rPr>
          <w:color w:val="231F20"/>
          <w:w w:val="110"/>
        </w:rPr>
        <w:t>para</w:t>
      </w:r>
      <w:r>
        <w:rPr>
          <w:color w:val="231F20"/>
          <w:spacing w:val="-7"/>
          <w:w w:val="110"/>
        </w:rPr>
        <w:t> </w:t>
      </w:r>
      <w:r>
        <w:rPr>
          <w:color w:val="231F20"/>
          <w:w w:val="110"/>
        </w:rPr>
        <w:t>comparar</w:t>
      </w:r>
      <w:r>
        <w:rPr>
          <w:color w:val="231F20"/>
          <w:spacing w:val="-7"/>
          <w:w w:val="110"/>
        </w:rPr>
        <w:t> </w:t>
      </w:r>
      <w:r>
        <w:rPr>
          <w:color w:val="231F20"/>
          <w:w w:val="110"/>
        </w:rPr>
        <w:t>al</w:t>
      </w:r>
      <w:r>
        <w:rPr>
          <w:color w:val="231F20"/>
          <w:spacing w:val="-7"/>
          <w:w w:val="110"/>
        </w:rPr>
        <w:t> </w:t>
      </w:r>
      <w:r>
        <w:rPr>
          <w:color w:val="231F20"/>
          <w:w w:val="110"/>
        </w:rPr>
        <w:t>país</w:t>
      </w:r>
      <w:r>
        <w:rPr>
          <w:color w:val="231F20"/>
          <w:spacing w:val="-7"/>
          <w:w w:val="110"/>
        </w:rPr>
        <w:t> </w:t>
      </w:r>
      <w:r>
        <w:rPr>
          <w:color w:val="231F20"/>
          <w:w w:val="110"/>
        </w:rPr>
        <w:t>o</w:t>
      </w:r>
      <w:r>
        <w:rPr>
          <w:color w:val="231F20"/>
          <w:spacing w:val="-7"/>
          <w:w w:val="110"/>
        </w:rPr>
        <w:t> </w:t>
      </w:r>
      <w:r>
        <w:rPr>
          <w:color w:val="231F20"/>
          <w:w w:val="110"/>
        </w:rPr>
        <w:t>localidad</w:t>
      </w:r>
      <w:r>
        <w:rPr>
          <w:color w:val="231F20"/>
          <w:spacing w:val="-7"/>
          <w:w w:val="110"/>
        </w:rPr>
        <w:t> </w:t>
      </w:r>
      <w:r>
        <w:rPr>
          <w:color w:val="231F20"/>
          <w:w w:val="110"/>
        </w:rPr>
        <w:t>con</w:t>
      </w:r>
      <w:r>
        <w:rPr>
          <w:color w:val="231F20"/>
          <w:spacing w:val="-7"/>
          <w:w w:val="110"/>
        </w:rPr>
        <w:t> </w:t>
      </w:r>
      <w:r>
        <w:rPr>
          <w:color w:val="231F20"/>
          <w:w w:val="110"/>
        </w:rPr>
        <w:t>parámetros</w:t>
      </w:r>
      <w:r>
        <w:rPr>
          <w:color w:val="231F20"/>
          <w:spacing w:val="-7"/>
          <w:w w:val="110"/>
        </w:rPr>
        <w:t> </w:t>
      </w:r>
      <w:r>
        <w:rPr>
          <w:color w:val="231F20"/>
          <w:w w:val="110"/>
        </w:rPr>
        <w:t>inter­ nacionales, detectar rezagos y focalizar los</w:t>
      </w:r>
      <w:r>
        <w:rPr>
          <w:color w:val="231F20"/>
          <w:spacing w:val="39"/>
          <w:w w:val="110"/>
        </w:rPr>
        <w:t> </w:t>
      </w:r>
      <w:r>
        <w:rPr>
          <w:color w:val="231F20"/>
          <w:w w:val="110"/>
        </w:rPr>
        <w:t>retos.</w:t>
      </w:r>
      <w:r>
        <w:rPr>
          <w:color w:val="231F20"/>
          <w:w w:val="110"/>
          <w:position w:val="6"/>
          <w:sz w:val="11"/>
        </w:rPr>
        <w:t>14</w:t>
      </w:r>
    </w:p>
    <w:p>
      <w:pPr>
        <w:pStyle w:val="BodyText"/>
        <w:spacing w:line="288" w:lineRule="auto"/>
        <w:ind w:left="120" w:right="116" w:firstLine="360"/>
      </w:pPr>
      <w:r>
        <w:rPr/>
        <w:pict>
          <v:line style="position:absolute;mso-position-horizontal-relative:page;mso-position-vertical-relative:paragraph;z-index:1528;mso-wrap-distance-left:0;mso-wrap-distance-right:0" from="60pt,60.96106pt" to="96pt,60.96106pt" stroked="true" strokeweight=".4pt" strokecolor="#231f20">
            <w10:wrap type="topAndBottom"/>
          </v:line>
        </w:pict>
      </w:r>
      <w:r>
        <w:rPr>
          <w:color w:val="231F20"/>
          <w:w w:val="110"/>
        </w:rPr>
        <w:t>Para construir el indicador de salud se tomó como criterio la esperanza de vida al nacer.</w:t>
      </w:r>
      <w:r>
        <w:rPr>
          <w:color w:val="231F20"/>
          <w:w w:val="110"/>
          <w:position w:val="6"/>
          <w:sz w:val="11"/>
        </w:rPr>
        <w:t>15 </w:t>
      </w:r>
      <w:r>
        <w:rPr>
          <w:color w:val="231F20"/>
          <w:w w:val="110"/>
        </w:rPr>
        <w:t>Para construir la variable educación se combinan los años promedio de escolaridad de mayores de 24 años y los años esperados de escolarización de entre 6 y 24 años.</w:t>
      </w:r>
      <w:r>
        <w:rPr>
          <w:color w:val="231F20"/>
          <w:w w:val="110"/>
          <w:position w:val="6"/>
          <w:sz w:val="11"/>
        </w:rPr>
        <w:t>16  </w:t>
      </w:r>
      <w:r>
        <w:rPr>
          <w:color w:val="231F20"/>
          <w:w w:val="110"/>
        </w:rPr>
        <w:t>En lo que se refiere a los ingresos, se</w:t>
      </w:r>
    </w:p>
    <w:p>
      <w:pPr>
        <w:spacing w:line="256" w:lineRule="auto" w:before="95"/>
        <w:ind w:left="120" w:right="92" w:firstLine="0"/>
        <w:jc w:val="left"/>
        <w:rPr>
          <w:sz w:val="16"/>
        </w:rPr>
      </w:pPr>
      <w:r>
        <w:rPr>
          <w:color w:val="231F20"/>
          <w:w w:val="110"/>
          <w:sz w:val="16"/>
        </w:rPr>
        <w:t>y amenazas a la población. Como producto de todo lo anterior, la guerra frontal constituyó un espiral de violencia que dejó más de 121 mil muertes violentas (www.proceso.com).</w:t>
      </w:r>
    </w:p>
    <w:p>
      <w:pPr>
        <w:spacing w:line="256" w:lineRule="auto" w:before="0"/>
        <w:ind w:left="120" w:right="117" w:firstLine="360"/>
        <w:jc w:val="both"/>
        <w:rPr>
          <w:sz w:val="16"/>
        </w:rPr>
      </w:pPr>
      <w:r>
        <w:rPr>
          <w:color w:val="231F20"/>
          <w:w w:val="110"/>
          <w:position w:val="5"/>
          <w:sz w:val="9"/>
        </w:rPr>
        <w:t>14 </w:t>
      </w:r>
      <w:r>
        <w:rPr>
          <w:color w:val="231F20"/>
          <w:w w:val="110"/>
          <w:sz w:val="16"/>
        </w:rPr>
        <w:t>En este sentido, una polémica nos indica que sería importante retomar dimensiones de la calidad de vida de las personas basadas en las necesidades de: bienestar emocional, relaciones interpersonales, bienestar material, así como su impacto en la salud emocional de las personas, desarrollo personal, bienestar físico, autodeterminación, inclusión social y derechos (Verdugo y Schalock 2001), que son aplicables a todo ser humano, aunque fueron generadas por sus autores pensando en grupos vulnerables.</w:t>
      </w:r>
    </w:p>
    <w:p>
      <w:pPr>
        <w:spacing w:line="256" w:lineRule="auto" w:before="0"/>
        <w:ind w:left="120" w:right="117" w:firstLine="360"/>
        <w:jc w:val="both"/>
        <w:rPr>
          <w:sz w:val="16"/>
        </w:rPr>
      </w:pPr>
      <w:r>
        <w:rPr>
          <w:color w:val="231F20"/>
          <w:w w:val="110"/>
          <w:position w:val="5"/>
          <w:sz w:val="9"/>
        </w:rPr>
        <w:t>15 </w:t>
      </w:r>
      <w:r>
        <w:rPr>
          <w:color w:val="231F20"/>
          <w:w w:val="110"/>
          <w:sz w:val="16"/>
        </w:rPr>
        <w:t>En el año 2012, las entidades con mayor índice de salud son Baja California Sur (0.857); le siguen</w:t>
      </w:r>
      <w:r>
        <w:rPr>
          <w:color w:val="231F20"/>
          <w:spacing w:val="-5"/>
          <w:w w:val="110"/>
          <w:sz w:val="16"/>
        </w:rPr>
        <w:t> </w:t>
      </w:r>
      <w:r>
        <w:rPr>
          <w:color w:val="231F20"/>
          <w:w w:val="110"/>
          <w:sz w:val="16"/>
        </w:rPr>
        <w:t>el</w:t>
      </w:r>
      <w:r>
        <w:rPr>
          <w:color w:val="231F20"/>
          <w:spacing w:val="-5"/>
          <w:w w:val="110"/>
          <w:sz w:val="16"/>
        </w:rPr>
        <w:t> </w:t>
      </w:r>
      <w:r>
        <w:rPr>
          <w:color w:val="231F20"/>
          <w:w w:val="110"/>
          <w:sz w:val="16"/>
        </w:rPr>
        <w:t>Distrito</w:t>
      </w:r>
      <w:r>
        <w:rPr>
          <w:color w:val="231F20"/>
          <w:spacing w:val="-5"/>
          <w:w w:val="110"/>
          <w:sz w:val="16"/>
        </w:rPr>
        <w:t> </w:t>
      </w:r>
      <w:r>
        <w:rPr>
          <w:color w:val="231F20"/>
          <w:spacing w:val="-4"/>
          <w:w w:val="110"/>
          <w:sz w:val="16"/>
        </w:rPr>
        <w:t>Federal</w:t>
      </w:r>
      <w:r>
        <w:rPr>
          <w:color w:val="231F20"/>
          <w:spacing w:val="-5"/>
          <w:w w:val="110"/>
          <w:sz w:val="16"/>
        </w:rPr>
        <w:t> </w:t>
      </w:r>
      <w:r>
        <w:rPr>
          <w:color w:val="231F20"/>
          <w:w w:val="110"/>
          <w:sz w:val="16"/>
        </w:rPr>
        <w:t>(0.857)</w:t>
      </w:r>
      <w:r>
        <w:rPr>
          <w:color w:val="231F20"/>
          <w:spacing w:val="-5"/>
          <w:w w:val="110"/>
          <w:sz w:val="16"/>
        </w:rPr>
        <w:t> </w:t>
      </w:r>
      <w:r>
        <w:rPr>
          <w:color w:val="231F20"/>
          <w:w w:val="110"/>
          <w:sz w:val="16"/>
        </w:rPr>
        <w:t>y</w:t>
      </w:r>
      <w:r>
        <w:rPr>
          <w:color w:val="231F20"/>
          <w:spacing w:val="-5"/>
          <w:w w:val="110"/>
          <w:sz w:val="16"/>
        </w:rPr>
        <w:t> </w:t>
      </w:r>
      <w:r>
        <w:rPr>
          <w:color w:val="231F20"/>
          <w:w w:val="110"/>
          <w:sz w:val="16"/>
        </w:rPr>
        <w:t>Colima</w:t>
      </w:r>
      <w:r>
        <w:rPr>
          <w:color w:val="231F20"/>
          <w:spacing w:val="-5"/>
          <w:w w:val="110"/>
          <w:sz w:val="16"/>
        </w:rPr>
        <w:t> </w:t>
      </w:r>
      <w:r>
        <w:rPr>
          <w:color w:val="231F20"/>
          <w:w w:val="110"/>
          <w:sz w:val="16"/>
        </w:rPr>
        <w:t>(0.854);</w:t>
      </w:r>
      <w:r>
        <w:rPr>
          <w:color w:val="231F20"/>
          <w:spacing w:val="-5"/>
          <w:w w:val="110"/>
          <w:sz w:val="16"/>
        </w:rPr>
        <w:t> </w:t>
      </w:r>
      <w:r>
        <w:rPr>
          <w:color w:val="231F20"/>
          <w:w w:val="110"/>
          <w:sz w:val="16"/>
        </w:rPr>
        <w:t>y</w:t>
      </w:r>
      <w:r>
        <w:rPr>
          <w:color w:val="231F20"/>
          <w:spacing w:val="-5"/>
          <w:w w:val="110"/>
          <w:sz w:val="16"/>
        </w:rPr>
        <w:t> </w:t>
      </w:r>
      <w:r>
        <w:rPr>
          <w:color w:val="231F20"/>
          <w:w w:val="110"/>
          <w:sz w:val="16"/>
        </w:rPr>
        <w:t>las</w:t>
      </w:r>
      <w:r>
        <w:rPr>
          <w:color w:val="231F20"/>
          <w:spacing w:val="-5"/>
          <w:w w:val="110"/>
          <w:sz w:val="16"/>
        </w:rPr>
        <w:t> </w:t>
      </w:r>
      <w:r>
        <w:rPr>
          <w:color w:val="231F20"/>
          <w:w w:val="110"/>
          <w:sz w:val="16"/>
        </w:rPr>
        <w:t>más</w:t>
      </w:r>
      <w:r>
        <w:rPr>
          <w:color w:val="231F20"/>
          <w:spacing w:val="-5"/>
          <w:w w:val="110"/>
          <w:sz w:val="16"/>
        </w:rPr>
        <w:t> </w:t>
      </w:r>
      <w:r>
        <w:rPr>
          <w:color w:val="231F20"/>
          <w:w w:val="110"/>
          <w:sz w:val="16"/>
        </w:rPr>
        <w:t>bajas,</w:t>
      </w:r>
      <w:r>
        <w:rPr>
          <w:color w:val="231F20"/>
          <w:spacing w:val="-5"/>
          <w:w w:val="110"/>
          <w:sz w:val="16"/>
        </w:rPr>
        <w:t> </w:t>
      </w:r>
      <w:r>
        <w:rPr>
          <w:color w:val="231F20"/>
          <w:w w:val="110"/>
          <w:sz w:val="16"/>
        </w:rPr>
        <w:t>Chihuahua,</w:t>
      </w:r>
      <w:r>
        <w:rPr>
          <w:color w:val="231F20"/>
          <w:spacing w:val="-5"/>
          <w:w w:val="110"/>
          <w:sz w:val="16"/>
        </w:rPr>
        <w:t> </w:t>
      </w:r>
      <w:r>
        <w:rPr>
          <w:color w:val="231F20"/>
          <w:w w:val="110"/>
          <w:sz w:val="16"/>
        </w:rPr>
        <w:t>Guerrero</w:t>
      </w:r>
      <w:r>
        <w:rPr>
          <w:color w:val="231F20"/>
          <w:spacing w:val="-5"/>
          <w:w w:val="110"/>
          <w:sz w:val="16"/>
        </w:rPr>
        <w:t> </w:t>
      </w:r>
      <w:r>
        <w:rPr>
          <w:color w:val="231F20"/>
          <w:w w:val="110"/>
          <w:sz w:val="16"/>
        </w:rPr>
        <w:t>y</w:t>
      </w:r>
      <w:r>
        <w:rPr>
          <w:color w:val="231F20"/>
          <w:spacing w:val="-5"/>
          <w:w w:val="110"/>
          <w:sz w:val="16"/>
        </w:rPr>
        <w:t> </w:t>
      </w:r>
      <w:r>
        <w:rPr>
          <w:color w:val="231F20"/>
          <w:spacing w:val="-2"/>
          <w:w w:val="110"/>
          <w:sz w:val="16"/>
        </w:rPr>
        <w:t>Oaxaca </w:t>
      </w:r>
      <w:r>
        <w:rPr>
          <w:color w:val="231F20"/>
          <w:w w:val="110"/>
          <w:sz w:val="16"/>
        </w:rPr>
        <w:t>(</w:t>
      </w:r>
      <w:r>
        <w:rPr>
          <w:color w:val="231F20"/>
          <w:w w:val="110"/>
          <w:sz w:val="13"/>
        </w:rPr>
        <w:t>pnuD</w:t>
      </w:r>
      <w:r>
        <w:rPr>
          <w:color w:val="231F20"/>
          <w:w w:val="110"/>
          <w:sz w:val="16"/>
        </w:rPr>
        <w:t>,</w:t>
      </w:r>
      <w:r>
        <w:rPr>
          <w:color w:val="231F20"/>
          <w:spacing w:val="3"/>
          <w:w w:val="110"/>
          <w:sz w:val="16"/>
        </w:rPr>
        <w:t> </w:t>
      </w:r>
      <w:r>
        <w:rPr>
          <w:color w:val="231F20"/>
          <w:w w:val="110"/>
          <w:sz w:val="16"/>
        </w:rPr>
        <w:t>2015).</w:t>
      </w:r>
    </w:p>
    <w:p>
      <w:pPr>
        <w:spacing w:line="256" w:lineRule="auto" w:before="0"/>
        <w:ind w:left="120" w:right="115" w:firstLine="360"/>
        <w:jc w:val="both"/>
        <w:rPr>
          <w:sz w:val="16"/>
        </w:rPr>
      </w:pPr>
      <w:r>
        <w:rPr>
          <w:color w:val="231F20"/>
          <w:w w:val="110"/>
          <w:position w:val="5"/>
          <w:sz w:val="9"/>
        </w:rPr>
        <w:t>16 </w:t>
      </w:r>
      <w:r>
        <w:rPr>
          <w:color w:val="231F20"/>
          <w:w w:val="110"/>
          <w:sz w:val="16"/>
        </w:rPr>
        <w:t>La polémica alrededor de esta variable nos lleva a preguntarnos si cursar los años espe­ rados de escolaridad garantiza la calidad de la misma, o si esta información nos brinda  claridad</w:t>
      </w:r>
    </w:p>
    <w:p>
      <w:pPr>
        <w:spacing w:after="0" w:line="256" w:lineRule="auto"/>
        <w:jc w:val="both"/>
        <w:rPr>
          <w:sz w:val="16"/>
        </w:rPr>
        <w:sectPr>
          <w:pgSz w:w="9530" w:h="12930"/>
          <w:pgMar w:header="0" w:footer="893" w:top="740" w:bottom="1080" w:left="1080" w:right="980"/>
        </w:sectPr>
      </w:pPr>
    </w:p>
    <w:p>
      <w:pPr>
        <w:pStyle w:val="BodyText"/>
        <w:spacing w:line="283" w:lineRule="auto" w:before="56"/>
        <w:ind w:left="120" w:right="92"/>
        <w:jc w:val="left"/>
        <w:rPr>
          <w:sz w:val="11"/>
        </w:rPr>
      </w:pPr>
      <w:r>
        <w:rPr>
          <w:color w:val="231F20"/>
          <w:w w:val="110"/>
        </w:rPr>
        <w:t>analiza el acceso a recursos que hacen posible una vida digna y se utiliza como referencia el Ingreso Nacional Bruto (</w:t>
      </w:r>
      <w:r>
        <w:rPr>
          <w:color w:val="231F20"/>
          <w:w w:val="110"/>
          <w:sz w:val="16"/>
        </w:rPr>
        <w:t>inB</w:t>
      </w:r>
      <w:r>
        <w:rPr>
          <w:color w:val="231F20"/>
          <w:w w:val="110"/>
        </w:rPr>
        <w:t>) per cápita.</w:t>
      </w:r>
      <w:r>
        <w:rPr>
          <w:color w:val="231F20"/>
          <w:w w:val="110"/>
          <w:position w:val="6"/>
          <w:sz w:val="11"/>
        </w:rPr>
        <w:t>17</w:t>
      </w:r>
    </w:p>
    <w:p>
      <w:pPr>
        <w:pStyle w:val="BodyText"/>
        <w:spacing w:line="283" w:lineRule="auto"/>
        <w:ind w:left="120" w:right="115" w:firstLine="360"/>
        <w:rPr>
          <w:sz w:val="11"/>
        </w:rPr>
      </w:pPr>
      <w:r>
        <w:rPr>
          <w:color w:val="231F20"/>
          <w:w w:val="110"/>
        </w:rPr>
        <w:t>El </w:t>
      </w:r>
      <w:r>
        <w:rPr>
          <w:color w:val="231F20"/>
          <w:w w:val="110"/>
          <w:sz w:val="16"/>
        </w:rPr>
        <w:t>pnuD</w:t>
      </w:r>
      <w:r>
        <w:rPr>
          <w:color w:val="231F20"/>
          <w:w w:val="110"/>
        </w:rPr>
        <w:t>, al generalizar por entidades federativas el </w:t>
      </w:r>
      <w:r>
        <w:rPr>
          <w:color w:val="231F20"/>
          <w:w w:val="110"/>
          <w:sz w:val="16"/>
        </w:rPr>
        <w:t>iDh</w:t>
      </w:r>
      <w:r>
        <w:rPr>
          <w:color w:val="231F20"/>
          <w:w w:val="110"/>
        </w:rPr>
        <w:t>, no deja vislumbrar las diferencias entre personas de una misma zona, haciendo afirmaciones como la siguiente: “Cerca de 52.6 por ciento de la población en México habita en entidades con desarrollo humano alto o muy alto, mientras que un tercio (38’110,829</w:t>
      </w:r>
      <w:r>
        <w:rPr>
          <w:color w:val="231F20"/>
          <w:spacing w:val="-17"/>
          <w:w w:val="110"/>
        </w:rPr>
        <w:t> </w:t>
      </w:r>
      <w:r>
        <w:rPr>
          <w:color w:val="231F20"/>
          <w:w w:val="110"/>
        </w:rPr>
        <w:t>personas)</w:t>
      </w:r>
      <w:r>
        <w:rPr>
          <w:color w:val="231F20"/>
          <w:spacing w:val="-17"/>
          <w:w w:val="110"/>
        </w:rPr>
        <w:t> </w:t>
      </w:r>
      <w:r>
        <w:rPr>
          <w:color w:val="231F20"/>
          <w:w w:val="110"/>
        </w:rPr>
        <w:t>habita</w:t>
      </w:r>
      <w:r>
        <w:rPr>
          <w:color w:val="231F20"/>
          <w:spacing w:val="-17"/>
          <w:w w:val="110"/>
        </w:rPr>
        <w:t> </w:t>
      </w:r>
      <w:r>
        <w:rPr>
          <w:color w:val="231F20"/>
          <w:w w:val="110"/>
        </w:rPr>
        <w:t>en</w:t>
      </w:r>
      <w:r>
        <w:rPr>
          <w:color w:val="231F20"/>
          <w:spacing w:val="-17"/>
          <w:w w:val="110"/>
        </w:rPr>
        <w:t> </w:t>
      </w:r>
      <w:r>
        <w:rPr>
          <w:color w:val="231F20"/>
          <w:w w:val="110"/>
        </w:rPr>
        <w:t>entidades</w:t>
      </w:r>
      <w:r>
        <w:rPr>
          <w:color w:val="231F20"/>
          <w:spacing w:val="-17"/>
          <w:w w:val="110"/>
        </w:rPr>
        <w:t> </w:t>
      </w:r>
      <w:r>
        <w:rPr>
          <w:color w:val="231F20"/>
          <w:w w:val="110"/>
        </w:rPr>
        <w:t>con</w:t>
      </w:r>
      <w:r>
        <w:rPr>
          <w:color w:val="231F20"/>
          <w:spacing w:val="-17"/>
          <w:w w:val="110"/>
        </w:rPr>
        <w:t> </w:t>
      </w:r>
      <w:r>
        <w:rPr>
          <w:color w:val="231F20"/>
          <w:w w:val="110"/>
        </w:rPr>
        <w:t>desarrollo</w:t>
      </w:r>
      <w:r>
        <w:rPr>
          <w:color w:val="231F20"/>
          <w:spacing w:val="-17"/>
          <w:w w:val="110"/>
        </w:rPr>
        <w:t> </w:t>
      </w:r>
      <w:r>
        <w:rPr>
          <w:color w:val="231F20"/>
          <w:w w:val="110"/>
        </w:rPr>
        <w:t>humano</w:t>
      </w:r>
      <w:r>
        <w:rPr>
          <w:color w:val="231F20"/>
          <w:spacing w:val="-17"/>
          <w:w w:val="110"/>
        </w:rPr>
        <w:t> </w:t>
      </w:r>
      <w:r>
        <w:rPr>
          <w:color w:val="231F20"/>
          <w:w w:val="110"/>
        </w:rPr>
        <w:t>bajo”</w:t>
      </w:r>
      <w:r>
        <w:rPr>
          <w:color w:val="231F20"/>
          <w:spacing w:val="-17"/>
          <w:w w:val="110"/>
        </w:rPr>
        <w:t> </w:t>
      </w:r>
      <w:r>
        <w:rPr>
          <w:color w:val="231F20"/>
          <w:w w:val="110"/>
        </w:rPr>
        <w:t>(</w:t>
      </w:r>
      <w:r>
        <w:rPr>
          <w:color w:val="231F20"/>
          <w:w w:val="110"/>
          <w:sz w:val="16"/>
        </w:rPr>
        <w:t>pnuD</w:t>
      </w:r>
      <w:r>
        <w:rPr>
          <w:color w:val="231F20"/>
          <w:w w:val="110"/>
        </w:rPr>
        <w:t>, 2015: 7), a pesar de que en las entidades existe una gran </w:t>
      </w:r>
      <w:r>
        <w:rPr>
          <w:color w:val="231F20"/>
          <w:spacing w:val="7"/>
          <w:w w:val="110"/>
        </w:rPr>
        <w:t> </w:t>
      </w:r>
      <w:r>
        <w:rPr>
          <w:color w:val="231F20"/>
          <w:w w:val="110"/>
        </w:rPr>
        <w:t>heterogeneidad.</w:t>
      </w:r>
      <w:r>
        <w:rPr>
          <w:color w:val="231F20"/>
          <w:w w:val="110"/>
          <w:position w:val="6"/>
          <w:sz w:val="11"/>
        </w:rPr>
        <w:t>18</w:t>
      </w:r>
    </w:p>
    <w:p>
      <w:pPr>
        <w:pStyle w:val="BodyText"/>
        <w:spacing w:line="283" w:lineRule="auto"/>
        <w:ind w:left="120" w:right="116" w:firstLine="360"/>
      </w:pPr>
      <w:r>
        <w:rPr>
          <w:color w:val="231F20"/>
          <w:w w:val="110"/>
        </w:rPr>
        <w:t>Como puede verse, el </w:t>
      </w:r>
      <w:r>
        <w:rPr>
          <w:color w:val="231F20"/>
          <w:w w:val="110"/>
          <w:sz w:val="16"/>
        </w:rPr>
        <w:t>iDh </w:t>
      </w:r>
      <w:r>
        <w:rPr>
          <w:color w:val="231F20"/>
          <w:w w:val="110"/>
        </w:rPr>
        <w:t>es un indicador que pretende medir al bienestar en la sociedad; su uso puede ser útil en la medida en que nos permite ana­ lizar de forma comparativa diferentes casos, ya sea por medio de unidades nacionales, estatales e incluso municipales. También hay que señalar que el desarrollo humano no es sinónimo de seguridad humana, ya que esta última hace referencia a las “condiciones o medios para proteger dicho desarrollo” (Rojas y Goucha, 2002: 99), mismo que nos permite elegir de forma libre y segura. El conflicto también está relacionado porque es visto como una ame­ naza de la seguridad humana, debido a que atenta contra las condiciones de seguridad:</w:t>
      </w:r>
      <w:r>
        <w:rPr>
          <w:color w:val="231F20"/>
          <w:spacing w:val="-9"/>
          <w:w w:val="110"/>
        </w:rPr>
        <w:t> </w:t>
      </w:r>
      <w:r>
        <w:rPr>
          <w:color w:val="231F20"/>
          <w:w w:val="110"/>
        </w:rPr>
        <w:t>impide</w:t>
      </w:r>
      <w:r>
        <w:rPr>
          <w:color w:val="231F20"/>
          <w:spacing w:val="-9"/>
          <w:w w:val="110"/>
        </w:rPr>
        <w:t> </w:t>
      </w:r>
      <w:r>
        <w:rPr>
          <w:color w:val="231F20"/>
          <w:w w:val="110"/>
        </w:rPr>
        <w:t>el</w:t>
      </w:r>
      <w:r>
        <w:rPr>
          <w:color w:val="231F20"/>
          <w:spacing w:val="-9"/>
          <w:w w:val="110"/>
        </w:rPr>
        <w:t> </w:t>
      </w:r>
      <w:r>
        <w:rPr>
          <w:color w:val="231F20"/>
          <w:w w:val="110"/>
        </w:rPr>
        <w:t>diálogo,</w:t>
      </w:r>
      <w:r>
        <w:rPr>
          <w:color w:val="231F20"/>
          <w:spacing w:val="-9"/>
          <w:w w:val="110"/>
        </w:rPr>
        <w:t> </w:t>
      </w:r>
      <w:r>
        <w:rPr>
          <w:color w:val="231F20"/>
          <w:w w:val="110"/>
        </w:rPr>
        <w:t>reduciendo</w:t>
      </w:r>
      <w:r>
        <w:rPr>
          <w:color w:val="231F20"/>
          <w:spacing w:val="-9"/>
          <w:w w:val="110"/>
        </w:rPr>
        <w:t> </w:t>
      </w:r>
      <w:r>
        <w:rPr>
          <w:color w:val="231F20"/>
          <w:w w:val="110"/>
        </w:rPr>
        <w:t>la</w:t>
      </w:r>
      <w:r>
        <w:rPr>
          <w:color w:val="231F20"/>
          <w:spacing w:val="-9"/>
          <w:w w:val="110"/>
        </w:rPr>
        <w:t> </w:t>
      </w:r>
      <w:r>
        <w:rPr>
          <w:color w:val="231F20"/>
          <w:w w:val="110"/>
        </w:rPr>
        <w:t>posibilidad</w:t>
      </w:r>
      <w:r>
        <w:rPr>
          <w:color w:val="231F20"/>
          <w:spacing w:val="-9"/>
          <w:w w:val="110"/>
        </w:rPr>
        <w:t> </w:t>
      </w:r>
      <w:r>
        <w:rPr>
          <w:color w:val="231F20"/>
          <w:w w:val="110"/>
        </w:rPr>
        <w:t>de</w:t>
      </w:r>
      <w:r>
        <w:rPr>
          <w:color w:val="231F20"/>
          <w:spacing w:val="-9"/>
          <w:w w:val="110"/>
        </w:rPr>
        <w:t> </w:t>
      </w:r>
      <w:r>
        <w:rPr>
          <w:color w:val="231F20"/>
          <w:w w:val="110"/>
        </w:rPr>
        <w:t>desarrollo</w:t>
      </w:r>
      <w:r>
        <w:rPr>
          <w:color w:val="231F20"/>
          <w:spacing w:val="-9"/>
          <w:w w:val="110"/>
        </w:rPr>
        <w:t> </w:t>
      </w:r>
      <w:r>
        <w:rPr>
          <w:color w:val="231F20"/>
          <w:w w:val="110"/>
        </w:rPr>
        <w:t>humano; al usar la fuerza, destruir y reprimir la comunicación se antepone a la razón para implementar formas alternativas de resolución de</w:t>
      </w:r>
      <w:r>
        <w:rPr>
          <w:color w:val="231F20"/>
          <w:spacing w:val="5"/>
          <w:w w:val="110"/>
        </w:rPr>
        <w:t> </w:t>
      </w:r>
      <w:r>
        <w:rPr>
          <w:color w:val="231F20"/>
          <w:w w:val="110"/>
        </w:rPr>
        <w:t>conflictos.</w:t>
      </w:r>
    </w:p>
    <w:p>
      <w:pPr>
        <w:pStyle w:val="BodyText"/>
        <w:spacing w:line="288" w:lineRule="auto"/>
        <w:ind w:left="120" w:right="118" w:firstLine="360"/>
      </w:pPr>
      <w:r>
        <w:rPr/>
        <w:pict>
          <v:line style="position:absolute;mso-position-horizontal-relative:page;mso-position-vertical-relative:paragraph;z-index:1552;mso-wrap-distance-left:0;mso-wrap-distance-right:0" from="55pt,47.46104pt" to="91pt,47.46104pt" stroked="true" strokeweight=".4pt" strokecolor="#231f20">
            <w10:wrap type="topAndBottom"/>
          </v:line>
        </w:pict>
      </w:r>
      <w:r>
        <w:rPr>
          <w:color w:val="231F20"/>
          <w:w w:val="110"/>
        </w:rPr>
        <w:t>Por otro lado, también como producto de la necesidad de establecer una medición más certera sobre la situación delincuencial en México, el Centro</w:t>
      </w:r>
      <w:r>
        <w:rPr>
          <w:color w:val="231F20"/>
          <w:spacing w:val="-23"/>
          <w:w w:val="110"/>
        </w:rPr>
        <w:t> </w:t>
      </w:r>
      <w:r>
        <w:rPr>
          <w:color w:val="231F20"/>
          <w:w w:val="110"/>
        </w:rPr>
        <w:t>de Investigación</w:t>
      </w:r>
      <w:r>
        <w:rPr>
          <w:color w:val="231F20"/>
          <w:spacing w:val="30"/>
          <w:w w:val="110"/>
        </w:rPr>
        <w:t> </w:t>
      </w:r>
      <w:r>
        <w:rPr>
          <w:color w:val="231F20"/>
          <w:w w:val="110"/>
        </w:rPr>
        <w:t>para</w:t>
      </w:r>
      <w:r>
        <w:rPr>
          <w:color w:val="231F20"/>
          <w:spacing w:val="30"/>
          <w:w w:val="110"/>
        </w:rPr>
        <w:t> </w:t>
      </w:r>
      <w:r>
        <w:rPr>
          <w:color w:val="231F20"/>
          <w:w w:val="110"/>
        </w:rPr>
        <w:t>el</w:t>
      </w:r>
      <w:r>
        <w:rPr>
          <w:color w:val="231F20"/>
          <w:spacing w:val="30"/>
          <w:w w:val="110"/>
        </w:rPr>
        <w:t> </w:t>
      </w:r>
      <w:r>
        <w:rPr>
          <w:color w:val="231F20"/>
          <w:w w:val="110"/>
        </w:rPr>
        <w:t>Desarrollo</w:t>
      </w:r>
      <w:r>
        <w:rPr>
          <w:color w:val="231F20"/>
          <w:spacing w:val="30"/>
          <w:w w:val="110"/>
        </w:rPr>
        <w:t> </w:t>
      </w:r>
      <w:r>
        <w:rPr>
          <w:color w:val="231F20"/>
          <w:w w:val="110"/>
        </w:rPr>
        <w:t>A.C.</w:t>
      </w:r>
      <w:r>
        <w:rPr>
          <w:color w:val="231F20"/>
          <w:spacing w:val="30"/>
          <w:w w:val="110"/>
        </w:rPr>
        <w:t> </w:t>
      </w:r>
      <w:r>
        <w:rPr>
          <w:color w:val="231F20"/>
          <w:w w:val="110"/>
        </w:rPr>
        <w:t>(</w:t>
      </w:r>
      <w:r>
        <w:rPr>
          <w:color w:val="231F20"/>
          <w:w w:val="110"/>
          <w:sz w:val="16"/>
        </w:rPr>
        <w:t>ciDac</w:t>
      </w:r>
      <w:r>
        <w:rPr>
          <w:color w:val="231F20"/>
          <w:w w:val="110"/>
        </w:rPr>
        <w:t>)</w:t>
      </w:r>
      <w:r>
        <w:rPr>
          <w:color w:val="231F20"/>
          <w:spacing w:val="30"/>
          <w:w w:val="110"/>
        </w:rPr>
        <w:t> </w:t>
      </w:r>
      <w:r>
        <w:rPr>
          <w:color w:val="231F20"/>
          <w:w w:val="110"/>
        </w:rPr>
        <w:t>desarrolló</w:t>
      </w:r>
      <w:r>
        <w:rPr>
          <w:color w:val="231F20"/>
          <w:spacing w:val="30"/>
          <w:w w:val="110"/>
        </w:rPr>
        <w:t> </w:t>
      </w:r>
      <w:r>
        <w:rPr>
          <w:color w:val="231F20"/>
          <w:w w:val="110"/>
        </w:rPr>
        <w:t>una</w:t>
      </w:r>
      <w:r>
        <w:rPr>
          <w:color w:val="231F20"/>
          <w:spacing w:val="30"/>
          <w:w w:val="110"/>
        </w:rPr>
        <w:t> </w:t>
      </w:r>
      <w:r>
        <w:rPr>
          <w:color w:val="231F20"/>
          <w:w w:val="110"/>
        </w:rPr>
        <w:t>propuesta</w:t>
      </w:r>
      <w:r>
        <w:rPr>
          <w:color w:val="231F20"/>
          <w:spacing w:val="30"/>
          <w:w w:val="110"/>
        </w:rPr>
        <w:t> </w:t>
      </w:r>
      <w:r>
        <w:rPr>
          <w:color w:val="231F20"/>
          <w:w w:val="110"/>
        </w:rPr>
        <w:t>para</w:t>
      </w:r>
    </w:p>
    <w:p>
      <w:pPr>
        <w:spacing w:line="256" w:lineRule="auto" w:before="95"/>
        <w:ind w:left="120" w:right="114" w:firstLine="0"/>
        <w:jc w:val="both"/>
        <w:rPr>
          <w:sz w:val="16"/>
        </w:rPr>
      </w:pPr>
      <w:r>
        <w:rPr>
          <w:color w:val="231F20"/>
          <w:w w:val="110"/>
          <w:sz w:val="16"/>
        </w:rPr>
        <w:t>sobre los logros del perfil de egresos de los alumnos, o si al egresar están preparados para afrontar la vida y el mundo laboral como parte de ésta y en qué condiciones. Según datos del </w:t>
      </w:r>
      <w:r>
        <w:rPr>
          <w:color w:val="231F20"/>
          <w:w w:val="110"/>
          <w:sz w:val="13"/>
        </w:rPr>
        <w:t>pnuD </w:t>
      </w:r>
      <w:r>
        <w:rPr>
          <w:color w:val="231F20"/>
          <w:w w:val="110"/>
          <w:sz w:val="16"/>
        </w:rPr>
        <w:t>el Distrito Federal obtuvo el índice educativo más alto (0.783), seguido por Nuevo León (0.674) y Sonora (0.663), concentrándose en el Distrito Federal la mayor accesibilidad y permanencia en educación a nivel superior. Por otro lado, las entidades con los menores logros en esta dimensión son Chiapas (0.528), Oaxaca (0.539) y Michoacán (0.543), estados con mayor población indígena y vulnerable en México (excepto Michoacán) (</w:t>
      </w:r>
      <w:r>
        <w:rPr>
          <w:color w:val="231F20"/>
          <w:w w:val="110"/>
          <w:sz w:val="13"/>
        </w:rPr>
        <w:t>pnuD</w:t>
      </w:r>
      <w:r>
        <w:rPr>
          <w:color w:val="231F20"/>
          <w:w w:val="110"/>
          <w:sz w:val="16"/>
        </w:rPr>
        <w:t>, 2015).</w:t>
      </w:r>
    </w:p>
    <w:p>
      <w:pPr>
        <w:spacing w:line="254" w:lineRule="auto" w:before="0"/>
        <w:ind w:left="120" w:right="117" w:firstLine="360"/>
        <w:jc w:val="right"/>
        <w:rPr>
          <w:sz w:val="16"/>
        </w:rPr>
      </w:pPr>
      <w:r>
        <w:rPr>
          <w:color w:val="231F20"/>
          <w:w w:val="110"/>
          <w:position w:val="5"/>
          <w:sz w:val="9"/>
        </w:rPr>
        <w:t>17 </w:t>
      </w:r>
      <w:r>
        <w:rPr>
          <w:color w:val="231F20"/>
          <w:w w:val="110"/>
          <w:sz w:val="16"/>
        </w:rPr>
        <w:t>“El promedio nacional en esta dimensión es de 0.794 en 2012. Los mayores niveles</w:t>
      </w:r>
      <w:r>
        <w:rPr>
          <w:color w:val="231F20"/>
          <w:spacing w:val="19"/>
          <w:w w:val="110"/>
          <w:sz w:val="16"/>
        </w:rPr>
        <w:t> </w:t>
      </w:r>
      <w:r>
        <w:rPr>
          <w:color w:val="231F20"/>
          <w:w w:val="110"/>
          <w:sz w:val="16"/>
        </w:rPr>
        <w:t>del</w:t>
      </w:r>
      <w:r>
        <w:rPr>
          <w:color w:val="231F20"/>
          <w:spacing w:val="7"/>
          <w:w w:val="110"/>
          <w:sz w:val="16"/>
        </w:rPr>
        <w:t> </w:t>
      </w:r>
      <w:r>
        <w:rPr>
          <w:color w:val="231F20"/>
          <w:w w:val="110"/>
          <w:sz w:val="16"/>
        </w:rPr>
        <w:t>II</w:t>
      </w:r>
      <w:r>
        <w:rPr>
          <w:color w:val="231F20"/>
          <w:w w:val="109"/>
          <w:sz w:val="16"/>
        </w:rPr>
        <w:t> </w:t>
      </w:r>
      <w:r>
        <w:rPr>
          <w:color w:val="231F20"/>
          <w:w w:val="110"/>
          <w:sz w:val="16"/>
        </w:rPr>
        <w:t>se</w:t>
      </w:r>
      <w:r>
        <w:rPr>
          <w:color w:val="231F20"/>
          <w:spacing w:val="-8"/>
          <w:w w:val="110"/>
          <w:sz w:val="16"/>
        </w:rPr>
        <w:t> </w:t>
      </w:r>
      <w:r>
        <w:rPr>
          <w:color w:val="231F20"/>
          <w:w w:val="110"/>
          <w:sz w:val="16"/>
        </w:rPr>
        <w:t>ubican</w:t>
      </w:r>
      <w:r>
        <w:rPr>
          <w:color w:val="231F20"/>
          <w:spacing w:val="-8"/>
          <w:w w:val="110"/>
          <w:sz w:val="16"/>
        </w:rPr>
        <w:t> </w:t>
      </w:r>
      <w:r>
        <w:rPr>
          <w:color w:val="231F20"/>
          <w:w w:val="110"/>
          <w:sz w:val="16"/>
        </w:rPr>
        <w:t>en</w:t>
      </w:r>
      <w:r>
        <w:rPr>
          <w:color w:val="231F20"/>
          <w:spacing w:val="-8"/>
          <w:w w:val="110"/>
          <w:sz w:val="16"/>
        </w:rPr>
        <w:t> </w:t>
      </w:r>
      <w:r>
        <w:rPr>
          <w:color w:val="231F20"/>
          <w:w w:val="110"/>
          <w:sz w:val="16"/>
        </w:rPr>
        <w:t>Nuevo</w:t>
      </w:r>
      <w:r>
        <w:rPr>
          <w:color w:val="231F20"/>
          <w:spacing w:val="-8"/>
          <w:w w:val="110"/>
          <w:sz w:val="16"/>
        </w:rPr>
        <w:t> </w:t>
      </w:r>
      <w:r>
        <w:rPr>
          <w:color w:val="231F20"/>
          <w:w w:val="110"/>
          <w:sz w:val="16"/>
        </w:rPr>
        <w:t>León</w:t>
      </w:r>
      <w:r>
        <w:rPr>
          <w:color w:val="231F20"/>
          <w:spacing w:val="-8"/>
          <w:w w:val="110"/>
          <w:sz w:val="16"/>
        </w:rPr>
        <w:t> </w:t>
      </w:r>
      <w:r>
        <w:rPr>
          <w:color w:val="231F20"/>
          <w:w w:val="110"/>
          <w:sz w:val="16"/>
        </w:rPr>
        <w:t>(0.862),</w:t>
      </w:r>
      <w:r>
        <w:rPr>
          <w:color w:val="231F20"/>
          <w:spacing w:val="-8"/>
          <w:w w:val="110"/>
          <w:sz w:val="16"/>
        </w:rPr>
        <w:t> </w:t>
      </w:r>
      <w:r>
        <w:rPr>
          <w:color w:val="231F20"/>
          <w:w w:val="110"/>
          <w:sz w:val="16"/>
        </w:rPr>
        <w:t>el</w:t>
      </w:r>
      <w:r>
        <w:rPr>
          <w:color w:val="231F20"/>
          <w:spacing w:val="-8"/>
          <w:w w:val="110"/>
          <w:sz w:val="16"/>
        </w:rPr>
        <w:t> </w:t>
      </w:r>
      <w:r>
        <w:rPr>
          <w:color w:val="231F20"/>
          <w:w w:val="110"/>
          <w:sz w:val="16"/>
        </w:rPr>
        <w:t>Distrito</w:t>
      </w:r>
      <w:r>
        <w:rPr>
          <w:color w:val="231F20"/>
          <w:spacing w:val="-8"/>
          <w:w w:val="110"/>
          <w:sz w:val="16"/>
        </w:rPr>
        <w:t> </w:t>
      </w:r>
      <w:r>
        <w:rPr>
          <w:color w:val="231F20"/>
          <w:w w:val="110"/>
          <w:sz w:val="16"/>
        </w:rPr>
        <w:t>Federal</w:t>
      </w:r>
      <w:r>
        <w:rPr>
          <w:color w:val="231F20"/>
          <w:spacing w:val="-8"/>
          <w:w w:val="110"/>
          <w:sz w:val="16"/>
        </w:rPr>
        <w:t> </w:t>
      </w:r>
      <w:r>
        <w:rPr>
          <w:color w:val="231F20"/>
          <w:w w:val="110"/>
          <w:sz w:val="16"/>
        </w:rPr>
        <w:t>(0.852)</w:t>
      </w:r>
      <w:r>
        <w:rPr>
          <w:color w:val="231F20"/>
          <w:spacing w:val="-8"/>
          <w:w w:val="110"/>
          <w:sz w:val="16"/>
        </w:rPr>
        <w:t> </w:t>
      </w:r>
      <w:r>
        <w:rPr>
          <w:color w:val="231F20"/>
          <w:w w:val="110"/>
          <w:sz w:val="16"/>
        </w:rPr>
        <w:t>y</w:t>
      </w:r>
      <w:r>
        <w:rPr>
          <w:color w:val="231F20"/>
          <w:spacing w:val="-8"/>
          <w:w w:val="110"/>
          <w:sz w:val="16"/>
        </w:rPr>
        <w:t> </w:t>
      </w:r>
      <w:r>
        <w:rPr>
          <w:color w:val="231F20"/>
          <w:w w:val="110"/>
          <w:sz w:val="16"/>
        </w:rPr>
        <w:t>Sonora</w:t>
      </w:r>
      <w:r>
        <w:rPr>
          <w:color w:val="231F20"/>
          <w:spacing w:val="-8"/>
          <w:w w:val="110"/>
          <w:sz w:val="16"/>
        </w:rPr>
        <w:t> </w:t>
      </w:r>
      <w:r>
        <w:rPr>
          <w:color w:val="231F20"/>
          <w:w w:val="110"/>
          <w:sz w:val="16"/>
        </w:rPr>
        <w:t>(0.847).</w:t>
      </w:r>
      <w:r>
        <w:rPr>
          <w:color w:val="231F20"/>
          <w:spacing w:val="-8"/>
          <w:w w:val="110"/>
          <w:sz w:val="16"/>
        </w:rPr>
        <w:t> </w:t>
      </w:r>
      <w:r>
        <w:rPr>
          <w:color w:val="231F20"/>
          <w:w w:val="110"/>
          <w:sz w:val="16"/>
        </w:rPr>
        <w:t>Por</w:t>
      </w:r>
      <w:r>
        <w:rPr>
          <w:color w:val="231F20"/>
          <w:spacing w:val="-8"/>
          <w:w w:val="110"/>
          <w:sz w:val="16"/>
        </w:rPr>
        <w:t> </w:t>
      </w:r>
      <w:r>
        <w:rPr>
          <w:color w:val="231F20"/>
          <w:w w:val="110"/>
          <w:sz w:val="16"/>
        </w:rPr>
        <w:t>el</w:t>
      </w:r>
      <w:r>
        <w:rPr>
          <w:color w:val="231F20"/>
          <w:spacing w:val="-8"/>
          <w:w w:val="110"/>
          <w:sz w:val="16"/>
        </w:rPr>
        <w:t> </w:t>
      </w:r>
      <w:r>
        <w:rPr>
          <w:color w:val="231F20"/>
          <w:w w:val="110"/>
          <w:sz w:val="16"/>
        </w:rPr>
        <w:t>contrario,</w:t>
      </w:r>
      <w:r>
        <w:rPr>
          <w:color w:val="231F20"/>
          <w:spacing w:val="-8"/>
          <w:w w:val="110"/>
          <w:sz w:val="16"/>
        </w:rPr>
        <w:t> </w:t>
      </w:r>
      <w:r>
        <w:rPr>
          <w:color w:val="231F20"/>
          <w:w w:val="110"/>
          <w:sz w:val="16"/>
        </w:rPr>
        <w:t>los</w:t>
      </w:r>
      <w:r>
        <w:rPr>
          <w:color w:val="231F20"/>
          <w:w w:val="110"/>
          <w:sz w:val="16"/>
        </w:rPr>
        <w:t> </w:t>
      </w:r>
      <w:r>
        <w:rPr>
          <w:color w:val="231F20"/>
          <w:w w:val="110"/>
          <w:sz w:val="16"/>
        </w:rPr>
        <w:t>niveles</w:t>
      </w:r>
      <w:r>
        <w:rPr>
          <w:color w:val="231F20"/>
          <w:spacing w:val="-8"/>
          <w:w w:val="110"/>
          <w:sz w:val="16"/>
        </w:rPr>
        <w:t> </w:t>
      </w:r>
      <w:r>
        <w:rPr>
          <w:color w:val="231F20"/>
          <w:w w:val="110"/>
          <w:sz w:val="16"/>
        </w:rPr>
        <w:t>más</w:t>
      </w:r>
      <w:r>
        <w:rPr>
          <w:color w:val="231F20"/>
          <w:spacing w:val="-8"/>
          <w:w w:val="110"/>
          <w:sz w:val="16"/>
        </w:rPr>
        <w:t> </w:t>
      </w:r>
      <w:r>
        <w:rPr>
          <w:color w:val="231F20"/>
          <w:w w:val="110"/>
          <w:sz w:val="16"/>
        </w:rPr>
        <w:t>bajos</w:t>
      </w:r>
      <w:r>
        <w:rPr>
          <w:color w:val="231F20"/>
          <w:spacing w:val="-8"/>
          <w:w w:val="110"/>
          <w:sz w:val="16"/>
        </w:rPr>
        <w:t> </w:t>
      </w:r>
      <w:r>
        <w:rPr>
          <w:color w:val="231F20"/>
          <w:w w:val="110"/>
          <w:sz w:val="16"/>
        </w:rPr>
        <w:t>ocurren</w:t>
      </w:r>
      <w:r>
        <w:rPr>
          <w:color w:val="231F20"/>
          <w:spacing w:val="-8"/>
          <w:w w:val="110"/>
          <w:sz w:val="16"/>
        </w:rPr>
        <w:t> </w:t>
      </w:r>
      <w:r>
        <w:rPr>
          <w:color w:val="231F20"/>
          <w:w w:val="110"/>
          <w:sz w:val="16"/>
        </w:rPr>
        <w:t>en</w:t>
      </w:r>
      <w:r>
        <w:rPr>
          <w:color w:val="231F20"/>
          <w:spacing w:val="-8"/>
          <w:w w:val="110"/>
          <w:sz w:val="16"/>
        </w:rPr>
        <w:t> </w:t>
      </w:r>
      <w:r>
        <w:rPr>
          <w:color w:val="231F20"/>
          <w:w w:val="110"/>
          <w:sz w:val="16"/>
        </w:rPr>
        <w:t>Chiapas</w:t>
      </w:r>
      <w:r>
        <w:rPr>
          <w:color w:val="231F20"/>
          <w:spacing w:val="-8"/>
          <w:w w:val="110"/>
          <w:sz w:val="16"/>
        </w:rPr>
        <w:t> </w:t>
      </w:r>
      <w:r>
        <w:rPr>
          <w:color w:val="231F20"/>
          <w:w w:val="110"/>
          <w:sz w:val="16"/>
        </w:rPr>
        <w:t>(0.700),</w:t>
      </w:r>
      <w:r>
        <w:rPr>
          <w:color w:val="231F20"/>
          <w:spacing w:val="-8"/>
          <w:w w:val="110"/>
          <w:sz w:val="16"/>
        </w:rPr>
        <w:t> </w:t>
      </w:r>
      <w:r>
        <w:rPr>
          <w:color w:val="231F20"/>
          <w:w w:val="110"/>
          <w:sz w:val="16"/>
        </w:rPr>
        <w:t>Guerrero</w:t>
      </w:r>
      <w:r>
        <w:rPr>
          <w:color w:val="231F20"/>
          <w:spacing w:val="-8"/>
          <w:w w:val="110"/>
          <w:sz w:val="16"/>
        </w:rPr>
        <w:t> </w:t>
      </w:r>
      <w:r>
        <w:rPr>
          <w:color w:val="231F20"/>
          <w:w w:val="110"/>
          <w:sz w:val="16"/>
        </w:rPr>
        <w:t>(0.711)</w:t>
      </w:r>
      <w:r>
        <w:rPr>
          <w:color w:val="231F20"/>
          <w:spacing w:val="-8"/>
          <w:w w:val="110"/>
          <w:sz w:val="16"/>
        </w:rPr>
        <w:t> </w:t>
      </w:r>
      <w:r>
        <w:rPr>
          <w:color w:val="231F20"/>
          <w:w w:val="110"/>
          <w:sz w:val="16"/>
        </w:rPr>
        <w:t>y</w:t>
      </w:r>
      <w:r>
        <w:rPr>
          <w:color w:val="231F20"/>
          <w:spacing w:val="-8"/>
          <w:w w:val="110"/>
          <w:sz w:val="16"/>
        </w:rPr>
        <w:t> </w:t>
      </w:r>
      <w:r>
        <w:rPr>
          <w:color w:val="231F20"/>
          <w:w w:val="110"/>
          <w:sz w:val="16"/>
        </w:rPr>
        <w:t>Oaxaca</w:t>
      </w:r>
      <w:r>
        <w:rPr>
          <w:color w:val="231F20"/>
          <w:spacing w:val="-8"/>
          <w:w w:val="110"/>
          <w:sz w:val="16"/>
        </w:rPr>
        <w:t> </w:t>
      </w:r>
      <w:r>
        <w:rPr>
          <w:color w:val="231F20"/>
          <w:w w:val="110"/>
          <w:sz w:val="16"/>
        </w:rPr>
        <w:t>(0.730)”</w:t>
      </w:r>
      <w:r>
        <w:rPr>
          <w:color w:val="231F20"/>
          <w:spacing w:val="-8"/>
          <w:w w:val="110"/>
          <w:sz w:val="16"/>
        </w:rPr>
        <w:t> </w:t>
      </w:r>
      <w:r>
        <w:rPr>
          <w:color w:val="231F20"/>
          <w:w w:val="110"/>
          <w:sz w:val="16"/>
        </w:rPr>
        <w:t>(</w:t>
      </w:r>
      <w:r>
        <w:rPr>
          <w:color w:val="231F20"/>
          <w:w w:val="110"/>
          <w:sz w:val="13"/>
        </w:rPr>
        <w:t>pnuD</w:t>
      </w:r>
      <w:r>
        <w:rPr>
          <w:color w:val="231F20"/>
          <w:w w:val="110"/>
          <w:sz w:val="16"/>
        </w:rPr>
        <w:t>,</w:t>
      </w:r>
      <w:r>
        <w:rPr>
          <w:color w:val="231F20"/>
          <w:spacing w:val="-8"/>
          <w:w w:val="110"/>
          <w:sz w:val="16"/>
        </w:rPr>
        <w:t> </w:t>
      </w:r>
      <w:r>
        <w:rPr>
          <w:color w:val="231F20"/>
          <w:w w:val="110"/>
          <w:sz w:val="16"/>
        </w:rPr>
        <w:t>2015:</w:t>
      </w:r>
      <w:r>
        <w:rPr>
          <w:color w:val="231F20"/>
          <w:spacing w:val="-8"/>
          <w:w w:val="110"/>
          <w:sz w:val="16"/>
        </w:rPr>
        <w:t> </w:t>
      </w:r>
      <w:r>
        <w:rPr>
          <w:color w:val="231F20"/>
          <w:w w:val="110"/>
          <w:sz w:val="16"/>
        </w:rPr>
        <w:t>9).</w:t>
      </w:r>
      <w:r>
        <w:rPr>
          <w:color w:val="231F20"/>
          <w:w w:val="99"/>
          <w:sz w:val="16"/>
        </w:rPr>
        <w:t> </w:t>
      </w:r>
      <w:r>
        <w:rPr>
          <w:color w:val="231F20"/>
          <w:w w:val="110"/>
          <w:position w:val="5"/>
          <w:sz w:val="9"/>
        </w:rPr>
        <w:t>18 </w:t>
      </w:r>
      <w:r>
        <w:rPr>
          <w:color w:val="231F20"/>
          <w:w w:val="110"/>
          <w:sz w:val="16"/>
        </w:rPr>
        <w:t>Por otro lado, al comparar a México con otros 187, se establece que “se encuentra  </w:t>
      </w:r>
      <w:r>
        <w:rPr>
          <w:color w:val="231F20"/>
          <w:spacing w:val="8"/>
          <w:w w:val="110"/>
          <w:sz w:val="16"/>
        </w:rPr>
        <w:t> </w:t>
      </w:r>
      <w:r>
        <w:rPr>
          <w:color w:val="231F20"/>
          <w:w w:val="110"/>
          <w:sz w:val="16"/>
        </w:rPr>
        <w:t>dentro</w:t>
      </w:r>
    </w:p>
    <w:p>
      <w:pPr>
        <w:spacing w:line="247" w:lineRule="auto" w:before="0"/>
        <w:ind w:left="120" w:right="115" w:firstLine="0"/>
        <w:jc w:val="both"/>
        <w:rPr>
          <w:sz w:val="16"/>
        </w:rPr>
      </w:pPr>
      <w:r>
        <w:rPr>
          <w:color w:val="231F20"/>
          <w:w w:val="110"/>
          <w:sz w:val="16"/>
        </w:rPr>
        <w:t>del grupo de países con desarrollo humano alto, con un </w:t>
      </w:r>
      <w:r>
        <w:rPr>
          <w:color w:val="231F20"/>
          <w:w w:val="110"/>
          <w:sz w:val="12"/>
        </w:rPr>
        <w:t>iDh </w:t>
      </w:r>
      <w:r>
        <w:rPr>
          <w:color w:val="231F20"/>
          <w:w w:val="110"/>
          <w:sz w:val="16"/>
        </w:rPr>
        <w:t>de 0.746 en 2012” (</w:t>
      </w:r>
      <w:r>
        <w:rPr>
          <w:color w:val="231F20"/>
          <w:w w:val="110"/>
          <w:sz w:val="12"/>
        </w:rPr>
        <w:t>pnuD</w:t>
      </w:r>
      <w:r>
        <w:rPr>
          <w:color w:val="231F20"/>
          <w:w w:val="110"/>
          <w:sz w:val="16"/>
        </w:rPr>
        <w:t>, 2015: 1), a pesar de las dificultades de un sector amplio de la población para obtener trabajo, seguridad social, la calidad educativa o la disparidad en el ingreso. Se dio a conocer también que 29 de las 32 entidades rebasan el promedio mundial del </w:t>
      </w:r>
      <w:r>
        <w:rPr>
          <w:color w:val="231F20"/>
          <w:w w:val="110"/>
          <w:sz w:val="13"/>
        </w:rPr>
        <w:t>iDh </w:t>
      </w:r>
      <w:r>
        <w:rPr>
          <w:color w:val="231F20"/>
          <w:w w:val="110"/>
          <w:sz w:val="16"/>
        </w:rPr>
        <w:t>(0.700); las tres restantes: Chiapas, Guerrero  y Oaxaca están por debajo, concentrándose en estos estados los problemas de salud, educación   e ingresos y comparándolos con los países africanos Gabón, Egipto y Botsuana, respectivamente. </w:t>
      </w:r>
      <w:r>
        <w:rPr>
          <w:color w:val="231F20"/>
          <w:spacing w:val="3"/>
          <w:w w:val="110"/>
          <w:sz w:val="16"/>
        </w:rPr>
        <w:t>“Las </w:t>
      </w:r>
      <w:r>
        <w:rPr>
          <w:color w:val="231F20"/>
          <w:w w:val="110"/>
          <w:sz w:val="16"/>
        </w:rPr>
        <w:t>entidades que destacan por haber registrado las mayores tasas de crecimiento del </w:t>
      </w:r>
      <w:r>
        <w:rPr>
          <w:color w:val="231F20"/>
          <w:w w:val="110"/>
          <w:sz w:val="13"/>
        </w:rPr>
        <w:t>iDh </w:t>
      </w:r>
      <w:r>
        <w:rPr>
          <w:color w:val="231F20"/>
          <w:w w:val="110"/>
          <w:sz w:val="16"/>
        </w:rPr>
        <w:t>entre 2008 y 2012 son Puebla (3.7 por ciento), Chiapas (3.6 por ciento) y Campeche (3.6 por ciento). Este progreso contrasta con la ligera pérdida experimentada por Baja California Sur (­0.8 por ciento)” (</w:t>
      </w:r>
      <w:r>
        <w:rPr>
          <w:color w:val="231F20"/>
          <w:w w:val="110"/>
          <w:sz w:val="13"/>
        </w:rPr>
        <w:t>pnuD</w:t>
      </w:r>
      <w:r>
        <w:rPr>
          <w:color w:val="231F20"/>
          <w:w w:val="110"/>
          <w:sz w:val="16"/>
        </w:rPr>
        <w:t>, 2015:</w:t>
      </w:r>
      <w:r>
        <w:rPr>
          <w:color w:val="231F20"/>
          <w:spacing w:val="-13"/>
          <w:w w:val="110"/>
          <w:sz w:val="16"/>
        </w:rPr>
        <w:t> </w:t>
      </w:r>
      <w:r>
        <w:rPr>
          <w:color w:val="231F20"/>
          <w:w w:val="110"/>
          <w:sz w:val="16"/>
        </w:rPr>
        <w:t>11).</w:t>
      </w:r>
    </w:p>
    <w:p>
      <w:pPr>
        <w:spacing w:after="0" w:line="247" w:lineRule="auto"/>
        <w:jc w:val="both"/>
        <w:rPr>
          <w:sz w:val="16"/>
        </w:rPr>
        <w:sectPr>
          <w:pgSz w:w="9530" w:h="12930"/>
          <w:pgMar w:header="0" w:footer="893" w:top="740" w:bottom="1080" w:left="980" w:right="1080"/>
        </w:sectPr>
      </w:pPr>
    </w:p>
    <w:p>
      <w:pPr>
        <w:pStyle w:val="BodyText"/>
        <w:spacing w:line="288" w:lineRule="auto" w:before="56"/>
        <w:ind w:right="112"/>
        <w:rPr>
          <w:sz w:val="11"/>
        </w:rPr>
      </w:pPr>
      <w:r>
        <w:rPr>
          <w:color w:val="231F20"/>
          <w:w w:val="115"/>
        </w:rPr>
        <w:t>detectar los delitos que la ciudadanía percibe como aquellos de mayor</w:t>
      </w:r>
      <w:r>
        <w:rPr>
          <w:color w:val="231F20"/>
          <w:spacing w:val="-19"/>
          <w:w w:val="115"/>
        </w:rPr>
        <w:t> </w:t>
      </w:r>
      <w:r>
        <w:rPr>
          <w:color w:val="231F20"/>
          <w:w w:val="115"/>
        </w:rPr>
        <w:t>im­ pacto</w:t>
      </w:r>
      <w:r>
        <w:rPr>
          <w:color w:val="231F20"/>
          <w:spacing w:val="-19"/>
          <w:w w:val="115"/>
        </w:rPr>
        <w:t> </w:t>
      </w:r>
      <w:r>
        <w:rPr>
          <w:color w:val="231F20"/>
          <w:w w:val="115"/>
        </w:rPr>
        <w:t>(secuestro,</w:t>
      </w:r>
      <w:r>
        <w:rPr>
          <w:color w:val="231F20"/>
          <w:spacing w:val="-19"/>
          <w:w w:val="115"/>
        </w:rPr>
        <w:t> </w:t>
      </w:r>
      <w:r>
        <w:rPr>
          <w:color w:val="231F20"/>
          <w:w w:val="115"/>
        </w:rPr>
        <w:t>homicidio,</w:t>
      </w:r>
      <w:r>
        <w:rPr>
          <w:color w:val="231F20"/>
          <w:spacing w:val="-19"/>
          <w:w w:val="115"/>
        </w:rPr>
        <w:t> </w:t>
      </w:r>
      <w:r>
        <w:rPr>
          <w:color w:val="231F20"/>
          <w:w w:val="115"/>
        </w:rPr>
        <w:t>lesión</w:t>
      </w:r>
      <w:r>
        <w:rPr>
          <w:color w:val="231F20"/>
          <w:spacing w:val="-19"/>
          <w:w w:val="115"/>
        </w:rPr>
        <w:t> </w:t>
      </w:r>
      <w:r>
        <w:rPr>
          <w:color w:val="231F20"/>
          <w:w w:val="115"/>
        </w:rPr>
        <w:t>con</w:t>
      </w:r>
      <w:r>
        <w:rPr>
          <w:color w:val="231F20"/>
          <w:spacing w:val="-19"/>
          <w:w w:val="115"/>
        </w:rPr>
        <w:t> </w:t>
      </w:r>
      <w:r>
        <w:rPr>
          <w:color w:val="231F20"/>
          <w:w w:val="115"/>
        </w:rPr>
        <w:t>arma</w:t>
      </w:r>
      <w:r>
        <w:rPr>
          <w:color w:val="231F20"/>
          <w:spacing w:val="-19"/>
          <w:w w:val="115"/>
        </w:rPr>
        <w:t> </w:t>
      </w:r>
      <w:r>
        <w:rPr>
          <w:color w:val="231F20"/>
          <w:w w:val="115"/>
        </w:rPr>
        <w:t>blanca,</w:t>
      </w:r>
      <w:r>
        <w:rPr>
          <w:color w:val="231F20"/>
          <w:spacing w:val="-19"/>
          <w:w w:val="115"/>
        </w:rPr>
        <w:t> </w:t>
      </w:r>
      <w:r>
        <w:rPr>
          <w:color w:val="231F20"/>
          <w:w w:val="115"/>
        </w:rPr>
        <w:t>extorsión,</w:t>
      </w:r>
      <w:r>
        <w:rPr>
          <w:color w:val="231F20"/>
          <w:spacing w:val="-19"/>
          <w:w w:val="115"/>
        </w:rPr>
        <w:t> </w:t>
      </w:r>
      <w:r>
        <w:rPr>
          <w:color w:val="231F20"/>
          <w:w w:val="115"/>
        </w:rPr>
        <w:t>robo</w:t>
      </w:r>
      <w:r>
        <w:rPr>
          <w:color w:val="231F20"/>
          <w:spacing w:val="-19"/>
          <w:w w:val="115"/>
        </w:rPr>
        <w:t> </w:t>
      </w:r>
      <w:r>
        <w:rPr>
          <w:color w:val="231F20"/>
          <w:w w:val="115"/>
        </w:rPr>
        <w:t>sin</w:t>
      </w:r>
      <w:r>
        <w:rPr>
          <w:color w:val="231F20"/>
          <w:spacing w:val="-19"/>
          <w:w w:val="115"/>
        </w:rPr>
        <w:t> </w:t>
      </w:r>
      <w:r>
        <w:rPr>
          <w:color w:val="231F20"/>
          <w:w w:val="115"/>
        </w:rPr>
        <w:t>vio­ </w:t>
      </w:r>
      <w:r>
        <w:rPr>
          <w:color w:val="231F20"/>
          <w:w w:val="120"/>
        </w:rPr>
        <w:t>lencia</w:t>
      </w:r>
      <w:r>
        <w:rPr>
          <w:color w:val="231F20"/>
          <w:spacing w:val="-26"/>
          <w:w w:val="120"/>
        </w:rPr>
        <w:t> </w:t>
      </w:r>
      <w:r>
        <w:rPr>
          <w:color w:val="231F20"/>
          <w:w w:val="120"/>
        </w:rPr>
        <w:t>a</w:t>
      </w:r>
      <w:r>
        <w:rPr>
          <w:color w:val="231F20"/>
          <w:spacing w:val="-26"/>
          <w:w w:val="120"/>
        </w:rPr>
        <w:t> </w:t>
      </w:r>
      <w:r>
        <w:rPr>
          <w:color w:val="231F20"/>
          <w:w w:val="120"/>
        </w:rPr>
        <w:t>transeúnte,</w:t>
      </w:r>
      <w:r>
        <w:rPr>
          <w:color w:val="231F20"/>
          <w:spacing w:val="-26"/>
          <w:w w:val="120"/>
        </w:rPr>
        <w:t> </w:t>
      </w:r>
      <w:r>
        <w:rPr>
          <w:color w:val="231F20"/>
          <w:w w:val="120"/>
        </w:rPr>
        <w:t>robo</w:t>
      </w:r>
      <w:r>
        <w:rPr>
          <w:color w:val="231F20"/>
          <w:spacing w:val="-26"/>
          <w:w w:val="120"/>
        </w:rPr>
        <w:t> </w:t>
      </w:r>
      <w:r>
        <w:rPr>
          <w:color w:val="231F20"/>
          <w:w w:val="120"/>
        </w:rPr>
        <w:t>con</w:t>
      </w:r>
      <w:r>
        <w:rPr>
          <w:color w:val="231F20"/>
          <w:spacing w:val="-26"/>
          <w:w w:val="120"/>
        </w:rPr>
        <w:t> </w:t>
      </w:r>
      <w:r>
        <w:rPr>
          <w:color w:val="231F20"/>
          <w:w w:val="120"/>
        </w:rPr>
        <w:t>violencia</w:t>
      </w:r>
      <w:r>
        <w:rPr>
          <w:color w:val="231F20"/>
          <w:spacing w:val="-26"/>
          <w:w w:val="120"/>
        </w:rPr>
        <w:t> </w:t>
      </w:r>
      <w:r>
        <w:rPr>
          <w:color w:val="231F20"/>
          <w:w w:val="120"/>
        </w:rPr>
        <w:t>a</w:t>
      </w:r>
      <w:r>
        <w:rPr>
          <w:color w:val="231F20"/>
          <w:spacing w:val="-26"/>
          <w:w w:val="120"/>
        </w:rPr>
        <w:t> </w:t>
      </w:r>
      <w:r>
        <w:rPr>
          <w:color w:val="231F20"/>
          <w:w w:val="120"/>
        </w:rPr>
        <w:t>transeúnte,</w:t>
      </w:r>
      <w:r>
        <w:rPr>
          <w:color w:val="231F20"/>
          <w:spacing w:val="-26"/>
          <w:w w:val="120"/>
        </w:rPr>
        <w:t> </w:t>
      </w:r>
      <w:r>
        <w:rPr>
          <w:color w:val="231F20"/>
          <w:w w:val="120"/>
        </w:rPr>
        <w:t>robo</w:t>
      </w:r>
      <w:r>
        <w:rPr>
          <w:color w:val="231F20"/>
          <w:spacing w:val="-26"/>
          <w:w w:val="120"/>
        </w:rPr>
        <w:t> </w:t>
      </w:r>
      <w:r>
        <w:rPr>
          <w:color w:val="231F20"/>
          <w:w w:val="120"/>
        </w:rPr>
        <w:t>de</w:t>
      </w:r>
      <w:r>
        <w:rPr>
          <w:color w:val="231F20"/>
          <w:spacing w:val="-26"/>
          <w:w w:val="120"/>
        </w:rPr>
        <w:t> </w:t>
      </w:r>
      <w:r>
        <w:rPr>
          <w:color w:val="231F20"/>
          <w:w w:val="120"/>
        </w:rPr>
        <w:t>vehículo</w:t>
      </w:r>
      <w:r>
        <w:rPr>
          <w:color w:val="231F20"/>
          <w:spacing w:val="-26"/>
          <w:w w:val="120"/>
        </w:rPr>
        <w:t> </w:t>
      </w:r>
      <w:r>
        <w:rPr>
          <w:color w:val="231F20"/>
          <w:w w:val="120"/>
        </w:rPr>
        <w:t>con </w:t>
      </w:r>
      <w:r>
        <w:rPr>
          <w:color w:val="231F20"/>
          <w:w w:val="115"/>
        </w:rPr>
        <w:t>violencia,</w:t>
      </w:r>
      <w:r>
        <w:rPr>
          <w:color w:val="231F20"/>
          <w:spacing w:val="-17"/>
          <w:w w:val="115"/>
        </w:rPr>
        <w:t> </w:t>
      </w:r>
      <w:r>
        <w:rPr>
          <w:color w:val="231F20"/>
          <w:w w:val="115"/>
        </w:rPr>
        <w:t>robo</w:t>
      </w:r>
      <w:r>
        <w:rPr>
          <w:color w:val="231F20"/>
          <w:spacing w:val="-17"/>
          <w:w w:val="115"/>
        </w:rPr>
        <w:t> </w:t>
      </w:r>
      <w:r>
        <w:rPr>
          <w:color w:val="231F20"/>
          <w:w w:val="115"/>
        </w:rPr>
        <w:t>de</w:t>
      </w:r>
      <w:r>
        <w:rPr>
          <w:color w:val="231F20"/>
          <w:spacing w:val="-17"/>
          <w:w w:val="115"/>
        </w:rPr>
        <w:t> </w:t>
      </w:r>
      <w:r>
        <w:rPr>
          <w:color w:val="231F20"/>
          <w:w w:val="115"/>
        </w:rPr>
        <w:t>vehículo</w:t>
      </w:r>
      <w:r>
        <w:rPr>
          <w:color w:val="231F20"/>
          <w:spacing w:val="-17"/>
          <w:w w:val="115"/>
        </w:rPr>
        <w:t> </w:t>
      </w:r>
      <w:r>
        <w:rPr>
          <w:color w:val="231F20"/>
          <w:w w:val="115"/>
        </w:rPr>
        <w:t>sin</w:t>
      </w:r>
      <w:r>
        <w:rPr>
          <w:color w:val="231F20"/>
          <w:spacing w:val="-17"/>
          <w:w w:val="115"/>
        </w:rPr>
        <w:t> </w:t>
      </w:r>
      <w:r>
        <w:rPr>
          <w:color w:val="231F20"/>
          <w:w w:val="115"/>
        </w:rPr>
        <w:t>violencia).</w:t>
      </w:r>
      <w:r>
        <w:rPr>
          <w:color w:val="231F20"/>
          <w:spacing w:val="-17"/>
          <w:w w:val="115"/>
        </w:rPr>
        <w:t> </w:t>
      </w:r>
      <w:r>
        <w:rPr>
          <w:color w:val="231F20"/>
          <w:w w:val="115"/>
        </w:rPr>
        <w:t>A</w:t>
      </w:r>
      <w:r>
        <w:rPr>
          <w:color w:val="231F20"/>
          <w:spacing w:val="-17"/>
          <w:w w:val="115"/>
        </w:rPr>
        <w:t> </w:t>
      </w:r>
      <w:r>
        <w:rPr>
          <w:color w:val="231F20"/>
          <w:w w:val="115"/>
        </w:rPr>
        <w:t>través</w:t>
      </w:r>
      <w:r>
        <w:rPr>
          <w:color w:val="231F20"/>
          <w:spacing w:val="-17"/>
          <w:w w:val="115"/>
        </w:rPr>
        <w:t> </w:t>
      </w:r>
      <w:r>
        <w:rPr>
          <w:color w:val="231F20"/>
          <w:w w:val="115"/>
        </w:rPr>
        <w:t>de</w:t>
      </w:r>
      <w:r>
        <w:rPr>
          <w:color w:val="231F20"/>
          <w:spacing w:val="-17"/>
          <w:w w:val="115"/>
        </w:rPr>
        <w:t> </w:t>
      </w:r>
      <w:r>
        <w:rPr>
          <w:color w:val="231F20"/>
          <w:w w:val="115"/>
        </w:rPr>
        <w:t>estos</w:t>
      </w:r>
      <w:r>
        <w:rPr>
          <w:color w:val="231F20"/>
          <w:spacing w:val="-17"/>
          <w:w w:val="115"/>
        </w:rPr>
        <w:t> </w:t>
      </w:r>
      <w:r>
        <w:rPr>
          <w:color w:val="231F20"/>
          <w:w w:val="115"/>
        </w:rPr>
        <w:t>delitos</w:t>
      </w:r>
      <w:r>
        <w:rPr>
          <w:color w:val="231F20"/>
          <w:spacing w:val="-17"/>
          <w:w w:val="115"/>
        </w:rPr>
        <w:t> </w:t>
      </w:r>
      <w:r>
        <w:rPr>
          <w:color w:val="231F20"/>
          <w:w w:val="115"/>
        </w:rPr>
        <w:t>de</w:t>
      </w:r>
      <w:r>
        <w:rPr>
          <w:color w:val="231F20"/>
          <w:spacing w:val="-17"/>
          <w:w w:val="115"/>
        </w:rPr>
        <w:t> </w:t>
      </w:r>
      <w:r>
        <w:rPr>
          <w:color w:val="231F20"/>
          <w:w w:val="115"/>
        </w:rPr>
        <w:t>mayor </w:t>
      </w:r>
      <w:r>
        <w:rPr>
          <w:color w:val="231F20"/>
          <w:w w:val="120"/>
        </w:rPr>
        <w:t>impacto, el </w:t>
      </w:r>
      <w:r>
        <w:rPr>
          <w:color w:val="231F20"/>
          <w:w w:val="120"/>
          <w:sz w:val="16"/>
        </w:rPr>
        <w:t>ciDac </w:t>
      </w:r>
      <w:r>
        <w:rPr>
          <w:color w:val="231F20"/>
          <w:spacing w:val="3"/>
          <w:w w:val="120"/>
        </w:rPr>
        <w:t>construyó </w:t>
      </w:r>
      <w:r>
        <w:rPr>
          <w:color w:val="231F20"/>
          <w:w w:val="120"/>
        </w:rPr>
        <w:t>un </w:t>
      </w:r>
      <w:r>
        <w:rPr>
          <w:color w:val="231F20"/>
          <w:spacing w:val="3"/>
          <w:w w:val="120"/>
        </w:rPr>
        <w:t>índice </w:t>
      </w:r>
      <w:r>
        <w:rPr>
          <w:color w:val="231F20"/>
          <w:w w:val="120"/>
        </w:rPr>
        <w:t>en el </w:t>
      </w:r>
      <w:r>
        <w:rPr>
          <w:color w:val="231F20"/>
          <w:spacing w:val="2"/>
          <w:w w:val="120"/>
        </w:rPr>
        <w:t>que </w:t>
      </w:r>
      <w:r>
        <w:rPr>
          <w:color w:val="231F20"/>
          <w:w w:val="120"/>
        </w:rPr>
        <w:t>se </w:t>
      </w:r>
      <w:r>
        <w:rPr>
          <w:color w:val="231F20"/>
          <w:spacing w:val="3"/>
          <w:w w:val="120"/>
        </w:rPr>
        <w:t>distingue </w:t>
      </w:r>
      <w:r>
        <w:rPr>
          <w:color w:val="231F20"/>
          <w:w w:val="120"/>
        </w:rPr>
        <w:t>el </w:t>
      </w:r>
      <w:r>
        <w:rPr>
          <w:color w:val="231F20"/>
          <w:spacing w:val="3"/>
          <w:w w:val="120"/>
        </w:rPr>
        <w:t>grado </w:t>
      </w:r>
      <w:r>
        <w:rPr>
          <w:color w:val="231F20"/>
          <w:spacing w:val="4"/>
          <w:w w:val="120"/>
        </w:rPr>
        <w:t>de </w:t>
      </w:r>
      <w:r>
        <w:rPr>
          <w:color w:val="231F20"/>
          <w:spacing w:val="3"/>
          <w:w w:val="120"/>
        </w:rPr>
        <w:t>afectación</w:t>
      </w:r>
      <w:r>
        <w:rPr>
          <w:color w:val="231F20"/>
          <w:spacing w:val="-25"/>
          <w:w w:val="120"/>
        </w:rPr>
        <w:t> </w:t>
      </w:r>
      <w:r>
        <w:rPr>
          <w:color w:val="231F20"/>
          <w:w w:val="120"/>
        </w:rPr>
        <w:t>de</w:t>
      </w:r>
      <w:r>
        <w:rPr>
          <w:color w:val="231F20"/>
          <w:spacing w:val="-25"/>
          <w:w w:val="120"/>
        </w:rPr>
        <w:t> </w:t>
      </w:r>
      <w:r>
        <w:rPr>
          <w:color w:val="231F20"/>
          <w:w w:val="120"/>
        </w:rPr>
        <w:t>la</w:t>
      </w:r>
      <w:r>
        <w:rPr>
          <w:color w:val="231F20"/>
          <w:spacing w:val="-25"/>
          <w:w w:val="120"/>
        </w:rPr>
        <w:t> </w:t>
      </w:r>
      <w:r>
        <w:rPr>
          <w:color w:val="231F20"/>
          <w:w w:val="120"/>
        </w:rPr>
        <w:t>incidencia</w:t>
      </w:r>
      <w:r>
        <w:rPr>
          <w:color w:val="231F20"/>
          <w:spacing w:val="-27"/>
          <w:w w:val="120"/>
        </w:rPr>
        <w:t> </w:t>
      </w:r>
      <w:r>
        <w:rPr>
          <w:color w:val="231F20"/>
          <w:w w:val="120"/>
        </w:rPr>
        <w:t>delictiva,</w:t>
      </w:r>
      <w:r>
        <w:rPr>
          <w:color w:val="231F20"/>
          <w:spacing w:val="-27"/>
          <w:w w:val="120"/>
        </w:rPr>
        <w:t> </w:t>
      </w:r>
      <w:r>
        <w:rPr>
          <w:color w:val="231F20"/>
          <w:w w:val="120"/>
        </w:rPr>
        <w:t>es</w:t>
      </w:r>
      <w:r>
        <w:rPr>
          <w:color w:val="231F20"/>
          <w:spacing w:val="-27"/>
          <w:w w:val="120"/>
        </w:rPr>
        <w:t> </w:t>
      </w:r>
      <w:r>
        <w:rPr>
          <w:color w:val="231F20"/>
          <w:w w:val="120"/>
        </w:rPr>
        <w:t>decir,</w:t>
      </w:r>
      <w:r>
        <w:rPr>
          <w:color w:val="231F20"/>
          <w:spacing w:val="-27"/>
          <w:w w:val="120"/>
        </w:rPr>
        <w:t> </w:t>
      </w:r>
      <w:r>
        <w:rPr>
          <w:color w:val="231F20"/>
          <w:w w:val="120"/>
        </w:rPr>
        <w:t>el</w:t>
      </w:r>
      <w:r>
        <w:rPr>
          <w:color w:val="231F20"/>
          <w:spacing w:val="-27"/>
          <w:w w:val="120"/>
        </w:rPr>
        <w:t> </w:t>
      </w:r>
      <w:r>
        <w:rPr>
          <w:color w:val="231F20"/>
          <w:w w:val="120"/>
        </w:rPr>
        <w:t>impacto</w:t>
      </w:r>
      <w:r>
        <w:rPr>
          <w:color w:val="231F20"/>
          <w:spacing w:val="-27"/>
          <w:w w:val="120"/>
        </w:rPr>
        <w:t> </w:t>
      </w:r>
      <w:r>
        <w:rPr>
          <w:color w:val="231F20"/>
          <w:w w:val="120"/>
        </w:rPr>
        <w:t>delictivo</w:t>
      </w:r>
      <w:r>
        <w:rPr>
          <w:color w:val="231F20"/>
          <w:spacing w:val="-27"/>
          <w:w w:val="120"/>
        </w:rPr>
        <w:t> </w:t>
      </w:r>
      <w:r>
        <w:rPr>
          <w:color w:val="231F20"/>
          <w:w w:val="120"/>
        </w:rPr>
        <w:t>sobre</w:t>
      </w:r>
      <w:r>
        <w:rPr>
          <w:color w:val="231F20"/>
          <w:spacing w:val="-27"/>
          <w:w w:val="120"/>
        </w:rPr>
        <w:t> </w:t>
      </w:r>
      <w:r>
        <w:rPr>
          <w:color w:val="231F20"/>
          <w:w w:val="120"/>
        </w:rPr>
        <w:t>la </w:t>
      </w:r>
      <w:r>
        <w:rPr>
          <w:color w:val="231F20"/>
          <w:w w:val="110"/>
        </w:rPr>
        <w:t>percepción de la</w:t>
      </w:r>
      <w:r>
        <w:rPr>
          <w:color w:val="231F20"/>
          <w:spacing w:val="8"/>
          <w:w w:val="110"/>
        </w:rPr>
        <w:t> </w:t>
      </w:r>
      <w:r>
        <w:rPr>
          <w:color w:val="231F20"/>
          <w:w w:val="110"/>
        </w:rPr>
        <w:t>población.</w:t>
      </w:r>
      <w:r>
        <w:rPr>
          <w:color w:val="231F20"/>
          <w:w w:val="110"/>
          <w:position w:val="6"/>
          <w:sz w:val="11"/>
        </w:rPr>
        <w:t>19</w:t>
      </w:r>
    </w:p>
    <w:p>
      <w:pPr>
        <w:pStyle w:val="BodyText"/>
        <w:spacing w:line="288" w:lineRule="auto"/>
        <w:ind w:right="114" w:firstLine="360"/>
      </w:pPr>
      <w:r>
        <w:rPr>
          <w:color w:val="231F20"/>
          <w:w w:val="105"/>
        </w:rPr>
        <w:t>El indicador de incidencia delictiva que se  usa  para  escribir  este  texto  hace referencia a la vigencia del Estado de Derecho (capacidad de imponer sanciones frente a la violación de la ley), pero sobre todo nos permite señalar una tipificación de delitos; en función de su gravedad pueden establecerse grados de efectos diferenciados, a través del tipo de derechos que vulneran,        el sector social objetivo del delito, la difusión mediática del delito, la capacidad del  Estado  para  imponer  una  sanción</w:t>
      </w:r>
      <w:r>
        <w:rPr>
          <w:color w:val="231F20"/>
          <w:spacing w:val="-14"/>
          <w:w w:val="105"/>
        </w:rPr>
        <w:t> </w:t>
      </w:r>
      <w:r>
        <w:rPr>
          <w:color w:val="231F20"/>
          <w:w w:val="105"/>
        </w:rPr>
        <w:t>(vulnerabilidad).</w:t>
      </w:r>
    </w:p>
    <w:p>
      <w:pPr>
        <w:pStyle w:val="BodyText"/>
        <w:spacing w:line="288" w:lineRule="auto"/>
        <w:ind w:right="114" w:firstLine="360"/>
      </w:pPr>
      <w:r>
        <w:rPr>
          <w:color w:val="231F20"/>
          <w:w w:val="110"/>
        </w:rPr>
        <w:t>Al realizar una comparación entre el índice de desarrollo humano y el índice delictivo a nivel estatal, encontramos lo siguiente:</w:t>
      </w:r>
    </w:p>
    <w:p>
      <w:pPr>
        <w:pStyle w:val="BodyText"/>
        <w:spacing w:before="4"/>
        <w:ind w:left="0"/>
        <w:jc w:val="left"/>
      </w:pPr>
    </w:p>
    <w:p>
      <w:pPr>
        <w:spacing w:line="185" w:lineRule="exact" w:before="0"/>
        <w:ind w:left="448" w:right="466" w:firstLine="0"/>
        <w:jc w:val="center"/>
        <w:rPr>
          <w:sz w:val="16"/>
        </w:rPr>
      </w:pPr>
      <w:r>
        <w:rPr>
          <w:color w:val="231F20"/>
          <w:sz w:val="16"/>
        </w:rPr>
        <w:t>Tabla 1</w:t>
      </w:r>
    </w:p>
    <w:p>
      <w:pPr>
        <w:spacing w:line="220" w:lineRule="exact" w:before="0"/>
        <w:ind w:left="448" w:right="466" w:firstLine="0"/>
        <w:jc w:val="center"/>
        <w:rPr>
          <w:sz w:val="19"/>
        </w:rPr>
      </w:pPr>
      <w:r>
        <w:rPr>
          <w:color w:val="231F20"/>
          <w:w w:val="85"/>
          <w:sz w:val="19"/>
        </w:rPr>
        <w:t>Índice colectivo 2012</w:t>
      </w:r>
    </w:p>
    <w:p>
      <w:pPr>
        <w:pStyle w:val="BodyText"/>
        <w:spacing w:before="10"/>
        <w:ind w:left="0"/>
        <w:jc w:val="left"/>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
        <w:gridCol w:w="824"/>
        <w:gridCol w:w="1391"/>
        <w:gridCol w:w="1334"/>
        <w:gridCol w:w="1435"/>
        <w:gridCol w:w="1796"/>
      </w:tblGrid>
      <w:tr>
        <w:trPr>
          <w:trHeight w:val="362" w:hRule="exact"/>
        </w:trPr>
        <w:tc>
          <w:tcPr>
            <w:tcW w:w="443" w:type="dxa"/>
            <w:tcBorders>
              <w:top w:val="single" w:sz="3" w:space="0" w:color="231F20"/>
              <w:bottom w:val="single" w:sz="3" w:space="0" w:color="231F20"/>
            </w:tcBorders>
          </w:tcPr>
          <w:p>
            <w:pPr/>
          </w:p>
        </w:tc>
        <w:tc>
          <w:tcPr>
            <w:tcW w:w="824" w:type="dxa"/>
            <w:tcBorders>
              <w:top w:val="single" w:sz="3" w:space="0" w:color="231F20"/>
              <w:bottom w:val="single" w:sz="3" w:space="0" w:color="231F20"/>
            </w:tcBorders>
          </w:tcPr>
          <w:p>
            <w:pPr/>
          </w:p>
        </w:tc>
        <w:tc>
          <w:tcPr>
            <w:tcW w:w="1391" w:type="dxa"/>
            <w:tcBorders>
              <w:top w:val="single" w:sz="3" w:space="0" w:color="231F20"/>
              <w:bottom w:val="single" w:sz="3" w:space="0" w:color="231F20"/>
            </w:tcBorders>
          </w:tcPr>
          <w:p>
            <w:pPr>
              <w:pStyle w:val="TableParagraph"/>
              <w:spacing w:line="240" w:lineRule="auto" w:before="86"/>
              <w:ind w:left="135"/>
              <w:rPr>
                <w:i/>
                <w:sz w:val="16"/>
              </w:rPr>
            </w:pPr>
            <w:r>
              <w:rPr>
                <w:i/>
                <w:color w:val="231F20"/>
                <w:w w:val="105"/>
                <w:sz w:val="16"/>
              </w:rPr>
              <w:t>Afectación severa</w:t>
            </w:r>
          </w:p>
        </w:tc>
        <w:tc>
          <w:tcPr>
            <w:tcW w:w="1334" w:type="dxa"/>
            <w:tcBorders>
              <w:top w:val="single" w:sz="3" w:space="0" w:color="231F20"/>
              <w:bottom w:val="single" w:sz="3" w:space="0" w:color="231F20"/>
            </w:tcBorders>
          </w:tcPr>
          <w:p>
            <w:pPr>
              <w:pStyle w:val="TableParagraph"/>
              <w:spacing w:line="240" w:lineRule="auto" w:before="86"/>
              <w:ind w:left="119"/>
              <w:rPr>
                <w:i/>
                <w:sz w:val="16"/>
              </w:rPr>
            </w:pPr>
            <w:r>
              <w:rPr>
                <w:i/>
                <w:color w:val="231F20"/>
                <w:w w:val="105"/>
                <w:sz w:val="16"/>
              </w:rPr>
              <w:t>Afectación grave</w:t>
            </w:r>
          </w:p>
        </w:tc>
        <w:tc>
          <w:tcPr>
            <w:tcW w:w="1435" w:type="dxa"/>
            <w:tcBorders>
              <w:top w:val="single" w:sz="3" w:space="0" w:color="231F20"/>
              <w:bottom w:val="single" w:sz="3" w:space="0" w:color="231F20"/>
            </w:tcBorders>
          </w:tcPr>
          <w:p>
            <w:pPr>
              <w:pStyle w:val="TableParagraph"/>
              <w:spacing w:line="240" w:lineRule="auto" w:before="86"/>
              <w:ind w:left="161"/>
              <w:rPr>
                <w:i/>
                <w:sz w:val="16"/>
              </w:rPr>
            </w:pPr>
            <w:r>
              <w:rPr>
                <w:i/>
                <w:color w:val="231F20"/>
                <w:w w:val="105"/>
                <w:sz w:val="16"/>
              </w:rPr>
              <w:t>Afectación media</w:t>
            </w:r>
          </w:p>
        </w:tc>
        <w:tc>
          <w:tcPr>
            <w:tcW w:w="1796" w:type="dxa"/>
            <w:tcBorders>
              <w:top w:val="single" w:sz="3" w:space="0" w:color="231F20"/>
              <w:bottom w:val="single" w:sz="3" w:space="0" w:color="231F20"/>
            </w:tcBorders>
          </w:tcPr>
          <w:p>
            <w:pPr>
              <w:pStyle w:val="TableParagraph"/>
              <w:spacing w:line="240" w:lineRule="auto" w:before="86"/>
              <w:ind w:left="183"/>
              <w:rPr>
                <w:i/>
                <w:sz w:val="16"/>
              </w:rPr>
            </w:pPr>
            <w:r>
              <w:rPr>
                <w:i/>
                <w:color w:val="231F20"/>
                <w:w w:val="105"/>
                <w:sz w:val="16"/>
              </w:rPr>
              <w:t>Afectación moderada</w:t>
            </w:r>
          </w:p>
        </w:tc>
      </w:tr>
      <w:tr>
        <w:trPr>
          <w:trHeight w:val="295" w:hRule="exact"/>
        </w:trPr>
        <w:tc>
          <w:tcPr>
            <w:tcW w:w="443" w:type="dxa"/>
            <w:tcBorders>
              <w:top w:val="single" w:sz="3" w:space="0" w:color="231F20"/>
            </w:tcBorders>
          </w:tcPr>
          <w:p>
            <w:pPr/>
          </w:p>
        </w:tc>
        <w:tc>
          <w:tcPr>
            <w:tcW w:w="824" w:type="dxa"/>
            <w:tcBorders>
              <w:top w:val="single" w:sz="3" w:space="0" w:color="231F20"/>
            </w:tcBorders>
          </w:tcPr>
          <w:p>
            <w:pPr>
              <w:pStyle w:val="TableParagraph"/>
              <w:spacing w:line="240" w:lineRule="auto" w:before="86"/>
              <w:ind w:left="81"/>
              <w:rPr>
                <w:sz w:val="16"/>
              </w:rPr>
            </w:pPr>
            <w:r>
              <w:rPr>
                <w:color w:val="231F20"/>
                <w:w w:val="110"/>
                <w:sz w:val="16"/>
              </w:rPr>
              <w:t>Muy alto</w:t>
            </w:r>
          </w:p>
        </w:tc>
        <w:tc>
          <w:tcPr>
            <w:tcW w:w="1391" w:type="dxa"/>
            <w:tcBorders>
              <w:top w:val="single" w:sz="3" w:space="0" w:color="231F20"/>
            </w:tcBorders>
          </w:tcPr>
          <w:p>
            <w:pPr/>
          </w:p>
        </w:tc>
        <w:tc>
          <w:tcPr>
            <w:tcW w:w="1334" w:type="dxa"/>
            <w:tcBorders>
              <w:top w:val="single" w:sz="3" w:space="0" w:color="231F20"/>
            </w:tcBorders>
          </w:tcPr>
          <w:p>
            <w:pPr>
              <w:pStyle w:val="TableParagraph"/>
              <w:spacing w:line="240" w:lineRule="auto" w:before="86"/>
              <w:ind w:left="25"/>
              <w:rPr>
                <w:sz w:val="16"/>
              </w:rPr>
            </w:pPr>
            <w:r>
              <w:rPr>
                <w:color w:val="231F20"/>
                <w:w w:val="110"/>
                <w:sz w:val="16"/>
              </w:rPr>
              <w:t>Nuevo León</w:t>
            </w:r>
          </w:p>
        </w:tc>
        <w:tc>
          <w:tcPr>
            <w:tcW w:w="1435" w:type="dxa"/>
            <w:tcBorders>
              <w:top w:val="single" w:sz="3" w:space="0" w:color="231F20"/>
            </w:tcBorders>
          </w:tcPr>
          <w:p>
            <w:pPr>
              <w:pStyle w:val="TableParagraph"/>
              <w:spacing w:line="240" w:lineRule="auto" w:before="86"/>
              <w:ind w:left="46"/>
              <w:rPr>
                <w:sz w:val="16"/>
              </w:rPr>
            </w:pPr>
            <w:r>
              <w:rPr>
                <w:color w:val="231F20"/>
                <w:w w:val="110"/>
                <w:sz w:val="16"/>
              </w:rPr>
              <w:t>Colima</w:t>
            </w:r>
          </w:p>
        </w:tc>
        <w:tc>
          <w:tcPr>
            <w:tcW w:w="1796" w:type="dxa"/>
            <w:tcBorders>
              <w:top w:val="single" w:sz="3" w:space="0" w:color="231F20"/>
            </w:tcBorders>
          </w:tcPr>
          <w:p>
            <w:pPr>
              <w:pStyle w:val="TableParagraph"/>
              <w:spacing w:line="240" w:lineRule="auto" w:before="86"/>
              <w:ind w:left="53"/>
              <w:rPr>
                <w:sz w:val="16"/>
              </w:rPr>
            </w:pPr>
            <w:r>
              <w:rPr>
                <w:color w:val="231F20"/>
                <w:w w:val="110"/>
                <w:sz w:val="16"/>
              </w:rPr>
              <w:t>Sonora</w:t>
            </w:r>
          </w:p>
        </w:tc>
      </w:tr>
      <w:tr>
        <w:trPr>
          <w:trHeight w:val="221" w:hRule="exact"/>
        </w:trPr>
        <w:tc>
          <w:tcPr>
            <w:tcW w:w="443" w:type="dxa"/>
          </w:tcPr>
          <w:p>
            <w:pPr/>
          </w:p>
        </w:tc>
        <w:tc>
          <w:tcPr>
            <w:tcW w:w="824" w:type="dxa"/>
          </w:tcPr>
          <w:p>
            <w:pPr/>
          </w:p>
        </w:tc>
        <w:tc>
          <w:tcPr>
            <w:tcW w:w="1391" w:type="dxa"/>
          </w:tcPr>
          <w:p>
            <w:pPr/>
          </w:p>
        </w:tc>
        <w:tc>
          <w:tcPr>
            <w:tcW w:w="1334" w:type="dxa"/>
          </w:tcPr>
          <w:p>
            <w:pPr>
              <w:pStyle w:val="TableParagraph"/>
              <w:ind w:left="25"/>
              <w:rPr>
                <w:sz w:val="16"/>
              </w:rPr>
            </w:pPr>
            <w:r>
              <w:rPr>
                <w:color w:val="231F20"/>
                <w:w w:val="105"/>
                <w:sz w:val="16"/>
              </w:rPr>
              <w:t>Distrito Federal</w:t>
            </w:r>
          </w:p>
        </w:tc>
        <w:tc>
          <w:tcPr>
            <w:tcW w:w="1435" w:type="dxa"/>
          </w:tcPr>
          <w:p>
            <w:pPr>
              <w:pStyle w:val="TableParagraph"/>
              <w:ind w:left="46"/>
              <w:rPr>
                <w:sz w:val="16"/>
              </w:rPr>
            </w:pPr>
            <w:r>
              <w:rPr>
                <w:color w:val="231F20"/>
                <w:w w:val="110"/>
                <w:sz w:val="16"/>
              </w:rPr>
              <w:t>Coahuila</w:t>
            </w:r>
          </w:p>
        </w:tc>
        <w:tc>
          <w:tcPr>
            <w:tcW w:w="1796" w:type="dxa"/>
          </w:tcPr>
          <w:p>
            <w:pPr>
              <w:pStyle w:val="TableParagraph"/>
              <w:ind w:left="53"/>
              <w:rPr>
                <w:sz w:val="16"/>
              </w:rPr>
            </w:pPr>
            <w:r>
              <w:rPr>
                <w:color w:val="231F20"/>
                <w:w w:val="110"/>
                <w:sz w:val="16"/>
              </w:rPr>
              <w:t>Querétaro</w:t>
            </w:r>
          </w:p>
        </w:tc>
      </w:tr>
      <w:tr>
        <w:trPr>
          <w:trHeight w:val="221" w:hRule="exact"/>
        </w:trPr>
        <w:tc>
          <w:tcPr>
            <w:tcW w:w="443" w:type="dxa"/>
          </w:tcPr>
          <w:p>
            <w:pPr/>
          </w:p>
        </w:tc>
        <w:tc>
          <w:tcPr>
            <w:tcW w:w="824" w:type="dxa"/>
          </w:tcPr>
          <w:p>
            <w:pPr/>
          </w:p>
        </w:tc>
        <w:tc>
          <w:tcPr>
            <w:tcW w:w="1391" w:type="dxa"/>
          </w:tcPr>
          <w:p>
            <w:pPr/>
          </w:p>
        </w:tc>
        <w:tc>
          <w:tcPr>
            <w:tcW w:w="1334" w:type="dxa"/>
          </w:tcPr>
          <w:p>
            <w:pPr/>
          </w:p>
        </w:tc>
        <w:tc>
          <w:tcPr>
            <w:tcW w:w="1435" w:type="dxa"/>
          </w:tcPr>
          <w:p>
            <w:pPr/>
          </w:p>
        </w:tc>
        <w:tc>
          <w:tcPr>
            <w:tcW w:w="1796" w:type="dxa"/>
          </w:tcPr>
          <w:p>
            <w:pPr>
              <w:pStyle w:val="TableParagraph"/>
              <w:spacing w:line="240" w:lineRule="auto" w:before="16"/>
              <w:ind w:left="53"/>
              <w:rPr>
                <w:sz w:val="16"/>
              </w:rPr>
            </w:pPr>
            <w:r>
              <w:rPr>
                <w:color w:val="231F20"/>
                <w:w w:val="110"/>
                <w:sz w:val="16"/>
              </w:rPr>
              <w:t>Baja California</w:t>
            </w:r>
          </w:p>
        </w:tc>
      </w:tr>
      <w:tr>
        <w:trPr>
          <w:trHeight w:val="202" w:hRule="exact"/>
        </w:trPr>
        <w:tc>
          <w:tcPr>
            <w:tcW w:w="443" w:type="dxa"/>
          </w:tcPr>
          <w:p>
            <w:pPr/>
          </w:p>
        </w:tc>
        <w:tc>
          <w:tcPr>
            <w:tcW w:w="824" w:type="dxa"/>
          </w:tcPr>
          <w:p>
            <w:pPr>
              <w:pStyle w:val="TableParagraph"/>
              <w:ind w:left="81"/>
              <w:rPr>
                <w:sz w:val="16"/>
              </w:rPr>
            </w:pPr>
            <w:r>
              <w:rPr>
                <w:color w:val="231F20"/>
                <w:w w:val="105"/>
                <w:sz w:val="16"/>
              </w:rPr>
              <w:t>Alto</w:t>
            </w:r>
          </w:p>
        </w:tc>
        <w:tc>
          <w:tcPr>
            <w:tcW w:w="1391" w:type="dxa"/>
          </w:tcPr>
          <w:p>
            <w:pPr>
              <w:pStyle w:val="TableParagraph"/>
              <w:ind w:left="84"/>
              <w:rPr>
                <w:sz w:val="16"/>
              </w:rPr>
            </w:pPr>
            <w:r>
              <w:rPr>
                <w:color w:val="231F20"/>
                <w:w w:val="110"/>
                <w:sz w:val="16"/>
              </w:rPr>
              <w:t>Tamaulipas</w:t>
            </w:r>
          </w:p>
        </w:tc>
        <w:tc>
          <w:tcPr>
            <w:tcW w:w="1334" w:type="dxa"/>
          </w:tcPr>
          <w:p>
            <w:pPr>
              <w:pStyle w:val="TableParagraph"/>
              <w:ind w:left="25"/>
              <w:rPr>
                <w:sz w:val="16"/>
              </w:rPr>
            </w:pPr>
            <w:r>
              <w:rPr>
                <w:color w:val="231F20"/>
                <w:w w:val="110"/>
                <w:sz w:val="16"/>
              </w:rPr>
              <w:t>Sinaloa</w:t>
            </w:r>
          </w:p>
        </w:tc>
        <w:tc>
          <w:tcPr>
            <w:tcW w:w="1435" w:type="dxa"/>
          </w:tcPr>
          <w:p>
            <w:pPr>
              <w:pStyle w:val="TableParagraph"/>
              <w:ind w:left="46"/>
              <w:rPr>
                <w:sz w:val="16"/>
              </w:rPr>
            </w:pPr>
            <w:r>
              <w:rPr>
                <w:color w:val="231F20"/>
                <w:w w:val="110"/>
                <w:sz w:val="16"/>
              </w:rPr>
              <w:t>Estado de México</w:t>
            </w:r>
          </w:p>
        </w:tc>
        <w:tc>
          <w:tcPr>
            <w:tcW w:w="1796" w:type="dxa"/>
          </w:tcPr>
          <w:p>
            <w:pPr>
              <w:pStyle w:val="TableParagraph"/>
              <w:ind w:left="53"/>
              <w:rPr>
                <w:sz w:val="16"/>
              </w:rPr>
            </w:pPr>
            <w:r>
              <w:rPr>
                <w:color w:val="231F20"/>
                <w:w w:val="110"/>
                <w:sz w:val="16"/>
              </w:rPr>
              <w:t>Aguascalientes</w:t>
            </w:r>
          </w:p>
        </w:tc>
      </w:tr>
      <w:tr>
        <w:trPr>
          <w:trHeight w:val="202" w:hRule="exact"/>
        </w:trPr>
        <w:tc>
          <w:tcPr>
            <w:tcW w:w="443" w:type="dxa"/>
          </w:tcPr>
          <w:p>
            <w:pPr/>
          </w:p>
        </w:tc>
        <w:tc>
          <w:tcPr>
            <w:tcW w:w="824" w:type="dxa"/>
          </w:tcPr>
          <w:p>
            <w:pPr/>
          </w:p>
        </w:tc>
        <w:tc>
          <w:tcPr>
            <w:tcW w:w="1391" w:type="dxa"/>
          </w:tcPr>
          <w:p>
            <w:pPr>
              <w:pStyle w:val="TableParagraph"/>
              <w:ind w:left="84"/>
              <w:rPr>
                <w:sz w:val="16"/>
              </w:rPr>
            </w:pPr>
            <w:r>
              <w:rPr>
                <w:color w:val="231F20"/>
                <w:w w:val="110"/>
                <w:sz w:val="16"/>
              </w:rPr>
              <w:t>Morelos</w:t>
            </w:r>
          </w:p>
        </w:tc>
        <w:tc>
          <w:tcPr>
            <w:tcW w:w="1334" w:type="dxa"/>
          </w:tcPr>
          <w:p>
            <w:pPr/>
          </w:p>
        </w:tc>
        <w:tc>
          <w:tcPr>
            <w:tcW w:w="1435" w:type="dxa"/>
          </w:tcPr>
          <w:p>
            <w:pPr>
              <w:pStyle w:val="TableParagraph"/>
              <w:ind w:left="46"/>
              <w:rPr>
                <w:sz w:val="16"/>
              </w:rPr>
            </w:pPr>
            <w:r>
              <w:rPr>
                <w:color w:val="231F20"/>
                <w:w w:val="110"/>
                <w:sz w:val="16"/>
              </w:rPr>
              <w:t>Baja California</w:t>
            </w:r>
          </w:p>
        </w:tc>
        <w:tc>
          <w:tcPr>
            <w:tcW w:w="1796" w:type="dxa"/>
          </w:tcPr>
          <w:p>
            <w:pPr>
              <w:pStyle w:val="TableParagraph"/>
              <w:ind w:left="53"/>
              <w:rPr>
                <w:sz w:val="16"/>
              </w:rPr>
            </w:pPr>
            <w:r>
              <w:rPr>
                <w:color w:val="231F20"/>
                <w:w w:val="110"/>
                <w:sz w:val="16"/>
              </w:rPr>
              <w:t>Campeche</w:t>
            </w:r>
          </w:p>
        </w:tc>
      </w:tr>
      <w:tr>
        <w:trPr>
          <w:trHeight w:val="202" w:hRule="exact"/>
        </w:trPr>
        <w:tc>
          <w:tcPr>
            <w:tcW w:w="443" w:type="dxa"/>
          </w:tcPr>
          <w:p>
            <w:pPr>
              <w:pStyle w:val="TableParagraph"/>
              <w:spacing w:line="240" w:lineRule="auto" w:before="26"/>
              <w:rPr>
                <w:sz w:val="13"/>
              </w:rPr>
            </w:pPr>
            <w:r>
              <w:rPr>
                <w:color w:val="231F20"/>
                <w:w w:val="130"/>
                <w:sz w:val="13"/>
              </w:rPr>
              <w:t>iDh</w:t>
            </w:r>
          </w:p>
        </w:tc>
        <w:tc>
          <w:tcPr>
            <w:tcW w:w="824" w:type="dxa"/>
          </w:tcPr>
          <w:p>
            <w:pPr>
              <w:pStyle w:val="TableParagraph"/>
              <w:ind w:left="81"/>
              <w:rPr>
                <w:sz w:val="16"/>
              </w:rPr>
            </w:pPr>
            <w:r>
              <w:rPr>
                <w:color w:val="231F20"/>
                <w:w w:val="110"/>
                <w:sz w:val="16"/>
              </w:rPr>
              <w:t>Medio</w:t>
            </w:r>
          </w:p>
        </w:tc>
        <w:tc>
          <w:tcPr>
            <w:tcW w:w="1391" w:type="dxa"/>
          </w:tcPr>
          <w:p>
            <w:pPr>
              <w:pStyle w:val="TableParagraph"/>
              <w:ind w:left="84"/>
              <w:rPr>
                <w:sz w:val="16"/>
              </w:rPr>
            </w:pPr>
            <w:r>
              <w:rPr>
                <w:color w:val="231F20"/>
                <w:w w:val="110"/>
                <w:sz w:val="16"/>
              </w:rPr>
              <w:t>Durango</w:t>
            </w:r>
          </w:p>
        </w:tc>
        <w:tc>
          <w:tcPr>
            <w:tcW w:w="1334" w:type="dxa"/>
          </w:tcPr>
          <w:p>
            <w:pPr>
              <w:pStyle w:val="TableParagraph"/>
              <w:ind w:left="25"/>
              <w:rPr>
                <w:sz w:val="16"/>
              </w:rPr>
            </w:pPr>
            <w:r>
              <w:rPr>
                <w:color w:val="231F20"/>
                <w:w w:val="110"/>
                <w:sz w:val="16"/>
              </w:rPr>
              <w:t>Tabasco</w:t>
            </w:r>
          </w:p>
        </w:tc>
        <w:tc>
          <w:tcPr>
            <w:tcW w:w="1435" w:type="dxa"/>
          </w:tcPr>
          <w:p>
            <w:pPr/>
          </w:p>
        </w:tc>
        <w:tc>
          <w:tcPr>
            <w:tcW w:w="1796" w:type="dxa"/>
          </w:tcPr>
          <w:p>
            <w:pPr>
              <w:pStyle w:val="TableParagraph"/>
              <w:ind w:left="53"/>
              <w:rPr>
                <w:sz w:val="16"/>
              </w:rPr>
            </w:pPr>
            <w:r>
              <w:rPr>
                <w:color w:val="231F20"/>
                <w:w w:val="110"/>
                <w:sz w:val="16"/>
              </w:rPr>
              <w:t>Hidalgo</w:t>
            </w:r>
          </w:p>
        </w:tc>
      </w:tr>
      <w:tr>
        <w:trPr>
          <w:trHeight w:val="202" w:hRule="exact"/>
        </w:trPr>
        <w:tc>
          <w:tcPr>
            <w:tcW w:w="443" w:type="dxa"/>
          </w:tcPr>
          <w:p>
            <w:pPr/>
          </w:p>
        </w:tc>
        <w:tc>
          <w:tcPr>
            <w:tcW w:w="824" w:type="dxa"/>
          </w:tcPr>
          <w:p>
            <w:pPr/>
          </w:p>
        </w:tc>
        <w:tc>
          <w:tcPr>
            <w:tcW w:w="1391" w:type="dxa"/>
          </w:tcPr>
          <w:p>
            <w:pPr>
              <w:pStyle w:val="TableParagraph"/>
              <w:ind w:left="84"/>
              <w:rPr>
                <w:sz w:val="16"/>
              </w:rPr>
            </w:pPr>
            <w:r>
              <w:rPr>
                <w:color w:val="231F20"/>
                <w:w w:val="115"/>
                <w:sz w:val="16"/>
              </w:rPr>
              <w:t>Chihuahua</w:t>
            </w:r>
          </w:p>
        </w:tc>
        <w:tc>
          <w:tcPr>
            <w:tcW w:w="1334" w:type="dxa"/>
          </w:tcPr>
          <w:p>
            <w:pPr>
              <w:pStyle w:val="TableParagraph"/>
              <w:ind w:left="25"/>
              <w:rPr>
                <w:sz w:val="16"/>
              </w:rPr>
            </w:pPr>
            <w:r>
              <w:rPr>
                <w:color w:val="231F20"/>
                <w:w w:val="110"/>
                <w:sz w:val="16"/>
              </w:rPr>
              <w:t>San Luis Potosí</w:t>
            </w:r>
          </w:p>
        </w:tc>
        <w:tc>
          <w:tcPr>
            <w:tcW w:w="1435" w:type="dxa"/>
          </w:tcPr>
          <w:p>
            <w:pPr/>
          </w:p>
        </w:tc>
        <w:tc>
          <w:tcPr>
            <w:tcW w:w="1796" w:type="dxa"/>
          </w:tcPr>
          <w:p>
            <w:pPr>
              <w:pStyle w:val="TableParagraph"/>
              <w:ind w:left="53"/>
              <w:rPr>
                <w:sz w:val="16"/>
              </w:rPr>
            </w:pPr>
            <w:r>
              <w:rPr>
                <w:color w:val="231F20"/>
                <w:w w:val="110"/>
                <w:sz w:val="16"/>
              </w:rPr>
              <w:t>Yucatán</w:t>
            </w:r>
          </w:p>
        </w:tc>
      </w:tr>
      <w:tr>
        <w:trPr>
          <w:trHeight w:val="202" w:hRule="exact"/>
        </w:trPr>
        <w:tc>
          <w:tcPr>
            <w:tcW w:w="443" w:type="dxa"/>
          </w:tcPr>
          <w:p>
            <w:pPr>
              <w:pStyle w:val="TableParagraph"/>
              <w:rPr>
                <w:sz w:val="16"/>
              </w:rPr>
            </w:pPr>
            <w:r>
              <w:rPr>
                <w:color w:val="231F20"/>
                <w:sz w:val="16"/>
              </w:rPr>
              <w:t>2012</w:t>
            </w:r>
          </w:p>
        </w:tc>
        <w:tc>
          <w:tcPr>
            <w:tcW w:w="824" w:type="dxa"/>
          </w:tcPr>
          <w:p>
            <w:pPr/>
          </w:p>
        </w:tc>
        <w:tc>
          <w:tcPr>
            <w:tcW w:w="1391" w:type="dxa"/>
          </w:tcPr>
          <w:p>
            <w:pPr>
              <w:pStyle w:val="TableParagraph"/>
              <w:ind w:left="84"/>
              <w:rPr>
                <w:sz w:val="16"/>
              </w:rPr>
            </w:pPr>
            <w:r>
              <w:rPr>
                <w:color w:val="231F20"/>
                <w:w w:val="110"/>
                <w:sz w:val="16"/>
              </w:rPr>
              <w:t>Nayarit</w:t>
            </w:r>
          </w:p>
        </w:tc>
        <w:tc>
          <w:tcPr>
            <w:tcW w:w="1334" w:type="dxa"/>
          </w:tcPr>
          <w:p>
            <w:pPr>
              <w:pStyle w:val="TableParagraph"/>
              <w:ind w:left="25"/>
              <w:rPr>
                <w:sz w:val="16"/>
              </w:rPr>
            </w:pPr>
            <w:r>
              <w:rPr>
                <w:color w:val="231F20"/>
                <w:w w:val="115"/>
                <w:sz w:val="16"/>
              </w:rPr>
              <w:t>Jalisco</w:t>
            </w:r>
          </w:p>
        </w:tc>
        <w:tc>
          <w:tcPr>
            <w:tcW w:w="1435" w:type="dxa"/>
          </w:tcPr>
          <w:p>
            <w:pPr/>
          </w:p>
        </w:tc>
        <w:tc>
          <w:tcPr>
            <w:tcW w:w="1796" w:type="dxa"/>
          </w:tcPr>
          <w:p>
            <w:pPr>
              <w:pStyle w:val="TableParagraph"/>
              <w:ind w:left="53"/>
              <w:rPr>
                <w:sz w:val="16"/>
              </w:rPr>
            </w:pPr>
            <w:r>
              <w:rPr>
                <w:color w:val="231F20"/>
                <w:w w:val="110"/>
                <w:sz w:val="16"/>
              </w:rPr>
              <w:t>Tlaxcala</w:t>
            </w:r>
          </w:p>
        </w:tc>
      </w:tr>
      <w:tr>
        <w:trPr>
          <w:trHeight w:val="202" w:hRule="exact"/>
        </w:trPr>
        <w:tc>
          <w:tcPr>
            <w:tcW w:w="443" w:type="dxa"/>
          </w:tcPr>
          <w:p>
            <w:pPr/>
          </w:p>
        </w:tc>
        <w:tc>
          <w:tcPr>
            <w:tcW w:w="824" w:type="dxa"/>
          </w:tcPr>
          <w:p>
            <w:pPr>
              <w:pStyle w:val="TableParagraph"/>
              <w:ind w:left="81"/>
              <w:rPr>
                <w:sz w:val="16"/>
              </w:rPr>
            </w:pPr>
            <w:r>
              <w:rPr>
                <w:color w:val="231F20"/>
                <w:w w:val="105"/>
                <w:sz w:val="16"/>
              </w:rPr>
              <w:t>Bajo</w:t>
            </w:r>
          </w:p>
        </w:tc>
        <w:tc>
          <w:tcPr>
            <w:tcW w:w="1391" w:type="dxa"/>
          </w:tcPr>
          <w:p>
            <w:pPr>
              <w:pStyle w:val="TableParagraph"/>
              <w:ind w:left="84"/>
              <w:rPr>
                <w:sz w:val="16"/>
              </w:rPr>
            </w:pPr>
            <w:r>
              <w:rPr>
                <w:color w:val="231F20"/>
                <w:w w:val="110"/>
                <w:sz w:val="16"/>
              </w:rPr>
              <w:t>Guerrero</w:t>
            </w:r>
          </w:p>
        </w:tc>
        <w:tc>
          <w:tcPr>
            <w:tcW w:w="1334" w:type="dxa"/>
          </w:tcPr>
          <w:p>
            <w:pPr>
              <w:pStyle w:val="TableParagraph"/>
              <w:ind w:left="25"/>
              <w:rPr>
                <w:sz w:val="16"/>
              </w:rPr>
            </w:pPr>
            <w:r>
              <w:rPr>
                <w:color w:val="231F20"/>
                <w:w w:val="115"/>
                <w:sz w:val="16"/>
              </w:rPr>
              <w:t>Oaxaca</w:t>
            </w:r>
          </w:p>
        </w:tc>
        <w:tc>
          <w:tcPr>
            <w:tcW w:w="1435" w:type="dxa"/>
          </w:tcPr>
          <w:p>
            <w:pPr>
              <w:pStyle w:val="TableParagraph"/>
              <w:ind w:left="46"/>
              <w:rPr>
                <w:sz w:val="16"/>
              </w:rPr>
            </w:pPr>
            <w:r>
              <w:rPr>
                <w:color w:val="231F20"/>
                <w:w w:val="110"/>
                <w:sz w:val="16"/>
              </w:rPr>
              <w:t>Veracruz</w:t>
            </w:r>
          </w:p>
        </w:tc>
        <w:tc>
          <w:tcPr>
            <w:tcW w:w="1796" w:type="dxa"/>
          </w:tcPr>
          <w:p>
            <w:pPr>
              <w:pStyle w:val="TableParagraph"/>
              <w:ind w:left="53"/>
              <w:rPr>
                <w:sz w:val="16"/>
              </w:rPr>
            </w:pPr>
            <w:r>
              <w:rPr>
                <w:color w:val="231F20"/>
                <w:w w:val="115"/>
                <w:sz w:val="16"/>
              </w:rPr>
              <w:t>Chiapas</w:t>
            </w:r>
          </w:p>
        </w:tc>
      </w:tr>
      <w:tr>
        <w:trPr>
          <w:trHeight w:val="203" w:hRule="exact"/>
        </w:trPr>
        <w:tc>
          <w:tcPr>
            <w:tcW w:w="443" w:type="dxa"/>
          </w:tcPr>
          <w:p>
            <w:pPr/>
          </w:p>
        </w:tc>
        <w:tc>
          <w:tcPr>
            <w:tcW w:w="824" w:type="dxa"/>
          </w:tcPr>
          <w:p>
            <w:pPr/>
          </w:p>
        </w:tc>
        <w:tc>
          <w:tcPr>
            <w:tcW w:w="1391" w:type="dxa"/>
          </w:tcPr>
          <w:p>
            <w:pPr>
              <w:pStyle w:val="TableParagraph"/>
              <w:ind w:left="84"/>
              <w:rPr>
                <w:sz w:val="16"/>
              </w:rPr>
            </w:pPr>
            <w:r>
              <w:rPr>
                <w:color w:val="231F20"/>
                <w:w w:val="110"/>
                <w:sz w:val="16"/>
              </w:rPr>
              <w:t>Michoacán</w:t>
            </w:r>
          </w:p>
        </w:tc>
        <w:tc>
          <w:tcPr>
            <w:tcW w:w="1334" w:type="dxa"/>
          </w:tcPr>
          <w:p>
            <w:pPr>
              <w:pStyle w:val="TableParagraph"/>
              <w:ind w:left="25"/>
              <w:rPr>
                <w:sz w:val="16"/>
              </w:rPr>
            </w:pPr>
            <w:r>
              <w:rPr>
                <w:color w:val="231F20"/>
                <w:w w:val="110"/>
                <w:sz w:val="16"/>
              </w:rPr>
              <w:t>Zacatecas</w:t>
            </w:r>
          </w:p>
        </w:tc>
        <w:tc>
          <w:tcPr>
            <w:tcW w:w="1435" w:type="dxa"/>
          </w:tcPr>
          <w:p>
            <w:pPr>
              <w:pStyle w:val="TableParagraph"/>
              <w:ind w:left="46"/>
              <w:rPr>
                <w:sz w:val="16"/>
              </w:rPr>
            </w:pPr>
            <w:r>
              <w:rPr>
                <w:color w:val="231F20"/>
                <w:w w:val="110"/>
                <w:sz w:val="16"/>
              </w:rPr>
              <w:t>Guanajuato</w:t>
            </w:r>
          </w:p>
        </w:tc>
        <w:tc>
          <w:tcPr>
            <w:tcW w:w="1796" w:type="dxa"/>
          </w:tcPr>
          <w:p>
            <w:pPr/>
          </w:p>
        </w:tc>
      </w:tr>
      <w:tr>
        <w:trPr>
          <w:trHeight w:val="271" w:hRule="exact"/>
        </w:trPr>
        <w:tc>
          <w:tcPr>
            <w:tcW w:w="443" w:type="dxa"/>
            <w:tcBorders>
              <w:bottom w:val="single" w:sz="3" w:space="0" w:color="231F20"/>
            </w:tcBorders>
          </w:tcPr>
          <w:p>
            <w:pPr/>
          </w:p>
        </w:tc>
        <w:tc>
          <w:tcPr>
            <w:tcW w:w="824" w:type="dxa"/>
            <w:tcBorders>
              <w:bottom w:val="single" w:sz="3" w:space="0" w:color="231F20"/>
            </w:tcBorders>
          </w:tcPr>
          <w:p>
            <w:pPr/>
          </w:p>
        </w:tc>
        <w:tc>
          <w:tcPr>
            <w:tcW w:w="1391" w:type="dxa"/>
            <w:tcBorders>
              <w:bottom w:val="single" w:sz="3" w:space="0" w:color="231F20"/>
            </w:tcBorders>
          </w:tcPr>
          <w:p>
            <w:pPr/>
          </w:p>
        </w:tc>
        <w:tc>
          <w:tcPr>
            <w:tcW w:w="1334" w:type="dxa"/>
            <w:tcBorders>
              <w:bottom w:val="single" w:sz="3" w:space="0" w:color="231F20"/>
            </w:tcBorders>
          </w:tcPr>
          <w:p>
            <w:pPr/>
          </w:p>
        </w:tc>
        <w:tc>
          <w:tcPr>
            <w:tcW w:w="1435" w:type="dxa"/>
            <w:tcBorders>
              <w:bottom w:val="single" w:sz="3" w:space="0" w:color="231F20"/>
            </w:tcBorders>
          </w:tcPr>
          <w:p>
            <w:pPr>
              <w:pStyle w:val="TableParagraph"/>
              <w:spacing w:line="186" w:lineRule="exact"/>
              <w:ind w:left="46"/>
              <w:rPr>
                <w:sz w:val="16"/>
              </w:rPr>
            </w:pPr>
            <w:r>
              <w:rPr>
                <w:color w:val="231F20"/>
                <w:w w:val="105"/>
                <w:sz w:val="16"/>
              </w:rPr>
              <w:t>Puebla</w:t>
            </w:r>
          </w:p>
        </w:tc>
        <w:tc>
          <w:tcPr>
            <w:tcW w:w="1796" w:type="dxa"/>
            <w:tcBorders>
              <w:bottom w:val="single" w:sz="3" w:space="0" w:color="231F20"/>
            </w:tcBorders>
          </w:tcPr>
          <w:p>
            <w:pPr/>
          </w:p>
        </w:tc>
      </w:tr>
    </w:tbl>
    <w:p>
      <w:pPr>
        <w:pStyle w:val="BodyText"/>
        <w:spacing w:before="7"/>
        <w:ind w:left="0"/>
        <w:jc w:val="left"/>
        <w:rPr>
          <w:sz w:val="8"/>
        </w:rPr>
      </w:pPr>
    </w:p>
    <w:p>
      <w:pPr>
        <w:spacing w:before="78"/>
        <w:ind w:left="460" w:right="1" w:firstLine="0"/>
        <w:jc w:val="left"/>
        <w:rPr>
          <w:sz w:val="15"/>
        </w:rPr>
      </w:pPr>
      <w:r>
        <w:rPr>
          <w:color w:val="231F20"/>
          <w:w w:val="115"/>
          <w:sz w:val="15"/>
        </w:rPr>
        <w:t>Fuente: Elaboración propia con datos de </w:t>
      </w:r>
      <w:r>
        <w:rPr>
          <w:color w:val="231F20"/>
          <w:w w:val="125"/>
          <w:sz w:val="12"/>
        </w:rPr>
        <w:t>ciDac </w:t>
      </w:r>
      <w:r>
        <w:rPr>
          <w:color w:val="231F20"/>
          <w:w w:val="115"/>
          <w:sz w:val="15"/>
        </w:rPr>
        <w:t>y </w:t>
      </w:r>
      <w:r>
        <w:rPr>
          <w:color w:val="231F20"/>
          <w:w w:val="115"/>
          <w:sz w:val="12"/>
        </w:rPr>
        <w:t>pnuD</w:t>
      </w:r>
      <w:r>
        <w:rPr>
          <w:color w:val="231F20"/>
          <w:w w:val="115"/>
          <w:sz w:val="15"/>
        </w:rPr>
        <w:t>.</w:t>
      </w:r>
    </w:p>
    <w:p>
      <w:pPr>
        <w:pStyle w:val="BodyText"/>
        <w:ind w:left="0"/>
        <w:jc w:val="left"/>
        <w:rPr>
          <w:sz w:val="14"/>
        </w:rPr>
      </w:pPr>
    </w:p>
    <w:p>
      <w:pPr>
        <w:pStyle w:val="BodyText"/>
        <w:ind w:left="0"/>
        <w:jc w:val="left"/>
        <w:rPr>
          <w:sz w:val="15"/>
        </w:rPr>
      </w:pPr>
    </w:p>
    <w:p>
      <w:pPr>
        <w:pStyle w:val="BodyText"/>
        <w:spacing w:line="288" w:lineRule="auto"/>
        <w:ind w:right="117" w:firstLine="360"/>
      </w:pPr>
      <w:r>
        <w:rPr>
          <w:color w:val="231F20"/>
          <w:w w:val="110"/>
        </w:rPr>
        <w:t>La distribución nos indica que el índice de incidencia delictiva es mayor en las entidades que se han convertido en enclaves de la delincuencia orga­ nizada; del mismo modo, Guerrero y Michoacán se muestran como    aquellas</w:t>
      </w:r>
    </w:p>
    <w:p>
      <w:pPr>
        <w:pStyle w:val="BodyText"/>
        <w:spacing w:before="10"/>
        <w:ind w:left="0"/>
        <w:jc w:val="left"/>
      </w:pPr>
    </w:p>
    <w:p>
      <w:pPr>
        <w:spacing w:line="256" w:lineRule="auto" w:before="0"/>
        <w:ind w:left="100" w:right="116" w:firstLine="360"/>
        <w:jc w:val="both"/>
        <w:rPr>
          <w:sz w:val="16"/>
        </w:rPr>
      </w:pPr>
      <w:r>
        <w:rPr>
          <w:color w:val="231F20"/>
          <w:w w:val="110"/>
          <w:position w:val="5"/>
          <w:sz w:val="9"/>
        </w:rPr>
        <w:t>19 </w:t>
      </w:r>
      <w:r>
        <w:rPr>
          <w:color w:val="231F20"/>
          <w:w w:val="110"/>
          <w:sz w:val="16"/>
        </w:rPr>
        <w:t>El índice busca una proporcionalidad diferenciada entre los delitos, ya que no es lo mismo un robo sin violencia que un secuestro o un asesinato y en función de esa ponderación mide la frecuencia con la que ocurre cada delito por entidad y les asigna un valor en función de cuán grave los considera la ciudadanía (www.cidac.org).</w:t>
      </w:r>
    </w:p>
    <w:p>
      <w:pPr>
        <w:spacing w:after="0" w:line="256" w:lineRule="auto"/>
        <w:jc w:val="both"/>
        <w:rPr>
          <w:sz w:val="16"/>
        </w:rPr>
        <w:sectPr>
          <w:pgSz w:w="9530" w:h="12930"/>
          <w:pgMar w:header="0" w:footer="893" w:top="740" w:bottom="1080" w:left="1100" w:right="980"/>
        </w:sectPr>
      </w:pPr>
    </w:p>
    <w:p>
      <w:pPr>
        <w:pStyle w:val="BodyText"/>
        <w:spacing w:line="288" w:lineRule="auto" w:before="56"/>
        <w:ind w:right="115"/>
      </w:pPr>
      <w:r>
        <w:rPr>
          <w:color w:val="231F20"/>
          <w:w w:val="110"/>
        </w:rPr>
        <w:t>entidades</w:t>
      </w:r>
      <w:r>
        <w:rPr>
          <w:color w:val="231F20"/>
          <w:spacing w:val="-11"/>
          <w:w w:val="110"/>
        </w:rPr>
        <w:t> </w:t>
      </w:r>
      <w:r>
        <w:rPr>
          <w:color w:val="231F20"/>
          <w:w w:val="110"/>
        </w:rPr>
        <w:t>donde</w:t>
      </w:r>
      <w:r>
        <w:rPr>
          <w:color w:val="231F20"/>
          <w:spacing w:val="-11"/>
          <w:w w:val="110"/>
        </w:rPr>
        <w:t> </w:t>
      </w:r>
      <w:r>
        <w:rPr>
          <w:color w:val="231F20"/>
          <w:w w:val="110"/>
        </w:rPr>
        <w:t>un</w:t>
      </w:r>
      <w:r>
        <w:rPr>
          <w:color w:val="231F20"/>
          <w:spacing w:val="-11"/>
          <w:w w:val="110"/>
        </w:rPr>
        <w:t> </w:t>
      </w:r>
      <w:r>
        <w:rPr>
          <w:color w:val="231F20"/>
          <w:w w:val="110"/>
        </w:rPr>
        <w:t>bajo</w:t>
      </w:r>
      <w:r>
        <w:rPr>
          <w:color w:val="231F20"/>
          <w:spacing w:val="-11"/>
          <w:w w:val="110"/>
        </w:rPr>
        <w:t> </w:t>
      </w:r>
      <w:r>
        <w:rPr>
          <w:color w:val="231F20"/>
          <w:w w:val="110"/>
        </w:rPr>
        <w:t>nivel</w:t>
      </w:r>
      <w:r>
        <w:rPr>
          <w:color w:val="231F20"/>
          <w:spacing w:val="-11"/>
          <w:w w:val="110"/>
        </w:rPr>
        <w:t> </w:t>
      </w:r>
      <w:r>
        <w:rPr>
          <w:color w:val="231F20"/>
          <w:w w:val="110"/>
        </w:rPr>
        <w:t>de</w:t>
      </w:r>
      <w:r>
        <w:rPr>
          <w:color w:val="231F20"/>
          <w:spacing w:val="-11"/>
          <w:w w:val="110"/>
        </w:rPr>
        <w:t> </w:t>
      </w:r>
      <w:r>
        <w:rPr>
          <w:color w:val="231F20"/>
          <w:w w:val="110"/>
        </w:rPr>
        <w:t>desarrollo</w:t>
      </w:r>
      <w:r>
        <w:rPr>
          <w:color w:val="231F20"/>
          <w:spacing w:val="-11"/>
          <w:w w:val="110"/>
        </w:rPr>
        <w:t> </w:t>
      </w:r>
      <w:r>
        <w:rPr>
          <w:color w:val="231F20"/>
          <w:w w:val="110"/>
        </w:rPr>
        <w:t>humano</w:t>
      </w:r>
      <w:r>
        <w:rPr>
          <w:color w:val="231F20"/>
          <w:spacing w:val="-11"/>
          <w:w w:val="110"/>
        </w:rPr>
        <w:t> </w:t>
      </w:r>
      <w:r>
        <w:rPr>
          <w:color w:val="231F20"/>
          <w:w w:val="110"/>
        </w:rPr>
        <w:t>y</w:t>
      </w:r>
      <w:r>
        <w:rPr>
          <w:color w:val="231F20"/>
          <w:spacing w:val="-11"/>
          <w:w w:val="110"/>
        </w:rPr>
        <w:t> </w:t>
      </w:r>
      <w:r>
        <w:rPr>
          <w:color w:val="231F20"/>
          <w:w w:val="110"/>
        </w:rPr>
        <w:t>una</w:t>
      </w:r>
      <w:r>
        <w:rPr>
          <w:color w:val="231F20"/>
          <w:spacing w:val="-11"/>
          <w:w w:val="110"/>
        </w:rPr>
        <w:t> </w:t>
      </w:r>
      <w:r>
        <w:rPr>
          <w:color w:val="231F20"/>
          <w:w w:val="110"/>
        </w:rPr>
        <w:t>afectación</w:t>
      </w:r>
      <w:r>
        <w:rPr>
          <w:color w:val="231F20"/>
          <w:spacing w:val="-11"/>
          <w:w w:val="110"/>
        </w:rPr>
        <w:t> </w:t>
      </w:r>
      <w:r>
        <w:rPr>
          <w:color w:val="231F20"/>
          <w:w w:val="110"/>
        </w:rPr>
        <w:t>grave</w:t>
      </w:r>
      <w:r>
        <w:rPr>
          <w:color w:val="231F20"/>
          <w:spacing w:val="-11"/>
          <w:w w:val="110"/>
        </w:rPr>
        <w:t> </w:t>
      </w:r>
      <w:r>
        <w:rPr>
          <w:color w:val="231F20"/>
          <w:w w:val="110"/>
        </w:rPr>
        <w:t>de los delitos las han convertido en focos conflictivos. En todo caso, puede aso­ ciarse</w:t>
      </w:r>
      <w:r>
        <w:rPr>
          <w:color w:val="231F20"/>
          <w:spacing w:val="-17"/>
          <w:w w:val="110"/>
        </w:rPr>
        <w:t> </w:t>
      </w:r>
      <w:r>
        <w:rPr>
          <w:color w:val="231F20"/>
          <w:w w:val="110"/>
        </w:rPr>
        <w:t>el</w:t>
      </w:r>
      <w:r>
        <w:rPr>
          <w:color w:val="231F20"/>
          <w:spacing w:val="-17"/>
          <w:w w:val="110"/>
        </w:rPr>
        <w:t> </w:t>
      </w:r>
      <w:r>
        <w:rPr>
          <w:color w:val="231F20"/>
          <w:w w:val="110"/>
        </w:rPr>
        <w:t>cuadro</w:t>
      </w:r>
      <w:r>
        <w:rPr>
          <w:color w:val="231F20"/>
          <w:spacing w:val="-17"/>
          <w:w w:val="110"/>
        </w:rPr>
        <w:t> </w:t>
      </w:r>
      <w:r>
        <w:rPr>
          <w:color w:val="231F20"/>
          <w:w w:val="110"/>
        </w:rPr>
        <w:t>anterior</w:t>
      </w:r>
      <w:r>
        <w:rPr>
          <w:color w:val="231F20"/>
          <w:spacing w:val="-17"/>
          <w:w w:val="110"/>
        </w:rPr>
        <w:t> </w:t>
      </w:r>
      <w:r>
        <w:rPr>
          <w:color w:val="231F20"/>
          <w:w w:val="110"/>
        </w:rPr>
        <w:t>a</w:t>
      </w:r>
      <w:r>
        <w:rPr>
          <w:color w:val="231F20"/>
          <w:spacing w:val="-17"/>
          <w:w w:val="110"/>
        </w:rPr>
        <w:t> </w:t>
      </w:r>
      <w:r>
        <w:rPr>
          <w:color w:val="231F20"/>
          <w:w w:val="110"/>
        </w:rPr>
        <w:t>las</w:t>
      </w:r>
      <w:r>
        <w:rPr>
          <w:color w:val="231F20"/>
          <w:spacing w:val="-17"/>
          <w:w w:val="110"/>
        </w:rPr>
        <w:t> </w:t>
      </w:r>
      <w:r>
        <w:rPr>
          <w:color w:val="231F20"/>
          <w:spacing w:val="-3"/>
          <w:w w:val="110"/>
        </w:rPr>
        <w:t>expresiones</w:t>
      </w:r>
      <w:r>
        <w:rPr>
          <w:color w:val="231F20"/>
          <w:spacing w:val="-17"/>
          <w:w w:val="110"/>
        </w:rPr>
        <w:t> </w:t>
      </w:r>
      <w:r>
        <w:rPr>
          <w:color w:val="231F20"/>
          <w:w w:val="110"/>
        </w:rPr>
        <w:t>de</w:t>
      </w:r>
      <w:r>
        <w:rPr>
          <w:color w:val="231F20"/>
          <w:spacing w:val="-17"/>
          <w:w w:val="110"/>
        </w:rPr>
        <w:t> </w:t>
      </w:r>
      <w:r>
        <w:rPr>
          <w:color w:val="231F20"/>
          <w:w w:val="110"/>
        </w:rPr>
        <w:t>fragilidad</w:t>
      </w:r>
      <w:r>
        <w:rPr>
          <w:color w:val="231F20"/>
          <w:spacing w:val="-17"/>
          <w:w w:val="110"/>
        </w:rPr>
        <w:t> </w:t>
      </w:r>
      <w:r>
        <w:rPr>
          <w:color w:val="231F20"/>
          <w:w w:val="110"/>
        </w:rPr>
        <w:t>institucional</w:t>
      </w:r>
      <w:r>
        <w:rPr>
          <w:color w:val="231F20"/>
          <w:spacing w:val="-17"/>
          <w:w w:val="110"/>
        </w:rPr>
        <w:t> </w:t>
      </w:r>
      <w:r>
        <w:rPr>
          <w:color w:val="231F20"/>
          <w:w w:val="110"/>
        </w:rPr>
        <w:t>que</w:t>
      </w:r>
      <w:r>
        <w:rPr>
          <w:color w:val="231F20"/>
          <w:spacing w:val="-17"/>
          <w:w w:val="110"/>
        </w:rPr>
        <w:t> </w:t>
      </w:r>
      <w:r>
        <w:rPr>
          <w:color w:val="231F20"/>
          <w:spacing w:val="-3"/>
          <w:w w:val="110"/>
        </w:rPr>
        <w:t>expre­ </w:t>
      </w:r>
      <w:r>
        <w:rPr>
          <w:color w:val="231F20"/>
          <w:w w:val="110"/>
        </w:rPr>
        <w:t>san algunos estados, pero es igualmente interesante constatar que </w:t>
      </w:r>
      <w:r>
        <w:rPr>
          <w:color w:val="231F20"/>
          <w:spacing w:val="2"/>
          <w:w w:val="110"/>
        </w:rPr>
        <w:t>cuando    </w:t>
      </w:r>
      <w:r>
        <w:rPr>
          <w:color w:val="231F20"/>
          <w:w w:val="110"/>
        </w:rPr>
        <w:t>el Índice de Desarrollo Humano es muy alto, no </w:t>
      </w:r>
      <w:r>
        <w:rPr>
          <w:color w:val="231F20"/>
          <w:spacing w:val="-3"/>
          <w:w w:val="110"/>
        </w:rPr>
        <w:t>existe </w:t>
      </w:r>
      <w:r>
        <w:rPr>
          <w:color w:val="231F20"/>
          <w:w w:val="110"/>
        </w:rPr>
        <w:t>afectación severa en el índice delictivo, al menos en el nivel</w:t>
      </w:r>
      <w:r>
        <w:rPr>
          <w:color w:val="231F20"/>
          <w:spacing w:val="29"/>
          <w:w w:val="110"/>
        </w:rPr>
        <w:t> </w:t>
      </w:r>
      <w:r>
        <w:rPr>
          <w:color w:val="231F20"/>
          <w:w w:val="110"/>
        </w:rPr>
        <w:t>estatal.</w:t>
      </w:r>
    </w:p>
    <w:p>
      <w:pPr>
        <w:pStyle w:val="BodyText"/>
        <w:spacing w:line="288" w:lineRule="auto"/>
        <w:ind w:right="116" w:firstLine="360"/>
      </w:pPr>
      <w:r>
        <w:rPr>
          <w:color w:val="231F20"/>
          <w:w w:val="110"/>
        </w:rPr>
        <w:t>Por</w:t>
      </w:r>
      <w:r>
        <w:rPr>
          <w:color w:val="231F20"/>
          <w:spacing w:val="-6"/>
          <w:w w:val="110"/>
        </w:rPr>
        <w:t> </w:t>
      </w:r>
      <w:r>
        <w:rPr>
          <w:color w:val="231F20"/>
          <w:w w:val="110"/>
        </w:rPr>
        <w:t>otro</w:t>
      </w:r>
      <w:r>
        <w:rPr>
          <w:color w:val="231F20"/>
          <w:spacing w:val="-6"/>
          <w:w w:val="110"/>
        </w:rPr>
        <w:t> </w:t>
      </w:r>
      <w:r>
        <w:rPr>
          <w:color w:val="231F20"/>
          <w:w w:val="110"/>
        </w:rPr>
        <w:t>lado,</w:t>
      </w:r>
      <w:r>
        <w:rPr>
          <w:color w:val="231F20"/>
          <w:spacing w:val="-6"/>
          <w:w w:val="110"/>
        </w:rPr>
        <w:t> </w:t>
      </w:r>
      <w:r>
        <w:rPr>
          <w:color w:val="231F20"/>
          <w:w w:val="110"/>
        </w:rPr>
        <w:t>el</w:t>
      </w:r>
      <w:r>
        <w:rPr>
          <w:color w:val="231F20"/>
          <w:spacing w:val="-6"/>
          <w:w w:val="110"/>
        </w:rPr>
        <w:t> </w:t>
      </w:r>
      <w:r>
        <w:rPr>
          <w:color w:val="231F20"/>
          <w:w w:val="110"/>
        </w:rPr>
        <w:t>Instituto</w:t>
      </w:r>
      <w:r>
        <w:rPr>
          <w:color w:val="231F20"/>
          <w:spacing w:val="-6"/>
          <w:w w:val="110"/>
        </w:rPr>
        <w:t> </w:t>
      </w:r>
      <w:r>
        <w:rPr>
          <w:color w:val="231F20"/>
          <w:w w:val="110"/>
        </w:rPr>
        <w:t>Mexicano</w:t>
      </w:r>
      <w:r>
        <w:rPr>
          <w:color w:val="231F20"/>
          <w:spacing w:val="-6"/>
          <w:w w:val="110"/>
        </w:rPr>
        <w:t> </w:t>
      </w:r>
      <w:r>
        <w:rPr>
          <w:color w:val="231F20"/>
          <w:w w:val="110"/>
        </w:rPr>
        <w:t>para</w:t>
      </w:r>
      <w:r>
        <w:rPr>
          <w:color w:val="231F20"/>
          <w:spacing w:val="-6"/>
          <w:w w:val="110"/>
        </w:rPr>
        <w:t> </w:t>
      </w:r>
      <w:r>
        <w:rPr>
          <w:color w:val="231F20"/>
          <w:w w:val="110"/>
        </w:rPr>
        <w:t>la</w:t>
      </w:r>
      <w:r>
        <w:rPr>
          <w:color w:val="231F20"/>
          <w:spacing w:val="-6"/>
          <w:w w:val="110"/>
        </w:rPr>
        <w:t> </w:t>
      </w:r>
      <w:r>
        <w:rPr>
          <w:color w:val="231F20"/>
          <w:w w:val="110"/>
        </w:rPr>
        <w:t>Competitividad</w:t>
      </w:r>
      <w:r>
        <w:rPr>
          <w:color w:val="231F20"/>
          <w:spacing w:val="-6"/>
          <w:w w:val="110"/>
        </w:rPr>
        <w:t> </w:t>
      </w:r>
      <w:r>
        <w:rPr>
          <w:color w:val="231F20"/>
          <w:w w:val="110"/>
        </w:rPr>
        <w:t>(Imco)</w:t>
      </w:r>
      <w:r>
        <w:rPr>
          <w:color w:val="231F20"/>
          <w:spacing w:val="-6"/>
          <w:w w:val="110"/>
        </w:rPr>
        <w:t> </w:t>
      </w:r>
      <w:r>
        <w:rPr>
          <w:color w:val="231F20"/>
          <w:w w:val="110"/>
        </w:rPr>
        <w:t>se</w:t>
      </w:r>
      <w:r>
        <w:rPr>
          <w:color w:val="231F20"/>
          <w:spacing w:val="-6"/>
          <w:w w:val="110"/>
        </w:rPr>
        <w:t> </w:t>
      </w:r>
      <w:r>
        <w:rPr>
          <w:color w:val="231F20"/>
          <w:w w:val="110"/>
        </w:rPr>
        <w:t>dio</w:t>
      </w:r>
      <w:r>
        <w:rPr>
          <w:color w:val="231F20"/>
          <w:spacing w:val="-6"/>
          <w:w w:val="110"/>
        </w:rPr>
        <w:t> </w:t>
      </w:r>
      <w:r>
        <w:rPr>
          <w:color w:val="231F20"/>
          <w:w w:val="110"/>
        </w:rPr>
        <w:t>a la</w:t>
      </w:r>
      <w:r>
        <w:rPr>
          <w:color w:val="231F20"/>
          <w:spacing w:val="-4"/>
          <w:w w:val="110"/>
        </w:rPr>
        <w:t> </w:t>
      </w:r>
      <w:r>
        <w:rPr>
          <w:color w:val="231F20"/>
          <w:w w:val="110"/>
        </w:rPr>
        <w:t>tarea</w:t>
      </w:r>
      <w:r>
        <w:rPr>
          <w:color w:val="231F20"/>
          <w:spacing w:val="-4"/>
          <w:w w:val="110"/>
        </w:rPr>
        <w:t> </w:t>
      </w:r>
      <w:r>
        <w:rPr>
          <w:color w:val="231F20"/>
          <w:w w:val="110"/>
        </w:rPr>
        <w:t>de</w:t>
      </w:r>
      <w:r>
        <w:rPr>
          <w:color w:val="231F20"/>
          <w:spacing w:val="-4"/>
          <w:w w:val="110"/>
        </w:rPr>
        <w:t> </w:t>
      </w:r>
      <w:r>
        <w:rPr>
          <w:color w:val="231F20"/>
          <w:w w:val="110"/>
        </w:rPr>
        <w:t>presentar</w:t>
      </w:r>
      <w:r>
        <w:rPr>
          <w:color w:val="231F20"/>
          <w:spacing w:val="-4"/>
          <w:w w:val="110"/>
        </w:rPr>
        <w:t> </w:t>
      </w:r>
      <w:r>
        <w:rPr>
          <w:color w:val="231F20"/>
          <w:w w:val="110"/>
        </w:rPr>
        <w:t>recientemente</w:t>
      </w:r>
      <w:r>
        <w:rPr>
          <w:color w:val="231F20"/>
          <w:spacing w:val="-4"/>
          <w:w w:val="110"/>
        </w:rPr>
        <w:t> </w:t>
      </w:r>
      <w:r>
        <w:rPr>
          <w:color w:val="231F20"/>
          <w:w w:val="110"/>
        </w:rPr>
        <w:t>un</w:t>
      </w:r>
      <w:r>
        <w:rPr>
          <w:color w:val="231F20"/>
          <w:spacing w:val="-4"/>
          <w:w w:val="110"/>
        </w:rPr>
        <w:t> </w:t>
      </w:r>
      <w:r>
        <w:rPr>
          <w:color w:val="231F20"/>
          <w:w w:val="110"/>
        </w:rPr>
        <w:t>Índice</w:t>
      </w:r>
      <w:r>
        <w:rPr>
          <w:color w:val="231F20"/>
          <w:spacing w:val="-4"/>
          <w:w w:val="110"/>
        </w:rPr>
        <w:t> </w:t>
      </w:r>
      <w:r>
        <w:rPr>
          <w:color w:val="231F20"/>
          <w:w w:val="110"/>
        </w:rPr>
        <w:t>de</w:t>
      </w:r>
      <w:r>
        <w:rPr>
          <w:color w:val="231F20"/>
          <w:spacing w:val="-4"/>
          <w:w w:val="110"/>
        </w:rPr>
        <w:t> Paz; </w:t>
      </w:r>
      <w:r>
        <w:rPr>
          <w:color w:val="231F20"/>
          <w:w w:val="110"/>
        </w:rPr>
        <w:t>asimismo,</w:t>
      </w:r>
      <w:r>
        <w:rPr>
          <w:color w:val="231F20"/>
          <w:spacing w:val="-4"/>
          <w:w w:val="110"/>
        </w:rPr>
        <w:t> </w:t>
      </w:r>
      <w:r>
        <w:rPr>
          <w:color w:val="231F20"/>
          <w:w w:val="110"/>
        </w:rPr>
        <w:t>se</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4"/>
          <w:w w:val="110"/>
        </w:rPr>
        <w:t> </w:t>
      </w:r>
      <w:r>
        <w:rPr>
          <w:color w:val="231F20"/>
          <w:w w:val="110"/>
        </w:rPr>
        <w:t>la idea de que este índice es una expresión de las mejores condiciones de com­ petitividad</w:t>
      </w:r>
      <w:r>
        <w:rPr>
          <w:color w:val="231F20"/>
          <w:spacing w:val="-12"/>
          <w:w w:val="110"/>
        </w:rPr>
        <w:t> </w:t>
      </w:r>
      <w:r>
        <w:rPr>
          <w:color w:val="231F20"/>
          <w:w w:val="110"/>
        </w:rPr>
        <w:t>por</w:t>
      </w:r>
      <w:r>
        <w:rPr>
          <w:color w:val="231F20"/>
          <w:spacing w:val="-12"/>
          <w:w w:val="110"/>
        </w:rPr>
        <w:t> </w:t>
      </w:r>
      <w:r>
        <w:rPr>
          <w:color w:val="231F20"/>
          <w:w w:val="110"/>
        </w:rPr>
        <w:t>entidad</w:t>
      </w:r>
      <w:r>
        <w:rPr>
          <w:color w:val="231F20"/>
          <w:spacing w:val="-12"/>
          <w:w w:val="110"/>
        </w:rPr>
        <w:t> </w:t>
      </w:r>
      <w:r>
        <w:rPr>
          <w:color w:val="231F20"/>
          <w:w w:val="110"/>
        </w:rPr>
        <w:t>federativa.</w:t>
      </w:r>
      <w:r>
        <w:rPr>
          <w:color w:val="231F20"/>
          <w:spacing w:val="-12"/>
          <w:w w:val="110"/>
        </w:rPr>
        <w:t> </w:t>
      </w:r>
      <w:r>
        <w:rPr>
          <w:color w:val="231F20"/>
          <w:w w:val="110"/>
        </w:rPr>
        <w:t>Para</w:t>
      </w:r>
      <w:r>
        <w:rPr>
          <w:color w:val="231F20"/>
          <w:spacing w:val="-12"/>
          <w:w w:val="110"/>
        </w:rPr>
        <w:t> </w:t>
      </w:r>
      <w:r>
        <w:rPr>
          <w:color w:val="231F20"/>
          <w:w w:val="110"/>
        </w:rPr>
        <w:t>tal</w:t>
      </w:r>
      <w:r>
        <w:rPr>
          <w:color w:val="231F20"/>
          <w:spacing w:val="-12"/>
          <w:w w:val="110"/>
        </w:rPr>
        <w:t> </w:t>
      </w:r>
      <w:r>
        <w:rPr>
          <w:color w:val="231F20"/>
          <w:w w:val="110"/>
        </w:rPr>
        <w:t>efecto,</w:t>
      </w:r>
      <w:r>
        <w:rPr>
          <w:color w:val="231F20"/>
          <w:spacing w:val="-12"/>
          <w:w w:val="110"/>
        </w:rPr>
        <w:t> </w:t>
      </w:r>
      <w:r>
        <w:rPr>
          <w:color w:val="231F20"/>
          <w:w w:val="110"/>
        </w:rPr>
        <w:t>el</w:t>
      </w:r>
      <w:r>
        <w:rPr>
          <w:color w:val="231F20"/>
          <w:spacing w:val="-12"/>
          <w:w w:val="110"/>
        </w:rPr>
        <w:t> </w:t>
      </w:r>
      <w:r>
        <w:rPr>
          <w:color w:val="231F20"/>
          <w:w w:val="110"/>
        </w:rPr>
        <w:t>Imco</w:t>
      </w:r>
      <w:r>
        <w:rPr>
          <w:color w:val="231F20"/>
          <w:spacing w:val="-12"/>
          <w:w w:val="110"/>
        </w:rPr>
        <w:t> </w:t>
      </w:r>
      <w:r>
        <w:rPr>
          <w:color w:val="231F20"/>
          <w:w w:val="110"/>
        </w:rPr>
        <w:t>retoma</w:t>
      </w:r>
      <w:r>
        <w:rPr>
          <w:color w:val="231F20"/>
          <w:spacing w:val="-12"/>
          <w:w w:val="110"/>
        </w:rPr>
        <w:t> </w:t>
      </w:r>
      <w:r>
        <w:rPr>
          <w:color w:val="231F20"/>
          <w:w w:val="110"/>
        </w:rPr>
        <w:t>una</w:t>
      </w:r>
      <w:r>
        <w:rPr>
          <w:color w:val="231F20"/>
          <w:spacing w:val="-12"/>
          <w:w w:val="110"/>
        </w:rPr>
        <w:t> </w:t>
      </w:r>
      <w:r>
        <w:rPr>
          <w:color w:val="231F20"/>
          <w:w w:val="110"/>
        </w:rPr>
        <w:t>metodo­ logía internacional que incluye los siguientes indicadores: tasa de homicidios por</w:t>
      </w:r>
      <w:r>
        <w:rPr>
          <w:color w:val="231F20"/>
          <w:spacing w:val="-14"/>
          <w:w w:val="110"/>
        </w:rPr>
        <w:t> </w:t>
      </w:r>
      <w:r>
        <w:rPr>
          <w:color w:val="231F20"/>
          <w:w w:val="110"/>
        </w:rPr>
        <w:t>100</w:t>
      </w:r>
      <w:r>
        <w:rPr>
          <w:color w:val="231F20"/>
          <w:spacing w:val="-14"/>
          <w:w w:val="110"/>
        </w:rPr>
        <w:t> </w:t>
      </w:r>
      <w:r>
        <w:rPr>
          <w:color w:val="231F20"/>
          <w:w w:val="110"/>
        </w:rPr>
        <w:t>mil</w:t>
      </w:r>
      <w:r>
        <w:rPr>
          <w:color w:val="231F20"/>
          <w:spacing w:val="-14"/>
          <w:w w:val="110"/>
        </w:rPr>
        <w:t> </w:t>
      </w:r>
      <w:r>
        <w:rPr>
          <w:color w:val="231F20"/>
          <w:w w:val="110"/>
        </w:rPr>
        <w:t>habitantes,</w:t>
      </w:r>
      <w:r>
        <w:rPr>
          <w:color w:val="231F20"/>
          <w:spacing w:val="-14"/>
          <w:w w:val="110"/>
        </w:rPr>
        <w:t> </w:t>
      </w:r>
      <w:r>
        <w:rPr>
          <w:color w:val="231F20"/>
          <w:w w:val="110"/>
        </w:rPr>
        <w:t>crímenes</w:t>
      </w:r>
      <w:r>
        <w:rPr>
          <w:color w:val="231F20"/>
          <w:spacing w:val="-14"/>
          <w:w w:val="110"/>
        </w:rPr>
        <w:t> </w:t>
      </w:r>
      <w:r>
        <w:rPr>
          <w:color w:val="231F20"/>
          <w:w w:val="110"/>
        </w:rPr>
        <w:t>violentos</w:t>
      </w:r>
      <w:r>
        <w:rPr>
          <w:color w:val="231F20"/>
          <w:spacing w:val="-14"/>
          <w:w w:val="110"/>
        </w:rPr>
        <w:t> </w:t>
      </w:r>
      <w:r>
        <w:rPr>
          <w:color w:val="231F20"/>
          <w:w w:val="110"/>
        </w:rPr>
        <w:t>por</w:t>
      </w:r>
      <w:r>
        <w:rPr>
          <w:color w:val="231F20"/>
          <w:spacing w:val="-14"/>
          <w:w w:val="110"/>
        </w:rPr>
        <w:t> </w:t>
      </w:r>
      <w:r>
        <w:rPr>
          <w:color w:val="231F20"/>
          <w:w w:val="110"/>
        </w:rPr>
        <w:t>cada</w:t>
      </w:r>
      <w:r>
        <w:rPr>
          <w:color w:val="231F20"/>
          <w:spacing w:val="-14"/>
          <w:w w:val="110"/>
        </w:rPr>
        <w:t> </w:t>
      </w:r>
      <w:r>
        <w:rPr>
          <w:color w:val="231F20"/>
          <w:w w:val="110"/>
        </w:rPr>
        <w:t>100</w:t>
      </w:r>
      <w:r>
        <w:rPr>
          <w:color w:val="231F20"/>
          <w:spacing w:val="-14"/>
          <w:w w:val="110"/>
        </w:rPr>
        <w:t> </w:t>
      </w:r>
      <w:r>
        <w:rPr>
          <w:color w:val="231F20"/>
          <w:w w:val="110"/>
        </w:rPr>
        <w:t>mil</w:t>
      </w:r>
      <w:r>
        <w:rPr>
          <w:color w:val="231F20"/>
          <w:spacing w:val="-14"/>
          <w:w w:val="110"/>
        </w:rPr>
        <w:t> </w:t>
      </w:r>
      <w:r>
        <w:rPr>
          <w:color w:val="231F20"/>
          <w:w w:val="110"/>
        </w:rPr>
        <w:t>habitantes,</w:t>
      </w:r>
      <w:r>
        <w:rPr>
          <w:color w:val="231F20"/>
          <w:spacing w:val="-14"/>
          <w:w w:val="110"/>
        </w:rPr>
        <w:t> </w:t>
      </w:r>
      <w:r>
        <w:rPr>
          <w:color w:val="231F20"/>
          <w:w w:val="110"/>
        </w:rPr>
        <w:t>encar­ celamientos al año por cada 100 mil habitantes, financiamiento policiaco a través de asignaciones federales a las entidades por 100 mil habitantes, efi­ ciencia del sistema de justicia a través del número de encarcelamientos res­ pecto al total de homicidios y nivel de organización del crimen por medio de denuncias de extorsión, comercio de drogas y secuestros por cada 100 mil </w:t>
      </w:r>
      <w:r>
        <w:rPr>
          <w:color w:val="231F20"/>
          <w:w w:val="105"/>
        </w:rPr>
        <w:t>habitantes </w:t>
      </w:r>
      <w:r>
        <w:rPr>
          <w:color w:val="231F20"/>
          <w:spacing w:val="41"/>
          <w:w w:val="105"/>
        </w:rPr>
        <w:t> </w:t>
      </w:r>
      <w:r>
        <w:rPr>
          <w:color w:val="231F20"/>
          <w:w w:val="105"/>
        </w:rPr>
        <w:t>(www.imco.org.mx).</w:t>
      </w:r>
    </w:p>
    <w:p>
      <w:pPr>
        <w:pStyle w:val="BodyText"/>
        <w:spacing w:line="288" w:lineRule="auto"/>
        <w:ind w:right="119" w:firstLine="360"/>
      </w:pPr>
      <w:r>
        <w:rPr>
          <w:color w:val="231F20"/>
          <w:w w:val="110"/>
        </w:rPr>
        <w:t>Al contrastar el Índice de Desarrollo Humano con el índice de paz encon­ tramos lo siguiente:</w:t>
      </w:r>
    </w:p>
    <w:p>
      <w:pPr>
        <w:pStyle w:val="BodyText"/>
        <w:spacing w:before="4"/>
        <w:ind w:left="0"/>
        <w:jc w:val="left"/>
      </w:pPr>
    </w:p>
    <w:p>
      <w:pPr>
        <w:spacing w:line="185" w:lineRule="exact" w:before="0"/>
        <w:ind w:left="448" w:right="466" w:firstLine="0"/>
        <w:jc w:val="center"/>
        <w:rPr>
          <w:sz w:val="16"/>
        </w:rPr>
      </w:pPr>
      <w:r>
        <w:rPr>
          <w:color w:val="231F20"/>
          <w:w w:val="105"/>
          <w:sz w:val="16"/>
        </w:rPr>
        <w:t>Cuadro 2</w:t>
      </w:r>
    </w:p>
    <w:p>
      <w:pPr>
        <w:spacing w:line="220" w:lineRule="exact" w:before="0"/>
        <w:ind w:left="448" w:right="466" w:firstLine="0"/>
        <w:jc w:val="center"/>
        <w:rPr>
          <w:sz w:val="19"/>
        </w:rPr>
      </w:pPr>
      <w:r>
        <w:rPr>
          <w:color w:val="231F20"/>
          <w:w w:val="90"/>
          <w:sz w:val="19"/>
        </w:rPr>
        <w:t>Índice de paz 2015</w:t>
      </w:r>
    </w:p>
    <w:p>
      <w:pPr>
        <w:pStyle w:val="BodyText"/>
        <w:spacing w:before="10"/>
        <w:ind w:left="0"/>
        <w:jc w:val="left"/>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3"/>
        <w:gridCol w:w="810"/>
        <w:gridCol w:w="979"/>
        <w:gridCol w:w="1447"/>
        <w:gridCol w:w="1269"/>
        <w:gridCol w:w="1249"/>
        <w:gridCol w:w="1017"/>
      </w:tblGrid>
      <w:tr>
        <w:trPr>
          <w:trHeight w:val="552" w:hRule="exact"/>
        </w:trPr>
        <w:tc>
          <w:tcPr>
            <w:tcW w:w="453" w:type="dxa"/>
            <w:tcBorders>
              <w:top w:val="single" w:sz="3" w:space="0" w:color="231F20"/>
              <w:bottom w:val="single" w:sz="3" w:space="0" w:color="231F20"/>
            </w:tcBorders>
          </w:tcPr>
          <w:p>
            <w:pPr/>
          </w:p>
        </w:tc>
        <w:tc>
          <w:tcPr>
            <w:tcW w:w="810" w:type="dxa"/>
            <w:tcBorders>
              <w:top w:val="single" w:sz="3" w:space="0" w:color="231F20"/>
              <w:bottom w:val="single" w:sz="3" w:space="0" w:color="231F20"/>
            </w:tcBorders>
          </w:tcPr>
          <w:p>
            <w:pPr/>
          </w:p>
        </w:tc>
        <w:tc>
          <w:tcPr>
            <w:tcW w:w="979" w:type="dxa"/>
            <w:tcBorders>
              <w:top w:val="single" w:sz="3" w:space="0" w:color="231F20"/>
              <w:bottom w:val="single" w:sz="3" w:space="0" w:color="231F20"/>
            </w:tcBorders>
          </w:tcPr>
          <w:p>
            <w:pPr>
              <w:pStyle w:val="TableParagraph"/>
              <w:spacing w:line="242" w:lineRule="auto" w:before="86"/>
              <w:ind w:left="279" w:right="155" w:firstLine="30"/>
              <w:rPr>
                <w:i/>
                <w:sz w:val="16"/>
              </w:rPr>
            </w:pPr>
            <w:r>
              <w:rPr>
                <w:i/>
                <w:color w:val="231F20"/>
                <w:w w:val="105"/>
                <w:sz w:val="16"/>
              </w:rPr>
              <w:t>Menos </w:t>
            </w:r>
            <w:r>
              <w:rPr>
                <w:i/>
                <w:color w:val="231F20"/>
                <w:sz w:val="16"/>
              </w:rPr>
              <w:t>pacífica</w:t>
            </w:r>
          </w:p>
        </w:tc>
        <w:tc>
          <w:tcPr>
            <w:tcW w:w="1447" w:type="dxa"/>
            <w:tcBorders>
              <w:top w:val="single" w:sz="3" w:space="0" w:color="231F20"/>
              <w:bottom w:val="single" w:sz="3" w:space="0" w:color="231F20"/>
            </w:tcBorders>
          </w:tcPr>
          <w:p>
            <w:pPr>
              <w:pStyle w:val="TableParagraph"/>
              <w:spacing w:line="240" w:lineRule="auto" w:before="6"/>
              <w:rPr>
                <w:sz w:val="23"/>
              </w:rPr>
            </w:pPr>
          </w:p>
          <w:p>
            <w:pPr>
              <w:pStyle w:val="TableParagraph"/>
              <w:spacing w:line="240" w:lineRule="auto"/>
              <w:ind w:left="334"/>
              <w:rPr>
                <w:i/>
                <w:sz w:val="16"/>
              </w:rPr>
            </w:pPr>
            <w:r>
              <w:rPr>
                <w:i/>
                <w:color w:val="231F20"/>
                <w:sz w:val="16"/>
              </w:rPr>
              <w:t>Poco pacífica</w:t>
            </w:r>
          </w:p>
        </w:tc>
        <w:tc>
          <w:tcPr>
            <w:tcW w:w="1269" w:type="dxa"/>
            <w:tcBorders>
              <w:top w:val="single" w:sz="3" w:space="0" w:color="231F20"/>
              <w:bottom w:val="single" w:sz="3" w:space="0" w:color="231F20"/>
            </w:tcBorders>
          </w:tcPr>
          <w:p>
            <w:pPr>
              <w:pStyle w:val="TableParagraph"/>
              <w:spacing w:line="242" w:lineRule="auto" w:before="86"/>
              <w:ind w:left="421" w:hanging="265"/>
              <w:rPr>
                <w:i/>
                <w:sz w:val="16"/>
              </w:rPr>
            </w:pPr>
            <w:r>
              <w:rPr>
                <w:i/>
                <w:color w:val="231F20"/>
                <w:w w:val="105"/>
                <w:sz w:val="16"/>
              </w:rPr>
              <w:t>Medianamente </w:t>
            </w:r>
            <w:r>
              <w:rPr>
                <w:i/>
                <w:color w:val="231F20"/>
                <w:w w:val="105"/>
                <w:sz w:val="16"/>
              </w:rPr>
              <w:t>pacífica</w:t>
            </w:r>
          </w:p>
        </w:tc>
        <w:tc>
          <w:tcPr>
            <w:tcW w:w="1249" w:type="dxa"/>
            <w:tcBorders>
              <w:top w:val="single" w:sz="3" w:space="0" w:color="231F20"/>
              <w:bottom w:val="single" w:sz="3" w:space="0" w:color="231F20"/>
            </w:tcBorders>
          </w:tcPr>
          <w:p>
            <w:pPr>
              <w:pStyle w:val="TableParagraph"/>
              <w:spacing w:line="240" w:lineRule="auto" w:before="6"/>
              <w:rPr>
                <w:sz w:val="23"/>
              </w:rPr>
            </w:pPr>
          </w:p>
          <w:p>
            <w:pPr>
              <w:pStyle w:val="TableParagraph"/>
              <w:spacing w:line="240" w:lineRule="auto"/>
              <w:ind w:left="376"/>
              <w:rPr>
                <w:i/>
                <w:sz w:val="16"/>
              </w:rPr>
            </w:pPr>
            <w:r>
              <w:rPr>
                <w:i/>
                <w:color w:val="231F20"/>
                <w:sz w:val="16"/>
              </w:rPr>
              <w:t>Pacífica</w:t>
            </w:r>
          </w:p>
        </w:tc>
        <w:tc>
          <w:tcPr>
            <w:tcW w:w="1017" w:type="dxa"/>
            <w:tcBorders>
              <w:top w:val="single" w:sz="3" w:space="0" w:color="231F20"/>
              <w:bottom w:val="single" w:sz="3" w:space="0" w:color="231F20"/>
            </w:tcBorders>
          </w:tcPr>
          <w:p>
            <w:pPr>
              <w:pStyle w:val="TableParagraph"/>
              <w:spacing w:line="240" w:lineRule="auto" w:before="6"/>
              <w:rPr>
                <w:sz w:val="23"/>
              </w:rPr>
            </w:pPr>
          </w:p>
          <w:p>
            <w:pPr>
              <w:pStyle w:val="TableParagraph"/>
              <w:spacing w:line="240" w:lineRule="auto"/>
              <w:ind w:left="54"/>
              <w:rPr>
                <w:i/>
                <w:sz w:val="16"/>
              </w:rPr>
            </w:pPr>
            <w:r>
              <w:rPr>
                <w:i/>
                <w:color w:val="231F20"/>
                <w:w w:val="105"/>
                <w:sz w:val="16"/>
              </w:rPr>
              <w:t>Más pacífica</w:t>
            </w:r>
          </w:p>
        </w:tc>
      </w:tr>
      <w:tr>
        <w:trPr>
          <w:trHeight w:val="295" w:hRule="exact"/>
        </w:trPr>
        <w:tc>
          <w:tcPr>
            <w:tcW w:w="453" w:type="dxa"/>
            <w:tcBorders>
              <w:top w:val="single" w:sz="3" w:space="0" w:color="231F20"/>
            </w:tcBorders>
          </w:tcPr>
          <w:p>
            <w:pPr/>
          </w:p>
        </w:tc>
        <w:tc>
          <w:tcPr>
            <w:tcW w:w="810" w:type="dxa"/>
            <w:tcBorders>
              <w:top w:val="single" w:sz="3" w:space="0" w:color="231F20"/>
            </w:tcBorders>
          </w:tcPr>
          <w:p>
            <w:pPr>
              <w:pStyle w:val="TableParagraph"/>
              <w:spacing w:line="240" w:lineRule="auto" w:before="86"/>
              <w:ind w:left="91"/>
              <w:rPr>
                <w:sz w:val="16"/>
              </w:rPr>
            </w:pPr>
            <w:r>
              <w:rPr>
                <w:color w:val="231F20"/>
                <w:w w:val="110"/>
                <w:sz w:val="16"/>
              </w:rPr>
              <w:t>Muy alto</w:t>
            </w:r>
          </w:p>
        </w:tc>
        <w:tc>
          <w:tcPr>
            <w:tcW w:w="979" w:type="dxa"/>
            <w:tcBorders>
              <w:top w:val="single" w:sz="3" w:space="0" w:color="231F20"/>
            </w:tcBorders>
          </w:tcPr>
          <w:p>
            <w:pPr/>
          </w:p>
        </w:tc>
        <w:tc>
          <w:tcPr>
            <w:tcW w:w="1447" w:type="dxa"/>
            <w:tcBorders>
              <w:top w:val="single" w:sz="3" w:space="0" w:color="231F20"/>
            </w:tcBorders>
          </w:tcPr>
          <w:p>
            <w:pPr>
              <w:pStyle w:val="TableParagraph"/>
              <w:spacing w:line="240" w:lineRule="auto" w:before="86"/>
              <w:ind w:left="53"/>
              <w:rPr>
                <w:sz w:val="16"/>
              </w:rPr>
            </w:pPr>
            <w:r>
              <w:rPr>
                <w:color w:val="231F20"/>
                <w:w w:val="110"/>
                <w:sz w:val="16"/>
              </w:rPr>
              <w:t>Sonora</w:t>
            </w:r>
          </w:p>
        </w:tc>
        <w:tc>
          <w:tcPr>
            <w:tcW w:w="1269" w:type="dxa"/>
            <w:tcBorders>
              <w:top w:val="single" w:sz="3" w:space="0" w:color="231F20"/>
            </w:tcBorders>
          </w:tcPr>
          <w:p>
            <w:pPr>
              <w:pStyle w:val="TableParagraph"/>
              <w:spacing w:line="240" w:lineRule="auto" w:before="86"/>
              <w:ind w:left="58"/>
              <w:rPr>
                <w:sz w:val="16"/>
              </w:rPr>
            </w:pPr>
            <w:r>
              <w:rPr>
                <w:color w:val="231F20"/>
                <w:w w:val="110"/>
                <w:sz w:val="16"/>
              </w:rPr>
              <w:t>Coahuila</w:t>
            </w:r>
          </w:p>
        </w:tc>
        <w:tc>
          <w:tcPr>
            <w:tcW w:w="1249" w:type="dxa"/>
            <w:tcBorders>
              <w:top w:val="single" w:sz="3" w:space="0" w:color="231F20"/>
            </w:tcBorders>
          </w:tcPr>
          <w:p>
            <w:pPr/>
          </w:p>
        </w:tc>
        <w:tc>
          <w:tcPr>
            <w:tcW w:w="1017" w:type="dxa"/>
            <w:tcBorders>
              <w:top w:val="single" w:sz="3" w:space="0" w:color="231F20"/>
            </w:tcBorders>
          </w:tcPr>
          <w:p>
            <w:pPr>
              <w:pStyle w:val="TableParagraph"/>
              <w:spacing w:line="240" w:lineRule="auto" w:before="86"/>
              <w:ind w:left="96"/>
              <w:rPr>
                <w:sz w:val="16"/>
              </w:rPr>
            </w:pPr>
            <w:r>
              <w:rPr>
                <w:color w:val="231F20"/>
                <w:w w:val="110"/>
                <w:sz w:val="16"/>
              </w:rPr>
              <w:t>Querétaro</w:t>
            </w:r>
          </w:p>
        </w:tc>
      </w:tr>
      <w:tr>
        <w:trPr>
          <w:trHeight w:val="202" w:hRule="exact"/>
        </w:trPr>
        <w:tc>
          <w:tcPr>
            <w:tcW w:w="453" w:type="dxa"/>
          </w:tcPr>
          <w:p>
            <w:pPr/>
          </w:p>
        </w:tc>
        <w:tc>
          <w:tcPr>
            <w:tcW w:w="810" w:type="dxa"/>
          </w:tcPr>
          <w:p>
            <w:pPr/>
          </w:p>
        </w:tc>
        <w:tc>
          <w:tcPr>
            <w:tcW w:w="979" w:type="dxa"/>
          </w:tcPr>
          <w:p>
            <w:pPr/>
          </w:p>
        </w:tc>
        <w:tc>
          <w:tcPr>
            <w:tcW w:w="1447" w:type="dxa"/>
          </w:tcPr>
          <w:p>
            <w:pPr>
              <w:pStyle w:val="TableParagraph"/>
              <w:ind w:left="53"/>
              <w:rPr>
                <w:sz w:val="16"/>
              </w:rPr>
            </w:pPr>
            <w:r>
              <w:rPr>
                <w:color w:val="231F20"/>
                <w:w w:val="110"/>
                <w:sz w:val="16"/>
              </w:rPr>
              <w:t>Nuevo León</w:t>
            </w:r>
          </w:p>
        </w:tc>
        <w:tc>
          <w:tcPr>
            <w:tcW w:w="1269" w:type="dxa"/>
          </w:tcPr>
          <w:p>
            <w:pPr/>
          </w:p>
        </w:tc>
        <w:tc>
          <w:tcPr>
            <w:tcW w:w="1249" w:type="dxa"/>
          </w:tcPr>
          <w:p>
            <w:pPr/>
          </w:p>
        </w:tc>
        <w:tc>
          <w:tcPr>
            <w:tcW w:w="1017" w:type="dxa"/>
          </w:tcPr>
          <w:p>
            <w:pPr/>
          </w:p>
        </w:tc>
      </w:tr>
      <w:tr>
        <w:trPr>
          <w:trHeight w:val="202" w:hRule="exact"/>
        </w:trPr>
        <w:tc>
          <w:tcPr>
            <w:tcW w:w="453" w:type="dxa"/>
          </w:tcPr>
          <w:p>
            <w:pPr/>
          </w:p>
        </w:tc>
        <w:tc>
          <w:tcPr>
            <w:tcW w:w="810" w:type="dxa"/>
          </w:tcPr>
          <w:p>
            <w:pPr/>
          </w:p>
        </w:tc>
        <w:tc>
          <w:tcPr>
            <w:tcW w:w="979" w:type="dxa"/>
          </w:tcPr>
          <w:p>
            <w:pPr/>
          </w:p>
        </w:tc>
        <w:tc>
          <w:tcPr>
            <w:tcW w:w="1447" w:type="dxa"/>
          </w:tcPr>
          <w:p>
            <w:pPr>
              <w:pStyle w:val="TableParagraph"/>
              <w:ind w:left="53"/>
              <w:rPr>
                <w:sz w:val="16"/>
              </w:rPr>
            </w:pPr>
            <w:r>
              <w:rPr>
                <w:color w:val="231F20"/>
                <w:w w:val="105"/>
                <w:sz w:val="16"/>
              </w:rPr>
              <w:t>Distrito Federal</w:t>
            </w:r>
          </w:p>
        </w:tc>
        <w:tc>
          <w:tcPr>
            <w:tcW w:w="1269" w:type="dxa"/>
          </w:tcPr>
          <w:p>
            <w:pPr/>
          </w:p>
        </w:tc>
        <w:tc>
          <w:tcPr>
            <w:tcW w:w="1249" w:type="dxa"/>
          </w:tcPr>
          <w:p>
            <w:pPr/>
          </w:p>
        </w:tc>
        <w:tc>
          <w:tcPr>
            <w:tcW w:w="1017" w:type="dxa"/>
          </w:tcPr>
          <w:p>
            <w:pPr/>
          </w:p>
        </w:tc>
      </w:tr>
      <w:tr>
        <w:trPr>
          <w:trHeight w:val="202" w:hRule="exact"/>
        </w:trPr>
        <w:tc>
          <w:tcPr>
            <w:tcW w:w="453" w:type="dxa"/>
          </w:tcPr>
          <w:p>
            <w:pPr/>
          </w:p>
        </w:tc>
        <w:tc>
          <w:tcPr>
            <w:tcW w:w="810" w:type="dxa"/>
          </w:tcPr>
          <w:p>
            <w:pPr/>
          </w:p>
        </w:tc>
        <w:tc>
          <w:tcPr>
            <w:tcW w:w="979" w:type="dxa"/>
          </w:tcPr>
          <w:p>
            <w:pPr/>
          </w:p>
        </w:tc>
        <w:tc>
          <w:tcPr>
            <w:tcW w:w="1447" w:type="dxa"/>
          </w:tcPr>
          <w:p>
            <w:pPr>
              <w:pStyle w:val="TableParagraph"/>
              <w:ind w:left="53"/>
              <w:rPr>
                <w:sz w:val="16"/>
              </w:rPr>
            </w:pPr>
            <w:r>
              <w:rPr>
                <w:color w:val="231F20"/>
                <w:w w:val="110"/>
                <w:sz w:val="16"/>
              </w:rPr>
              <w:t>Colima</w:t>
            </w:r>
          </w:p>
        </w:tc>
        <w:tc>
          <w:tcPr>
            <w:tcW w:w="1269" w:type="dxa"/>
          </w:tcPr>
          <w:p>
            <w:pPr/>
          </w:p>
        </w:tc>
        <w:tc>
          <w:tcPr>
            <w:tcW w:w="1249" w:type="dxa"/>
          </w:tcPr>
          <w:p>
            <w:pPr/>
          </w:p>
        </w:tc>
        <w:tc>
          <w:tcPr>
            <w:tcW w:w="1017" w:type="dxa"/>
          </w:tcPr>
          <w:p>
            <w:pPr/>
          </w:p>
        </w:tc>
      </w:tr>
      <w:tr>
        <w:trPr>
          <w:trHeight w:val="202" w:hRule="exact"/>
        </w:trPr>
        <w:tc>
          <w:tcPr>
            <w:tcW w:w="453" w:type="dxa"/>
          </w:tcPr>
          <w:p>
            <w:pPr/>
          </w:p>
        </w:tc>
        <w:tc>
          <w:tcPr>
            <w:tcW w:w="810" w:type="dxa"/>
          </w:tcPr>
          <w:p>
            <w:pPr>
              <w:pStyle w:val="TableParagraph"/>
              <w:ind w:left="91"/>
              <w:rPr>
                <w:sz w:val="16"/>
              </w:rPr>
            </w:pPr>
            <w:r>
              <w:rPr>
                <w:color w:val="231F20"/>
                <w:w w:val="105"/>
                <w:sz w:val="16"/>
              </w:rPr>
              <w:t>Alto</w:t>
            </w:r>
          </w:p>
        </w:tc>
        <w:tc>
          <w:tcPr>
            <w:tcW w:w="979" w:type="dxa"/>
          </w:tcPr>
          <w:p>
            <w:pPr>
              <w:pStyle w:val="TableParagraph"/>
              <w:ind w:left="60" w:right="155"/>
              <w:rPr>
                <w:sz w:val="16"/>
              </w:rPr>
            </w:pPr>
            <w:r>
              <w:rPr>
                <w:color w:val="231F20"/>
                <w:w w:val="110"/>
                <w:sz w:val="16"/>
              </w:rPr>
              <w:t>Sinaloa</w:t>
            </w:r>
          </w:p>
        </w:tc>
        <w:tc>
          <w:tcPr>
            <w:tcW w:w="1447" w:type="dxa"/>
          </w:tcPr>
          <w:p>
            <w:pPr>
              <w:pStyle w:val="TableParagraph"/>
              <w:ind w:left="53"/>
              <w:rPr>
                <w:sz w:val="16"/>
              </w:rPr>
            </w:pPr>
            <w:r>
              <w:rPr>
                <w:color w:val="231F20"/>
                <w:w w:val="110"/>
                <w:sz w:val="16"/>
              </w:rPr>
              <w:t>Quintana Roo</w:t>
            </w:r>
          </w:p>
        </w:tc>
        <w:tc>
          <w:tcPr>
            <w:tcW w:w="1269" w:type="dxa"/>
          </w:tcPr>
          <w:p>
            <w:pPr>
              <w:pStyle w:val="TableParagraph"/>
              <w:ind w:left="58"/>
              <w:rPr>
                <w:sz w:val="16"/>
              </w:rPr>
            </w:pPr>
            <w:r>
              <w:rPr>
                <w:color w:val="231F20"/>
                <w:w w:val="110"/>
                <w:sz w:val="16"/>
              </w:rPr>
              <w:t>Baja California</w:t>
            </w:r>
          </w:p>
        </w:tc>
        <w:tc>
          <w:tcPr>
            <w:tcW w:w="1249" w:type="dxa"/>
          </w:tcPr>
          <w:p>
            <w:pPr>
              <w:pStyle w:val="TableParagraph"/>
              <w:ind w:left="49"/>
              <w:rPr>
                <w:sz w:val="16"/>
              </w:rPr>
            </w:pPr>
            <w:r>
              <w:rPr>
                <w:color w:val="231F20"/>
                <w:w w:val="110"/>
                <w:sz w:val="16"/>
              </w:rPr>
              <w:t>Campeche</w:t>
            </w:r>
          </w:p>
        </w:tc>
        <w:tc>
          <w:tcPr>
            <w:tcW w:w="1017" w:type="dxa"/>
          </w:tcPr>
          <w:p>
            <w:pPr/>
          </w:p>
        </w:tc>
      </w:tr>
      <w:tr>
        <w:trPr>
          <w:trHeight w:val="202" w:hRule="exact"/>
        </w:trPr>
        <w:tc>
          <w:tcPr>
            <w:tcW w:w="453" w:type="dxa"/>
          </w:tcPr>
          <w:p>
            <w:pPr/>
          </w:p>
        </w:tc>
        <w:tc>
          <w:tcPr>
            <w:tcW w:w="810" w:type="dxa"/>
          </w:tcPr>
          <w:p>
            <w:pPr/>
          </w:p>
        </w:tc>
        <w:tc>
          <w:tcPr>
            <w:tcW w:w="979" w:type="dxa"/>
          </w:tcPr>
          <w:p>
            <w:pPr>
              <w:pStyle w:val="TableParagraph"/>
              <w:ind w:left="60" w:right="155"/>
              <w:rPr>
                <w:sz w:val="16"/>
              </w:rPr>
            </w:pPr>
            <w:r>
              <w:rPr>
                <w:color w:val="231F20"/>
                <w:w w:val="110"/>
                <w:sz w:val="16"/>
              </w:rPr>
              <w:t>Morelos</w:t>
            </w:r>
          </w:p>
        </w:tc>
        <w:tc>
          <w:tcPr>
            <w:tcW w:w="1447" w:type="dxa"/>
          </w:tcPr>
          <w:p>
            <w:pPr>
              <w:pStyle w:val="TableParagraph"/>
              <w:ind w:left="53"/>
              <w:rPr>
                <w:sz w:val="16"/>
              </w:rPr>
            </w:pPr>
            <w:r>
              <w:rPr>
                <w:color w:val="231F20"/>
                <w:w w:val="110"/>
                <w:sz w:val="16"/>
              </w:rPr>
              <w:t>Estado de México</w:t>
            </w:r>
          </w:p>
        </w:tc>
        <w:tc>
          <w:tcPr>
            <w:tcW w:w="1269" w:type="dxa"/>
          </w:tcPr>
          <w:p>
            <w:pPr>
              <w:pStyle w:val="TableParagraph"/>
              <w:ind w:left="58"/>
              <w:rPr>
                <w:sz w:val="16"/>
              </w:rPr>
            </w:pPr>
            <w:r>
              <w:rPr>
                <w:color w:val="231F20"/>
                <w:w w:val="110"/>
                <w:sz w:val="16"/>
              </w:rPr>
              <w:t>Aguascalientes</w:t>
            </w:r>
          </w:p>
        </w:tc>
        <w:tc>
          <w:tcPr>
            <w:tcW w:w="1249" w:type="dxa"/>
          </w:tcPr>
          <w:p>
            <w:pPr/>
          </w:p>
        </w:tc>
        <w:tc>
          <w:tcPr>
            <w:tcW w:w="1017" w:type="dxa"/>
          </w:tcPr>
          <w:p>
            <w:pPr/>
          </w:p>
        </w:tc>
      </w:tr>
      <w:tr>
        <w:trPr>
          <w:trHeight w:val="202" w:hRule="exact"/>
        </w:trPr>
        <w:tc>
          <w:tcPr>
            <w:tcW w:w="453" w:type="dxa"/>
          </w:tcPr>
          <w:p>
            <w:pPr>
              <w:pStyle w:val="TableParagraph"/>
              <w:spacing w:line="240" w:lineRule="auto" w:before="35"/>
              <w:rPr>
                <w:sz w:val="12"/>
              </w:rPr>
            </w:pPr>
            <w:r>
              <w:rPr>
                <w:color w:val="231F20"/>
                <w:w w:val="140"/>
                <w:sz w:val="12"/>
              </w:rPr>
              <w:t>iDh</w:t>
            </w:r>
          </w:p>
        </w:tc>
        <w:tc>
          <w:tcPr>
            <w:tcW w:w="810" w:type="dxa"/>
          </w:tcPr>
          <w:p>
            <w:pPr>
              <w:pStyle w:val="TableParagraph"/>
              <w:ind w:left="91"/>
              <w:rPr>
                <w:sz w:val="16"/>
              </w:rPr>
            </w:pPr>
            <w:r>
              <w:rPr>
                <w:color w:val="231F20"/>
                <w:w w:val="110"/>
                <w:sz w:val="16"/>
              </w:rPr>
              <w:t>Medio</w:t>
            </w:r>
          </w:p>
        </w:tc>
        <w:tc>
          <w:tcPr>
            <w:tcW w:w="979" w:type="dxa"/>
          </w:tcPr>
          <w:p>
            <w:pPr>
              <w:pStyle w:val="TableParagraph"/>
              <w:ind w:left="60" w:right="155"/>
              <w:rPr>
                <w:sz w:val="16"/>
              </w:rPr>
            </w:pPr>
            <w:r>
              <w:rPr>
                <w:color w:val="231F20"/>
                <w:w w:val="110"/>
                <w:sz w:val="16"/>
              </w:rPr>
              <w:t>Durango</w:t>
            </w:r>
          </w:p>
        </w:tc>
        <w:tc>
          <w:tcPr>
            <w:tcW w:w="1447" w:type="dxa"/>
          </w:tcPr>
          <w:p>
            <w:pPr>
              <w:pStyle w:val="TableParagraph"/>
              <w:ind w:left="53"/>
              <w:rPr>
                <w:sz w:val="16"/>
              </w:rPr>
            </w:pPr>
            <w:r>
              <w:rPr>
                <w:color w:val="231F20"/>
                <w:w w:val="115"/>
                <w:sz w:val="16"/>
              </w:rPr>
              <w:t>Jalisco</w:t>
            </w:r>
          </w:p>
        </w:tc>
        <w:tc>
          <w:tcPr>
            <w:tcW w:w="1269" w:type="dxa"/>
          </w:tcPr>
          <w:p>
            <w:pPr/>
          </w:p>
        </w:tc>
        <w:tc>
          <w:tcPr>
            <w:tcW w:w="1249" w:type="dxa"/>
          </w:tcPr>
          <w:p>
            <w:pPr/>
          </w:p>
        </w:tc>
        <w:tc>
          <w:tcPr>
            <w:tcW w:w="1017" w:type="dxa"/>
          </w:tcPr>
          <w:p>
            <w:pPr/>
          </w:p>
        </w:tc>
      </w:tr>
      <w:tr>
        <w:trPr>
          <w:trHeight w:val="202" w:hRule="exact"/>
        </w:trPr>
        <w:tc>
          <w:tcPr>
            <w:tcW w:w="453" w:type="dxa"/>
          </w:tcPr>
          <w:p>
            <w:pPr/>
          </w:p>
        </w:tc>
        <w:tc>
          <w:tcPr>
            <w:tcW w:w="810" w:type="dxa"/>
          </w:tcPr>
          <w:p>
            <w:pPr/>
          </w:p>
        </w:tc>
        <w:tc>
          <w:tcPr>
            <w:tcW w:w="979" w:type="dxa"/>
          </w:tcPr>
          <w:p>
            <w:pPr>
              <w:pStyle w:val="TableParagraph"/>
              <w:ind w:left="60"/>
              <w:rPr>
                <w:sz w:val="16"/>
              </w:rPr>
            </w:pPr>
            <w:r>
              <w:rPr>
                <w:color w:val="231F20"/>
                <w:w w:val="115"/>
                <w:sz w:val="16"/>
              </w:rPr>
              <w:t>Chihuahua</w:t>
            </w:r>
          </w:p>
        </w:tc>
        <w:tc>
          <w:tcPr>
            <w:tcW w:w="1447" w:type="dxa"/>
          </w:tcPr>
          <w:p>
            <w:pPr>
              <w:pStyle w:val="TableParagraph"/>
              <w:ind w:left="53"/>
              <w:rPr>
                <w:sz w:val="16"/>
              </w:rPr>
            </w:pPr>
            <w:r>
              <w:rPr>
                <w:color w:val="231F20"/>
                <w:w w:val="110"/>
                <w:sz w:val="16"/>
              </w:rPr>
              <w:t>Tamaulipas</w:t>
            </w:r>
          </w:p>
        </w:tc>
        <w:tc>
          <w:tcPr>
            <w:tcW w:w="1269" w:type="dxa"/>
          </w:tcPr>
          <w:p>
            <w:pPr/>
          </w:p>
        </w:tc>
        <w:tc>
          <w:tcPr>
            <w:tcW w:w="1249" w:type="dxa"/>
          </w:tcPr>
          <w:p>
            <w:pPr>
              <w:pStyle w:val="TableParagraph"/>
              <w:ind w:left="49"/>
              <w:rPr>
                <w:sz w:val="16"/>
              </w:rPr>
            </w:pPr>
            <w:r>
              <w:rPr>
                <w:color w:val="231F20"/>
                <w:w w:val="110"/>
                <w:sz w:val="16"/>
              </w:rPr>
              <w:t>Tlaxcala</w:t>
            </w:r>
          </w:p>
        </w:tc>
        <w:tc>
          <w:tcPr>
            <w:tcW w:w="1017" w:type="dxa"/>
          </w:tcPr>
          <w:p>
            <w:pPr>
              <w:pStyle w:val="TableParagraph"/>
              <w:ind w:left="96"/>
              <w:rPr>
                <w:sz w:val="16"/>
              </w:rPr>
            </w:pPr>
            <w:r>
              <w:rPr>
                <w:color w:val="231F20"/>
                <w:w w:val="110"/>
                <w:sz w:val="16"/>
              </w:rPr>
              <w:t>Hidalgo</w:t>
            </w:r>
          </w:p>
        </w:tc>
      </w:tr>
      <w:tr>
        <w:trPr>
          <w:trHeight w:val="202" w:hRule="exact"/>
        </w:trPr>
        <w:tc>
          <w:tcPr>
            <w:tcW w:w="453" w:type="dxa"/>
          </w:tcPr>
          <w:p>
            <w:pPr>
              <w:pStyle w:val="TableParagraph"/>
              <w:rPr>
                <w:sz w:val="16"/>
              </w:rPr>
            </w:pPr>
            <w:r>
              <w:rPr>
                <w:color w:val="231F20"/>
                <w:sz w:val="16"/>
              </w:rPr>
              <w:t>2012</w:t>
            </w:r>
          </w:p>
        </w:tc>
        <w:tc>
          <w:tcPr>
            <w:tcW w:w="810" w:type="dxa"/>
          </w:tcPr>
          <w:p>
            <w:pPr/>
          </w:p>
        </w:tc>
        <w:tc>
          <w:tcPr>
            <w:tcW w:w="979" w:type="dxa"/>
          </w:tcPr>
          <w:p>
            <w:pPr/>
          </w:p>
        </w:tc>
        <w:tc>
          <w:tcPr>
            <w:tcW w:w="1447" w:type="dxa"/>
          </w:tcPr>
          <w:p>
            <w:pPr>
              <w:pStyle w:val="TableParagraph"/>
              <w:ind w:left="53"/>
              <w:rPr>
                <w:sz w:val="16"/>
              </w:rPr>
            </w:pPr>
            <w:r>
              <w:rPr>
                <w:color w:val="231F20"/>
                <w:w w:val="110"/>
                <w:sz w:val="16"/>
              </w:rPr>
              <w:t>Durango</w:t>
            </w:r>
          </w:p>
        </w:tc>
        <w:tc>
          <w:tcPr>
            <w:tcW w:w="1269" w:type="dxa"/>
          </w:tcPr>
          <w:p>
            <w:pPr>
              <w:pStyle w:val="TableParagraph"/>
              <w:ind w:left="58"/>
              <w:rPr>
                <w:sz w:val="16"/>
              </w:rPr>
            </w:pPr>
            <w:r>
              <w:rPr>
                <w:color w:val="231F20"/>
                <w:w w:val="110"/>
                <w:sz w:val="16"/>
              </w:rPr>
              <w:t>Tabasco</w:t>
            </w:r>
          </w:p>
        </w:tc>
        <w:tc>
          <w:tcPr>
            <w:tcW w:w="1249" w:type="dxa"/>
          </w:tcPr>
          <w:p>
            <w:pPr>
              <w:pStyle w:val="TableParagraph"/>
              <w:ind w:left="49"/>
              <w:rPr>
                <w:sz w:val="16"/>
              </w:rPr>
            </w:pPr>
            <w:r>
              <w:rPr>
                <w:color w:val="231F20"/>
                <w:w w:val="110"/>
                <w:sz w:val="16"/>
              </w:rPr>
              <w:t>San Luis Potosí</w:t>
            </w:r>
          </w:p>
        </w:tc>
        <w:tc>
          <w:tcPr>
            <w:tcW w:w="1017" w:type="dxa"/>
          </w:tcPr>
          <w:p>
            <w:pPr>
              <w:pStyle w:val="TableParagraph"/>
              <w:ind w:left="96"/>
              <w:rPr>
                <w:sz w:val="16"/>
              </w:rPr>
            </w:pPr>
            <w:r>
              <w:rPr>
                <w:color w:val="231F20"/>
                <w:w w:val="110"/>
                <w:sz w:val="16"/>
              </w:rPr>
              <w:t>Yucatán</w:t>
            </w:r>
          </w:p>
        </w:tc>
      </w:tr>
      <w:tr>
        <w:trPr>
          <w:trHeight w:val="202" w:hRule="exact"/>
        </w:trPr>
        <w:tc>
          <w:tcPr>
            <w:tcW w:w="453" w:type="dxa"/>
          </w:tcPr>
          <w:p>
            <w:pPr/>
          </w:p>
        </w:tc>
        <w:tc>
          <w:tcPr>
            <w:tcW w:w="810" w:type="dxa"/>
          </w:tcPr>
          <w:p>
            <w:pPr>
              <w:pStyle w:val="TableParagraph"/>
              <w:ind w:left="91"/>
              <w:rPr>
                <w:sz w:val="16"/>
              </w:rPr>
            </w:pPr>
            <w:r>
              <w:rPr>
                <w:color w:val="231F20"/>
                <w:w w:val="105"/>
                <w:sz w:val="16"/>
              </w:rPr>
              <w:t>Bajo</w:t>
            </w:r>
          </w:p>
        </w:tc>
        <w:tc>
          <w:tcPr>
            <w:tcW w:w="979" w:type="dxa"/>
          </w:tcPr>
          <w:p>
            <w:pPr>
              <w:pStyle w:val="TableParagraph"/>
              <w:ind w:left="60"/>
              <w:rPr>
                <w:sz w:val="16"/>
              </w:rPr>
            </w:pPr>
            <w:r>
              <w:rPr>
                <w:color w:val="231F20"/>
                <w:w w:val="110"/>
                <w:sz w:val="16"/>
              </w:rPr>
              <w:t>Guanajuato</w:t>
            </w:r>
          </w:p>
        </w:tc>
        <w:tc>
          <w:tcPr>
            <w:tcW w:w="1447" w:type="dxa"/>
          </w:tcPr>
          <w:p>
            <w:pPr>
              <w:pStyle w:val="TableParagraph"/>
              <w:ind w:left="53"/>
              <w:rPr>
                <w:sz w:val="16"/>
              </w:rPr>
            </w:pPr>
            <w:r>
              <w:rPr>
                <w:color w:val="231F20"/>
                <w:w w:val="115"/>
                <w:sz w:val="16"/>
              </w:rPr>
              <w:t>Chihuahua</w:t>
            </w:r>
          </w:p>
        </w:tc>
        <w:tc>
          <w:tcPr>
            <w:tcW w:w="1269" w:type="dxa"/>
          </w:tcPr>
          <w:p>
            <w:pPr>
              <w:pStyle w:val="TableParagraph"/>
              <w:ind w:left="58"/>
              <w:rPr>
                <w:sz w:val="16"/>
              </w:rPr>
            </w:pPr>
            <w:r>
              <w:rPr>
                <w:color w:val="231F20"/>
                <w:w w:val="110"/>
                <w:sz w:val="16"/>
              </w:rPr>
              <w:t>Veracruz</w:t>
            </w:r>
          </w:p>
        </w:tc>
        <w:tc>
          <w:tcPr>
            <w:tcW w:w="1249" w:type="dxa"/>
          </w:tcPr>
          <w:p>
            <w:pPr>
              <w:pStyle w:val="TableParagraph"/>
              <w:ind w:left="49"/>
              <w:rPr>
                <w:sz w:val="16"/>
              </w:rPr>
            </w:pPr>
            <w:r>
              <w:rPr>
                <w:color w:val="231F20"/>
                <w:w w:val="110"/>
                <w:sz w:val="16"/>
              </w:rPr>
              <w:t>Nayarit</w:t>
            </w:r>
          </w:p>
        </w:tc>
        <w:tc>
          <w:tcPr>
            <w:tcW w:w="1017" w:type="dxa"/>
          </w:tcPr>
          <w:p>
            <w:pPr/>
          </w:p>
        </w:tc>
      </w:tr>
      <w:tr>
        <w:trPr>
          <w:trHeight w:val="202" w:hRule="exact"/>
        </w:trPr>
        <w:tc>
          <w:tcPr>
            <w:tcW w:w="453" w:type="dxa"/>
          </w:tcPr>
          <w:p>
            <w:pPr/>
          </w:p>
        </w:tc>
        <w:tc>
          <w:tcPr>
            <w:tcW w:w="810" w:type="dxa"/>
          </w:tcPr>
          <w:p>
            <w:pPr/>
          </w:p>
        </w:tc>
        <w:tc>
          <w:tcPr>
            <w:tcW w:w="979" w:type="dxa"/>
          </w:tcPr>
          <w:p>
            <w:pPr>
              <w:pStyle w:val="TableParagraph"/>
              <w:ind w:left="60"/>
              <w:rPr>
                <w:sz w:val="16"/>
              </w:rPr>
            </w:pPr>
            <w:r>
              <w:rPr>
                <w:color w:val="231F20"/>
                <w:w w:val="110"/>
                <w:sz w:val="16"/>
              </w:rPr>
              <w:t>Michoacán</w:t>
            </w:r>
          </w:p>
        </w:tc>
        <w:tc>
          <w:tcPr>
            <w:tcW w:w="1447" w:type="dxa"/>
          </w:tcPr>
          <w:p>
            <w:pPr>
              <w:pStyle w:val="TableParagraph"/>
              <w:ind w:left="53"/>
              <w:rPr>
                <w:sz w:val="16"/>
              </w:rPr>
            </w:pPr>
            <w:r>
              <w:rPr>
                <w:color w:val="231F20"/>
                <w:w w:val="110"/>
                <w:sz w:val="16"/>
              </w:rPr>
              <w:t>Zacatecas</w:t>
            </w:r>
          </w:p>
        </w:tc>
        <w:tc>
          <w:tcPr>
            <w:tcW w:w="1269" w:type="dxa"/>
          </w:tcPr>
          <w:p>
            <w:pPr>
              <w:pStyle w:val="TableParagraph"/>
              <w:ind w:left="58"/>
              <w:rPr>
                <w:sz w:val="16"/>
              </w:rPr>
            </w:pPr>
            <w:r>
              <w:rPr>
                <w:color w:val="231F20"/>
                <w:w w:val="105"/>
                <w:sz w:val="16"/>
              </w:rPr>
              <w:t>Puebla</w:t>
            </w:r>
          </w:p>
        </w:tc>
        <w:tc>
          <w:tcPr>
            <w:tcW w:w="1249" w:type="dxa"/>
          </w:tcPr>
          <w:p>
            <w:pPr>
              <w:pStyle w:val="TableParagraph"/>
              <w:ind w:left="49"/>
              <w:rPr>
                <w:sz w:val="16"/>
              </w:rPr>
            </w:pPr>
            <w:r>
              <w:rPr>
                <w:color w:val="231F20"/>
                <w:w w:val="115"/>
                <w:sz w:val="16"/>
              </w:rPr>
              <w:t>Chiapas</w:t>
            </w:r>
          </w:p>
        </w:tc>
        <w:tc>
          <w:tcPr>
            <w:tcW w:w="1017" w:type="dxa"/>
          </w:tcPr>
          <w:p>
            <w:pPr/>
          </w:p>
        </w:tc>
      </w:tr>
      <w:tr>
        <w:trPr>
          <w:trHeight w:val="290" w:hRule="exact"/>
        </w:trPr>
        <w:tc>
          <w:tcPr>
            <w:tcW w:w="453" w:type="dxa"/>
            <w:tcBorders>
              <w:bottom w:val="single" w:sz="3" w:space="0" w:color="231F20"/>
            </w:tcBorders>
          </w:tcPr>
          <w:p>
            <w:pPr/>
          </w:p>
        </w:tc>
        <w:tc>
          <w:tcPr>
            <w:tcW w:w="810" w:type="dxa"/>
            <w:tcBorders>
              <w:bottom w:val="single" w:sz="3" w:space="0" w:color="231F20"/>
            </w:tcBorders>
          </w:tcPr>
          <w:p>
            <w:pPr/>
          </w:p>
        </w:tc>
        <w:tc>
          <w:tcPr>
            <w:tcW w:w="979" w:type="dxa"/>
            <w:tcBorders>
              <w:bottom w:val="single" w:sz="3" w:space="0" w:color="231F20"/>
            </w:tcBorders>
          </w:tcPr>
          <w:p>
            <w:pPr>
              <w:pStyle w:val="TableParagraph"/>
              <w:ind w:left="60" w:right="155"/>
              <w:rPr>
                <w:sz w:val="16"/>
              </w:rPr>
            </w:pPr>
            <w:r>
              <w:rPr>
                <w:color w:val="231F20"/>
                <w:w w:val="110"/>
                <w:sz w:val="16"/>
              </w:rPr>
              <w:t>Guerrero</w:t>
            </w:r>
          </w:p>
        </w:tc>
        <w:tc>
          <w:tcPr>
            <w:tcW w:w="1447" w:type="dxa"/>
            <w:tcBorders>
              <w:bottom w:val="single" w:sz="3" w:space="0" w:color="231F20"/>
            </w:tcBorders>
          </w:tcPr>
          <w:p>
            <w:pPr/>
          </w:p>
        </w:tc>
        <w:tc>
          <w:tcPr>
            <w:tcW w:w="1269" w:type="dxa"/>
            <w:tcBorders>
              <w:bottom w:val="single" w:sz="3" w:space="0" w:color="231F20"/>
            </w:tcBorders>
          </w:tcPr>
          <w:p>
            <w:pPr>
              <w:pStyle w:val="TableParagraph"/>
              <w:ind w:left="58"/>
              <w:rPr>
                <w:sz w:val="16"/>
              </w:rPr>
            </w:pPr>
            <w:r>
              <w:rPr>
                <w:color w:val="231F20"/>
                <w:w w:val="115"/>
                <w:sz w:val="16"/>
              </w:rPr>
              <w:t>Oaxaca</w:t>
            </w:r>
          </w:p>
        </w:tc>
        <w:tc>
          <w:tcPr>
            <w:tcW w:w="1249" w:type="dxa"/>
            <w:tcBorders>
              <w:bottom w:val="single" w:sz="3" w:space="0" w:color="231F20"/>
            </w:tcBorders>
          </w:tcPr>
          <w:p>
            <w:pPr>
              <w:pStyle w:val="TableParagraph"/>
              <w:ind w:left="49"/>
              <w:rPr>
                <w:sz w:val="16"/>
              </w:rPr>
            </w:pPr>
            <w:r>
              <w:rPr>
                <w:color w:val="231F20"/>
                <w:w w:val="110"/>
                <w:sz w:val="16"/>
              </w:rPr>
              <w:t>Veracruz</w:t>
            </w:r>
          </w:p>
        </w:tc>
        <w:tc>
          <w:tcPr>
            <w:tcW w:w="1017" w:type="dxa"/>
            <w:tcBorders>
              <w:bottom w:val="single" w:sz="3" w:space="0" w:color="231F20"/>
            </w:tcBorders>
          </w:tcPr>
          <w:p>
            <w:pPr/>
          </w:p>
        </w:tc>
      </w:tr>
    </w:tbl>
    <w:p>
      <w:pPr>
        <w:spacing w:before="67"/>
        <w:ind w:left="460" w:right="1" w:firstLine="0"/>
        <w:jc w:val="left"/>
        <w:rPr>
          <w:sz w:val="15"/>
        </w:rPr>
      </w:pPr>
      <w:r>
        <w:rPr>
          <w:color w:val="231F20"/>
          <w:w w:val="110"/>
          <w:sz w:val="15"/>
        </w:rPr>
        <w:t>Fuente: Elaboración propia con datos de Imco y   </w:t>
      </w:r>
      <w:r>
        <w:rPr>
          <w:color w:val="231F20"/>
          <w:w w:val="110"/>
          <w:sz w:val="12"/>
        </w:rPr>
        <w:t>pnuD</w:t>
      </w:r>
      <w:r>
        <w:rPr>
          <w:color w:val="231F20"/>
          <w:w w:val="110"/>
          <w:sz w:val="15"/>
        </w:rPr>
        <w:t>.</w:t>
      </w:r>
    </w:p>
    <w:p>
      <w:pPr>
        <w:spacing w:after="0"/>
        <w:jc w:val="left"/>
        <w:rPr>
          <w:sz w:val="15"/>
        </w:rPr>
        <w:sectPr>
          <w:pgSz w:w="9530" w:h="12930"/>
          <w:pgMar w:header="0" w:footer="893" w:top="740" w:bottom="1080" w:left="1000" w:right="1080"/>
        </w:sectPr>
      </w:pPr>
    </w:p>
    <w:p>
      <w:pPr>
        <w:pStyle w:val="BodyText"/>
        <w:spacing w:line="288" w:lineRule="auto" w:before="56"/>
        <w:ind w:right="117" w:firstLine="360"/>
      </w:pPr>
      <w:r>
        <w:rPr>
          <w:color w:val="231F20"/>
          <w:spacing w:val="-3"/>
          <w:w w:val="110"/>
        </w:rPr>
        <w:t>Como </w:t>
      </w:r>
      <w:r>
        <w:rPr>
          <w:color w:val="231F20"/>
          <w:spacing w:val="-4"/>
          <w:w w:val="110"/>
        </w:rPr>
        <w:t>puede observarse, nuevamente </w:t>
      </w:r>
      <w:r>
        <w:rPr>
          <w:color w:val="231F20"/>
          <w:spacing w:val="-3"/>
          <w:w w:val="110"/>
        </w:rPr>
        <w:t>los </w:t>
      </w:r>
      <w:r>
        <w:rPr>
          <w:color w:val="231F20"/>
          <w:spacing w:val="-4"/>
          <w:w w:val="110"/>
        </w:rPr>
        <w:t>estados </w:t>
      </w:r>
      <w:r>
        <w:rPr>
          <w:color w:val="231F20"/>
          <w:w w:val="110"/>
        </w:rPr>
        <w:t>de </w:t>
      </w:r>
      <w:r>
        <w:rPr>
          <w:color w:val="231F20"/>
          <w:spacing w:val="-4"/>
          <w:w w:val="110"/>
        </w:rPr>
        <w:t>Michoacán </w:t>
      </w:r>
      <w:r>
        <w:rPr>
          <w:color w:val="231F20"/>
          <w:w w:val="110"/>
        </w:rPr>
        <w:t>y </w:t>
      </w:r>
      <w:r>
        <w:rPr>
          <w:color w:val="231F20"/>
          <w:spacing w:val="-4"/>
          <w:w w:val="110"/>
        </w:rPr>
        <w:t>Guerrero </w:t>
      </w:r>
      <w:r>
        <w:rPr>
          <w:color w:val="231F20"/>
          <w:w w:val="110"/>
        </w:rPr>
        <w:t>se encuentran en la escala más baja de la evaluación, aunque en esta ocasión acompañados de Guanajuato, mientras que en la escala más alta se encuentra Querétaro, al igual que en la otra tabla, sólo que ahora en  solitario.</w:t>
      </w:r>
    </w:p>
    <w:p>
      <w:pPr>
        <w:pStyle w:val="BodyText"/>
        <w:spacing w:line="288" w:lineRule="auto"/>
        <w:ind w:right="119" w:firstLine="360"/>
      </w:pPr>
      <w:r>
        <w:rPr>
          <w:color w:val="231F20"/>
          <w:w w:val="110"/>
        </w:rPr>
        <w:t>Por otro lado, en ambas tablas puede observarse que las entidades con mayor población se encuentran en la escala media de medición, mientras</w:t>
      </w:r>
      <w:r>
        <w:rPr>
          <w:color w:val="231F20"/>
          <w:spacing w:val="-16"/>
          <w:w w:val="110"/>
        </w:rPr>
        <w:t> </w:t>
      </w:r>
      <w:r>
        <w:rPr>
          <w:color w:val="231F20"/>
          <w:w w:val="110"/>
        </w:rPr>
        <w:t>que </w:t>
      </w:r>
      <w:r>
        <w:rPr>
          <w:color w:val="231F20"/>
          <w:spacing w:val="-3"/>
          <w:w w:val="110"/>
        </w:rPr>
        <w:t>las que </w:t>
      </w:r>
      <w:r>
        <w:rPr>
          <w:color w:val="231F20"/>
          <w:spacing w:val="-4"/>
          <w:w w:val="110"/>
        </w:rPr>
        <w:t>tienen menos habitantes </w:t>
      </w:r>
      <w:r>
        <w:rPr>
          <w:color w:val="231F20"/>
          <w:w w:val="110"/>
        </w:rPr>
        <w:t>se </w:t>
      </w:r>
      <w:r>
        <w:rPr>
          <w:color w:val="231F20"/>
          <w:spacing w:val="-4"/>
          <w:w w:val="110"/>
        </w:rPr>
        <w:t>encuentran mejor calificadas </w:t>
      </w:r>
      <w:r>
        <w:rPr>
          <w:color w:val="231F20"/>
          <w:spacing w:val="-3"/>
          <w:w w:val="110"/>
        </w:rPr>
        <w:t>por los </w:t>
      </w:r>
      <w:r>
        <w:rPr>
          <w:color w:val="231F20"/>
          <w:spacing w:val="-4"/>
          <w:w w:val="110"/>
        </w:rPr>
        <w:t>índices; </w:t>
      </w:r>
      <w:r>
        <w:rPr>
          <w:color w:val="231F20"/>
          <w:w w:val="110"/>
        </w:rPr>
        <w:t>es</w:t>
      </w:r>
      <w:r>
        <w:rPr>
          <w:color w:val="231F20"/>
          <w:spacing w:val="-17"/>
          <w:w w:val="110"/>
        </w:rPr>
        <w:t> </w:t>
      </w:r>
      <w:r>
        <w:rPr>
          <w:color w:val="231F20"/>
          <w:w w:val="110"/>
        </w:rPr>
        <w:t>probable</w:t>
      </w:r>
      <w:r>
        <w:rPr>
          <w:color w:val="231F20"/>
          <w:spacing w:val="-17"/>
          <w:w w:val="110"/>
        </w:rPr>
        <w:t> </w:t>
      </w:r>
      <w:r>
        <w:rPr>
          <w:color w:val="231F20"/>
          <w:w w:val="110"/>
        </w:rPr>
        <w:t>que</w:t>
      </w:r>
      <w:r>
        <w:rPr>
          <w:color w:val="231F20"/>
          <w:spacing w:val="-17"/>
          <w:w w:val="110"/>
        </w:rPr>
        <w:t> </w:t>
      </w:r>
      <w:r>
        <w:rPr>
          <w:color w:val="231F20"/>
          <w:w w:val="110"/>
        </w:rPr>
        <w:t>este</w:t>
      </w:r>
      <w:r>
        <w:rPr>
          <w:color w:val="231F20"/>
          <w:spacing w:val="-17"/>
          <w:w w:val="110"/>
        </w:rPr>
        <w:t> </w:t>
      </w:r>
      <w:r>
        <w:rPr>
          <w:color w:val="231F20"/>
          <w:w w:val="110"/>
        </w:rPr>
        <w:t>fenómeno</w:t>
      </w:r>
      <w:r>
        <w:rPr>
          <w:color w:val="231F20"/>
          <w:spacing w:val="-17"/>
          <w:w w:val="110"/>
        </w:rPr>
        <w:t> </w:t>
      </w:r>
      <w:r>
        <w:rPr>
          <w:color w:val="231F20"/>
          <w:w w:val="110"/>
        </w:rPr>
        <w:t>dependa</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complejidad</w:t>
      </w:r>
      <w:r>
        <w:rPr>
          <w:color w:val="231F20"/>
          <w:spacing w:val="-17"/>
          <w:w w:val="110"/>
        </w:rPr>
        <w:t> </w:t>
      </w:r>
      <w:r>
        <w:rPr>
          <w:color w:val="231F20"/>
          <w:w w:val="110"/>
        </w:rPr>
        <w:t>que</w:t>
      </w:r>
      <w:r>
        <w:rPr>
          <w:color w:val="231F20"/>
          <w:spacing w:val="-17"/>
          <w:w w:val="110"/>
        </w:rPr>
        <w:t> </w:t>
      </w:r>
      <w:r>
        <w:rPr>
          <w:color w:val="231F20"/>
          <w:w w:val="110"/>
        </w:rPr>
        <w:t>implica</w:t>
      </w:r>
      <w:r>
        <w:rPr>
          <w:color w:val="231F20"/>
          <w:spacing w:val="-17"/>
          <w:w w:val="110"/>
        </w:rPr>
        <w:t> </w:t>
      </w:r>
      <w:r>
        <w:rPr>
          <w:color w:val="231F20"/>
          <w:w w:val="110"/>
        </w:rPr>
        <w:t>generar bienestar para un número mayor de habitantes. En todo caso, las observacio­ nes que puedan hacerse a los índices relacionados es meramente ilustrativo debido a que para analizar una relación causal es indispensable construir un modelo</w:t>
      </w:r>
      <w:r>
        <w:rPr>
          <w:color w:val="231F20"/>
          <w:spacing w:val="-7"/>
          <w:w w:val="110"/>
        </w:rPr>
        <w:t> </w:t>
      </w:r>
      <w:r>
        <w:rPr>
          <w:color w:val="231F20"/>
          <w:w w:val="110"/>
        </w:rPr>
        <w:t>de</w:t>
      </w:r>
      <w:r>
        <w:rPr>
          <w:color w:val="231F20"/>
          <w:spacing w:val="-7"/>
          <w:w w:val="110"/>
        </w:rPr>
        <w:t> </w:t>
      </w:r>
      <w:r>
        <w:rPr>
          <w:color w:val="231F20"/>
          <w:w w:val="110"/>
        </w:rPr>
        <w:t>análisis</w:t>
      </w:r>
      <w:r>
        <w:rPr>
          <w:color w:val="231F20"/>
          <w:spacing w:val="-7"/>
          <w:w w:val="110"/>
        </w:rPr>
        <w:t> </w:t>
      </w:r>
      <w:r>
        <w:rPr>
          <w:color w:val="231F20"/>
          <w:w w:val="110"/>
        </w:rPr>
        <w:t>más</w:t>
      </w:r>
      <w:r>
        <w:rPr>
          <w:color w:val="231F20"/>
          <w:spacing w:val="-7"/>
          <w:w w:val="110"/>
        </w:rPr>
        <w:t> </w:t>
      </w:r>
      <w:r>
        <w:rPr>
          <w:color w:val="231F20"/>
          <w:w w:val="110"/>
        </w:rPr>
        <w:t>complejo,</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es</w:t>
      </w:r>
      <w:r>
        <w:rPr>
          <w:color w:val="231F20"/>
          <w:spacing w:val="-7"/>
          <w:w w:val="110"/>
        </w:rPr>
        <w:t> </w:t>
      </w:r>
      <w:r>
        <w:rPr>
          <w:color w:val="231F20"/>
          <w:w w:val="110"/>
        </w:rPr>
        <w:t>el</w:t>
      </w:r>
      <w:r>
        <w:rPr>
          <w:color w:val="231F20"/>
          <w:spacing w:val="-7"/>
          <w:w w:val="110"/>
        </w:rPr>
        <w:t> </w:t>
      </w:r>
      <w:r>
        <w:rPr>
          <w:color w:val="231F20"/>
          <w:w w:val="110"/>
        </w:rPr>
        <w:t>objeto</w:t>
      </w:r>
      <w:r>
        <w:rPr>
          <w:color w:val="231F20"/>
          <w:spacing w:val="-7"/>
          <w:w w:val="110"/>
        </w:rPr>
        <w:t> </w:t>
      </w:r>
      <w:r>
        <w:rPr>
          <w:color w:val="231F20"/>
          <w:w w:val="110"/>
        </w:rPr>
        <w:t>del</w:t>
      </w:r>
      <w:r>
        <w:rPr>
          <w:color w:val="231F20"/>
          <w:spacing w:val="-7"/>
          <w:w w:val="110"/>
        </w:rPr>
        <w:t> </w:t>
      </w:r>
      <w:r>
        <w:rPr>
          <w:color w:val="231F20"/>
          <w:w w:val="110"/>
        </w:rPr>
        <w:t>presente</w:t>
      </w:r>
      <w:r>
        <w:rPr>
          <w:color w:val="231F20"/>
          <w:spacing w:val="-7"/>
          <w:w w:val="110"/>
        </w:rPr>
        <w:t> </w:t>
      </w:r>
      <w:r>
        <w:rPr>
          <w:color w:val="231F20"/>
          <w:w w:val="110"/>
        </w:rPr>
        <w:t>documento.</w:t>
      </w:r>
    </w:p>
    <w:p>
      <w:pPr>
        <w:pStyle w:val="BodyText"/>
        <w:spacing w:before="8"/>
        <w:ind w:left="0"/>
        <w:jc w:val="left"/>
        <w:rPr>
          <w:sz w:val="27"/>
        </w:rPr>
      </w:pPr>
    </w:p>
    <w:p>
      <w:pPr>
        <w:spacing w:line="283" w:lineRule="auto" w:before="0"/>
        <w:ind w:left="100" w:right="3562" w:firstLine="0"/>
        <w:jc w:val="left"/>
        <w:rPr>
          <w:rFonts w:ascii="Trebuchet MS"/>
          <w:i/>
          <w:sz w:val="19"/>
        </w:rPr>
      </w:pPr>
      <w:r>
        <w:rPr>
          <w:rFonts w:ascii="Trebuchet MS"/>
          <w:i/>
          <w:color w:val="231F20"/>
          <w:w w:val="115"/>
          <w:sz w:val="24"/>
        </w:rPr>
        <w:t>c</w:t>
      </w:r>
      <w:r>
        <w:rPr>
          <w:rFonts w:ascii="Trebuchet MS"/>
          <w:i/>
          <w:color w:val="231F20"/>
          <w:w w:val="115"/>
          <w:sz w:val="19"/>
        </w:rPr>
        <w:t>oMentarIos FInales</w:t>
      </w:r>
      <w:r>
        <w:rPr>
          <w:rFonts w:ascii="Trebuchet MS"/>
          <w:i/>
          <w:color w:val="231F20"/>
          <w:w w:val="115"/>
          <w:sz w:val="24"/>
        </w:rPr>
        <w:t>: </w:t>
      </w:r>
      <w:r>
        <w:rPr>
          <w:rFonts w:ascii="Trebuchet MS"/>
          <w:i/>
          <w:color w:val="231F20"/>
          <w:w w:val="115"/>
          <w:sz w:val="19"/>
        </w:rPr>
        <w:t>una alternatIva </w:t>
      </w:r>
      <w:r>
        <w:rPr>
          <w:rFonts w:ascii="Trebuchet MS"/>
          <w:i/>
          <w:color w:val="231F20"/>
          <w:w w:val="115"/>
          <w:sz w:val="19"/>
        </w:rPr>
        <w:t>hacIa la paz y el bIenestar</w:t>
      </w:r>
    </w:p>
    <w:p>
      <w:pPr>
        <w:pStyle w:val="BodyText"/>
        <w:spacing w:before="6"/>
        <w:ind w:left="0"/>
        <w:jc w:val="left"/>
        <w:rPr>
          <w:rFonts w:ascii="Trebuchet MS"/>
          <w:i/>
          <w:sz w:val="21"/>
        </w:rPr>
      </w:pPr>
    </w:p>
    <w:p>
      <w:pPr>
        <w:pStyle w:val="BodyText"/>
        <w:spacing w:line="288" w:lineRule="auto"/>
        <w:ind w:right="111"/>
      </w:pPr>
      <w:r>
        <w:rPr>
          <w:color w:val="231F20"/>
          <w:w w:val="110"/>
        </w:rPr>
        <w:t>Hay dos condiciones que son el sello de la historia reciente en México: creci­ </w:t>
      </w:r>
      <w:r>
        <w:rPr>
          <w:color w:val="231F20"/>
          <w:spacing w:val="2"/>
          <w:w w:val="110"/>
        </w:rPr>
        <w:t>miento </w:t>
      </w:r>
      <w:r>
        <w:rPr>
          <w:color w:val="231F20"/>
          <w:w w:val="110"/>
        </w:rPr>
        <w:t>de la </w:t>
      </w:r>
      <w:r>
        <w:rPr>
          <w:color w:val="231F20"/>
          <w:spacing w:val="2"/>
          <w:w w:val="110"/>
        </w:rPr>
        <w:t>delincuencia </w:t>
      </w:r>
      <w:r>
        <w:rPr>
          <w:color w:val="231F20"/>
          <w:w w:val="110"/>
        </w:rPr>
        <w:t>y </w:t>
      </w:r>
      <w:r>
        <w:rPr>
          <w:color w:val="231F20"/>
          <w:spacing w:val="2"/>
          <w:w w:val="110"/>
        </w:rPr>
        <w:t>deterioro </w:t>
      </w:r>
      <w:r>
        <w:rPr>
          <w:color w:val="231F20"/>
          <w:w w:val="110"/>
        </w:rPr>
        <w:t>de las </w:t>
      </w:r>
      <w:r>
        <w:rPr>
          <w:color w:val="231F20"/>
          <w:spacing w:val="2"/>
          <w:w w:val="110"/>
        </w:rPr>
        <w:t>condiciones </w:t>
      </w:r>
      <w:r>
        <w:rPr>
          <w:color w:val="231F20"/>
          <w:w w:val="110"/>
        </w:rPr>
        <w:t>de </w:t>
      </w:r>
      <w:r>
        <w:rPr>
          <w:color w:val="231F20"/>
          <w:spacing w:val="2"/>
          <w:w w:val="110"/>
        </w:rPr>
        <w:t>vida </w:t>
      </w:r>
      <w:r>
        <w:rPr>
          <w:color w:val="231F20"/>
          <w:spacing w:val="3"/>
          <w:w w:val="110"/>
        </w:rPr>
        <w:t>(Azaola, </w:t>
      </w:r>
      <w:r>
        <w:rPr>
          <w:color w:val="231F20"/>
          <w:w w:val="110"/>
        </w:rPr>
        <w:t>2009). La sociabilidad de la decepción eventualmente deviene en un quiebre social que se </w:t>
      </w:r>
      <w:r>
        <w:rPr>
          <w:color w:val="231F20"/>
          <w:spacing w:val="-3"/>
          <w:w w:val="110"/>
        </w:rPr>
        <w:t>expresa </w:t>
      </w:r>
      <w:r>
        <w:rPr>
          <w:color w:val="231F20"/>
          <w:w w:val="110"/>
        </w:rPr>
        <w:t>en la desarticulación del entramado social. </w:t>
      </w:r>
      <w:r>
        <w:rPr>
          <w:color w:val="231F20"/>
          <w:spacing w:val="-3"/>
          <w:w w:val="110"/>
        </w:rPr>
        <w:t>Frente </w:t>
      </w:r>
      <w:r>
        <w:rPr>
          <w:color w:val="231F20"/>
          <w:w w:val="110"/>
        </w:rPr>
        <w:t>a este </w:t>
      </w:r>
      <w:r>
        <w:rPr>
          <w:color w:val="231F20"/>
          <w:spacing w:val="-4"/>
          <w:w w:val="110"/>
        </w:rPr>
        <w:t>desolador diagnóstico, </w:t>
      </w:r>
      <w:r>
        <w:rPr>
          <w:color w:val="231F20"/>
          <w:w w:val="110"/>
        </w:rPr>
        <w:t>es </w:t>
      </w:r>
      <w:r>
        <w:rPr>
          <w:color w:val="231F20"/>
          <w:spacing w:val="-4"/>
          <w:w w:val="110"/>
        </w:rPr>
        <w:t>necesario formular </w:t>
      </w:r>
      <w:r>
        <w:rPr>
          <w:color w:val="231F20"/>
          <w:w w:val="110"/>
        </w:rPr>
        <w:t>un </w:t>
      </w:r>
      <w:r>
        <w:rPr>
          <w:color w:val="231F20"/>
          <w:spacing w:val="-4"/>
          <w:w w:val="110"/>
        </w:rPr>
        <w:t>proyecto </w:t>
      </w:r>
      <w:r>
        <w:rPr>
          <w:color w:val="231F20"/>
          <w:w w:val="110"/>
        </w:rPr>
        <w:t>de </w:t>
      </w:r>
      <w:r>
        <w:rPr>
          <w:color w:val="231F20"/>
          <w:spacing w:val="-4"/>
          <w:w w:val="110"/>
        </w:rPr>
        <w:t>reconstrucción del </w:t>
      </w:r>
      <w:r>
        <w:rPr>
          <w:color w:val="231F20"/>
          <w:w w:val="110"/>
        </w:rPr>
        <w:t>entorno social donde la justicia social se posicione como un elemento nece­ sario en el diseño integral de las instituciones del  país.</w:t>
      </w:r>
    </w:p>
    <w:p>
      <w:pPr>
        <w:pStyle w:val="BodyText"/>
        <w:spacing w:line="288" w:lineRule="auto"/>
        <w:ind w:right="114" w:firstLine="360"/>
      </w:pPr>
      <w:r>
        <w:rPr>
          <w:color w:val="231F20"/>
          <w:w w:val="110"/>
        </w:rPr>
        <w:t>Lo anterior requiere como aspecto prioritario la promoción de valores como la paz y el desarrollo, así como estrategias para su instrumentación en la mayoría de los ámbitos de interacción de los individuos (familia, escuela, trabajo).</w:t>
      </w:r>
    </w:p>
    <w:p>
      <w:pPr>
        <w:pStyle w:val="BodyText"/>
        <w:spacing w:line="288" w:lineRule="auto"/>
        <w:ind w:right="114" w:firstLine="360"/>
      </w:pPr>
      <w:r>
        <w:rPr>
          <w:color w:val="231F20"/>
          <w:w w:val="110"/>
        </w:rPr>
        <w:t>También </w:t>
      </w:r>
      <w:r>
        <w:rPr>
          <w:color w:val="231F20"/>
          <w:spacing w:val="2"/>
          <w:w w:val="110"/>
        </w:rPr>
        <w:t>resulta indispensable ampliar </w:t>
      </w:r>
      <w:r>
        <w:rPr>
          <w:color w:val="231F20"/>
          <w:w w:val="110"/>
        </w:rPr>
        <w:t>las </w:t>
      </w:r>
      <w:r>
        <w:rPr>
          <w:color w:val="231F20"/>
          <w:spacing w:val="2"/>
          <w:w w:val="110"/>
        </w:rPr>
        <w:t>posibilidades </w:t>
      </w:r>
      <w:r>
        <w:rPr>
          <w:color w:val="231F20"/>
          <w:w w:val="110"/>
        </w:rPr>
        <w:t>de </w:t>
      </w:r>
      <w:r>
        <w:rPr>
          <w:color w:val="231F20"/>
          <w:spacing w:val="3"/>
          <w:w w:val="110"/>
        </w:rPr>
        <w:t>movilidad </w:t>
      </w:r>
      <w:r>
        <w:rPr>
          <w:color w:val="231F20"/>
          <w:w w:val="110"/>
        </w:rPr>
        <w:t>(económica y política) con el fin de hacer más eficiente la labor del Estado al diseñar la administración del bienestar y el desarrollo económico a </w:t>
      </w:r>
      <w:r>
        <w:rPr>
          <w:color w:val="231F20"/>
          <w:spacing w:val="2"/>
          <w:w w:val="110"/>
        </w:rPr>
        <w:t>través   </w:t>
      </w:r>
      <w:r>
        <w:rPr>
          <w:color w:val="231F20"/>
          <w:w w:val="110"/>
        </w:rPr>
        <w:t>de la</w:t>
      </w:r>
      <w:r>
        <w:rPr>
          <w:color w:val="231F20"/>
          <w:spacing w:val="-4"/>
          <w:w w:val="110"/>
        </w:rPr>
        <w:t> </w:t>
      </w:r>
      <w:r>
        <w:rPr>
          <w:color w:val="231F20"/>
          <w:w w:val="110"/>
        </w:rPr>
        <w:t>política</w:t>
      </w:r>
      <w:r>
        <w:rPr>
          <w:color w:val="231F20"/>
          <w:spacing w:val="-4"/>
          <w:w w:val="110"/>
        </w:rPr>
        <w:t> </w:t>
      </w:r>
      <w:r>
        <w:rPr>
          <w:color w:val="231F20"/>
          <w:w w:val="110"/>
        </w:rPr>
        <w:t>social.</w:t>
      </w:r>
      <w:r>
        <w:rPr>
          <w:color w:val="231F20"/>
          <w:spacing w:val="-4"/>
          <w:w w:val="110"/>
        </w:rPr>
        <w:t> </w:t>
      </w:r>
      <w:r>
        <w:rPr>
          <w:color w:val="231F20"/>
          <w:w w:val="110"/>
        </w:rPr>
        <w:t>Es</w:t>
      </w:r>
      <w:r>
        <w:rPr>
          <w:color w:val="231F20"/>
          <w:spacing w:val="-4"/>
          <w:w w:val="110"/>
        </w:rPr>
        <w:t> </w:t>
      </w:r>
      <w:r>
        <w:rPr>
          <w:color w:val="231F20"/>
          <w:w w:val="110"/>
        </w:rPr>
        <w:t>fundamental</w:t>
      </w:r>
      <w:r>
        <w:rPr>
          <w:color w:val="231F20"/>
          <w:spacing w:val="-4"/>
          <w:w w:val="110"/>
        </w:rPr>
        <w:t> </w:t>
      </w:r>
      <w:r>
        <w:rPr>
          <w:color w:val="231F20"/>
          <w:w w:val="110"/>
        </w:rPr>
        <w:t>esclarecer</w:t>
      </w:r>
      <w:r>
        <w:rPr>
          <w:color w:val="231F20"/>
          <w:spacing w:val="-4"/>
          <w:w w:val="110"/>
        </w:rPr>
        <w:t> </w:t>
      </w:r>
      <w:r>
        <w:rPr>
          <w:color w:val="231F20"/>
          <w:w w:val="110"/>
        </w:rPr>
        <w:t>los</w:t>
      </w:r>
      <w:r>
        <w:rPr>
          <w:color w:val="231F20"/>
          <w:spacing w:val="-4"/>
          <w:w w:val="110"/>
        </w:rPr>
        <w:t> </w:t>
      </w:r>
      <w:r>
        <w:rPr>
          <w:color w:val="231F20"/>
          <w:w w:val="110"/>
        </w:rPr>
        <w:t>procesos</w:t>
      </w:r>
      <w:r>
        <w:rPr>
          <w:color w:val="231F20"/>
          <w:spacing w:val="-4"/>
          <w:w w:val="110"/>
        </w:rPr>
        <w:t> </w:t>
      </w:r>
      <w:r>
        <w:rPr>
          <w:color w:val="231F20"/>
          <w:w w:val="110"/>
        </w:rPr>
        <w:t>de</w:t>
      </w:r>
      <w:r>
        <w:rPr>
          <w:color w:val="231F20"/>
          <w:spacing w:val="-4"/>
          <w:w w:val="110"/>
        </w:rPr>
        <w:t> </w:t>
      </w:r>
      <w:r>
        <w:rPr>
          <w:color w:val="231F20"/>
          <w:w w:val="110"/>
        </w:rPr>
        <w:t>impartición</w:t>
      </w:r>
      <w:r>
        <w:rPr>
          <w:color w:val="231F20"/>
          <w:spacing w:val="-4"/>
          <w:w w:val="110"/>
        </w:rPr>
        <w:t> </w:t>
      </w:r>
      <w:r>
        <w:rPr>
          <w:color w:val="231F20"/>
          <w:w w:val="110"/>
        </w:rPr>
        <w:t>de justicia</w:t>
      </w:r>
      <w:r>
        <w:rPr>
          <w:color w:val="231F20"/>
          <w:spacing w:val="-6"/>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estrategias</w:t>
      </w:r>
      <w:r>
        <w:rPr>
          <w:color w:val="231F20"/>
          <w:spacing w:val="-6"/>
          <w:w w:val="110"/>
        </w:rPr>
        <w:t> </w:t>
      </w:r>
      <w:r>
        <w:rPr>
          <w:color w:val="231F20"/>
          <w:w w:val="110"/>
        </w:rPr>
        <w:t>pertinentes</w:t>
      </w:r>
      <w:r>
        <w:rPr>
          <w:color w:val="231F20"/>
          <w:spacing w:val="-6"/>
          <w:w w:val="110"/>
        </w:rPr>
        <w:t> </w:t>
      </w:r>
      <w:r>
        <w:rPr>
          <w:color w:val="231F20"/>
          <w:w w:val="110"/>
        </w:rPr>
        <w:t>para</w:t>
      </w:r>
      <w:r>
        <w:rPr>
          <w:color w:val="231F20"/>
          <w:spacing w:val="-6"/>
          <w:w w:val="110"/>
        </w:rPr>
        <w:t> </w:t>
      </w:r>
      <w:r>
        <w:rPr>
          <w:color w:val="231F20"/>
          <w:w w:val="110"/>
        </w:rPr>
        <w:t>reducir</w:t>
      </w:r>
      <w:r>
        <w:rPr>
          <w:color w:val="231F20"/>
          <w:spacing w:val="-6"/>
          <w:w w:val="110"/>
        </w:rPr>
        <w:t> </w:t>
      </w:r>
      <w:r>
        <w:rPr>
          <w:color w:val="231F20"/>
          <w:w w:val="110"/>
        </w:rPr>
        <w:t>el</w:t>
      </w:r>
      <w:r>
        <w:rPr>
          <w:color w:val="231F20"/>
          <w:spacing w:val="-6"/>
          <w:w w:val="110"/>
        </w:rPr>
        <w:t> </w:t>
      </w:r>
      <w:r>
        <w:rPr>
          <w:color w:val="231F20"/>
          <w:w w:val="110"/>
        </w:rPr>
        <w:t>crimen</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impunidad;</w:t>
      </w:r>
      <w:r>
        <w:rPr>
          <w:color w:val="231F20"/>
          <w:spacing w:val="-6"/>
          <w:w w:val="110"/>
        </w:rPr>
        <w:t> </w:t>
      </w:r>
      <w:r>
        <w:rPr>
          <w:color w:val="231F20"/>
          <w:w w:val="110"/>
        </w:rPr>
        <w:t>en la medida en que se construya un vínculo transparente entre la ley y los indi­ viduos será posible transitar a mejores niveles de credibilidad en la justicia institucional.</w:t>
      </w:r>
    </w:p>
    <w:p>
      <w:pPr>
        <w:pStyle w:val="BodyText"/>
        <w:spacing w:line="288" w:lineRule="auto"/>
        <w:ind w:right="115" w:firstLine="360"/>
      </w:pPr>
      <w:r>
        <w:rPr>
          <w:color w:val="231F20"/>
          <w:w w:val="110"/>
        </w:rPr>
        <w:t>La defensa de los derechos sociales he permitido un incremento de los ámbitos de participación de la sociedad; su esfera se ha ampliado y ahora comparte una responsabilidad pública orientada hacia el bienestar; más  allá</w:t>
      </w:r>
    </w:p>
    <w:p>
      <w:pPr>
        <w:spacing w:after="0" w:line="288" w:lineRule="auto"/>
        <w:sectPr>
          <w:pgSz w:w="9530" w:h="12930"/>
          <w:pgMar w:header="0" w:footer="893" w:top="740" w:bottom="1080" w:left="1100" w:right="980"/>
        </w:sectPr>
      </w:pPr>
    </w:p>
    <w:p>
      <w:pPr>
        <w:pStyle w:val="BodyText"/>
        <w:spacing w:line="283" w:lineRule="auto" w:before="56"/>
        <w:ind w:right="117"/>
      </w:pPr>
      <w:r>
        <w:rPr>
          <w:color w:val="231F20"/>
          <w:w w:val="110"/>
        </w:rPr>
        <w:t>de la vigilancia de la labor del gobierno, la estructuración de redes comunica­ tivas</w:t>
      </w:r>
      <w:r>
        <w:rPr>
          <w:color w:val="231F20"/>
          <w:spacing w:val="-3"/>
          <w:w w:val="110"/>
        </w:rPr>
        <w:t> </w:t>
      </w:r>
      <w:r>
        <w:rPr>
          <w:color w:val="231F20"/>
          <w:w w:val="110"/>
        </w:rPr>
        <w:t>implica</w:t>
      </w:r>
      <w:r>
        <w:rPr>
          <w:color w:val="231F20"/>
          <w:spacing w:val="-3"/>
          <w:w w:val="110"/>
        </w:rPr>
        <w:t> </w:t>
      </w:r>
      <w:r>
        <w:rPr>
          <w:color w:val="231F20"/>
          <w:w w:val="110"/>
        </w:rPr>
        <w:t>la</w:t>
      </w:r>
      <w:r>
        <w:rPr>
          <w:color w:val="231F20"/>
          <w:spacing w:val="-3"/>
          <w:w w:val="110"/>
        </w:rPr>
        <w:t> </w:t>
      </w:r>
      <w:r>
        <w:rPr>
          <w:color w:val="231F20"/>
          <w:w w:val="110"/>
        </w:rPr>
        <w:t>ampliación</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visibilidad</w:t>
      </w:r>
      <w:r>
        <w:rPr>
          <w:color w:val="231F20"/>
          <w:spacing w:val="-3"/>
          <w:w w:val="110"/>
        </w:rPr>
        <w:t> </w:t>
      </w:r>
      <w:r>
        <w:rPr>
          <w:color w:val="231F20"/>
          <w:w w:val="110"/>
        </w:rPr>
        <w:t>y</w:t>
      </w:r>
      <w:r>
        <w:rPr>
          <w:color w:val="231F20"/>
          <w:spacing w:val="-3"/>
          <w:w w:val="110"/>
        </w:rPr>
        <w:t> </w:t>
      </w:r>
      <w:r>
        <w:rPr>
          <w:color w:val="231F20"/>
          <w:w w:val="110"/>
        </w:rPr>
        <w:t>diluye</w:t>
      </w:r>
      <w:r>
        <w:rPr>
          <w:color w:val="231F20"/>
          <w:spacing w:val="-3"/>
          <w:w w:val="110"/>
        </w:rPr>
        <w:t> </w:t>
      </w:r>
      <w:r>
        <w:rPr>
          <w:color w:val="231F20"/>
          <w:w w:val="110"/>
        </w:rPr>
        <w:t>de</w:t>
      </w:r>
      <w:r>
        <w:rPr>
          <w:color w:val="231F20"/>
          <w:spacing w:val="-3"/>
          <w:w w:val="110"/>
        </w:rPr>
        <w:t> </w:t>
      </w:r>
      <w:r>
        <w:rPr>
          <w:color w:val="231F20"/>
          <w:w w:val="110"/>
        </w:rPr>
        <w:t>alguna</w:t>
      </w:r>
      <w:r>
        <w:rPr>
          <w:color w:val="231F20"/>
          <w:spacing w:val="-3"/>
          <w:w w:val="110"/>
        </w:rPr>
        <w:t> </w:t>
      </w:r>
      <w:r>
        <w:rPr>
          <w:color w:val="231F20"/>
          <w:w w:val="110"/>
        </w:rPr>
        <w:t>manera</w:t>
      </w:r>
      <w:r>
        <w:rPr>
          <w:color w:val="231F20"/>
          <w:spacing w:val="-3"/>
          <w:w w:val="110"/>
        </w:rPr>
        <w:t> </w:t>
      </w:r>
      <w:r>
        <w:rPr>
          <w:color w:val="231F20"/>
          <w:w w:val="110"/>
        </w:rPr>
        <w:t>la</w:t>
      </w:r>
      <w:r>
        <w:rPr>
          <w:color w:val="231F20"/>
          <w:spacing w:val="-3"/>
          <w:w w:val="110"/>
        </w:rPr>
        <w:t> </w:t>
      </w:r>
      <w:r>
        <w:rPr>
          <w:color w:val="231F20"/>
          <w:w w:val="110"/>
        </w:rPr>
        <w:t>fron­ tera</w:t>
      </w:r>
      <w:r>
        <w:rPr>
          <w:color w:val="231F20"/>
          <w:spacing w:val="-4"/>
          <w:w w:val="110"/>
        </w:rPr>
        <w:t> </w:t>
      </w:r>
      <w:r>
        <w:rPr>
          <w:color w:val="231F20"/>
          <w:w w:val="110"/>
        </w:rPr>
        <w:t>entre</w:t>
      </w:r>
      <w:r>
        <w:rPr>
          <w:color w:val="231F20"/>
          <w:spacing w:val="-4"/>
          <w:w w:val="110"/>
        </w:rPr>
        <w:t> </w:t>
      </w:r>
      <w:r>
        <w:rPr>
          <w:color w:val="231F20"/>
          <w:w w:val="110"/>
        </w:rPr>
        <w:t>la</w:t>
      </w:r>
      <w:r>
        <w:rPr>
          <w:color w:val="231F20"/>
          <w:spacing w:val="-4"/>
          <w:w w:val="110"/>
        </w:rPr>
        <w:t> </w:t>
      </w:r>
      <w:r>
        <w:rPr>
          <w:color w:val="231F20"/>
          <w:w w:val="110"/>
        </w:rPr>
        <w:t>esfera</w:t>
      </w:r>
      <w:r>
        <w:rPr>
          <w:color w:val="231F20"/>
          <w:spacing w:val="-4"/>
          <w:w w:val="110"/>
        </w:rPr>
        <w:t> </w:t>
      </w:r>
      <w:r>
        <w:rPr>
          <w:color w:val="231F20"/>
          <w:w w:val="110"/>
        </w:rPr>
        <w:t>pública</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privada;</w:t>
      </w:r>
      <w:r>
        <w:rPr>
          <w:color w:val="231F20"/>
          <w:spacing w:val="-4"/>
          <w:w w:val="110"/>
        </w:rPr>
        <w:t> </w:t>
      </w:r>
      <w:r>
        <w:rPr>
          <w:color w:val="231F20"/>
          <w:w w:val="110"/>
        </w:rPr>
        <w:t>en</w:t>
      </w:r>
      <w:r>
        <w:rPr>
          <w:color w:val="231F20"/>
          <w:spacing w:val="-4"/>
          <w:w w:val="110"/>
        </w:rPr>
        <w:t> </w:t>
      </w:r>
      <w:r>
        <w:rPr>
          <w:color w:val="231F20"/>
          <w:w w:val="110"/>
        </w:rPr>
        <w:t>ese</w:t>
      </w:r>
      <w:r>
        <w:rPr>
          <w:color w:val="231F20"/>
          <w:spacing w:val="-4"/>
          <w:w w:val="110"/>
        </w:rPr>
        <w:t> </w:t>
      </w:r>
      <w:r>
        <w:rPr>
          <w:color w:val="231F20"/>
          <w:w w:val="110"/>
        </w:rPr>
        <w:t>sentido,</w:t>
      </w:r>
      <w:r>
        <w:rPr>
          <w:color w:val="231F20"/>
          <w:spacing w:val="-4"/>
          <w:w w:val="110"/>
        </w:rPr>
        <w:t> </w:t>
      </w:r>
      <w:r>
        <w:rPr>
          <w:color w:val="231F20"/>
          <w:w w:val="110"/>
        </w:rPr>
        <w:t>las</w:t>
      </w:r>
      <w:r>
        <w:rPr>
          <w:color w:val="231F20"/>
          <w:spacing w:val="-4"/>
          <w:w w:val="110"/>
        </w:rPr>
        <w:t> </w:t>
      </w:r>
      <w:r>
        <w:rPr>
          <w:color w:val="231F20"/>
          <w:w w:val="110"/>
        </w:rPr>
        <w:t>acciones</w:t>
      </w:r>
      <w:r>
        <w:rPr>
          <w:color w:val="231F20"/>
          <w:spacing w:val="-4"/>
          <w:w w:val="110"/>
        </w:rPr>
        <w:t> </w:t>
      </w:r>
      <w:r>
        <w:rPr>
          <w:color w:val="231F20"/>
          <w:w w:val="110"/>
        </w:rPr>
        <w:t>alrededor del poder político y económico son más públicas que nunca  </w:t>
      </w:r>
      <w:r>
        <w:rPr>
          <w:color w:val="231F20"/>
          <w:spacing w:val="7"/>
          <w:w w:val="110"/>
        </w:rPr>
        <w:t> </w:t>
      </w:r>
      <w:r>
        <w:rPr>
          <w:color w:val="231F20"/>
          <w:w w:val="110"/>
        </w:rPr>
        <w:t>antes.</w:t>
      </w:r>
    </w:p>
    <w:p>
      <w:pPr>
        <w:pStyle w:val="BodyText"/>
        <w:spacing w:line="283" w:lineRule="auto"/>
        <w:ind w:right="117" w:firstLine="360"/>
      </w:pPr>
      <w:r>
        <w:rPr>
          <w:color w:val="231F20"/>
          <w:w w:val="110"/>
        </w:rPr>
        <w:t>Como pudimos ver en el documento presente, el desarrollo humano im­ plica que los seres humanos tengamos la libertad de elegir, entre diversas opciones, cómo satisfacer nuestras necesidades básicas; por lo tanto en con­ textos donde permea la violencia y/o el autoritarismo, el desarrollo humano se ve limitado y el conflicto es visto como obstáculo frente a la defensa de los derechos humanos.</w:t>
      </w:r>
    </w:p>
    <w:p>
      <w:pPr>
        <w:pStyle w:val="BodyText"/>
        <w:spacing w:line="283" w:lineRule="auto"/>
        <w:ind w:right="119" w:firstLine="360"/>
      </w:pPr>
      <w:r>
        <w:rPr>
          <w:color w:val="231F20"/>
          <w:w w:val="110"/>
        </w:rPr>
        <w:t>La incapacidad del Estado mexicano para garantizar desarrollo y seguri­ dad frente al delito hace muy difícil la solución de demandas crecientes e impide</w:t>
      </w:r>
      <w:r>
        <w:rPr>
          <w:color w:val="231F20"/>
          <w:spacing w:val="-12"/>
          <w:w w:val="110"/>
        </w:rPr>
        <w:t> </w:t>
      </w:r>
      <w:r>
        <w:rPr>
          <w:color w:val="231F20"/>
          <w:w w:val="110"/>
        </w:rPr>
        <w:t>consolidar</w:t>
      </w:r>
      <w:r>
        <w:rPr>
          <w:color w:val="231F20"/>
          <w:spacing w:val="-12"/>
          <w:w w:val="110"/>
        </w:rPr>
        <w:t> </w:t>
      </w:r>
      <w:r>
        <w:rPr>
          <w:color w:val="231F20"/>
          <w:w w:val="110"/>
        </w:rPr>
        <w:t>la</w:t>
      </w:r>
      <w:r>
        <w:rPr>
          <w:color w:val="231F20"/>
          <w:spacing w:val="-12"/>
          <w:w w:val="110"/>
        </w:rPr>
        <w:t> </w:t>
      </w:r>
      <w:r>
        <w:rPr>
          <w:color w:val="231F20"/>
          <w:w w:val="110"/>
        </w:rPr>
        <w:t>gobernabilidad</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bienestar.</w:t>
      </w:r>
      <w:r>
        <w:rPr>
          <w:color w:val="231F20"/>
          <w:w w:val="110"/>
          <w:position w:val="6"/>
          <w:sz w:val="11"/>
        </w:rPr>
        <w:t>20</w:t>
      </w:r>
      <w:r>
        <w:rPr>
          <w:color w:val="231F20"/>
          <w:spacing w:val="11"/>
          <w:w w:val="110"/>
          <w:position w:val="6"/>
          <w:sz w:val="11"/>
        </w:rPr>
        <w:t> </w:t>
      </w:r>
      <w:r>
        <w:rPr>
          <w:color w:val="231F20"/>
          <w:w w:val="110"/>
        </w:rPr>
        <w:t>La</w:t>
      </w:r>
      <w:r>
        <w:rPr>
          <w:color w:val="231F20"/>
          <w:spacing w:val="-12"/>
          <w:w w:val="110"/>
        </w:rPr>
        <w:t> </w:t>
      </w:r>
      <w:r>
        <w:rPr>
          <w:color w:val="231F20"/>
          <w:w w:val="110"/>
        </w:rPr>
        <w:t>necesidad</w:t>
      </w:r>
      <w:r>
        <w:rPr>
          <w:color w:val="231F20"/>
          <w:spacing w:val="-12"/>
          <w:w w:val="110"/>
        </w:rPr>
        <w:t> </w:t>
      </w:r>
      <w:r>
        <w:rPr>
          <w:color w:val="231F20"/>
          <w:w w:val="110"/>
        </w:rPr>
        <w:t>de</w:t>
      </w:r>
      <w:r>
        <w:rPr>
          <w:color w:val="231F20"/>
          <w:spacing w:val="-12"/>
          <w:w w:val="110"/>
        </w:rPr>
        <w:t> </w:t>
      </w:r>
      <w:r>
        <w:rPr>
          <w:color w:val="231F20"/>
          <w:w w:val="110"/>
        </w:rPr>
        <w:t>refor­ mular la trayectoria económica y social en la actualidad es </w:t>
      </w:r>
      <w:r>
        <w:rPr>
          <w:color w:val="231F20"/>
          <w:spacing w:val="4"/>
          <w:w w:val="110"/>
        </w:rPr>
        <w:t> </w:t>
      </w:r>
      <w:r>
        <w:rPr>
          <w:color w:val="231F20"/>
          <w:w w:val="110"/>
        </w:rPr>
        <w:t>indispensable.</w:t>
      </w:r>
    </w:p>
    <w:p>
      <w:pPr>
        <w:pStyle w:val="BodyText"/>
        <w:spacing w:line="283" w:lineRule="auto"/>
        <w:ind w:right="114" w:firstLine="360"/>
      </w:pPr>
      <w:r>
        <w:rPr>
          <w:color w:val="231F20"/>
          <w:w w:val="110"/>
        </w:rPr>
        <w:t>Como pudo verse al final del documento, no es coincidencia que las enti­ dades en las que la paz enfrenta condiciones más adversas son al mismo tiempo las que disponen de peores condiciones de desarrollo, son aquellas donde se ha instaurado la delincuencia con raíces más profundas. Asimismo, </w:t>
      </w:r>
      <w:r>
        <w:rPr>
          <w:color w:val="231F20"/>
          <w:spacing w:val="2"/>
          <w:w w:val="110"/>
        </w:rPr>
        <w:t>cancelar </w:t>
      </w:r>
      <w:r>
        <w:rPr>
          <w:color w:val="231F20"/>
          <w:w w:val="110"/>
        </w:rPr>
        <w:t>las </w:t>
      </w:r>
      <w:r>
        <w:rPr>
          <w:color w:val="231F20"/>
          <w:spacing w:val="2"/>
          <w:w w:val="110"/>
        </w:rPr>
        <w:t>oportunidades </w:t>
      </w:r>
      <w:r>
        <w:rPr>
          <w:color w:val="231F20"/>
          <w:w w:val="110"/>
        </w:rPr>
        <w:t>de </w:t>
      </w:r>
      <w:r>
        <w:rPr>
          <w:color w:val="231F20"/>
          <w:spacing w:val="2"/>
          <w:w w:val="110"/>
        </w:rPr>
        <w:t>desarrollo </w:t>
      </w:r>
      <w:r>
        <w:rPr>
          <w:color w:val="231F20"/>
          <w:w w:val="110"/>
        </w:rPr>
        <w:t>en </w:t>
      </w:r>
      <w:r>
        <w:rPr>
          <w:color w:val="231F20"/>
          <w:spacing w:val="2"/>
          <w:w w:val="110"/>
        </w:rPr>
        <w:t>regiones específicas </w:t>
      </w:r>
      <w:r>
        <w:rPr>
          <w:color w:val="231F20"/>
          <w:spacing w:val="3"/>
          <w:w w:val="110"/>
        </w:rPr>
        <w:t>también </w:t>
      </w:r>
      <w:r>
        <w:rPr>
          <w:color w:val="231F20"/>
          <w:w w:val="110"/>
        </w:rPr>
        <w:t>tiene el efecto de focalizar los obstáculos para promover la paz y la mejora de </w:t>
      </w:r>
      <w:r>
        <w:rPr>
          <w:color w:val="231F20"/>
          <w:spacing w:val="-3"/>
          <w:w w:val="110"/>
        </w:rPr>
        <w:t>las </w:t>
      </w:r>
      <w:r>
        <w:rPr>
          <w:color w:val="231F20"/>
          <w:spacing w:val="-4"/>
          <w:w w:val="110"/>
        </w:rPr>
        <w:t>condiciones </w:t>
      </w:r>
      <w:r>
        <w:rPr>
          <w:color w:val="231F20"/>
          <w:w w:val="110"/>
        </w:rPr>
        <w:t>de </w:t>
      </w:r>
      <w:r>
        <w:rPr>
          <w:color w:val="231F20"/>
          <w:spacing w:val="-4"/>
          <w:w w:val="110"/>
        </w:rPr>
        <w:t>vida. </w:t>
      </w:r>
      <w:r>
        <w:rPr>
          <w:color w:val="231F20"/>
          <w:spacing w:val="-3"/>
          <w:w w:val="110"/>
        </w:rPr>
        <w:t>Los </w:t>
      </w:r>
      <w:r>
        <w:rPr>
          <w:color w:val="231F20"/>
          <w:spacing w:val="-4"/>
          <w:w w:val="110"/>
        </w:rPr>
        <w:t>problemas tratados </w:t>
      </w:r>
      <w:r>
        <w:rPr>
          <w:color w:val="231F20"/>
          <w:w w:val="110"/>
        </w:rPr>
        <w:t>en </w:t>
      </w:r>
      <w:r>
        <w:rPr>
          <w:color w:val="231F20"/>
          <w:spacing w:val="-3"/>
          <w:w w:val="110"/>
        </w:rPr>
        <w:t>este </w:t>
      </w:r>
      <w:r>
        <w:rPr>
          <w:color w:val="231F20"/>
          <w:spacing w:val="-4"/>
          <w:w w:val="110"/>
        </w:rPr>
        <w:t>documento expresan la necesidad </w:t>
      </w:r>
      <w:r>
        <w:rPr>
          <w:color w:val="231F20"/>
          <w:w w:val="110"/>
        </w:rPr>
        <w:t>de </w:t>
      </w:r>
      <w:r>
        <w:rPr>
          <w:color w:val="231F20"/>
          <w:spacing w:val="-4"/>
          <w:w w:val="110"/>
        </w:rPr>
        <w:t>generar acciones específicas </w:t>
      </w:r>
      <w:r>
        <w:rPr>
          <w:color w:val="231F20"/>
          <w:spacing w:val="-3"/>
          <w:w w:val="110"/>
        </w:rPr>
        <w:t>para </w:t>
      </w:r>
      <w:r>
        <w:rPr>
          <w:color w:val="231F20"/>
          <w:spacing w:val="-4"/>
          <w:w w:val="110"/>
        </w:rPr>
        <w:t>enfrentar </w:t>
      </w:r>
      <w:r>
        <w:rPr>
          <w:color w:val="231F20"/>
          <w:spacing w:val="-3"/>
          <w:w w:val="110"/>
        </w:rPr>
        <w:t>una </w:t>
      </w:r>
      <w:r>
        <w:rPr>
          <w:color w:val="231F20"/>
          <w:spacing w:val="-4"/>
          <w:w w:val="110"/>
        </w:rPr>
        <w:t>realidad </w:t>
      </w:r>
      <w:r>
        <w:rPr>
          <w:color w:val="231F20"/>
          <w:w w:val="110"/>
        </w:rPr>
        <w:t>en </w:t>
      </w:r>
      <w:r>
        <w:rPr>
          <w:color w:val="231F20"/>
          <w:spacing w:val="-4"/>
          <w:w w:val="110"/>
        </w:rPr>
        <w:t>donde </w:t>
      </w:r>
      <w:r>
        <w:rPr>
          <w:color w:val="231F20"/>
          <w:w w:val="110"/>
        </w:rPr>
        <w:t>la </w:t>
      </w:r>
      <w:r>
        <w:rPr>
          <w:color w:val="231F20"/>
          <w:spacing w:val="2"/>
          <w:w w:val="110"/>
        </w:rPr>
        <w:t>ausencia </w:t>
      </w:r>
      <w:r>
        <w:rPr>
          <w:color w:val="231F20"/>
          <w:w w:val="110"/>
        </w:rPr>
        <w:t>e </w:t>
      </w:r>
      <w:r>
        <w:rPr>
          <w:color w:val="231F20"/>
          <w:spacing w:val="2"/>
          <w:w w:val="110"/>
        </w:rPr>
        <w:t>indiferencia </w:t>
      </w:r>
      <w:r>
        <w:rPr>
          <w:color w:val="231F20"/>
          <w:w w:val="110"/>
        </w:rPr>
        <w:t>del </w:t>
      </w:r>
      <w:r>
        <w:rPr>
          <w:color w:val="231F20"/>
          <w:spacing w:val="2"/>
          <w:w w:val="110"/>
        </w:rPr>
        <w:t>Estado </w:t>
      </w:r>
      <w:r>
        <w:rPr>
          <w:color w:val="231F20"/>
          <w:w w:val="110"/>
        </w:rPr>
        <w:t>se </w:t>
      </w:r>
      <w:r>
        <w:rPr>
          <w:color w:val="231F20"/>
          <w:spacing w:val="2"/>
          <w:w w:val="110"/>
        </w:rPr>
        <w:t>suma </w:t>
      </w:r>
      <w:r>
        <w:rPr>
          <w:color w:val="231F20"/>
          <w:w w:val="110"/>
        </w:rPr>
        <w:t>a los </w:t>
      </w:r>
      <w:r>
        <w:rPr>
          <w:color w:val="231F20"/>
          <w:spacing w:val="2"/>
          <w:w w:val="110"/>
        </w:rPr>
        <w:t>intereses egoístas </w:t>
      </w:r>
      <w:r>
        <w:rPr>
          <w:color w:val="231F20"/>
          <w:spacing w:val="3"/>
          <w:w w:val="110"/>
        </w:rPr>
        <w:t>del </w:t>
      </w:r>
      <w:r>
        <w:rPr>
          <w:color w:val="231F20"/>
          <w:w w:val="110"/>
        </w:rPr>
        <w:t>mercado para construir una sociedad incierta, lo cual nos presenta el reto de reconstruirla a través de la imaginación­acción.</w:t>
      </w:r>
    </w:p>
    <w:p>
      <w:pPr>
        <w:pStyle w:val="BodyText"/>
        <w:spacing w:before="7"/>
        <w:ind w:left="0"/>
        <w:jc w:val="left"/>
        <w:rPr>
          <w:sz w:val="27"/>
        </w:rPr>
      </w:pPr>
    </w:p>
    <w:p>
      <w:pPr>
        <w:spacing w:before="0"/>
        <w:ind w:left="100" w:right="0" w:firstLine="0"/>
        <w:jc w:val="both"/>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ind w:left="0"/>
        <w:jc w:val="left"/>
        <w:rPr>
          <w:rFonts w:ascii="Trebuchet MS"/>
          <w:i/>
          <w:sz w:val="22"/>
        </w:rPr>
      </w:pPr>
    </w:p>
    <w:p>
      <w:pPr>
        <w:spacing w:before="0"/>
        <w:ind w:left="100" w:right="0" w:firstLine="0"/>
        <w:jc w:val="both"/>
        <w:rPr>
          <w:sz w:val="18"/>
        </w:rPr>
      </w:pPr>
      <w:r>
        <w:rPr>
          <w:color w:val="231F20"/>
          <w:w w:val="147"/>
          <w:sz w:val="18"/>
        </w:rPr>
        <w:t>a</w:t>
      </w:r>
      <w:r>
        <w:rPr>
          <w:color w:val="231F20"/>
          <w:w w:val="151"/>
          <w:sz w:val="14"/>
        </w:rPr>
        <w:t>z</w:t>
      </w:r>
      <w:r>
        <w:rPr>
          <w:color w:val="231F20"/>
          <w:spacing w:val="-3"/>
          <w:w w:val="151"/>
          <w:sz w:val="14"/>
        </w:rPr>
        <w:t>a</w:t>
      </w:r>
      <w:r>
        <w:rPr>
          <w:color w:val="231F20"/>
          <w:w w:val="179"/>
          <w:sz w:val="14"/>
        </w:rPr>
        <w:t>o</w:t>
      </w:r>
      <w:r>
        <w:rPr>
          <w:color w:val="231F20"/>
          <w:spacing w:val="3"/>
          <w:w w:val="179"/>
          <w:sz w:val="14"/>
        </w:rPr>
        <w:t>l</w:t>
      </w:r>
      <w:r>
        <w:rPr>
          <w:color w:val="231F20"/>
          <w:w w:val="151"/>
          <w:sz w:val="14"/>
        </w:rPr>
        <w:t>a</w:t>
      </w:r>
      <w:r>
        <w:rPr>
          <w:color w:val="231F20"/>
          <w:w w:val="128"/>
          <w:sz w:val="18"/>
        </w:rPr>
        <w:t>,</w:t>
      </w:r>
      <w:r>
        <w:rPr>
          <w:color w:val="231F20"/>
          <w:spacing w:val="16"/>
          <w:sz w:val="18"/>
        </w:rPr>
        <w:t> </w:t>
      </w:r>
      <w:r>
        <w:rPr>
          <w:color w:val="231F20"/>
          <w:w w:val="110"/>
          <w:sz w:val="18"/>
        </w:rPr>
        <w:t>Elena</w:t>
      </w:r>
      <w:r>
        <w:rPr>
          <w:color w:val="231F20"/>
          <w:spacing w:val="16"/>
          <w:sz w:val="18"/>
        </w:rPr>
        <w:t> </w:t>
      </w:r>
      <w:r>
        <w:rPr>
          <w:color w:val="231F20"/>
          <w:w w:val="98"/>
          <w:sz w:val="18"/>
        </w:rPr>
        <w:t>(2009),</w:t>
      </w:r>
      <w:r>
        <w:rPr>
          <w:color w:val="231F20"/>
          <w:spacing w:val="16"/>
          <w:sz w:val="18"/>
        </w:rPr>
        <w:t> </w:t>
      </w:r>
      <w:r>
        <w:rPr>
          <w:i/>
          <w:color w:val="231F20"/>
          <w:w w:val="110"/>
          <w:sz w:val="18"/>
        </w:rPr>
        <w:t>Crimen,</w:t>
      </w:r>
      <w:r>
        <w:rPr>
          <w:i/>
          <w:color w:val="231F20"/>
          <w:spacing w:val="10"/>
          <w:sz w:val="18"/>
        </w:rPr>
        <w:t> </w:t>
      </w:r>
      <w:r>
        <w:rPr>
          <w:i/>
          <w:color w:val="231F20"/>
          <w:w w:val="105"/>
          <w:sz w:val="18"/>
        </w:rPr>
        <w:t>castigo</w:t>
      </w:r>
      <w:r>
        <w:rPr>
          <w:i/>
          <w:color w:val="231F20"/>
          <w:spacing w:val="10"/>
          <w:sz w:val="18"/>
        </w:rPr>
        <w:t> </w:t>
      </w:r>
      <w:r>
        <w:rPr>
          <w:i/>
          <w:color w:val="231F20"/>
          <w:w w:val="108"/>
          <w:sz w:val="18"/>
        </w:rPr>
        <w:t>y</w:t>
      </w:r>
      <w:r>
        <w:rPr>
          <w:i/>
          <w:color w:val="231F20"/>
          <w:spacing w:val="10"/>
          <w:sz w:val="18"/>
        </w:rPr>
        <w:t> </w:t>
      </w:r>
      <w:r>
        <w:rPr>
          <w:i/>
          <w:color w:val="231F20"/>
          <w:w w:val="105"/>
          <w:sz w:val="18"/>
        </w:rPr>
        <w:t>violencias</w:t>
      </w:r>
      <w:r>
        <w:rPr>
          <w:i/>
          <w:color w:val="231F20"/>
          <w:spacing w:val="10"/>
          <w:sz w:val="18"/>
        </w:rPr>
        <w:t> </w:t>
      </w:r>
      <w:r>
        <w:rPr>
          <w:i/>
          <w:color w:val="231F20"/>
          <w:w w:val="108"/>
          <w:sz w:val="18"/>
        </w:rPr>
        <w:t>en</w:t>
      </w:r>
      <w:r>
        <w:rPr>
          <w:i/>
          <w:color w:val="231F20"/>
          <w:spacing w:val="10"/>
          <w:sz w:val="18"/>
        </w:rPr>
        <w:t> </w:t>
      </w:r>
      <w:r>
        <w:rPr>
          <w:i/>
          <w:color w:val="231F20"/>
          <w:w w:val="110"/>
          <w:sz w:val="18"/>
        </w:rPr>
        <w:t>México</w:t>
      </w:r>
      <w:r>
        <w:rPr>
          <w:color w:val="231F20"/>
          <w:w w:val="128"/>
          <w:sz w:val="18"/>
        </w:rPr>
        <w:t>,</w:t>
      </w:r>
      <w:r>
        <w:rPr>
          <w:color w:val="231F20"/>
          <w:spacing w:val="16"/>
          <w:sz w:val="18"/>
        </w:rPr>
        <w:t> </w:t>
      </w:r>
      <w:r>
        <w:rPr>
          <w:color w:val="231F20"/>
          <w:w w:val="113"/>
          <w:sz w:val="18"/>
        </w:rPr>
        <w:t>México,</w:t>
      </w:r>
      <w:r>
        <w:rPr>
          <w:color w:val="231F20"/>
          <w:spacing w:val="16"/>
          <w:sz w:val="18"/>
        </w:rPr>
        <w:t> </w:t>
      </w:r>
      <w:r>
        <w:rPr>
          <w:color w:val="231F20"/>
          <w:w w:val="147"/>
          <w:sz w:val="14"/>
        </w:rPr>
        <w:t>cies</w:t>
      </w:r>
      <w:r>
        <w:rPr>
          <w:color w:val="231F20"/>
          <w:spacing w:val="-4"/>
          <w:w w:val="147"/>
          <w:sz w:val="14"/>
        </w:rPr>
        <w:t>a</w:t>
      </w:r>
      <w:r>
        <w:rPr>
          <w:color w:val="231F20"/>
          <w:w w:val="139"/>
          <w:sz w:val="14"/>
        </w:rPr>
        <w:t>s</w:t>
      </w:r>
      <w:r>
        <w:rPr>
          <w:color w:val="231F20"/>
          <w:w w:val="66"/>
          <w:sz w:val="18"/>
        </w:rPr>
        <w:t>/</w:t>
      </w:r>
      <w:r>
        <w:rPr>
          <w:color w:val="231F20"/>
          <w:w w:val="213"/>
          <w:sz w:val="14"/>
        </w:rPr>
        <w:t>f</w:t>
      </w:r>
      <w:r>
        <w:rPr>
          <w:color w:val="231F20"/>
          <w:spacing w:val="3"/>
          <w:w w:val="213"/>
          <w:sz w:val="14"/>
        </w:rPr>
        <w:t>l</w:t>
      </w:r>
      <w:r>
        <w:rPr>
          <w:color w:val="231F20"/>
          <w:spacing w:val="-3"/>
          <w:w w:val="151"/>
          <w:sz w:val="14"/>
        </w:rPr>
        <w:t>a</w:t>
      </w:r>
      <w:r>
        <w:rPr>
          <w:color w:val="231F20"/>
          <w:w w:val="152"/>
          <w:sz w:val="14"/>
        </w:rPr>
        <w:t>cso</w:t>
      </w:r>
      <w:r>
        <w:rPr>
          <w:color w:val="231F20"/>
          <w:w w:val="128"/>
          <w:sz w:val="18"/>
        </w:rPr>
        <w:t>.</w:t>
      </w:r>
    </w:p>
    <w:p>
      <w:pPr>
        <w:spacing w:line="276" w:lineRule="auto" w:before="31"/>
        <w:ind w:left="460" w:right="120" w:hanging="360"/>
        <w:jc w:val="both"/>
        <w:rPr>
          <w:sz w:val="18"/>
        </w:rPr>
      </w:pPr>
      <w:r>
        <w:rPr>
          <w:color w:val="231F20"/>
          <w:spacing w:val="-2"/>
          <w:w w:val="105"/>
          <w:sz w:val="18"/>
        </w:rPr>
        <w:t>B</w:t>
      </w:r>
      <w:r>
        <w:rPr>
          <w:color w:val="231F20"/>
          <w:spacing w:val="-2"/>
          <w:w w:val="168"/>
          <w:sz w:val="14"/>
        </w:rPr>
        <w:t>r</w:t>
      </w:r>
      <w:r>
        <w:rPr>
          <w:color w:val="231F20"/>
          <w:spacing w:val="-5"/>
          <w:w w:val="151"/>
          <w:sz w:val="14"/>
        </w:rPr>
        <w:t>a</w:t>
      </w:r>
      <w:r>
        <w:rPr>
          <w:color w:val="231F20"/>
          <w:spacing w:val="-2"/>
          <w:w w:val="166"/>
          <w:sz w:val="14"/>
        </w:rPr>
        <w:t>c</w:t>
      </w:r>
      <w:r>
        <w:rPr>
          <w:color w:val="231F20"/>
          <w:spacing w:val="-2"/>
          <w:w w:val="153"/>
          <w:sz w:val="14"/>
        </w:rPr>
        <w:t>h</w:t>
      </w:r>
      <w:r>
        <w:rPr>
          <w:color w:val="231F20"/>
          <w:spacing w:val="-2"/>
          <w:w w:val="140"/>
          <w:sz w:val="14"/>
        </w:rPr>
        <w:t>e</w:t>
      </w:r>
      <w:r>
        <w:rPr>
          <w:color w:val="231F20"/>
          <w:spacing w:val="-2"/>
          <w:w w:val="194"/>
          <w:sz w:val="14"/>
        </w:rPr>
        <w:t>t</w:t>
      </w:r>
      <w:r>
        <w:rPr>
          <w:color w:val="231F20"/>
          <w:spacing w:val="-2"/>
          <w:w w:val="93"/>
          <w:sz w:val="18"/>
        </w:rPr>
        <w:t>-</w:t>
      </w:r>
      <w:r>
        <w:rPr>
          <w:color w:val="231F20"/>
          <w:spacing w:val="-2"/>
          <w:w w:val="112"/>
          <w:sz w:val="18"/>
        </w:rPr>
        <w:t>m</w:t>
      </w:r>
      <w:r>
        <w:rPr>
          <w:color w:val="231F20"/>
          <w:spacing w:val="-2"/>
          <w:w w:val="151"/>
          <w:sz w:val="14"/>
        </w:rPr>
        <w:t>á</w:t>
      </w:r>
      <w:r>
        <w:rPr>
          <w:color w:val="231F20"/>
          <w:spacing w:val="-2"/>
          <w:w w:val="168"/>
          <w:sz w:val="14"/>
        </w:rPr>
        <w:t>r</w:t>
      </w:r>
      <w:r>
        <w:rPr>
          <w:color w:val="231F20"/>
          <w:spacing w:val="-2"/>
          <w:w w:val="146"/>
          <w:sz w:val="14"/>
        </w:rPr>
        <w:t>q</w:t>
      </w:r>
      <w:r>
        <w:rPr>
          <w:color w:val="231F20"/>
          <w:spacing w:val="-2"/>
          <w:w w:val="147"/>
          <w:sz w:val="14"/>
        </w:rPr>
        <w:t>u</w:t>
      </w:r>
      <w:r>
        <w:rPr>
          <w:color w:val="231F20"/>
          <w:spacing w:val="-2"/>
          <w:w w:val="140"/>
          <w:sz w:val="14"/>
        </w:rPr>
        <w:t>e</w:t>
      </w:r>
      <w:r>
        <w:rPr>
          <w:color w:val="231F20"/>
          <w:spacing w:val="-2"/>
          <w:w w:val="150"/>
          <w:sz w:val="14"/>
        </w:rPr>
        <w:t>z</w:t>
      </w:r>
      <w:r>
        <w:rPr>
          <w:color w:val="231F20"/>
          <w:w w:val="128"/>
          <w:sz w:val="18"/>
        </w:rPr>
        <w:t>,</w:t>
      </w:r>
      <w:r>
        <w:rPr>
          <w:color w:val="231F20"/>
          <w:spacing w:val="12"/>
          <w:sz w:val="18"/>
        </w:rPr>
        <w:t> </w:t>
      </w:r>
      <w:r>
        <w:rPr>
          <w:color w:val="231F20"/>
          <w:spacing w:val="-9"/>
          <w:w w:val="111"/>
          <w:sz w:val="18"/>
        </w:rPr>
        <w:t>V</w:t>
      </w:r>
      <w:r>
        <w:rPr>
          <w:color w:val="231F20"/>
          <w:spacing w:val="-2"/>
          <w:w w:val="106"/>
          <w:sz w:val="18"/>
        </w:rPr>
        <w:t>ivia</w:t>
      </w:r>
      <w:r>
        <w:rPr>
          <w:color w:val="231F20"/>
          <w:w w:val="106"/>
          <w:sz w:val="18"/>
        </w:rPr>
        <w:t>n</w:t>
      </w:r>
      <w:r>
        <w:rPr>
          <w:color w:val="231F20"/>
          <w:spacing w:val="12"/>
          <w:sz w:val="18"/>
        </w:rPr>
        <w:t> </w:t>
      </w:r>
      <w:r>
        <w:rPr>
          <w:color w:val="231F20"/>
          <w:spacing w:val="-2"/>
          <w:w w:val="103"/>
          <w:sz w:val="18"/>
        </w:rPr>
        <w:t>(coord.</w:t>
      </w:r>
      <w:r>
        <w:rPr>
          <w:color w:val="231F20"/>
          <w:w w:val="103"/>
          <w:sz w:val="18"/>
        </w:rPr>
        <w:t>)</w:t>
      </w:r>
      <w:r>
        <w:rPr>
          <w:color w:val="231F20"/>
          <w:spacing w:val="12"/>
          <w:sz w:val="18"/>
        </w:rPr>
        <w:t> </w:t>
      </w:r>
      <w:r>
        <w:rPr>
          <w:color w:val="231F20"/>
          <w:spacing w:val="-2"/>
          <w:w w:val="98"/>
          <w:sz w:val="18"/>
        </w:rPr>
        <w:t>(2001)</w:t>
      </w:r>
      <w:r>
        <w:rPr>
          <w:color w:val="231F20"/>
          <w:w w:val="98"/>
          <w:sz w:val="18"/>
        </w:rPr>
        <w:t>,</w:t>
      </w:r>
      <w:r>
        <w:rPr>
          <w:color w:val="231F20"/>
          <w:spacing w:val="12"/>
          <w:sz w:val="18"/>
        </w:rPr>
        <w:t> </w:t>
      </w:r>
      <w:r>
        <w:rPr>
          <w:i/>
          <w:color w:val="231F20"/>
          <w:spacing w:val="-2"/>
          <w:w w:val="106"/>
          <w:sz w:val="18"/>
        </w:rPr>
        <w:t>Entr</w:t>
      </w:r>
      <w:r>
        <w:rPr>
          <w:i/>
          <w:color w:val="231F20"/>
          <w:w w:val="106"/>
          <w:sz w:val="18"/>
        </w:rPr>
        <w:t>e</w:t>
      </w:r>
      <w:r>
        <w:rPr>
          <w:i/>
          <w:color w:val="231F20"/>
          <w:spacing w:val="7"/>
          <w:sz w:val="18"/>
        </w:rPr>
        <w:t> </w:t>
      </w:r>
      <w:r>
        <w:rPr>
          <w:i/>
          <w:color w:val="231F20"/>
          <w:spacing w:val="-2"/>
          <w:w w:val="106"/>
          <w:sz w:val="18"/>
        </w:rPr>
        <w:t>poli</w:t>
      </w:r>
      <w:r>
        <w:rPr>
          <w:i/>
          <w:color w:val="231F20"/>
          <w:w w:val="106"/>
          <w:sz w:val="18"/>
        </w:rPr>
        <w:t>s</w:t>
      </w:r>
      <w:r>
        <w:rPr>
          <w:i/>
          <w:color w:val="231F20"/>
          <w:spacing w:val="7"/>
          <w:sz w:val="18"/>
        </w:rPr>
        <w:t> </w:t>
      </w:r>
      <w:r>
        <w:rPr>
          <w:i/>
          <w:color w:val="231F20"/>
          <w:w w:val="108"/>
          <w:sz w:val="18"/>
        </w:rPr>
        <w:t>y</w:t>
      </w:r>
      <w:r>
        <w:rPr>
          <w:i/>
          <w:color w:val="231F20"/>
          <w:spacing w:val="7"/>
          <w:sz w:val="18"/>
        </w:rPr>
        <w:t> </w:t>
      </w:r>
      <w:r>
        <w:rPr>
          <w:i/>
          <w:color w:val="231F20"/>
          <w:spacing w:val="-2"/>
          <w:w w:val="104"/>
          <w:sz w:val="18"/>
        </w:rPr>
        <w:t>mercado</w:t>
      </w:r>
      <w:r>
        <w:rPr>
          <w:i/>
          <w:color w:val="231F20"/>
          <w:w w:val="104"/>
          <w:sz w:val="18"/>
        </w:rPr>
        <w:t>.</w:t>
      </w:r>
      <w:r>
        <w:rPr>
          <w:i/>
          <w:color w:val="231F20"/>
          <w:spacing w:val="7"/>
          <w:sz w:val="18"/>
        </w:rPr>
        <w:t> </w:t>
      </w:r>
      <w:r>
        <w:rPr>
          <w:i/>
          <w:color w:val="231F20"/>
          <w:spacing w:val="-2"/>
          <w:w w:val="111"/>
          <w:sz w:val="18"/>
        </w:rPr>
        <w:t>E</w:t>
      </w:r>
      <w:r>
        <w:rPr>
          <w:i/>
          <w:color w:val="231F20"/>
          <w:w w:val="111"/>
          <w:sz w:val="18"/>
        </w:rPr>
        <w:t>l</w:t>
      </w:r>
      <w:r>
        <w:rPr>
          <w:i/>
          <w:color w:val="231F20"/>
          <w:spacing w:val="7"/>
          <w:sz w:val="18"/>
        </w:rPr>
        <w:t> </w:t>
      </w:r>
      <w:r>
        <w:rPr>
          <w:i/>
          <w:color w:val="231F20"/>
          <w:spacing w:val="-2"/>
          <w:w w:val="107"/>
          <w:sz w:val="18"/>
        </w:rPr>
        <w:t>análisi</w:t>
      </w:r>
      <w:r>
        <w:rPr>
          <w:i/>
          <w:color w:val="231F20"/>
          <w:w w:val="107"/>
          <w:sz w:val="18"/>
        </w:rPr>
        <w:t>s</w:t>
      </w:r>
      <w:r>
        <w:rPr>
          <w:i/>
          <w:color w:val="231F20"/>
          <w:spacing w:val="7"/>
          <w:sz w:val="18"/>
        </w:rPr>
        <w:t> </w:t>
      </w:r>
      <w:r>
        <w:rPr>
          <w:i/>
          <w:color w:val="231F20"/>
          <w:spacing w:val="-2"/>
          <w:w w:val="104"/>
          <w:sz w:val="18"/>
        </w:rPr>
        <w:t>sociológic</w:t>
      </w:r>
      <w:r>
        <w:rPr>
          <w:i/>
          <w:color w:val="231F20"/>
          <w:w w:val="104"/>
          <w:sz w:val="18"/>
        </w:rPr>
        <w:t>o</w:t>
      </w:r>
      <w:r>
        <w:rPr>
          <w:i/>
          <w:color w:val="231F20"/>
          <w:spacing w:val="7"/>
          <w:sz w:val="18"/>
        </w:rPr>
        <w:t> </w:t>
      </w:r>
      <w:r>
        <w:rPr>
          <w:i/>
          <w:color w:val="231F20"/>
          <w:spacing w:val="-2"/>
          <w:w w:val="105"/>
          <w:sz w:val="18"/>
        </w:rPr>
        <w:t>de</w:t>
      </w:r>
      <w:r>
        <w:rPr>
          <w:i/>
          <w:color w:val="231F20"/>
          <w:spacing w:val="-2"/>
          <w:w w:val="105"/>
          <w:sz w:val="18"/>
        </w:rPr>
        <w:t> </w:t>
      </w:r>
      <w:r>
        <w:rPr>
          <w:i/>
          <w:color w:val="231F20"/>
          <w:spacing w:val="-3"/>
          <w:w w:val="105"/>
          <w:sz w:val="18"/>
        </w:rPr>
        <w:t>las </w:t>
      </w:r>
      <w:r>
        <w:rPr>
          <w:i/>
          <w:color w:val="231F20"/>
          <w:spacing w:val="-4"/>
          <w:w w:val="105"/>
          <w:sz w:val="18"/>
        </w:rPr>
        <w:t>grandes transformaciones políticas </w:t>
      </w:r>
      <w:r>
        <w:rPr>
          <w:i/>
          <w:color w:val="231F20"/>
          <w:w w:val="105"/>
          <w:sz w:val="18"/>
        </w:rPr>
        <w:t>y </w:t>
      </w:r>
      <w:r>
        <w:rPr>
          <w:i/>
          <w:color w:val="231F20"/>
          <w:spacing w:val="-4"/>
          <w:w w:val="105"/>
          <w:sz w:val="18"/>
        </w:rPr>
        <w:t>laborales </w:t>
      </w:r>
      <w:r>
        <w:rPr>
          <w:i/>
          <w:color w:val="231F20"/>
          <w:w w:val="105"/>
          <w:sz w:val="18"/>
        </w:rPr>
        <w:t>en </w:t>
      </w:r>
      <w:r>
        <w:rPr>
          <w:i/>
          <w:color w:val="231F20"/>
          <w:spacing w:val="-4"/>
          <w:w w:val="105"/>
          <w:sz w:val="18"/>
        </w:rPr>
        <w:t>América Latina</w:t>
      </w:r>
      <w:r>
        <w:rPr>
          <w:color w:val="231F20"/>
          <w:spacing w:val="-4"/>
          <w:w w:val="105"/>
          <w:sz w:val="18"/>
        </w:rPr>
        <w:t>, México, </w:t>
      </w:r>
      <w:r>
        <w:rPr>
          <w:color w:val="231F20"/>
          <w:w w:val="105"/>
          <w:sz w:val="18"/>
        </w:rPr>
        <w:t>El </w:t>
      </w:r>
      <w:r>
        <w:rPr>
          <w:color w:val="231F20"/>
          <w:spacing w:val="-4"/>
          <w:w w:val="105"/>
          <w:sz w:val="18"/>
        </w:rPr>
        <w:t>Colegio</w:t>
      </w:r>
      <w:r>
        <w:rPr>
          <w:color w:val="231F20"/>
          <w:spacing w:val="33"/>
          <w:w w:val="105"/>
          <w:sz w:val="18"/>
        </w:rPr>
        <w:t> </w:t>
      </w:r>
      <w:r>
        <w:rPr>
          <w:color w:val="231F20"/>
          <w:w w:val="105"/>
          <w:sz w:val="18"/>
        </w:rPr>
        <w:t>de </w:t>
      </w:r>
      <w:r>
        <w:rPr>
          <w:color w:val="231F20"/>
          <w:spacing w:val="24"/>
          <w:w w:val="105"/>
          <w:sz w:val="18"/>
        </w:rPr>
        <w:t> </w:t>
      </w:r>
      <w:r>
        <w:rPr>
          <w:color w:val="231F20"/>
          <w:w w:val="105"/>
          <w:sz w:val="18"/>
        </w:rPr>
        <w:t>México.</w:t>
      </w:r>
    </w:p>
    <w:p>
      <w:pPr>
        <w:spacing w:line="276" w:lineRule="auto" w:before="0"/>
        <w:ind w:left="460" w:right="117" w:hanging="360"/>
        <w:jc w:val="both"/>
        <w:rPr>
          <w:sz w:val="18"/>
        </w:rPr>
      </w:pPr>
      <w:r>
        <w:rPr>
          <w:color w:val="231F20"/>
          <w:w w:val="130"/>
          <w:sz w:val="18"/>
        </w:rPr>
        <w:t>c</w:t>
      </w:r>
      <w:r>
        <w:rPr>
          <w:color w:val="231F20"/>
          <w:w w:val="130"/>
          <w:sz w:val="14"/>
        </w:rPr>
        <w:t>amou</w:t>
      </w:r>
      <w:r>
        <w:rPr>
          <w:color w:val="231F20"/>
          <w:w w:val="130"/>
          <w:sz w:val="18"/>
        </w:rPr>
        <w:t>,</w:t>
      </w:r>
      <w:r>
        <w:rPr>
          <w:color w:val="231F20"/>
          <w:spacing w:val="-28"/>
          <w:w w:val="130"/>
          <w:sz w:val="18"/>
        </w:rPr>
        <w:t> </w:t>
      </w:r>
      <w:r>
        <w:rPr>
          <w:color w:val="231F20"/>
          <w:w w:val="115"/>
          <w:sz w:val="18"/>
        </w:rPr>
        <w:t>Antonio</w:t>
      </w:r>
      <w:r>
        <w:rPr>
          <w:color w:val="231F20"/>
          <w:spacing w:val="-22"/>
          <w:w w:val="115"/>
          <w:sz w:val="18"/>
        </w:rPr>
        <w:t> </w:t>
      </w:r>
      <w:r>
        <w:rPr>
          <w:color w:val="231F20"/>
          <w:w w:val="115"/>
          <w:sz w:val="18"/>
        </w:rPr>
        <w:t>(2000),</w:t>
      </w:r>
      <w:r>
        <w:rPr>
          <w:color w:val="231F20"/>
          <w:spacing w:val="-22"/>
          <w:w w:val="115"/>
          <w:sz w:val="18"/>
        </w:rPr>
        <w:t> </w:t>
      </w:r>
      <w:r>
        <w:rPr>
          <w:color w:val="231F20"/>
          <w:w w:val="115"/>
          <w:sz w:val="18"/>
        </w:rPr>
        <w:t>“Gobernabilidad”,</w:t>
      </w:r>
      <w:r>
        <w:rPr>
          <w:color w:val="231F20"/>
          <w:spacing w:val="-22"/>
          <w:w w:val="115"/>
          <w:sz w:val="18"/>
        </w:rPr>
        <w:t> </w:t>
      </w:r>
      <w:r>
        <w:rPr>
          <w:color w:val="231F20"/>
          <w:w w:val="115"/>
          <w:sz w:val="18"/>
        </w:rPr>
        <w:t>en</w:t>
      </w:r>
      <w:r>
        <w:rPr>
          <w:color w:val="231F20"/>
          <w:spacing w:val="-22"/>
          <w:w w:val="115"/>
          <w:sz w:val="18"/>
        </w:rPr>
        <w:t> </w:t>
      </w:r>
      <w:r>
        <w:rPr>
          <w:color w:val="231F20"/>
          <w:w w:val="115"/>
          <w:sz w:val="18"/>
        </w:rPr>
        <w:t>L.</w:t>
      </w:r>
      <w:r>
        <w:rPr>
          <w:color w:val="231F20"/>
          <w:spacing w:val="-22"/>
          <w:w w:val="115"/>
          <w:sz w:val="18"/>
        </w:rPr>
        <w:t> </w:t>
      </w:r>
      <w:r>
        <w:rPr>
          <w:color w:val="231F20"/>
          <w:w w:val="115"/>
          <w:sz w:val="18"/>
        </w:rPr>
        <w:t>Baca</w:t>
      </w:r>
      <w:r>
        <w:rPr>
          <w:color w:val="231F20"/>
          <w:spacing w:val="-22"/>
          <w:w w:val="115"/>
          <w:sz w:val="18"/>
        </w:rPr>
        <w:t> </w:t>
      </w:r>
      <w:r>
        <w:rPr>
          <w:color w:val="231F20"/>
          <w:w w:val="115"/>
          <w:sz w:val="18"/>
        </w:rPr>
        <w:t>Olamendi,</w:t>
      </w:r>
      <w:r>
        <w:rPr>
          <w:color w:val="231F20"/>
          <w:spacing w:val="-22"/>
          <w:w w:val="115"/>
          <w:sz w:val="18"/>
        </w:rPr>
        <w:t> </w:t>
      </w:r>
      <w:r>
        <w:rPr>
          <w:color w:val="231F20"/>
          <w:w w:val="130"/>
          <w:sz w:val="18"/>
        </w:rPr>
        <w:t>J.</w:t>
      </w:r>
      <w:r>
        <w:rPr>
          <w:color w:val="231F20"/>
          <w:spacing w:val="-28"/>
          <w:w w:val="130"/>
          <w:sz w:val="18"/>
        </w:rPr>
        <w:t> </w:t>
      </w:r>
      <w:r>
        <w:rPr>
          <w:color w:val="231F20"/>
          <w:w w:val="115"/>
          <w:sz w:val="18"/>
        </w:rPr>
        <w:t>Bokser­Liwerant,</w:t>
      </w:r>
      <w:r>
        <w:rPr>
          <w:color w:val="231F20"/>
          <w:spacing w:val="-22"/>
          <w:w w:val="115"/>
          <w:sz w:val="18"/>
        </w:rPr>
        <w:t> </w:t>
      </w:r>
      <w:r>
        <w:rPr>
          <w:color w:val="231F20"/>
          <w:spacing w:val="-15"/>
          <w:w w:val="115"/>
          <w:sz w:val="18"/>
        </w:rPr>
        <w:t>F. </w:t>
      </w:r>
      <w:r>
        <w:rPr>
          <w:color w:val="231F20"/>
          <w:w w:val="115"/>
          <w:sz w:val="18"/>
        </w:rPr>
        <w:t>Castañeda,</w:t>
      </w:r>
      <w:r>
        <w:rPr>
          <w:color w:val="231F20"/>
          <w:spacing w:val="-7"/>
          <w:w w:val="115"/>
          <w:sz w:val="18"/>
        </w:rPr>
        <w:t> </w:t>
      </w:r>
      <w:r>
        <w:rPr>
          <w:color w:val="231F20"/>
          <w:w w:val="115"/>
          <w:sz w:val="18"/>
        </w:rPr>
        <w:t>I.</w:t>
      </w:r>
      <w:r>
        <w:rPr>
          <w:color w:val="231F20"/>
          <w:spacing w:val="-7"/>
          <w:w w:val="115"/>
          <w:sz w:val="18"/>
        </w:rPr>
        <w:t> </w:t>
      </w:r>
      <w:r>
        <w:rPr>
          <w:color w:val="231F20"/>
          <w:w w:val="115"/>
          <w:sz w:val="18"/>
        </w:rPr>
        <w:t>H.</w:t>
      </w:r>
      <w:r>
        <w:rPr>
          <w:color w:val="231F20"/>
          <w:spacing w:val="-7"/>
          <w:w w:val="115"/>
          <w:sz w:val="18"/>
        </w:rPr>
        <w:t> </w:t>
      </w:r>
      <w:r>
        <w:rPr>
          <w:color w:val="231F20"/>
          <w:w w:val="115"/>
          <w:sz w:val="18"/>
        </w:rPr>
        <w:t>Cisneros</w:t>
      </w:r>
      <w:r>
        <w:rPr>
          <w:color w:val="231F20"/>
          <w:spacing w:val="-7"/>
          <w:w w:val="115"/>
          <w:sz w:val="18"/>
        </w:rPr>
        <w:t> </w:t>
      </w:r>
      <w:r>
        <w:rPr>
          <w:color w:val="231F20"/>
          <w:w w:val="115"/>
          <w:sz w:val="18"/>
        </w:rPr>
        <w:t>y</w:t>
      </w:r>
      <w:r>
        <w:rPr>
          <w:color w:val="231F20"/>
          <w:spacing w:val="-7"/>
          <w:w w:val="115"/>
          <w:sz w:val="18"/>
        </w:rPr>
        <w:t> </w:t>
      </w:r>
      <w:r>
        <w:rPr>
          <w:color w:val="231F20"/>
          <w:w w:val="115"/>
          <w:sz w:val="18"/>
        </w:rPr>
        <w:t>G.</w:t>
      </w:r>
      <w:r>
        <w:rPr>
          <w:color w:val="231F20"/>
          <w:spacing w:val="-7"/>
          <w:w w:val="115"/>
          <w:sz w:val="18"/>
        </w:rPr>
        <w:t> </w:t>
      </w:r>
      <w:r>
        <w:rPr>
          <w:color w:val="231F20"/>
          <w:w w:val="115"/>
          <w:sz w:val="18"/>
        </w:rPr>
        <w:t>Pérez</w:t>
      </w:r>
      <w:r>
        <w:rPr>
          <w:color w:val="231F20"/>
          <w:spacing w:val="-7"/>
          <w:w w:val="115"/>
          <w:sz w:val="18"/>
        </w:rPr>
        <w:t> </w:t>
      </w:r>
      <w:r>
        <w:rPr>
          <w:color w:val="231F20"/>
          <w:w w:val="115"/>
          <w:sz w:val="18"/>
        </w:rPr>
        <w:t>Fernández</w:t>
      </w:r>
      <w:r>
        <w:rPr>
          <w:color w:val="231F20"/>
          <w:spacing w:val="-7"/>
          <w:w w:val="115"/>
          <w:sz w:val="18"/>
        </w:rPr>
        <w:t> </w:t>
      </w:r>
      <w:r>
        <w:rPr>
          <w:color w:val="231F20"/>
          <w:w w:val="115"/>
          <w:sz w:val="18"/>
        </w:rPr>
        <w:t>del</w:t>
      </w:r>
      <w:r>
        <w:rPr>
          <w:color w:val="231F20"/>
          <w:spacing w:val="-7"/>
          <w:w w:val="115"/>
          <w:sz w:val="18"/>
        </w:rPr>
        <w:t> </w:t>
      </w:r>
      <w:r>
        <w:rPr>
          <w:color w:val="231F20"/>
          <w:w w:val="115"/>
          <w:sz w:val="18"/>
        </w:rPr>
        <w:t>Castillo</w:t>
      </w:r>
      <w:r>
        <w:rPr>
          <w:color w:val="231F20"/>
          <w:spacing w:val="-7"/>
          <w:w w:val="115"/>
          <w:sz w:val="18"/>
        </w:rPr>
        <w:t> </w:t>
      </w:r>
      <w:r>
        <w:rPr>
          <w:color w:val="231F20"/>
          <w:w w:val="115"/>
          <w:sz w:val="18"/>
        </w:rPr>
        <w:t>(coords.),</w:t>
      </w:r>
      <w:r>
        <w:rPr>
          <w:color w:val="231F20"/>
          <w:spacing w:val="-7"/>
          <w:w w:val="115"/>
          <w:sz w:val="18"/>
        </w:rPr>
        <w:t> </w:t>
      </w:r>
      <w:r>
        <w:rPr>
          <w:i/>
          <w:color w:val="231F20"/>
          <w:w w:val="115"/>
          <w:sz w:val="18"/>
        </w:rPr>
        <w:t>El</w:t>
      </w:r>
      <w:r>
        <w:rPr>
          <w:i/>
          <w:color w:val="231F20"/>
          <w:spacing w:val="-11"/>
          <w:w w:val="115"/>
          <w:sz w:val="18"/>
        </w:rPr>
        <w:t> </w:t>
      </w:r>
      <w:r>
        <w:rPr>
          <w:i/>
          <w:color w:val="231F20"/>
          <w:w w:val="115"/>
          <w:sz w:val="18"/>
        </w:rPr>
        <w:t>léxico</w:t>
      </w:r>
      <w:r>
        <w:rPr>
          <w:i/>
          <w:color w:val="231F20"/>
          <w:spacing w:val="-11"/>
          <w:w w:val="115"/>
          <w:sz w:val="18"/>
        </w:rPr>
        <w:t> </w:t>
      </w:r>
      <w:r>
        <w:rPr>
          <w:i/>
          <w:color w:val="231F20"/>
          <w:w w:val="115"/>
          <w:sz w:val="18"/>
        </w:rPr>
        <w:t>de </w:t>
      </w:r>
      <w:r>
        <w:rPr>
          <w:i/>
          <w:color w:val="231F20"/>
          <w:w w:val="115"/>
          <w:sz w:val="18"/>
        </w:rPr>
        <w:t>la</w:t>
      </w:r>
      <w:r>
        <w:rPr>
          <w:i/>
          <w:color w:val="231F20"/>
          <w:spacing w:val="-22"/>
          <w:w w:val="115"/>
          <w:sz w:val="18"/>
        </w:rPr>
        <w:t> </w:t>
      </w:r>
      <w:r>
        <w:rPr>
          <w:i/>
          <w:color w:val="231F20"/>
          <w:w w:val="115"/>
          <w:sz w:val="18"/>
        </w:rPr>
        <w:t>política</w:t>
      </w:r>
      <w:r>
        <w:rPr>
          <w:color w:val="231F20"/>
          <w:w w:val="115"/>
          <w:sz w:val="18"/>
        </w:rPr>
        <w:t>,</w:t>
      </w:r>
      <w:r>
        <w:rPr>
          <w:color w:val="231F20"/>
          <w:spacing w:val="-19"/>
          <w:w w:val="115"/>
          <w:sz w:val="18"/>
        </w:rPr>
        <w:t> </w:t>
      </w:r>
      <w:r>
        <w:rPr>
          <w:color w:val="231F20"/>
          <w:w w:val="115"/>
          <w:sz w:val="18"/>
        </w:rPr>
        <w:t>México,</w:t>
      </w:r>
      <w:r>
        <w:rPr>
          <w:color w:val="231F20"/>
          <w:spacing w:val="-19"/>
          <w:w w:val="115"/>
          <w:sz w:val="18"/>
        </w:rPr>
        <w:t> </w:t>
      </w:r>
      <w:r>
        <w:rPr>
          <w:color w:val="231F20"/>
          <w:w w:val="130"/>
          <w:sz w:val="14"/>
        </w:rPr>
        <w:t>fce</w:t>
      </w:r>
      <w:r>
        <w:rPr>
          <w:color w:val="231F20"/>
          <w:w w:val="130"/>
          <w:sz w:val="18"/>
        </w:rPr>
        <w:t>,</w:t>
      </w:r>
      <w:r>
        <w:rPr>
          <w:color w:val="231F20"/>
          <w:spacing w:val="-25"/>
          <w:w w:val="130"/>
          <w:sz w:val="18"/>
        </w:rPr>
        <w:t> </w:t>
      </w:r>
      <w:r>
        <w:rPr>
          <w:color w:val="231F20"/>
          <w:w w:val="115"/>
          <w:sz w:val="18"/>
        </w:rPr>
        <w:t>pp.</w:t>
      </w:r>
      <w:r>
        <w:rPr>
          <w:color w:val="231F20"/>
          <w:spacing w:val="-19"/>
          <w:w w:val="115"/>
          <w:sz w:val="18"/>
        </w:rPr>
        <w:t> </w:t>
      </w:r>
      <w:r>
        <w:rPr>
          <w:color w:val="231F20"/>
          <w:w w:val="115"/>
          <w:sz w:val="18"/>
        </w:rPr>
        <w:t>283­288.</w:t>
      </w:r>
    </w:p>
    <w:p>
      <w:pPr>
        <w:spacing w:line="283" w:lineRule="auto" w:before="5"/>
        <w:ind w:left="460" w:right="117" w:hanging="360"/>
        <w:jc w:val="both"/>
        <w:rPr>
          <w:sz w:val="18"/>
        </w:rPr>
      </w:pPr>
      <w:r>
        <w:rPr>
          <w:color w:val="231F20"/>
          <w:w w:val="115"/>
          <w:sz w:val="18"/>
        </w:rPr>
        <w:t>D</w:t>
      </w:r>
      <w:r>
        <w:rPr>
          <w:color w:val="231F20"/>
          <w:w w:val="115"/>
          <w:sz w:val="14"/>
        </w:rPr>
        <w:t>iamonD</w:t>
      </w:r>
      <w:r>
        <w:rPr>
          <w:color w:val="231F20"/>
          <w:w w:val="115"/>
          <w:sz w:val="18"/>
        </w:rPr>
        <w:t>, </w:t>
      </w:r>
      <w:r>
        <w:rPr>
          <w:color w:val="231F20"/>
          <w:spacing w:val="3"/>
          <w:w w:val="115"/>
          <w:sz w:val="18"/>
        </w:rPr>
        <w:t>Larry </w:t>
      </w:r>
      <w:r>
        <w:rPr>
          <w:color w:val="231F20"/>
          <w:w w:val="115"/>
          <w:sz w:val="18"/>
        </w:rPr>
        <w:t>(1996), “ Tres paradojas de la democracia”, en L. Diamond y M. </w:t>
      </w:r>
      <w:r>
        <w:rPr>
          <w:color w:val="231F20"/>
          <w:spacing w:val="-14"/>
          <w:w w:val="115"/>
          <w:sz w:val="18"/>
        </w:rPr>
        <w:t>F. </w:t>
      </w:r>
      <w:r>
        <w:rPr>
          <w:color w:val="231F20"/>
          <w:w w:val="110"/>
          <w:sz w:val="18"/>
        </w:rPr>
        <w:t>Plattner</w:t>
      </w:r>
      <w:r>
        <w:rPr>
          <w:color w:val="231F20"/>
          <w:spacing w:val="-22"/>
          <w:w w:val="110"/>
          <w:sz w:val="18"/>
        </w:rPr>
        <w:t> </w:t>
      </w:r>
      <w:r>
        <w:rPr>
          <w:color w:val="231F20"/>
          <w:w w:val="110"/>
          <w:sz w:val="18"/>
        </w:rPr>
        <w:t>(comps.),</w:t>
      </w:r>
      <w:r>
        <w:rPr>
          <w:color w:val="231F20"/>
          <w:spacing w:val="-22"/>
          <w:w w:val="110"/>
          <w:sz w:val="18"/>
        </w:rPr>
        <w:t> </w:t>
      </w:r>
      <w:r>
        <w:rPr>
          <w:i/>
          <w:color w:val="231F20"/>
          <w:w w:val="110"/>
          <w:sz w:val="18"/>
        </w:rPr>
        <w:t>El</w:t>
      </w:r>
      <w:r>
        <w:rPr>
          <w:i/>
          <w:color w:val="231F20"/>
          <w:spacing w:val="-24"/>
          <w:w w:val="110"/>
          <w:sz w:val="18"/>
        </w:rPr>
        <w:t> </w:t>
      </w:r>
      <w:r>
        <w:rPr>
          <w:i/>
          <w:color w:val="231F20"/>
          <w:spacing w:val="-3"/>
          <w:w w:val="110"/>
          <w:sz w:val="18"/>
        </w:rPr>
        <w:t>resurgimiento</w:t>
      </w:r>
      <w:r>
        <w:rPr>
          <w:i/>
          <w:color w:val="231F20"/>
          <w:spacing w:val="-24"/>
          <w:w w:val="110"/>
          <w:sz w:val="18"/>
        </w:rPr>
        <w:t> </w:t>
      </w:r>
      <w:r>
        <w:rPr>
          <w:i/>
          <w:color w:val="231F20"/>
          <w:w w:val="110"/>
          <w:sz w:val="18"/>
        </w:rPr>
        <w:t>global</w:t>
      </w:r>
      <w:r>
        <w:rPr>
          <w:i/>
          <w:color w:val="231F20"/>
          <w:spacing w:val="-24"/>
          <w:w w:val="110"/>
          <w:sz w:val="18"/>
        </w:rPr>
        <w:t> </w:t>
      </w:r>
      <w:r>
        <w:rPr>
          <w:i/>
          <w:color w:val="231F20"/>
          <w:w w:val="110"/>
          <w:sz w:val="18"/>
        </w:rPr>
        <w:t>de</w:t>
      </w:r>
      <w:r>
        <w:rPr>
          <w:i/>
          <w:color w:val="231F20"/>
          <w:spacing w:val="-24"/>
          <w:w w:val="110"/>
          <w:sz w:val="18"/>
        </w:rPr>
        <w:t> </w:t>
      </w:r>
      <w:r>
        <w:rPr>
          <w:i/>
          <w:color w:val="231F20"/>
          <w:w w:val="110"/>
          <w:sz w:val="18"/>
        </w:rPr>
        <w:t>la</w:t>
      </w:r>
      <w:r>
        <w:rPr>
          <w:i/>
          <w:color w:val="231F20"/>
          <w:spacing w:val="-24"/>
          <w:w w:val="110"/>
          <w:sz w:val="18"/>
        </w:rPr>
        <w:t> </w:t>
      </w:r>
      <w:r>
        <w:rPr>
          <w:i/>
          <w:color w:val="231F20"/>
          <w:w w:val="110"/>
          <w:sz w:val="18"/>
        </w:rPr>
        <w:t>democracia</w:t>
      </w:r>
      <w:r>
        <w:rPr>
          <w:color w:val="231F20"/>
          <w:w w:val="110"/>
          <w:sz w:val="18"/>
        </w:rPr>
        <w:t>,</w:t>
      </w:r>
      <w:r>
        <w:rPr>
          <w:color w:val="231F20"/>
          <w:spacing w:val="-22"/>
          <w:w w:val="110"/>
          <w:sz w:val="18"/>
        </w:rPr>
        <w:t> </w:t>
      </w:r>
      <w:r>
        <w:rPr>
          <w:color w:val="231F20"/>
          <w:w w:val="110"/>
          <w:sz w:val="18"/>
        </w:rPr>
        <w:t>México,</w:t>
      </w:r>
      <w:r>
        <w:rPr>
          <w:color w:val="231F20"/>
          <w:spacing w:val="-22"/>
          <w:w w:val="110"/>
          <w:sz w:val="18"/>
        </w:rPr>
        <w:t> </w:t>
      </w:r>
      <w:r>
        <w:rPr>
          <w:color w:val="231F20"/>
          <w:w w:val="110"/>
          <w:sz w:val="14"/>
        </w:rPr>
        <w:t>unam</w:t>
      </w:r>
      <w:r>
        <w:rPr>
          <w:color w:val="231F20"/>
          <w:w w:val="110"/>
          <w:sz w:val="18"/>
        </w:rPr>
        <w:t>,</w:t>
      </w:r>
      <w:r>
        <w:rPr>
          <w:color w:val="231F20"/>
          <w:spacing w:val="-22"/>
          <w:w w:val="110"/>
          <w:sz w:val="18"/>
        </w:rPr>
        <w:t> </w:t>
      </w:r>
      <w:r>
        <w:rPr>
          <w:color w:val="231F20"/>
          <w:w w:val="110"/>
          <w:sz w:val="18"/>
        </w:rPr>
        <w:t>pp.</w:t>
      </w:r>
      <w:r>
        <w:rPr>
          <w:color w:val="231F20"/>
          <w:spacing w:val="-22"/>
          <w:w w:val="110"/>
          <w:sz w:val="18"/>
        </w:rPr>
        <w:t> </w:t>
      </w:r>
      <w:r>
        <w:rPr>
          <w:color w:val="231F20"/>
          <w:w w:val="110"/>
          <w:sz w:val="18"/>
        </w:rPr>
        <w:t>89­101.</w:t>
      </w:r>
    </w:p>
    <w:p>
      <w:pPr>
        <w:pStyle w:val="BodyText"/>
        <w:spacing w:before="9"/>
        <w:ind w:left="0"/>
        <w:jc w:val="left"/>
        <w:rPr>
          <w:sz w:val="14"/>
        </w:rPr>
      </w:pPr>
    </w:p>
    <w:p>
      <w:pPr>
        <w:spacing w:line="256" w:lineRule="auto" w:before="0"/>
        <w:ind w:left="100" w:right="119" w:firstLine="360"/>
        <w:jc w:val="both"/>
        <w:rPr>
          <w:sz w:val="16"/>
        </w:rPr>
      </w:pPr>
      <w:r>
        <w:rPr>
          <w:color w:val="231F20"/>
          <w:w w:val="110"/>
          <w:position w:val="5"/>
          <w:sz w:val="9"/>
        </w:rPr>
        <w:t>20</w:t>
      </w:r>
      <w:r>
        <w:rPr>
          <w:color w:val="231F20"/>
          <w:spacing w:val="-11"/>
          <w:w w:val="110"/>
          <w:position w:val="5"/>
          <w:sz w:val="9"/>
        </w:rPr>
        <w:t> </w:t>
      </w:r>
      <w:r>
        <w:rPr>
          <w:color w:val="231F20"/>
          <w:w w:val="110"/>
          <w:sz w:val="16"/>
        </w:rPr>
        <w:t>Hay</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entender</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gobernabilidad</w:t>
      </w:r>
      <w:r>
        <w:rPr>
          <w:color w:val="231F20"/>
          <w:spacing w:val="-11"/>
          <w:w w:val="110"/>
          <w:sz w:val="16"/>
        </w:rPr>
        <w:t> </w:t>
      </w:r>
      <w:r>
        <w:rPr>
          <w:color w:val="231F20"/>
          <w:w w:val="110"/>
          <w:sz w:val="16"/>
        </w:rPr>
        <w:t>como</w:t>
      </w:r>
      <w:r>
        <w:rPr>
          <w:color w:val="231F20"/>
          <w:spacing w:val="-11"/>
          <w:w w:val="110"/>
          <w:sz w:val="16"/>
        </w:rPr>
        <w:t> </w:t>
      </w:r>
      <w:r>
        <w:rPr>
          <w:color w:val="231F20"/>
          <w:w w:val="110"/>
          <w:sz w:val="16"/>
        </w:rPr>
        <w:t>“Un</w:t>
      </w:r>
      <w:r>
        <w:rPr>
          <w:color w:val="231F20"/>
          <w:spacing w:val="-11"/>
          <w:w w:val="110"/>
          <w:sz w:val="16"/>
        </w:rPr>
        <w:t> </w:t>
      </w:r>
      <w:r>
        <w:rPr>
          <w:color w:val="231F20"/>
          <w:w w:val="110"/>
          <w:sz w:val="16"/>
        </w:rPr>
        <w:t>estado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equilibrio</w:t>
      </w:r>
      <w:r>
        <w:rPr>
          <w:color w:val="231F20"/>
          <w:spacing w:val="-11"/>
          <w:w w:val="110"/>
          <w:sz w:val="16"/>
        </w:rPr>
        <w:t> </w:t>
      </w:r>
      <w:r>
        <w:rPr>
          <w:color w:val="231F20"/>
          <w:w w:val="110"/>
          <w:sz w:val="16"/>
        </w:rPr>
        <w:t>dinámico</w:t>
      </w:r>
      <w:r>
        <w:rPr>
          <w:color w:val="231F20"/>
          <w:spacing w:val="-11"/>
          <w:w w:val="110"/>
          <w:sz w:val="16"/>
        </w:rPr>
        <w:t> </w:t>
      </w:r>
      <w:r>
        <w:rPr>
          <w:color w:val="231F20"/>
          <w:w w:val="110"/>
          <w:sz w:val="16"/>
        </w:rPr>
        <w:t>entre</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nivel de las demandas societales y la capacidad del sistema político para responderlas de </w:t>
      </w:r>
      <w:r>
        <w:rPr>
          <w:color w:val="231F20"/>
          <w:spacing w:val="2"/>
          <w:w w:val="110"/>
          <w:sz w:val="16"/>
        </w:rPr>
        <w:t>manera </w:t>
      </w:r>
      <w:r>
        <w:rPr>
          <w:color w:val="231F20"/>
          <w:w w:val="110"/>
          <w:sz w:val="16"/>
        </w:rPr>
        <w:t>legítima</w:t>
      </w:r>
      <w:r>
        <w:rPr>
          <w:color w:val="231F20"/>
          <w:spacing w:val="-6"/>
          <w:w w:val="110"/>
          <w:sz w:val="16"/>
        </w:rPr>
        <w:t> </w:t>
      </w:r>
      <w:r>
        <w:rPr>
          <w:color w:val="231F20"/>
          <w:w w:val="110"/>
          <w:sz w:val="16"/>
        </w:rPr>
        <w:t>y</w:t>
      </w:r>
      <w:r>
        <w:rPr>
          <w:color w:val="231F20"/>
          <w:spacing w:val="-6"/>
          <w:w w:val="110"/>
          <w:sz w:val="16"/>
        </w:rPr>
        <w:t> </w:t>
      </w:r>
      <w:r>
        <w:rPr>
          <w:color w:val="231F20"/>
          <w:w w:val="110"/>
          <w:sz w:val="16"/>
        </w:rPr>
        <w:t>eficaz”</w:t>
      </w:r>
      <w:r>
        <w:rPr>
          <w:color w:val="231F20"/>
          <w:spacing w:val="-6"/>
          <w:w w:val="110"/>
          <w:sz w:val="16"/>
        </w:rPr>
        <w:t> </w:t>
      </w:r>
      <w:r>
        <w:rPr>
          <w:color w:val="231F20"/>
          <w:w w:val="110"/>
          <w:sz w:val="16"/>
        </w:rPr>
        <w:t>(Camou,</w:t>
      </w:r>
      <w:r>
        <w:rPr>
          <w:color w:val="231F20"/>
          <w:spacing w:val="-6"/>
          <w:w w:val="110"/>
          <w:sz w:val="16"/>
        </w:rPr>
        <w:t> </w:t>
      </w:r>
      <w:r>
        <w:rPr>
          <w:color w:val="231F20"/>
          <w:w w:val="110"/>
          <w:sz w:val="16"/>
        </w:rPr>
        <w:t>2000:</w:t>
      </w:r>
      <w:r>
        <w:rPr>
          <w:color w:val="231F20"/>
          <w:spacing w:val="-6"/>
          <w:w w:val="110"/>
          <w:sz w:val="16"/>
        </w:rPr>
        <w:t> </w:t>
      </w:r>
      <w:r>
        <w:rPr>
          <w:color w:val="231F20"/>
          <w:w w:val="110"/>
          <w:sz w:val="16"/>
        </w:rPr>
        <w:t>283).</w:t>
      </w:r>
    </w:p>
    <w:p>
      <w:pPr>
        <w:spacing w:after="0" w:line="256" w:lineRule="auto"/>
        <w:jc w:val="both"/>
        <w:rPr>
          <w:sz w:val="16"/>
        </w:rPr>
        <w:sectPr>
          <w:footerReference w:type="even" r:id="rId188"/>
          <w:footerReference w:type="default" r:id="rId189"/>
          <w:pgSz w:w="9530" w:h="12930"/>
          <w:pgMar w:footer="893" w:header="0" w:top="740" w:bottom="1080" w:left="1000" w:right="1080"/>
        </w:sectPr>
      </w:pPr>
    </w:p>
    <w:p>
      <w:pPr>
        <w:spacing w:line="288" w:lineRule="auto" w:before="60"/>
        <w:ind w:left="460" w:right="118" w:hanging="360"/>
        <w:jc w:val="both"/>
        <w:rPr>
          <w:sz w:val="18"/>
        </w:rPr>
      </w:pPr>
      <w:r>
        <w:rPr>
          <w:color w:val="231F20"/>
          <w:w w:val="120"/>
          <w:sz w:val="18"/>
        </w:rPr>
        <w:t>h</w:t>
      </w:r>
      <w:r>
        <w:rPr>
          <w:color w:val="231F20"/>
          <w:w w:val="120"/>
          <w:sz w:val="14"/>
        </w:rPr>
        <w:t>ereDia</w:t>
      </w:r>
      <w:r>
        <w:rPr>
          <w:color w:val="231F20"/>
          <w:w w:val="120"/>
          <w:sz w:val="18"/>
        </w:rPr>
        <w:t>, </w:t>
      </w:r>
      <w:r>
        <w:rPr>
          <w:color w:val="231F20"/>
          <w:w w:val="110"/>
          <w:sz w:val="18"/>
        </w:rPr>
        <w:t>Blanca (2002), “Estructura política y reforma económica: el caso de México”, en</w:t>
      </w:r>
      <w:r>
        <w:rPr>
          <w:color w:val="231F20"/>
          <w:spacing w:val="-7"/>
          <w:w w:val="110"/>
          <w:sz w:val="18"/>
        </w:rPr>
        <w:t> </w:t>
      </w:r>
      <w:r>
        <w:rPr>
          <w:color w:val="231F20"/>
          <w:w w:val="110"/>
          <w:sz w:val="18"/>
        </w:rPr>
        <w:t>C.</w:t>
      </w:r>
      <w:r>
        <w:rPr>
          <w:color w:val="231F20"/>
          <w:spacing w:val="-7"/>
          <w:w w:val="110"/>
          <w:sz w:val="18"/>
        </w:rPr>
        <w:t> </w:t>
      </w:r>
      <w:r>
        <w:rPr>
          <w:color w:val="231F20"/>
          <w:w w:val="110"/>
          <w:sz w:val="18"/>
        </w:rPr>
        <w:t>Elizondo</w:t>
      </w:r>
      <w:r>
        <w:rPr>
          <w:color w:val="231F20"/>
          <w:spacing w:val="-7"/>
          <w:w w:val="110"/>
          <w:sz w:val="18"/>
        </w:rPr>
        <w:t> </w:t>
      </w:r>
      <w:r>
        <w:rPr>
          <w:color w:val="231F20"/>
          <w:w w:val="110"/>
          <w:sz w:val="18"/>
        </w:rPr>
        <w:t>Mayer­Serra</w:t>
      </w:r>
      <w:r>
        <w:rPr>
          <w:color w:val="231F20"/>
          <w:spacing w:val="-7"/>
          <w:w w:val="110"/>
          <w:sz w:val="18"/>
        </w:rPr>
        <w:t> </w:t>
      </w:r>
      <w:r>
        <w:rPr>
          <w:color w:val="231F20"/>
          <w:w w:val="110"/>
          <w:sz w:val="18"/>
        </w:rPr>
        <w:t>y</w:t>
      </w:r>
      <w:r>
        <w:rPr>
          <w:color w:val="231F20"/>
          <w:spacing w:val="-7"/>
          <w:w w:val="110"/>
          <w:sz w:val="18"/>
        </w:rPr>
        <w:t> </w:t>
      </w:r>
      <w:r>
        <w:rPr>
          <w:color w:val="231F20"/>
          <w:w w:val="110"/>
          <w:sz w:val="18"/>
        </w:rPr>
        <w:t>B.</w:t>
      </w:r>
      <w:r>
        <w:rPr>
          <w:color w:val="231F20"/>
          <w:spacing w:val="-7"/>
          <w:w w:val="110"/>
          <w:sz w:val="18"/>
        </w:rPr>
        <w:t> </w:t>
      </w:r>
      <w:r>
        <w:rPr>
          <w:color w:val="231F20"/>
          <w:w w:val="110"/>
          <w:sz w:val="18"/>
        </w:rPr>
        <w:t>Nacif</w:t>
      </w:r>
      <w:r>
        <w:rPr>
          <w:color w:val="231F20"/>
          <w:spacing w:val="-7"/>
          <w:w w:val="110"/>
          <w:sz w:val="18"/>
        </w:rPr>
        <w:t> </w:t>
      </w:r>
      <w:r>
        <w:rPr>
          <w:color w:val="231F20"/>
          <w:w w:val="110"/>
          <w:sz w:val="18"/>
        </w:rPr>
        <w:t>(coords.),</w:t>
      </w:r>
      <w:r>
        <w:rPr>
          <w:color w:val="231F20"/>
          <w:spacing w:val="-7"/>
          <w:w w:val="110"/>
          <w:sz w:val="18"/>
        </w:rPr>
        <w:t> </w:t>
      </w:r>
      <w:r>
        <w:rPr>
          <w:i/>
          <w:color w:val="231F20"/>
          <w:w w:val="110"/>
          <w:sz w:val="18"/>
        </w:rPr>
        <w:t>Lecturas</w:t>
      </w:r>
      <w:r>
        <w:rPr>
          <w:i/>
          <w:color w:val="231F20"/>
          <w:spacing w:val="-10"/>
          <w:w w:val="110"/>
          <w:sz w:val="18"/>
        </w:rPr>
        <w:t> </w:t>
      </w:r>
      <w:r>
        <w:rPr>
          <w:i/>
          <w:color w:val="231F20"/>
          <w:w w:val="110"/>
          <w:sz w:val="18"/>
        </w:rPr>
        <w:t>sobre</w:t>
      </w:r>
      <w:r>
        <w:rPr>
          <w:i/>
          <w:color w:val="231F20"/>
          <w:spacing w:val="-10"/>
          <w:w w:val="110"/>
          <w:sz w:val="18"/>
        </w:rPr>
        <w:t> </w:t>
      </w:r>
      <w:r>
        <w:rPr>
          <w:i/>
          <w:color w:val="231F20"/>
          <w:w w:val="110"/>
          <w:sz w:val="18"/>
        </w:rPr>
        <w:t>el</w:t>
      </w:r>
      <w:r>
        <w:rPr>
          <w:i/>
          <w:color w:val="231F20"/>
          <w:spacing w:val="-10"/>
          <w:w w:val="110"/>
          <w:sz w:val="18"/>
        </w:rPr>
        <w:t> </w:t>
      </w:r>
      <w:r>
        <w:rPr>
          <w:i/>
          <w:color w:val="231F20"/>
          <w:w w:val="110"/>
          <w:sz w:val="18"/>
        </w:rPr>
        <w:t>cambio</w:t>
      </w:r>
      <w:r>
        <w:rPr>
          <w:i/>
          <w:color w:val="231F20"/>
          <w:spacing w:val="-10"/>
          <w:w w:val="110"/>
          <w:sz w:val="18"/>
        </w:rPr>
        <w:t> </w:t>
      </w:r>
      <w:r>
        <w:rPr>
          <w:i/>
          <w:color w:val="231F20"/>
          <w:w w:val="110"/>
          <w:sz w:val="18"/>
        </w:rPr>
        <w:t>político</w:t>
      </w:r>
      <w:r>
        <w:rPr>
          <w:i/>
          <w:color w:val="231F20"/>
          <w:spacing w:val="-10"/>
          <w:w w:val="110"/>
          <w:sz w:val="18"/>
        </w:rPr>
        <w:t> </w:t>
      </w:r>
      <w:r>
        <w:rPr>
          <w:i/>
          <w:color w:val="231F20"/>
          <w:w w:val="110"/>
          <w:sz w:val="18"/>
        </w:rPr>
        <w:t>en </w:t>
      </w:r>
      <w:r>
        <w:rPr>
          <w:i/>
          <w:color w:val="231F20"/>
          <w:w w:val="111"/>
          <w:sz w:val="18"/>
        </w:rPr>
        <w:t>México,</w:t>
      </w:r>
      <w:r>
        <w:rPr>
          <w:i/>
          <w:color w:val="231F20"/>
          <w:spacing w:val="16"/>
          <w:sz w:val="18"/>
        </w:rPr>
        <w:t> </w:t>
      </w:r>
      <w:r>
        <w:rPr>
          <w:color w:val="231F20"/>
          <w:w w:val="113"/>
          <w:sz w:val="18"/>
        </w:rPr>
        <w:t>México,</w:t>
      </w:r>
      <w:r>
        <w:rPr>
          <w:color w:val="231F20"/>
          <w:spacing w:val="16"/>
          <w:sz w:val="18"/>
        </w:rPr>
        <w:t> </w:t>
      </w:r>
      <w:r>
        <w:rPr>
          <w:color w:val="231F20"/>
          <w:w w:val="152"/>
          <w:sz w:val="14"/>
        </w:rPr>
        <w:t>ci</w:t>
      </w:r>
      <w:r>
        <w:rPr>
          <w:color w:val="231F20"/>
          <w:w w:val="122"/>
          <w:sz w:val="14"/>
        </w:rPr>
        <w:t>D</w:t>
      </w:r>
      <w:r>
        <w:rPr>
          <w:color w:val="231F20"/>
          <w:w w:val="140"/>
          <w:sz w:val="14"/>
        </w:rPr>
        <w:t>e</w:t>
      </w:r>
      <w:r>
        <w:rPr>
          <w:color w:val="231F20"/>
          <w:w w:val="66"/>
          <w:sz w:val="18"/>
        </w:rPr>
        <w:t>/</w:t>
      </w:r>
      <w:r>
        <w:rPr>
          <w:color w:val="231F20"/>
          <w:w w:val="163"/>
          <w:sz w:val="14"/>
        </w:rPr>
        <w:t>fce</w:t>
      </w:r>
      <w:r>
        <w:rPr>
          <w:color w:val="231F20"/>
          <w:w w:val="128"/>
          <w:sz w:val="18"/>
        </w:rPr>
        <w:t>,</w:t>
      </w:r>
      <w:r>
        <w:rPr>
          <w:color w:val="231F20"/>
          <w:spacing w:val="16"/>
          <w:sz w:val="18"/>
        </w:rPr>
        <w:t> </w:t>
      </w:r>
      <w:r>
        <w:rPr>
          <w:color w:val="231F20"/>
          <w:w w:val="110"/>
          <w:sz w:val="18"/>
        </w:rPr>
        <w:t>pp.</w:t>
      </w:r>
      <w:r>
        <w:rPr>
          <w:color w:val="231F20"/>
          <w:spacing w:val="16"/>
          <w:sz w:val="18"/>
        </w:rPr>
        <w:t> </w:t>
      </w:r>
      <w:r>
        <w:rPr>
          <w:color w:val="231F20"/>
          <w:w w:val="102"/>
          <w:sz w:val="18"/>
        </w:rPr>
        <w:t>175</w:t>
      </w:r>
      <w:r>
        <w:rPr>
          <w:color w:val="231F20"/>
          <w:w w:val="93"/>
          <w:sz w:val="18"/>
        </w:rPr>
        <w:t>­</w:t>
      </w:r>
      <w:r>
        <w:rPr>
          <w:color w:val="231F20"/>
          <w:w w:val="104"/>
          <w:sz w:val="18"/>
        </w:rPr>
        <w:t>226.</w:t>
      </w:r>
    </w:p>
    <w:p>
      <w:pPr>
        <w:spacing w:before="0"/>
        <w:ind w:left="100" w:right="1" w:firstLine="0"/>
        <w:jc w:val="left"/>
        <w:rPr>
          <w:i/>
          <w:sz w:val="18"/>
        </w:rPr>
      </w:pPr>
      <w:r>
        <w:rPr>
          <w:color w:val="231F20"/>
          <w:w w:val="135"/>
          <w:sz w:val="18"/>
        </w:rPr>
        <w:t>l</w:t>
      </w:r>
      <w:r>
        <w:rPr>
          <w:color w:val="231F20"/>
          <w:w w:val="135"/>
          <w:sz w:val="14"/>
        </w:rPr>
        <w:t>eDerach</w:t>
      </w:r>
      <w:r>
        <w:rPr>
          <w:color w:val="231F20"/>
          <w:w w:val="135"/>
          <w:sz w:val="18"/>
        </w:rPr>
        <w:t>, </w:t>
      </w:r>
      <w:r>
        <w:rPr>
          <w:color w:val="231F20"/>
          <w:w w:val="110"/>
          <w:sz w:val="18"/>
        </w:rPr>
        <w:t>John Paul (2000), </w:t>
      </w:r>
      <w:r>
        <w:rPr>
          <w:i/>
          <w:color w:val="231F20"/>
          <w:w w:val="110"/>
          <w:sz w:val="18"/>
        </w:rPr>
        <w:t>El abecé de la paz y los conflictos. Educación para la paz,</w:t>
      </w:r>
    </w:p>
    <w:p>
      <w:pPr>
        <w:spacing w:before="43"/>
        <w:ind w:left="460" w:right="1" w:firstLine="0"/>
        <w:jc w:val="left"/>
        <w:rPr>
          <w:sz w:val="18"/>
        </w:rPr>
      </w:pPr>
      <w:r>
        <w:rPr>
          <w:color w:val="231F20"/>
          <w:w w:val="110"/>
          <w:sz w:val="18"/>
        </w:rPr>
        <w:t>Madrid, Los libros de la  Catarata.</w:t>
      </w:r>
    </w:p>
    <w:p>
      <w:pPr>
        <w:spacing w:line="288" w:lineRule="auto" w:before="43"/>
        <w:ind w:left="460" w:right="119" w:hanging="360"/>
        <w:jc w:val="both"/>
        <w:rPr>
          <w:sz w:val="18"/>
        </w:rPr>
      </w:pPr>
      <w:r>
        <w:rPr>
          <w:color w:val="231F20"/>
          <w:w w:val="130"/>
          <w:sz w:val="18"/>
        </w:rPr>
        <w:t>m</w:t>
      </w:r>
      <w:r>
        <w:rPr>
          <w:color w:val="231F20"/>
          <w:w w:val="130"/>
          <w:sz w:val="14"/>
        </w:rPr>
        <w:t>uñoz</w:t>
      </w:r>
      <w:r>
        <w:rPr>
          <w:color w:val="231F20"/>
          <w:w w:val="130"/>
          <w:sz w:val="18"/>
        </w:rPr>
        <w:t>, </w:t>
      </w:r>
      <w:r>
        <w:rPr>
          <w:color w:val="231F20"/>
          <w:spacing w:val="-15"/>
          <w:w w:val="110"/>
          <w:sz w:val="18"/>
        </w:rPr>
        <w:t>F. </w:t>
      </w:r>
      <w:r>
        <w:rPr>
          <w:color w:val="231F20"/>
          <w:w w:val="110"/>
          <w:sz w:val="18"/>
        </w:rPr>
        <w:t>y </w:t>
      </w:r>
      <w:r>
        <w:rPr>
          <w:color w:val="231F20"/>
          <w:w w:val="130"/>
          <w:sz w:val="18"/>
        </w:rPr>
        <w:t>J. </w:t>
      </w:r>
      <w:r>
        <w:rPr>
          <w:color w:val="231F20"/>
          <w:w w:val="110"/>
          <w:sz w:val="18"/>
        </w:rPr>
        <w:t>Rodríguez (2000), “Una agenda de la investigación para la paz”, en </w:t>
      </w:r>
      <w:r>
        <w:rPr>
          <w:color w:val="231F20"/>
          <w:w w:val="130"/>
          <w:sz w:val="18"/>
        </w:rPr>
        <w:t>J. </w:t>
      </w:r>
      <w:r>
        <w:rPr>
          <w:color w:val="231F20"/>
          <w:w w:val="110"/>
          <w:sz w:val="18"/>
        </w:rPr>
        <w:t>Rodríguez</w:t>
      </w:r>
      <w:r>
        <w:rPr>
          <w:color w:val="231F20"/>
          <w:spacing w:val="-1"/>
          <w:w w:val="110"/>
          <w:sz w:val="18"/>
        </w:rPr>
        <w:t> </w:t>
      </w:r>
      <w:r>
        <w:rPr>
          <w:color w:val="231F20"/>
          <w:w w:val="110"/>
          <w:sz w:val="18"/>
        </w:rPr>
        <w:t>(ed.),</w:t>
      </w:r>
      <w:r>
        <w:rPr>
          <w:color w:val="231F20"/>
          <w:spacing w:val="-1"/>
          <w:w w:val="110"/>
          <w:sz w:val="18"/>
        </w:rPr>
        <w:t> </w:t>
      </w:r>
      <w:r>
        <w:rPr>
          <w:i/>
          <w:color w:val="231F20"/>
          <w:w w:val="110"/>
          <w:sz w:val="18"/>
        </w:rPr>
        <w:t>Cultivar</w:t>
      </w:r>
      <w:r>
        <w:rPr>
          <w:i/>
          <w:color w:val="231F20"/>
          <w:spacing w:val="-5"/>
          <w:w w:val="110"/>
          <w:sz w:val="18"/>
        </w:rPr>
        <w:t> </w:t>
      </w:r>
      <w:r>
        <w:rPr>
          <w:i/>
          <w:color w:val="231F20"/>
          <w:w w:val="110"/>
          <w:sz w:val="18"/>
        </w:rPr>
        <w:t>la</w:t>
      </w:r>
      <w:r>
        <w:rPr>
          <w:i/>
          <w:color w:val="231F20"/>
          <w:spacing w:val="-5"/>
          <w:w w:val="110"/>
          <w:sz w:val="18"/>
        </w:rPr>
        <w:t> </w:t>
      </w:r>
      <w:r>
        <w:rPr>
          <w:i/>
          <w:color w:val="231F20"/>
          <w:w w:val="110"/>
          <w:sz w:val="18"/>
        </w:rPr>
        <w:t>paz.</w:t>
      </w:r>
      <w:r>
        <w:rPr>
          <w:i/>
          <w:color w:val="231F20"/>
          <w:spacing w:val="-5"/>
          <w:w w:val="110"/>
          <w:sz w:val="18"/>
        </w:rPr>
        <w:t> </w:t>
      </w:r>
      <w:r>
        <w:rPr>
          <w:i/>
          <w:color w:val="231F20"/>
          <w:w w:val="110"/>
          <w:sz w:val="18"/>
        </w:rPr>
        <w:t>Perspectivas</w:t>
      </w:r>
      <w:r>
        <w:rPr>
          <w:i/>
          <w:color w:val="231F20"/>
          <w:spacing w:val="-5"/>
          <w:w w:val="110"/>
          <w:sz w:val="18"/>
        </w:rPr>
        <w:t> </w:t>
      </w:r>
      <w:r>
        <w:rPr>
          <w:i/>
          <w:color w:val="231F20"/>
          <w:w w:val="110"/>
          <w:sz w:val="18"/>
        </w:rPr>
        <w:t>desde</w:t>
      </w:r>
      <w:r>
        <w:rPr>
          <w:i/>
          <w:color w:val="231F20"/>
          <w:spacing w:val="-5"/>
          <w:w w:val="110"/>
          <w:sz w:val="18"/>
        </w:rPr>
        <w:t> </w:t>
      </w:r>
      <w:r>
        <w:rPr>
          <w:i/>
          <w:color w:val="231F20"/>
          <w:w w:val="110"/>
          <w:sz w:val="18"/>
        </w:rPr>
        <w:t>la</w:t>
      </w:r>
      <w:r>
        <w:rPr>
          <w:i/>
          <w:color w:val="231F20"/>
          <w:spacing w:val="-5"/>
          <w:w w:val="110"/>
          <w:sz w:val="18"/>
        </w:rPr>
        <w:t> </w:t>
      </w:r>
      <w:r>
        <w:rPr>
          <w:i/>
          <w:color w:val="231F20"/>
          <w:w w:val="110"/>
          <w:sz w:val="18"/>
        </w:rPr>
        <w:t>Universidad</w:t>
      </w:r>
      <w:r>
        <w:rPr>
          <w:i/>
          <w:color w:val="231F20"/>
          <w:spacing w:val="-5"/>
          <w:w w:val="110"/>
          <w:sz w:val="18"/>
        </w:rPr>
        <w:t> </w:t>
      </w:r>
      <w:r>
        <w:rPr>
          <w:i/>
          <w:color w:val="231F20"/>
          <w:w w:val="110"/>
          <w:sz w:val="18"/>
        </w:rPr>
        <w:t>de</w:t>
      </w:r>
      <w:r>
        <w:rPr>
          <w:i/>
          <w:color w:val="231F20"/>
          <w:spacing w:val="-5"/>
          <w:w w:val="110"/>
          <w:sz w:val="18"/>
        </w:rPr>
        <w:t> </w:t>
      </w:r>
      <w:r>
        <w:rPr>
          <w:i/>
          <w:color w:val="231F20"/>
          <w:w w:val="110"/>
          <w:sz w:val="18"/>
        </w:rPr>
        <w:t>Granada,</w:t>
      </w:r>
      <w:r>
        <w:rPr>
          <w:i/>
          <w:color w:val="231F20"/>
          <w:spacing w:val="-5"/>
          <w:w w:val="110"/>
          <w:sz w:val="18"/>
        </w:rPr>
        <w:t> </w:t>
      </w:r>
      <w:r>
        <w:rPr>
          <w:color w:val="231F20"/>
          <w:w w:val="110"/>
          <w:sz w:val="18"/>
        </w:rPr>
        <w:t>Gra­ nada, Instituto de la Paz y los Conflictos/Eirene, pp.</w:t>
      </w:r>
      <w:r>
        <w:rPr>
          <w:color w:val="231F20"/>
          <w:spacing w:val="-5"/>
          <w:w w:val="110"/>
          <w:sz w:val="18"/>
        </w:rPr>
        <w:t> </w:t>
      </w:r>
      <w:r>
        <w:rPr>
          <w:color w:val="231F20"/>
          <w:w w:val="110"/>
          <w:sz w:val="18"/>
        </w:rPr>
        <w:t>27­51.</w:t>
      </w:r>
    </w:p>
    <w:p>
      <w:pPr>
        <w:spacing w:line="288" w:lineRule="auto" w:before="0"/>
        <w:ind w:left="460" w:right="117" w:hanging="360"/>
        <w:jc w:val="both"/>
        <w:rPr>
          <w:sz w:val="18"/>
        </w:rPr>
      </w:pPr>
      <w:r>
        <w:rPr>
          <w:color w:val="231F20"/>
          <w:w w:val="105"/>
          <w:sz w:val="14"/>
        </w:rPr>
        <w:t>pnuD </w:t>
      </w:r>
      <w:r>
        <w:rPr>
          <w:color w:val="231F20"/>
          <w:w w:val="105"/>
          <w:sz w:val="18"/>
        </w:rPr>
        <w:t>(2015), </w:t>
      </w:r>
      <w:r>
        <w:rPr>
          <w:i/>
          <w:color w:val="231F20"/>
          <w:w w:val="105"/>
          <w:sz w:val="18"/>
        </w:rPr>
        <w:t>Índice de desarrollo humano para las entidades federativas. Avance continuo, </w:t>
      </w:r>
      <w:r>
        <w:rPr>
          <w:i/>
          <w:color w:val="231F20"/>
          <w:w w:val="105"/>
          <w:sz w:val="18"/>
        </w:rPr>
        <w:t>diferencias persistentes, </w:t>
      </w:r>
      <w:r>
        <w:rPr>
          <w:color w:val="231F20"/>
          <w:w w:val="105"/>
          <w:sz w:val="18"/>
        </w:rPr>
        <w:t>México, </w:t>
      </w:r>
      <w:r>
        <w:rPr>
          <w:color w:val="231F20"/>
          <w:w w:val="105"/>
          <w:sz w:val="14"/>
        </w:rPr>
        <w:t>pnuD</w:t>
      </w:r>
      <w:r>
        <w:rPr>
          <w:color w:val="231F20"/>
          <w:w w:val="105"/>
          <w:sz w:val="18"/>
        </w:rPr>
        <w:t>, disponible en </w:t>
      </w:r>
      <w:hyperlink r:id="rId190">
        <w:r>
          <w:rPr>
            <w:color w:val="231F20"/>
            <w:w w:val="105"/>
            <w:sz w:val="18"/>
          </w:rPr>
          <w:t>http://www.undp.org/content/</w:t>
        </w:r>
      </w:hyperlink>
      <w:r>
        <w:rPr>
          <w:color w:val="231F20"/>
          <w:w w:val="105"/>
          <w:sz w:val="18"/>
        </w:rPr>
        <w:t> dam/mexico/docs/Publicaciones/PublicacionesReduccionPobreza/InformesDe­ sarrolloHumano/</w:t>
      </w:r>
      <w:r>
        <w:rPr>
          <w:color w:val="231F20"/>
          <w:w w:val="105"/>
          <w:sz w:val="14"/>
        </w:rPr>
        <w:t>pnuD</w:t>
      </w:r>
      <w:r>
        <w:rPr>
          <w:color w:val="231F20"/>
          <w:w w:val="105"/>
          <w:sz w:val="18"/>
        </w:rPr>
        <w:t>_boletin</w:t>
      </w:r>
      <w:r>
        <w:rPr>
          <w:color w:val="231F20"/>
          <w:w w:val="105"/>
          <w:sz w:val="14"/>
        </w:rPr>
        <w:t>iDh</w:t>
      </w:r>
      <w:r>
        <w:rPr>
          <w:color w:val="231F20"/>
          <w:w w:val="105"/>
          <w:sz w:val="18"/>
        </w:rPr>
        <w:t>%20final.pdf</w:t>
      </w:r>
    </w:p>
    <w:p>
      <w:pPr>
        <w:spacing w:line="288" w:lineRule="auto" w:before="0"/>
        <w:ind w:left="460" w:right="116" w:hanging="360"/>
        <w:jc w:val="both"/>
        <w:rPr>
          <w:sz w:val="18"/>
        </w:rPr>
      </w:pPr>
      <w:r>
        <w:rPr>
          <w:color w:val="231F20"/>
          <w:w w:val="125"/>
          <w:sz w:val="18"/>
        </w:rPr>
        <w:t>r</w:t>
      </w:r>
      <w:r>
        <w:rPr>
          <w:color w:val="231F20"/>
          <w:w w:val="125"/>
          <w:sz w:val="14"/>
        </w:rPr>
        <w:t>oJas</w:t>
      </w:r>
      <w:r>
        <w:rPr>
          <w:color w:val="231F20"/>
          <w:spacing w:val="-15"/>
          <w:w w:val="125"/>
          <w:sz w:val="14"/>
        </w:rPr>
        <w:t> </w:t>
      </w:r>
      <w:r>
        <w:rPr>
          <w:color w:val="231F20"/>
          <w:w w:val="125"/>
          <w:sz w:val="18"/>
        </w:rPr>
        <w:t>a</w:t>
      </w:r>
      <w:r>
        <w:rPr>
          <w:color w:val="231F20"/>
          <w:w w:val="125"/>
          <w:sz w:val="14"/>
        </w:rPr>
        <w:t>ravena</w:t>
      </w:r>
      <w:r>
        <w:rPr>
          <w:color w:val="231F20"/>
          <w:w w:val="125"/>
          <w:sz w:val="18"/>
        </w:rPr>
        <w:t>,</w:t>
      </w:r>
      <w:r>
        <w:rPr>
          <w:color w:val="231F20"/>
          <w:spacing w:val="-26"/>
          <w:w w:val="125"/>
          <w:sz w:val="18"/>
        </w:rPr>
        <w:t> </w:t>
      </w:r>
      <w:r>
        <w:rPr>
          <w:color w:val="231F20"/>
          <w:spacing w:val="-15"/>
          <w:w w:val="115"/>
          <w:sz w:val="18"/>
        </w:rPr>
        <w:t>F.</w:t>
      </w:r>
      <w:r>
        <w:rPr>
          <w:color w:val="231F20"/>
          <w:spacing w:val="-22"/>
          <w:w w:val="115"/>
          <w:sz w:val="18"/>
        </w:rPr>
        <w:t> </w:t>
      </w:r>
      <w:r>
        <w:rPr>
          <w:color w:val="231F20"/>
          <w:w w:val="115"/>
          <w:sz w:val="18"/>
        </w:rPr>
        <w:t>y</w:t>
      </w:r>
      <w:r>
        <w:rPr>
          <w:color w:val="231F20"/>
          <w:spacing w:val="-22"/>
          <w:w w:val="115"/>
          <w:sz w:val="18"/>
        </w:rPr>
        <w:t> </w:t>
      </w:r>
      <w:r>
        <w:rPr>
          <w:color w:val="231F20"/>
          <w:w w:val="115"/>
          <w:sz w:val="18"/>
        </w:rPr>
        <w:t>M.</w:t>
      </w:r>
      <w:r>
        <w:rPr>
          <w:color w:val="231F20"/>
          <w:spacing w:val="-22"/>
          <w:w w:val="115"/>
          <w:sz w:val="18"/>
        </w:rPr>
        <w:t> </w:t>
      </w:r>
      <w:r>
        <w:rPr>
          <w:color w:val="231F20"/>
          <w:w w:val="115"/>
          <w:sz w:val="18"/>
        </w:rPr>
        <w:t>Goucha</w:t>
      </w:r>
      <w:r>
        <w:rPr>
          <w:color w:val="231F20"/>
          <w:spacing w:val="-22"/>
          <w:w w:val="115"/>
          <w:sz w:val="18"/>
        </w:rPr>
        <w:t> </w:t>
      </w:r>
      <w:r>
        <w:rPr>
          <w:color w:val="231F20"/>
          <w:w w:val="115"/>
          <w:sz w:val="18"/>
        </w:rPr>
        <w:t>(eds.)</w:t>
      </w:r>
      <w:r>
        <w:rPr>
          <w:color w:val="231F20"/>
          <w:spacing w:val="-22"/>
          <w:w w:val="115"/>
          <w:sz w:val="18"/>
        </w:rPr>
        <w:t> </w:t>
      </w:r>
      <w:r>
        <w:rPr>
          <w:color w:val="231F20"/>
          <w:w w:val="115"/>
          <w:sz w:val="18"/>
        </w:rPr>
        <w:t>(2002),</w:t>
      </w:r>
      <w:r>
        <w:rPr>
          <w:color w:val="231F20"/>
          <w:spacing w:val="-22"/>
          <w:w w:val="115"/>
          <w:sz w:val="18"/>
        </w:rPr>
        <w:t> </w:t>
      </w:r>
      <w:r>
        <w:rPr>
          <w:i/>
          <w:color w:val="231F20"/>
          <w:w w:val="115"/>
          <w:sz w:val="18"/>
        </w:rPr>
        <w:t>Seguridad</w:t>
      </w:r>
      <w:r>
        <w:rPr>
          <w:i/>
          <w:color w:val="231F20"/>
          <w:spacing w:val="-24"/>
          <w:w w:val="115"/>
          <w:sz w:val="18"/>
        </w:rPr>
        <w:t> </w:t>
      </w:r>
      <w:r>
        <w:rPr>
          <w:i/>
          <w:color w:val="231F20"/>
          <w:w w:val="115"/>
          <w:sz w:val="18"/>
        </w:rPr>
        <w:t>humana,</w:t>
      </w:r>
      <w:r>
        <w:rPr>
          <w:i/>
          <w:color w:val="231F20"/>
          <w:spacing w:val="-24"/>
          <w:w w:val="115"/>
          <w:sz w:val="18"/>
        </w:rPr>
        <w:t> </w:t>
      </w:r>
      <w:r>
        <w:rPr>
          <w:i/>
          <w:color w:val="231F20"/>
          <w:w w:val="115"/>
          <w:sz w:val="18"/>
        </w:rPr>
        <w:t>prevención</w:t>
      </w:r>
      <w:r>
        <w:rPr>
          <w:i/>
          <w:color w:val="231F20"/>
          <w:spacing w:val="-24"/>
          <w:w w:val="115"/>
          <w:sz w:val="18"/>
        </w:rPr>
        <w:t> </w:t>
      </w:r>
      <w:r>
        <w:rPr>
          <w:i/>
          <w:color w:val="231F20"/>
          <w:w w:val="115"/>
          <w:sz w:val="18"/>
        </w:rPr>
        <w:t>de</w:t>
      </w:r>
      <w:r>
        <w:rPr>
          <w:i/>
          <w:color w:val="231F20"/>
          <w:spacing w:val="-24"/>
          <w:w w:val="115"/>
          <w:sz w:val="18"/>
        </w:rPr>
        <w:t> </w:t>
      </w:r>
      <w:r>
        <w:rPr>
          <w:i/>
          <w:color w:val="231F20"/>
          <w:w w:val="115"/>
          <w:sz w:val="18"/>
        </w:rPr>
        <w:t>conflictos </w:t>
      </w:r>
      <w:r>
        <w:rPr>
          <w:i/>
          <w:color w:val="231F20"/>
          <w:w w:val="108"/>
          <w:sz w:val="18"/>
        </w:rPr>
        <w:t>y</w:t>
      </w:r>
      <w:r>
        <w:rPr>
          <w:i/>
          <w:color w:val="231F20"/>
          <w:sz w:val="18"/>
        </w:rPr>
        <w:t> </w:t>
      </w:r>
      <w:r>
        <w:rPr>
          <w:i/>
          <w:color w:val="231F20"/>
          <w:spacing w:val="-19"/>
          <w:sz w:val="18"/>
        </w:rPr>
        <w:t> </w:t>
      </w:r>
      <w:r>
        <w:rPr>
          <w:i/>
          <w:color w:val="231F20"/>
          <w:w w:val="107"/>
          <w:sz w:val="18"/>
        </w:rPr>
        <w:t>paz</w:t>
      </w:r>
      <w:r>
        <w:rPr>
          <w:i/>
          <w:color w:val="231F20"/>
          <w:sz w:val="18"/>
        </w:rPr>
        <w:t> </w:t>
      </w:r>
      <w:r>
        <w:rPr>
          <w:i/>
          <w:color w:val="231F20"/>
          <w:spacing w:val="-19"/>
          <w:sz w:val="18"/>
        </w:rPr>
        <w:t> </w:t>
      </w:r>
      <w:r>
        <w:rPr>
          <w:i/>
          <w:color w:val="231F20"/>
          <w:w w:val="108"/>
          <w:sz w:val="18"/>
        </w:rPr>
        <w:t>en</w:t>
      </w:r>
      <w:r>
        <w:rPr>
          <w:i/>
          <w:color w:val="231F20"/>
          <w:sz w:val="18"/>
        </w:rPr>
        <w:t> </w:t>
      </w:r>
      <w:r>
        <w:rPr>
          <w:i/>
          <w:color w:val="231F20"/>
          <w:spacing w:val="-19"/>
          <w:sz w:val="18"/>
        </w:rPr>
        <w:t> </w:t>
      </w:r>
      <w:r>
        <w:rPr>
          <w:i/>
          <w:color w:val="231F20"/>
          <w:w w:val="106"/>
          <w:sz w:val="18"/>
        </w:rPr>
        <w:t>América</w:t>
      </w:r>
      <w:r>
        <w:rPr>
          <w:i/>
          <w:color w:val="231F20"/>
          <w:sz w:val="18"/>
        </w:rPr>
        <w:t> </w:t>
      </w:r>
      <w:r>
        <w:rPr>
          <w:i/>
          <w:color w:val="231F20"/>
          <w:spacing w:val="-19"/>
          <w:sz w:val="18"/>
        </w:rPr>
        <w:t> </w:t>
      </w:r>
      <w:r>
        <w:rPr>
          <w:i/>
          <w:color w:val="231F20"/>
          <w:w w:val="102"/>
          <w:sz w:val="18"/>
        </w:rPr>
        <w:t>latina</w:t>
      </w:r>
      <w:r>
        <w:rPr>
          <w:i/>
          <w:color w:val="231F20"/>
          <w:sz w:val="18"/>
        </w:rPr>
        <w:t> </w:t>
      </w:r>
      <w:r>
        <w:rPr>
          <w:i/>
          <w:color w:val="231F20"/>
          <w:spacing w:val="-19"/>
          <w:sz w:val="18"/>
        </w:rPr>
        <w:t> </w:t>
      </w:r>
      <w:r>
        <w:rPr>
          <w:i/>
          <w:color w:val="231F20"/>
          <w:w w:val="108"/>
          <w:sz w:val="18"/>
        </w:rPr>
        <w:t>y</w:t>
      </w:r>
      <w:r>
        <w:rPr>
          <w:i/>
          <w:color w:val="231F20"/>
          <w:sz w:val="18"/>
        </w:rPr>
        <w:t> </w:t>
      </w:r>
      <w:r>
        <w:rPr>
          <w:i/>
          <w:color w:val="231F20"/>
          <w:spacing w:val="-19"/>
          <w:sz w:val="18"/>
        </w:rPr>
        <w:t> </w:t>
      </w:r>
      <w:r>
        <w:rPr>
          <w:i/>
          <w:color w:val="231F20"/>
          <w:w w:val="104"/>
          <w:sz w:val="18"/>
        </w:rPr>
        <w:t>el</w:t>
      </w:r>
      <w:r>
        <w:rPr>
          <w:i/>
          <w:color w:val="231F20"/>
          <w:sz w:val="18"/>
        </w:rPr>
        <w:t> </w:t>
      </w:r>
      <w:r>
        <w:rPr>
          <w:i/>
          <w:color w:val="231F20"/>
          <w:spacing w:val="-19"/>
          <w:sz w:val="18"/>
        </w:rPr>
        <w:t> </w:t>
      </w:r>
      <w:r>
        <w:rPr>
          <w:i/>
          <w:color w:val="231F20"/>
          <w:w w:val="105"/>
          <w:sz w:val="18"/>
        </w:rPr>
        <w:t>Carib</w:t>
      </w:r>
      <w:r>
        <w:rPr>
          <w:i/>
          <w:color w:val="231F20"/>
          <w:spacing w:val="1"/>
          <w:w w:val="105"/>
          <w:sz w:val="18"/>
        </w:rPr>
        <w:t>e</w:t>
      </w:r>
      <w:r>
        <w:rPr>
          <w:color w:val="231F20"/>
          <w:w w:val="128"/>
          <w:sz w:val="18"/>
        </w:rPr>
        <w:t>,</w:t>
      </w:r>
      <w:r>
        <w:rPr>
          <w:color w:val="231F20"/>
          <w:sz w:val="18"/>
        </w:rPr>
        <w:t> </w:t>
      </w:r>
      <w:r>
        <w:rPr>
          <w:color w:val="231F20"/>
          <w:spacing w:val="-12"/>
          <w:sz w:val="18"/>
        </w:rPr>
        <w:t> </w:t>
      </w:r>
      <w:r>
        <w:rPr>
          <w:color w:val="231F20"/>
          <w:w w:val="112"/>
          <w:sz w:val="18"/>
        </w:rPr>
        <w:t>San</w:t>
      </w:r>
      <w:r>
        <w:rPr>
          <w:color w:val="231F20"/>
          <w:w w:val="101"/>
          <w:sz w:val="18"/>
        </w:rPr>
        <w:t>tia</w:t>
      </w:r>
      <w:r>
        <w:rPr>
          <w:color w:val="231F20"/>
          <w:w w:val="112"/>
          <w:sz w:val="18"/>
        </w:rPr>
        <w:t>go,</w:t>
      </w:r>
      <w:r>
        <w:rPr>
          <w:color w:val="231F20"/>
          <w:sz w:val="18"/>
        </w:rPr>
        <w:t> </w:t>
      </w:r>
      <w:r>
        <w:rPr>
          <w:color w:val="231F20"/>
          <w:spacing w:val="-13"/>
          <w:sz w:val="18"/>
        </w:rPr>
        <w:t> </w:t>
      </w:r>
      <w:r>
        <w:rPr>
          <w:color w:val="231F20"/>
          <w:w w:val="147"/>
          <w:sz w:val="14"/>
        </w:rPr>
        <w:t>u</w:t>
      </w:r>
      <w:r>
        <w:rPr>
          <w:color w:val="231F20"/>
          <w:w w:val="149"/>
          <w:sz w:val="14"/>
        </w:rPr>
        <w:t>n</w:t>
      </w:r>
      <w:r>
        <w:rPr>
          <w:color w:val="231F20"/>
          <w:w w:val="140"/>
          <w:sz w:val="14"/>
        </w:rPr>
        <w:t>e</w:t>
      </w:r>
      <w:r>
        <w:rPr>
          <w:color w:val="231F20"/>
          <w:spacing w:val="-3"/>
          <w:w w:val="139"/>
          <w:sz w:val="14"/>
        </w:rPr>
        <w:t>s</w:t>
      </w:r>
      <w:r>
        <w:rPr>
          <w:color w:val="231F20"/>
          <w:w w:val="166"/>
          <w:sz w:val="14"/>
        </w:rPr>
        <w:t>c</w:t>
      </w:r>
      <w:r>
        <w:rPr>
          <w:color w:val="231F20"/>
          <w:w w:val="150"/>
          <w:sz w:val="14"/>
        </w:rPr>
        <w:t>o</w:t>
      </w:r>
      <w:r>
        <w:rPr>
          <w:color w:val="231F20"/>
          <w:w w:val="66"/>
          <w:sz w:val="18"/>
        </w:rPr>
        <w:t>/</w:t>
      </w:r>
      <w:r>
        <w:rPr>
          <w:color w:val="231F20"/>
          <w:w w:val="195"/>
          <w:sz w:val="14"/>
        </w:rPr>
        <w:t>f</w:t>
      </w:r>
      <w:r>
        <w:rPr>
          <w:color w:val="231F20"/>
          <w:spacing w:val="3"/>
          <w:w w:val="234"/>
          <w:sz w:val="14"/>
        </w:rPr>
        <w:t>l</w:t>
      </w:r>
      <w:r>
        <w:rPr>
          <w:color w:val="231F20"/>
          <w:spacing w:val="-3"/>
          <w:w w:val="151"/>
          <w:sz w:val="14"/>
        </w:rPr>
        <w:t>a</w:t>
      </w:r>
      <w:r>
        <w:rPr>
          <w:color w:val="231F20"/>
          <w:w w:val="166"/>
          <w:sz w:val="14"/>
        </w:rPr>
        <w:t>c</w:t>
      </w:r>
      <w:r>
        <w:rPr>
          <w:color w:val="231F20"/>
          <w:w w:val="139"/>
          <w:sz w:val="14"/>
        </w:rPr>
        <w:t>s</w:t>
      </w:r>
      <w:r>
        <w:rPr>
          <w:color w:val="231F20"/>
          <w:w w:val="150"/>
          <w:sz w:val="14"/>
        </w:rPr>
        <w:t>o</w:t>
      </w:r>
      <w:r>
        <w:rPr>
          <w:color w:val="231F20"/>
          <w:spacing w:val="3"/>
          <w:w w:val="93"/>
          <w:sz w:val="18"/>
        </w:rPr>
        <w:t>­</w:t>
      </w:r>
      <w:r>
        <w:rPr>
          <w:color w:val="231F20"/>
          <w:w w:val="120"/>
          <w:sz w:val="18"/>
        </w:rPr>
        <w:t>Ch</w:t>
      </w:r>
      <w:r>
        <w:rPr>
          <w:color w:val="231F20"/>
          <w:w w:val="104"/>
          <w:sz w:val="18"/>
        </w:rPr>
        <w:t>ile</w:t>
      </w:r>
      <w:r>
        <w:rPr>
          <w:color w:val="231F20"/>
          <w:w w:val="128"/>
          <w:sz w:val="18"/>
        </w:rPr>
        <w:t>,</w:t>
      </w:r>
      <w:r>
        <w:rPr>
          <w:color w:val="231F20"/>
          <w:sz w:val="18"/>
        </w:rPr>
        <w:t> </w:t>
      </w:r>
      <w:r>
        <w:rPr>
          <w:color w:val="231F20"/>
          <w:spacing w:val="-12"/>
          <w:sz w:val="18"/>
        </w:rPr>
        <w:t> </w:t>
      </w:r>
      <w:r>
        <w:rPr>
          <w:color w:val="231F20"/>
          <w:w w:val="107"/>
          <w:sz w:val="18"/>
        </w:rPr>
        <w:t>d</w:t>
      </w:r>
      <w:r>
        <w:rPr>
          <w:color w:val="231F20"/>
          <w:w w:val="109"/>
          <w:sz w:val="18"/>
        </w:rPr>
        <w:t>isp</w:t>
      </w:r>
      <w:r>
        <w:rPr>
          <w:color w:val="231F20"/>
          <w:w w:val="107"/>
          <w:sz w:val="18"/>
        </w:rPr>
        <w:t>oni</w:t>
      </w:r>
      <w:r>
        <w:rPr>
          <w:color w:val="231F20"/>
          <w:w w:val="106"/>
          <w:sz w:val="18"/>
        </w:rPr>
        <w:t>ble</w:t>
      </w:r>
      <w:r>
        <w:rPr>
          <w:color w:val="231F20"/>
          <w:sz w:val="18"/>
        </w:rPr>
        <w:t> </w:t>
      </w:r>
      <w:r>
        <w:rPr>
          <w:color w:val="231F20"/>
          <w:spacing w:val="-13"/>
          <w:sz w:val="18"/>
        </w:rPr>
        <w:t> </w:t>
      </w:r>
      <w:r>
        <w:rPr>
          <w:color w:val="231F20"/>
          <w:w w:val="110"/>
          <w:sz w:val="18"/>
        </w:rPr>
        <w:t>en </w:t>
      </w:r>
      <w:hyperlink r:id="rId191">
        <w:r>
          <w:rPr>
            <w:color w:val="231F20"/>
            <w:w w:val="115"/>
            <w:sz w:val="18"/>
          </w:rPr>
          <w:t>http://www.unesco.org/securipax/seguridad_humana.pdf</w:t>
        </w:r>
      </w:hyperlink>
    </w:p>
    <w:p>
      <w:pPr>
        <w:spacing w:line="288" w:lineRule="auto" w:before="0"/>
        <w:ind w:left="460" w:right="115" w:hanging="360"/>
        <w:jc w:val="both"/>
        <w:rPr>
          <w:sz w:val="18"/>
        </w:rPr>
      </w:pPr>
      <w:r>
        <w:rPr>
          <w:color w:val="231F20"/>
          <w:w w:val="105"/>
          <w:sz w:val="18"/>
        </w:rPr>
        <w:t>Secretaría de Gobernación (2012), Encuesta Nacional sobre Cultura Política y Prácticas </w:t>
      </w:r>
      <w:r>
        <w:rPr>
          <w:color w:val="231F20"/>
          <w:spacing w:val="-4"/>
          <w:w w:val="105"/>
          <w:sz w:val="18"/>
        </w:rPr>
        <w:t>Ciudadanas. Principales resultados, México, Segob, disponible </w:t>
      </w:r>
      <w:r>
        <w:rPr>
          <w:color w:val="231F20"/>
          <w:w w:val="105"/>
          <w:sz w:val="18"/>
        </w:rPr>
        <w:t>en </w:t>
      </w:r>
      <w:r>
        <w:rPr>
          <w:color w:val="231F20"/>
          <w:spacing w:val="-5"/>
          <w:w w:val="105"/>
          <w:sz w:val="18"/>
        </w:rPr>
        <w:t>http://www.encup. </w:t>
      </w:r>
      <w:r>
        <w:rPr>
          <w:color w:val="231F20"/>
          <w:spacing w:val="-3"/>
          <w:w w:val="105"/>
          <w:sz w:val="18"/>
        </w:rPr>
        <w:t>gob.mx/work/models/Encup/Resource/69/1/images/Presentación­5ta­ENCUP_2013. </w:t>
      </w:r>
      <w:r>
        <w:rPr>
          <w:color w:val="231F20"/>
          <w:w w:val="105"/>
          <w:sz w:val="18"/>
        </w:rPr>
        <w:t>pdf</w:t>
      </w:r>
    </w:p>
    <w:p>
      <w:pPr>
        <w:spacing w:line="288" w:lineRule="auto" w:before="0"/>
        <w:ind w:left="460" w:right="117" w:hanging="360"/>
        <w:jc w:val="both"/>
        <w:rPr>
          <w:sz w:val="18"/>
        </w:rPr>
      </w:pPr>
      <w:r>
        <w:rPr>
          <w:color w:val="231F20"/>
          <w:w w:val="145"/>
          <w:sz w:val="18"/>
        </w:rPr>
        <w:t>t</w:t>
      </w:r>
      <w:r>
        <w:rPr>
          <w:color w:val="231F20"/>
          <w:w w:val="145"/>
          <w:sz w:val="14"/>
        </w:rPr>
        <w:t>ulchin</w:t>
      </w:r>
      <w:r>
        <w:rPr>
          <w:color w:val="231F20"/>
          <w:w w:val="145"/>
          <w:sz w:val="18"/>
        </w:rPr>
        <w:t>, </w:t>
      </w:r>
      <w:r>
        <w:rPr>
          <w:color w:val="231F20"/>
          <w:w w:val="115"/>
          <w:sz w:val="18"/>
        </w:rPr>
        <w:t>J.S. y H.A. Golding (2005a), </w:t>
      </w:r>
      <w:r>
        <w:rPr>
          <w:color w:val="231F20"/>
          <w:spacing w:val="5"/>
          <w:w w:val="115"/>
          <w:sz w:val="18"/>
        </w:rPr>
        <w:t>“La </w:t>
      </w:r>
      <w:r>
        <w:rPr>
          <w:color w:val="231F20"/>
          <w:w w:val="115"/>
          <w:sz w:val="18"/>
        </w:rPr>
        <w:t>seguridad ciudadana desde la perspectiva regional”,</w:t>
      </w:r>
      <w:r>
        <w:rPr>
          <w:color w:val="231F20"/>
          <w:spacing w:val="-13"/>
          <w:w w:val="115"/>
          <w:sz w:val="18"/>
        </w:rPr>
        <w:t> </w:t>
      </w:r>
      <w:r>
        <w:rPr>
          <w:color w:val="231F20"/>
          <w:w w:val="115"/>
          <w:sz w:val="18"/>
        </w:rPr>
        <w:t>en</w:t>
      </w:r>
      <w:r>
        <w:rPr>
          <w:color w:val="231F20"/>
          <w:spacing w:val="-13"/>
          <w:w w:val="115"/>
          <w:sz w:val="18"/>
        </w:rPr>
        <w:t> </w:t>
      </w:r>
      <w:r>
        <w:rPr>
          <w:color w:val="231F20"/>
          <w:w w:val="115"/>
          <w:sz w:val="18"/>
        </w:rPr>
        <w:t>H.</w:t>
      </w:r>
      <w:r>
        <w:rPr>
          <w:color w:val="231F20"/>
          <w:spacing w:val="-13"/>
          <w:w w:val="115"/>
          <w:sz w:val="18"/>
        </w:rPr>
        <w:t> </w:t>
      </w:r>
      <w:r>
        <w:rPr>
          <w:color w:val="231F20"/>
          <w:w w:val="115"/>
          <w:sz w:val="18"/>
        </w:rPr>
        <w:t>Frühling,</w:t>
      </w:r>
      <w:r>
        <w:rPr>
          <w:color w:val="231F20"/>
          <w:spacing w:val="-13"/>
          <w:w w:val="115"/>
          <w:sz w:val="18"/>
        </w:rPr>
        <w:t> </w:t>
      </w:r>
      <w:r>
        <w:rPr>
          <w:color w:val="231F20"/>
          <w:w w:val="145"/>
          <w:sz w:val="18"/>
        </w:rPr>
        <w:t>J.</w:t>
      </w:r>
      <w:r>
        <w:rPr>
          <w:color w:val="231F20"/>
          <w:spacing w:val="-25"/>
          <w:w w:val="145"/>
          <w:sz w:val="18"/>
        </w:rPr>
        <w:t> </w:t>
      </w:r>
      <w:r>
        <w:rPr>
          <w:color w:val="231F20"/>
          <w:w w:val="115"/>
          <w:sz w:val="18"/>
        </w:rPr>
        <w:t>S.</w:t>
      </w:r>
      <w:r>
        <w:rPr>
          <w:color w:val="231F20"/>
          <w:spacing w:val="-13"/>
          <w:w w:val="115"/>
          <w:sz w:val="18"/>
        </w:rPr>
        <w:t> </w:t>
      </w:r>
      <w:r>
        <w:rPr>
          <w:color w:val="231F20"/>
          <w:w w:val="115"/>
          <w:sz w:val="18"/>
        </w:rPr>
        <w:t>Tulchin</w:t>
      </w:r>
      <w:r>
        <w:rPr>
          <w:color w:val="231F20"/>
          <w:spacing w:val="-13"/>
          <w:w w:val="115"/>
          <w:sz w:val="18"/>
        </w:rPr>
        <w:t> </w:t>
      </w:r>
      <w:r>
        <w:rPr>
          <w:color w:val="231F20"/>
          <w:w w:val="115"/>
          <w:sz w:val="18"/>
        </w:rPr>
        <w:t>y</w:t>
      </w:r>
      <w:r>
        <w:rPr>
          <w:color w:val="231F20"/>
          <w:spacing w:val="-13"/>
          <w:w w:val="115"/>
          <w:sz w:val="18"/>
        </w:rPr>
        <w:t> </w:t>
      </w:r>
      <w:r>
        <w:rPr>
          <w:color w:val="231F20"/>
          <w:w w:val="115"/>
          <w:sz w:val="18"/>
        </w:rPr>
        <w:t>H.</w:t>
      </w:r>
      <w:r>
        <w:rPr>
          <w:color w:val="231F20"/>
          <w:spacing w:val="-13"/>
          <w:w w:val="115"/>
          <w:sz w:val="18"/>
        </w:rPr>
        <w:t> </w:t>
      </w:r>
      <w:r>
        <w:rPr>
          <w:color w:val="231F20"/>
          <w:w w:val="115"/>
          <w:sz w:val="18"/>
        </w:rPr>
        <w:t>A.</w:t>
      </w:r>
      <w:r>
        <w:rPr>
          <w:color w:val="231F20"/>
          <w:spacing w:val="-13"/>
          <w:w w:val="115"/>
          <w:sz w:val="18"/>
        </w:rPr>
        <w:t> </w:t>
      </w:r>
      <w:r>
        <w:rPr>
          <w:color w:val="231F20"/>
          <w:w w:val="115"/>
          <w:sz w:val="18"/>
        </w:rPr>
        <w:t>Golding</w:t>
      </w:r>
      <w:r>
        <w:rPr>
          <w:color w:val="231F20"/>
          <w:spacing w:val="-13"/>
          <w:w w:val="115"/>
          <w:sz w:val="18"/>
        </w:rPr>
        <w:t> </w:t>
      </w:r>
      <w:r>
        <w:rPr>
          <w:color w:val="231F20"/>
          <w:w w:val="115"/>
          <w:sz w:val="18"/>
        </w:rPr>
        <w:t>(eds.),</w:t>
      </w:r>
      <w:r>
        <w:rPr>
          <w:color w:val="231F20"/>
          <w:spacing w:val="-13"/>
          <w:w w:val="115"/>
          <w:sz w:val="18"/>
        </w:rPr>
        <w:t> </w:t>
      </w:r>
      <w:r>
        <w:rPr>
          <w:i/>
          <w:color w:val="231F20"/>
          <w:w w:val="115"/>
          <w:sz w:val="18"/>
        </w:rPr>
        <w:t>Crimen</w:t>
      </w:r>
      <w:r>
        <w:rPr>
          <w:i/>
          <w:color w:val="231F20"/>
          <w:spacing w:val="-17"/>
          <w:w w:val="115"/>
          <w:sz w:val="18"/>
        </w:rPr>
        <w:t> </w:t>
      </w:r>
      <w:r>
        <w:rPr>
          <w:i/>
          <w:color w:val="231F20"/>
          <w:w w:val="115"/>
          <w:sz w:val="18"/>
        </w:rPr>
        <w:t>y</w:t>
      </w:r>
      <w:r>
        <w:rPr>
          <w:i/>
          <w:color w:val="231F20"/>
          <w:spacing w:val="-17"/>
          <w:w w:val="115"/>
          <w:sz w:val="18"/>
        </w:rPr>
        <w:t> </w:t>
      </w:r>
      <w:r>
        <w:rPr>
          <w:i/>
          <w:color w:val="231F20"/>
          <w:w w:val="115"/>
          <w:sz w:val="18"/>
        </w:rPr>
        <w:t>violencia</w:t>
      </w:r>
      <w:r>
        <w:rPr>
          <w:i/>
          <w:color w:val="231F20"/>
          <w:spacing w:val="-17"/>
          <w:w w:val="115"/>
          <w:sz w:val="18"/>
        </w:rPr>
        <w:t> </w:t>
      </w:r>
      <w:r>
        <w:rPr>
          <w:i/>
          <w:color w:val="231F20"/>
          <w:w w:val="115"/>
          <w:sz w:val="18"/>
        </w:rPr>
        <w:t>en </w:t>
      </w:r>
      <w:r>
        <w:rPr>
          <w:i/>
          <w:color w:val="231F20"/>
          <w:w w:val="115"/>
          <w:sz w:val="18"/>
        </w:rPr>
        <w:t>América</w:t>
      </w:r>
      <w:r>
        <w:rPr>
          <w:i/>
          <w:color w:val="231F20"/>
          <w:spacing w:val="-29"/>
          <w:w w:val="115"/>
          <w:sz w:val="18"/>
        </w:rPr>
        <w:t> </w:t>
      </w:r>
      <w:r>
        <w:rPr>
          <w:i/>
          <w:color w:val="231F20"/>
          <w:w w:val="115"/>
          <w:sz w:val="18"/>
        </w:rPr>
        <w:t>Latina</w:t>
      </w:r>
      <w:r>
        <w:rPr>
          <w:color w:val="231F20"/>
          <w:w w:val="115"/>
          <w:sz w:val="18"/>
        </w:rPr>
        <w:t>,</w:t>
      </w:r>
      <w:r>
        <w:rPr>
          <w:color w:val="231F20"/>
          <w:spacing w:val="-27"/>
          <w:w w:val="115"/>
          <w:sz w:val="18"/>
        </w:rPr>
        <w:t> </w:t>
      </w:r>
      <w:r>
        <w:rPr>
          <w:color w:val="231F20"/>
          <w:w w:val="115"/>
          <w:sz w:val="18"/>
        </w:rPr>
        <w:t>Bogotá,</w:t>
      </w:r>
      <w:r>
        <w:rPr>
          <w:color w:val="231F20"/>
          <w:spacing w:val="-27"/>
          <w:w w:val="115"/>
          <w:sz w:val="18"/>
        </w:rPr>
        <w:t> </w:t>
      </w:r>
      <w:r>
        <w:rPr>
          <w:color w:val="231F20"/>
          <w:w w:val="140"/>
          <w:sz w:val="14"/>
        </w:rPr>
        <w:t>fce</w:t>
      </w:r>
      <w:r>
        <w:rPr>
          <w:color w:val="231F20"/>
          <w:w w:val="140"/>
          <w:sz w:val="18"/>
        </w:rPr>
        <w:t>.</w:t>
      </w:r>
    </w:p>
    <w:p>
      <w:pPr>
        <w:tabs>
          <w:tab w:pos="819" w:val="left" w:leader="none"/>
        </w:tabs>
        <w:spacing w:line="288" w:lineRule="auto" w:before="0"/>
        <w:ind w:left="460" w:right="116" w:hanging="360"/>
        <w:jc w:val="both"/>
        <w:rPr>
          <w:sz w:val="18"/>
        </w:rPr>
      </w:pPr>
      <w:r>
        <w:rPr>
          <w:color w:val="231F20"/>
          <w:w w:val="128"/>
          <w:sz w:val="18"/>
          <w:u w:val="single" w:color="231F20"/>
        </w:rPr>
        <w:t> </w:t>
      </w:r>
      <w:r>
        <w:rPr>
          <w:color w:val="231F20"/>
          <w:sz w:val="18"/>
          <w:u w:val="single" w:color="231F20"/>
        </w:rPr>
        <w:tab/>
        <w:tab/>
      </w:r>
      <w:r>
        <w:rPr>
          <w:color w:val="231F20"/>
          <w:spacing w:val="15"/>
          <w:sz w:val="18"/>
        </w:rPr>
        <w:t> </w:t>
      </w:r>
      <w:r>
        <w:rPr>
          <w:color w:val="231F20"/>
          <w:w w:val="110"/>
          <w:sz w:val="18"/>
        </w:rPr>
        <w:t>(2005b), “Una mirada al futuro: pasos para reducir el crimen y   </w:t>
      </w:r>
      <w:r>
        <w:rPr>
          <w:color w:val="231F20"/>
          <w:spacing w:val="8"/>
          <w:w w:val="110"/>
          <w:sz w:val="18"/>
        </w:rPr>
        <w:t> </w:t>
      </w:r>
      <w:r>
        <w:rPr>
          <w:color w:val="231F20"/>
          <w:w w:val="110"/>
          <w:sz w:val="18"/>
        </w:rPr>
        <w:t>la</w:t>
      </w:r>
      <w:r>
        <w:rPr>
          <w:color w:val="231F20"/>
          <w:spacing w:val="12"/>
          <w:w w:val="110"/>
          <w:sz w:val="18"/>
        </w:rPr>
        <w:t> </w:t>
      </w:r>
      <w:r>
        <w:rPr>
          <w:color w:val="231F20"/>
          <w:w w:val="110"/>
          <w:sz w:val="18"/>
        </w:rPr>
        <w:t>violencia</w:t>
      </w:r>
      <w:r>
        <w:rPr>
          <w:color w:val="231F20"/>
          <w:spacing w:val="1"/>
          <w:w w:val="108"/>
          <w:sz w:val="18"/>
        </w:rPr>
        <w:t> </w:t>
      </w:r>
      <w:r>
        <w:rPr>
          <w:color w:val="231F20"/>
          <w:w w:val="110"/>
          <w:sz w:val="18"/>
        </w:rPr>
        <w:t>en </w:t>
      </w:r>
      <w:r>
        <w:rPr>
          <w:color w:val="231F20"/>
          <w:spacing w:val="-4"/>
          <w:w w:val="110"/>
          <w:sz w:val="18"/>
        </w:rPr>
        <w:t>América”, </w:t>
      </w:r>
      <w:r>
        <w:rPr>
          <w:color w:val="231F20"/>
          <w:w w:val="110"/>
          <w:sz w:val="18"/>
        </w:rPr>
        <w:t>en H. </w:t>
      </w:r>
      <w:r>
        <w:rPr>
          <w:color w:val="231F20"/>
          <w:spacing w:val="-4"/>
          <w:w w:val="110"/>
          <w:sz w:val="18"/>
        </w:rPr>
        <w:t>Frühling, </w:t>
      </w:r>
      <w:r>
        <w:rPr>
          <w:color w:val="231F20"/>
          <w:w w:val="130"/>
          <w:sz w:val="18"/>
        </w:rPr>
        <w:t>J. </w:t>
      </w:r>
      <w:r>
        <w:rPr>
          <w:color w:val="231F20"/>
          <w:w w:val="110"/>
          <w:sz w:val="18"/>
        </w:rPr>
        <w:t>S. </w:t>
      </w:r>
      <w:r>
        <w:rPr>
          <w:color w:val="231F20"/>
          <w:spacing w:val="-4"/>
          <w:w w:val="110"/>
          <w:sz w:val="18"/>
        </w:rPr>
        <w:t>Tulchin </w:t>
      </w:r>
      <w:r>
        <w:rPr>
          <w:color w:val="231F20"/>
          <w:w w:val="110"/>
          <w:sz w:val="18"/>
        </w:rPr>
        <w:t>y H. A. </w:t>
      </w:r>
      <w:r>
        <w:rPr>
          <w:color w:val="231F20"/>
          <w:spacing w:val="-4"/>
          <w:w w:val="110"/>
          <w:sz w:val="18"/>
        </w:rPr>
        <w:t>Golding (eds.), </w:t>
      </w:r>
      <w:r>
        <w:rPr>
          <w:i/>
          <w:color w:val="231F20"/>
          <w:spacing w:val="-4"/>
          <w:w w:val="110"/>
          <w:sz w:val="18"/>
        </w:rPr>
        <w:t>Crimen </w:t>
      </w:r>
      <w:r>
        <w:rPr>
          <w:i/>
          <w:color w:val="231F20"/>
          <w:w w:val="110"/>
          <w:sz w:val="18"/>
        </w:rPr>
        <w:t>y </w:t>
      </w:r>
      <w:r>
        <w:rPr>
          <w:i/>
          <w:color w:val="231F20"/>
          <w:spacing w:val="-4"/>
          <w:w w:val="110"/>
          <w:sz w:val="18"/>
        </w:rPr>
        <w:t>violencia en </w:t>
      </w:r>
      <w:r>
        <w:rPr>
          <w:i/>
          <w:color w:val="231F20"/>
          <w:w w:val="110"/>
          <w:sz w:val="18"/>
        </w:rPr>
        <w:t>América Latina</w:t>
      </w:r>
      <w:r>
        <w:rPr>
          <w:color w:val="231F20"/>
          <w:w w:val="110"/>
          <w:sz w:val="18"/>
        </w:rPr>
        <w:t>, Bogotá,</w:t>
      </w:r>
      <w:r>
        <w:rPr>
          <w:color w:val="231F20"/>
          <w:spacing w:val="30"/>
          <w:w w:val="110"/>
          <w:sz w:val="18"/>
        </w:rPr>
        <w:t> </w:t>
      </w:r>
      <w:r>
        <w:rPr>
          <w:color w:val="231F20"/>
          <w:w w:val="130"/>
          <w:sz w:val="14"/>
        </w:rPr>
        <w:t>fce</w:t>
      </w:r>
      <w:r>
        <w:rPr>
          <w:color w:val="231F20"/>
          <w:w w:val="130"/>
          <w:sz w:val="18"/>
        </w:rPr>
        <w:t>.</w:t>
      </w:r>
    </w:p>
    <w:p>
      <w:pPr>
        <w:spacing w:line="288" w:lineRule="auto" w:before="0"/>
        <w:ind w:left="460" w:right="117" w:hanging="360"/>
        <w:jc w:val="both"/>
        <w:rPr>
          <w:sz w:val="18"/>
        </w:rPr>
      </w:pPr>
      <w:r>
        <w:rPr>
          <w:color w:val="231F20"/>
          <w:spacing w:val="-4"/>
          <w:w w:val="135"/>
          <w:sz w:val="18"/>
        </w:rPr>
        <w:t>v</w:t>
      </w:r>
      <w:r>
        <w:rPr>
          <w:color w:val="231F20"/>
          <w:spacing w:val="-4"/>
          <w:w w:val="135"/>
          <w:sz w:val="14"/>
        </w:rPr>
        <w:t>elasco</w:t>
      </w:r>
      <w:r>
        <w:rPr>
          <w:color w:val="231F20"/>
          <w:spacing w:val="-4"/>
          <w:w w:val="135"/>
          <w:sz w:val="18"/>
        </w:rPr>
        <w:t>, </w:t>
      </w:r>
      <w:r>
        <w:rPr>
          <w:color w:val="231F20"/>
          <w:spacing w:val="-3"/>
          <w:w w:val="110"/>
          <w:sz w:val="18"/>
        </w:rPr>
        <w:t>José </w:t>
      </w:r>
      <w:r>
        <w:rPr>
          <w:color w:val="231F20"/>
          <w:spacing w:val="-4"/>
          <w:w w:val="110"/>
          <w:sz w:val="18"/>
        </w:rPr>
        <w:t>Luis (2007), “Democratización </w:t>
      </w:r>
      <w:r>
        <w:rPr>
          <w:color w:val="231F20"/>
          <w:w w:val="110"/>
          <w:sz w:val="18"/>
        </w:rPr>
        <w:t>y </w:t>
      </w:r>
      <w:r>
        <w:rPr>
          <w:color w:val="231F20"/>
          <w:spacing w:val="-4"/>
          <w:w w:val="110"/>
          <w:sz w:val="18"/>
        </w:rPr>
        <w:t>conflictos distributivos </w:t>
      </w:r>
      <w:r>
        <w:rPr>
          <w:color w:val="231F20"/>
          <w:w w:val="110"/>
          <w:sz w:val="18"/>
        </w:rPr>
        <w:t>en </w:t>
      </w:r>
      <w:r>
        <w:rPr>
          <w:color w:val="231F20"/>
          <w:spacing w:val="-4"/>
          <w:w w:val="110"/>
          <w:sz w:val="18"/>
        </w:rPr>
        <w:t>América latina”, </w:t>
      </w:r>
      <w:r>
        <w:rPr>
          <w:color w:val="231F20"/>
          <w:w w:val="110"/>
          <w:sz w:val="18"/>
        </w:rPr>
        <w:t>en </w:t>
      </w:r>
      <w:r>
        <w:rPr>
          <w:color w:val="231F20"/>
          <w:spacing w:val="-14"/>
          <w:w w:val="110"/>
          <w:sz w:val="18"/>
        </w:rPr>
        <w:t>W. </w:t>
      </w:r>
      <w:r>
        <w:rPr>
          <w:color w:val="231F20"/>
          <w:w w:val="110"/>
          <w:sz w:val="18"/>
        </w:rPr>
        <w:t>Ansaldi </w:t>
      </w:r>
      <w:r>
        <w:rPr>
          <w:color w:val="231F20"/>
          <w:spacing w:val="-3"/>
          <w:w w:val="110"/>
          <w:sz w:val="18"/>
        </w:rPr>
        <w:t>(dir.), </w:t>
      </w:r>
      <w:r>
        <w:rPr>
          <w:i/>
          <w:color w:val="231F20"/>
          <w:w w:val="110"/>
          <w:sz w:val="18"/>
        </w:rPr>
        <w:t>La democracia en América Latina, un barco a la deriva</w:t>
      </w:r>
      <w:r>
        <w:rPr>
          <w:color w:val="231F20"/>
          <w:w w:val="110"/>
          <w:sz w:val="18"/>
        </w:rPr>
        <w:t>,</w:t>
      </w:r>
      <w:r>
        <w:rPr>
          <w:color w:val="231F20"/>
          <w:spacing w:val="-18"/>
          <w:w w:val="110"/>
          <w:sz w:val="18"/>
        </w:rPr>
        <w:t> </w:t>
      </w:r>
      <w:r>
        <w:rPr>
          <w:color w:val="231F20"/>
          <w:w w:val="110"/>
          <w:sz w:val="18"/>
        </w:rPr>
        <w:t>México, </w:t>
      </w:r>
      <w:r>
        <w:rPr>
          <w:color w:val="231F20"/>
          <w:w w:val="135"/>
          <w:sz w:val="14"/>
        </w:rPr>
        <w:t>fce</w:t>
      </w:r>
      <w:r>
        <w:rPr>
          <w:color w:val="231F20"/>
          <w:w w:val="135"/>
          <w:sz w:val="18"/>
        </w:rPr>
        <w:t>, </w:t>
      </w:r>
      <w:r>
        <w:rPr>
          <w:color w:val="231F20"/>
          <w:w w:val="110"/>
          <w:sz w:val="18"/>
        </w:rPr>
        <w:t>pp.</w:t>
      </w:r>
      <w:r>
        <w:rPr>
          <w:color w:val="231F20"/>
          <w:spacing w:val="10"/>
          <w:w w:val="110"/>
          <w:sz w:val="18"/>
        </w:rPr>
        <w:t> </w:t>
      </w:r>
      <w:r>
        <w:rPr>
          <w:color w:val="231F20"/>
          <w:w w:val="110"/>
          <w:sz w:val="18"/>
        </w:rPr>
        <w:t>131­153.</w:t>
      </w:r>
    </w:p>
    <w:p>
      <w:pPr>
        <w:spacing w:line="288" w:lineRule="auto" w:before="0"/>
        <w:ind w:left="460" w:right="117" w:hanging="360"/>
        <w:jc w:val="both"/>
        <w:rPr>
          <w:sz w:val="18"/>
        </w:rPr>
      </w:pPr>
      <w:r>
        <w:rPr>
          <w:color w:val="231F20"/>
          <w:w w:val="130"/>
          <w:sz w:val="18"/>
        </w:rPr>
        <w:t>v</w:t>
      </w:r>
      <w:r>
        <w:rPr>
          <w:color w:val="231F20"/>
          <w:w w:val="130"/>
          <w:sz w:val="14"/>
        </w:rPr>
        <w:t>erDuGo</w:t>
      </w:r>
      <w:r>
        <w:rPr>
          <w:color w:val="231F20"/>
          <w:w w:val="130"/>
          <w:sz w:val="18"/>
        </w:rPr>
        <w:t>, </w:t>
      </w:r>
      <w:r>
        <w:rPr>
          <w:color w:val="231F20"/>
          <w:w w:val="110"/>
          <w:sz w:val="18"/>
        </w:rPr>
        <w:t>M.A. y R.L. Schalock (2001), “El concepto de calidad de vida en los servicios humanos”, en M.A. Verdugo y </w:t>
      </w:r>
      <w:r>
        <w:rPr>
          <w:color w:val="231F20"/>
          <w:w w:val="130"/>
          <w:sz w:val="18"/>
        </w:rPr>
        <w:t>J. </w:t>
      </w:r>
      <w:r>
        <w:rPr>
          <w:color w:val="231F20"/>
          <w:w w:val="110"/>
          <w:sz w:val="18"/>
        </w:rPr>
        <w:t>de Urries (coords.), </w:t>
      </w:r>
      <w:r>
        <w:rPr>
          <w:i/>
          <w:color w:val="231F20"/>
          <w:w w:val="110"/>
          <w:sz w:val="18"/>
        </w:rPr>
        <w:t>Apoyos, autodeterminación y </w:t>
      </w:r>
      <w:r>
        <w:rPr>
          <w:i/>
          <w:color w:val="231F20"/>
          <w:w w:val="110"/>
          <w:sz w:val="18"/>
        </w:rPr>
        <w:t>calidad de vida. Actas de las IV Jornadas Científicas de Investigación sobre Personas con Discapacidad</w:t>
      </w:r>
      <w:r>
        <w:rPr>
          <w:color w:val="231F20"/>
          <w:w w:val="110"/>
          <w:sz w:val="18"/>
        </w:rPr>
        <w:t>, Salamanca, Amarú, pp. 105­112.</w:t>
      </w:r>
    </w:p>
    <w:p>
      <w:pPr>
        <w:pStyle w:val="BodyText"/>
        <w:spacing w:before="6"/>
        <w:ind w:left="0"/>
        <w:jc w:val="left"/>
        <w:rPr>
          <w:sz w:val="24"/>
        </w:rPr>
      </w:pPr>
    </w:p>
    <w:p>
      <w:pPr>
        <w:pStyle w:val="Heading4"/>
        <w:spacing w:before="1"/>
        <w:ind w:right="1"/>
        <w:jc w:val="left"/>
        <w:rPr>
          <w:i/>
        </w:rPr>
      </w:pPr>
      <w:r>
        <w:rPr>
          <w:i/>
          <w:color w:val="231F20"/>
        </w:rPr>
        <w:t>Fuentes  consultadas</w:t>
      </w:r>
    </w:p>
    <w:p>
      <w:pPr>
        <w:pStyle w:val="BodyText"/>
        <w:spacing w:before="7"/>
        <w:ind w:left="0"/>
        <w:jc w:val="left"/>
        <w:rPr>
          <w:rFonts w:ascii="Calibri"/>
          <w:i/>
          <w:sz w:val="21"/>
        </w:rPr>
      </w:pPr>
    </w:p>
    <w:p>
      <w:pPr>
        <w:spacing w:line="288" w:lineRule="auto" w:before="0"/>
        <w:ind w:left="460" w:right="119" w:hanging="360"/>
        <w:jc w:val="both"/>
        <w:rPr>
          <w:sz w:val="18"/>
        </w:rPr>
      </w:pPr>
      <w:hyperlink r:id="rId192">
        <w:r>
          <w:rPr>
            <w:color w:val="231F20"/>
            <w:sz w:val="18"/>
          </w:rPr>
          <w:t>http://www.inegi.org.mx/est/contenidos/proyectos/encuestas/hogares/regulares/envi</w:t>
        </w:r>
      </w:hyperlink>
      <w:r>
        <w:rPr>
          <w:color w:val="231F20"/>
          <w:sz w:val="18"/>
        </w:rPr>
        <w:t>­ </w:t>
      </w:r>
      <w:r>
        <w:rPr>
          <w:color w:val="231F20"/>
          <w:w w:val="105"/>
          <w:sz w:val="18"/>
        </w:rPr>
        <w:t>pe/envipe2014/default.aspx</w:t>
      </w:r>
    </w:p>
    <w:p>
      <w:pPr>
        <w:spacing w:line="288" w:lineRule="auto" w:before="0"/>
        <w:ind w:left="100" w:right="1" w:firstLine="0"/>
        <w:jc w:val="left"/>
        <w:rPr>
          <w:sz w:val="18"/>
        </w:rPr>
      </w:pPr>
      <w:hyperlink r:id="rId193">
        <w:r>
          <w:rPr>
            <w:color w:val="231F20"/>
            <w:w w:val="105"/>
            <w:sz w:val="18"/>
          </w:rPr>
          <w:t>http://cidac.org/esp/uploads/1/Indice_Delictivo_</w:t>
        </w:r>
        <w:r>
          <w:rPr>
            <w:color w:val="231F20"/>
            <w:w w:val="105"/>
            <w:sz w:val="14"/>
          </w:rPr>
          <w:t>ciDac</w:t>
        </w:r>
        <w:r>
          <w:rPr>
            <w:color w:val="231F20"/>
            <w:w w:val="105"/>
            <w:sz w:val="18"/>
          </w:rPr>
          <w:t>_2012._8_delitos_primero_1.pdf</w:t>
        </w:r>
      </w:hyperlink>
      <w:r>
        <w:rPr>
          <w:color w:val="231F20"/>
          <w:w w:val="105"/>
          <w:sz w:val="18"/>
        </w:rPr>
        <w:t> </w:t>
      </w:r>
      <w:hyperlink r:id="rId194">
        <w:r>
          <w:rPr>
            <w:color w:val="231F20"/>
            <w:w w:val="105"/>
            <w:sz w:val="18"/>
          </w:rPr>
          <w:t>http://www.mexicoevalua.org/wp</w:t>
        </w:r>
      </w:hyperlink>
      <w:r>
        <w:rPr>
          <w:color w:val="231F20"/>
          <w:w w:val="105"/>
          <w:sz w:val="18"/>
        </w:rPr>
        <w:t>­content/uploads/2013/03/SIIS­2010.pdf </w:t>
      </w:r>
      <w:hyperlink r:id="rId195">
        <w:r>
          <w:rPr>
            <w:color w:val="231F20"/>
            <w:w w:val="105"/>
            <w:sz w:val="18"/>
          </w:rPr>
          <w:t>http://www.undp.org/content/dam/mexico/docs/Publicaciones/PublicacionesReduc</w:t>
        </w:r>
      </w:hyperlink>
      <w:r>
        <w:rPr>
          <w:color w:val="231F20"/>
          <w:w w:val="105"/>
          <w:sz w:val="18"/>
        </w:rPr>
        <w:t>­</w:t>
      </w:r>
    </w:p>
    <w:p>
      <w:pPr>
        <w:spacing w:before="0"/>
        <w:ind w:left="460" w:right="1" w:firstLine="0"/>
        <w:jc w:val="left"/>
        <w:rPr>
          <w:sz w:val="18"/>
        </w:rPr>
      </w:pPr>
      <w:r>
        <w:rPr>
          <w:color w:val="231F20"/>
          <w:w w:val="110"/>
          <w:sz w:val="18"/>
        </w:rPr>
        <w:t>cionPobreza/InformesDesarrolloHumano/</w:t>
      </w:r>
      <w:r>
        <w:rPr>
          <w:color w:val="231F20"/>
          <w:w w:val="110"/>
          <w:sz w:val="14"/>
        </w:rPr>
        <w:t>pnuD</w:t>
      </w:r>
      <w:r>
        <w:rPr>
          <w:color w:val="231F20"/>
          <w:w w:val="110"/>
          <w:sz w:val="18"/>
        </w:rPr>
        <w:t>_boletin</w:t>
      </w:r>
      <w:r>
        <w:rPr>
          <w:color w:val="231F20"/>
          <w:w w:val="110"/>
          <w:sz w:val="14"/>
        </w:rPr>
        <w:t>iDh</w:t>
      </w:r>
      <w:r>
        <w:rPr>
          <w:color w:val="231F20"/>
          <w:w w:val="110"/>
          <w:sz w:val="18"/>
        </w:rPr>
        <w:t>.pdf</w:t>
      </w:r>
    </w:p>
    <w:p>
      <w:pPr>
        <w:spacing w:after="0"/>
        <w:jc w:val="left"/>
        <w:rPr>
          <w:sz w:val="18"/>
        </w:rPr>
        <w:sectPr>
          <w:pgSz w:w="9530" w:h="12930"/>
          <w:pgMar w:header="0" w:footer="893" w:top="740" w:bottom="1080" w:left="1100" w:right="980"/>
        </w:sectPr>
      </w:pPr>
    </w:p>
    <w:p>
      <w:pPr>
        <w:spacing w:line="283" w:lineRule="auto" w:before="60"/>
        <w:ind w:left="460" w:right="1" w:hanging="360"/>
        <w:jc w:val="left"/>
        <w:rPr>
          <w:sz w:val="18"/>
        </w:rPr>
      </w:pPr>
      <w:hyperlink r:id="rId197">
        <w:r>
          <w:rPr>
            <w:color w:val="231F20"/>
            <w:w w:val="105"/>
            <w:sz w:val="18"/>
          </w:rPr>
          <w:t>http://www.mx.undp.org/content/dam/mexico/docs/Publicaciones/PublicacionesRe</w:t>
        </w:r>
      </w:hyperlink>
      <w:r>
        <w:rPr>
          <w:color w:val="231F20"/>
          <w:w w:val="105"/>
          <w:sz w:val="18"/>
        </w:rPr>
        <w:t>­ duccionPobreza/InformesDesarrolloHumano/</w:t>
      </w:r>
      <w:r>
        <w:rPr>
          <w:color w:val="231F20"/>
          <w:w w:val="105"/>
          <w:sz w:val="14"/>
        </w:rPr>
        <w:t>unDp</w:t>
      </w:r>
      <w:r>
        <w:rPr>
          <w:color w:val="231F20"/>
          <w:w w:val="105"/>
          <w:sz w:val="18"/>
        </w:rPr>
        <w:t>­MX­PovRed­</w:t>
      </w:r>
      <w:r>
        <w:rPr>
          <w:color w:val="231F20"/>
          <w:w w:val="105"/>
          <w:sz w:val="14"/>
        </w:rPr>
        <w:t>iDh</w:t>
      </w:r>
      <w:r>
        <w:rPr>
          <w:color w:val="231F20"/>
          <w:w w:val="105"/>
          <w:sz w:val="18"/>
        </w:rPr>
        <w:t>municipal­</w:t>
      </w:r>
    </w:p>
    <w:p>
      <w:pPr>
        <w:spacing w:line="283" w:lineRule="auto" w:before="0"/>
        <w:ind w:left="100" w:right="1" w:firstLine="360"/>
        <w:jc w:val="left"/>
        <w:rPr>
          <w:sz w:val="18"/>
        </w:rPr>
      </w:pPr>
      <w:r>
        <w:rPr>
          <w:color w:val="231F20"/>
          <w:w w:val="105"/>
          <w:sz w:val="18"/>
        </w:rPr>
        <w:t>Mexico­032014.pdf </w:t>
      </w:r>
      <w:hyperlink r:id="rId198">
        <w:r>
          <w:rPr>
            <w:color w:val="231F20"/>
            <w:w w:val="105"/>
            <w:sz w:val="18"/>
          </w:rPr>
          <w:t>http://imco.org.mx/seguridad/indice</w:t>
        </w:r>
      </w:hyperlink>
      <w:r>
        <w:rPr>
          <w:color w:val="231F20"/>
          <w:w w:val="105"/>
          <w:sz w:val="18"/>
        </w:rPr>
        <w:t>­de­paz­mexico­2015­via­el­instituto­para­la­eco­</w:t>
      </w:r>
    </w:p>
    <w:p>
      <w:pPr>
        <w:spacing w:line="283" w:lineRule="auto" w:before="0"/>
        <w:ind w:left="100" w:right="459" w:firstLine="360"/>
        <w:jc w:val="left"/>
        <w:rPr>
          <w:sz w:val="18"/>
        </w:rPr>
      </w:pPr>
      <w:r>
        <w:rPr>
          <w:color w:val="231F20"/>
          <w:w w:val="105"/>
          <w:sz w:val="18"/>
        </w:rPr>
        <w:t>nomia­y­la­paz/ </w:t>
      </w:r>
      <w:hyperlink r:id="rId199">
        <w:r>
          <w:rPr>
            <w:color w:val="231F20"/>
            <w:w w:val="105"/>
            <w:sz w:val="18"/>
          </w:rPr>
          <w:t>http://www.bancomundial.org/es/country/mexico/overview#1</w:t>
        </w:r>
      </w:hyperlink>
      <w:r>
        <w:rPr>
          <w:color w:val="231F20"/>
          <w:w w:val="105"/>
          <w:sz w:val="18"/>
        </w:rPr>
        <w:t> </w:t>
      </w:r>
      <w:hyperlink r:id="rId200">
        <w:r>
          <w:rPr>
            <w:color w:val="231F20"/>
            <w:w w:val="105"/>
            <w:sz w:val="18"/>
          </w:rPr>
          <w:t>http://www.proceso.com.mx/?p=348816</w:t>
        </w:r>
      </w:hyperlink>
    </w:p>
    <w:p>
      <w:pPr>
        <w:spacing w:line="283" w:lineRule="auto" w:before="0"/>
        <w:ind w:left="460" w:right="1" w:hanging="360"/>
        <w:jc w:val="left"/>
        <w:rPr>
          <w:sz w:val="18"/>
        </w:rPr>
      </w:pPr>
      <w:hyperlink r:id="rId197">
        <w:r>
          <w:rPr>
            <w:color w:val="231F20"/>
            <w:w w:val="105"/>
            <w:sz w:val="18"/>
          </w:rPr>
          <w:t>http://www.mx.undp.org/content/dam/mexico/docs/Publicaciones/PublicacionesRe</w:t>
        </w:r>
      </w:hyperlink>
      <w:r>
        <w:rPr>
          <w:color w:val="231F20"/>
          <w:w w:val="105"/>
          <w:sz w:val="18"/>
        </w:rPr>
        <w:t>­ </w:t>
      </w:r>
      <w:r>
        <w:rPr>
          <w:color w:val="231F20"/>
          <w:w w:val="110"/>
          <w:sz w:val="18"/>
        </w:rPr>
        <w:t>duccionPobreza/InformesDesarrolloHumano/</w:t>
      </w:r>
      <w:r>
        <w:rPr>
          <w:color w:val="231F20"/>
          <w:w w:val="110"/>
          <w:sz w:val="14"/>
        </w:rPr>
        <w:t>pnuD</w:t>
      </w:r>
      <w:r>
        <w:rPr>
          <w:color w:val="231F20"/>
          <w:w w:val="110"/>
          <w:sz w:val="18"/>
        </w:rPr>
        <w:t>_boletin</w:t>
      </w:r>
      <w:r>
        <w:rPr>
          <w:color w:val="231F20"/>
          <w:w w:val="110"/>
          <w:sz w:val="14"/>
        </w:rPr>
        <w:t>iDh</w:t>
      </w:r>
      <w:r>
        <w:rPr>
          <w:color w:val="231F20"/>
          <w:w w:val="110"/>
          <w:sz w:val="18"/>
        </w:rPr>
        <w:t>.pdf</w:t>
      </w:r>
    </w:p>
    <w:p>
      <w:pPr>
        <w:spacing w:line="283" w:lineRule="auto" w:before="0"/>
        <w:ind w:left="100" w:right="1" w:firstLine="0"/>
        <w:jc w:val="left"/>
        <w:rPr>
          <w:sz w:val="18"/>
        </w:rPr>
      </w:pPr>
      <w:hyperlink r:id="rId201">
        <w:r>
          <w:rPr>
            <w:color w:val="231F20"/>
            <w:w w:val="105"/>
            <w:sz w:val="18"/>
          </w:rPr>
          <w:t>http://www.visionofhumanity.org/#/page/news/940</w:t>
        </w:r>
      </w:hyperlink>
      <w:r>
        <w:rPr>
          <w:color w:val="231F20"/>
          <w:w w:val="105"/>
          <w:sz w:val="18"/>
        </w:rPr>
        <w:t> </w:t>
      </w:r>
      <w:hyperlink r:id="rId191">
        <w:r>
          <w:rPr>
            <w:color w:val="231F20"/>
            <w:w w:val="105"/>
            <w:sz w:val="18"/>
          </w:rPr>
          <w:t>http://www.unesco.org/securipax/seguridad_humana.pdf</w:t>
        </w:r>
      </w:hyperlink>
    </w:p>
    <w:p>
      <w:pPr>
        <w:spacing w:after="0" w:line="283" w:lineRule="auto"/>
        <w:jc w:val="left"/>
        <w:rPr>
          <w:sz w:val="18"/>
        </w:rPr>
        <w:sectPr>
          <w:footerReference w:type="even" r:id="rId196"/>
          <w:pgSz w:w="9530" w:h="12930"/>
          <w:pgMar w:footer="0" w:header="0" w:top="740" w:bottom="280" w:left="1000" w:right="108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202"/>
          <w:pgSz w:w="9530" w:h="12930"/>
          <w:pgMar w:footer="0" w:header="0" w:top="1200" w:bottom="280" w:left="1320" w:right="1320"/>
        </w:sectPr>
      </w:pPr>
    </w:p>
    <w:p>
      <w:pPr>
        <w:pStyle w:val="Heading2"/>
        <w:ind w:left="2864" w:firstLine="1891"/>
      </w:pPr>
      <w:r>
        <w:rPr>
          <w:i/>
          <w:color w:val="231F20"/>
          <w:w w:val="65"/>
        </w:rPr>
        <w:t>Conclusiones</w:t>
      </w:r>
      <w:r>
        <w:rPr>
          <w:i/>
          <w:color w:val="231F20"/>
          <w:spacing w:val="52"/>
          <w:w w:val="65"/>
        </w:rPr>
        <w:t> </w:t>
      </w:r>
      <w:r>
        <w:rPr>
          <w:i/>
          <w:color w:val="231F20"/>
          <w:w w:val="65"/>
        </w:rPr>
        <w:t>generales.</w:t>
      </w:r>
      <w:r>
        <w:rPr>
          <w:color w:val="231F20"/>
          <w:w w:val="64"/>
        </w:rPr>
        <w:t> </w:t>
      </w:r>
      <w:r>
        <w:rPr>
          <w:color w:val="231F20"/>
          <w:w w:val="65"/>
        </w:rPr>
        <w:t>Senderos hacia la paz y</w:t>
      </w:r>
      <w:r>
        <w:rPr>
          <w:color w:val="231F20"/>
          <w:spacing w:val="-32"/>
          <w:w w:val="65"/>
        </w:rPr>
        <w:t> </w:t>
      </w:r>
      <w:r>
        <w:rPr>
          <w:color w:val="231F20"/>
          <w:w w:val="65"/>
        </w:rPr>
        <w:t>el</w:t>
      </w:r>
      <w:r>
        <w:rPr>
          <w:color w:val="231F20"/>
          <w:spacing w:val="-7"/>
          <w:w w:val="65"/>
        </w:rPr>
        <w:t> </w:t>
      </w:r>
      <w:r>
        <w:rPr>
          <w:color w:val="231F20"/>
          <w:w w:val="65"/>
        </w:rPr>
        <w:t>desarrollo:</w:t>
      </w:r>
      <w:r>
        <w:rPr>
          <w:color w:val="231F20"/>
          <w:w w:val="61"/>
        </w:rPr>
        <w:t> </w:t>
      </w:r>
      <w:r>
        <w:rPr>
          <w:color w:val="231F20"/>
          <w:w w:val="65"/>
        </w:rPr>
        <w:t>entre</w:t>
      </w:r>
      <w:r>
        <w:rPr>
          <w:color w:val="231F20"/>
          <w:spacing w:val="-11"/>
          <w:w w:val="65"/>
        </w:rPr>
        <w:t> </w:t>
      </w:r>
      <w:r>
        <w:rPr>
          <w:color w:val="231F20"/>
          <w:w w:val="65"/>
        </w:rPr>
        <w:t>conflictos</w:t>
      </w:r>
      <w:r>
        <w:rPr>
          <w:color w:val="231F20"/>
          <w:spacing w:val="-11"/>
          <w:w w:val="65"/>
        </w:rPr>
        <w:t> </w:t>
      </w:r>
      <w:r>
        <w:rPr>
          <w:color w:val="231F20"/>
          <w:w w:val="65"/>
        </w:rPr>
        <w:t>y</w:t>
      </w:r>
      <w:r>
        <w:rPr>
          <w:color w:val="231F20"/>
          <w:spacing w:val="-11"/>
          <w:w w:val="65"/>
        </w:rPr>
        <w:t> </w:t>
      </w:r>
      <w:r>
        <w:rPr>
          <w:color w:val="231F20"/>
          <w:w w:val="65"/>
        </w:rPr>
        <w:t>expresiones</w:t>
      </w:r>
      <w:r>
        <w:rPr>
          <w:color w:val="231F20"/>
          <w:spacing w:val="-11"/>
          <w:w w:val="65"/>
        </w:rPr>
        <w:t> </w:t>
      </w:r>
      <w:r>
        <w:rPr>
          <w:color w:val="231F20"/>
          <w:w w:val="65"/>
        </w:rPr>
        <w:t>de</w:t>
      </w:r>
      <w:r>
        <w:rPr>
          <w:color w:val="231F20"/>
          <w:spacing w:val="-11"/>
          <w:w w:val="65"/>
        </w:rPr>
        <w:t> </w:t>
      </w:r>
      <w:r>
        <w:rPr>
          <w:color w:val="231F20"/>
          <w:w w:val="65"/>
        </w:rPr>
        <w:t>violencia</w:t>
      </w:r>
    </w:p>
    <w:p>
      <w:pPr>
        <w:pStyle w:val="Heading3"/>
        <w:ind w:left="5473" w:right="1"/>
        <w:jc w:val="left"/>
        <w:rPr>
          <w:i/>
        </w:rPr>
      </w:pPr>
      <w:r>
        <w:rPr>
          <w:i/>
          <w:color w:val="231F20"/>
          <w:w w:val="65"/>
        </w:rPr>
        <w:t>José Javier Niño Martínez</w:t>
      </w:r>
    </w:p>
    <w:p>
      <w:pPr>
        <w:pStyle w:val="BodyText"/>
        <w:ind w:left="0"/>
        <w:jc w:val="left"/>
        <w:rPr>
          <w:rFonts w:ascii="Trebuchet MS"/>
          <w:i/>
          <w:sz w:val="24"/>
        </w:rPr>
      </w:pPr>
    </w:p>
    <w:p>
      <w:pPr>
        <w:pStyle w:val="BodyText"/>
        <w:ind w:left="0"/>
        <w:jc w:val="left"/>
        <w:rPr>
          <w:rFonts w:ascii="Trebuchet MS"/>
          <w:i/>
          <w:sz w:val="24"/>
        </w:rPr>
      </w:pPr>
    </w:p>
    <w:p>
      <w:pPr>
        <w:pStyle w:val="BodyText"/>
        <w:ind w:left="0"/>
        <w:jc w:val="left"/>
        <w:rPr>
          <w:rFonts w:ascii="Trebuchet MS"/>
          <w:i/>
          <w:sz w:val="24"/>
        </w:rPr>
      </w:pPr>
    </w:p>
    <w:p>
      <w:pPr>
        <w:pStyle w:val="BodyText"/>
        <w:spacing w:before="5"/>
        <w:ind w:left="0"/>
        <w:jc w:val="left"/>
        <w:rPr>
          <w:rFonts w:ascii="Trebuchet MS"/>
          <w:i/>
          <w:sz w:val="22"/>
        </w:rPr>
      </w:pPr>
    </w:p>
    <w:p>
      <w:pPr>
        <w:spacing w:before="0"/>
        <w:ind w:left="100" w:right="0" w:firstLine="0"/>
        <w:jc w:val="both"/>
        <w:rPr>
          <w:rFonts w:ascii="Trebuchet MS"/>
          <w:i/>
          <w:sz w:val="19"/>
        </w:rPr>
      </w:pPr>
      <w:r>
        <w:rPr>
          <w:rFonts w:ascii="Trebuchet MS"/>
          <w:i/>
          <w:color w:val="231F20"/>
          <w:w w:val="110"/>
          <w:sz w:val="24"/>
        </w:rPr>
        <w:t>d</w:t>
      </w:r>
      <w:r>
        <w:rPr>
          <w:rFonts w:ascii="Trebuchet MS"/>
          <w:i/>
          <w:color w:val="231F20"/>
          <w:w w:val="110"/>
          <w:sz w:val="19"/>
        </w:rPr>
        <w:t>IFerentes</w:t>
      </w:r>
      <w:r>
        <w:rPr>
          <w:rFonts w:ascii="Trebuchet MS"/>
          <w:i/>
          <w:color w:val="231F20"/>
          <w:spacing w:val="54"/>
          <w:w w:val="110"/>
          <w:sz w:val="19"/>
        </w:rPr>
        <w:t> </w:t>
      </w:r>
      <w:r>
        <w:rPr>
          <w:rFonts w:ascii="Trebuchet MS"/>
          <w:i/>
          <w:color w:val="231F20"/>
          <w:w w:val="110"/>
          <w:sz w:val="19"/>
        </w:rPr>
        <w:t>dIMensIones</w:t>
      </w:r>
    </w:p>
    <w:p>
      <w:pPr>
        <w:spacing w:before="50"/>
        <w:ind w:left="100" w:right="0" w:firstLine="0"/>
        <w:jc w:val="both"/>
        <w:rPr>
          <w:rFonts w:ascii="Trebuchet MS"/>
          <w:i/>
          <w:sz w:val="19"/>
        </w:rPr>
      </w:pPr>
      <w:r>
        <w:rPr>
          <w:rFonts w:ascii="Trebuchet MS"/>
          <w:i/>
          <w:color w:val="231F20"/>
          <w:w w:val="115"/>
          <w:sz w:val="19"/>
        </w:rPr>
        <w:t>para el estudIo de la paz y el desarrollo</w:t>
      </w:r>
    </w:p>
    <w:p>
      <w:pPr>
        <w:pStyle w:val="BodyText"/>
        <w:spacing w:before="9"/>
        <w:ind w:left="0"/>
        <w:jc w:val="left"/>
        <w:rPr>
          <w:rFonts w:ascii="Trebuchet MS"/>
          <w:i/>
          <w:sz w:val="24"/>
        </w:rPr>
      </w:pPr>
    </w:p>
    <w:p>
      <w:pPr>
        <w:pStyle w:val="BodyText"/>
        <w:spacing w:line="285" w:lineRule="auto"/>
        <w:ind w:right="117"/>
      </w:pPr>
      <w:r>
        <w:rPr>
          <w:color w:val="231F20"/>
          <w:w w:val="110"/>
        </w:rPr>
        <w:t>El ascenso de las desigualdades sociales y la ampliación de la distancia entre las expectativas de justicia y legalidad han fortalecido la incertidumbre con</w:t>
      </w:r>
      <w:r>
        <w:rPr>
          <w:color w:val="231F20"/>
          <w:spacing w:val="-21"/>
          <w:w w:val="110"/>
        </w:rPr>
        <w:t> </w:t>
      </w:r>
      <w:r>
        <w:rPr>
          <w:color w:val="231F20"/>
          <w:w w:val="110"/>
        </w:rPr>
        <w:t>la que</w:t>
      </w:r>
      <w:r>
        <w:rPr>
          <w:color w:val="231F20"/>
          <w:spacing w:val="-5"/>
          <w:w w:val="110"/>
        </w:rPr>
        <w:t> </w:t>
      </w:r>
      <w:r>
        <w:rPr>
          <w:color w:val="231F20"/>
          <w:w w:val="110"/>
        </w:rPr>
        <w:t>los</w:t>
      </w:r>
      <w:r>
        <w:rPr>
          <w:color w:val="231F20"/>
          <w:spacing w:val="-5"/>
          <w:w w:val="110"/>
        </w:rPr>
        <w:t> </w:t>
      </w:r>
      <w:r>
        <w:rPr>
          <w:color w:val="231F20"/>
          <w:w w:val="110"/>
        </w:rPr>
        <w:t>individuos</w:t>
      </w:r>
      <w:r>
        <w:rPr>
          <w:color w:val="231F20"/>
          <w:spacing w:val="-5"/>
          <w:w w:val="110"/>
        </w:rPr>
        <w:t> </w:t>
      </w:r>
      <w:r>
        <w:rPr>
          <w:color w:val="231F20"/>
          <w:w w:val="110"/>
        </w:rPr>
        <w:t>acceden</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modernidad</w:t>
      </w:r>
      <w:r>
        <w:rPr>
          <w:color w:val="231F20"/>
          <w:spacing w:val="-5"/>
          <w:w w:val="110"/>
        </w:rPr>
        <w:t> </w:t>
      </w:r>
      <w:r>
        <w:rPr>
          <w:color w:val="231F20"/>
          <w:w w:val="110"/>
        </w:rPr>
        <w:t>latinoamericana.</w:t>
      </w:r>
      <w:r>
        <w:rPr>
          <w:color w:val="231F20"/>
          <w:spacing w:val="-5"/>
          <w:w w:val="110"/>
        </w:rPr>
        <w:t> </w:t>
      </w:r>
      <w:r>
        <w:rPr>
          <w:color w:val="231F20"/>
          <w:w w:val="110"/>
        </w:rPr>
        <w:t>La</w:t>
      </w:r>
      <w:r>
        <w:rPr>
          <w:color w:val="231F20"/>
          <w:spacing w:val="-5"/>
          <w:w w:val="110"/>
        </w:rPr>
        <w:t> </w:t>
      </w:r>
      <w:r>
        <w:rPr>
          <w:color w:val="231F20"/>
          <w:w w:val="110"/>
        </w:rPr>
        <w:t>exclusión</w:t>
      </w:r>
      <w:r>
        <w:rPr>
          <w:color w:val="231F20"/>
          <w:spacing w:val="-5"/>
          <w:w w:val="110"/>
        </w:rPr>
        <w:t> </w:t>
      </w:r>
      <w:r>
        <w:rPr>
          <w:color w:val="231F20"/>
          <w:w w:val="110"/>
        </w:rPr>
        <w:t>del progreso capitalista y la cancelación de los medios para imprimir dinámica a la movilidad ascendente significa una profunda incisión al entramado social</w:t>
      </w:r>
      <w:r>
        <w:rPr>
          <w:color w:val="231F20"/>
          <w:spacing w:val="-22"/>
          <w:w w:val="110"/>
        </w:rPr>
        <w:t> </w:t>
      </w:r>
      <w:r>
        <w:rPr>
          <w:color w:val="231F20"/>
          <w:w w:val="110"/>
        </w:rPr>
        <w:t>y una apertura al crimen, la violencia y la desestabilización de los mecanismos institucionales para la resolución de</w:t>
      </w:r>
      <w:r>
        <w:rPr>
          <w:color w:val="231F20"/>
          <w:spacing w:val="17"/>
          <w:w w:val="110"/>
        </w:rPr>
        <w:t> </w:t>
      </w:r>
      <w:r>
        <w:rPr>
          <w:color w:val="231F20"/>
          <w:w w:val="110"/>
        </w:rPr>
        <w:t>conflictos.</w:t>
      </w:r>
    </w:p>
    <w:p>
      <w:pPr>
        <w:pStyle w:val="BodyText"/>
        <w:spacing w:line="285" w:lineRule="auto" w:before="1"/>
        <w:ind w:right="117" w:firstLine="360"/>
      </w:pPr>
      <w:r>
        <w:rPr>
          <w:color w:val="231F20"/>
          <w:w w:val="110"/>
        </w:rPr>
        <w:t>A primera vista, este diagnóstico representa un panorama similar a un largo túnel sin iluminación, sin alternativas y sin esperanzas. Sin embargo, a lo largo de este libro hemos observado algunas visiones útiles para abordar diferentes parcelas de investigación, las cuales se mantienen unidas a través de los siguientes lazos:</w:t>
      </w:r>
    </w:p>
    <w:p>
      <w:pPr>
        <w:pStyle w:val="BodyText"/>
        <w:spacing w:before="11"/>
        <w:ind w:left="0"/>
        <w:jc w:val="left"/>
        <w:rPr>
          <w:sz w:val="23"/>
        </w:rPr>
      </w:pPr>
    </w:p>
    <w:p>
      <w:pPr>
        <w:pStyle w:val="ListParagraph"/>
        <w:numPr>
          <w:ilvl w:val="0"/>
          <w:numId w:val="16"/>
        </w:numPr>
        <w:tabs>
          <w:tab w:pos="460" w:val="left" w:leader="none"/>
        </w:tabs>
        <w:spacing w:line="288" w:lineRule="auto" w:before="0" w:after="0"/>
        <w:ind w:left="460" w:right="111" w:hanging="240"/>
        <w:jc w:val="both"/>
        <w:rPr>
          <w:sz w:val="20"/>
        </w:rPr>
      </w:pPr>
      <w:r>
        <w:rPr>
          <w:color w:val="231F20"/>
          <w:w w:val="110"/>
          <w:sz w:val="20"/>
        </w:rPr>
        <w:t>Prevalece en la realidad mexicana una sensación de incertidumbre que</w:t>
      </w:r>
      <w:r>
        <w:rPr>
          <w:color w:val="231F20"/>
          <w:spacing w:val="-25"/>
          <w:w w:val="110"/>
          <w:sz w:val="20"/>
        </w:rPr>
        <w:t> </w:t>
      </w:r>
      <w:r>
        <w:rPr>
          <w:color w:val="231F20"/>
          <w:w w:val="110"/>
          <w:sz w:val="20"/>
        </w:rPr>
        <w:t>es transversal a la experiencia cotidiana en la vida de las personas. La limi­ tación de las expectativas del trabajo tanto profesional como manual es­ pecializado y la contradicción de la experiencia educativa que limita las capacidades en vez de potencializarlas, nos dicen mucho al respecto de lo incierto que es esta coyuntura histórica. Asimismo, la relación entre los Estados nacionales y la acción de una estructura económica que trascien­ de</w:t>
      </w:r>
      <w:r>
        <w:rPr>
          <w:color w:val="231F20"/>
          <w:spacing w:val="-5"/>
          <w:w w:val="110"/>
          <w:sz w:val="20"/>
        </w:rPr>
        <w:t> </w:t>
      </w:r>
      <w:r>
        <w:rPr>
          <w:color w:val="231F20"/>
          <w:w w:val="110"/>
          <w:sz w:val="20"/>
        </w:rPr>
        <w:t>la</w:t>
      </w:r>
      <w:r>
        <w:rPr>
          <w:color w:val="231F20"/>
          <w:spacing w:val="-5"/>
          <w:w w:val="110"/>
          <w:sz w:val="20"/>
        </w:rPr>
        <w:t> </w:t>
      </w:r>
      <w:r>
        <w:rPr>
          <w:color w:val="231F20"/>
          <w:w w:val="110"/>
          <w:sz w:val="20"/>
        </w:rPr>
        <w:t>política</w:t>
      </w:r>
      <w:r>
        <w:rPr>
          <w:color w:val="231F20"/>
          <w:spacing w:val="-5"/>
          <w:w w:val="110"/>
          <w:sz w:val="20"/>
        </w:rPr>
        <w:t> </w:t>
      </w:r>
      <w:r>
        <w:rPr>
          <w:color w:val="231F20"/>
          <w:w w:val="110"/>
          <w:sz w:val="20"/>
        </w:rPr>
        <w:t>económica</w:t>
      </w:r>
      <w:r>
        <w:rPr>
          <w:color w:val="231F20"/>
          <w:spacing w:val="-5"/>
          <w:w w:val="110"/>
          <w:sz w:val="20"/>
        </w:rPr>
        <w:t> </w:t>
      </w:r>
      <w:r>
        <w:rPr>
          <w:color w:val="231F20"/>
          <w:w w:val="110"/>
          <w:sz w:val="20"/>
        </w:rPr>
        <w:t>local</w:t>
      </w:r>
      <w:r>
        <w:rPr>
          <w:color w:val="231F20"/>
          <w:spacing w:val="-5"/>
          <w:w w:val="110"/>
          <w:sz w:val="20"/>
        </w:rPr>
        <w:t> </w:t>
      </w:r>
      <w:r>
        <w:rPr>
          <w:color w:val="231F20"/>
          <w:w w:val="110"/>
          <w:sz w:val="20"/>
        </w:rPr>
        <w:t>a</w:t>
      </w:r>
      <w:r>
        <w:rPr>
          <w:color w:val="231F20"/>
          <w:spacing w:val="-5"/>
          <w:w w:val="110"/>
          <w:sz w:val="20"/>
        </w:rPr>
        <w:t> </w:t>
      </w:r>
      <w:r>
        <w:rPr>
          <w:color w:val="231F20"/>
          <w:w w:val="110"/>
          <w:sz w:val="20"/>
        </w:rPr>
        <w:t>favor</w:t>
      </w:r>
      <w:r>
        <w:rPr>
          <w:color w:val="231F20"/>
          <w:spacing w:val="-5"/>
          <w:w w:val="110"/>
          <w:sz w:val="20"/>
        </w:rPr>
        <w:t> </w:t>
      </w:r>
      <w:r>
        <w:rPr>
          <w:color w:val="231F20"/>
          <w:w w:val="110"/>
          <w:sz w:val="20"/>
        </w:rPr>
        <w:t>del</w:t>
      </w:r>
      <w:r>
        <w:rPr>
          <w:color w:val="231F20"/>
          <w:spacing w:val="-5"/>
          <w:w w:val="110"/>
          <w:sz w:val="20"/>
        </w:rPr>
        <w:t> </w:t>
      </w:r>
      <w:r>
        <w:rPr>
          <w:color w:val="231F20"/>
          <w:w w:val="110"/>
          <w:sz w:val="20"/>
        </w:rPr>
        <w:t>mercado</w:t>
      </w:r>
      <w:r>
        <w:rPr>
          <w:color w:val="231F20"/>
          <w:spacing w:val="-5"/>
          <w:w w:val="110"/>
          <w:sz w:val="20"/>
        </w:rPr>
        <w:t> </w:t>
      </w:r>
      <w:r>
        <w:rPr>
          <w:color w:val="231F20"/>
          <w:w w:val="110"/>
          <w:sz w:val="20"/>
        </w:rPr>
        <w:t>internacional</w:t>
      </w:r>
      <w:r>
        <w:rPr>
          <w:color w:val="231F20"/>
          <w:spacing w:val="-5"/>
          <w:w w:val="110"/>
          <w:sz w:val="20"/>
        </w:rPr>
        <w:t> </w:t>
      </w:r>
      <w:r>
        <w:rPr>
          <w:color w:val="231F20"/>
          <w:w w:val="110"/>
          <w:sz w:val="20"/>
        </w:rPr>
        <w:t>brinda</w:t>
      </w:r>
      <w:r>
        <w:rPr>
          <w:color w:val="231F20"/>
          <w:spacing w:val="-5"/>
          <w:w w:val="110"/>
          <w:sz w:val="20"/>
        </w:rPr>
        <w:t> </w:t>
      </w:r>
      <w:r>
        <w:rPr>
          <w:color w:val="231F20"/>
          <w:w w:val="110"/>
          <w:sz w:val="20"/>
        </w:rPr>
        <w:t>un amplio campo de estudio para la revalorización de los derechos de </w:t>
      </w:r>
      <w:r>
        <w:rPr>
          <w:color w:val="231F20"/>
          <w:spacing w:val="2"/>
          <w:w w:val="110"/>
          <w:sz w:val="20"/>
        </w:rPr>
        <w:t>las  </w:t>
      </w:r>
      <w:r>
        <w:rPr>
          <w:color w:val="231F20"/>
          <w:w w:val="110"/>
          <w:sz w:val="20"/>
        </w:rPr>
        <w:t>comunidades y la necesidad de brindar suficientes medios de protección de los recursos naturales con el fin de preservar la existencia  </w:t>
      </w:r>
      <w:r>
        <w:rPr>
          <w:color w:val="231F20"/>
          <w:spacing w:val="20"/>
          <w:w w:val="110"/>
          <w:sz w:val="20"/>
        </w:rPr>
        <w:t> </w:t>
      </w:r>
      <w:r>
        <w:rPr>
          <w:color w:val="231F20"/>
          <w:w w:val="110"/>
          <w:sz w:val="20"/>
        </w:rPr>
        <w:t>humana.</w:t>
      </w:r>
    </w:p>
    <w:p>
      <w:pPr>
        <w:pStyle w:val="BodyText"/>
        <w:spacing w:before="1"/>
        <w:ind w:left="0"/>
        <w:jc w:val="left"/>
        <w:rPr>
          <w:sz w:val="17"/>
        </w:rPr>
      </w:pPr>
    </w:p>
    <w:p>
      <w:pPr>
        <w:spacing w:before="75"/>
        <w:ind w:left="448" w:right="467" w:firstLine="0"/>
        <w:jc w:val="center"/>
        <w:rPr>
          <w:rFonts w:ascii="Calibri"/>
          <w:i/>
          <w:sz w:val="16"/>
        </w:rPr>
      </w:pPr>
      <w:r>
        <w:rPr>
          <w:rFonts w:ascii="Calibri"/>
          <w:i/>
          <w:color w:val="231F20"/>
          <w:w w:val="95"/>
          <w:sz w:val="16"/>
        </w:rPr>
        <w:t>225</w:t>
      </w:r>
    </w:p>
    <w:p>
      <w:pPr>
        <w:spacing w:after="0"/>
        <w:jc w:val="center"/>
        <w:rPr>
          <w:rFonts w:ascii="Calibri"/>
          <w:sz w:val="16"/>
        </w:rPr>
        <w:sectPr>
          <w:footerReference w:type="even" r:id="rId203"/>
          <w:pgSz w:w="9530" w:h="12930"/>
          <w:pgMar w:footer="0" w:header="0" w:top="1200" w:bottom="280" w:left="1000" w:right="1080"/>
        </w:sectPr>
      </w:pPr>
    </w:p>
    <w:p>
      <w:pPr>
        <w:pStyle w:val="ListParagraph"/>
        <w:numPr>
          <w:ilvl w:val="0"/>
          <w:numId w:val="17"/>
        </w:numPr>
        <w:tabs>
          <w:tab w:pos="460" w:val="left" w:leader="none"/>
        </w:tabs>
        <w:spacing w:line="288" w:lineRule="auto" w:before="56" w:after="0"/>
        <w:ind w:left="460" w:right="116" w:hanging="240"/>
        <w:jc w:val="both"/>
        <w:rPr>
          <w:sz w:val="20"/>
        </w:rPr>
      </w:pPr>
      <w:r>
        <w:rPr>
          <w:color w:val="231F20"/>
          <w:spacing w:val="3"/>
          <w:w w:val="110"/>
          <w:sz w:val="20"/>
        </w:rPr>
        <w:t>La </w:t>
      </w:r>
      <w:r>
        <w:rPr>
          <w:color w:val="231F20"/>
          <w:w w:val="110"/>
          <w:sz w:val="20"/>
        </w:rPr>
        <w:t>voluntad de los actores sociales acerca de los acuerdos necesarios para alcanzar la paz en situaciones de conflicto es condición indispensa­ ble pero no suficiente para obtener resoluciones satisfactorias. En este sentido, resulta trascendental la labor estratégica del especialista en la mediación</w:t>
      </w:r>
      <w:r>
        <w:rPr>
          <w:color w:val="231F20"/>
          <w:spacing w:val="-8"/>
          <w:w w:val="110"/>
          <w:sz w:val="20"/>
        </w:rPr>
        <w:t> </w:t>
      </w:r>
      <w:r>
        <w:rPr>
          <w:color w:val="231F20"/>
          <w:w w:val="110"/>
          <w:sz w:val="20"/>
        </w:rPr>
        <w:t>y</w:t>
      </w:r>
      <w:r>
        <w:rPr>
          <w:color w:val="231F20"/>
          <w:spacing w:val="-8"/>
          <w:w w:val="110"/>
          <w:sz w:val="20"/>
        </w:rPr>
        <w:t> </w:t>
      </w:r>
      <w:r>
        <w:rPr>
          <w:color w:val="231F20"/>
          <w:w w:val="110"/>
          <w:sz w:val="20"/>
        </w:rPr>
        <w:t>resolución</w:t>
      </w:r>
      <w:r>
        <w:rPr>
          <w:color w:val="231F20"/>
          <w:spacing w:val="-8"/>
          <w:w w:val="110"/>
          <w:sz w:val="20"/>
        </w:rPr>
        <w:t> </w:t>
      </w:r>
      <w:r>
        <w:rPr>
          <w:color w:val="231F20"/>
          <w:w w:val="110"/>
          <w:sz w:val="20"/>
        </w:rPr>
        <w:t>de</w:t>
      </w:r>
      <w:r>
        <w:rPr>
          <w:color w:val="231F20"/>
          <w:spacing w:val="-8"/>
          <w:w w:val="110"/>
          <w:sz w:val="20"/>
        </w:rPr>
        <w:t> </w:t>
      </w:r>
      <w:r>
        <w:rPr>
          <w:color w:val="231F20"/>
          <w:w w:val="110"/>
          <w:sz w:val="20"/>
        </w:rPr>
        <w:t>conflictos,</w:t>
      </w:r>
      <w:r>
        <w:rPr>
          <w:color w:val="231F20"/>
          <w:spacing w:val="-8"/>
          <w:w w:val="110"/>
          <w:sz w:val="20"/>
        </w:rPr>
        <w:t> </w:t>
      </w:r>
      <w:r>
        <w:rPr>
          <w:color w:val="231F20"/>
          <w:w w:val="110"/>
          <w:sz w:val="20"/>
        </w:rPr>
        <w:t>ya</w:t>
      </w:r>
      <w:r>
        <w:rPr>
          <w:color w:val="231F20"/>
          <w:spacing w:val="-8"/>
          <w:w w:val="110"/>
          <w:sz w:val="20"/>
        </w:rPr>
        <w:t> </w:t>
      </w:r>
      <w:r>
        <w:rPr>
          <w:color w:val="231F20"/>
          <w:w w:val="110"/>
          <w:sz w:val="20"/>
        </w:rPr>
        <w:t>que</w:t>
      </w:r>
      <w:r>
        <w:rPr>
          <w:color w:val="231F20"/>
          <w:spacing w:val="-8"/>
          <w:w w:val="110"/>
          <w:sz w:val="20"/>
        </w:rPr>
        <w:t> </w:t>
      </w:r>
      <w:r>
        <w:rPr>
          <w:color w:val="231F20"/>
          <w:w w:val="110"/>
          <w:sz w:val="20"/>
        </w:rPr>
        <w:t>es</w:t>
      </w:r>
      <w:r>
        <w:rPr>
          <w:color w:val="231F20"/>
          <w:spacing w:val="-8"/>
          <w:w w:val="110"/>
          <w:sz w:val="20"/>
        </w:rPr>
        <w:t> </w:t>
      </w:r>
      <w:r>
        <w:rPr>
          <w:color w:val="231F20"/>
          <w:w w:val="110"/>
          <w:sz w:val="20"/>
        </w:rPr>
        <w:t>imprescindible</w:t>
      </w:r>
      <w:r>
        <w:rPr>
          <w:color w:val="231F20"/>
          <w:spacing w:val="-8"/>
          <w:w w:val="110"/>
          <w:sz w:val="20"/>
        </w:rPr>
        <w:t> </w:t>
      </w:r>
      <w:r>
        <w:rPr>
          <w:color w:val="231F20"/>
          <w:w w:val="110"/>
          <w:sz w:val="20"/>
        </w:rPr>
        <w:t>desarrollar estrategias de conciliación y gestión para el bienestar y la paz. En pocas palabras,</w:t>
      </w:r>
      <w:r>
        <w:rPr>
          <w:color w:val="231F20"/>
          <w:spacing w:val="-6"/>
          <w:w w:val="110"/>
          <w:sz w:val="20"/>
        </w:rPr>
        <w:t> </w:t>
      </w:r>
      <w:r>
        <w:rPr>
          <w:color w:val="231F20"/>
          <w:w w:val="110"/>
          <w:sz w:val="20"/>
        </w:rPr>
        <w:t>hay</w:t>
      </w:r>
      <w:r>
        <w:rPr>
          <w:color w:val="231F20"/>
          <w:spacing w:val="-6"/>
          <w:w w:val="110"/>
          <w:sz w:val="20"/>
        </w:rPr>
        <w:t> </w:t>
      </w:r>
      <w:r>
        <w:rPr>
          <w:color w:val="231F20"/>
          <w:w w:val="110"/>
          <w:sz w:val="20"/>
        </w:rPr>
        <w:t>que</w:t>
      </w:r>
      <w:r>
        <w:rPr>
          <w:color w:val="231F20"/>
          <w:spacing w:val="-6"/>
          <w:w w:val="110"/>
          <w:sz w:val="20"/>
        </w:rPr>
        <w:t> </w:t>
      </w:r>
      <w:r>
        <w:rPr>
          <w:color w:val="231F20"/>
          <w:w w:val="110"/>
          <w:sz w:val="20"/>
        </w:rPr>
        <w:t>fomentar</w:t>
      </w:r>
      <w:r>
        <w:rPr>
          <w:color w:val="231F20"/>
          <w:spacing w:val="-6"/>
          <w:w w:val="110"/>
          <w:sz w:val="20"/>
        </w:rPr>
        <w:t> </w:t>
      </w:r>
      <w:r>
        <w:rPr>
          <w:color w:val="231F20"/>
          <w:w w:val="110"/>
          <w:sz w:val="20"/>
        </w:rPr>
        <w:t>el</w:t>
      </w:r>
      <w:r>
        <w:rPr>
          <w:color w:val="231F20"/>
          <w:spacing w:val="-6"/>
          <w:w w:val="110"/>
          <w:sz w:val="20"/>
        </w:rPr>
        <w:t> </w:t>
      </w:r>
      <w:r>
        <w:rPr>
          <w:color w:val="231F20"/>
          <w:w w:val="110"/>
          <w:sz w:val="20"/>
        </w:rPr>
        <w:t>desarrollo</w:t>
      </w:r>
      <w:r>
        <w:rPr>
          <w:color w:val="231F20"/>
          <w:spacing w:val="-6"/>
          <w:w w:val="110"/>
          <w:sz w:val="20"/>
        </w:rPr>
        <w:t> </w:t>
      </w:r>
      <w:r>
        <w:rPr>
          <w:color w:val="231F20"/>
          <w:w w:val="110"/>
          <w:sz w:val="20"/>
        </w:rPr>
        <w:t>de</w:t>
      </w:r>
      <w:r>
        <w:rPr>
          <w:color w:val="231F20"/>
          <w:spacing w:val="-6"/>
          <w:w w:val="110"/>
          <w:sz w:val="20"/>
        </w:rPr>
        <w:t> </w:t>
      </w:r>
      <w:r>
        <w:rPr>
          <w:color w:val="231F20"/>
          <w:w w:val="110"/>
          <w:sz w:val="20"/>
        </w:rPr>
        <w:t>estrategias</w:t>
      </w:r>
      <w:r>
        <w:rPr>
          <w:color w:val="231F20"/>
          <w:spacing w:val="-6"/>
          <w:w w:val="110"/>
          <w:sz w:val="20"/>
        </w:rPr>
        <w:t> </w:t>
      </w:r>
      <w:r>
        <w:rPr>
          <w:color w:val="231F20"/>
          <w:w w:val="110"/>
          <w:sz w:val="20"/>
        </w:rPr>
        <w:t>sociales</w:t>
      </w:r>
      <w:r>
        <w:rPr>
          <w:color w:val="231F20"/>
          <w:spacing w:val="-6"/>
          <w:w w:val="110"/>
          <w:sz w:val="20"/>
        </w:rPr>
        <w:t> </w:t>
      </w:r>
      <w:r>
        <w:rPr>
          <w:color w:val="231F20"/>
          <w:w w:val="110"/>
          <w:sz w:val="20"/>
        </w:rPr>
        <w:t>en</w:t>
      </w:r>
      <w:r>
        <w:rPr>
          <w:color w:val="231F20"/>
          <w:spacing w:val="-6"/>
          <w:w w:val="110"/>
          <w:sz w:val="20"/>
        </w:rPr>
        <w:t> </w:t>
      </w:r>
      <w:r>
        <w:rPr>
          <w:color w:val="231F20"/>
          <w:w w:val="110"/>
          <w:sz w:val="20"/>
        </w:rPr>
        <w:t>las</w:t>
      </w:r>
      <w:r>
        <w:rPr>
          <w:color w:val="231F20"/>
          <w:spacing w:val="-6"/>
          <w:w w:val="110"/>
          <w:sz w:val="20"/>
        </w:rPr>
        <w:t> </w:t>
      </w:r>
      <w:r>
        <w:rPr>
          <w:color w:val="231F20"/>
          <w:w w:val="110"/>
          <w:sz w:val="20"/>
        </w:rPr>
        <w:t>que la paz sea un factor de medición del desarrollo de la sociedad y no sólo  un elemento circunscrito a los buenos </w:t>
      </w:r>
      <w:r>
        <w:rPr>
          <w:color w:val="231F20"/>
          <w:spacing w:val="34"/>
          <w:w w:val="110"/>
          <w:sz w:val="20"/>
        </w:rPr>
        <w:t> </w:t>
      </w:r>
      <w:r>
        <w:rPr>
          <w:color w:val="231F20"/>
          <w:w w:val="110"/>
          <w:sz w:val="20"/>
        </w:rPr>
        <w:t>deseos.</w:t>
      </w:r>
    </w:p>
    <w:p>
      <w:pPr>
        <w:pStyle w:val="ListParagraph"/>
        <w:numPr>
          <w:ilvl w:val="0"/>
          <w:numId w:val="17"/>
        </w:numPr>
        <w:tabs>
          <w:tab w:pos="460" w:val="left" w:leader="none"/>
        </w:tabs>
        <w:spacing w:line="288" w:lineRule="auto" w:before="0" w:after="0"/>
        <w:ind w:left="460" w:right="113" w:hanging="240"/>
        <w:jc w:val="both"/>
        <w:rPr>
          <w:sz w:val="20"/>
        </w:rPr>
      </w:pPr>
      <w:r>
        <w:rPr>
          <w:color w:val="231F20"/>
          <w:spacing w:val="3"/>
          <w:w w:val="110"/>
          <w:sz w:val="20"/>
        </w:rPr>
        <w:t>La </w:t>
      </w:r>
      <w:r>
        <w:rPr>
          <w:color w:val="231F20"/>
          <w:w w:val="110"/>
          <w:sz w:val="20"/>
        </w:rPr>
        <w:t>modernización de la sociedad y la idea de progreso construyen un enfoque de bienestar dominante que tiende a imponer una violencia es­ tructural en la que se institucionalizan la diferencia y la exclusión. Esta polémica se inscribe directamente en el desarrollo del sistema</w:t>
      </w:r>
      <w:r>
        <w:rPr>
          <w:color w:val="231F20"/>
          <w:spacing w:val="-33"/>
          <w:w w:val="110"/>
          <w:sz w:val="20"/>
        </w:rPr>
        <w:t> </w:t>
      </w:r>
      <w:r>
        <w:rPr>
          <w:color w:val="231F20"/>
          <w:w w:val="110"/>
          <w:sz w:val="20"/>
        </w:rPr>
        <w:t>económico que lleva al predominio de un enfoque de progreso determinado por el mercado capitalista, mismo que entra en contradicción con tradiciones y costumbres ancestrales, pero que al mismo tiempo vislumbra un modelo de bienestar a través de la sociedad de consumo y sugiere, a la vez, el dominio y la superioridad del ser humano no sólo frente a sus congéne­ res sino también acerca del uso de los recursos naturales de forma indis­ criminada.</w:t>
      </w:r>
    </w:p>
    <w:p>
      <w:pPr>
        <w:pStyle w:val="ListParagraph"/>
        <w:numPr>
          <w:ilvl w:val="0"/>
          <w:numId w:val="17"/>
        </w:numPr>
        <w:tabs>
          <w:tab w:pos="460" w:val="left" w:leader="none"/>
        </w:tabs>
        <w:spacing w:line="288" w:lineRule="auto" w:before="0" w:after="0"/>
        <w:ind w:left="460" w:right="112" w:hanging="240"/>
        <w:jc w:val="both"/>
        <w:rPr>
          <w:sz w:val="20"/>
        </w:rPr>
      </w:pPr>
      <w:r>
        <w:rPr>
          <w:color w:val="231F20"/>
          <w:w w:val="110"/>
          <w:sz w:val="20"/>
        </w:rPr>
        <w:t>La reestructuración de la condición humana hace indispensable disponer de un amplio recorrido intelectual sobre las formas en que los seres hu­ manos podemos coexistir en el mundo, así como acerca de los diferentes mecanismos para garantizar el reconocimiento a la diversidad y la reivin­ </w:t>
      </w:r>
      <w:r>
        <w:rPr>
          <w:color w:val="231F20"/>
          <w:spacing w:val="2"/>
          <w:w w:val="110"/>
          <w:sz w:val="20"/>
        </w:rPr>
        <w:t>dicación </w:t>
      </w:r>
      <w:r>
        <w:rPr>
          <w:color w:val="231F20"/>
          <w:w w:val="110"/>
          <w:sz w:val="20"/>
        </w:rPr>
        <w:t>de los </w:t>
      </w:r>
      <w:r>
        <w:rPr>
          <w:color w:val="231F20"/>
          <w:spacing w:val="2"/>
          <w:w w:val="110"/>
          <w:sz w:val="20"/>
        </w:rPr>
        <w:t>derechos humanos. Esto último obliga </w:t>
      </w:r>
      <w:r>
        <w:rPr>
          <w:color w:val="231F20"/>
          <w:w w:val="110"/>
          <w:sz w:val="20"/>
        </w:rPr>
        <w:t>a una </w:t>
      </w:r>
      <w:r>
        <w:rPr>
          <w:color w:val="231F20"/>
          <w:spacing w:val="2"/>
          <w:w w:val="110"/>
          <w:sz w:val="20"/>
        </w:rPr>
        <w:t>reflexión </w:t>
      </w:r>
      <w:r>
        <w:rPr>
          <w:color w:val="231F20"/>
          <w:w w:val="110"/>
          <w:sz w:val="20"/>
        </w:rPr>
        <w:t>acerca de la interminable dialéctica entre individuo y estructura, entre actor y sociedad, pero sobre todo nos señala la gran responsabilidad de los especialistas en investigación para la paz y el desarrollo en un mundo en el que las incertidumbres permean las diferentes esferas de la vida social.</w:t>
      </w:r>
    </w:p>
    <w:p>
      <w:pPr>
        <w:pStyle w:val="BodyText"/>
        <w:spacing w:before="1"/>
        <w:ind w:left="0"/>
        <w:jc w:val="left"/>
        <w:rPr>
          <w:sz w:val="24"/>
        </w:rPr>
      </w:pPr>
    </w:p>
    <w:p>
      <w:pPr>
        <w:pStyle w:val="BodyText"/>
        <w:spacing w:line="288" w:lineRule="auto"/>
        <w:ind w:right="117" w:firstLine="360"/>
      </w:pPr>
      <w:r>
        <w:rPr>
          <w:color w:val="231F20"/>
          <w:w w:val="110"/>
        </w:rPr>
        <w:t>Los lazos señalados forman el marco en el que convergen los dilemas de la</w:t>
      </w:r>
      <w:r>
        <w:rPr>
          <w:color w:val="231F20"/>
          <w:spacing w:val="-3"/>
          <w:w w:val="110"/>
        </w:rPr>
        <w:t> </w:t>
      </w:r>
      <w:r>
        <w:rPr>
          <w:color w:val="231F20"/>
          <w:w w:val="110"/>
        </w:rPr>
        <w:t>investigación</w:t>
      </w:r>
      <w:r>
        <w:rPr>
          <w:color w:val="231F20"/>
          <w:spacing w:val="-3"/>
          <w:w w:val="110"/>
        </w:rPr>
        <w:t> </w:t>
      </w:r>
      <w:r>
        <w:rPr>
          <w:color w:val="231F20"/>
          <w:w w:val="110"/>
        </w:rPr>
        <w:t>para</w:t>
      </w:r>
      <w:r>
        <w:rPr>
          <w:color w:val="231F20"/>
          <w:spacing w:val="-3"/>
          <w:w w:val="110"/>
        </w:rPr>
        <w:t> </w:t>
      </w:r>
      <w:r>
        <w:rPr>
          <w:color w:val="231F20"/>
          <w:w w:val="110"/>
        </w:rPr>
        <w:t>la</w:t>
      </w:r>
      <w:r>
        <w:rPr>
          <w:color w:val="231F20"/>
          <w:spacing w:val="-3"/>
          <w:w w:val="110"/>
        </w:rPr>
        <w:t> </w:t>
      </w:r>
      <w:r>
        <w:rPr>
          <w:color w:val="231F20"/>
          <w:w w:val="110"/>
        </w:rPr>
        <w:t>paz</w:t>
      </w:r>
      <w:r>
        <w:rPr>
          <w:color w:val="231F20"/>
          <w:spacing w:val="-3"/>
          <w:w w:val="110"/>
        </w:rPr>
        <w:t> </w:t>
      </w:r>
      <w:r>
        <w:rPr>
          <w:color w:val="231F20"/>
          <w:w w:val="110"/>
        </w:rPr>
        <w:t>y</w:t>
      </w:r>
      <w:r>
        <w:rPr>
          <w:color w:val="231F20"/>
          <w:spacing w:val="-3"/>
          <w:w w:val="110"/>
        </w:rPr>
        <w:t> </w:t>
      </w:r>
      <w:r>
        <w:rPr>
          <w:color w:val="231F20"/>
          <w:w w:val="110"/>
        </w:rPr>
        <w:t>el</w:t>
      </w:r>
      <w:r>
        <w:rPr>
          <w:color w:val="231F20"/>
          <w:spacing w:val="-3"/>
          <w:w w:val="110"/>
        </w:rPr>
        <w:t> </w:t>
      </w:r>
      <w:r>
        <w:rPr>
          <w:color w:val="231F20"/>
          <w:w w:val="110"/>
        </w:rPr>
        <w:t>desarrollo;</w:t>
      </w:r>
      <w:r>
        <w:rPr>
          <w:color w:val="231F20"/>
          <w:spacing w:val="-3"/>
          <w:w w:val="110"/>
        </w:rPr>
        <w:t> </w:t>
      </w:r>
      <w:r>
        <w:rPr>
          <w:color w:val="231F20"/>
          <w:w w:val="110"/>
        </w:rPr>
        <w:t>de</w:t>
      </w:r>
      <w:r>
        <w:rPr>
          <w:color w:val="231F20"/>
          <w:spacing w:val="-3"/>
          <w:w w:val="110"/>
        </w:rPr>
        <w:t> </w:t>
      </w:r>
      <w:r>
        <w:rPr>
          <w:color w:val="231F20"/>
          <w:w w:val="110"/>
        </w:rPr>
        <w:t>hecho,</w:t>
      </w:r>
      <w:r>
        <w:rPr>
          <w:color w:val="231F20"/>
          <w:spacing w:val="-3"/>
          <w:w w:val="110"/>
        </w:rPr>
        <w:t> </w:t>
      </w:r>
      <w:r>
        <w:rPr>
          <w:color w:val="231F20"/>
          <w:w w:val="110"/>
        </w:rPr>
        <w:t>es</w:t>
      </w:r>
      <w:r>
        <w:rPr>
          <w:color w:val="231F20"/>
          <w:spacing w:val="-3"/>
          <w:w w:val="110"/>
        </w:rPr>
        <w:t> </w:t>
      </w:r>
      <w:r>
        <w:rPr>
          <w:color w:val="231F20"/>
          <w:w w:val="110"/>
        </w:rPr>
        <w:t>posible</w:t>
      </w:r>
      <w:r>
        <w:rPr>
          <w:color w:val="231F20"/>
          <w:spacing w:val="-3"/>
          <w:w w:val="110"/>
        </w:rPr>
        <w:t> </w:t>
      </w:r>
      <w:r>
        <w:rPr>
          <w:color w:val="231F20"/>
          <w:w w:val="110"/>
        </w:rPr>
        <w:t>afirmar</w:t>
      </w:r>
      <w:r>
        <w:rPr>
          <w:color w:val="231F20"/>
          <w:spacing w:val="-3"/>
          <w:w w:val="110"/>
        </w:rPr>
        <w:t> </w:t>
      </w:r>
      <w:r>
        <w:rPr>
          <w:color w:val="231F20"/>
          <w:w w:val="110"/>
        </w:rPr>
        <w:t>que</w:t>
      </w:r>
      <w:r>
        <w:rPr>
          <w:color w:val="231F20"/>
          <w:spacing w:val="-3"/>
          <w:w w:val="110"/>
        </w:rPr>
        <w:t> </w:t>
      </w:r>
      <w:r>
        <w:rPr>
          <w:color w:val="231F20"/>
          <w:w w:val="110"/>
        </w:rPr>
        <w:t>la diversidad y el conflicto también son consustanciales a dicho marco. Por lo anterior, hay que suponer que la ausencia de conflicto se encuentra atada a coyunturas específicas en las que conviene distinguir los factores que limitan o</w:t>
      </w:r>
      <w:r>
        <w:rPr>
          <w:color w:val="231F20"/>
          <w:spacing w:val="-4"/>
          <w:w w:val="110"/>
        </w:rPr>
        <w:t> </w:t>
      </w:r>
      <w:r>
        <w:rPr>
          <w:color w:val="231F20"/>
          <w:w w:val="110"/>
        </w:rPr>
        <w:t>regulan</w:t>
      </w:r>
      <w:r>
        <w:rPr>
          <w:color w:val="231F20"/>
          <w:spacing w:val="-4"/>
          <w:w w:val="110"/>
        </w:rPr>
        <w:t> </w:t>
      </w:r>
      <w:r>
        <w:rPr>
          <w:color w:val="231F20"/>
          <w:w w:val="110"/>
        </w:rPr>
        <w:t>la</w:t>
      </w:r>
      <w:r>
        <w:rPr>
          <w:color w:val="231F20"/>
          <w:spacing w:val="-4"/>
          <w:w w:val="110"/>
        </w:rPr>
        <w:t> </w:t>
      </w:r>
      <w:r>
        <w:rPr>
          <w:color w:val="231F20"/>
          <w:w w:val="110"/>
        </w:rPr>
        <w:t>situación</w:t>
      </w:r>
      <w:r>
        <w:rPr>
          <w:color w:val="231F20"/>
          <w:spacing w:val="-4"/>
          <w:w w:val="110"/>
        </w:rPr>
        <w:t> </w:t>
      </w:r>
      <w:r>
        <w:rPr>
          <w:color w:val="231F20"/>
          <w:w w:val="110"/>
        </w:rPr>
        <w:t>beligerante.</w:t>
      </w:r>
      <w:r>
        <w:rPr>
          <w:color w:val="231F20"/>
          <w:spacing w:val="-4"/>
          <w:w w:val="110"/>
        </w:rPr>
        <w:t> </w:t>
      </w:r>
      <w:r>
        <w:rPr>
          <w:color w:val="231F20"/>
          <w:w w:val="110"/>
        </w:rPr>
        <w:t>Como</w:t>
      </w:r>
      <w:r>
        <w:rPr>
          <w:color w:val="231F20"/>
          <w:spacing w:val="-4"/>
          <w:w w:val="110"/>
        </w:rPr>
        <w:t> </w:t>
      </w:r>
      <w:r>
        <w:rPr>
          <w:color w:val="231F20"/>
          <w:w w:val="110"/>
        </w:rPr>
        <w:t>puede</w:t>
      </w:r>
      <w:r>
        <w:rPr>
          <w:color w:val="231F20"/>
          <w:spacing w:val="-4"/>
          <w:w w:val="110"/>
        </w:rPr>
        <w:t> </w:t>
      </w:r>
      <w:r>
        <w:rPr>
          <w:color w:val="231F20"/>
          <w:w w:val="110"/>
        </w:rPr>
        <w:t>verse,</w:t>
      </w:r>
      <w:r>
        <w:rPr>
          <w:color w:val="231F20"/>
          <w:spacing w:val="-4"/>
          <w:w w:val="110"/>
        </w:rPr>
        <w:t> </w:t>
      </w:r>
      <w:r>
        <w:rPr>
          <w:color w:val="231F20"/>
          <w:w w:val="110"/>
        </w:rPr>
        <w:t>la</w:t>
      </w:r>
      <w:r>
        <w:rPr>
          <w:color w:val="231F20"/>
          <w:spacing w:val="-4"/>
          <w:w w:val="110"/>
        </w:rPr>
        <w:t> </w:t>
      </w:r>
      <w:r>
        <w:rPr>
          <w:color w:val="231F20"/>
          <w:w w:val="110"/>
        </w:rPr>
        <w:t>resolución</w:t>
      </w:r>
      <w:r>
        <w:rPr>
          <w:color w:val="231F20"/>
          <w:spacing w:val="-4"/>
          <w:w w:val="110"/>
        </w:rPr>
        <w:t> </w:t>
      </w:r>
      <w:r>
        <w:rPr>
          <w:color w:val="231F20"/>
          <w:w w:val="110"/>
        </w:rPr>
        <w:t>de</w:t>
      </w:r>
      <w:r>
        <w:rPr>
          <w:color w:val="231F20"/>
          <w:spacing w:val="-4"/>
          <w:w w:val="110"/>
        </w:rPr>
        <w:t> </w:t>
      </w:r>
      <w:r>
        <w:rPr>
          <w:color w:val="231F20"/>
          <w:w w:val="110"/>
        </w:rPr>
        <w:t>conflic­ tos</w:t>
      </w:r>
      <w:r>
        <w:rPr>
          <w:color w:val="231F20"/>
          <w:spacing w:val="-5"/>
          <w:w w:val="110"/>
        </w:rPr>
        <w:t> </w:t>
      </w:r>
      <w:r>
        <w:rPr>
          <w:color w:val="231F20"/>
          <w:w w:val="110"/>
        </w:rPr>
        <w:t>impone</w:t>
      </w:r>
      <w:r>
        <w:rPr>
          <w:color w:val="231F20"/>
          <w:spacing w:val="-5"/>
          <w:w w:val="110"/>
        </w:rPr>
        <w:t> </w:t>
      </w:r>
      <w:r>
        <w:rPr>
          <w:color w:val="231F20"/>
          <w:w w:val="110"/>
        </w:rPr>
        <w:t>una</w:t>
      </w:r>
      <w:r>
        <w:rPr>
          <w:color w:val="231F20"/>
          <w:spacing w:val="-5"/>
          <w:w w:val="110"/>
        </w:rPr>
        <w:t> </w:t>
      </w:r>
      <w:r>
        <w:rPr>
          <w:color w:val="231F20"/>
          <w:w w:val="110"/>
        </w:rPr>
        <w:t>intervención,</w:t>
      </w:r>
      <w:r>
        <w:rPr>
          <w:color w:val="231F20"/>
          <w:spacing w:val="-5"/>
          <w:w w:val="110"/>
        </w:rPr>
        <w:t> </w:t>
      </w:r>
      <w:r>
        <w:rPr>
          <w:color w:val="231F20"/>
          <w:w w:val="110"/>
        </w:rPr>
        <w:t>misma</w:t>
      </w:r>
      <w:r>
        <w:rPr>
          <w:color w:val="231F20"/>
          <w:spacing w:val="-5"/>
          <w:w w:val="110"/>
        </w:rPr>
        <w:t> </w:t>
      </w:r>
      <w:r>
        <w:rPr>
          <w:color w:val="231F20"/>
          <w:w w:val="110"/>
        </w:rPr>
        <w:t>que</w:t>
      </w:r>
      <w:r>
        <w:rPr>
          <w:color w:val="231F20"/>
          <w:spacing w:val="-5"/>
          <w:w w:val="110"/>
        </w:rPr>
        <w:t> </w:t>
      </w:r>
      <w:r>
        <w:rPr>
          <w:color w:val="231F20"/>
          <w:w w:val="110"/>
        </w:rPr>
        <w:t>parte</w:t>
      </w:r>
      <w:r>
        <w:rPr>
          <w:color w:val="231F20"/>
          <w:spacing w:val="-5"/>
          <w:w w:val="110"/>
        </w:rPr>
        <w:t> </w:t>
      </w:r>
      <w:r>
        <w:rPr>
          <w:color w:val="231F20"/>
          <w:w w:val="110"/>
        </w:rPr>
        <w:t>de</w:t>
      </w:r>
      <w:r>
        <w:rPr>
          <w:color w:val="231F20"/>
          <w:spacing w:val="-5"/>
          <w:w w:val="110"/>
        </w:rPr>
        <w:t> </w:t>
      </w:r>
      <w:r>
        <w:rPr>
          <w:color w:val="231F20"/>
          <w:w w:val="110"/>
        </w:rPr>
        <w:t>tres</w:t>
      </w:r>
      <w:r>
        <w:rPr>
          <w:color w:val="231F20"/>
          <w:spacing w:val="-5"/>
          <w:w w:val="110"/>
        </w:rPr>
        <w:t> </w:t>
      </w:r>
      <w:r>
        <w:rPr>
          <w:color w:val="231F20"/>
          <w:w w:val="110"/>
        </w:rPr>
        <w:t>dimensiones</w:t>
      </w:r>
      <w:r>
        <w:rPr>
          <w:color w:val="231F20"/>
          <w:spacing w:val="-5"/>
          <w:w w:val="110"/>
        </w:rPr>
        <w:t> </w:t>
      </w:r>
      <w:r>
        <w:rPr>
          <w:color w:val="231F20"/>
          <w:w w:val="110"/>
        </w:rPr>
        <w:t>centrales:</w:t>
      </w:r>
    </w:p>
    <w:p>
      <w:pPr>
        <w:spacing w:after="0" w:line="288" w:lineRule="auto"/>
        <w:sectPr>
          <w:footerReference w:type="even" r:id="rId204"/>
          <w:footerReference w:type="default" r:id="rId205"/>
          <w:pgSz w:w="9530" w:h="12930"/>
          <w:pgMar w:footer="893" w:header="0" w:top="740" w:bottom="1080" w:left="1100" w:right="980"/>
          <w:pgNumType w:start="226"/>
        </w:sectPr>
      </w:pPr>
    </w:p>
    <w:p>
      <w:pPr>
        <w:pStyle w:val="BodyText"/>
        <w:spacing w:line="280" w:lineRule="auto" w:before="56"/>
        <w:ind w:right="118"/>
      </w:pPr>
      <w:r>
        <w:rPr>
          <w:color w:val="231F20"/>
          <w:w w:val="110"/>
        </w:rPr>
        <w:t>el ejercicio de la política a favor de la paz y el desarrollo, el fortalecimiento</w:t>
      </w:r>
      <w:r>
        <w:rPr>
          <w:color w:val="231F20"/>
          <w:spacing w:val="-32"/>
          <w:w w:val="110"/>
        </w:rPr>
        <w:t> </w:t>
      </w:r>
      <w:r>
        <w:rPr>
          <w:color w:val="231F20"/>
          <w:w w:val="110"/>
        </w:rPr>
        <w:t>de valores orientados hacia la justicia y la consolidación de la investigación para la paz y el desarrollo a fin de analizar problemas </w:t>
      </w:r>
      <w:r>
        <w:rPr>
          <w:color w:val="231F20"/>
          <w:spacing w:val="8"/>
          <w:w w:val="110"/>
        </w:rPr>
        <w:t> </w:t>
      </w:r>
      <w:r>
        <w:rPr>
          <w:color w:val="231F20"/>
          <w:w w:val="110"/>
        </w:rPr>
        <w:t>complejos.</w:t>
      </w:r>
    </w:p>
    <w:p>
      <w:pPr>
        <w:pStyle w:val="BodyText"/>
        <w:spacing w:before="7"/>
        <w:ind w:left="0"/>
        <w:jc w:val="left"/>
        <w:rPr>
          <w:sz w:val="27"/>
        </w:rPr>
      </w:pPr>
    </w:p>
    <w:p>
      <w:pPr>
        <w:spacing w:before="1"/>
        <w:ind w:left="100" w:right="0" w:firstLine="0"/>
        <w:jc w:val="both"/>
        <w:rPr>
          <w:rFonts w:ascii="Trebuchet MS" w:hAnsi="Trebuchet MS"/>
          <w:i/>
          <w:sz w:val="19"/>
        </w:rPr>
      </w:pPr>
      <w:r>
        <w:rPr>
          <w:rFonts w:ascii="Trebuchet MS" w:hAnsi="Trebuchet MS"/>
          <w:i/>
          <w:color w:val="231F20"/>
          <w:w w:val="115"/>
          <w:sz w:val="24"/>
        </w:rPr>
        <w:t>h</w:t>
      </w:r>
      <w:r>
        <w:rPr>
          <w:rFonts w:ascii="Trebuchet MS" w:hAnsi="Trebuchet MS"/>
          <w:i/>
          <w:color w:val="231F20"/>
          <w:w w:val="115"/>
          <w:sz w:val="19"/>
        </w:rPr>
        <w:t>acer polítIca para la paz</w:t>
      </w:r>
    </w:p>
    <w:p>
      <w:pPr>
        <w:pStyle w:val="BodyText"/>
        <w:spacing w:before="3"/>
        <w:ind w:left="0"/>
        <w:jc w:val="left"/>
        <w:rPr>
          <w:rFonts w:ascii="Trebuchet MS"/>
          <w:i/>
          <w:sz w:val="23"/>
        </w:rPr>
      </w:pPr>
    </w:p>
    <w:p>
      <w:pPr>
        <w:pStyle w:val="BodyText"/>
        <w:spacing w:line="280" w:lineRule="auto"/>
        <w:ind w:right="115"/>
      </w:pPr>
      <w:r>
        <w:rPr>
          <w:color w:val="231F20"/>
          <w:w w:val="110"/>
        </w:rPr>
        <w:t>El diagnóstico acerca de la necesidad de promover la cultura de la paz en la experiencia humana nos lleva a discernir acerca del papel de las</w:t>
      </w:r>
      <w:r>
        <w:rPr>
          <w:color w:val="231F20"/>
          <w:spacing w:val="-16"/>
          <w:w w:val="110"/>
        </w:rPr>
        <w:t> </w:t>
      </w:r>
      <w:r>
        <w:rPr>
          <w:color w:val="231F20"/>
          <w:w w:val="110"/>
        </w:rPr>
        <w:t>instituciones de la sociedad moderna, en particular si tomamos como referente al Estado como eje articulador del ensamble social, expresando la disposición de las </w:t>
      </w:r>
      <w:r>
        <w:rPr>
          <w:color w:val="231F20"/>
          <w:w w:val="105"/>
        </w:rPr>
        <w:t>relaciones individuo­individuo, individuo­comunidad, individuo­Estado y comu­ </w:t>
      </w:r>
      <w:r>
        <w:rPr>
          <w:color w:val="231F20"/>
          <w:w w:val="110"/>
        </w:rPr>
        <w:t>nidad­Estado. En todo caso, resulta claro distinguir que la interacción entre las esferas de interacción se amplían y no solamente se circunscriben a la relación</w:t>
      </w:r>
      <w:r>
        <w:rPr>
          <w:color w:val="231F20"/>
          <w:spacing w:val="-5"/>
          <w:w w:val="110"/>
        </w:rPr>
        <w:t> </w:t>
      </w:r>
      <w:r>
        <w:rPr>
          <w:color w:val="231F20"/>
          <w:w w:val="110"/>
        </w:rPr>
        <w:t>Estado­sociedad.</w:t>
      </w:r>
    </w:p>
    <w:p>
      <w:pPr>
        <w:pStyle w:val="BodyText"/>
        <w:spacing w:line="280" w:lineRule="auto"/>
        <w:ind w:right="117" w:firstLine="360"/>
        <w:jc w:val="right"/>
      </w:pPr>
      <w:r>
        <w:rPr>
          <w:color w:val="231F20"/>
          <w:w w:val="110"/>
        </w:rPr>
        <w:t>Frente</w:t>
      </w:r>
      <w:r>
        <w:rPr>
          <w:color w:val="231F20"/>
          <w:spacing w:val="-4"/>
          <w:w w:val="110"/>
        </w:rPr>
        <w:t> </w:t>
      </w:r>
      <w:r>
        <w:rPr>
          <w:color w:val="231F20"/>
          <w:w w:val="110"/>
        </w:rPr>
        <w:t>a</w:t>
      </w:r>
      <w:r>
        <w:rPr>
          <w:color w:val="231F20"/>
          <w:spacing w:val="-4"/>
          <w:w w:val="110"/>
        </w:rPr>
        <w:t> </w:t>
      </w:r>
      <w:r>
        <w:rPr>
          <w:color w:val="231F20"/>
          <w:w w:val="110"/>
        </w:rPr>
        <w:t>esta</w:t>
      </w:r>
      <w:r>
        <w:rPr>
          <w:color w:val="231F20"/>
          <w:spacing w:val="-4"/>
          <w:w w:val="110"/>
        </w:rPr>
        <w:t> </w:t>
      </w:r>
      <w:r>
        <w:rPr>
          <w:color w:val="231F20"/>
          <w:w w:val="110"/>
        </w:rPr>
        <w:t>condición,</w:t>
      </w:r>
      <w:r>
        <w:rPr>
          <w:color w:val="231F20"/>
          <w:spacing w:val="-4"/>
          <w:w w:val="110"/>
        </w:rPr>
        <w:t> </w:t>
      </w:r>
      <w:r>
        <w:rPr>
          <w:color w:val="231F20"/>
          <w:w w:val="110"/>
        </w:rPr>
        <w:t>el</w:t>
      </w:r>
      <w:r>
        <w:rPr>
          <w:color w:val="231F20"/>
          <w:spacing w:val="-4"/>
          <w:w w:val="110"/>
        </w:rPr>
        <w:t> </w:t>
      </w:r>
      <w:r>
        <w:rPr>
          <w:color w:val="231F20"/>
          <w:w w:val="110"/>
        </w:rPr>
        <w:t>diseño</w:t>
      </w:r>
      <w:r>
        <w:rPr>
          <w:color w:val="231F20"/>
          <w:spacing w:val="-4"/>
          <w:w w:val="110"/>
        </w:rPr>
        <w:t> </w:t>
      </w:r>
      <w:r>
        <w:rPr>
          <w:color w:val="231F20"/>
          <w:w w:val="110"/>
        </w:rPr>
        <w:t>del</w:t>
      </w:r>
      <w:r>
        <w:rPr>
          <w:color w:val="231F20"/>
          <w:spacing w:val="-4"/>
          <w:w w:val="110"/>
        </w:rPr>
        <w:t> </w:t>
      </w:r>
      <w:r>
        <w:rPr>
          <w:color w:val="231F20"/>
          <w:w w:val="110"/>
        </w:rPr>
        <w:t>órgano</w:t>
      </w:r>
      <w:r>
        <w:rPr>
          <w:color w:val="231F20"/>
          <w:spacing w:val="-4"/>
          <w:w w:val="110"/>
        </w:rPr>
        <w:t> </w:t>
      </w:r>
      <w:r>
        <w:rPr>
          <w:color w:val="231F20"/>
          <w:w w:val="110"/>
        </w:rPr>
        <w:t>regulador</w:t>
      </w:r>
      <w:r>
        <w:rPr>
          <w:color w:val="231F20"/>
          <w:spacing w:val="-4"/>
          <w:w w:val="110"/>
        </w:rPr>
        <w:t> </w:t>
      </w:r>
      <w:r>
        <w:rPr>
          <w:color w:val="231F20"/>
          <w:w w:val="110"/>
        </w:rPr>
        <w:t>de</w:t>
      </w:r>
      <w:r>
        <w:rPr>
          <w:color w:val="231F20"/>
          <w:spacing w:val="-4"/>
          <w:w w:val="110"/>
        </w:rPr>
        <w:t> </w:t>
      </w:r>
      <w:r>
        <w:rPr>
          <w:color w:val="231F20"/>
          <w:w w:val="110"/>
        </w:rPr>
        <w:t>intereses</w:t>
      </w:r>
      <w:r>
        <w:rPr>
          <w:color w:val="231F20"/>
          <w:spacing w:val="-4"/>
          <w:w w:val="110"/>
        </w:rPr>
        <w:t> </w:t>
      </w:r>
      <w:r>
        <w:rPr>
          <w:color w:val="231F20"/>
          <w:w w:val="110"/>
        </w:rPr>
        <w:t>en</w:t>
      </w:r>
      <w:r>
        <w:rPr>
          <w:color w:val="231F20"/>
          <w:spacing w:val="-4"/>
          <w:w w:val="110"/>
        </w:rPr>
        <w:t> </w:t>
      </w:r>
      <w:r>
        <w:rPr>
          <w:color w:val="231F20"/>
          <w:w w:val="110"/>
        </w:rPr>
        <w:t>las</w:t>
      </w:r>
      <w:r>
        <w:rPr>
          <w:color w:val="231F20"/>
          <w:w w:val="110"/>
        </w:rPr>
        <w:t> </w:t>
      </w:r>
      <w:r>
        <w:rPr>
          <w:color w:val="231F20"/>
          <w:w w:val="110"/>
        </w:rPr>
        <w:t>sociedades modernas (Estado) supone el control estratégico de</w:t>
      </w:r>
      <w:r>
        <w:rPr>
          <w:color w:val="231F20"/>
          <w:spacing w:val="23"/>
          <w:w w:val="110"/>
        </w:rPr>
        <w:t> </w:t>
      </w:r>
      <w:r>
        <w:rPr>
          <w:color w:val="231F20"/>
          <w:w w:val="110"/>
        </w:rPr>
        <w:t>la</w:t>
      </w:r>
      <w:r>
        <w:rPr>
          <w:color w:val="231F20"/>
          <w:spacing w:val="21"/>
          <w:w w:val="110"/>
        </w:rPr>
        <w:t> </w:t>
      </w:r>
      <w:r>
        <w:rPr>
          <w:color w:val="231F20"/>
          <w:w w:val="110"/>
        </w:rPr>
        <w:t>violencia</w:t>
      </w:r>
      <w:r>
        <w:rPr>
          <w:color w:val="231F20"/>
          <w:spacing w:val="1"/>
          <w:w w:val="108"/>
        </w:rPr>
        <w:t> </w:t>
      </w:r>
      <w:r>
        <w:rPr>
          <w:color w:val="231F20"/>
          <w:w w:val="110"/>
        </w:rPr>
        <w:t>legítima (en los términos establecidos por Max </w:t>
      </w:r>
      <w:r>
        <w:rPr>
          <w:color w:val="231F20"/>
          <w:spacing w:val="-3"/>
          <w:w w:val="110"/>
        </w:rPr>
        <w:t>Weber),</w:t>
      </w:r>
      <w:r>
        <w:rPr>
          <w:color w:val="231F20"/>
          <w:spacing w:val="-10"/>
          <w:w w:val="110"/>
        </w:rPr>
        <w:t> </w:t>
      </w:r>
      <w:r>
        <w:rPr>
          <w:color w:val="231F20"/>
          <w:w w:val="110"/>
        </w:rPr>
        <w:t>posicionando</w:t>
      </w:r>
      <w:r>
        <w:rPr>
          <w:color w:val="231F20"/>
          <w:spacing w:val="-2"/>
          <w:w w:val="110"/>
        </w:rPr>
        <w:t> </w:t>
      </w:r>
      <w:r>
        <w:rPr>
          <w:color w:val="231F20"/>
          <w:w w:val="110"/>
        </w:rPr>
        <w:t>frontal­</w:t>
      </w:r>
      <w:r>
        <w:rPr>
          <w:color w:val="231F20"/>
          <w:w w:val="93"/>
        </w:rPr>
        <w:t> </w:t>
      </w:r>
      <w:r>
        <w:rPr>
          <w:color w:val="231F20"/>
          <w:w w:val="110"/>
        </w:rPr>
        <w:t>mente la legitimidad en el ejercicio del poder y la estructura de</w:t>
      </w:r>
      <w:r>
        <w:rPr>
          <w:color w:val="231F20"/>
          <w:spacing w:val="36"/>
          <w:w w:val="110"/>
        </w:rPr>
        <w:t> </w:t>
      </w:r>
      <w:r>
        <w:rPr>
          <w:color w:val="231F20"/>
          <w:w w:val="110"/>
        </w:rPr>
        <w:t>autoridad.</w:t>
      </w:r>
      <w:r>
        <w:rPr>
          <w:color w:val="231F20"/>
          <w:spacing w:val="3"/>
          <w:w w:val="110"/>
        </w:rPr>
        <w:t> </w:t>
      </w:r>
      <w:r>
        <w:rPr>
          <w:color w:val="231F20"/>
          <w:w w:val="110"/>
        </w:rPr>
        <w:t>Es</w:t>
      </w:r>
      <w:r>
        <w:rPr>
          <w:color w:val="231F20"/>
          <w:w w:val="117"/>
        </w:rPr>
        <w:t> </w:t>
      </w:r>
      <w:r>
        <w:rPr>
          <w:color w:val="231F20"/>
          <w:w w:val="110"/>
        </w:rPr>
        <w:t>importante</w:t>
      </w:r>
      <w:r>
        <w:rPr>
          <w:color w:val="231F20"/>
          <w:spacing w:val="-10"/>
          <w:w w:val="110"/>
        </w:rPr>
        <w:t> </w:t>
      </w:r>
      <w:r>
        <w:rPr>
          <w:color w:val="231F20"/>
          <w:w w:val="110"/>
        </w:rPr>
        <w:t>señalar</w:t>
      </w:r>
      <w:r>
        <w:rPr>
          <w:color w:val="231F20"/>
          <w:spacing w:val="-10"/>
          <w:w w:val="110"/>
        </w:rPr>
        <w:t> </w:t>
      </w:r>
      <w:r>
        <w:rPr>
          <w:color w:val="231F20"/>
          <w:w w:val="110"/>
        </w:rPr>
        <w:t>que</w:t>
      </w:r>
      <w:r>
        <w:rPr>
          <w:color w:val="231F20"/>
          <w:spacing w:val="-10"/>
          <w:w w:val="110"/>
        </w:rPr>
        <w:t> </w:t>
      </w:r>
      <w:r>
        <w:rPr>
          <w:color w:val="231F20"/>
          <w:w w:val="110"/>
        </w:rPr>
        <w:t>desde</w:t>
      </w:r>
      <w:r>
        <w:rPr>
          <w:color w:val="231F20"/>
          <w:spacing w:val="-10"/>
          <w:w w:val="110"/>
        </w:rPr>
        <w:t> </w:t>
      </w:r>
      <w:r>
        <w:rPr>
          <w:color w:val="231F20"/>
          <w:w w:val="110"/>
        </w:rPr>
        <w:t>esta</w:t>
      </w:r>
      <w:r>
        <w:rPr>
          <w:color w:val="231F20"/>
          <w:spacing w:val="-10"/>
          <w:w w:val="110"/>
        </w:rPr>
        <w:t> </w:t>
      </w:r>
      <w:r>
        <w:rPr>
          <w:color w:val="231F20"/>
          <w:w w:val="110"/>
        </w:rPr>
        <w:t>visión</w:t>
      </w:r>
      <w:r>
        <w:rPr>
          <w:color w:val="231F20"/>
          <w:spacing w:val="-10"/>
          <w:w w:val="110"/>
        </w:rPr>
        <w:t> </w:t>
      </w:r>
      <w:r>
        <w:rPr>
          <w:color w:val="231F20"/>
          <w:w w:val="110"/>
        </w:rPr>
        <w:t>se</w:t>
      </w:r>
      <w:r>
        <w:rPr>
          <w:color w:val="231F20"/>
          <w:spacing w:val="-10"/>
          <w:w w:val="110"/>
        </w:rPr>
        <w:t> </w:t>
      </w:r>
      <w:r>
        <w:rPr>
          <w:color w:val="231F20"/>
          <w:w w:val="110"/>
        </w:rPr>
        <w:t>observa</w:t>
      </w:r>
      <w:r>
        <w:rPr>
          <w:color w:val="231F20"/>
          <w:spacing w:val="-10"/>
          <w:w w:val="110"/>
        </w:rPr>
        <w:t> </w:t>
      </w:r>
      <w:r>
        <w:rPr>
          <w:color w:val="231F20"/>
          <w:w w:val="110"/>
        </w:rPr>
        <w:t>una</w:t>
      </w:r>
      <w:r>
        <w:rPr>
          <w:color w:val="231F20"/>
          <w:spacing w:val="-10"/>
          <w:w w:val="110"/>
        </w:rPr>
        <w:t> </w:t>
      </w:r>
      <w:r>
        <w:rPr>
          <w:color w:val="231F20"/>
          <w:w w:val="110"/>
        </w:rPr>
        <w:t>dinámica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2"/>
          <w:w w:val="110"/>
        </w:rPr>
        <w:t>condi­</w:t>
      </w:r>
      <w:r>
        <w:rPr>
          <w:color w:val="231F20"/>
          <w:spacing w:val="-2"/>
          <w:w w:val="107"/>
        </w:rPr>
        <w:t> </w:t>
      </w:r>
      <w:r>
        <w:rPr>
          <w:color w:val="231F20"/>
          <w:w w:val="110"/>
        </w:rPr>
        <w:t>ción de la dominación en la que el reconocimiento de la autoridad</w:t>
      </w:r>
      <w:r>
        <w:rPr>
          <w:color w:val="231F20"/>
          <w:spacing w:val="13"/>
          <w:w w:val="110"/>
        </w:rPr>
        <w:t> </w:t>
      </w:r>
      <w:r>
        <w:rPr>
          <w:color w:val="231F20"/>
          <w:w w:val="110"/>
        </w:rPr>
        <w:t>es</w:t>
      </w:r>
      <w:r>
        <w:rPr>
          <w:color w:val="231F20"/>
          <w:spacing w:val="5"/>
          <w:w w:val="110"/>
        </w:rPr>
        <w:t> </w:t>
      </w:r>
      <w:r>
        <w:rPr>
          <w:color w:val="231F20"/>
          <w:w w:val="110"/>
        </w:rPr>
        <w:t>central.</w:t>
      </w:r>
      <w:r>
        <w:rPr>
          <w:color w:val="231F20"/>
          <w:w w:val="108"/>
        </w:rPr>
        <w:t> </w:t>
      </w:r>
      <w:r>
        <w:rPr>
          <w:color w:val="231F20"/>
          <w:w w:val="110"/>
        </w:rPr>
        <w:t>Como se dijo en algunos textos que forman parte del presente</w:t>
      </w:r>
      <w:r>
        <w:rPr>
          <w:color w:val="231F20"/>
          <w:spacing w:val="32"/>
          <w:w w:val="110"/>
        </w:rPr>
        <w:t> </w:t>
      </w:r>
      <w:r>
        <w:rPr>
          <w:color w:val="231F20"/>
          <w:w w:val="110"/>
        </w:rPr>
        <w:t>libro,</w:t>
      </w:r>
      <w:r>
        <w:rPr>
          <w:color w:val="231F20"/>
          <w:spacing w:val="11"/>
          <w:w w:val="110"/>
        </w:rPr>
        <w:t> </w:t>
      </w:r>
      <w:r>
        <w:rPr>
          <w:color w:val="231F20"/>
          <w:w w:val="110"/>
        </w:rPr>
        <w:t>una</w:t>
      </w:r>
      <w:r>
        <w:rPr>
          <w:color w:val="231F20"/>
          <w:w w:val="111"/>
        </w:rPr>
        <w:t> </w:t>
      </w:r>
      <w:r>
        <w:rPr>
          <w:color w:val="231F20"/>
          <w:w w:val="110"/>
        </w:rPr>
        <w:t>perspectiva de paz en la autoridad moderna incrementa la posibilidad</w:t>
      </w:r>
      <w:r>
        <w:rPr>
          <w:color w:val="231F20"/>
          <w:spacing w:val="46"/>
          <w:w w:val="110"/>
        </w:rPr>
        <w:t> </w:t>
      </w:r>
      <w:r>
        <w:rPr>
          <w:color w:val="231F20"/>
          <w:w w:val="110"/>
        </w:rPr>
        <w:t>de</w:t>
      </w:r>
      <w:r>
        <w:rPr>
          <w:color w:val="231F20"/>
          <w:spacing w:val="4"/>
          <w:w w:val="110"/>
        </w:rPr>
        <w:t> </w:t>
      </w:r>
      <w:r>
        <w:rPr>
          <w:color w:val="231F20"/>
          <w:w w:val="110"/>
        </w:rPr>
        <w:t>ge­</w:t>
      </w:r>
      <w:r>
        <w:rPr>
          <w:color w:val="231F20"/>
          <w:w w:val="93"/>
        </w:rPr>
        <w:t> </w:t>
      </w:r>
      <w:r>
        <w:rPr>
          <w:color w:val="231F20"/>
          <w:w w:val="110"/>
        </w:rPr>
        <w:t>nerar</w:t>
      </w:r>
      <w:r>
        <w:rPr>
          <w:color w:val="231F20"/>
          <w:spacing w:val="-8"/>
          <w:w w:val="110"/>
        </w:rPr>
        <w:t> </w:t>
      </w:r>
      <w:r>
        <w:rPr>
          <w:color w:val="231F20"/>
          <w:w w:val="110"/>
        </w:rPr>
        <w:t>instituciones</w:t>
      </w:r>
      <w:r>
        <w:rPr>
          <w:color w:val="231F20"/>
          <w:spacing w:val="-8"/>
          <w:w w:val="110"/>
        </w:rPr>
        <w:t> </w:t>
      </w:r>
      <w:r>
        <w:rPr>
          <w:color w:val="231F20"/>
          <w:w w:val="110"/>
        </w:rPr>
        <w:t>sociales</w:t>
      </w:r>
      <w:r>
        <w:rPr>
          <w:color w:val="231F20"/>
          <w:spacing w:val="-8"/>
          <w:w w:val="110"/>
        </w:rPr>
        <w:t> </w:t>
      </w:r>
      <w:r>
        <w:rPr>
          <w:color w:val="231F20"/>
          <w:w w:val="110"/>
        </w:rPr>
        <w:t>que</w:t>
      </w:r>
      <w:r>
        <w:rPr>
          <w:color w:val="231F20"/>
          <w:spacing w:val="-8"/>
          <w:w w:val="110"/>
        </w:rPr>
        <w:t> </w:t>
      </w:r>
      <w:r>
        <w:rPr>
          <w:color w:val="231F20"/>
          <w:w w:val="110"/>
        </w:rPr>
        <w:t>no</w:t>
      </w:r>
      <w:r>
        <w:rPr>
          <w:color w:val="231F20"/>
          <w:spacing w:val="-8"/>
          <w:w w:val="110"/>
        </w:rPr>
        <w:t> </w:t>
      </w:r>
      <w:r>
        <w:rPr>
          <w:color w:val="231F20"/>
          <w:w w:val="110"/>
        </w:rPr>
        <w:t>solo</w:t>
      </w:r>
      <w:r>
        <w:rPr>
          <w:color w:val="231F20"/>
          <w:spacing w:val="-8"/>
          <w:w w:val="110"/>
        </w:rPr>
        <w:t> </w:t>
      </w:r>
      <w:r>
        <w:rPr>
          <w:color w:val="231F20"/>
          <w:w w:val="110"/>
        </w:rPr>
        <w:t>favorezcan</w:t>
      </w:r>
      <w:r>
        <w:rPr>
          <w:color w:val="231F20"/>
          <w:spacing w:val="-8"/>
          <w:w w:val="110"/>
        </w:rPr>
        <w:t> </w:t>
      </w:r>
      <w:r>
        <w:rPr>
          <w:color w:val="231F20"/>
          <w:w w:val="110"/>
        </w:rPr>
        <w:t>el</w:t>
      </w:r>
      <w:r>
        <w:rPr>
          <w:color w:val="231F20"/>
          <w:spacing w:val="-8"/>
          <w:w w:val="110"/>
        </w:rPr>
        <w:t> </w:t>
      </w:r>
      <w:r>
        <w:rPr>
          <w:color w:val="231F20"/>
          <w:w w:val="110"/>
        </w:rPr>
        <w:t>orden</w:t>
      </w:r>
      <w:r>
        <w:rPr>
          <w:color w:val="231F20"/>
          <w:spacing w:val="-8"/>
          <w:w w:val="110"/>
        </w:rPr>
        <w:t> </w:t>
      </w:r>
      <w:r>
        <w:rPr>
          <w:color w:val="231F20"/>
          <w:w w:val="110"/>
        </w:rPr>
        <w:t>democrático,</w:t>
      </w:r>
      <w:r>
        <w:rPr>
          <w:color w:val="231F20"/>
          <w:spacing w:val="-8"/>
          <w:w w:val="110"/>
        </w:rPr>
        <w:t> </w:t>
      </w:r>
      <w:r>
        <w:rPr>
          <w:color w:val="231F20"/>
          <w:w w:val="110"/>
        </w:rPr>
        <w:t>sino</w:t>
      </w:r>
      <w:r>
        <w:rPr>
          <w:color w:val="231F20"/>
          <w:spacing w:val="-2"/>
          <w:w w:val="110"/>
        </w:rPr>
        <w:t> </w:t>
      </w:r>
      <w:r>
        <w:rPr>
          <w:color w:val="231F20"/>
          <w:w w:val="110"/>
        </w:rPr>
        <w:t>que también permitan al Estado enfrentar el reto de administrar el</w:t>
      </w:r>
      <w:r>
        <w:rPr>
          <w:color w:val="231F20"/>
          <w:spacing w:val="27"/>
          <w:w w:val="110"/>
        </w:rPr>
        <w:t> </w:t>
      </w:r>
      <w:r>
        <w:rPr>
          <w:color w:val="231F20"/>
          <w:w w:val="110"/>
        </w:rPr>
        <w:t>poder</w:t>
      </w:r>
      <w:r>
        <w:rPr>
          <w:color w:val="231F20"/>
          <w:spacing w:val="6"/>
          <w:w w:val="110"/>
        </w:rPr>
        <w:t> </w:t>
      </w:r>
      <w:r>
        <w:rPr>
          <w:color w:val="231F20"/>
          <w:w w:val="110"/>
        </w:rPr>
        <w:t>de</w:t>
      </w:r>
      <w:r>
        <w:rPr>
          <w:color w:val="231F20"/>
          <w:w w:val="108"/>
        </w:rPr>
        <w:t> </w:t>
      </w:r>
      <w:r>
        <w:rPr>
          <w:color w:val="231F20"/>
          <w:w w:val="110"/>
        </w:rPr>
        <w:t>forma</w:t>
      </w:r>
      <w:r>
        <w:rPr>
          <w:color w:val="231F20"/>
          <w:spacing w:val="-6"/>
          <w:w w:val="110"/>
        </w:rPr>
        <w:t> </w:t>
      </w:r>
      <w:r>
        <w:rPr>
          <w:color w:val="231F20"/>
          <w:w w:val="110"/>
        </w:rPr>
        <w:t>justa.</w:t>
      </w:r>
      <w:r>
        <w:rPr>
          <w:color w:val="231F20"/>
          <w:spacing w:val="-6"/>
          <w:w w:val="110"/>
        </w:rPr>
        <w:t> </w:t>
      </w:r>
      <w:r>
        <w:rPr>
          <w:color w:val="231F20"/>
          <w:w w:val="110"/>
        </w:rPr>
        <w:t>El</w:t>
      </w:r>
      <w:r>
        <w:rPr>
          <w:color w:val="231F20"/>
          <w:spacing w:val="-6"/>
          <w:w w:val="110"/>
        </w:rPr>
        <w:t> </w:t>
      </w:r>
      <w:r>
        <w:rPr>
          <w:color w:val="231F20"/>
          <w:w w:val="110"/>
        </w:rPr>
        <w:t>ejercicio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política</w:t>
      </w:r>
      <w:r>
        <w:rPr>
          <w:color w:val="231F20"/>
          <w:spacing w:val="-6"/>
          <w:w w:val="110"/>
        </w:rPr>
        <w:t> </w:t>
      </w:r>
      <w:r>
        <w:rPr>
          <w:color w:val="231F20"/>
          <w:w w:val="110"/>
        </w:rPr>
        <w:t>expresa</w:t>
      </w:r>
      <w:r>
        <w:rPr>
          <w:color w:val="231F20"/>
          <w:spacing w:val="-6"/>
          <w:w w:val="110"/>
        </w:rPr>
        <w:t> </w:t>
      </w:r>
      <w:r>
        <w:rPr>
          <w:color w:val="231F20"/>
          <w:w w:val="110"/>
        </w:rPr>
        <w:t>una</w:t>
      </w:r>
      <w:r>
        <w:rPr>
          <w:color w:val="231F20"/>
          <w:spacing w:val="-6"/>
          <w:w w:val="110"/>
        </w:rPr>
        <w:t> </w:t>
      </w:r>
      <w:r>
        <w:rPr>
          <w:color w:val="231F20"/>
          <w:w w:val="110"/>
        </w:rPr>
        <w:t>contradicción</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justicia</w:t>
      </w:r>
      <w:r>
        <w:rPr>
          <w:color w:val="231F20"/>
          <w:w w:val="108"/>
        </w:rPr>
        <w:t> </w:t>
      </w:r>
      <w:r>
        <w:rPr>
          <w:color w:val="231F20"/>
          <w:w w:val="110"/>
        </w:rPr>
        <w:t>ya</w:t>
      </w:r>
      <w:r>
        <w:rPr>
          <w:color w:val="231F20"/>
          <w:spacing w:val="-16"/>
          <w:w w:val="110"/>
        </w:rPr>
        <w:t> </w:t>
      </w:r>
      <w:r>
        <w:rPr>
          <w:color w:val="231F20"/>
          <w:w w:val="110"/>
        </w:rPr>
        <w:t>que</w:t>
      </w:r>
      <w:r>
        <w:rPr>
          <w:color w:val="231F20"/>
          <w:spacing w:val="-16"/>
          <w:w w:val="110"/>
        </w:rPr>
        <w:t> </w:t>
      </w:r>
      <w:r>
        <w:rPr>
          <w:color w:val="231F20"/>
          <w:w w:val="110"/>
        </w:rPr>
        <w:t>se</w:t>
      </w:r>
      <w:r>
        <w:rPr>
          <w:color w:val="231F20"/>
          <w:spacing w:val="-16"/>
          <w:w w:val="110"/>
        </w:rPr>
        <w:t> </w:t>
      </w:r>
      <w:r>
        <w:rPr>
          <w:color w:val="231F20"/>
          <w:w w:val="110"/>
        </w:rPr>
        <w:t>ha</w:t>
      </w:r>
      <w:r>
        <w:rPr>
          <w:color w:val="231F20"/>
          <w:spacing w:val="-16"/>
          <w:w w:val="110"/>
        </w:rPr>
        <w:t> </w:t>
      </w:r>
      <w:r>
        <w:rPr>
          <w:color w:val="231F20"/>
          <w:w w:val="110"/>
        </w:rPr>
        <w:t>privilegiado</w:t>
      </w:r>
      <w:r>
        <w:rPr>
          <w:color w:val="231F20"/>
          <w:spacing w:val="-16"/>
          <w:w w:val="110"/>
        </w:rPr>
        <w:t> </w:t>
      </w:r>
      <w:r>
        <w:rPr>
          <w:color w:val="231F20"/>
          <w:w w:val="110"/>
        </w:rPr>
        <w:t>el</w:t>
      </w:r>
      <w:r>
        <w:rPr>
          <w:color w:val="231F20"/>
          <w:spacing w:val="-16"/>
          <w:w w:val="110"/>
        </w:rPr>
        <w:t> </w:t>
      </w:r>
      <w:r>
        <w:rPr>
          <w:color w:val="231F20"/>
          <w:w w:val="110"/>
        </w:rPr>
        <w:t>acceso</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administración</w:t>
      </w:r>
      <w:r>
        <w:rPr>
          <w:color w:val="231F20"/>
          <w:spacing w:val="-16"/>
          <w:w w:val="110"/>
        </w:rPr>
        <w:t> </w:t>
      </w:r>
      <w:r>
        <w:rPr>
          <w:color w:val="231F20"/>
          <w:w w:val="110"/>
        </w:rPr>
        <w:t>gubernamental,</w:t>
      </w:r>
      <w:r>
        <w:rPr>
          <w:color w:val="231F20"/>
          <w:spacing w:val="-16"/>
          <w:w w:val="110"/>
        </w:rPr>
        <w:t> </w:t>
      </w:r>
      <w:r>
        <w:rPr>
          <w:color w:val="231F20"/>
          <w:w w:val="110"/>
        </w:rPr>
        <w:t>dejando</w:t>
      </w:r>
      <w:r>
        <w:rPr>
          <w:color w:val="231F20"/>
          <w:spacing w:val="-2"/>
          <w:w w:val="108"/>
        </w:rPr>
        <w:t> </w:t>
      </w:r>
      <w:r>
        <w:rPr>
          <w:color w:val="231F20"/>
          <w:w w:val="110"/>
        </w:rPr>
        <w:t>de</w:t>
      </w:r>
      <w:r>
        <w:rPr>
          <w:color w:val="231F20"/>
          <w:spacing w:val="13"/>
          <w:w w:val="110"/>
        </w:rPr>
        <w:t> </w:t>
      </w:r>
      <w:r>
        <w:rPr>
          <w:color w:val="231F20"/>
          <w:w w:val="110"/>
        </w:rPr>
        <w:t>lado</w:t>
      </w:r>
      <w:r>
        <w:rPr>
          <w:color w:val="231F20"/>
          <w:spacing w:val="13"/>
          <w:w w:val="110"/>
        </w:rPr>
        <w:t> </w:t>
      </w:r>
      <w:r>
        <w:rPr>
          <w:color w:val="231F20"/>
          <w:w w:val="110"/>
        </w:rPr>
        <w:t>la</w:t>
      </w:r>
      <w:r>
        <w:rPr>
          <w:color w:val="231F20"/>
          <w:spacing w:val="13"/>
          <w:w w:val="110"/>
        </w:rPr>
        <w:t> </w:t>
      </w:r>
      <w:r>
        <w:rPr>
          <w:color w:val="231F20"/>
          <w:w w:val="110"/>
        </w:rPr>
        <w:t>ética</w:t>
      </w:r>
      <w:r>
        <w:rPr>
          <w:color w:val="231F20"/>
          <w:spacing w:val="13"/>
          <w:w w:val="110"/>
        </w:rPr>
        <w:t> </w:t>
      </w:r>
      <w:r>
        <w:rPr>
          <w:color w:val="231F20"/>
          <w:w w:val="110"/>
        </w:rPr>
        <w:t>que</w:t>
      </w:r>
      <w:r>
        <w:rPr>
          <w:color w:val="231F20"/>
          <w:spacing w:val="13"/>
          <w:w w:val="110"/>
        </w:rPr>
        <w:t> </w:t>
      </w:r>
      <w:r>
        <w:rPr>
          <w:color w:val="231F20"/>
          <w:w w:val="110"/>
        </w:rPr>
        <w:t>debe</w:t>
      </w:r>
      <w:r>
        <w:rPr>
          <w:color w:val="231F20"/>
          <w:spacing w:val="13"/>
          <w:w w:val="110"/>
        </w:rPr>
        <w:t> </w:t>
      </w:r>
      <w:r>
        <w:rPr>
          <w:color w:val="231F20"/>
          <w:w w:val="110"/>
        </w:rPr>
        <w:t>prevalecer</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políticas</w:t>
      </w:r>
      <w:r>
        <w:rPr>
          <w:color w:val="231F20"/>
          <w:spacing w:val="13"/>
          <w:w w:val="110"/>
        </w:rPr>
        <w:t> </w:t>
      </w:r>
      <w:r>
        <w:rPr>
          <w:color w:val="231F20"/>
          <w:w w:val="110"/>
        </w:rPr>
        <w:t>públicas</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lo</w:t>
      </w:r>
      <w:r>
        <w:rPr>
          <w:color w:val="231F20"/>
          <w:spacing w:val="13"/>
          <w:w w:val="110"/>
        </w:rPr>
        <w:t> </w:t>
      </w:r>
      <w:r>
        <w:rPr>
          <w:color w:val="231F20"/>
          <w:w w:val="110"/>
        </w:rPr>
        <w:t>general</w:t>
      </w:r>
    </w:p>
    <w:p>
      <w:pPr>
        <w:pStyle w:val="BodyText"/>
        <w:spacing w:line="234" w:lineRule="exact"/>
      </w:pPr>
      <w:r>
        <w:rPr>
          <w:color w:val="231F20"/>
          <w:w w:val="110"/>
        </w:rPr>
        <w:t>en las tareas de gobierno.</w:t>
      </w:r>
    </w:p>
    <w:p>
      <w:pPr>
        <w:pStyle w:val="BodyText"/>
        <w:spacing w:line="280" w:lineRule="auto" w:before="39"/>
        <w:ind w:right="112" w:firstLine="360"/>
      </w:pPr>
      <w:r>
        <w:rPr>
          <w:color w:val="231F20"/>
          <w:spacing w:val="-5"/>
          <w:w w:val="110"/>
        </w:rPr>
        <w:t>Por </w:t>
      </w:r>
      <w:r>
        <w:rPr>
          <w:color w:val="231F20"/>
          <w:spacing w:val="-3"/>
          <w:w w:val="110"/>
        </w:rPr>
        <w:t>otro </w:t>
      </w:r>
      <w:r>
        <w:rPr>
          <w:color w:val="231F20"/>
          <w:spacing w:val="-4"/>
          <w:w w:val="110"/>
        </w:rPr>
        <w:t>lado, </w:t>
      </w:r>
      <w:r>
        <w:rPr>
          <w:color w:val="231F20"/>
          <w:w w:val="110"/>
        </w:rPr>
        <w:t>la </w:t>
      </w:r>
      <w:r>
        <w:rPr>
          <w:color w:val="231F20"/>
          <w:spacing w:val="-4"/>
          <w:w w:val="110"/>
        </w:rPr>
        <w:t>racionalidad </w:t>
      </w:r>
      <w:r>
        <w:rPr>
          <w:color w:val="231F20"/>
          <w:spacing w:val="-3"/>
          <w:w w:val="110"/>
        </w:rPr>
        <w:t>del </w:t>
      </w:r>
      <w:r>
        <w:rPr>
          <w:color w:val="231F20"/>
          <w:spacing w:val="-4"/>
          <w:w w:val="110"/>
        </w:rPr>
        <w:t>conflicto moderno </w:t>
      </w:r>
      <w:r>
        <w:rPr>
          <w:color w:val="231F20"/>
          <w:w w:val="110"/>
        </w:rPr>
        <w:t>se </w:t>
      </w:r>
      <w:r>
        <w:rPr>
          <w:color w:val="231F20"/>
          <w:spacing w:val="-4"/>
          <w:w w:val="110"/>
        </w:rPr>
        <w:t>vincula </w:t>
      </w:r>
      <w:r>
        <w:rPr>
          <w:color w:val="231F20"/>
          <w:w w:val="110"/>
        </w:rPr>
        <w:t>de </w:t>
      </w:r>
      <w:r>
        <w:rPr>
          <w:color w:val="231F20"/>
          <w:spacing w:val="-4"/>
          <w:w w:val="110"/>
        </w:rPr>
        <w:t>forma </w:t>
      </w:r>
      <w:r>
        <w:rPr>
          <w:color w:val="231F20"/>
          <w:spacing w:val="-3"/>
          <w:w w:val="110"/>
        </w:rPr>
        <w:t>di­ </w:t>
      </w:r>
      <w:r>
        <w:rPr>
          <w:color w:val="231F20"/>
          <w:spacing w:val="-4"/>
          <w:w w:val="110"/>
        </w:rPr>
        <w:t>recta </w:t>
      </w:r>
      <w:r>
        <w:rPr>
          <w:color w:val="231F20"/>
          <w:w w:val="110"/>
        </w:rPr>
        <w:t>con factores de índole económica (desigualdad, pobreza, marginación), pero al mismo tiempo se respalda en una lógica de apropiación de recursos de tipo mayormente cultural para hacer frente a la incertidumbre; esto se traduce</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esquema</w:t>
      </w:r>
      <w:r>
        <w:rPr>
          <w:color w:val="231F20"/>
          <w:spacing w:val="-17"/>
          <w:w w:val="110"/>
        </w:rPr>
        <w:t> </w:t>
      </w:r>
      <w:r>
        <w:rPr>
          <w:color w:val="231F20"/>
          <w:w w:val="110"/>
        </w:rPr>
        <w:t>capitalista</w:t>
      </w:r>
      <w:r>
        <w:rPr>
          <w:color w:val="231F20"/>
          <w:spacing w:val="-17"/>
          <w:w w:val="110"/>
        </w:rPr>
        <w:t> </w:t>
      </w:r>
      <w:r>
        <w:rPr>
          <w:color w:val="231F20"/>
          <w:w w:val="110"/>
        </w:rPr>
        <w:t>de</w:t>
      </w:r>
      <w:r>
        <w:rPr>
          <w:color w:val="231F20"/>
          <w:spacing w:val="-17"/>
          <w:w w:val="110"/>
        </w:rPr>
        <w:t> </w:t>
      </w:r>
      <w:r>
        <w:rPr>
          <w:color w:val="231F20"/>
          <w:w w:val="110"/>
        </w:rPr>
        <w:t>diferenciación</w:t>
      </w:r>
      <w:r>
        <w:rPr>
          <w:color w:val="231F20"/>
          <w:spacing w:val="-17"/>
          <w:w w:val="110"/>
        </w:rPr>
        <w:t> </w:t>
      </w:r>
      <w:r>
        <w:rPr>
          <w:color w:val="231F20"/>
          <w:w w:val="110"/>
        </w:rPr>
        <w:t>del</w:t>
      </w:r>
      <w:r>
        <w:rPr>
          <w:color w:val="231F20"/>
          <w:spacing w:val="-17"/>
          <w:w w:val="110"/>
        </w:rPr>
        <w:t> </w:t>
      </w:r>
      <w:r>
        <w:rPr>
          <w:color w:val="231F20"/>
          <w:w w:val="110"/>
        </w:rPr>
        <w:t>valor</w:t>
      </w:r>
      <w:r>
        <w:rPr>
          <w:color w:val="231F20"/>
          <w:spacing w:val="-17"/>
          <w:w w:val="110"/>
        </w:rPr>
        <w:t> </w:t>
      </w:r>
      <w:r>
        <w:rPr>
          <w:color w:val="231F20"/>
          <w:w w:val="110"/>
        </w:rPr>
        <w:t>y</w:t>
      </w:r>
      <w:r>
        <w:rPr>
          <w:color w:val="231F20"/>
          <w:spacing w:val="-17"/>
          <w:w w:val="110"/>
        </w:rPr>
        <w:t> </w:t>
      </w:r>
      <w:r>
        <w:rPr>
          <w:color w:val="231F20"/>
          <w:w w:val="110"/>
        </w:rPr>
        <w:t>al</w:t>
      </w:r>
      <w:r>
        <w:rPr>
          <w:color w:val="231F20"/>
          <w:spacing w:val="-17"/>
          <w:w w:val="110"/>
        </w:rPr>
        <w:t> </w:t>
      </w:r>
      <w:r>
        <w:rPr>
          <w:color w:val="231F20"/>
          <w:w w:val="110"/>
        </w:rPr>
        <w:t>mismo</w:t>
      </w:r>
      <w:r>
        <w:rPr>
          <w:color w:val="231F20"/>
          <w:spacing w:val="-17"/>
          <w:w w:val="110"/>
        </w:rPr>
        <w:t> </w:t>
      </w:r>
      <w:r>
        <w:rPr>
          <w:color w:val="231F20"/>
          <w:spacing w:val="-2"/>
          <w:w w:val="110"/>
        </w:rPr>
        <w:t>tiempo </w:t>
      </w:r>
      <w:r>
        <w:rPr>
          <w:color w:val="231F20"/>
          <w:w w:val="110"/>
        </w:rPr>
        <w:t>en la presunción de desigualdades legítimas y funcionales en la escala de dominación del sistema</w:t>
      </w:r>
      <w:r>
        <w:rPr>
          <w:color w:val="231F20"/>
          <w:spacing w:val="24"/>
          <w:w w:val="110"/>
        </w:rPr>
        <w:t> </w:t>
      </w:r>
      <w:r>
        <w:rPr>
          <w:color w:val="231F20"/>
          <w:w w:val="110"/>
        </w:rPr>
        <w:t>económico.</w:t>
      </w:r>
    </w:p>
    <w:p>
      <w:pPr>
        <w:pStyle w:val="BodyText"/>
        <w:spacing w:line="285" w:lineRule="auto"/>
        <w:ind w:right="118" w:firstLine="360"/>
      </w:pPr>
      <w:r>
        <w:rPr>
          <w:color w:val="231F20"/>
          <w:spacing w:val="-3"/>
          <w:w w:val="110"/>
        </w:rPr>
        <w:t>Frente</w:t>
      </w:r>
      <w:r>
        <w:rPr>
          <w:color w:val="231F20"/>
          <w:spacing w:val="-9"/>
          <w:w w:val="110"/>
        </w:rPr>
        <w:t> </w:t>
      </w:r>
      <w:r>
        <w:rPr>
          <w:color w:val="231F20"/>
          <w:w w:val="110"/>
        </w:rPr>
        <w:t>a</w:t>
      </w:r>
      <w:r>
        <w:rPr>
          <w:color w:val="231F20"/>
          <w:spacing w:val="-9"/>
          <w:w w:val="110"/>
        </w:rPr>
        <w:t> </w:t>
      </w:r>
      <w:r>
        <w:rPr>
          <w:color w:val="231F20"/>
          <w:w w:val="110"/>
        </w:rPr>
        <w:t>lo</w:t>
      </w:r>
      <w:r>
        <w:rPr>
          <w:color w:val="231F20"/>
          <w:spacing w:val="-9"/>
          <w:w w:val="110"/>
        </w:rPr>
        <w:t> </w:t>
      </w:r>
      <w:r>
        <w:rPr>
          <w:color w:val="231F20"/>
          <w:spacing w:val="-4"/>
          <w:w w:val="110"/>
        </w:rPr>
        <w:t>anterior,</w:t>
      </w:r>
      <w:r>
        <w:rPr>
          <w:color w:val="231F20"/>
          <w:spacing w:val="-9"/>
          <w:w w:val="110"/>
        </w:rPr>
        <w:t> </w:t>
      </w:r>
      <w:r>
        <w:rPr>
          <w:color w:val="231F20"/>
          <w:w w:val="110"/>
        </w:rPr>
        <w:t>hay</w:t>
      </w:r>
      <w:r>
        <w:rPr>
          <w:color w:val="231F20"/>
          <w:spacing w:val="-9"/>
          <w:w w:val="110"/>
        </w:rPr>
        <w:t> </w:t>
      </w:r>
      <w:r>
        <w:rPr>
          <w:color w:val="231F20"/>
          <w:w w:val="110"/>
        </w:rPr>
        <w:t>que</w:t>
      </w:r>
      <w:r>
        <w:rPr>
          <w:color w:val="231F20"/>
          <w:spacing w:val="-9"/>
          <w:w w:val="110"/>
        </w:rPr>
        <w:t> </w:t>
      </w:r>
      <w:r>
        <w:rPr>
          <w:color w:val="231F20"/>
          <w:w w:val="110"/>
        </w:rPr>
        <w:t>señalar</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10"/>
        </w:rPr>
        <w:t>premisas</w:t>
      </w:r>
      <w:r>
        <w:rPr>
          <w:color w:val="231F20"/>
          <w:spacing w:val="-9"/>
          <w:w w:val="110"/>
        </w:rPr>
        <w:t> </w:t>
      </w:r>
      <w:r>
        <w:rPr>
          <w:color w:val="231F20"/>
          <w:w w:val="110"/>
        </w:rPr>
        <w:t>que</w:t>
      </w:r>
      <w:r>
        <w:rPr>
          <w:color w:val="231F20"/>
          <w:spacing w:val="-9"/>
          <w:w w:val="110"/>
        </w:rPr>
        <w:t> </w:t>
      </w:r>
      <w:r>
        <w:rPr>
          <w:color w:val="231F20"/>
          <w:w w:val="110"/>
        </w:rPr>
        <w:t>definen</w:t>
      </w:r>
      <w:r>
        <w:rPr>
          <w:color w:val="231F20"/>
          <w:spacing w:val="-9"/>
          <w:w w:val="110"/>
        </w:rPr>
        <w:t> </w:t>
      </w:r>
      <w:r>
        <w:rPr>
          <w:color w:val="231F20"/>
          <w:w w:val="110"/>
        </w:rPr>
        <w:t>la</w:t>
      </w:r>
      <w:r>
        <w:rPr>
          <w:color w:val="231F20"/>
          <w:spacing w:val="-9"/>
          <w:w w:val="110"/>
        </w:rPr>
        <w:t> </w:t>
      </w:r>
      <w:r>
        <w:rPr>
          <w:color w:val="231F20"/>
          <w:spacing w:val="-2"/>
          <w:w w:val="110"/>
        </w:rPr>
        <w:t>acción </w:t>
      </w:r>
      <w:r>
        <w:rPr>
          <w:color w:val="231F20"/>
          <w:w w:val="110"/>
        </w:rPr>
        <w:t>pacífica tienen la posibilidad de reconfigurar las estructuras; basta recordar el</w:t>
      </w:r>
      <w:r>
        <w:rPr>
          <w:color w:val="231F20"/>
          <w:spacing w:val="-8"/>
          <w:w w:val="110"/>
        </w:rPr>
        <w:t> </w:t>
      </w:r>
      <w:r>
        <w:rPr>
          <w:color w:val="231F20"/>
          <w:w w:val="110"/>
        </w:rPr>
        <w:t>legado</w:t>
      </w:r>
      <w:r>
        <w:rPr>
          <w:color w:val="231F20"/>
          <w:spacing w:val="-8"/>
          <w:w w:val="110"/>
        </w:rPr>
        <w:t> </w:t>
      </w:r>
      <w:r>
        <w:rPr>
          <w:color w:val="231F20"/>
          <w:w w:val="110"/>
        </w:rPr>
        <w:t>de</w:t>
      </w:r>
      <w:r>
        <w:rPr>
          <w:color w:val="231F20"/>
          <w:spacing w:val="-8"/>
          <w:w w:val="110"/>
        </w:rPr>
        <w:t> </w:t>
      </w:r>
      <w:r>
        <w:rPr>
          <w:color w:val="231F20"/>
          <w:w w:val="110"/>
        </w:rPr>
        <w:t>Gandhi,</w:t>
      </w:r>
      <w:r>
        <w:rPr>
          <w:color w:val="231F20"/>
          <w:spacing w:val="-8"/>
          <w:w w:val="110"/>
        </w:rPr>
        <w:t> </w:t>
      </w:r>
      <w:r>
        <w:rPr>
          <w:color w:val="231F20"/>
          <w:w w:val="110"/>
        </w:rPr>
        <w:t>Martin</w:t>
      </w:r>
      <w:r>
        <w:rPr>
          <w:color w:val="231F20"/>
          <w:spacing w:val="-8"/>
          <w:w w:val="110"/>
        </w:rPr>
        <w:t> </w:t>
      </w:r>
      <w:r>
        <w:rPr>
          <w:color w:val="231F20"/>
          <w:spacing w:val="-3"/>
          <w:w w:val="110"/>
        </w:rPr>
        <w:t>Luther</w:t>
      </w:r>
      <w:r>
        <w:rPr>
          <w:color w:val="231F20"/>
          <w:spacing w:val="-8"/>
          <w:w w:val="110"/>
        </w:rPr>
        <w:t> </w:t>
      </w:r>
      <w:r>
        <w:rPr>
          <w:color w:val="231F20"/>
          <w:w w:val="110"/>
        </w:rPr>
        <w:t>King</w:t>
      </w:r>
      <w:r>
        <w:rPr>
          <w:color w:val="231F20"/>
          <w:spacing w:val="-8"/>
          <w:w w:val="110"/>
        </w:rPr>
        <w:t> </w:t>
      </w:r>
      <w:r>
        <w:rPr>
          <w:color w:val="231F20"/>
          <w:w w:val="110"/>
        </w:rPr>
        <w:t>o</w:t>
      </w:r>
      <w:r>
        <w:rPr>
          <w:color w:val="231F20"/>
          <w:spacing w:val="-8"/>
          <w:w w:val="110"/>
        </w:rPr>
        <w:t> </w:t>
      </w:r>
      <w:r>
        <w:rPr>
          <w:color w:val="231F20"/>
          <w:w w:val="110"/>
        </w:rPr>
        <w:t>Nelson</w:t>
      </w:r>
      <w:r>
        <w:rPr>
          <w:color w:val="231F20"/>
          <w:spacing w:val="-8"/>
          <w:w w:val="110"/>
        </w:rPr>
        <w:t> </w:t>
      </w:r>
      <w:r>
        <w:rPr>
          <w:color w:val="231F20"/>
          <w:w w:val="110"/>
        </w:rPr>
        <w:t>Mandela.</w:t>
      </w:r>
      <w:r>
        <w:rPr>
          <w:color w:val="231F20"/>
          <w:spacing w:val="-8"/>
          <w:w w:val="110"/>
        </w:rPr>
        <w:t> </w:t>
      </w:r>
      <w:r>
        <w:rPr>
          <w:color w:val="231F20"/>
          <w:w w:val="110"/>
        </w:rPr>
        <w:t>Impulsar</w:t>
      </w:r>
      <w:r>
        <w:rPr>
          <w:color w:val="231F20"/>
          <w:spacing w:val="-8"/>
          <w:w w:val="110"/>
        </w:rPr>
        <w:t> </w:t>
      </w:r>
      <w:r>
        <w:rPr>
          <w:color w:val="231F20"/>
          <w:w w:val="110"/>
        </w:rPr>
        <w:t>la</w:t>
      </w:r>
      <w:r>
        <w:rPr>
          <w:color w:val="231F20"/>
          <w:spacing w:val="-8"/>
          <w:w w:val="110"/>
        </w:rPr>
        <w:t> </w:t>
      </w:r>
      <w:r>
        <w:rPr>
          <w:color w:val="231F20"/>
          <w:w w:val="110"/>
        </w:rPr>
        <w:t>cultura de</w:t>
      </w:r>
      <w:r>
        <w:rPr>
          <w:color w:val="231F20"/>
          <w:spacing w:val="-12"/>
          <w:w w:val="110"/>
        </w:rPr>
        <w:t> </w:t>
      </w:r>
      <w:r>
        <w:rPr>
          <w:color w:val="231F20"/>
          <w:spacing w:val="-3"/>
          <w:w w:val="110"/>
        </w:rPr>
        <w:t>paz</w:t>
      </w:r>
      <w:r>
        <w:rPr>
          <w:color w:val="231F20"/>
          <w:spacing w:val="-12"/>
          <w:w w:val="110"/>
        </w:rPr>
        <w:t> </w:t>
      </w:r>
      <w:r>
        <w:rPr>
          <w:color w:val="231F20"/>
          <w:spacing w:val="-4"/>
          <w:w w:val="110"/>
        </w:rPr>
        <w:t>implica</w:t>
      </w:r>
      <w:r>
        <w:rPr>
          <w:color w:val="231F20"/>
          <w:spacing w:val="-12"/>
          <w:w w:val="110"/>
        </w:rPr>
        <w:t> </w:t>
      </w:r>
      <w:r>
        <w:rPr>
          <w:color w:val="231F20"/>
          <w:spacing w:val="-4"/>
          <w:w w:val="110"/>
        </w:rPr>
        <w:t>voluntad</w:t>
      </w:r>
      <w:r>
        <w:rPr>
          <w:color w:val="231F20"/>
          <w:spacing w:val="-12"/>
          <w:w w:val="110"/>
        </w:rPr>
        <w:t> </w:t>
      </w:r>
      <w:r>
        <w:rPr>
          <w:color w:val="231F20"/>
          <w:w w:val="110"/>
        </w:rPr>
        <w:t>y</w:t>
      </w:r>
      <w:r>
        <w:rPr>
          <w:color w:val="231F20"/>
          <w:spacing w:val="-12"/>
          <w:w w:val="110"/>
        </w:rPr>
        <w:t> </w:t>
      </w:r>
      <w:r>
        <w:rPr>
          <w:color w:val="231F20"/>
          <w:spacing w:val="-4"/>
          <w:w w:val="110"/>
        </w:rPr>
        <w:t>estrategia</w:t>
      </w:r>
      <w:r>
        <w:rPr>
          <w:color w:val="231F20"/>
          <w:spacing w:val="-12"/>
          <w:w w:val="110"/>
        </w:rPr>
        <w:t> </w:t>
      </w:r>
      <w:r>
        <w:rPr>
          <w:color w:val="231F20"/>
          <w:spacing w:val="-3"/>
          <w:w w:val="110"/>
        </w:rPr>
        <w:t>para</w:t>
      </w:r>
      <w:r>
        <w:rPr>
          <w:color w:val="231F20"/>
          <w:spacing w:val="-12"/>
          <w:w w:val="110"/>
        </w:rPr>
        <w:t> </w:t>
      </w:r>
      <w:r>
        <w:rPr>
          <w:color w:val="231F20"/>
          <w:spacing w:val="-4"/>
          <w:w w:val="110"/>
        </w:rPr>
        <w:t>cambiar</w:t>
      </w:r>
      <w:r>
        <w:rPr>
          <w:color w:val="231F20"/>
          <w:spacing w:val="-12"/>
          <w:w w:val="110"/>
        </w:rPr>
        <w:t> </w:t>
      </w:r>
      <w:r>
        <w:rPr>
          <w:color w:val="231F20"/>
          <w:w w:val="110"/>
        </w:rPr>
        <w:t>el</w:t>
      </w:r>
      <w:r>
        <w:rPr>
          <w:color w:val="231F20"/>
          <w:spacing w:val="-12"/>
          <w:w w:val="110"/>
        </w:rPr>
        <w:t> </w:t>
      </w:r>
      <w:r>
        <w:rPr>
          <w:color w:val="231F20"/>
          <w:spacing w:val="-4"/>
          <w:w w:val="110"/>
        </w:rPr>
        <w:t>entorno;</w:t>
      </w:r>
      <w:r>
        <w:rPr>
          <w:color w:val="231F20"/>
          <w:spacing w:val="-12"/>
          <w:w w:val="110"/>
        </w:rPr>
        <w:t> </w:t>
      </w:r>
      <w:r>
        <w:rPr>
          <w:color w:val="231F20"/>
          <w:spacing w:val="-4"/>
          <w:w w:val="110"/>
        </w:rPr>
        <w:t>incluso</w:t>
      </w:r>
      <w:r>
        <w:rPr>
          <w:color w:val="231F20"/>
          <w:spacing w:val="-12"/>
          <w:w w:val="110"/>
        </w:rPr>
        <w:t> </w:t>
      </w:r>
      <w:r>
        <w:rPr>
          <w:color w:val="231F20"/>
          <w:w w:val="110"/>
        </w:rPr>
        <w:t>es</w:t>
      </w:r>
      <w:r>
        <w:rPr>
          <w:color w:val="231F20"/>
          <w:spacing w:val="-12"/>
          <w:w w:val="110"/>
        </w:rPr>
        <w:t> </w:t>
      </w:r>
      <w:r>
        <w:rPr>
          <w:color w:val="231F20"/>
          <w:spacing w:val="-4"/>
          <w:w w:val="110"/>
        </w:rPr>
        <w:t>probable</w:t>
      </w:r>
    </w:p>
    <w:p>
      <w:pPr>
        <w:spacing w:after="0" w:line="285" w:lineRule="auto"/>
        <w:sectPr>
          <w:pgSz w:w="9530" w:h="12930"/>
          <w:pgMar w:header="0" w:footer="893" w:top="740" w:bottom="1080" w:left="1000" w:right="1080"/>
        </w:sectPr>
      </w:pPr>
    </w:p>
    <w:p>
      <w:pPr>
        <w:pStyle w:val="BodyText"/>
        <w:spacing w:line="280" w:lineRule="auto" w:before="56"/>
        <w:ind w:right="119"/>
      </w:pPr>
      <w:r>
        <w:rPr>
          <w:color w:val="231F20"/>
          <w:w w:val="110"/>
        </w:rPr>
        <w:t>que el poder sea un importante recurso para propiciar dichas transformacio­ nes; esta polémica supera los objetivos de este libro, pero presenta una alter­ nativa analítica a futuro.</w:t>
      </w:r>
    </w:p>
    <w:p>
      <w:pPr>
        <w:pStyle w:val="BodyText"/>
        <w:spacing w:before="7"/>
        <w:ind w:left="0"/>
        <w:jc w:val="left"/>
        <w:rPr>
          <w:sz w:val="27"/>
        </w:rPr>
      </w:pPr>
    </w:p>
    <w:p>
      <w:pPr>
        <w:spacing w:before="1"/>
        <w:ind w:left="100" w:right="0" w:firstLine="0"/>
        <w:jc w:val="both"/>
        <w:rPr>
          <w:rFonts w:ascii="Trebuchet MS" w:hAnsi="Trebuchet MS"/>
          <w:i/>
          <w:sz w:val="19"/>
        </w:rPr>
      </w:pPr>
      <w:r>
        <w:rPr>
          <w:rFonts w:ascii="Trebuchet MS" w:hAnsi="Trebuchet MS"/>
          <w:i/>
          <w:color w:val="231F20"/>
          <w:w w:val="115"/>
          <w:sz w:val="24"/>
        </w:rPr>
        <w:t>é</w:t>
      </w:r>
      <w:r>
        <w:rPr>
          <w:rFonts w:ascii="Trebuchet MS" w:hAnsi="Trebuchet MS"/>
          <w:i/>
          <w:color w:val="231F20"/>
          <w:w w:val="115"/>
          <w:sz w:val="19"/>
        </w:rPr>
        <w:t>tIca y transversalIdad de la justIcIa</w:t>
      </w:r>
    </w:p>
    <w:p>
      <w:pPr>
        <w:pStyle w:val="BodyText"/>
        <w:spacing w:before="6"/>
        <w:ind w:left="0"/>
        <w:jc w:val="left"/>
        <w:rPr>
          <w:rFonts w:ascii="Trebuchet MS"/>
          <w:i/>
          <w:sz w:val="21"/>
        </w:rPr>
      </w:pPr>
    </w:p>
    <w:p>
      <w:pPr>
        <w:pStyle w:val="BodyText"/>
        <w:spacing w:line="280" w:lineRule="auto" w:before="1"/>
        <w:ind w:right="117"/>
      </w:pPr>
      <w:r>
        <w:rPr>
          <w:color w:val="231F20"/>
          <w:w w:val="110"/>
        </w:rPr>
        <w:t>Como se dijo anteriormente, la segmentación de las esferas de la vida social está expresada a través de múltiples formas de diferenciación, así como me­ diante la reconstrucción de los referentes y objetivos hacia los que se traza el devenir de la sociedad. En todo caso, es indispensable resaltar que la colecti­ vidad dispone de un panorama positivo en los estudios para la paz a través del reconocimiento del otro; no hay un camino que aísle la interacción de los individuos, que carezca de una empatía con aquellos que también forman  parte del ámbito de socialización del sujeto; la resignificación de nuevas for­ mas de solidaridad en la sociedad moderna implica el ascenso de colectivos que encuentran en la lucha social y la reivindicación de derechos su razón de ser y una trayectoria transformadora de la realidad social.</w:t>
      </w:r>
    </w:p>
    <w:p>
      <w:pPr>
        <w:pStyle w:val="BodyText"/>
        <w:spacing w:line="280" w:lineRule="auto"/>
        <w:ind w:right="115" w:firstLine="360"/>
      </w:pPr>
      <w:r>
        <w:rPr>
          <w:color w:val="231F20"/>
          <w:w w:val="110"/>
        </w:rPr>
        <w:t>Es</w:t>
      </w:r>
      <w:r>
        <w:rPr>
          <w:color w:val="231F20"/>
          <w:spacing w:val="-8"/>
          <w:w w:val="110"/>
        </w:rPr>
        <w:t> </w:t>
      </w:r>
      <w:r>
        <w:rPr>
          <w:color w:val="231F20"/>
          <w:spacing w:val="-4"/>
          <w:w w:val="110"/>
        </w:rPr>
        <w:t>cierto</w:t>
      </w:r>
      <w:r>
        <w:rPr>
          <w:color w:val="231F20"/>
          <w:spacing w:val="-8"/>
          <w:w w:val="110"/>
        </w:rPr>
        <w:t> </w:t>
      </w:r>
      <w:r>
        <w:rPr>
          <w:color w:val="231F20"/>
          <w:spacing w:val="-3"/>
          <w:w w:val="110"/>
        </w:rPr>
        <w:t>que</w:t>
      </w:r>
      <w:r>
        <w:rPr>
          <w:color w:val="231F20"/>
          <w:spacing w:val="-8"/>
          <w:w w:val="110"/>
        </w:rPr>
        <w:t> </w:t>
      </w:r>
      <w:r>
        <w:rPr>
          <w:color w:val="231F20"/>
          <w:w w:val="110"/>
        </w:rPr>
        <w:t>la</w:t>
      </w:r>
      <w:r>
        <w:rPr>
          <w:color w:val="231F20"/>
          <w:spacing w:val="-8"/>
          <w:w w:val="110"/>
        </w:rPr>
        <w:t> </w:t>
      </w:r>
      <w:r>
        <w:rPr>
          <w:color w:val="231F20"/>
          <w:spacing w:val="-4"/>
          <w:w w:val="110"/>
        </w:rPr>
        <w:t>formación</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spacing w:val="-4"/>
          <w:w w:val="110"/>
        </w:rPr>
        <w:t>capital</w:t>
      </w:r>
      <w:r>
        <w:rPr>
          <w:color w:val="231F20"/>
          <w:spacing w:val="-8"/>
          <w:w w:val="110"/>
        </w:rPr>
        <w:t> </w:t>
      </w:r>
      <w:r>
        <w:rPr>
          <w:color w:val="231F20"/>
          <w:spacing w:val="-4"/>
          <w:w w:val="110"/>
        </w:rPr>
        <w:t>social</w:t>
      </w:r>
      <w:r>
        <w:rPr>
          <w:color w:val="231F20"/>
          <w:spacing w:val="-8"/>
          <w:w w:val="110"/>
        </w:rPr>
        <w:t> </w:t>
      </w:r>
      <w:r>
        <w:rPr>
          <w:color w:val="231F20"/>
          <w:spacing w:val="-4"/>
          <w:w w:val="110"/>
        </w:rPr>
        <w:t>orientado</w:t>
      </w:r>
      <w:r>
        <w:rPr>
          <w:color w:val="231F20"/>
          <w:spacing w:val="-8"/>
          <w:w w:val="110"/>
        </w:rPr>
        <w:t> </w:t>
      </w:r>
      <w:r>
        <w:rPr>
          <w:color w:val="231F20"/>
          <w:spacing w:val="-4"/>
          <w:w w:val="110"/>
        </w:rPr>
        <w:t>hacia</w:t>
      </w:r>
      <w:r>
        <w:rPr>
          <w:color w:val="231F20"/>
          <w:spacing w:val="-8"/>
          <w:w w:val="110"/>
        </w:rPr>
        <w:t> </w:t>
      </w:r>
      <w:r>
        <w:rPr>
          <w:color w:val="231F20"/>
          <w:w w:val="110"/>
        </w:rPr>
        <w:t>la</w:t>
      </w:r>
      <w:r>
        <w:rPr>
          <w:color w:val="231F20"/>
          <w:spacing w:val="-8"/>
          <w:w w:val="110"/>
        </w:rPr>
        <w:t> </w:t>
      </w:r>
      <w:r>
        <w:rPr>
          <w:color w:val="231F20"/>
          <w:spacing w:val="-3"/>
          <w:w w:val="110"/>
        </w:rPr>
        <w:t>paz</w:t>
      </w:r>
      <w:r>
        <w:rPr>
          <w:color w:val="231F20"/>
          <w:spacing w:val="-8"/>
          <w:w w:val="110"/>
        </w:rPr>
        <w:t> </w:t>
      </w:r>
      <w:r>
        <w:rPr>
          <w:color w:val="231F20"/>
          <w:spacing w:val="-4"/>
          <w:w w:val="110"/>
        </w:rPr>
        <w:t>encuen­ </w:t>
      </w:r>
      <w:r>
        <w:rPr>
          <w:color w:val="231F20"/>
          <w:spacing w:val="-3"/>
          <w:w w:val="110"/>
        </w:rPr>
        <w:t>tra </w:t>
      </w:r>
      <w:r>
        <w:rPr>
          <w:color w:val="231F20"/>
          <w:w w:val="110"/>
        </w:rPr>
        <w:t>terreno fértil en los ámbitos familiar y </w:t>
      </w:r>
      <w:r>
        <w:rPr>
          <w:color w:val="231F20"/>
          <w:spacing w:val="-3"/>
          <w:w w:val="110"/>
        </w:rPr>
        <w:t>escolar, </w:t>
      </w:r>
      <w:r>
        <w:rPr>
          <w:color w:val="231F20"/>
          <w:w w:val="110"/>
        </w:rPr>
        <w:t>aunado a la trascendencia de los valores sociales integrados a la dinámica estructural de la sociedad.    El reto consiste en establecer categorías en el entorno social que permitan que</w:t>
      </w:r>
      <w:r>
        <w:rPr>
          <w:color w:val="231F20"/>
          <w:spacing w:val="-6"/>
          <w:w w:val="110"/>
        </w:rPr>
        <w:t> </w:t>
      </w:r>
      <w:r>
        <w:rPr>
          <w:color w:val="231F20"/>
          <w:w w:val="110"/>
        </w:rPr>
        <w:t>prevalezca</w:t>
      </w:r>
      <w:r>
        <w:rPr>
          <w:color w:val="231F20"/>
          <w:spacing w:val="-6"/>
          <w:w w:val="110"/>
        </w:rPr>
        <w:t> </w:t>
      </w:r>
      <w:r>
        <w:rPr>
          <w:color w:val="231F20"/>
          <w:w w:val="110"/>
        </w:rPr>
        <w:t>la</w:t>
      </w:r>
      <w:r>
        <w:rPr>
          <w:color w:val="231F20"/>
          <w:spacing w:val="-6"/>
          <w:w w:val="110"/>
        </w:rPr>
        <w:t> </w:t>
      </w:r>
      <w:r>
        <w:rPr>
          <w:color w:val="231F20"/>
          <w:w w:val="110"/>
        </w:rPr>
        <w:t>solidaridad,</w:t>
      </w:r>
      <w:r>
        <w:rPr>
          <w:color w:val="231F20"/>
          <w:spacing w:val="-6"/>
          <w:w w:val="110"/>
        </w:rPr>
        <w:t> </w:t>
      </w:r>
      <w:r>
        <w:rPr>
          <w:color w:val="231F20"/>
          <w:w w:val="110"/>
        </w:rPr>
        <w:t>la</w:t>
      </w:r>
      <w:r>
        <w:rPr>
          <w:color w:val="231F20"/>
          <w:spacing w:val="-6"/>
          <w:w w:val="110"/>
        </w:rPr>
        <w:t> </w:t>
      </w:r>
      <w:r>
        <w:rPr>
          <w:color w:val="231F20"/>
          <w:w w:val="110"/>
        </w:rPr>
        <w:t>integración</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respeto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diversidad</w:t>
      </w:r>
      <w:r>
        <w:rPr>
          <w:color w:val="231F20"/>
          <w:spacing w:val="-6"/>
          <w:w w:val="110"/>
        </w:rPr>
        <w:t> </w:t>
      </w:r>
      <w:r>
        <w:rPr>
          <w:color w:val="231F20"/>
          <w:w w:val="110"/>
        </w:rPr>
        <w:t>frente al individualismo, la polarización y el</w:t>
      </w:r>
      <w:r>
        <w:rPr>
          <w:color w:val="231F20"/>
          <w:spacing w:val="15"/>
          <w:w w:val="110"/>
        </w:rPr>
        <w:t> </w:t>
      </w:r>
      <w:r>
        <w:rPr>
          <w:color w:val="231F20"/>
          <w:w w:val="110"/>
        </w:rPr>
        <w:t>egocentrismo.</w:t>
      </w:r>
    </w:p>
    <w:p>
      <w:pPr>
        <w:pStyle w:val="BodyText"/>
        <w:spacing w:line="280" w:lineRule="auto"/>
        <w:ind w:right="112" w:firstLine="360"/>
      </w:pPr>
      <w:r>
        <w:rPr>
          <w:color w:val="231F20"/>
          <w:w w:val="110"/>
        </w:rPr>
        <w:t>Por otro lado, la complejidad creciente de las sociedades en transición obliga a reconocer que el multiculturalismo es consustancial a la sociedad moderna, en donde las migraciones reflejan aspectos centrales de las regio­ nes expulsoras así como de las receptoras. Por un lado, los cambios de resi­ dencia pueden deberse a la búsqueda de trabajo y mejores condiciones de vida, pero también puede hacerse por huir de persecuciones políticas o del crimen organizado; en todo caso las migraciones cambian la vida de los que viajan y de las localidades a las que llegan temporal o definitivamente.</w:t>
      </w:r>
    </w:p>
    <w:p>
      <w:pPr>
        <w:pStyle w:val="BodyText"/>
        <w:spacing w:line="280" w:lineRule="auto"/>
        <w:ind w:right="117" w:firstLine="360"/>
      </w:pP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sentido,</w:t>
      </w:r>
      <w:r>
        <w:rPr>
          <w:color w:val="231F20"/>
          <w:spacing w:val="-7"/>
          <w:w w:val="110"/>
        </w:rPr>
        <w:t> </w:t>
      </w:r>
      <w:r>
        <w:rPr>
          <w:color w:val="231F20"/>
          <w:w w:val="110"/>
        </w:rPr>
        <w:t>la</w:t>
      </w:r>
      <w:r>
        <w:rPr>
          <w:color w:val="231F20"/>
          <w:spacing w:val="-7"/>
          <w:w w:val="110"/>
        </w:rPr>
        <w:t> </w:t>
      </w:r>
      <w:r>
        <w:rPr>
          <w:color w:val="231F20"/>
          <w:w w:val="110"/>
        </w:rPr>
        <w:t>idea</w:t>
      </w:r>
      <w:r>
        <w:rPr>
          <w:color w:val="231F20"/>
          <w:spacing w:val="-7"/>
          <w:w w:val="110"/>
        </w:rPr>
        <w:t> </w:t>
      </w:r>
      <w:r>
        <w:rPr>
          <w:color w:val="231F20"/>
          <w:w w:val="110"/>
        </w:rPr>
        <w:t>de</w:t>
      </w:r>
      <w:r>
        <w:rPr>
          <w:color w:val="231F20"/>
          <w:spacing w:val="-7"/>
          <w:w w:val="110"/>
        </w:rPr>
        <w:t> </w:t>
      </w:r>
      <w:r>
        <w:rPr>
          <w:color w:val="231F20"/>
          <w:w w:val="110"/>
        </w:rPr>
        <w:t>justicia</w:t>
      </w:r>
      <w:r>
        <w:rPr>
          <w:color w:val="231F20"/>
          <w:spacing w:val="-7"/>
          <w:w w:val="110"/>
        </w:rPr>
        <w:t> </w:t>
      </w:r>
      <w:r>
        <w:rPr>
          <w:color w:val="231F20"/>
          <w:w w:val="110"/>
        </w:rPr>
        <w:t>social</w:t>
      </w:r>
      <w:r>
        <w:rPr>
          <w:color w:val="231F20"/>
          <w:spacing w:val="-7"/>
          <w:w w:val="110"/>
        </w:rPr>
        <w:t> </w:t>
      </w:r>
      <w:r>
        <w:rPr>
          <w:color w:val="231F20"/>
          <w:w w:val="110"/>
        </w:rPr>
        <w:t>cobra</w:t>
      </w:r>
      <w:r>
        <w:rPr>
          <w:color w:val="231F20"/>
          <w:spacing w:val="-7"/>
          <w:w w:val="110"/>
        </w:rPr>
        <w:t> </w:t>
      </w:r>
      <w:r>
        <w:rPr>
          <w:color w:val="231F20"/>
          <w:w w:val="110"/>
        </w:rPr>
        <w:t>relevancia</w:t>
      </w:r>
      <w:r>
        <w:rPr>
          <w:color w:val="231F20"/>
          <w:spacing w:val="-7"/>
          <w:w w:val="110"/>
        </w:rPr>
        <w:t> </w:t>
      </w:r>
      <w:r>
        <w:rPr>
          <w:color w:val="231F20"/>
          <w:w w:val="110"/>
        </w:rPr>
        <w:t>y</w:t>
      </w:r>
      <w:r>
        <w:rPr>
          <w:color w:val="231F20"/>
          <w:spacing w:val="-7"/>
          <w:w w:val="110"/>
        </w:rPr>
        <w:t> </w:t>
      </w:r>
      <w:r>
        <w:rPr>
          <w:color w:val="231F20"/>
          <w:w w:val="110"/>
        </w:rPr>
        <w:t>es</w:t>
      </w:r>
      <w:r>
        <w:rPr>
          <w:color w:val="231F20"/>
          <w:spacing w:val="-7"/>
          <w:w w:val="110"/>
        </w:rPr>
        <w:t> </w:t>
      </w:r>
      <w:r>
        <w:rPr>
          <w:color w:val="231F20"/>
          <w:w w:val="110"/>
        </w:rPr>
        <w:t>sinónimo</w:t>
      </w:r>
      <w:r>
        <w:rPr>
          <w:color w:val="231F20"/>
          <w:spacing w:val="-7"/>
          <w:w w:val="110"/>
        </w:rPr>
        <w:t> </w:t>
      </w:r>
      <w:r>
        <w:rPr>
          <w:color w:val="231F20"/>
          <w:w w:val="110"/>
        </w:rPr>
        <w:t>de la violencia estructural, relativa a la cancelación de derechos y</w:t>
      </w:r>
      <w:r>
        <w:rPr>
          <w:color w:val="231F20"/>
          <w:spacing w:val="-28"/>
          <w:w w:val="110"/>
        </w:rPr>
        <w:t> </w:t>
      </w:r>
      <w:r>
        <w:rPr>
          <w:color w:val="231F20"/>
          <w:w w:val="110"/>
        </w:rPr>
        <w:t>oportunidades </w:t>
      </w:r>
      <w:r>
        <w:rPr>
          <w:color w:val="231F20"/>
          <w:spacing w:val="-4"/>
          <w:w w:val="110"/>
        </w:rPr>
        <w:t>sociales</w:t>
      </w:r>
      <w:r>
        <w:rPr>
          <w:color w:val="231F20"/>
          <w:spacing w:val="-7"/>
          <w:w w:val="110"/>
        </w:rPr>
        <w:t> </w:t>
      </w:r>
      <w:r>
        <w:rPr>
          <w:color w:val="231F20"/>
          <w:spacing w:val="-3"/>
          <w:w w:val="110"/>
        </w:rPr>
        <w:t>que</w:t>
      </w:r>
      <w:r>
        <w:rPr>
          <w:color w:val="231F20"/>
          <w:spacing w:val="-7"/>
          <w:w w:val="110"/>
        </w:rPr>
        <w:t> </w:t>
      </w:r>
      <w:r>
        <w:rPr>
          <w:color w:val="231F20"/>
          <w:spacing w:val="-4"/>
          <w:w w:val="110"/>
        </w:rPr>
        <w:t>limitan</w:t>
      </w:r>
      <w:r>
        <w:rPr>
          <w:color w:val="231F20"/>
          <w:spacing w:val="-7"/>
          <w:w w:val="110"/>
        </w:rPr>
        <w:t> </w:t>
      </w:r>
      <w:r>
        <w:rPr>
          <w:color w:val="231F20"/>
          <w:spacing w:val="-3"/>
          <w:w w:val="110"/>
        </w:rPr>
        <w:t>las</w:t>
      </w:r>
      <w:r>
        <w:rPr>
          <w:color w:val="231F20"/>
          <w:spacing w:val="-7"/>
          <w:w w:val="110"/>
        </w:rPr>
        <w:t> </w:t>
      </w:r>
      <w:r>
        <w:rPr>
          <w:color w:val="231F20"/>
          <w:spacing w:val="-4"/>
          <w:w w:val="110"/>
        </w:rPr>
        <w:t>oportunidades</w:t>
      </w:r>
      <w:r>
        <w:rPr>
          <w:color w:val="231F20"/>
          <w:spacing w:val="-7"/>
          <w:w w:val="110"/>
        </w:rPr>
        <w:t> </w:t>
      </w:r>
      <w:r>
        <w:rPr>
          <w:color w:val="231F20"/>
          <w:spacing w:val="-4"/>
          <w:w w:val="110"/>
        </w:rPr>
        <w:t>vitales</w:t>
      </w:r>
      <w:r>
        <w:rPr>
          <w:color w:val="231F20"/>
          <w:spacing w:val="-7"/>
          <w:w w:val="110"/>
        </w:rPr>
        <w:t> </w:t>
      </w:r>
      <w:r>
        <w:rPr>
          <w:color w:val="231F20"/>
          <w:w w:val="110"/>
        </w:rPr>
        <w:t>de</w:t>
      </w:r>
      <w:r>
        <w:rPr>
          <w:color w:val="231F20"/>
          <w:spacing w:val="-7"/>
          <w:w w:val="110"/>
        </w:rPr>
        <w:t> </w:t>
      </w:r>
      <w:r>
        <w:rPr>
          <w:color w:val="231F20"/>
          <w:spacing w:val="-3"/>
          <w:w w:val="110"/>
        </w:rPr>
        <w:t>las</w:t>
      </w:r>
      <w:r>
        <w:rPr>
          <w:color w:val="231F20"/>
          <w:spacing w:val="-7"/>
          <w:w w:val="110"/>
        </w:rPr>
        <w:t> </w:t>
      </w:r>
      <w:r>
        <w:rPr>
          <w:color w:val="231F20"/>
          <w:spacing w:val="-4"/>
          <w:w w:val="110"/>
        </w:rPr>
        <w:t>personas,</w:t>
      </w:r>
      <w:r>
        <w:rPr>
          <w:color w:val="231F20"/>
          <w:spacing w:val="-7"/>
          <w:w w:val="110"/>
        </w:rPr>
        <w:t> </w:t>
      </w:r>
      <w:r>
        <w:rPr>
          <w:color w:val="231F20"/>
          <w:w w:val="110"/>
        </w:rPr>
        <w:t>ya</w:t>
      </w:r>
      <w:r>
        <w:rPr>
          <w:color w:val="231F20"/>
          <w:spacing w:val="-7"/>
          <w:w w:val="110"/>
        </w:rPr>
        <w:t> </w:t>
      </w:r>
      <w:r>
        <w:rPr>
          <w:color w:val="231F20"/>
          <w:spacing w:val="-3"/>
          <w:w w:val="110"/>
        </w:rPr>
        <w:t>sea</w:t>
      </w:r>
      <w:r>
        <w:rPr>
          <w:color w:val="231F20"/>
          <w:spacing w:val="-7"/>
          <w:w w:val="110"/>
        </w:rPr>
        <w:t> </w:t>
      </w:r>
      <w:r>
        <w:rPr>
          <w:color w:val="231F20"/>
          <w:w w:val="110"/>
        </w:rPr>
        <w:t>a</w:t>
      </w:r>
      <w:r>
        <w:rPr>
          <w:color w:val="231F20"/>
          <w:spacing w:val="-7"/>
          <w:w w:val="110"/>
        </w:rPr>
        <w:t> </w:t>
      </w:r>
      <w:r>
        <w:rPr>
          <w:color w:val="231F20"/>
          <w:spacing w:val="-4"/>
          <w:w w:val="110"/>
        </w:rPr>
        <w:t>través</w:t>
      </w:r>
      <w:r>
        <w:rPr>
          <w:color w:val="231F20"/>
          <w:spacing w:val="-7"/>
          <w:w w:val="110"/>
        </w:rPr>
        <w:t> </w:t>
      </w:r>
      <w:r>
        <w:rPr>
          <w:color w:val="231F20"/>
          <w:spacing w:val="-4"/>
          <w:w w:val="110"/>
        </w:rPr>
        <w:t>del </w:t>
      </w:r>
      <w:r>
        <w:rPr>
          <w:color w:val="231F20"/>
          <w:w w:val="110"/>
        </w:rPr>
        <w:t>ámbito educativo, de acceso a la protección de la salud o por la protección jurídica de los derechos humanos. Es posible mencionar que la violencia es­ tructural,</w:t>
      </w:r>
      <w:r>
        <w:rPr>
          <w:color w:val="231F20"/>
          <w:spacing w:val="-14"/>
          <w:w w:val="110"/>
        </w:rPr>
        <w:t> </w:t>
      </w:r>
      <w:r>
        <w:rPr>
          <w:color w:val="231F20"/>
          <w:w w:val="110"/>
        </w:rPr>
        <w:t>al</w:t>
      </w:r>
      <w:r>
        <w:rPr>
          <w:color w:val="231F20"/>
          <w:spacing w:val="-14"/>
          <w:w w:val="110"/>
        </w:rPr>
        <w:t> </w:t>
      </w:r>
      <w:r>
        <w:rPr>
          <w:color w:val="231F20"/>
          <w:w w:val="110"/>
        </w:rPr>
        <w:t>ser</w:t>
      </w:r>
      <w:r>
        <w:rPr>
          <w:color w:val="231F20"/>
          <w:spacing w:val="-14"/>
          <w:w w:val="110"/>
        </w:rPr>
        <w:t> </w:t>
      </w:r>
      <w:r>
        <w:rPr>
          <w:color w:val="231F20"/>
          <w:w w:val="110"/>
        </w:rPr>
        <w:t>equivalente</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injusticia</w:t>
      </w:r>
      <w:r>
        <w:rPr>
          <w:color w:val="231F20"/>
          <w:spacing w:val="-14"/>
          <w:w w:val="110"/>
        </w:rPr>
        <w:t> </w:t>
      </w:r>
      <w:r>
        <w:rPr>
          <w:color w:val="231F20"/>
          <w:w w:val="110"/>
        </w:rPr>
        <w:t>social,</w:t>
      </w:r>
      <w:r>
        <w:rPr>
          <w:color w:val="231F20"/>
          <w:spacing w:val="-14"/>
          <w:w w:val="110"/>
        </w:rPr>
        <w:t> </w:t>
      </w:r>
      <w:r>
        <w:rPr>
          <w:color w:val="231F20"/>
          <w:w w:val="110"/>
        </w:rPr>
        <w:t>es</w:t>
      </w:r>
      <w:r>
        <w:rPr>
          <w:color w:val="231F20"/>
          <w:spacing w:val="-14"/>
          <w:w w:val="110"/>
        </w:rPr>
        <w:t> </w:t>
      </w:r>
      <w:r>
        <w:rPr>
          <w:color w:val="231F20"/>
          <w:w w:val="110"/>
        </w:rPr>
        <w:t>también</w:t>
      </w:r>
      <w:r>
        <w:rPr>
          <w:color w:val="231F20"/>
          <w:spacing w:val="-14"/>
          <w:w w:val="110"/>
        </w:rPr>
        <w:t> </w:t>
      </w:r>
      <w:r>
        <w:rPr>
          <w:color w:val="231F20"/>
          <w:w w:val="110"/>
        </w:rPr>
        <w:t>producto</w:t>
      </w:r>
      <w:r>
        <w:rPr>
          <w:color w:val="231F20"/>
          <w:spacing w:val="-14"/>
          <w:w w:val="110"/>
        </w:rPr>
        <w:t> </w:t>
      </w:r>
      <w:r>
        <w:rPr>
          <w:color w:val="231F20"/>
          <w:w w:val="110"/>
        </w:rPr>
        <w:t>de</w:t>
      </w:r>
      <w:r>
        <w:rPr>
          <w:color w:val="231F20"/>
          <w:spacing w:val="-14"/>
          <w:w w:val="110"/>
        </w:rPr>
        <w:t> </w:t>
      </w:r>
      <w:r>
        <w:rPr>
          <w:color w:val="231F20"/>
          <w:w w:val="110"/>
        </w:rPr>
        <w:t>deter­ minaciones morales y objetivas que generan una distribución diferenciada</w:t>
      </w:r>
      <w:r>
        <w:rPr>
          <w:color w:val="231F20"/>
          <w:spacing w:val="-26"/>
          <w:w w:val="110"/>
        </w:rPr>
        <w:t> </w:t>
      </w:r>
      <w:r>
        <w:rPr>
          <w:color w:val="231F20"/>
          <w:w w:val="110"/>
        </w:rPr>
        <w:t>de lo bueno, de la felicidad, de lo justo, de lo </w:t>
      </w:r>
      <w:r>
        <w:rPr>
          <w:color w:val="231F20"/>
          <w:spacing w:val="25"/>
          <w:w w:val="110"/>
        </w:rPr>
        <w:t> </w:t>
      </w:r>
      <w:r>
        <w:rPr>
          <w:color w:val="231F20"/>
          <w:w w:val="110"/>
        </w:rPr>
        <w:t>aceptable.</w:t>
      </w:r>
    </w:p>
    <w:p>
      <w:pPr>
        <w:spacing w:after="0" w:line="280" w:lineRule="auto"/>
        <w:sectPr>
          <w:pgSz w:w="9530" w:h="12930"/>
          <w:pgMar w:header="0" w:footer="893" w:top="740" w:bottom="1080" w:left="1100" w:right="980"/>
        </w:sectPr>
      </w:pPr>
    </w:p>
    <w:p>
      <w:pPr>
        <w:pStyle w:val="BodyText"/>
        <w:spacing w:line="295" w:lineRule="auto" w:before="56"/>
        <w:ind w:right="114" w:firstLine="360"/>
      </w:pPr>
      <w:r>
        <w:rPr>
          <w:color w:val="231F20"/>
          <w:w w:val="105"/>
        </w:rPr>
        <w:t>La viabilidad de la paz en el sistema social moderno depende de la solida­ ridad que respalde la indignación frente a la injusticia social; por lo </w:t>
      </w:r>
      <w:r>
        <w:rPr>
          <w:color w:val="231F20"/>
          <w:spacing w:val="2"/>
          <w:w w:val="105"/>
        </w:rPr>
        <w:t>tanto, </w:t>
      </w:r>
      <w:r>
        <w:rPr>
          <w:color w:val="231F20"/>
          <w:w w:val="105"/>
        </w:rPr>
        <w:t>obedece a la vulnerabilidad potencial a la que somos susceptibles los indivi­ </w:t>
      </w:r>
      <w:r>
        <w:rPr>
          <w:color w:val="231F20"/>
          <w:spacing w:val="2"/>
          <w:w w:val="105"/>
        </w:rPr>
        <w:t>duos; despierta </w:t>
      </w:r>
      <w:r>
        <w:rPr>
          <w:color w:val="231F20"/>
          <w:w w:val="105"/>
        </w:rPr>
        <w:t>la </w:t>
      </w:r>
      <w:r>
        <w:rPr>
          <w:color w:val="231F20"/>
          <w:spacing w:val="2"/>
          <w:w w:val="105"/>
        </w:rPr>
        <w:t>protección </w:t>
      </w:r>
      <w:r>
        <w:rPr>
          <w:color w:val="231F20"/>
          <w:w w:val="105"/>
        </w:rPr>
        <w:t>de la </w:t>
      </w:r>
      <w:r>
        <w:rPr>
          <w:color w:val="231F20"/>
          <w:spacing w:val="3"/>
          <w:w w:val="105"/>
        </w:rPr>
        <w:t>supervivencia </w:t>
      </w:r>
      <w:r>
        <w:rPr>
          <w:color w:val="231F20"/>
          <w:w w:val="105"/>
        </w:rPr>
        <w:t>y la </w:t>
      </w:r>
      <w:r>
        <w:rPr>
          <w:color w:val="231F20"/>
          <w:spacing w:val="2"/>
          <w:w w:val="105"/>
        </w:rPr>
        <w:t>seguridad. </w:t>
      </w:r>
      <w:r>
        <w:rPr>
          <w:color w:val="231F20"/>
          <w:spacing w:val="3"/>
          <w:w w:val="105"/>
        </w:rPr>
        <w:t>La  peor  </w:t>
      </w:r>
      <w:r>
        <w:rPr>
          <w:color w:val="231F20"/>
          <w:w w:val="105"/>
        </w:rPr>
        <w:t>forma de violencia/injusticia es la que se mantiene de forma persistente, de generación en generación en los grupos sociales y es ratificada por la estabi­ lidad y el orden social, generando encono al cambio; de ahí la importancia del reconocimiento</w:t>
      </w:r>
      <w:r>
        <w:rPr>
          <w:color w:val="231F20"/>
          <w:spacing w:val="32"/>
          <w:w w:val="105"/>
        </w:rPr>
        <w:t> </w:t>
      </w:r>
      <w:r>
        <w:rPr>
          <w:color w:val="231F20"/>
          <w:w w:val="105"/>
        </w:rPr>
        <w:t>ético</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inconformidad</w:t>
      </w:r>
      <w:r>
        <w:rPr>
          <w:color w:val="231F20"/>
          <w:spacing w:val="32"/>
          <w:w w:val="105"/>
        </w:rPr>
        <w:t> </w:t>
      </w:r>
      <w:r>
        <w:rPr>
          <w:color w:val="231F20"/>
          <w:w w:val="105"/>
        </w:rPr>
        <w:t>y</w:t>
      </w:r>
      <w:r>
        <w:rPr>
          <w:color w:val="231F20"/>
          <w:spacing w:val="32"/>
          <w:w w:val="105"/>
        </w:rPr>
        <w:t> </w:t>
      </w:r>
      <w:r>
        <w:rPr>
          <w:color w:val="231F20"/>
          <w:w w:val="105"/>
        </w:rPr>
        <w:t>la</w:t>
      </w:r>
      <w:r>
        <w:rPr>
          <w:color w:val="231F20"/>
          <w:spacing w:val="32"/>
          <w:w w:val="105"/>
        </w:rPr>
        <w:t> </w:t>
      </w:r>
      <w:r>
        <w:rPr>
          <w:color w:val="231F20"/>
          <w:w w:val="105"/>
        </w:rPr>
        <w:t>aversión</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injusticia.</w:t>
      </w:r>
    </w:p>
    <w:p>
      <w:pPr>
        <w:pStyle w:val="BodyText"/>
        <w:spacing w:before="7"/>
        <w:ind w:left="0"/>
        <w:jc w:val="left"/>
        <w:rPr>
          <w:sz w:val="27"/>
        </w:rPr>
      </w:pPr>
    </w:p>
    <w:p>
      <w:pPr>
        <w:spacing w:before="0"/>
        <w:ind w:left="100" w:right="0" w:firstLine="0"/>
        <w:jc w:val="both"/>
        <w:rPr>
          <w:rFonts w:ascii="Trebuchet MS" w:hAnsi="Trebuchet MS"/>
          <w:i/>
          <w:sz w:val="19"/>
        </w:rPr>
      </w:pPr>
      <w:r>
        <w:rPr>
          <w:rFonts w:ascii="Trebuchet MS" w:hAnsi="Trebuchet MS"/>
          <w:i/>
          <w:color w:val="231F20"/>
          <w:w w:val="115"/>
          <w:sz w:val="24"/>
        </w:rPr>
        <w:t>I</w:t>
      </w:r>
      <w:r>
        <w:rPr>
          <w:rFonts w:ascii="Trebuchet MS" w:hAnsi="Trebuchet MS"/>
          <w:i/>
          <w:color w:val="231F20"/>
          <w:w w:val="115"/>
          <w:sz w:val="19"/>
        </w:rPr>
        <w:t>nvestIgacIón para la paz</w:t>
      </w:r>
    </w:p>
    <w:p>
      <w:pPr>
        <w:pStyle w:val="BodyText"/>
        <w:spacing w:before="5"/>
        <w:ind w:left="0"/>
        <w:jc w:val="left"/>
        <w:rPr>
          <w:rFonts w:ascii="Trebuchet MS"/>
          <w:i/>
          <w:sz w:val="24"/>
        </w:rPr>
      </w:pPr>
    </w:p>
    <w:p>
      <w:pPr>
        <w:pStyle w:val="BodyText"/>
        <w:spacing w:line="295" w:lineRule="auto" w:before="1"/>
        <w:ind w:right="113"/>
      </w:pPr>
      <w:r>
        <w:rPr>
          <w:color w:val="231F20"/>
          <w:w w:val="110"/>
        </w:rPr>
        <w:t>Los</w:t>
      </w:r>
      <w:r>
        <w:rPr>
          <w:color w:val="231F20"/>
          <w:spacing w:val="-21"/>
          <w:w w:val="110"/>
        </w:rPr>
        <w:t> </w:t>
      </w:r>
      <w:r>
        <w:rPr>
          <w:color w:val="231F20"/>
          <w:w w:val="110"/>
        </w:rPr>
        <w:t>diferentes</w:t>
      </w:r>
      <w:r>
        <w:rPr>
          <w:color w:val="231F20"/>
          <w:spacing w:val="-21"/>
          <w:w w:val="110"/>
        </w:rPr>
        <w:t> </w:t>
      </w:r>
      <w:r>
        <w:rPr>
          <w:color w:val="231F20"/>
          <w:w w:val="110"/>
        </w:rPr>
        <w:t>diagnósticos</w:t>
      </w:r>
      <w:r>
        <w:rPr>
          <w:color w:val="231F20"/>
          <w:spacing w:val="-21"/>
          <w:w w:val="110"/>
        </w:rPr>
        <w:t> </w:t>
      </w:r>
      <w:r>
        <w:rPr>
          <w:color w:val="231F20"/>
          <w:w w:val="110"/>
        </w:rPr>
        <w:t>aquí</w:t>
      </w:r>
      <w:r>
        <w:rPr>
          <w:color w:val="231F20"/>
          <w:spacing w:val="-21"/>
          <w:w w:val="110"/>
        </w:rPr>
        <w:t> </w:t>
      </w:r>
      <w:r>
        <w:rPr>
          <w:color w:val="231F20"/>
          <w:w w:val="110"/>
        </w:rPr>
        <w:t>presentados</w:t>
      </w:r>
      <w:r>
        <w:rPr>
          <w:color w:val="231F20"/>
          <w:spacing w:val="-21"/>
          <w:w w:val="110"/>
        </w:rPr>
        <w:t> </w:t>
      </w:r>
      <w:r>
        <w:rPr>
          <w:color w:val="231F20"/>
          <w:w w:val="110"/>
        </w:rPr>
        <w:t>coinciden</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reto</w:t>
      </w:r>
      <w:r>
        <w:rPr>
          <w:color w:val="231F20"/>
          <w:spacing w:val="-21"/>
          <w:w w:val="110"/>
        </w:rPr>
        <w:t> </w:t>
      </w:r>
      <w:r>
        <w:rPr>
          <w:color w:val="231F20"/>
          <w:w w:val="110"/>
        </w:rPr>
        <w:t>de</w:t>
      </w:r>
      <w:r>
        <w:rPr>
          <w:color w:val="231F20"/>
          <w:spacing w:val="-21"/>
          <w:w w:val="110"/>
        </w:rPr>
        <w:t> </w:t>
      </w:r>
      <w:r>
        <w:rPr>
          <w:color w:val="231F20"/>
          <w:w w:val="110"/>
        </w:rPr>
        <w:t>consolidar una esfera de investigación alrededor de la paz y el desarrollo, así como en </w:t>
      </w:r>
      <w:r>
        <w:rPr>
          <w:color w:val="231F20"/>
          <w:spacing w:val="3"/>
          <w:w w:val="110"/>
        </w:rPr>
        <w:t>promover </w:t>
      </w:r>
      <w:r>
        <w:rPr>
          <w:color w:val="231F20"/>
          <w:w w:val="110"/>
        </w:rPr>
        <w:t>la </w:t>
      </w:r>
      <w:r>
        <w:rPr>
          <w:color w:val="231F20"/>
          <w:spacing w:val="3"/>
          <w:w w:val="110"/>
        </w:rPr>
        <w:t>cooperación para </w:t>
      </w:r>
      <w:r>
        <w:rPr>
          <w:color w:val="231F20"/>
          <w:w w:val="110"/>
        </w:rPr>
        <w:t>el </w:t>
      </w:r>
      <w:r>
        <w:rPr>
          <w:color w:val="231F20"/>
          <w:spacing w:val="3"/>
          <w:w w:val="110"/>
        </w:rPr>
        <w:t>bienestar </w:t>
      </w:r>
      <w:r>
        <w:rPr>
          <w:color w:val="231F20"/>
          <w:w w:val="110"/>
        </w:rPr>
        <w:t>y </w:t>
      </w:r>
      <w:r>
        <w:rPr>
          <w:color w:val="231F20"/>
          <w:spacing w:val="3"/>
          <w:w w:val="110"/>
        </w:rPr>
        <w:t>fomentar </w:t>
      </w:r>
      <w:r>
        <w:rPr>
          <w:color w:val="231F20"/>
          <w:spacing w:val="2"/>
          <w:w w:val="110"/>
        </w:rPr>
        <w:t>una </w:t>
      </w:r>
      <w:r>
        <w:rPr>
          <w:color w:val="231F20"/>
          <w:spacing w:val="3"/>
          <w:w w:val="110"/>
        </w:rPr>
        <w:t>cultura </w:t>
      </w:r>
      <w:r>
        <w:rPr>
          <w:color w:val="231F20"/>
          <w:w w:val="110"/>
        </w:rPr>
        <w:t>de </w:t>
      </w:r>
      <w:r>
        <w:rPr>
          <w:color w:val="231F20"/>
          <w:spacing w:val="4"/>
          <w:w w:val="110"/>
        </w:rPr>
        <w:t>paz. </w:t>
      </w:r>
      <w:r>
        <w:rPr>
          <w:color w:val="231F20"/>
          <w:w w:val="110"/>
        </w:rPr>
        <w:t>A</w:t>
      </w:r>
      <w:r>
        <w:rPr>
          <w:color w:val="231F20"/>
          <w:spacing w:val="-3"/>
          <w:w w:val="110"/>
        </w:rPr>
        <w:t> </w:t>
      </w:r>
      <w:r>
        <w:rPr>
          <w:color w:val="231F20"/>
          <w:w w:val="110"/>
        </w:rPr>
        <w:t>pesar</w:t>
      </w:r>
      <w:r>
        <w:rPr>
          <w:color w:val="231F20"/>
          <w:spacing w:val="-9"/>
          <w:w w:val="110"/>
        </w:rPr>
        <w:t> </w:t>
      </w:r>
      <w:r>
        <w:rPr>
          <w:color w:val="231F20"/>
          <w:w w:val="110"/>
        </w:rPr>
        <w:t>de</w:t>
      </w:r>
      <w:r>
        <w:rPr>
          <w:color w:val="231F20"/>
          <w:spacing w:val="-9"/>
          <w:w w:val="110"/>
        </w:rPr>
        <w:t> </w:t>
      </w:r>
      <w:r>
        <w:rPr>
          <w:color w:val="231F20"/>
          <w:w w:val="110"/>
        </w:rPr>
        <w:t>todo,</w:t>
      </w:r>
      <w:r>
        <w:rPr>
          <w:color w:val="231F20"/>
          <w:spacing w:val="-9"/>
          <w:w w:val="110"/>
        </w:rPr>
        <w:t> </w:t>
      </w:r>
      <w:r>
        <w:rPr>
          <w:color w:val="231F20"/>
          <w:w w:val="110"/>
        </w:rPr>
        <w:t>frente</w:t>
      </w:r>
      <w:r>
        <w:rPr>
          <w:color w:val="231F20"/>
          <w:spacing w:val="-9"/>
          <w:w w:val="110"/>
        </w:rPr>
        <w:t> </w:t>
      </w:r>
      <w:r>
        <w:rPr>
          <w:color w:val="231F20"/>
          <w:w w:val="110"/>
        </w:rPr>
        <w:t>al</w:t>
      </w:r>
      <w:r>
        <w:rPr>
          <w:color w:val="231F20"/>
          <w:spacing w:val="-9"/>
          <w:w w:val="110"/>
        </w:rPr>
        <w:t> </w:t>
      </w:r>
      <w:r>
        <w:rPr>
          <w:color w:val="231F20"/>
          <w:w w:val="110"/>
        </w:rPr>
        <w:t>diagnóstico</w:t>
      </w:r>
      <w:r>
        <w:rPr>
          <w:color w:val="231F20"/>
          <w:spacing w:val="-9"/>
          <w:w w:val="110"/>
        </w:rPr>
        <w:t> </w:t>
      </w:r>
      <w:r>
        <w:rPr>
          <w:color w:val="231F20"/>
          <w:w w:val="110"/>
        </w:rPr>
        <w:t>poco</w:t>
      </w:r>
      <w:r>
        <w:rPr>
          <w:color w:val="231F20"/>
          <w:spacing w:val="-9"/>
          <w:w w:val="110"/>
        </w:rPr>
        <w:t> </w:t>
      </w:r>
      <w:r>
        <w:rPr>
          <w:color w:val="231F20"/>
          <w:spacing w:val="-4"/>
          <w:w w:val="110"/>
        </w:rPr>
        <w:t>alentador,</w:t>
      </w:r>
      <w:r>
        <w:rPr>
          <w:color w:val="231F20"/>
          <w:spacing w:val="-9"/>
          <w:w w:val="110"/>
        </w:rPr>
        <w:t> </w:t>
      </w:r>
      <w:r>
        <w:rPr>
          <w:color w:val="231F20"/>
          <w:w w:val="110"/>
        </w:rPr>
        <w:t>disponemos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posibi­ lidad</w:t>
      </w:r>
      <w:r>
        <w:rPr>
          <w:color w:val="231F20"/>
          <w:spacing w:val="-10"/>
          <w:w w:val="110"/>
        </w:rPr>
        <w:t> </w:t>
      </w:r>
      <w:r>
        <w:rPr>
          <w:color w:val="231F20"/>
          <w:w w:val="110"/>
        </w:rPr>
        <w:t>de</w:t>
      </w:r>
      <w:r>
        <w:rPr>
          <w:color w:val="231F20"/>
          <w:spacing w:val="-10"/>
          <w:w w:val="110"/>
        </w:rPr>
        <w:t> </w:t>
      </w:r>
      <w:r>
        <w:rPr>
          <w:color w:val="231F20"/>
          <w:w w:val="110"/>
        </w:rPr>
        <w:t>generar</w:t>
      </w:r>
      <w:r>
        <w:rPr>
          <w:color w:val="231F20"/>
          <w:spacing w:val="-10"/>
          <w:w w:val="110"/>
        </w:rPr>
        <w:t> </w:t>
      </w:r>
      <w:r>
        <w:rPr>
          <w:color w:val="231F20"/>
          <w:w w:val="110"/>
        </w:rPr>
        <w:t>una</w:t>
      </w:r>
      <w:r>
        <w:rPr>
          <w:color w:val="231F20"/>
          <w:spacing w:val="-10"/>
          <w:w w:val="110"/>
        </w:rPr>
        <w:t> </w:t>
      </w:r>
      <w:r>
        <w:rPr>
          <w:color w:val="231F20"/>
          <w:w w:val="110"/>
        </w:rPr>
        <w:t>propuesta</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que</w:t>
      </w:r>
      <w:r>
        <w:rPr>
          <w:color w:val="231F20"/>
          <w:spacing w:val="-10"/>
          <w:w w:val="110"/>
        </w:rPr>
        <w:t> </w:t>
      </w:r>
      <w:r>
        <w:rPr>
          <w:color w:val="231F20"/>
          <w:w w:val="110"/>
        </w:rPr>
        <w:t>las</w:t>
      </w:r>
      <w:r>
        <w:rPr>
          <w:color w:val="231F20"/>
          <w:spacing w:val="-10"/>
          <w:w w:val="110"/>
        </w:rPr>
        <w:t> </w:t>
      </w:r>
      <w:r>
        <w:rPr>
          <w:color w:val="231F20"/>
          <w:w w:val="110"/>
        </w:rPr>
        <w:t>diversas</w:t>
      </w:r>
      <w:r>
        <w:rPr>
          <w:color w:val="231F20"/>
          <w:spacing w:val="-10"/>
          <w:w w:val="110"/>
        </w:rPr>
        <w:t> </w:t>
      </w:r>
      <w:r>
        <w:rPr>
          <w:color w:val="231F20"/>
          <w:w w:val="110"/>
        </w:rPr>
        <w:t>esferas</w:t>
      </w:r>
      <w:r>
        <w:rPr>
          <w:color w:val="231F20"/>
          <w:spacing w:val="-10"/>
          <w:w w:val="110"/>
        </w:rPr>
        <w:t> </w:t>
      </w:r>
      <w:r>
        <w:rPr>
          <w:color w:val="231F20"/>
          <w:w w:val="110"/>
        </w:rPr>
        <w:t>del</w:t>
      </w:r>
      <w:r>
        <w:rPr>
          <w:color w:val="231F20"/>
          <w:spacing w:val="-10"/>
          <w:w w:val="110"/>
        </w:rPr>
        <w:t> </w:t>
      </w:r>
      <w:r>
        <w:rPr>
          <w:color w:val="231F20"/>
          <w:spacing w:val="-2"/>
          <w:w w:val="110"/>
        </w:rPr>
        <w:t>conocimiento </w:t>
      </w:r>
      <w:r>
        <w:rPr>
          <w:color w:val="231F20"/>
          <w:w w:val="110"/>
        </w:rPr>
        <w:t>nos</w:t>
      </w:r>
      <w:r>
        <w:rPr>
          <w:color w:val="231F20"/>
          <w:spacing w:val="-10"/>
          <w:w w:val="110"/>
        </w:rPr>
        <w:t> </w:t>
      </w:r>
      <w:r>
        <w:rPr>
          <w:color w:val="231F20"/>
          <w:w w:val="110"/>
        </w:rPr>
        <w:t>permitan</w:t>
      </w:r>
      <w:r>
        <w:rPr>
          <w:color w:val="231F20"/>
          <w:spacing w:val="-10"/>
          <w:w w:val="110"/>
        </w:rPr>
        <w:t> </w:t>
      </w:r>
      <w:r>
        <w:rPr>
          <w:color w:val="231F20"/>
          <w:w w:val="110"/>
        </w:rPr>
        <w:t>consolidar</w:t>
      </w:r>
      <w:r>
        <w:rPr>
          <w:color w:val="231F20"/>
          <w:spacing w:val="-10"/>
          <w:w w:val="110"/>
        </w:rPr>
        <w:t> </w:t>
      </w:r>
      <w:r>
        <w:rPr>
          <w:color w:val="231F20"/>
          <w:w w:val="110"/>
        </w:rPr>
        <w:t>la</w:t>
      </w:r>
      <w:r>
        <w:rPr>
          <w:color w:val="231F20"/>
          <w:spacing w:val="-10"/>
          <w:w w:val="110"/>
        </w:rPr>
        <w:t> </w:t>
      </w:r>
      <w:r>
        <w:rPr>
          <w:color w:val="231F20"/>
          <w:w w:val="110"/>
        </w:rPr>
        <w:t>voluntad</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derecho</w:t>
      </w:r>
      <w:r>
        <w:rPr>
          <w:color w:val="231F20"/>
          <w:spacing w:val="-10"/>
          <w:w w:val="110"/>
        </w:rPr>
        <w:t> </w:t>
      </w:r>
      <w:r>
        <w:rPr>
          <w:color w:val="231F20"/>
          <w:w w:val="110"/>
        </w:rPr>
        <w:t>de</w:t>
      </w:r>
      <w:r>
        <w:rPr>
          <w:color w:val="231F20"/>
          <w:spacing w:val="-10"/>
          <w:w w:val="110"/>
        </w:rPr>
        <w:t> </w:t>
      </w:r>
      <w:r>
        <w:rPr>
          <w:color w:val="231F20"/>
          <w:w w:val="110"/>
        </w:rPr>
        <w:t>aspirar</w:t>
      </w:r>
      <w:r>
        <w:rPr>
          <w:color w:val="231F20"/>
          <w:spacing w:val="-10"/>
          <w:w w:val="110"/>
        </w:rPr>
        <w:t> </w:t>
      </w:r>
      <w:r>
        <w:rPr>
          <w:color w:val="231F20"/>
          <w:w w:val="110"/>
        </w:rPr>
        <w:t>a</w:t>
      </w:r>
      <w:r>
        <w:rPr>
          <w:color w:val="231F20"/>
          <w:spacing w:val="-10"/>
          <w:w w:val="110"/>
        </w:rPr>
        <w:t> </w:t>
      </w:r>
      <w:r>
        <w:rPr>
          <w:color w:val="231F20"/>
          <w:w w:val="110"/>
        </w:rPr>
        <w:t>un</w:t>
      </w:r>
      <w:r>
        <w:rPr>
          <w:color w:val="231F20"/>
          <w:spacing w:val="-10"/>
          <w:w w:val="110"/>
        </w:rPr>
        <w:t> </w:t>
      </w:r>
      <w:r>
        <w:rPr>
          <w:color w:val="231F20"/>
          <w:w w:val="110"/>
        </w:rPr>
        <w:t>mundo</w:t>
      </w:r>
      <w:r>
        <w:rPr>
          <w:color w:val="231F20"/>
          <w:spacing w:val="-10"/>
          <w:w w:val="110"/>
        </w:rPr>
        <w:t> </w:t>
      </w:r>
      <w:r>
        <w:rPr>
          <w:color w:val="231F20"/>
          <w:w w:val="110"/>
        </w:rPr>
        <w:t>mejor al que tenemos hoy en </w:t>
      </w:r>
      <w:r>
        <w:rPr>
          <w:color w:val="231F20"/>
          <w:spacing w:val="5"/>
          <w:w w:val="110"/>
        </w:rPr>
        <w:t> </w:t>
      </w:r>
      <w:r>
        <w:rPr>
          <w:color w:val="231F20"/>
          <w:w w:val="110"/>
        </w:rPr>
        <w:t>día.</w:t>
      </w:r>
    </w:p>
    <w:p>
      <w:pPr>
        <w:pStyle w:val="BodyText"/>
        <w:spacing w:line="295" w:lineRule="auto"/>
        <w:ind w:right="113" w:firstLine="360"/>
      </w:pPr>
      <w:r>
        <w:rPr>
          <w:color w:val="231F20"/>
          <w:w w:val="110"/>
        </w:rPr>
        <w:t>El </w:t>
      </w:r>
      <w:r>
        <w:rPr>
          <w:color w:val="231F20"/>
          <w:spacing w:val="2"/>
          <w:w w:val="110"/>
        </w:rPr>
        <w:t>contenido estructural </w:t>
      </w:r>
      <w:r>
        <w:rPr>
          <w:color w:val="231F20"/>
          <w:w w:val="110"/>
        </w:rPr>
        <w:t>de la </w:t>
      </w:r>
      <w:r>
        <w:rPr>
          <w:color w:val="231F20"/>
          <w:spacing w:val="2"/>
          <w:w w:val="110"/>
        </w:rPr>
        <w:t>violencia hace evidente </w:t>
      </w:r>
      <w:r>
        <w:rPr>
          <w:color w:val="231F20"/>
          <w:w w:val="110"/>
        </w:rPr>
        <w:t>la </w:t>
      </w:r>
      <w:r>
        <w:rPr>
          <w:color w:val="231F20"/>
          <w:spacing w:val="2"/>
          <w:w w:val="110"/>
        </w:rPr>
        <w:t>necesidad </w:t>
      </w:r>
      <w:r>
        <w:rPr>
          <w:color w:val="231F20"/>
          <w:spacing w:val="3"/>
          <w:w w:val="110"/>
        </w:rPr>
        <w:t>de </w:t>
      </w:r>
      <w:r>
        <w:rPr>
          <w:color w:val="231F20"/>
          <w:w w:val="110"/>
        </w:rPr>
        <w:t>diseños de investigación más complejos, capaces de permitir la contrastación fehaciente de supuestos teóricos, de exponer de forma concreta los hallazgos y</w:t>
      </w:r>
      <w:r>
        <w:rPr>
          <w:color w:val="231F20"/>
          <w:spacing w:val="-5"/>
          <w:w w:val="110"/>
        </w:rPr>
        <w:t> </w:t>
      </w:r>
      <w:r>
        <w:rPr>
          <w:color w:val="231F20"/>
          <w:w w:val="110"/>
        </w:rPr>
        <w:t>avances</w:t>
      </w:r>
      <w:r>
        <w:rPr>
          <w:color w:val="231F20"/>
          <w:spacing w:val="-5"/>
          <w:w w:val="110"/>
        </w:rPr>
        <w:t> </w:t>
      </w:r>
      <w:r>
        <w:rPr>
          <w:color w:val="231F20"/>
          <w:w w:val="110"/>
        </w:rPr>
        <w:t>que</w:t>
      </w:r>
      <w:r>
        <w:rPr>
          <w:color w:val="231F20"/>
          <w:spacing w:val="-5"/>
          <w:w w:val="110"/>
        </w:rPr>
        <w:t> </w:t>
      </w:r>
      <w:r>
        <w:rPr>
          <w:color w:val="231F20"/>
          <w:w w:val="110"/>
        </w:rPr>
        <w:t>producen</w:t>
      </w:r>
      <w:r>
        <w:rPr>
          <w:color w:val="231F20"/>
          <w:spacing w:val="-5"/>
          <w:w w:val="110"/>
        </w:rPr>
        <w:t> </w:t>
      </w:r>
      <w:r>
        <w:rPr>
          <w:color w:val="231F20"/>
          <w:w w:val="110"/>
        </w:rPr>
        <w:t>las</w:t>
      </w:r>
      <w:r>
        <w:rPr>
          <w:color w:val="231F20"/>
          <w:spacing w:val="-5"/>
          <w:w w:val="110"/>
        </w:rPr>
        <w:t> </w:t>
      </w:r>
      <w:r>
        <w:rPr>
          <w:color w:val="231F20"/>
          <w:w w:val="110"/>
        </w:rPr>
        <w:t>investigaciones</w:t>
      </w:r>
      <w:r>
        <w:rPr>
          <w:color w:val="231F20"/>
          <w:spacing w:val="-5"/>
          <w:w w:val="110"/>
        </w:rPr>
        <w:t> </w:t>
      </w:r>
      <w:r>
        <w:rPr>
          <w:color w:val="231F20"/>
          <w:w w:val="110"/>
        </w:rPr>
        <w:t>relativas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paz.</w:t>
      </w:r>
      <w:r>
        <w:rPr>
          <w:color w:val="231F20"/>
          <w:spacing w:val="-5"/>
          <w:w w:val="110"/>
        </w:rPr>
        <w:t> </w:t>
      </w:r>
      <w:r>
        <w:rPr>
          <w:color w:val="231F20"/>
          <w:spacing w:val="-4"/>
          <w:w w:val="110"/>
        </w:rPr>
        <w:t>También</w:t>
      </w:r>
      <w:r>
        <w:rPr>
          <w:color w:val="231F20"/>
          <w:spacing w:val="-5"/>
          <w:w w:val="110"/>
        </w:rPr>
        <w:t> </w:t>
      </w:r>
      <w:r>
        <w:rPr>
          <w:color w:val="231F20"/>
          <w:w w:val="110"/>
        </w:rPr>
        <w:t>es</w:t>
      </w:r>
      <w:r>
        <w:rPr>
          <w:color w:val="231F20"/>
          <w:spacing w:val="-5"/>
          <w:w w:val="110"/>
        </w:rPr>
        <w:t> </w:t>
      </w:r>
      <w:r>
        <w:rPr>
          <w:color w:val="231F20"/>
          <w:spacing w:val="-2"/>
          <w:w w:val="110"/>
        </w:rPr>
        <w:t>muy </w:t>
      </w:r>
      <w:r>
        <w:rPr>
          <w:color w:val="231F20"/>
          <w:w w:val="110"/>
        </w:rPr>
        <w:t>importante que se construyan propuestas de políticas encaminadas a erradi­ car la violencia personal y al mismo tiempo promover la defensa de nuevos derechos que se correspondan con las necesidades de los grupos sociales.   De ahí que los trabajos expuestos a lo largo de este libro sean valiosos en un marco</w:t>
      </w:r>
      <w:r>
        <w:rPr>
          <w:color w:val="231F20"/>
          <w:spacing w:val="-12"/>
          <w:w w:val="110"/>
        </w:rPr>
        <w:t> </w:t>
      </w:r>
      <w:r>
        <w:rPr>
          <w:color w:val="231F20"/>
          <w:w w:val="110"/>
        </w:rPr>
        <w:t>académico</w:t>
      </w:r>
      <w:r>
        <w:rPr>
          <w:color w:val="231F20"/>
          <w:spacing w:val="-12"/>
          <w:w w:val="110"/>
        </w:rPr>
        <w:t> </w:t>
      </w:r>
      <w:r>
        <w:rPr>
          <w:color w:val="231F20"/>
          <w:w w:val="110"/>
        </w:rPr>
        <w:t>plural,</w:t>
      </w:r>
      <w:r>
        <w:rPr>
          <w:color w:val="231F20"/>
          <w:spacing w:val="-12"/>
          <w:w w:val="110"/>
        </w:rPr>
        <w:t> </w:t>
      </w:r>
      <w:r>
        <w:rPr>
          <w:color w:val="231F20"/>
          <w:w w:val="110"/>
        </w:rPr>
        <w:t>ya</w:t>
      </w:r>
      <w:r>
        <w:rPr>
          <w:color w:val="231F20"/>
          <w:spacing w:val="-12"/>
          <w:w w:val="110"/>
        </w:rPr>
        <w:t> </w:t>
      </w:r>
      <w:r>
        <w:rPr>
          <w:color w:val="231F20"/>
          <w:w w:val="110"/>
        </w:rPr>
        <w:t>que</w:t>
      </w:r>
      <w:r>
        <w:rPr>
          <w:color w:val="231F20"/>
          <w:spacing w:val="-12"/>
          <w:w w:val="110"/>
        </w:rPr>
        <w:t> </w:t>
      </w:r>
      <w:r>
        <w:rPr>
          <w:color w:val="231F20"/>
          <w:w w:val="110"/>
        </w:rPr>
        <w:t>reflejan</w:t>
      </w:r>
      <w:r>
        <w:rPr>
          <w:color w:val="231F20"/>
          <w:spacing w:val="-12"/>
          <w:w w:val="110"/>
        </w:rPr>
        <w:t> </w:t>
      </w:r>
      <w:r>
        <w:rPr>
          <w:color w:val="231F20"/>
          <w:w w:val="110"/>
        </w:rPr>
        <w:t>el</w:t>
      </w:r>
      <w:r>
        <w:rPr>
          <w:color w:val="231F20"/>
          <w:spacing w:val="-12"/>
          <w:w w:val="110"/>
        </w:rPr>
        <w:t> </w:t>
      </w:r>
      <w:r>
        <w:rPr>
          <w:color w:val="231F20"/>
          <w:w w:val="110"/>
        </w:rPr>
        <w:t>interés</w:t>
      </w:r>
      <w:r>
        <w:rPr>
          <w:color w:val="231F20"/>
          <w:spacing w:val="-12"/>
          <w:w w:val="110"/>
        </w:rPr>
        <w:t> </w:t>
      </w:r>
      <w:r>
        <w:rPr>
          <w:color w:val="231F20"/>
          <w:w w:val="110"/>
        </w:rPr>
        <w:t>de</w:t>
      </w:r>
      <w:r>
        <w:rPr>
          <w:color w:val="231F20"/>
          <w:spacing w:val="-12"/>
          <w:w w:val="110"/>
        </w:rPr>
        <w:t> </w:t>
      </w:r>
      <w:r>
        <w:rPr>
          <w:color w:val="231F20"/>
          <w:w w:val="110"/>
        </w:rPr>
        <w:t>investigadores,</w:t>
      </w:r>
      <w:r>
        <w:rPr>
          <w:color w:val="231F20"/>
          <w:spacing w:val="-12"/>
          <w:w w:val="110"/>
        </w:rPr>
        <w:t> </w:t>
      </w:r>
      <w:r>
        <w:rPr>
          <w:color w:val="231F20"/>
          <w:w w:val="110"/>
        </w:rPr>
        <w:t>estudian­ tes de posgrado y autoridades universitarias, de dar respuesta a necesidades emergentes en un estado de cosas que muestra la necesidad de una transfor­ mación del contenido</w:t>
      </w:r>
      <w:r>
        <w:rPr>
          <w:color w:val="231F20"/>
          <w:spacing w:val="19"/>
          <w:w w:val="110"/>
        </w:rPr>
        <w:t> </w:t>
      </w:r>
      <w:r>
        <w:rPr>
          <w:color w:val="231F20"/>
          <w:w w:val="110"/>
        </w:rPr>
        <w:t>social.</w:t>
      </w:r>
    </w:p>
    <w:p>
      <w:pPr>
        <w:pStyle w:val="BodyText"/>
        <w:spacing w:line="295" w:lineRule="auto"/>
        <w:ind w:right="117" w:firstLine="360"/>
      </w:pPr>
      <w:r>
        <w:rPr>
          <w:color w:val="231F20"/>
          <w:spacing w:val="-3"/>
          <w:w w:val="110"/>
        </w:rPr>
        <w:t>Paz </w:t>
      </w:r>
      <w:r>
        <w:rPr>
          <w:color w:val="231F20"/>
          <w:w w:val="110"/>
        </w:rPr>
        <w:t>es diferente que estabilidad u orden; la paz dispone de estrategias no violentas para cuestionar a la autoridad, no es conformista, supone un diseño solidario y crítico de la sociedad actual. Se sustenta en la transformación </w:t>
      </w:r>
      <w:r>
        <w:rPr>
          <w:color w:val="231F20"/>
          <w:spacing w:val="-9"/>
          <w:w w:val="110"/>
        </w:rPr>
        <w:t>y, </w:t>
      </w:r>
      <w:r>
        <w:rPr>
          <w:color w:val="231F20"/>
          <w:w w:val="110"/>
        </w:rPr>
        <w:t>en este sentido, la investigación para la paz lucha por generar diagnósticos de una realidad conflictiva para transformarla pacíficamente. Esto sugiere el di­ seño de una utopía: que el funcionamiento y las capacidades de la sociedad no nos impidan el derecho de aspirar a un mundo  diferente.</w:t>
      </w:r>
    </w:p>
    <w:p>
      <w:pPr>
        <w:spacing w:after="0" w:line="295" w:lineRule="auto"/>
        <w:sectPr>
          <w:pgSz w:w="9530" w:h="12930"/>
          <w:pgMar w:header="0" w:footer="893" w:top="740" w:bottom="1080" w:left="1000" w:right="1080"/>
        </w:sectPr>
      </w:pPr>
    </w:p>
    <w:p>
      <w:pPr>
        <w:spacing w:before="52"/>
        <w:ind w:left="100" w:right="1"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7"/>
        <w:ind w:left="0"/>
        <w:jc w:val="left"/>
        <w:rPr>
          <w:rFonts w:ascii="Trebuchet MS"/>
          <w:i/>
          <w:sz w:val="25"/>
        </w:rPr>
      </w:pPr>
    </w:p>
    <w:p>
      <w:pPr>
        <w:spacing w:line="321" w:lineRule="auto" w:before="0"/>
        <w:ind w:left="460" w:right="1" w:hanging="360"/>
        <w:jc w:val="left"/>
        <w:rPr>
          <w:sz w:val="18"/>
        </w:rPr>
      </w:pPr>
      <w:r>
        <w:rPr>
          <w:color w:val="231F20"/>
          <w:w w:val="120"/>
          <w:sz w:val="18"/>
        </w:rPr>
        <w:t>B</w:t>
      </w:r>
      <w:r>
        <w:rPr>
          <w:color w:val="231F20"/>
          <w:w w:val="120"/>
          <w:sz w:val="14"/>
        </w:rPr>
        <w:t>ourDieu</w:t>
      </w:r>
      <w:r>
        <w:rPr>
          <w:color w:val="231F20"/>
          <w:w w:val="120"/>
          <w:sz w:val="18"/>
        </w:rPr>
        <w:t>, </w:t>
      </w:r>
      <w:r>
        <w:rPr>
          <w:color w:val="231F20"/>
          <w:w w:val="110"/>
          <w:sz w:val="18"/>
        </w:rPr>
        <w:t>Pierre (2011), </w:t>
      </w:r>
      <w:r>
        <w:rPr>
          <w:i/>
          <w:color w:val="231F20"/>
          <w:w w:val="110"/>
          <w:sz w:val="18"/>
        </w:rPr>
        <w:t>Capital cultural, escuela y espacio social</w:t>
      </w:r>
      <w:r>
        <w:rPr>
          <w:color w:val="231F20"/>
          <w:w w:val="110"/>
          <w:sz w:val="18"/>
        </w:rPr>
        <w:t>, 2a. ed., México, Siglo XXI.</w:t>
      </w:r>
    </w:p>
    <w:p>
      <w:pPr>
        <w:spacing w:line="321" w:lineRule="auto" w:before="0"/>
        <w:ind w:left="460" w:right="103" w:hanging="360"/>
        <w:jc w:val="left"/>
        <w:rPr>
          <w:sz w:val="18"/>
        </w:rPr>
      </w:pPr>
      <w:r>
        <w:rPr>
          <w:color w:val="231F20"/>
          <w:w w:val="145"/>
          <w:sz w:val="18"/>
        </w:rPr>
        <w:t>c</w:t>
      </w:r>
      <w:r>
        <w:rPr>
          <w:color w:val="231F20"/>
          <w:w w:val="145"/>
          <w:sz w:val="14"/>
        </w:rPr>
        <w:t>astel</w:t>
      </w:r>
      <w:r>
        <w:rPr>
          <w:color w:val="231F20"/>
          <w:w w:val="145"/>
          <w:sz w:val="18"/>
        </w:rPr>
        <w:t>, </w:t>
      </w:r>
      <w:r>
        <w:rPr>
          <w:color w:val="231F20"/>
          <w:w w:val="110"/>
          <w:sz w:val="18"/>
        </w:rPr>
        <w:t>Robert (2010), </w:t>
      </w:r>
      <w:r>
        <w:rPr>
          <w:i/>
          <w:color w:val="231F20"/>
          <w:w w:val="110"/>
          <w:sz w:val="18"/>
        </w:rPr>
        <w:t>El ascenso de las incertidumbres. Trabajo, protecciones, estatuto </w:t>
      </w:r>
      <w:r>
        <w:rPr>
          <w:i/>
          <w:color w:val="231F20"/>
          <w:w w:val="110"/>
          <w:sz w:val="18"/>
        </w:rPr>
        <w:t>del individuo</w:t>
      </w:r>
      <w:r>
        <w:rPr>
          <w:color w:val="231F20"/>
          <w:w w:val="110"/>
          <w:sz w:val="18"/>
        </w:rPr>
        <w:t>, México, Fondo de Cultura  Económica.</w:t>
      </w:r>
    </w:p>
    <w:p>
      <w:pPr>
        <w:spacing w:line="321" w:lineRule="auto" w:before="0"/>
        <w:ind w:left="460" w:right="114" w:hanging="360"/>
        <w:jc w:val="left"/>
        <w:rPr>
          <w:sz w:val="18"/>
        </w:rPr>
      </w:pPr>
      <w:r>
        <w:rPr>
          <w:color w:val="231F20"/>
          <w:w w:val="135"/>
          <w:sz w:val="18"/>
        </w:rPr>
        <w:t>G</w:t>
      </w:r>
      <w:r>
        <w:rPr>
          <w:color w:val="231F20"/>
          <w:w w:val="135"/>
          <w:sz w:val="14"/>
        </w:rPr>
        <w:t>altunG</w:t>
      </w:r>
      <w:r>
        <w:rPr>
          <w:color w:val="231F20"/>
          <w:w w:val="135"/>
          <w:sz w:val="18"/>
        </w:rPr>
        <w:t>,</w:t>
      </w:r>
      <w:r>
        <w:rPr>
          <w:color w:val="231F20"/>
          <w:spacing w:val="-18"/>
          <w:w w:val="135"/>
          <w:sz w:val="18"/>
        </w:rPr>
        <w:t> </w:t>
      </w:r>
      <w:r>
        <w:rPr>
          <w:color w:val="231F20"/>
          <w:w w:val="110"/>
          <w:sz w:val="18"/>
        </w:rPr>
        <w:t>Johan</w:t>
      </w:r>
      <w:r>
        <w:rPr>
          <w:color w:val="231F20"/>
          <w:spacing w:val="-9"/>
          <w:w w:val="110"/>
          <w:sz w:val="18"/>
        </w:rPr>
        <w:t> </w:t>
      </w:r>
      <w:r>
        <w:rPr>
          <w:color w:val="231F20"/>
          <w:w w:val="110"/>
          <w:sz w:val="18"/>
        </w:rPr>
        <w:t>(2004),</w:t>
      </w:r>
      <w:r>
        <w:rPr>
          <w:color w:val="231F20"/>
          <w:spacing w:val="-9"/>
          <w:w w:val="110"/>
          <w:sz w:val="18"/>
        </w:rPr>
        <w:t> </w:t>
      </w:r>
      <w:r>
        <w:rPr>
          <w:i/>
          <w:color w:val="231F20"/>
          <w:w w:val="110"/>
          <w:sz w:val="18"/>
        </w:rPr>
        <w:t>Trascender</w:t>
      </w:r>
      <w:r>
        <w:rPr>
          <w:i/>
          <w:color w:val="231F20"/>
          <w:spacing w:val="-12"/>
          <w:w w:val="110"/>
          <w:sz w:val="18"/>
        </w:rPr>
        <w:t> </w:t>
      </w:r>
      <w:r>
        <w:rPr>
          <w:i/>
          <w:color w:val="231F20"/>
          <w:w w:val="110"/>
          <w:sz w:val="18"/>
        </w:rPr>
        <w:t>y</w:t>
      </w:r>
      <w:r>
        <w:rPr>
          <w:i/>
          <w:color w:val="231F20"/>
          <w:spacing w:val="-12"/>
          <w:w w:val="110"/>
          <w:sz w:val="18"/>
        </w:rPr>
        <w:t> </w:t>
      </w:r>
      <w:r>
        <w:rPr>
          <w:i/>
          <w:color w:val="231F20"/>
          <w:w w:val="110"/>
          <w:sz w:val="18"/>
        </w:rPr>
        <w:t>transformar,</w:t>
      </w:r>
      <w:r>
        <w:rPr>
          <w:i/>
          <w:color w:val="231F20"/>
          <w:spacing w:val="-12"/>
          <w:w w:val="110"/>
          <w:sz w:val="18"/>
        </w:rPr>
        <w:t> </w:t>
      </w:r>
      <w:r>
        <w:rPr>
          <w:i/>
          <w:color w:val="231F20"/>
          <w:w w:val="110"/>
          <w:sz w:val="18"/>
        </w:rPr>
        <w:t>una</w:t>
      </w:r>
      <w:r>
        <w:rPr>
          <w:i/>
          <w:color w:val="231F20"/>
          <w:spacing w:val="-12"/>
          <w:w w:val="110"/>
          <w:sz w:val="18"/>
        </w:rPr>
        <w:t> </w:t>
      </w:r>
      <w:r>
        <w:rPr>
          <w:i/>
          <w:color w:val="231F20"/>
          <w:w w:val="110"/>
          <w:sz w:val="18"/>
        </w:rPr>
        <w:t>introducción</w:t>
      </w:r>
      <w:r>
        <w:rPr>
          <w:i/>
          <w:color w:val="231F20"/>
          <w:spacing w:val="-12"/>
          <w:w w:val="110"/>
          <w:sz w:val="18"/>
        </w:rPr>
        <w:t> </w:t>
      </w:r>
      <w:r>
        <w:rPr>
          <w:i/>
          <w:color w:val="231F20"/>
          <w:w w:val="110"/>
          <w:sz w:val="18"/>
        </w:rPr>
        <w:t>al</w:t>
      </w:r>
      <w:r>
        <w:rPr>
          <w:i/>
          <w:color w:val="231F20"/>
          <w:spacing w:val="-12"/>
          <w:w w:val="110"/>
          <w:sz w:val="18"/>
        </w:rPr>
        <w:t> </w:t>
      </w:r>
      <w:r>
        <w:rPr>
          <w:i/>
          <w:color w:val="231F20"/>
          <w:w w:val="110"/>
          <w:sz w:val="18"/>
        </w:rPr>
        <w:t>trabajo</w:t>
      </w:r>
      <w:r>
        <w:rPr>
          <w:i/>
          <w:color w:val="231F20"/>
          <w:spacing w:val="-12"/>
          <w:w w:val="110"/>
          <w:sz w:val="18"/>
        </w:rPr>
        <w:t> </w:t>
      </w:r>
      <w:r>
        <w:rPr>
          <w:i/>
          <w:color w:val="231F20"/>
          <w:w w:val="110"/>
          <w:sz w:val="18"/>
        </w:rPr>
        <w:t>de</w:t>
      </w:r>
      <w:r>
        <w:rPr>
          <w:i/>
          <w:color w:val="231F20"/>
          <w:spacing w:val="-12"/>
          <w:w w:val="110"/>
          <w:sz w:val="18"/>
        </w:rPr>
        <w:t> </w:t>
      </w:r>
      <w:r>
        <w:rPr>
          <w:i/>
          <w:color w:val="231F20"/>
          <w:w w:val="110"/>
          <w:sz w:val="18"/>
        </w:rPr>
        <w:t>conflic- </w:t>
      </w:r>
      <w:r>
        <w:rPr>
          <w:i/>
          <w:color w:val="231F20"/>
          <w:w w:val="110"/>
          <w:sz w:val="18"/>
        </w:rPr>
        <w:t>tos, </w:t>
      </w:r>
      <w:r>
        <w:rPr>
          <w:color w:val="231F20"/>
          <w:w w:val="110"/>
          <w:sz w:val="18"/>
        </w:rPr>
        <w:t>México, </w:t>
      </w:r>
      <w:r>
        <w:rPr>
          <w:color w:val="231F20"/>
          <w:spacing w:val="2"/>
          <w:w w:val="110"/>
          <w:sz w:val="18"/>
        </w:rPr>
        <w:t> </w:t>
      </w:r>
      <w:r>
        <w:rPr>
          <w:color w:val="231F20"/>
          <w:w w:val="110"/>
          <w:sz w:val="18"/>
        </w:rPr>
        <w:t>Quimera.</w:t>
      </w:r>
    </w:p>
    <w:p>
      <w:pPr>
        <w:spacing w:line="210" w:lineRule="exact" w:before="0"/>
        <w:ind w:left="100" w:right="1" w:firstLine="0"/>
        <w:jc w:val="left"/>
        <w:rPr>
          <w:sz w:val="18"/>
        </w:rPr>
      </w:pPr>
      <w:r>
        <w:rPr>
          <w:color w:val="231F20"/>
          <w:w w:val="115"/>
          <w:sz w:val="18"/>
        </w:rPr>
        <w:t>w</w:t>
      </w:r>
      <w:r>
        <w:rPr>
          <w:color w:val="231F20"/>
          <w:w w:val="115"/>
          <w:sz w:val="14"/>
        </w:rPr>
        <w:t>eBer</w:t>
      </w:r>
      <w:r>
        <w:rPr>
          <w:color w:val="231F20"/>
          <w:w w:val="115"/>
          <w:sz w:val="18"/>
        </w:rPr>
        <w:t>, </w:t>
      </w:r>
      <w:r>
        <w:rPr>
          <w:color w:val="231F20"/>
          <w:w w:val="110"/>
          <w:sz w:val="18"/>
        </w:rPr>
        <w:t>Max (2008), </w:t>
      </w:r>
      <w:r>
        <w:rPr>
          <w:i/>
          <w:color w:val="231F20"/>
          <w:w w:val="110"/>
          <w:sz w:val="18"/>
        </w:rPr>
        <w:t>Escritos políticos</w:t>
      </w:r>
      <w:r>
        <w:rPr>
          <w:color w:val="231F20"/>
          <w:w w:val="110"/>
          <w:sz w:val="18"/>
        </w:rPr>
        <w:t>, 2a. ed., Madrid, Alianza  editorial.</w:t>
      </w:r>
    </w:p>
    <w:p>
      <w:pPr>
        <w:spacing w:after="0" w:line="210" w:lineRule="exact"/>
        <w:jc w:val="left"/>
        <w:rPr>
          <w:sz w:val="18"/>
        </w:rPr>
        <w:sectPr>
          <w:footerReference w:type="default" r:id="rId206"/>
          <w:pgSz w:w="9530" w:h="12930"/>
          <w:pgMar w:footer="0" w:header="0" w:top="740" w:bottom="280" w:left="1100" w:right="980"/>
        </w:sectPr>
      </w:pPr>
    </w:p>
    <w:p>
      <w:pPr>
        <w:pStyle w:val="Heading2"/>
        <w:spacing w:line="240" w:lineRule="auto" w:before="24"/>
        <w:rPr>
          <w:i/>
        </w:rPr>
      </w:pPr>
      <w:r>
        <w:rPr>
          <w:i/>
          <w:color w:val="231F20"/>
          <w:w w:val="65"/>
        </w:rPr>
        <w:t>Índice</w:t>
      </w:r>
    </w:p>
    <w:p>
      <w:pPr>
        <w:pStyle w:val="BodyText"/>
        <w:ind w:left="0"/>
        <w:jc w:val="left"/>
        <w:rPr>
          <w:rFonts w:ascii="Trebuchet MS"/>
          <w:i/>
          <w:sz w:val="36"/>
        </w:rPr>
      </w:pPr>
    </w:p>
    <w:p>
      <w:pPr>
        <w:pStyle w:val="BodyText"/>
        <w:ind w:left="0"/>
        <w:jc w:val="left"/>
        <w:rPr>
          <w:rFonts w:ascii="Trebuchet MS"/>
          <w:i/>
          <w:sz w:val="36"/>
        </w:rPr>
      </w:pPr>
    </w:p>
    <w:p>
      <w:pPr>
        <w:pStyle w:val="BodyText"/>
        <w:ind w:left="0"/>
        <w:jc w:val="left"/>
        <w:rPr>
          <w:rFonts w:ascii="Trebuchet MS"/>
          <w:i/>
          <w:sz w:val="36"/>
        </w:rPr>
      </w:pPr>
    </w:p>
    <w:p>
      <w:pPr>
        <w:pStyle w:val="BodyText"/>
        <w:ind w:left="0"/>
        <w:jc w:val="left"/>
        <w:rPr>
          <w:rFonts w:ascii="Trebuchet MS"/>
          <w:i/>
          <w:sz w:val="36"/>
        </w:rPr>
      </w:pPr>
    </w:p>
    <w:p>
      <w:pPr>
        <w:pStyle w:val="BodyText"/>
        <w:ind w:left="0"/>
        <w:jc w:val="left"/>
        <w:rPr>
          <w:rFonts w:ascii="Trebuchet MS"/>
          <w:i/>
          <w:sz w:val="36"/>
        </w:rPr>
      </w:pPr>
    </w:p>
    <w:p>
      <w:pPr>
        <w:spacing w:before="248"/>
        <w:ind w:left="100" w:right="1" w:firstLine="0"/>
        <w:jc w:val="left"/>
        <w:rPr>
          <w:sz w:val="14"/>
        </w:rPr>
      </w:pPr>
      <w:r>
        <w:rPr>
          <w:color w:val="231F20"/>
          <w:w w:val="150"/>
          <w:sz w:val="18"/>
        </w:rPr>
        <w:t>i</w:t>
      </w:r>
      <w:r>
        <w:rPr>
          <w:color w:val="231F20"/>
          <w:w w:val="150"/>
          <w:sz w:val="14"/>
        </w:rPr>
        <w:t>ntroDucción General</w:t>
      </w:r>
    </w:p>
    <w:p>
      <w:pPr>
        <w:tabs>
          <w:tab w:pos="7299" w:val="right" w:leader="dot"/>
        </w:tabs>
        <w:spacing w:before="49"/>
        <w:ind w:left="220" w:right="0" w:firstLine="0"/>
        <w:jc w:val="left"/>
        <w:rPr>
          <w:sz w:val="18"/>
        </w:rPr>
      </w:pPr>
      <w:r>
        <w:rPr>
          <w:i/>
          <w:color w:val="231F20"/>
          <w:w w:val="105"/>
          <w:sz w:val="16"/>
        </w:rPr>
        <w:t>Abraham</w:t>
      </w:r>
      <w:r>
        <w:rPr>
          <w:i/>
          <w:color w:val="231F20"/>
          <w:spacing w:val="7"/>
          <w:w w:val="105"/>
          <w:sz w:val="16"/>
        </w:rPr>
        <w:t> </w:t>
      </w:r>
      <w:r>
        <w:rPr>
          <w:i/>
          <w:color w:val="231F20"/>
          <w:w w:val="105"/>
          <w:sz w:val="16"/>
        </w:rPr>
        <w:t>Osorio</w:t>
      </w:r>
      <w:r>
        <w:rPr>
          <w:i/>
          <w:color w:val="231F20"/>
          <w:spacing w:val="7"/>
          <w:w w:val="105"/>
          <w:sz w:val="16"/>
        </w:rPr>
        <w:t> </w:t>
      </w:r>
      <w:r>
        <w:rPr>
          <w:i/>
          <w:color w:val="231F20"/>
          <w:w w:val="105"/>
          <w:sz w:val="16"/>
        </w:rPr>
        <w:t>Ballesteros</w:t>
      </w:r>
      <w:r>
        <w:rPr>
          <w:color w:val="231F20"/>
          <w:w w:val="105"/>
          <w:sz w:val="18"/>
        </w:rPr>
        <w:tab/>
        <w:t>5</w:t>
      </w:r>
    </w:p>
    <w:p>
      <w:pPr>
        <w:pStyle w:val="BodyText"/>
        <w:spacing w:before="8"/>
        <w:ind w:left="0"/>
        <w:jc w:val="left"/>
        <w:rPr>
          <w:sz w:val="24"/>
        </w:rPr>
      </w:pPr>
    </w:p>
    <w:p>
      <w:pPr>
        <w:pStyle w:val="BodyText"/>
        <w:ind w:right="1"/>
        <w:jc w:val="left"/>
      </w:pPr>
      <w:r>
        <w:rPr>
          <w:color w:val="939598"/>
          <w:w w:val="105"/>
        </w:rPr>
        <w:t>Primera parte</w:t>
      </w:r>
    </w:p>
    <w:p>
      <w:pPr>
        <w:spacing w:before="16"/>
        <w:ind w:left="100" w:right="1" w:firstLine="0"/>
        <w:jc w:val="left"/>
        <w:rPr>
          <w:sz w:val="17"/>
        </w:rPr>
      </w:pPr>
      <w:r>
        <w:rPr>
          <w:color w:val="939598"/>
          <w:w w:val="130"/>
          <w:sz w:val="21"/>
        </w:rPr>
        <w:t>p</w:t>
      </w:r>
      <w:r>
        <w:rPr>
          <w:color w:val="939598"/>
          <w:w w:val="130"/>
          <w:sz w:val="17"/>
        </w:rPr>
        <w:t>az</w:t>
      </w:r>
    </w:p>
    <w:p>
      <w:pPr>
        <w:pStyle w:val="BodyText"/>
        <w:spacing w:before="9"/>
        <w:ind w:left="0"/>
        <w:jc w:val="left"/>
        <w:rPr>
          <w:sz w:val="25"/>
        </w:rPr>
      </w:pPr>
    </w:p>
    <w:p>
      <w:pPr>
        <w:spacing w:before="0"/>
        <w:ind w:left="100" w:right="1" w:firstLine="0"/>
        <w:jc w:val="left"/>
        <w:rPr>
          <w:sz w:val="14"/>
        </w:rPr>
      </w:pPr>
      <w:r>
        <w:rPr>
          <w:color w:val="231F20"/>
          <w:w w:val="150"/>
          <w:sz w:val="18"/>
        </w:rPr>
        <w:t>a</w:t>
      </w:r>
      <w:r>
        <w:rPr>
          <w:color w:val="231F20"/>
          <w:w w:val="150"/>
          <w:sz w:val="14"/>
        </w:rPr>
        <w:t>proximaciones teóricas De </w:t>
      </w:r>
      <w:r>
        <w:rPr>
          <w:color w:val="231F20"/>
          <w:w w:val="165"/>
          <w:sz w:val="14"/>
        </w:rPr>
        <w:t>la </w:t>
      </w:r>
      <w:r>
        <w:rPr>
          <w:color w:val="231F20"/>
          <w:w w:val="150"/>
          <w:sz w:val="14"/>
        </w:rPr>
        <w:t>eDucación y cultura De paz</w:t>
      </w:r>
    </w:p>
    <w:p>
      <w:pPr>
        <w:spacing w:before="68"/>
        <w:ind w:left="220" w:right="1" w:firstLine="0"/>
        <w:jc w:val="left"/>
        <w:rPr>
          <w:i/>
          <w:sz w:val="16"/>
        </w:rPr>
      </w:pPr>
      <w:r>
        <w:rPr>
          <w:i/>
          <w:color w:val="231F20"/>
          <w:w w:val="110"/>
          <w:sz w:val="16"/>
        </w:rPr>
        <w:t>Martha Esthela Gómez Collado</w:t>
      </w:r>
    </w:p>
    <w:p>
      <w:pPr>
        <w:tabs>
          <w:tab w:pos="7096" w:val="left" w:leader="dot"/>
        </w:tabs>
        <w:spacing w:before="53"/>
        <w:ind w:left="220" w:right="1" w:firstLine="0"/>
        <w:jc w:val="left"/>
        <w:rPr>
          <w:sz w:val="18"/>
        </w:rPr>
      </w:pPr>
      <w:r>
        <w:rPr>
          <w:i/>
          <w:color w:val="231F20"/>
          <w:w w:val="105"/>
          <w:sz w:val="16"/>
        </w:rPr>
        <w:t>Dulce Rocio</w:t>
      </w:r>
      <w:r>
        <w:rPr>
          <w:i/>
          <w:color w:val="231F20"/>
          <w:spacing w:val="27"/>
          <w:w w:val="105"/>
          <w:sz w:val="16"/>
        </w:rPr>
        <w:t> </w:t>
      </w:r>
      <w:r>
        <w:rPr>
          <w:i/>
          <w:color w:val="231F20"/>
          <w:w w:val="105"/>
          <w:sz w:val="16"/>
        </w:rPr>
        <w:t>Reyes</w:t>
      </w:r>
      <w:r>
        <w:rPr>
          <w:i/>
          <w:color w:val="231F20"/>
          <w:spacing w:val="13"/>
          <w:w w:val="105"/>
          <w:sz w:val="16"/>
        </w:rPr>
        <w:t> </w:t>
      </w:r>
      <w:r>
        <w:rPr>
          <w:i/>
          <w:color w:val="231F20"/>
          <w:w w:val="105"/>
          <w:sz w:val="16"/>
        </w:rPr>
        <w:t>Gutiérrez</w:t>
      </w:r>
      <w:r>
        <w:rPr>
          <w:color w:val="231F20"/>
          <w:w w:val="105"/>
          <w:sz w:val="18"/>
        </w:rPr>
        <w:tab/>
        <w:t>11</w:t>
      </w:r>
    </w:p>
    <w:p>
      <w:pPr>
        <w:pStyle w:val="BodyText"/>
        <w:spacing w:before="4"/>
        <w:ind w:left="0"/>
        <w:jc w:val="left"/>
        <w:rPr>
          <w:sz w:val="26"/>
        </w:rPr>
      </w:pPr>
    </w:p>
    <w:p>
      <w:pPr>
        <w:spacing w:line="295" w:lineRule="auto" w:before="0"/>
        <w:ind w:left="201" w:right="3552" w:hanging="102"/>
        <w:jc w:val="left"/>
        <w:rPr>
          <w:sz w:val="14"/>
        </w:rPr>
      </w:pPr>
      <w:r>
        <w:rPr>
          <w:color w:val="231F20"/>
          <w:w w:val="145"/>
          <w:sz w:val="18"/>
        </w:rPr>
        <w:t>p</w:t>
      </w:r>
      <w:r>
        <w:rPr>
          <w:color w:val="231F20"/>
          <w:w w:val="145"/>
          <w:sz w:val="14"/>
        </w:rPr>
        <w:t>royecto eDucativo inmunitario </w:t>
      </w:r>
      <w:r>
        <w:rPr>
          <w:i/>
          <w:color w:val="231F20"/>
          <w:w w:val="145"/>
          <w:sz w:val="14"/>
        </w:rPr>
        <w:t>versus </w:t>
      </w:r>
      <w:r>
        <w:rPr>
          <w:color w:val="231F20"/>
          <w:w w:val="145"/>
          <w:sz w:val="14"/>
        </w:rPr>
        <w:t>paz</w:t>
      </w:r>
      <w:r>
        <w:rPr>
          <w:color w:val="231F20"/>
          <w:w w:val="145"/>
          <w:sz w:val="18"/>
        </w:rPr>
        <w:t>. n</w:t>
      </w:r>
      <w:r>
        <w:rPr>
          <w:color w:val="231F20"/>
          <w:w w:val="145"/>
          <w:sz w:val="14"/>
        </w:rPr>
        <w:t>otas soBre posiBles acciones</w:t>
      </w:r>
    </w:p>
    <w:p>
      <w:pPr>
        <w:spacing w:before="19"/>
        <w:ind w:left="220" w:right="1" w:firstLine="0"/>
        <w:jc w:val="left"/>
        <w:rPr>
          <w:i/>
          <w:sz w:val="16"/>
        </w:rPr>
      </w:pPr>
      <w:r>
        <w:rPr>
          <w:i/>
          <w:color w:val="231F20"/>
          <w:w w:val="105"/>
          <w:sz w:val="16"/>
        </w:rPr>
        <w:t>Abraham Osorio Ballesteros</w:t>
      </w:r>
    </w:p>
    <w:p>
      <w:pPr>
        <w:tabs>
          <w:tab w:pos="7096" w:val="left" w:leader="dot"/>
        </w:tabs>
        <w:spacing w:before="53"/>
        <w:ind w:left="220" w:right="1" w:firstLine="0"/>
        <w:jc w:val="left"/>
        <w:rPr>
          <w:sz w:val="18"/>
        </w:rPr>
      </w:pPr>
      <w:r>
        <w:rPr>
          <w:i/>
          <w:color w:val="231F20"/>
          <w:w w:val="105"/>
          <w:sz w:val="16"/>
        </w:rPr>
        <w:t>Nereida Alejandra</w:t>
      </w:r>
      <w:r>
        <w:rPr>
          <w:i/>
          <w:color w:val="231F20"/>
          <w:spacing w:val="-2"/>
          <w:w w:val="105"/>
          <w:sz w:val="16"/>
        </w:rPr>
        <w:t> </w:t>
      </w:r>
      <w:r>
        <w:rPr>
          <w:i/>
          <w:color w:val="231F20"/>
          <w:w w:val="105"/>
          <w:sz w:val="16"/>
        </w:rPr>
        <w:t>Portillo</w:t>
      </w:r>
      <w:r>
        <w:rPr>
          <w:i/>
          <w:color w:val="231F20"/>
          <w:spacing w:val="-1"/>
          <w:w w:val="105"/>
          <w:sz w:val="16"/>
        </w:rPr>
        <w:t> </w:t>
      </w:r>
      <w:r>
        <w:rPr>
          <w:i/>
          <w:color w:val="231F20"/>
          <w:w w:val="105"/>
          <w:sz w:val="16"/>
        </w:rPr>
        <w:t>Dávila</w:t>
      </w:r>
      <w:r>
        <w:rPr>
          <w:color w:val="231F20"/>
          <w:w w:val="105"/>
          <w:sz w:val="18"/>
        </w:rPr>
        <w:tab/>
        <w:t>35</w:t>
      </w:r>
    </w:p>
    <w:p>
      <w:pPr>
        <w:pStyle w:val="BodyText"/>
        <w:spacing w:before="4"/>
        <w:ind w:left="0"/>
        <w:jc w:val="left"/>
        <w:rPr>
          <w:sz w:val="26"/>
        </w:rPr>
      </w:pPr>
    </w:p>
    <w:p>
      <w:pPr>
        <w:spacing w:line="338" w:lineRule="auto" w:before="0"/>
        <w:ind w:left="201" w:right="3877" w:hanging="102"/>
        <w:jc w:val="left"/>
        <w:rPr>
          <w:sz w:val="14"/>
        </w:rPr>
      </w:pPr>
      <w:r>
        <w:rPr>
          <w:color w:val="231F20"/>
          <w:w w:val="145"/>
          <w:sz w:val="18"/>
        </w:rPr>
        <w:t>v</w:t>
      </w:r>
      <w:r>
        <w:rPr>
          <w:color w:val="231F20"/>
          <w:w w:val="145"/>
          <w:sz w:val="14"/>
        </w:rPr>
        <w:t>iolencia y paz</w:t>
      </w:r>
      <w:r>
        <w:rPr>
          <w:color w:val="231F20"/>
          <w:w w:val="145"/>
          <w:sz w:val="18"/>
        </w:rPr>
        <w:t>: </w:t>
      </w:r>
      <w:r>
        <w:rPr>
          <w:color w:val="231F20"/>
          <w:w w:val="145"/>
          <w:sz w:val="14"/>
        </w:rPr>
        <w:t>Giros epistemolóGicos que responDen a realiDaDes empíricas</w:t>
      </w:r>
    </w:p>
    <w:p>
      <w:pPr>
        <w:tabs>
          <w:tab w:pos="7096" w:val="left" w:leader="dot"/>
        </w:tabs>
        <w:spacing w:line="202" w:lineRule="exact" w:before="0"/>
        <w:ind w:left="220" w:right="1" w:firstLine="0"/>
        <w:jc w:val="left"/>
        <w:rPr>
          <w:sz w:val="18"/>
        </w:rPr>
      </w:pPr>
      <w:r>
        <w:rPr>
          <w:i/>
          <w:color w:val="231F20"/>
          <w:w w:val="105"/>
          <w:sz w:val="16"/>
        </w:rPr>
        <w:t>María Dolores</w:t>
      </w:r>
      <w:r>
        <w:rPr>
          <w:i/>
          <w:color w:val="231F20"/>
          <w:spacing w:val="21"/>
          <w:w w:val="105"/>
          <w:sz w:val="16"/>
        </w:rPr>
        <w:t> </w:t>
      </w:r>
      <w:r>
        <w:rPr>
          <w:i/>
          <w:color w:val="231F20"/>
          <w:w w:val="105"/>
          <w:sz w:val="16"/>
        </w:rPr>
        <w:t>Bautista</w:t>
      </w:r>
      <w:r>
        <w:rPr>
          <w:i/>
          <w:color w:val="231F20"/>
          <w:spacing w:val="10"/>
          <w:w w:val="105"/>
          <w:sz w:val="16"/>
        </w:rPr>
        <w:t> </w:t>
      </w:r>
      <w:r>
        <w:rPr>
          <w:i/>
          <w:color w:val="231F20"/>
          <w:w w:val="105"/>
          <w:sz w:val="16"/>
        </w:rPr>
        <w:t>Cruz</w:t>
      </w:r>
      <w:r>
        <w:rPr>
          <w:color w:val="231F20"/>
          <w:w w:val="105"/>
          <w:sz w:val="18"/>
        </w:rPr>
        <w:tab/>
        <w:t>55</w:t>
      </w:r>
    </w:p>
    <w:p>
      <w:pPr>
        <w:pStyle w:val="BodyText"/>
        <w:spacing w:before="8"/>
        <w:ind w:left="0"/>
        <w:jc w:val="left"/>
        <w:rPr>
          <w:sz w:val="24"/>
        </w:rPr>
      </w:pPr>
    </w:p>
    <w:p>
      <w:pPr>
        <w:pStyle w:val="BodyText"/>
        <w:ind w:right="1"/>
        <w:jc w:val="left"/>
      </w:pPr>
      <w:r>
        <w:rPr>
          <w:color w:val="939598"/>
          <w:w w:val="110"/>
        </w:rPr>
        <w:t>Segunda parte</w:t>
      </w:r>
    </w:p>
    <w:p>
      <w:pPr>
        <w:spacing w:before="16"/>
        <w:ind w:left="100" w:right="1" w:firstLine="0"/>
        <w:jc w:val="left"/>
        <w:rPr>
          <w:sz w:val="16"/>
        </w:rPr>
      </w:pPr>
      <w:r>
        <w:rPr>
          <w:color w:val="939598"/>
          <w:w w:val="165"/>
          <w:sz w:val="21"/>
        </w:rPr>
        <w:t>c</w:t>
      </w:r>
      <w:r>
        <w:rPr>
          <w:color w:val="939598"/>
          <w:w w:val="165"/>
          <w:sz w:val="16"/>
        </w:rPr>
        <w:t>onflictos</w:t>
      </w:r>
    </w:p>
    <w:p>
      <w:pPr>
        <w:pStyle w:val="BodyText"/>
        <w:spacing w:before="9"/>
        <w:ind w:left="0"/>
        <w:jc w:val="left"/>
        <w:rPr>
          <w:sz w:val="25"/>
        </w:rPr>
      </w:pPr>
    </w:p>
    <w:p>
      <w:pPr>
        <w:spacing w:before="0"/>
        <w:ind w:left="100" w:right="1" w:firstLine="0"/>
        <w:jc w:val="left"/>
        <w:rPr>
          <w:sz w:val="18"/>
        </w:rPr>
      </w:pPr>
      <w:r>
        <w:rPr>
          <w:color w:val="231F20"/>
          <w:w w:val="155"/>
          <w:sz w:val="18"/>
        </w:rPr>
        <w:t>l</w:t>
      </w:r>
      <w:r>
        <w:rPr>
          <w:color w:val="231F20"/>
          <w:w w:val="155"/>
          <w:sz w:val="14"/>
        </w:rPr>
        <w:t>a crisis Del aGua en </w:t>
      </w:r>
      <w:r>
        <w:rPr>
          <w:color w:val="231F20"/>
          <w:w w:val="155"/>
          <w:sz w:val="18"/>
        </w:rPr>
        <w:t>l</w:t>
      </w:r>
      <w:r>
        <w:rPr>
          <w:color w:val="231F20"/>
          <w:w w:val="155"/>
          <w:sz w:val="14"/>
        </w:rPr>
        <w:t>atinoamérica</w:t>
      </w:r>
      <w:r>
        <w:rPr>
          <w:color w:val="231F20"/>
          <w:w w:val="155"/>
          <w:sz w:val="18"/>
        </w:rPr>
        <w:t>.</w:t>
      </w:r>
    </w:p>
    <w:p>
      <w:pPr>
        <w:spacing w:before="49"/>
        <w:ind w:left="201" w:right="1" w:firstLine="0"/>
        <w:jc w:val="left"/>
        <w:rPr>
          <w:sz w:val="14"/>
        </w:rPr>
      </w:pPr>
      <w:r>
        <w:rPr>
          <w:color w:val="231F20"/>
          <w:w w:val="150"/>
          <w:sz w:val="18"/>
        </w:rPr>
        <w:t>l</w:t>
      </w:r>
      <w:r>
        <w:rPr>
          <w:color w:val="231F20"/>
          <w:w w:val="150"/>
          <w:sz w:val="14"/>
        </w:rPr>
        <w:t>a Disputa</w:t>
      </w:r>
      <w:r>
        <w:rPr>
          <w:color w:val="231F20"/>
          <w:w w:val="150"/>
          <w:sz w:val="18"/>
        </w:rPr>
        <w:t>, </w:t>
      </w:r>
      <w:r>
        <w:rPr>
          <w:color w:val="231F20"/>
          <w:w w:val="150"/>
          <w:sz w:val="14"/>
        </w:rPr>
        <w:t>un planteamiento DesDe los estuDios para la paz</w:t>
      </w:r>
    </w:p>
    <w:p>
      <w:pPr>
        <w:tabs>
          <w:tab w:pos="7096" w:val="left" w:leader="dot"/>
        </w:tabs>
        <w:spacing w:before="49"/>
        <w:ind w:left="220" w:right="1" w:firstLine="0"/>
        <w:jc w:val="left"/>
        <w:rPr>
          <w:sz w:val="18"/>
        </w:rPr>
      </w:pPr>
      <w:r>
        <w:rPr>
          <w:i/>
          <w:color w:val="231F20"/>
          <w:w w:val="105"/>
          <w:sz w:val="16"/>
        </w:rPr>
        <w:t>Aracely</w:t>
      </w:r>
      <w:r>
        <w:rPr>
          <w:i/>
          <w:color w:val="231F20"/>
          <w:spacing w:val="10"/>
          <w:w w:val="105"/>
          <w:sz w:val="16"/>
        </w:rPr>
        <w:t> </w:t>
      </w:r>
      <w:r>
        <w:rPr>
          <w:i/>
          <w:color w:val="231F20"/>
          <w:w w:val="105"/>
          <w:sz w:val="16"/>
        </w:rPr>
        <w:t>Rojas</w:t>
      </w:r>
      <w:r>
        <w:rPr>
          <w:i/>
          <w:color w:val="231F20"/>
          <w:spacing w:val="10"/>
          <w:w w:val="105"/>
          <w:sz w:val="16"/>
        </w:rPr>
        <w:t> </w:t>
      </w:r>
      <w:r>
        <w:rPr>
          <w:i/>
          <w:color w:val="231F20"/>
          <w:w w:val="105"/>
          <w:sz w:val="16"/>
        </w:rPr>
        <w:t>López</w:t>
      </w:r>
      <w:r>
        <w:rPr>
          <w:color w:val="231F20"/>
          <w:w w:val="105"/>
          <w:sz w:val="18"/>
        </w:rPr>
        <w:tab/>
        <w:t>71</w:t>
      </w:r>
    </w:p>
    <w:p>
      <w:pPr>
        <w:pStyle w:val="BodyText"/>
        <w:spacing w:before="4"/>
        <w:ind w:left="0"/>
        <w:jc w:val="left"/>
        <w:rPr>
          <w:sz w:val="26"/>
        </w:rPr>
      </w:pPr>
    </w:p>
    <w:p>
      <w:pPr>
        <w:spacing w:before="0"/>
        <w:ind w:left="100" w:right="1" w:firstLine="0"/>
        <w:jc w:val="left"/>
        <w:rPr>
          <w:sz w:val="18"/>
        </w:rPr>
      </w:pPr>
      <w:r>
        <w:rPr>
          <w:color w:val="231F20"/>
          <w:w w:val="145"/>
          <w:sz w:val="18"/>
        </w:rPr>
        <w:t>m</w:t>
      </w:r>
      <w:r>
        <w:rPr>
          <w:color w:val="231F20"/>
          <w:w w:val="145"/>
          <w:sz w:val="14"/>
        </w:rPr>
        <w:t>asculiniDaDes</w:t>
      </w:r>
      <w:r>
        <w:rPr>
          <w:color w:val="231F20"/>
          <w:w w:val="145"/>
          <w:sz w:val="18"/>
        </w:rPr>
        <w:t>, </w:t>
      </w:r>
      <w:r>
        <w:rPr>
          <w:color w:val="231F20"/>
          <w:w w:val="145"/>
          <w:sz w:val="14"/>
        </w:rPr>
        <w:t>violencia y paz</w:t>
      </w:r>
      <w:r>
        <w:rPr>
          <w:color w:val="231F20"/>
          <w:w w:val="145"/>
          <w:sz w:val="18"/>
        </w:rPr>
        <w:t>.</w:t>
      </w:r>
    </w:p>
    <w:p>
      <w:pPr>
        <w:spacing w:before="49"/>
        <w:ind w:left="201" w:right="1" w:firstLine="0"/>
        <w:jc w:val="left"/>
        <w:rPr>
          <w:sz w:val="14"/>
        </w:rPr>
      </w:pPr>
      <w:r>
        <w:rPr>
          <w:color w:val="231F20"/>
          <w:w w:val="150"/>
          <w:sz w:val="18"/>
        </w:rPr>
        <w:t>u</w:t>
      </w:r>
      <w:r>
        <w:rPr>
          <w:color w:val="231F20"/>
          <w:w w:val="150"/>
          <w:sz w:val="14"/>
        </w:rPr>
        <w:t>n análisis Del conflicto armaDo en </w:t>
      </w:r>
      <w:r>
        <w:rPr>
          <w:color w:val="231F20"/>
          <w:w w:val="150"/>
          <w:sz w:val="18"/>
        </w:rPr>
        <w:t>c</w:t>
      </w:r>
      <w:r>
        <w:rPr>
          <w:color w:val="231F20"/>
          <w:w w:val="150"/>
          <w:sz w:val="14"/>
        </w:rPr>
        <w:t>olomBia DesDe </w:t>
      </w:r>
      <w:r>
        <w:rPr>
          <w:color w:val="231F20"/>
          <w:w w:val="150"/>
          <w:sz w:val="18"/>
        </w:rPr>
        <w:t>m</w:t>
      </w:r>
      <w:r>
        <w:rPr>
          <w:color w:val="231F20"/>
          <w:w w:val="150"/>
          <w:sz w:val="14"/>
        </w:rPr>
        <w:t>éxico</w:t>
      </w:r>
    </w:p>
    <w:p>
      <w:pPr>
        <w:tabs>
          <w:tab w:pos="7096" w:val="left" w:leader="dot"/>
        </w:tabs>
        <w:spacing w:before="49"/>
        <w:ind w:left="220" w:right="1" w:firstLine="0"/>
        <w:jc w:val="left"/>
        <w:rPr>
          <w:sz w:val="18"/>
        </w:rPr>
      </w:pPr>
      <w:r>
        <w:rPr>
          <w:i/>
          <w:color w:val="231F20"/>
          <w:w w:val="105"/>
          <w:sz w:val="16"/>
        </w:rPr>
        <w:t>Edith</w:t>
      </w:r>
      <w:r>
        <w:rPr>
          <w:i/>
          <w:color w:val="231F20"/>
          <w:spacing w:val="10"/>
          <w:w w:val="105"/>
          <w:sz w:val="16"/>
        </w:rPr>
        <w:t> </w:t>
      </w:r>
      <w:r>
        <w:rPr>
          <w:i/>
          <w:color w:val="231F20"/>
          <w:w w:val="105"/>
          <w:sz w:val="16"/>
        </w:rPr>
        <w:t>Villavicencio</w:t>
      </w:r>
      <w:r>
        <w:rPr>
          <w:i/>
          <w:color w:val="231F20"/>
          <w:spacing w:val="10"/>
          <w:w w:val="105"/>
          <w:sz w:val="16"/>
        </w:rPr>
        <w:t> </w:t>
      </w:r>
      <w:r>
        <w:rPr>
          <w:i/>
          <w:color w:val="231F20"/>
          <w:w w:val="105"/>
          <w:sz w:val="16"/>
        </w:rPr>
        <w:t>Castañeda</w:t>
      </w:r>
      <w:r>
        <w:rPr>
          <w:color w:val="231F20"/>
          <w:w w:val="105"/>
          <w:sz w:val="18"/>
        </w:rPr>
        <w:tab/>
        <w:t>93</w:t>
      </w:r>
    </w:p>
    <w:p>
      <w:pPr>
        <w:spacing w:after="0"/>
        <w:jc w:val="left"/>
        <w:rPr>
          <w:sz w:val="18"/>
        </w:rPr>
        <w:sectPr>
          <w:footerReference w:type="even" r:id="rId207"/>
          <w:pgSz w:w="9530" w:h="12930"/>
          <w:pgMar w:footer="0" w:header="0" w:top="1200" w:bottom="280" w:left="1000" w:right="1080"/>
        </w:sectPr>
      </w:pPr>
    </w:p>
    <w:p>
      <w:pPr>
        <w:spacing w:line="338" w:lineRule="auto" w:before="60"/>
        <w:ind w:left="201" w:right="4213" w:hanging="102"/>
        <w:jc w:val="left"/>
        <w:rPr>
          <w:sz w:val="14"/>
        </w:rPr>
      </w:pPr>
      <w:r>
        <w:rPr>
          <w:color w:val="231F20"/>
          <w:w w:val="155"/>
          <w:sz w:val="18"/>
        </w:rPr>
        <w:t>e</w:t>
      </w:r>
      <w:r>
        <w:rPr>
          <w:color w:val="231F20"/>
          <w:w w:val="155"/>
          <w:sz w:val="14"/>
        </w:rPr>
        <w:t>l conflicto </w:t>
      </w:r>
      <w:r>
        <w:rPr>
          <w:color w:val="231F20"/>
          <w:w w:val="155"/>
          <w:sz w:val="18"/>
        </w:rPr>
        <w:t>w</w:t>
      </w:r>
      <w:r>
        <w:rPr>
          <w:color w:val="231F20"/>
          <w:w w:val="155"/>
          <w:sz w:val="14"/>
        </w:rPr>
        <w:t>irikuta y las nuevas </w:t>
      </w:r>
      <w:r>
        <w:rPr>
          <w:color w:val="231F20"/>
          <w:w w:val="150"/>
          <w:sz w:val="14"/>
        </w:rPr>
        <w:t>herramientas De protesta</w:t>
      </w:r>
    </w:p>
    <w:p>
      <w:pPr>
        <w:tabs>
          <w:tab w:pos="7305" w:val="right" w:leader="dot"/>
        </w:tabs>
        <w:spacing w:line="202" w:lineRule="exact" w:before="0"/>
        <w:ind w:left="220" w:right="0" w:firstLine="0"/>
        <w:jc w:val="left"/>
        <w:rPr>
          <w:sz w:val="18"/>
        </w:rPr>
      </w:pPr>
      <w:r>
        <w:rPr>
          <w:i/>
          <w:color w:val="231F20"/>
          <w:w w:val="105"/>
          <w:sz w:val="16"/>
        </w:rPr>
        <w:t>Fanny Margot</w:t>
      </w:r>
      <w:r>
        <w:rPr>
          <w:i/>
          <w:color w:val="231F20"/>
          <w:spacing w:val="13"/>
          <w:w w:val="105"/>
          <w:sz w:val="16"/>
        </w:rPr>
        <w:t> </w:t>
      </w:r>
      <w:r>
        <w:rPr>
          <w:i/>
          <w:color w:val="231F20"/>
          <w:w w:val="105"/>
          <w:sz w:val="16"/>
        </w:rPr>
        <w:t>Tudela</w:t>
      </w:r>
      <w:r>
        <w:rPr>
          <w:i/>
          <w:color w:val="231F20"/>
          <w:spacing w:val="6"/>
          <w:w w:val="105"/>
          <w:sz w:val="16"/>
        </w:rPr>
        <w:t> </w:t>
      </w:r>
      <w:r>
        <w:rPr>
          <w:i/>
          <w:color w:val="231F20"/>
          <w:w w:val="105"/>
          <w:sz w:val="16"/>
        </w:rPr>
        <w:t>Poblete</w:t>
      </w:r>
      <w:r>
        <w:rPr>
          <w:color w:val="231F20"/>
          <w:w w:val="105"/>
          <w:sz w:val="18"/>
        </w:rPr>
        <w:tab/>
        <w:t>111</w:t>
      </w:r>
    </w:p>
    <w:p>
      <w:pPr>
        <w:spacing w:line="316" w:lineRule="auto" w:before="309"/>
        <w:ind w:left="201" w:right="3482" w:hanging="102"/>
        <w:jc w:val="left"/>
        <w:rPr>
          <w:sz w:val="14"/>
        </w:rPr>
      </w:pPr>
      <w:r>
        <w:rPr>
          <w:color w:val="231F20"/>
          <w:w w:val="150"/>
          <w:sz w:val="18"/>
        </w:rPr>
        <w:t>l</w:t>
      </w:r>
      <w:r>
        <w:rPr>
          <w:color w:val="231F20"/>
          <w:w w:val="150"/>
          <w:sz w:val="14"/>
        </w:rPr>
        <w:t>os</w:t>
      </w:r>
      <w:r>
        <w:rPr>
          <w:color w:val="231F20"/>
          <w:spacing w:val="-24"/>
          <w:w w:val="150"/>
          <w:sz w:val="14"/>
        </w:rPr>
        <w:t> </w:t>
      </w:r>
      <w:r>
        <w:rPr>
          <w:color w:val="231F20"/>
          <w:w w:val="150"/>
          <w:sz w:val="14"/>
        </w:rPr>
        <w:t>miGrantes</w:t>
      </w:r>
      <w:r>
        <w:rPr>
          <w:color w:val="231F20"/>
          <w:spacing w:val="-24"/>
          <w:w w:val="150"/>
          <w:sz w:val="14"/>
        </w:rPr>
        <w:t> </w:t>
      </w:r>
      <w:r>
        <w:rPr>
          <w:color w:val="231F20"/>
          <w:w w:val="150"/>
          <w:sz w:val="14"/>
        </w:rPr>
        <w:t>mexicanos</w:t>
      </w:r>
      <w:r>
        <w:rPr>
          <w:color w:val="231F20"/>
          <w:spacing w:val="-24"/>
          <w:w w:val="150"/>
          <w:sz w:val="14"/>
        </w:rPr>
        <w:t> </w:t>
      </w:r>
      <w:r>
        <w:rPr>
          <w:color w:val="231F20"/>
          <w:w w:val="150"/>
          <w:sz w:val="14"/>
        </w:rPr>
        <w:t>a</w:t>
      </w:r>
      <w:r>
        <w:rPr>
          <w:color w:val="231F20"/>
          <w:spacing w:val="-24"/>
          <w:w w:val="150"/>
          <w:sz w:val="14"/>
        </w:rPr>
        <w:t> </w:t>
      </w:r>
      <w:r>
        <w:rPr>
          <w:color w:val="231F20"/>
          <w:w w:val="150"/>
          <w:sz w:val="18"/>
        </w:rPr>
        <w:t>e</w:t>
      </w:r>
      <w:r>
        <w:rPr>
          <w:color w:val="231F20"/>
          <w:w w:val="150"/>
          <w:sz w:val="14"/>
        </w:rPr>
        <w:t>staDos</w:t>
      </w:r>
      <w:r>
        <w:rPr>
          <w:color w:val="231F20"/>
          <w:spacing w:val="-24"/>
          <w:w w:val="150"/>
          <w:sz w:val="14"/>
        </w:rPr>
        <w:t> </w:t>
      </w:r>
      <w:r>
        <w:rPr>
          <w:color w:val="231F20"/>
          <w:w w:val="150"/>
          <w:sz w:val="18"/>
        </w:rPr>
        <w:t>u</w:t>
      </w:r>
      <w:r>
        <w:rPr>
          <w:color w:val="231F20"/>
          <w:w w:val="150"/>
          <w:sz w:val="14"/>
        </w:rPr>
        <w:t>niDos</w:t>
      </w:r>
      <w:r>
        <w:rPr>
          <w:color w:val="231F20"/>
          <w:w w:val="150"/>
          <w:sz w:val="18"/>
        </w:rPr>
        <w:t>. </w:t>
      </w:r>
      <w:r>
        <w:rPr>
          <w:color w:val="231F20"/>
          <w:w w:val="165"/>
          <w:sz w:val="18"/>
        </w:rPr>
        <w:t>e</w:t>
      </w:r>
      <w:r>
        <w:rPr>
          <w:color w:val="231F20"/>
          <w:w w:val="165"/>
          <w:sz w:val="14"/>
        </w:rPr>
        <w:t>l</w:t>
      </w:r>
      <w:r>
        <w:rPr>
          <w:color w:val="231F20"/>
          <w:spacing w:val="-23"/>
          <w:w w:val="165"/>
          <w:sz w:val="14"/>
        </w:rPr>
        <w:t> </w:t>
      </w:r>
      <w:r>
        <w:rPr>
          <w:color w:val="231F20"/>
          <w:w w:val="155"/>
          <w:sz w:val="14"/>
        </w:rPr>
        <w:t>papel</w:t>
      </w:r>
      <w:r>
        <w:rPr>
          <w:color w:val="231F20"/>
          <w:spacing w:val="-20"/>
          <w:w w:val="155"/>
          <w:sz w:val="14"/>
        </w:rPr>
        <w:t> </w:t>
      </w:r>
      <w:r>
        <w:rPr>
          <w:color w:val="231F20"/>
          <w:w w:val="155"/>
          <w:sz w:val="14"/>
        </w:rPr>
        <w:t>De</w:t>
      </w:r>
      <w:r>
        <w:rPr>
          <w:color w:val="231F20"/>
          <w:spacing w:val="-20"/>
          <w:w w:val="155"/>
          <w:sz w:val="14"/>
        </w:rPr>
        <w:t> </w:t>
      </w:r>
      <w:r>
        <w:rPr>
          <w:color w:val="231F20"/>
          <w:w w:val="165"/>
          <w:sz w:val="14"/>
        </w:rPr>
        <w:t>la</w:t>
      </w:r>
      <w:r>
        <w:rPr>
          <w:color w:val="231F20"/>
          <w:spacing w:val="-23"/>
          <w:w w:val="165"/>
          <w:sz w:val="14"/>
        </w:rPr>
        <w:t> </w:t>
      </w:r>
      <w:r>
        <w:rPr>
          <w:color w:val="231F20"/>
          <w:w w:val="155"/>
          <w:sz w:val="14"/>
        </w:rPr>
        <w:t>prensa</w:t>
      </w:r>
      <w:r>
        <w:rPr>
          <w:color w:val="231F20"/>
          <w:spacing w:val="-20"/>
          <w:w w:val="155"/>
          <w:sz w:val="14"/>
        </w:rPr>
        <w:t> </w:t>
      </w:r>
      <w:r>
        <w:rPr>
          <w:color w:val="231F20"/>
          <w:w w:val="155"/>
          <w:sz w:val="14"/>
        </w:rPr>
        <w:t>en</w:t>
      </w:r>
      <w:r>
        <w:rPr>
          <w:color w:val="231F20"/>
          <w:spacing w:val="-20"/>
          <w:w w:val="155"/>
          <w:sz w:val="14"/>
        </w:rPr>
        <w:t> </w:t>
      </w:r>
      <w:r>
        <w:rPr>
          <w:color w:val="231F20"/>
          <w:w w:val="165"/>
          <w:sz w:val="14"/>
        </w:rPr>
        <w:t>la</w:t>
      </w:r>
      <w:r>
        <w:rPr>
          <w:color w:val="231F20"/>
          <w:spacing w:val="-23"/>
          <w:w w:val="165"/>
          <w:sz w:val="14"/>
        </w:rPr>
        <w:t> </w:t>
      </w:r>
      <w:r>
        <w:rPr>
          <w:color w:val="231F20"/>
          <w:w w:val="155"/>
          <w:sz w:val="14"/>
        </w:rPr>
        <w:t>reproDucción De</w:t>
      </w:r>
      <w:r>
        <w:rPr>
          <w:color w:val="231F20"/>
          <w:spacing w:val="-11"/>
          <w:w w:val="155"/>
          <w:sz w:val="14"/>
        </w:rPr>
        <w:t> </w:t>
      </w:r>
      <w:r>
        <w:rPr>
          <w:color w:val="231F20"/>
          <w:w w:val="165"/>
          <w:sz w:val="14"/>
        </w:rPr>
        <w:t>la</w:t>
      </w:r>
      <w:r>
        <w:rPr>
          <w:color w:val="231F20"/>
          <w:spacing w:val="-14"/>
          <w:w w:val="165"/>
          <w:sz w:val="14"/>
        </w:rPr>
        <w:t> </w:t>
      </w:r>
      <w:r>
        <w:rPr>
          <w:color w:val="231F20"/>
          <w:w w:val="155"/>
          <w:sz w:val="14"/>
        </w:rPr>
        <w:t>violencia</w:t>
      </w:r>
      <w:r>
        <w:rPr>
          <w:color w:val="231F20"/>
          <w:spacing w:val="-11"/>
          <w:w w:val="155"/>
          <w:sz w:val="14"/>
        </w:rPr>
        <w:t> </w:t>
      </w:r>
      <w:r>
        <w:rPr>
          <w:color w:val="231F20"/>
          <w:w w:val="155"/>
          <w:sz w:val="14"/>
        </w:rPr>
        <w:t>y</w:t>
      </w:r>
      <w:r>
        <w:rPr>
          <w:color w:val="231F20"/>
          <w:spacing w:val="-11"/>
          <w:w w:val="155"/>
          <w:sz w:val="14"/>
        </w:rPr>
        <w:t> </w:t>
      </w:r>
      <w:r>
        <w:rPr>
          <w:color w:val="231F20"/>
          <w:w w:val="165"/>
          <w:sz w:val="14"/>
        </w:rPr>
        <w:t>la</w:t>
      </w:r>
      <w:r>
        <w:rPr>
          <w:color w:val="231F20"/>
          <w:spacing w:val="-14"/>
          <w:w w:val="165"/>
          <w:sz w:val="14"/>
        </w:rPr>
        <w:t> </w:t>
      </w:r>
      <w:r>
        <w:rPr>
          <w:color w:val="231F20"/>
          <w:spacing w:val="-3"/>
          <w:w w:val="155"/>
          <w:sz w:val="14"/>
        </w:rPr>
        <w:t>paz</w:t>
      </w:r>
    </w:p>
    <w:p>
      <w:pPr>
        <w:tabs>
          <w:tab w:pos="7305" w:val="right" w:leader="dot"/>
        </w:tabs>
        <w:spacing w:before="5"/>
        <w:ind w:left="220" w:right="0" w:firstLine="0"/>
        <w:jc w:val="left"/>
        <w:rPr>
          <w:sz w:val="18"/>
        </w:rPr>
      </w:pPr>
      <w:r>
        <w:rPr>
          <w:i/>
          <w:color w:val="231F20"/>
          <w:w w:val="105"/>
          <w:sz w:val="16"/>
        </w:rPr>
        <w:t>Nelly </w:t>
      </w:r>
      <w:r>
        <w:rPr>
          <w:i/>
          <w:color w:val="231F20"/>
          <w:spacing w:val="-3"/>
          <w:w w:val="105"/>
          <w:sz w:val="16"/>
        </w:rPr>
        <w:t>Paola</w:t>
      </w:r>
      <w:r>
        <w:rPr>
          <w:i/>
          <w:color w:val="231F20"/>
          <w:spacing w:val="14"/>
          <w:w w:val="105"/>
          <w:sz w:val="16"/>
        </w:rPr>
        <w:t> </w:t>
      </w:r>
      <w:r>
        <w:rPr>
          <w:i/>
          <w:color w:val="231F20"/>
          <w:w w:val="105"/>
          <w:sz w:val="16"/>
        </w:rPr>
        <w:t>Castrejón</w:t>
      </w:r>
      <w:r>
        <w:rPr>
          <w:i/>
          <w:color w:val="231F20"/>
          <w:spacing w:val="7"/>
          <w:w w:val="105"/>
          <w:sz w:val="16"/>
        </w:rPr>
        <w:t> </w:t>
      </w:r>
      <w:r>
        <w:rPr>
          <w:i/>
          <w:color w:val="231F20"/>
          <w:w w:val="105"/>
          <w:sz w:val="16"/>
        </w:rPr>
        <w:t>Ramírez</w:t>
      </w:r>
      <w:r>
        <w:rPr>
          <w:color w:val="231F20"/>
          <w:w w:val="105"/>
          <w:sz w:val="18"/>
        </w:rPr>
        <w:tab/>
        <w:t>129</w:t>
      </w:r>
    </w:p>
    <w:p>
      <w:pPr>
        <w:pStyle w:val="BodyText"/>
        <w:spacing w:before="10"/>
        <w:ind w:left="0"/>
        <w:jc w:val="left"/>
        <w:rPr>
          <w:sz w:val="23"/>
        </w:rPr>
      </w:pPr>
    </w:p>
    <w:p>
      <w:pPr>
        <w:spacing w:before="1"/>
        <w:ind w:left="100" w:right="4213" w:firstLine="0"/>
        <w:jc w:val="left"/>
        <w:rPr>
          <w:sz w:val="21"/>
        </w:rPr>
      </w:pPr>
      <w:r>
        <w:rPr>
          <w:color w:val="939598"/>
          <w:w w:val="105"/>
          <w:sz w:val="21"/>
        </w:rPr>
        <w:t>Tercera  parte</w:t>
      </w:r>
    </w:p>
    <w:p>
      <w:pPr>
        <w:spacing w:before="14"/>
        <w:ind w:left="100" w:right="4213" w:firstLine="0"/>
        <w:jc w:val="left"/>
        <w:rPr>
          <w:sz w:val="17"/>
        </w:rPr>
      </w:pPr>
      <w:r>
        <w:rPr>
          <w:color w:val="939598"/>
          <w:w w:val="145"/>
          <w:sz w:val="21"/>
        </w:rPr>
        <w:t>v</w:t>
      </w:r>
      <w:r>
        <w:rPr>
          <w:color w:val="939598"/>
          <w:w w:val="145"/>
          <w:sz w:val="17"/>
        </w:rPr>
        <w:t>iolencias</w:t>
      </w:r>
    </w:p>
    <w:p>
      <w:pPr>
        <w:pStyle w:val="BodyText"/>
        <w:spacing w:before="9"/>
        <w:ind w:left="0"/>
        <w:jc w:val="left"/>
        <w:rPr>
          <w:sz w:val="25"/>
        </w:rPr>
      </w:pPr>
    </w:p>
    <w:p>
      <w:pPr>
        <w:spacing w:before="0"/>
        <w:ind w:left="100" w:right="0" w:firstLine="0"/>
        <w:jc w:val="left"/>
        <w:rPr>
          <w:sz w:val="14"/>
        </w:rPr>
      </w:pPr>
      <w:r>
        <w:rPr>
          <w:color w:val="231F20"/>
          <w:w w:val="160"/>
          <w:sz w:val="18"/>
        </w:rPr>
        <w:t>v</w:t>
      </w:r>
      <w:r>
        <w:rPr>
          <w:color w:val="231F20"/>
          <w:w w:val="160"/>
          <w:sz w:val="14"/>
        </w:rPr>
        <w:t>iolencia estructural</w:t>
      </w:r>
      <w:r>
        <w:rPr>
          <w:color w:val="231F20"/>
          <w:w w:val="160"/>
          <w:sz w:val="18"/>
        </w:rPr>
        <w:t>. D</w:t>
      </w:r>
      <w:r>
        <w:rPr>
          <w:color w:val="231F20"/>
          <w:w w:val="160"/>
          <w:sz w:val="14"/>
        </w:rPr>
        <w:t>e lo GloBal a lo nacional</w:t>
      </w:r>
    </w:p>
    <w:p>
      <w:pPr>
        <w:tabs>
          <w:tab w:pos="6999" w:val="left" w:leader="dot"/>
        </w:tabs>
        <w:spacing w:before="49"/>
        <w:ind w:left="220" w:right="0" w:firstLine="0"/>
        <w:jc w:val="left"/>
        <w:rPr>
          <w:sz w:val="18"/>
        </w:rPr>
      </w:pPr>
      <w:r>
        <w:rPr>
          <w:i/>
          <w:color w:val="231F20"/>
          <w:w w:val="105"/>
          <w:sz w:val="16"/>
        </w:rPr>
        <w:t>Darío Itzcoatl</w:t>
      </w:r>
      <w:r>
        <w:rPr>
          <w:i/>
          <w:color w:val="231F20"/>
          <w:spacing w:val="22"/>
          <w:w w:val="105"/>
          <w:sz w:val="16"/>
        </w:rPr>
        <w:t> </w:t>
      </w:r>
      <w:r>
        <w:rPr>
          <w:i/>
          <w:color w:val="231F20"/>
          <w:w w:val="105"/>
          <w:sz w:val="16"/>
        </w:rPr>
        <w:t>Rojas</w:t>
      </w:r>
      <w:r>
        <w:rPr>
          <w:i/>
          <w:color w:val="231F20"/>
          <w:spacing w:val="11"/>
          <w:w w:val="105"/>
          <w:sz w:val="16"/>
        </w:rPr>
        <w:t> </w:t>
      </w:r>
      <w:r>
        <w:rPr>
          <w:i/>
          <w:color w:val="231F20"/>
          <w:w w:val="105"/>
          <w:sz w:val="16"/>
        </w:rPr>
        <w:t>Juárez</w:t>
      </w:r>
      <w:r>
        <w:rPr>
          <w:color w:val="231F20"/>
          <w:w w:val="105"/>
          <w:sz w:val="18"/>
        </w:rPr>
        <w:tab/>
        <w:t>151</w:t>
      </w:r>
    </w:p>
    <w:p>
      <w:pPr>
        <w:pStyle w:val="BodyText"/>
        <w:spacing w:before="4"/>
        <w:ind w:left="0"/>
        <w:jc w:val="left"/>
        <w:rPr>
          <w:sz w:val="26"/>
        </w:rPr>
      </w:pPr>
    </w:p>
    <w:p>
      <w:pPr>
        <w:spacing w:before="0"/>
        <w:ind w:left="100" w:right="4213" w:firstLine="0"/>
        <w:jc w:val="left"/>
        <w:rPr>
          <w:sz w:val="14"/>
        </w:rPr>
      </w:pPr>
      <w:r>
        <w:rPr>
          <w:color w:val="231F20"/>
          <w:w w:val="99"/>
          <w:sz w:val="18"/>
        </w:rPr>
        <w:t>p</w:t>
      </w:r>
      <w:r>
        <w:rPr>
          <w:color w:val="231F20"/>
          <w:w w:val="152"/>
          <w:sz w:val="14"/>
        </w:rPr>
        <w:t>recarie</w:t>
      </w:r>
      <w:r>
        <w:rPr>
          <w:color w:val="231F20"/>
          <w:spacing w:val="-3"/>
          <w:w w:val="122"/>
          <w:sz w:val="14"/>
        </w:rPr>
        <w:t>D</w:t>
      </w:r>
      <w:r>
        <w:rPr>
          <w:color w:val="231F20"/>
          <w:w w:val="151"/>
          <w:sz w:val="14"/>
        </w:rPr>
        <w:t>a</w:t>
      </w:r>
      <w:r>
        <w:rPr>
          <w:color w:val="231F20"/>
          <w:w w:val="122"/>
          <w:sz w:val="14"/>
        </w:rPr>
        <w:t>D</w:t>
      </w:r>
      <w:r>
        <w:rPr>
          <w:color w:val="231F20"/>
          <w:sz w:val="14"/>
        </w:rPr>
        <w:t> </w:t>
      </w:r>
      <w:r>
        <w:rPr>
          <w:color w:val="231F20"/>
          <w:spacing w:val="-11"/>
          <w:sz w:val="14"/>
        </w:rPr>
        <w:t> </w:t>
      </w:r>
      <w:r>
        <w:rPr>
          <w:color w:val="231F20"/>
          <w:spacing w:val="3"/>
          <w:w w:val="234"/>
          <w:sz w:val="14"/>
        </w:rPr>
        <w:t>l</w:t>
      </w:r>
      <w:r>
        <w:rPr>
          <w:color w:val="231F20"/>
          <w:w w:val="151"/>
          <w:sz w:val="14"/>
        </w:rPr>
        <w:t>a</w:t>
      </w:r>
      <w:r>
        <w:rPr>
          <w:color w:val="231F20"/>
          <w:w w:val="108"/>
          <w:sz w:val="14"/>
        </w:rPr>
        <w:t>B</w:t>
      </w:r>
      <w:r>
        <w:rPr>
          <w:color w:val="231F20"/>
          <w:w w:val="168"/>
          <w:sz w:val="14"/>
        </w:rPr>
        <w:t>oral</w:t>
      </w:r>
      <w:r>
        <w:rPr>
          <w:color w:val="231F20"/>
          <w:w w:val="128"/>
          <w:sz w:val="18"/>
        </w:rPr>
        <w:t>,</w:t>
      </w:r>
      <w:r>
        <w:rPr>
          <w:color w:val="231F20"/>
          <w:spacing w:val="11"/>
          <w:sz w:val="18"/>
        </w:rPr>
        <w:t> </w:t>
      </w:r>
      <w:r>
        <w:rPr>
          <w:color w:val="231F20"/>
          <w:spacing w:val="-9"/>
          <w:w w:val="151"/>
          <w:sz w:val="14"/>
        </w:rPr>
        <w:t>a</w:t>
      </w:r>
      <w:r>
        <w:rPr>
          <w:color w:val="231F20"/>
          <w:w w:val="160"/>
          <w:sz w:val="14"/>
        </w:rPr>
        <w:t>uto</w:t>
      </w:r>
      <w:r>
        <w:rPr>
          <w:color w:val="231F20"/>
          <w:w w:val="128"/>
          <w:sz w:val="14"/>
        </w:rPr>
        <w:t>G</w:t>
      </w:r>
      <w:r>
        <w:rPr>
          <w:color w:val="231F20"/>
          <w:w w:val="150"/>
          <w:sz w:val="14"/>
        </w:rPr>
        <w:t>estión</w:t>
      </w:r>
    </w:p>
    <w:p>
      <w:pPr>
        <w:spacing w:line="295" w:lineRule="auto" w:before="49"/>
        <w:ind w:left="201" w:right="3646" w:firstLine="0"/>
        <w:jc w:val="left"/>
        <w:rPr>
          <w:sz w:val="14"/>
        </w:rPr>
      </w:pPr>
      <w:r>
        <w:rPr>
          <w:color w:val="231F20"/>
          <w:w w:val="145"/>
          <w:sz w:val="14"/>
        </w:rPr>
        <w:t>y ciuDaDanía en los Jóvenes</w:t>
      </w:r>
      <w:r>
        <w:rPr>
          <w:color w:val="231F20"/>
          <w:w w:val="145"/>
          <w:sz w:val="18"/>
        </w:rPr>
        <w:t>, </w:t>
      </w:r>
      <w:r>
        <w:rPr>
          <w:color w:val="231F20"/>
          <w:w w:val="145"/>
          <w:sz w:val="14"/>
        </w:rPr>
        <w:t>expresiones De una violencia estructural en    </w:t>
      </w:r>
      <w:r>
        <w:rPr>
          <w:color w:val="231F20"/>
          <w:w w:val="145"/>
          <w:sz w:val="18"/>
        </w:rPr>
        <w:t>m</w:t>
      </w:r>
      <w:r>
        <w:rPr>
          <w:color w:val="231F20"/>
          <w:w w:val="145"/>
          <w:sz w:val="14"/>
        </w:rPr>
        <w:t>éxico</w:t>
      </w:r>
    </w:p>
    <w:p>
      <w:pPr>
        <w:tabs>
          <w:tab w:pos="6999" w:val="left" w:leader="dot"/>
        </w:tabs>
        <w:spacing w:before="0"/>
        <w:ind w:left="220" w:right="0" w:firstLine="0"/>
        <w:jc w:val="left"/>
        <w:rPr>
          <w:sz w:val="18"/>
        </w:rPr>
      </w:pPr>
      <w:r>
        <w:rPr>
          <w:i/>
          <w:color w:val="231F20"/>
          <w:w w:val="110"/>
          <w:sz w:val="16"/>
        </w:rPr>
        <w:t>Jesús Eduardo</w:t>
      </w:r>
      <w:r>
        <w:rPr>
          <w:i/>
          <w:color w:val="231F20"/>
          <w:spacing w:val="14"/>
          <w:w w:val="110"/>
          <w:sz w:val="16"/>
        </w:rPr>
        <w:t> </w:t>
      </w:r>
      <w:r>
        <w:rPr>
          <w:i/>
          <w:color w:val="231F20"/>
          <w:w w:val="110"/>
          <w:sz w:val="16"/>
        </w:rPr>
        <w:t>Funes</w:t>
      </w:r>
      <w:r>
        <w:rPr>
          <w:i/>
          <w:color w:val="231F20"/>
          <w:spacing w:val="7"/>
          <w:w w:val="110"/>
          <w:sz w:val="16"/>
        </w:rPr>
        <w:t> </w:t>
      </w:r>
      <w:r>
        <w:rPr>
          <w:i/>
          <w:color w:val="231F20"/>
          <w:w w:val="110"/>
          <w:sz w:val="16"/>
        </w:rPr>
        <w:t>Sesman</w:t>
      </w:r>
      <w:r>
        <w:rPr>
          <w:color w:val="231F20"/>
          <w:w w:val="110"/>
          <w:sz w:val="18"/>
        </w:rPr>
        <w:tab/>
        <w:t>167</w:t>
      </w:r>
    </w:p>
    <w:p>
      <w:pPr>
        <w:pStyle w:val="BodyText"/>
        <w:spacing w:before="4"/>
        <w:ind w:left="0"/>
        <w:jc w:val="left"/>
        <w:rPr>
          <w:sz w:val="26"/>
        </w:rPr>
      </w:pPr>
    </w:p>
    <w:p>
      <w:pPr>
        <w:spacing w:line="338" w:lineRule="auto" w:before="0"/>
        <w:ind w:left="201" w:right="3101" w:hanging="102"/>
        <w:jc w:val="left"/>
        <w:rPr>
          <w:sz w:val="14"/>
        </w:rPr>
      </w:pPr>
      <w:r>
        <w:rPr>
          <w:color w:val="231F20"/>
          <w:w w:val="165"/>
          <w:sz w:val="18"/>
        </w:rPr>
        <w:t>l</w:t>
      </w:r>
      <w:r>
        <w:rPr>
          <w:color w:val="231F20"/>
          <w:w w:val="165"/>
          <w:sz w:val="14"/>
        </w:rPr>
        <w:t>a</w:t>
      </w:r>
      <w:r>
        <w:rPr>
          <w:color w:val="231F20"/>
          <w:spacing w:val="-17"/>
          <w:w w:val="165"/>
          <w:sz w:val="14"/>
        </w:rPr>
        <w:t> </w:t>
      </w:r>
      <w:r>
        <w:rPr>
          <w:color w:val="231F20"/>
          <w:w w:val="155"/>
          <w:sz w:val="14"/>
        </w:rPr>
        <w:t>expresión</w:t>
      </w:r>
      <w:r>
        <w:rPr>
          <w:color w:val="231F20"/>
          <w:spacing w:val="-14"/>
          <w:w w:val="155"/>
          <w:sz w:val="14"/>
        </w:rPr>
        <w:t> </w:t>
      </w:r>
      <w:r>
        <w:rPr>
          <w:color w:val="231F20"/>
          <w:w w:val="160"/>
          <w:sz w:val="14"/>
        </w:rPr>
        <w:t>social</w:t>
      </w:r>
      <w:r>
        <w:rPr>
          <w:color w:val="231F20"/>
          <w:spacing w:val="-16"/>
          <w:w w:val="160"/>
          <w:sz w:val="14"/>
        </w:rPr>
        <w:t> </w:t>
      </w:r>
      <w:r>
        <w:rPr>
          <w:color w:val="231F20"/>
          <w:w w:val="160"/>
          <w:sz w:val="14"/>
        </w:rPr>
        <w:t>De</w:t>
      </w:r>
      <w:r>
        <w:rPr>
          <w:color w:val="231F20"/>
          <w:spacing w:val="-16"/>
          <w:w w:val="160"/>
          <w:sz w:val="14"/>
        </w:rPr>
        <w:t> </w:t>
      </w:r>
      <w:r>
        <w:rPr>
          <w:color w:val="231F20"/>
          <w:w w:val="165"/>
          <w:sz w:val="14"/>
        </w:rPr>
        <w:t>la</w:t>
      </w:r>
      <w:r>
        <w:rPr>
          <w:color w:val="231F20"/>
          <w:spacing w:val="-17"/>
          <w:w w:val="165"/>
          <w:sz w:val="14"/>
        </w:rPr>
        <w:t> </w:t>
      </w:r>
      <w:r>
        <w:rPr>
          <w:color w:val="231F20"/>
          <w:w w:val="160"/>
          <w:sz w:val="14"/>
        </w:rPr>
        <w:t>violencia</w:t>
      </w:r>
      <w:r>
        <w:rPr>
          <w:color w:val="231F20"/>
          <w:spacing w:val="-16"/>
          <w:w w:val="160"/>
          <w:sz w:val="14"/>
        </w:rPr>
        <w:t> </w:t>
      </w:r>
      <w:r>
        <w:rPr>
          <w:color w:val="231F20"/>
          <w:w w:val="160"/>
          <w:sz w:val="14"/>
        </w:rPr>
        <w:t>estructural y</w:t>
      </w:r>
      <w:r>
        <w:rPr>
          <w:color w:val="231F20"/>
          <w:spacing w:val="-16"/>
          <w:w w:val="160"/>
          <w:sz w:val="14"/>
        </w:rPr>
        <w:t> </w:t>
      </w:r>
      <w:r>
        <w:rPr>
          <w:color w:val="231F20"/>
          <w:w w:val="160"/>
          <w:sz w:val="14"/>
        </w:rPr>
        <w:t>cultural</w:t>
      </w:r>
      <w:r>
        <w:rPr>
          <w:color w:val="231F20"/>
          <w:spacing w:val="-16"/>
          <w:w w:val="160"/>
          <w:sz w:val="14"/>
        </w:rPr>
        <w:t> </w:t>
      </w:r>
      <w:r>
        <w:rPr>
          <w:color w:val="231F20"/>
          <w:w w:val="160"/>
          <w:sz w:val="14"/>
        </w:rPr>
        <w:t>en</w:t>
      </w:r>
      <w:r>
        <w:rPr>
          <w:color w:val="231F20"/>
          <w:spacing w:val="-16"/>
          <w:w w:val="160"/>
          <w:sz w:val="14"/>
        </w:rPr>
        <w:t> </w:t>
      </w:r>
      <w:r>
        <w:rPr>
          <w:color w:val="231F20"/>
          <w:w w:val="160"/>
          <w:sz w:val="14"/>
        </w:rPr>
        <w:t>los</w:t>
      </w:r>
      <w:r>
        <w:rPr>
          <w:color w:val="231F20"/>
          <w:spacing w:val="-16"/>
          <w:w w:val="160"/>
          <w:sz w:val="14"/>
        </w:rPr>
        <w:t> </w:t>
      </w:r>
      <w:r>
        <w:rPr>
          <w:color w:val="231F20"/>
          <w:w w:val="160"/>
          <w:sz w:val="14"/>
        </w:rPr>
        <w:t>aDultos</w:t>
      </w:r>
      <w:r>
        <w:rPr>
          <w:color w:val="231F20"/>
          <w:spacing w:val="-16"/>
          <w:w w:val="160"/>
          <w:sz w:val="14"/>
        </w:rPr>
        <w:t> </w:t>
      </w:r>
      <w:r>
        <w:rPr>
          <w:color w:val="231F20"/>
          <w:spacing w:val="-3"/>
          <w:w w:val="155"/>
          <w:sz w:val="14"/>
        </w:rPr>
        <w:t>mayores</w:t>
      </w:r>
    </w:p>
    <w:p>
      <w:pPr>
        <w:tabs>
          <w:tab w:pos="6999" w:val="left" w:leader="dot"/>
        </w:tabs>
        <w:spacing w:line="202" w:lineRule="exact" w:before="0"/>
        <w:ind w:left="220" w:right="0" w:firstLine="0"/>
        <w:jc w:val="left"/>
        <w:rPr>
          <w:sz w:val="18"/>
        </w:rPr>
      </w:pPr>
      <w:r>
        <w:rPr>
          <w:i/>
          <w:color w:val="231F20"/>
          <w:w w:val="105"/>
          <w:sz w:val="16"/>
        </w:rPr>
        <w:t>María Sandra</w:t>
      </w:r>
      <w:r>
        <w:rPr>
          <w:i/>
          <w:color w:val="231F20"/>
          <w:spacing w:val="23"/>
          <w:w w:val="105"/>
          <w:sz w:val="16"/>
        </w:rPr>
        <w:t> </w:t>
      </w:r>
      <w:r>
        <w:rPr>
          <w:i/>
          <w:color w:val="231F20"/>
          <w:w w:val="105"/>
          <w:sz w:val="16"/>
        </w:rPr>
        <w:t>Bautista</w:t>
      </w:r>
      <w:r>
        <w:rPr>
          <w:i/>
          <w:color w:val="231F20"/>
          <w:spacing w:val="11"/>
          <w:w w:val="105"/>
          <w:sz w:val="16"/>
        </w:rPr>
        <w:t> </w:t>
      </w:r>
      <w:r>
        <w:rPr>
          <w:i/>
          <w:color w:val="231F20"/>
          <w:w w:val="105"/>
          <w:sz w:val="16"/>
        </w:rPr>
        <w:t>González</w:t>
      </w:r>
      <w:r>
        <w:rPr>
          <w:color w:val="231F20"/>
          <w:w w:val="105"/>
          <w:sz w:val="18"/>
        </w:rPr>
        <w:tab/>
        <w:t>185</w:t>
      </w:r>
    </w:p>
    <w:p>
      <w:pPr>
        <w:pStyle w:val="BodyText"/>
        <w:spacing w:before="4"/>
        <w:ind w:left="0"/>
        <w:jc w:val="left"/>
        <w:rPr>
          <w:sz w:val="26"/>
        </w:rPr>
      </w:pPr>
    </w:p>
    <w:p>
      <w:pPr>
        <w:spacing w:before="0"/>
        <w:ind w:left="100" w:right="0" w:firstLine="0"/>
        <w:jc w:val="left"/>
        <w:rPr>
          <w:sz w:val="14"/>
        </w:rPr>
      </w:pPr>
      <w:r>
        <w:rPr>
          <w:color w:val="231F20"/>
          <w:w w:val="155"/>
          <w:sz w:val="18"/>
        </w:rPr>
        <w:t>u</w:t>
      </w:r>
      <w:r>
        <w:rPr>
          <w:color w:val="231F20"/>
          <w:w w:val="155"/>
          <w:sz w:val="14"/>
        </w:rPr>
        <w:t>na aproximación a </w:t>
      </w:r>
      <w:r>
        <w:rPr>
          <w:color w:val="231F20"/>
          <w:w w:val="165"/>
          <w:sz w:val="14"/>
        </w:rPr>
        <w:t>la </w:t>
      </w:r>
      <w:r>
        <w:rPr>
          <w:color w:val="231F20"/>
          <w:w w:val="155"/>
          <w:sz w:val="14"/>
        </w:rPr>
        <w:t>ruptura Del Desarrollo</w:t>
      </w:r>
    </w:p>
    <w:p>
      <w:pPr>
        <w:spacing w:before="49"/>
        <w:ind w:left="201" w:right="0" w:firstLine="0"/>
        <w:jc w:val="left"/>
        <w:rPr>
          <w:sz w:val="14"/>
        </w:rPr>
      </w:pPr>
      <w:r>
        <w:rPr>
          <w:color w:val="231F20"/>
          <w:w w:val="150"/>
          <w:sz w:val="14"/>
        </w:rPr>
        <w:t>y a los retos De </w:t>
      </w:r>
      <w:r>
        <w:rPr>
          <w:color w:val="231F20"/>
          <w:w w:val="165"/>
          <w:sz w:val="14"/>
        </w:rPr>
        <w:t>la </w:t>
      </w:r>
      <w:r>
        <w:rPr>
          <w:color w:val="231F20"/>
          <w:w w:val="150"/>
          <w:sz w:val="14"/>
        </w:rPr>
        <w:t>paz y el Bienestar en </w:t>
      </w:r>
      <w:r>
        <w:rPr>
          <w:color w:val="231F20"/>
          <w:w w:val="150"/>
          <w:sz w:val="18"/>
        </w:rPr>
        <w:t>m</w:t>
      </w:r>
      <w:r>
        <w:rPr>
          <w:color w:val="231F20"/>
          <w:w w:val="150"/>
          <w:sz w:val="14"/>
        </w:rPr>
        <w:t>éxico</w:t>
      </w:r>
    </w:p>
    <w:p>
      <w:pPr>
        <w:spacing w:before="68"/>
        <w:ind w:left="220" w:right="4213" w:firstLine="0"/>
        <w:jc w:val="left"/>
        <w:rPr>
          <w:i/>
          <w:sz w:val="16"/>
        </w:rPr>
      </w:pPr>
      <w:r>
        <w:rPr>
          <w:i/>
          <w:color w:val="231F20"/>
          <w:w w:val="110"/>
          <w:sz w:val="16"/>
        </w:rPr>
        <w:t>José Javier Niño Martínez</w:t>
      </w:r>
    </w:p>
    <w:p>
      <w:pPr>
        <w:tabs>
          <w:tab w:pos="6999" w:val="left" w:leader="dot"/>
        </w:tabs>
        <w:spacing w:before="53"/>
        <w:ind w:left="220" w:right="0" w:firstLine="0"/>
        <w:jc w:val="left"/>
        <w:rPr>
          <w:sz w:val="18"/>
        </w:rPr>
      </w:pPr>
      <w:r>
        <w:rPr>
          <w:i/>
          <w:color w:val="231F20"/>
          <w:w w:val="105"/>
          <w:sz w:val="16"/>
        </w:rPr>
        <w:t>María de los Ángeles </w:t>
      </w:r>
      <w:r>
        <w:rPr>
          <w:i/>
          <w:color w:val="231F20"/>
          <w:spacing w:val="19"/>
          <w:w w:val="105"/>
          <w:sz w:val="16"/>
        </w:rPr>
        <w:t> </w:t>
      </w:r>
      <w:r>
        <w:rPr>
          <w:i/>
          <w:color w:val="231F20"/>
          <w:w w:val="105"/>
          <w:sz w:val="16"/>
        </w:rPr>
        <w:t>López</w:t>
      </w:r>
      <w:r>
        <w:rPr>
          <w:i/>
          <w:color w:val="231F20"/>
          <w:spacing w:val="14"/>
          <w:w w:val="105"/>
          <w:sz w:val="16"/>
        </w:rPr>
        <w:t> </w:t>
      </w:r>
      <w:r>
        <w:rPr>
          <w:i/>
          <w:color w:val="231F20"/>
          <w:w w:val="105"/>
          <w:sz w:val="16"/>
        </w:rPr>
        <w:t>Morales</w:t>
      </w:r>
      <w:r>
        <w:rPr>
          <w:color w:val="231F20"/>
          <w:w w:val="105"/>
          <w:sz w:val="18"/>
        </w:rPr>
        <w:tab/>
        <w:t>203</w:t>
      </w:r>
    </w:p>
    <w:p>
      <w:pPr>
        <w:pStyle w:val="BodyText"/>
        <w:spacing w:before="4"/>
        <w:ind w:left="0"/>
        <w:jc w:val="left"/>
        <w:rPr>
          <w:sz w:val="26"/>
        </w:rPr>
      </w:pPr>
    </w:p>
    <w:p>
      <w:pPr>
        <w:spacing w:before="0"/>
        <w:ind w:left="100" w:right="0" w:firstLine="0"/>
        <w:jc w:val="left"/>
        <w:rPr>
          <w:sz w:val="14"/>
        </w:rPr>
      </w:pPr>
      <w:r>
        <w:rPr>
          <w:color w:val="231F20"/>
          <w:w w:val="155"/>
          <w:sz w:val="18"/>
        </w:rPr>
        <w:t>c</w:t>
      </w:r>
      <w:r>
        <w:rPr>
          <w:color w:val="231F20"/>
          <w:w w:val="155"/>
          <w:sz w:val="14"/>
        </w:rPr>
        <w:t>onclusiones Generales</w:t>
      </w:r>
      <w:r>
        <w:rPr>
          <w:color w:val="231F20"/>
          <w:w w:val="155"/>
          <w:sz w:val="18"/>
        </w:rPr>
        <w:t>. s</w:t>
      </w:r>
      <w:r>
        <w:rPr>
          <w:color w:val="231F20"/>
          <w:w w:val="155"/>
          <w:sz w:val="14"/>
        </w:rPr>
        <w:t>enDeros hacia </w:t>
      </w:r>
      <w:r>
        <w:rPr>
          <w:color w:val="231F20"/>
          <w:w w:val="160"/>
          <w:sz w:val="14"/>
        </w:rPr>
        <w:t>la </w:t>
      </w:r>
      <w:r>
        <w:rPr>
          <w:color w:val="231F20"/>
          <w:w w:val="155"/>
          <w:sz w:val="14"/>
        </w:rPr>
        <w:t>paz</w:t>
      </w:r>
    </w:p>
    <w:p>
      <w:pPr>
        <w:spacing w:before="49"/>
        <w:ind w:left="201" w:right="0" w:firstLine="0"/>
        <w:jc w:val="left"/>
        <w:rPr>
          <w:sz w:val="14"/>
        </w:rPr>
      </w:pPr>
      <w:r>
        <w:rPr>
          <w:color w:val="231F20"/>
          <w:w w:val="150"/>
          <w:sz w:val="14"/>
        </w:rPr>
        <w:t>y el Desarrollo</w:t>
      </w:r>
      <w:r>
        <w:rPr>
          <w:color w:val="231F20"/>
          <w:w w:val="150"/>
          <w:sz w:val="18"/>
        </w:rPr>
        <w:t>: </w:t>
      </w:r>
      <w:r>
        <w:rPr>
          <w:color w:val="231F20"/>
          <w:w w:val="150"/>
          <w:sz w:val="14"/>
        </w:rPr>
        <w:t>entre conflictos y expresiones De   violencia</w:t>
      </w:r>
    </w:p>
    <w:p>
      <w:pPr>
        <w:tabs>
          <w:tab w:pos="6999" w:val="left" w:leader="dot"/>
        </w:tabs>
        <w:spacing w:before="49"/>
        <w:ind w:left="220" w:right="0" w:firstLine="0"/>
        <w:jc w:val="left"/>
        <w:rPr>
          <w:sz w:val="18"/>
        </w:rPr>
      </w:pPr>
      <w:r>
        <w:rPr>
          <w:i/>
          <w:color w:val="231F20"/>
          <w:w w:val="110"/>
          <w:sz w:val="16"/>
        </w:rPr>
        <w:t>José Javier</w:t>
      </w:r>
      <w:r>
        <w:rPr>
          <w:i/>
          <w:color w:val="231F20"/>
          <w:spacing w:val="8"/>
          <w:w w:val="110"/>
          <w:sz w:val="16"/>
        </w:rPr>
        <w:t> </w:t>
      </w:r>
      <w:r>
        <w:rPr>
          <w:i/>
          <w:color w:val="231F20"/>
          <w:w w:val="110"/>
          <w:sz w:val="16"/>
        </w:rPr>
        <w:t>Niño</w:t>
      </w:r>
      <w:r>
        <w:rPr>
          <w:i/>
          <w:color w:val="231F20"/>
          <w:spacing w:val="4"/>
          <w:w w:val="110"/>
          <w:sz w:val="16"/>
        </w:rPr>
        <w:t> </w:t>
      </w:r>
      <w:r>
        <w:rPr>
          <w:i/>
          <w:color w:val="231F20"/>
          <w:w w:val="110"/>
          <w:sz w:val="16"/>
        </w:rPr>
        <w:t>Martínez</w:t>
      </w:r>
      <w:r>
        <w:rPr>
          <w:color w:val="231F20"/>
          <w:w w:val="110"/>
          <w:sz w:val="18"/>
        </w:rPr>
        <w:tab/>
        <w:t>225</w:t>
      </w:r>
    </w:p>
    <w:p>
      <w:pPr>
        <w:spacing w:after="0"/>
        <w:jc w:val="left"/>
        <w:rPr>
          <w:sz w:val="18"/>
        </w:rPr>
        <w:sectPr>
          <w:footerReference w:type="default" r:id="rId208"/>
          <w:pgSz w:w="9530" w:h="12930"/>
          <w:pgMar w:footer="0" w:header="0" w:top="740" w:bottom="280" w:left="1100" w:right="1000"/>
        </w:sectPr>
      </w:pPr>
    </w:p>
    <w:p>
      <w:pPr>
        <w:pStyle w:val="BodyText"/>
        <w:ind w:left="0"/>
        <w:jc w:val="left"/>
      </w:pPr>
    </w:p>
    <w:p>
      <w:pPr>
        <w:pStyle w:val="BodyText"/>
        <w:spacing w:before="6"/>
        <w:ind w:left="0"/>
        <w:jc w:val="left"/>
        <w:rPr>
          <w:sz w:val="22"/>
        </w:rPr>
      </w:pPr>
    </w:p>
    <w:p>
      <w:pPr>
        <w:spacing w:line="283" w:lineRule="auto" w:before="84"/>
        <w:ind w:left="1370" w:right="1468" w:firstLine="0"/>
        <w:jc w:val="center"/>
        <w:rPr>
          <w:sz w:val="13"/>
        </w:rPr>
      </w:pPr>
      <w:r>
        <w:rPr>
          <w:i/>
          <w:color w:val="231F20"/>
          <w:w w:val="115"/>
          <w:sz w:val="13"/>
        </w:rPr>
        <w:t>Aspirar a un mundo distinto. Investigaciones sobre paz, conflictos </w:t>
      </w:r>
      <w:r>
        <w:rPr>
          <w:i/>
          <w:color w:val="231F20"/>
          <w:w w:val="115"/>
          <w:sz w:val="13"/>
        </w:rPr>
        <w:t>y violencia en México </w:t>
      </w:r>
      <w:r>
        <w:rPr>
          <w:color w:val="231F20"/>
          <w:w w:val="115"/>
          <w:sz w:val="13"/>
        </w:rPr>
        <w:t>se terminó en la Ciudad de México  durante el mes de abril del año 2016. La</w:t>
      </w:r>
      <w:r>
        <w:rPr>
          <w:color w:val="231F20"/>
          <w:spacing w:val="5"/>
          <w:w w:val="115"/>
          <w:sz w:val="13"/>
        </w:rPr>
        <w:t> </w:t>
      </w:r>
      <w:r>
        <w:rPr>
          <w:color w:val="231F20"/>
          <w:w w:val="115"/>
          <w:sz w:val="13"/>
        </w:rPr>
        <w:t>edición</w:t>
      </w:r>
    </w:p>
    <w:p>
      <w:pPr>
        <w:spacing w:line="283" w:lineRule="auto" w:before="0"/>
        <w:ind w:left="1878" w:right="1976" w:firstLine="0"/>
        <w:jc w:val="center"/>
        <w:rPr>
          <w:sz w:val="13"/>
        </w:rPr>
      </w:pPr>
      <w:r>
        <w:rPr>
          <w:color w:val="231F20"/>
          <w:w w:val="115"/>
          <w:sz w:val="13"/>
        </w:rPr>
        <w:t>impresa sobre papel de fabricación ecológica con </w:t>
      </w:r>
      <w:r>
        <w:rPr>
          <w:i/>
          <w:color w:val="231F20"/>
          <w:w w:val="115"/>
          <w:sz w:val="13"/>
        </w:rPr>
        <w:t>bulk </w:t>
      </w:r>
      <w:r>
        <w:rPr>
          <w:color w:val="231F20"/>
          <w:w w:val="115"/>
          <w:sz w:val="13"/>
        </w:rPr>
        <w:t>a 80 gramos, estuvo al   cuidado</w:t>
      </w:r>
    </w:p>
    <w:p>
      <w:pPr>
        <w:spacing w:line="283" w:lineRule="auto" w:before="0"/>
        <w:ind w:left="2438" w:right="2536" w:firstLine="0"/>
        <w:jc w:val="center"/>
        <w:rPr>
          <w:sz w:val="13"/>
        </w:rPr>
      </w:pPr>
      <w:r>
        <w:rPr/>
        <w:drawing>
          <wp:anchor distT="0" distB="0" distL="0" distR="0" allowOverlap="1" layoutInCell="1" locked="0" behindDoc="0" simplePos="0" relativeHeight="1576">
            <wp:simplePos x="0" y="0"/>
            <wp:positionH relativeFrom="page">
              <wp:posOffset>2487503</wp:posOffset>
            </wp:positionH>
            <wp:positionV relativeFrom="paragraph">
              <wp:posOffset>255470</wp:posOffset>
            </wp:positionV>
            <wp:extent cx="798606" cy="434054"/>
            <wp:effectExtent l="0" t="0" r="0" b="0"/>
            <wp:wrapTopAndBottom/>
            <wp:docPr id="15" name="image13.png" descr=""/>
            <wp:cNvGraphicFramePr>
              <a:graphicFrameLocks noChangeAspect="1"/>
            </wp:cNvGraphicFramePr>
            <a:graphic>
              <a:graphicData uri="http://schemas.openxmlformats.org/drawingml/2006/picture">
                <pic:pic>
                  <pic:nvPicPr>
                    <pic:cNvPr id="16" name="image13.png"/>
                    <pic:cNvPicPr/>
                  </pic:nvPicPr>
                  <pic:blipFill>
                    <a:blip r:embed="rId210" cstate="print"/>
                    <a:stretch>
                      <a:fillRect/>
                    </a:stretch>
                  </pic:blipFill>
                  <pic:spPr>
                    <a:xfrm>
                      <a:off x="0" y="0"/>
                      <a:ext cx="798606" cy="434054"/>
                    </a:xfrm>
                    <a:prstGeom prst="rect">
                      <a:avLst/>
                    </a:prstGeom>
                  </pic:spPr>
                </pic:pic>
              </a:graphicData>
            </a:graphic>
          </wp:anchor>
        </w:drawing>
      </w:r>
      <w:r>
        <w:rPr>
          <w:color w:val="231F20"/>
          <w:w w:val="115"/>
          <w:sz w:val="13"/>
        </w:rPr>
        <w:t>de la oficina litotipográfica de la casa editora.</w:t>
      </w:r>
    </w:p>
    <w:p>
      <w:pPr>
        <w:spacing w:after="0" w:line="283" w:lineRule="auto"/>
        <w:jc w:val="center"/>
        <w:rPr>
          <w:sz w:val="13"/>
        </w:rPr>
        <w:sectPr>
          <w:footerReference w:type="even" r:id="rId209"/>
          <w:pgSz w:w="9530" w:h="12930"/>
          <w:pgMar w:footer="0" w:header="0" w:top="1200" w:bottom="280" w:left="1320" w:right="132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211"/>
          <w:pgSz w:w="9530" w:h="12930"/>
          <w:pgMar w:footer="0" w:header="0" w:top="1200" w:bottom="280" w:left="1320" w:right="1320"/>
        </w:sect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ind w:left="0"/>
        <w:jc w:val="left"/>
        <w:rPr>
          <w:rFonts w:ascii="Times New Roman"/>
        </w:rPr>
      </w:pPr>
    </w:p>
    <w:p>
      <w:pPr>
        <w:pStyle w:val="BodyText"/>
        <w:spacing w:before="10"/>
        <w:ind w:left="0"/>
        <w:jc w:val="left"/>
        <w:rPr>
          <w:rFonts w:ascii="Times New Roman"/>
          <w:sz w:val="17"/>
        </w:rPr>
      </w:pPr>
    </w:p>
    <w:p>
      <w:pPr>
        <w:spacing w:before="79"/>
        <w:ind w:left="0" w:right="104" w:firstLine="0"/>
        <w:jc w:val="right"/>
        <w:rPr>
          <w:sz w:val="14"/>
        </w:rPr>
      </w:pPr>
      <w:r>
        <w:rPr>
          <w:color w:val="231F20"/>
          <w:sz w:val="14"/>
        </w:rPr>
        <w:t>ISBN  978-607-524-025-1</w:t>
      </w:r>
    </w:p>
    <w:p>
      <w:pPr>
        <w:spacing w:after="0"/>
        <w:jc w:val="right"/>
        <w:rPr>
          <w:sz w:val="14"/>
        </w:rPr>
        <w:sectPr>
          <w:footerReference w:type="even" r:id="rId212"/>
          <w:pgSz w:w="9530" w:h="12930"/>
          <w:pgMar w:footer="0" w:header="0" w:top="1200" w:bottom="280" w:left="1320" w:right="1160"/>
        </w:sectPr>
      </w:pPr>
    </w:p>
    <w:p>
      <w:pPr>
        <w:pStyle w:val="BodyText"/>
        <w:spacing w:before="4"/>
        <w:ind w:left="0"/>
        <w:jc w:val="left"/>
        <w:rPr>
          <w:rFonts w:ascii="Times New Roman"/>
          <w:sz w:val="17"/>
        </w:rPr>
      </w:pPr>
    </w:p>
    <w:p>
      <w:pPr>
        <w:spacing w:after="0"/>
        <w:jc w:val="left"/>
        <w:rPr>
          <w:rFonts w:ascii="Times New Roman"/>
          <w:sz w:val="17"/>
        </w:rPr>
        <w:sectPr>
          <w:footerReference w:type="default" r:id="rId213"/>
          <w:pgSz w:w="9530" w:h="12930"/>
          <w:pgMar w:footer="0" w:header="0" w:top="1200" w:bottom="280" w:left="1320" w:right="1320"/>
        </w:sectPr>
      </w:pPr>
    </w:p>
    <w:p>
      <w:pPr>
        <w:pStyle w:val="BodyText"/>
        <w:ind w:left="0" w:right="-40"/>
        <w:jc w:val="left"/>
        <w:rPr>
          <w:rFonts w:ascii="Times New Roman"/>
        </w:rPr>
      </w:pPr>
      <w:r>
        <w:rPr>
          <w:rFonts w:ascii="Times New Roman"/>
        </w:rPr>
        <w:drawing>
          <wp:inline distT="0" distB="0" distL="0" distR="0">
            <wp:extent cx="6035040" cy="8186928"/>
            <wp:effectExtent l="0" t="0" r="0" b="0"/>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215" cstate="print"/>
                    <a:stretch>
                      <a:fillRect/>
                    </a:stretch>
                  </pic:blipFill>
                  <pic:spPr>
                    <a:xfrm>
                      <a:off x="0" y="0"/>
                      <a:ext cx="6035040" cy="8186928"/>
                    </a:xfrm>
                    <a:prstGeom prst="rect">
                      <a:avLst/>
                    </a:prstGeom>
                  </pic:spPr>
                </pic:pic>
              </a:graphicData>
            </a:graphic>
          </wp:inline>
        </w:drawing>
      </w:r>
      <w:r>
        <w:rPr>
          <w:rFonts w:ascii="Times New Roman"/>
        </w:rPr>
      </w:r>
    </w:p>
    <w:sectPr>
      <w:footerReference w:type="even" r:id="rId214"/>
      <w:pgSz w:w="9510" w:h="1290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Cambria">
    <w:altName w:val="Cambria"/>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04.75pt;height:11pt;mso-position-horizontal-relative:page;mso-position-vertical-relative:page;z-index:-10333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12</w:t>
                </w:r>
                <w:r>
                  <w:rPr/>
                  <w:fldChar w:fldCharType="end"/>
                </w:r>
                <w:r>
                  <w:rPr>
                    <w:rFonts w:ascii="Calibri" w:hAnsi="Calibri"/>
                    <w:i/>
                    <w:color w:val="231F20"/>
                    <w:w w:val="85"/>
                    <w:sz w:val="18"/>
                  </w:rPr>
                  <w:t> • Martha Esthela Gómez Collado, Dulce Rocio Reyes Gutiérrez</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14.85pt;height:11pt;mso-position-horizontal-relative:page;mso-position-vertical-relative:page;z-index:-101584" type="#_x0000_t202" filled="false" stroked="false">
          <v:textbox inset="0,0,0,0">
            <w:txbxContent>
              <w:p>
                <w:pPr>
                  <w:spacing w:line="212" w:lineRule="exact" w:before="0"/>
                  <w:ind w:left="40" w:right="-9"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204</w:t>
                </w:r>
                <w:r>
                  <w:rPr/>
                  <w:fldChar w:fldCharType="end"/>
                </w:r>
                <w:r>
                  <w:rPr>
                    <w:rFonts w:ascii="Calibri" w:hAnsi="Calibri"/>
                    <w:i/>
                    <w:color w:val="231F20"/>
                    <w:w w:val="85"/>
                    <w:sz w:val="18"/>
                  </w:rPr>
                  <w:t> • José Javier Niño Martínez, María de los Ángeles López Morales</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422699pt;margin-top:590.673462pt;width:158.8pt;height:11pt;mso-position-horizontal-relative:page;mso-position-vertical-relative:page;z-index:-10156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Una</w:t>
                </w:r>
                <w:r>
                  <w:rPr>
                    <w:rFonts w:ascii="Calibri" w:hAnsi="Calibri"/>
                    <w:i/>
                    <w:color w:val="231F20"/>
                    <w:spacing w:val="-6"/>
                    <w:w w:val="85"/>
                    <w:sz w:val="18"/>
                  </w:rPr>
                  <w:t> </w:t>
                </w:r>
                <w:r>
                  <w:rPr>
                    <w:rFonts w:ascii="Calibri" w:hAnsi="Calibri"/>
                    <w:i/>
                    <w:color w:val="231F20"/>
                    <w:w w:val="85"/>
                    <w:sz w:val="18"/>
                  </w:rPr>
                  <w:t>aproximación</w:t>
                </w:r>
                <w:r>
                  <w:rPr>
                    <w:rFonts w:ascii="Calibri" w:hAnsi="Calibri"/>
                    <w:i/>
                    <w:color w:val="231F20"/>
                    <w:spacing w:val="-6"/>
                    <w:w w:val="85"/>
                    <w:sz w:val="18"/>
                  </w:rPr>
                  <w:t> </w:t>
                </w:r>
                <w:r>
                  <w:rPr>
                    <w:rFonts w:ascii="Calibri" w:hAnsi="Calibri"/>
                    <w:i/>
                    <w:color w:val="231F20"/>
                    <w:w w:val="85"/>
                    <w:sz w:val="18"/>
                  </w:rPr>
                  <w:t>a</w:t>
                </w:r>
                <w:r>
                  <w:rPr>
                    <w:rFonts w:ascii="Calibri" w:hAnsi="Calibri"/>
                    <w:i/>
                    <w:color w:val="231F20"/>
                    <w:spacing w:val="-6"/>
                    <w:w w:val="85"/>
                    <w:sz w:val="18"/>
                  </w:rPr>
                  <w:t> </w:t>
                </w:r>
                <w:r>
                  <w:rPr>
                    <w:rFonts w:ascii="Calibri" w:hAnsi="Calibri"/>
                    <w:i/>
                    <w:color w:val="231F20"/>
                    <w:w w:val="85"/>
                    <w:sz w:val="18"/>
                  </w:rPr>
                  <w:t>la</w:t>
                </w:r>
                <w:r>
                  <w:rPr>
                    <w:rFonts w:ascii="Calibri" w:hAnsi="Calibri"/>
                    <w:i/>
                    <w:color w:val="231F20"/>
                    <w:spacing w:val="-6"/>
                    <w:w w:val="85"/>
                    <w:sz w:val="18"/>
                  </w:rPr>
                  <w:t> </w:t>
                </w:r>
                <w:r>
                  <w:rPr>
                    <w:rFonts w:ascii="Calibri" w:hAnsi="Calibri"/>
                    <w:i/>
                    <w:color w:val="231F20"/>
                    <w:w w:val="85"/>
                    <w:sz w:val="18"/>
                  </w:rPr>
                  <w:t>ruptura</w:t>
                </w:r>
                <w:r>
                  <w:rPr>
                    <w:rFonts w:ascii="Calibri" w:hAnsi="Calibri"/>
                    <w:i/>
                    <w:color w:val="231F20"/>
                    <w:spacing w:val="-6"/>
                    <w:w w:val="85"/>
                    <w:sz w:val="18"/>
                  </w:rPr>
                  <w:t> </w:t>
                </w:r>
                <w:r>
                  <w:rPr>
                    <w:rFonts w:ascii="Calibri" w:hAnsi="Calibri"/>
                    <w:i/>
                    <w:color w:val="231F20"/>
                    <w:w w:val="85"/>
                    <w:sz w:val="18"/>
                  </w:rPr>
                  <w:t>del</w:t>
                </w:r>
                <w:r>
                  <w:rPr>
                    <w:rFonts w:ascii="Calibri" w:hAnsi="Calibri"/>
                    <w:i/>
                    <w:color w:val="231F20"/>
                    <w:spacing w:val="-6"/>
                    <w:w w:val="85"/>
                    <w:sz w:val="18"/>
                  </w:rPr>
                  <w:t> </w:t>
                </w:r>
                <w:r>
                  <w:rPr>
                    <w:rFonts w:ascii="Calibri" w:hAnsi="Calibri"/>
                    <w:i/>
                    <w:color w:val="231F20"/>
                    <w:w w:val="85"/>
                    <w:sz w:val="18"/>
                  </w:rPr>
                  <w:t>desarrollo</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fldChar w:fldCharType="begin"/>
                </w:r>
                <w:r>
                  <w:rPr>
                    <w:rFonts w:ascii="Calibri" w:hAnsi="Calibri"/>
                    <w:i/>
                    <w:color w:val="231F20"/>
                    <w:w w:val="85"/>
                    <w:sz w:val="18"/>
                  </w:rPr>
                  <w:instrText> PAGE </w:instrText>
                </w:r>
                <w:r>
                  <w:rPr/>
                  <w:fldChar w:fldCharType="separate"/>
                </w:r>
                <w:r>
                  <w:rPr/>
                  <w:t>205</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422699pt;margin-top:590.673462pt;width:157.8pt;height:11pt;mso-position-horizontal-relative:page;mso-position-vertical-relative:page;z-index:-10153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Una</w:t>
                </w:r>
                <w:r>
                  <w:rPr>
                    <w:rFonts w:ascii="Calibri" w:hAnsi="Calibri"/>
                    <w:i/>
                    <w:color w:val="231F20"/>
                    <w:spacing w:val="-6"/>
                    <w:w w:val="85"/>
                    <w:sz w:val="18"/>
                  </w:rPr>
                  <w:t> </w:t>
                </w:r>
                <w:r>
                  <w:rPr>
                    <w:rFonts w:ascii="Calibri" w:hAnsi="Calibri"/>
                    <w:i/>
                    <w:color w:val="231F20"/>
                    <w:w w:val="85"/>
                    <w:sz w:val="18"/>
                  </w:rPr>
                  <w:t>aproximación</w:t>
                </w:r>
                <w:r>
                  <w:rPr>
                    <w:rFonts w:ascii="Calibri" w:hAnsi="Calibri"/>
                    <w:i/>
                    <w:color w:val="231F20"/>
                    <w:spacing w:val="-6"/>
                    <w:w w:val="85"/>
                    <w:sz w:val="18"/>
                  </w:rPr>
                  <w:t> </w:t>
                </w:r>
                <w:r>
                  <w:rPr>
                    <w:rFonts w:ascii="Calibri" w:hAnsi="Calibri"/>
                    <w:i/>
                    <w:color w:val="231F20"/>
                    <w:w w:val="85"/>
                    <w:sz w:val="18"/>
                  </w:rPr>
                  <w:t>a</w:t>
                </w:r>
                <w:r>
                  <w:rPr>
                    <w:rFonts w:ascii="Calibri" w:hAnsi="Calibri"/>
                    <w:i/>
                    <w:color w:val="231F20"/>
                    <w:spacing w:val="-6"/>
                    <w:w w:val="85"/>
                    <w:sz w:val="18"/>
                  </w:rPr>
                  <w:t> </w:t>
                </w:r>
                <w:r>
                  <w:rPr>
                    <w:rFonts w:ascii="Calibri" w:hAnsi="Calibri"/>
                    <w:i/>
                    <w:color w:val="231F20"/>
                    <w:w w:val="85"/>
                    <w:sz w:val="18"/>
                  </w:rPr>
                  <w:t>la</w:t>
                </w:r>
                <w:r>
                  <w:rPr>
                    <w:rFonts w:ascii="Calibri" w:hAnsi="Calibri"/>
                    <w:i/>
                    <w:color w:val="231F20"/>
                    <w:spacing w:val="-6"/>
                    <w:w w:val="85"/>
                    <w:sz w:val="18"/>
                  </w:rPr>
                  <w:t> </w:t>
                </w:r>
                <w:r>
                  <w:rPr>
                    <w:rFonts w:ascii="Calibri" w:hAnsi="Calibri"/>
                    <w:i/>
                    <w:color w:val="231F20"/>
                    <w:w w:val="85"/>
                    <w:sz w:val="18"/>
                  </w:rPr>
                  <w:t>ruptura</w:t>
                </w:r>
                <w:r>
                  <w:rPr>
                    <w:rFonts w:ascii="Calibri" w:hAnsi="Calibri"/>
                    <w:i/>
                    <w:color w:val="231F20"/>
                    <w:spacing w:val="-6"/>
                    <w:w w:val="85"/>
                    <w:sz w:val="18"/>
                  </w:rPr>
                  <w:t> </w:t>
                </w:r>
                <w:r>
                  <w:rPr>
                    <w:rFonts w:ascii="Calibri" w:hAnsi="Calibri"/>
                    <w:i/>
                    <w:color w:val="231F20"/>
                    <w:w w:val="85"/>
                    <w:sz w:val="18"/>
                  </w:rPr>
                  <w:t>del</w:t>
                </w:r>
                <w:r>
                  <w:rPr>
                    <w:rFonts w:ascii="Calibri" w:hAnsi="Calibri"/>
                    <w:i/>
                    <w:color w:val="231F20"/>
                    <w:spacing w:val="-6"/>
                    <w:w w:val="85"/>
                    <w:sz w:val="18"/>
                  </w:rPr>
                  <w:t> </w:t>
                </w:r>
                <w:r>
                  <w:rPr>
                    <w:rFonts w:ascii="Calibri" w:hAnsi="Calibri"/>
                    <w:i/>
                    <w:color w:val="231F20"/>
                    <w:w w:val="85"/>
                    <w:sz w:val="18"/>
                  </w:rPr>
                  <w:t>desarrollo</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211</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14.85pt;height:11pt;mso-position-horizontal-relative:page;mso-position-vertical-relative:page;z-index:-101512" type="#_x0000_t202" filled="false" stroked="false">
          <v:textbox inset="0,0,0,0">
            <w:txbxContent>
              <w:p>
                <w:pPr>
                  <w:spacing w:line="212" w:lineRule="exact" w:before="0"/>
                  <w:ind w:left="40" w:right="-9" w:firstLine="0"/>
                  <w:jc w:val="left"/>
                  <w:rPr>
                    <w:rFonts w:ascii="Calibri" w:hAnsi="Calibri"/>
                    <w:i/>
                    <w:sz w:val="18"/>
                  </w:rPr>
                </w:pPr>
                <w:r>
                  <w:rPr>
                    <w:rFonts w:ascii="Calibri" w:hAnsi="Calibri"/>
                    <w:i/>
                    <w:color w:val="231F20"/>
                    <w:w w:val="85"/>
                    <w:sz w:val="18"/>
                  </w:rPr>
                  <w:t>212</w:t>
                </w:r>
                <w:r>
                  <w:rPr>
                    <w:rFonts w:ascii="Calibri" w:hAnsi="Calibri"/>
                    <w:i/>
                    <w:color w:val="231F20"/>
                    <w:w w:val="85"/>
                    <w:sz w:val="18"/>
                  </w:rPr>
                  <w:t> • José Javier Niño Martínez, María de los Ángeles López Morales</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422699pt;margin-top:590.673462pt;width:158.8pt;height:11pt;mso-position-horizontal-relative:page;mso-position-vertical-relative:page;z-index:-10148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Una</w:t>
                </w:r>
                <w:r>
                  <w:rPr>
                    <w:rFonts w:ascii="Calibri" w:hAnsi="Calibri"/>
                    <w:i/>
                    <w:color w:val="231F20"/>
                    <w:spacing w:val="-6"/>
                    <w:w w:val="85"/>
                    <w:sz w:val="18"/>
                  </w:rPr>
                  <w:t> </w:t>
                </w:r>
                <w:r>
                  <w:rPr>
                    <w:rFonts w:ascii="Calibri" w:hAnsi="Calibri"/>
                    <w:i/>
                    <w:color w:val="231F20"/>
                    <w:w w:val="85"/>
                    <w:sz w:val="18"/>
                  </w:rPr>
                  <w:t>aproximación</w:t>
                </w:r>
                <w:r>
                  <w:rPr>
                    <w:rFonts w:ascii="Calibri" w:hAnsi="Calibri"/>
                    <w:i/>
                    <w:color w:val="231F20"/>
                    <w:spacing w:val="-6"/>
                    <w:w w:val="85"/>
                    <w:sz w:val="18"/>
                  </w:rPr>
                  <w:t> </w:t>
                </w:r>
                <w:r>
                  <w:rPr>
                    <w:rFonts w:ascii="Calibri" w:hAnsi="Calibri"/>
                    <w:i/>
                    <w:color w:val="231F20"/>
                    <w:w w:val="85"/>
                    <w:sz w:val="18"/>
                  </w:rPr>
                  <w:t>a</w:t>
                </w:r>
                <w:r>
                  <w:rPr>
                    <w:rFonts w:ascii="Calibri" w:hAnsi="Calibri"/>
                    <w:i/>
                    <w:color w:val="231F20"/>
                    <w:spacing w:val="-6"/>
                    <w:w w:val="85"/>
                    <w:sz w:val="18"/>
                  </w:rPr>
                  <w:t> </w:t>
                </w:r>
                <w:r>
                  <w:rPr>
                    <w:rFonts w:ascii="Calibri" w:hAnsi="Calibri"/>
                    <w:i/>
                    <w:color w:val="231F20"/>
                    <w:w w:val="85"/>
                    <w:sz w:val="18"/>
                  </w:rPr>
                  <w:t>la</w:t>
                </w:r>
                <w:r>
                  <w:rPr>
                    <w:rFonts w:ascii="Calibri" w:hAnsi="Calibri"/>
                    <w:i/>
                    <w:color w:val="231F20"/>
                    <w:spacing w:val="-6"/>
                    <w:w w:val="85"/>
                    <w:sz w:val="18"/>
                  </w:rPr>
                  <w:t> </w:t>
                </w:r>
                <w:r>
                  <w:rPr>
                    <w:rFonts w:ascii="Calibri" w:hAnsi="Calibri"/>
                    <w:i/>
                    <w:color w:val="231F20"/>
                    <w:w w:val="85"/>
                    <w:sz w:val="18"/>
                  </w:rPr>
                  <w:t>ruptura</w:t>
                </w:r>
                <w:r>
                  <w:rPr>
                    <w:rFonts w:ascii="Calibri" w:hAnsi="Calibri"/>
                    <w:i/>
                    <w:color w:val="231F20"/>
                    <w:spacing w:val="-6"/>
                    <w:w w:val="85"/>
                    <w:sz w:val="18"/>
                  </w:rPr>
                  <w:t> </w:t>
                </w:r>
                <w:r>
                  <w:rPr>
                    <w:rFonts w:ascii="Calibri" w:hAnsi="Calibri"/>
                    <w:i/>
                    <w:color w:val="231F20"/>
                    <w:w w:val="85"/>
                    <w:sz w:val="18"/>
                  </w:rPr>
                  <w:t>del</w:t>
                </w:r>
                <w:r>
                  <w:rPr>
                    <w:rFonts w:ascii="Calibri" w:hAnsi="Calibri"/>
                    <w:i/>
                    <w:color w:val="231F20"/>
                    <w:spacing w:val="-6"/>
                    <w:w w:val="85"/>
                    <w:sz w:val="18"/>
                  </w:rPr>
                  <w:t> </w:t>
                </w:r>
                <w:r>
                  <w:rPr>
                    <w:rFonts w:ascii="Calibri" w:hAnsi="Calibri"/>
                    <w:i/>
                    <w:color w:val="231F20"/>
                    <w:w w:val="85"/>
                    <w:sz w:val="18"/>
                  </w:rPr>
                  <w:t>desarrollo</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fldChar w:fldCharType="begin"/>
                </w:r>
                <w:r>
                  <w:rPr>
                    <w:rFonts w:ascii="Calibri" w:hAnsi="Calibri"/>
                    <w:i/>
                    <w:color w:val="231F20"/>
                    <w:w w:val="85"/>
                    <w:sz w:val="18"/>
                  </w:rPr>
                  <w:instrText> PAGE </w:instrText>
                </w:r>
                <w:r>
                  <w:rPr/>
                  <w:fldChar w:fldCharType="separate"/>
                </w:r>
                <w:r>
                  <w:rPr/>
                  <w:t>213</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14.85pt;height:11pt;mso-position-horizontal-relative:page;mso-position-vertical-relative:page;z-index:-101464" type="#_x0000_t202" filled="false" stroked="false">
          <v:textbox inset="0,0,0,0">
            <w:txbxContent>
              <w:p>
                <w:pPr>
                  <w:spacing w:line="212" w:lineRule="exact" w:before="0"/>
                  <w:ind w:left="40" w:right="-9"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214</w:t>
                </w:r>
                <w:r>
                  <w:rPr/>
                  <w:fldChar w:fldCharType="end"/>
                </w:r>
                <w:r>
                  <w:rPr>
                    <w:rFonts w:ascii="Calibri" w:hAnsi="Calibri"/>
                    <w:i/>
                    <w:color w:val="231F20"/>
                    <w:w w:val="85"/>
                    <w:sz w:val="18"/>
                  </w:rPr>
                  <w:t> • José Javier Niño Martínez, María de los Ángeles López Morales</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422699pt;margin-top:590.673462pt;width:157.8pt;height:11pt;mso-position-horizontal-relative:page;mso-position-vertical-relative:page;z-index:-10144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Una</w:t>
                </w:r>
                <w:r>
                  <w:rPr>
                    <w:rFonts w:ascii="Calibri" w:hAnsi="Calibri"/>
                    <w:i/>
                    <w:color w:val="231F20"/>
                    <w:spacing w:val="-6"/>
                    <w:w w:val="85"/>
                    <w:sz w:val="18"/>
                  </w:rPr>
                  <w:t> </w:t>
                </w:r>
                <w:r>
                  <w:rPr>
                    <w:rFonts w:ascii="Calibri" w:hAnsi="Calibri"/>
                    <w:i/>
                    <w:color w:val="231F20"/>
                    <w:w w:val="85"/>
                    <w:sz w:val="18"/>
                  </w:rPr>
                  <w:t>aproximación</w:t>
                </w:r>
                <w:r>
                  <w:rPr>
                    <w:rFonts w:ascii="Calibri" w:hAnsi="Calibri"/>
                    <w:i/>
                    <w:color w:val="231F20"/>
                    <w:spacing w:val="-6"/>
                    <w:w w:val="85"/>
                    <w:sz w:val="18"/>
                  </w:rPr>
                  <w:t> </w:t>
                </w:r>
                <w:r>
                  <w:rPr>
                    <w:rFonts w:ascii="Calibri" w:hAnsi="Calibri"/>
                    <w:i/>
                    <w:color w:val="231F20"/>
                    <w:w w:val="85"/>
                    <w:sz w:val="18"/>
                  </w:rPr>
                  <w:t>a</w:t>
                </w:r>
                <w:r>
                  <w:rPr>
                    <w:rFonts w:ascii="Calibri" w:hAnsi="Calibri"/>
                    <w:i/>
                    <w:color w:val="231F20"/>
                    <w:spacing w:val="-6"/>
                    <w:w w:val="85"/>
                    <w:sz w:val="18"/>
                  </w:rPr>
                  <w:t> </w:t>
                </w:r>
                <w:r>
                  <w:rPr>
                    <w:rFonts w:ascii="Calibri" w:hAnsi="Calibri"/>
                    <w:i/>
                    <w:color w:val="231F20"/>
                    <w:w w:val="85"/>
                    <w:sz w:val="18"/>
                  </w:rPr>
                  <w:t>la</w:t>
                </w:r>
                <w:r>
                  <w:rPr>
                    <w:rFonts w:ascii="Calibri" w:hAnsi="Calibri"/>
                    <w:i/>
                    <w:color w:val="231F20"/>
                    <w:spacing w:val="-6"/>
                    <w:w w:val="85"/>
                    <w:sz w:val="18"/>
                  </w:rPr>
                  <w:t> </w:t>
                </w:r>
                <w:r>
                  <w:rPr>
                    <w:rFonts w:ascii="Calibri" w:hAnsi="Calibri"/>
                    <w:i/>
                    <w:color w:val="231F20"/>
                    <w:w w:val="85"/>
                    <w:sz w:val="18"/>
                  </w:rPr>
                  <w:t>ruptura</w:t>
                </w:r>
                <w:r>
                  <w:rPr>
                    <w:rFonts w:ascii="Calibri" w:hAnsi="Calibri"/>
                    <w:i/>
                    <w:color w:val="231F20"/>
                    <w:spacing w:val="-6"/>
                    <w:w w:val="85"/>
                    <w:sz w:val="18"/>
                  </w:rPr>
                  <w:t> </w:t>
                </w:r>
                <w:r>
                  <w:rPr>
                    <w:rFonts w:ascii="Calibri" w:hAnsi="Calibri"/>
                    <w:i/>
                    <w:color w:val="231F20"/>
                    <w:w w:val="85"/>
                    <w:sz w:val="18"/>
                  </w:rPr>
                  <w:t>del</w:t>
                </w:r>
                <w:r>
                  <w:rPr>
                    <w:rFonts w:ascii="Calibri" w:hAnsi="Calibri"/>
                    <w:i/>
                    <w:color w:val="231F20"/>
                    <w:spacing w:val="-6"/>
                    <w:w w:val="85"/>
                    <w:sz w:val="18"/>
                  </w:rPr>
                  <w:t> </w:t>
                </w:r>
                <w:r>
                  <w:rPr>
                    <w:rFonts w:ascii="Calibri" w:hAnsi="Calibri"/>
                    <w:i/>
                    <w:color w:val="231F20"/>
                    <w:w w:val="85"/>
                    <w:sz w:val="18"/>
                  </w:rPr>
                  <w:t>desarrollo</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221</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14.85pt;height:11pt;mso-position-horizontal-relative:page;mso-position-vertical-relative:page;z-index:-101416" type="#_x0000_t202" filled="false" stroked="false">
          <v:textbox inset="0,0,0,0">
            <w:txbxContent>
              <w:p>
                <w:pPr>
                  <w:spacing w:line="212" w:lineRule="exact" w:before="0"/>
                  <w:ind w:left="40" w:right="-9" w:firstLine="0"/>
                  <w:jc w:val="left"/>
                  <w:rPr>
                    <w:rFonts w:ascii="Calibri" w:hAnsi="Calibri"/>
                    <w:i/>
                    <w:sz w:val="18"/>
                  </w:rPr>
                </w:pPr>
                <w:r>
                  <w:rPr>
                    <w:rFonts w:ascii="Calibri" w:hAnsi="Calibri"/>
                    <w:i/>
                    <w:color w:val="231F20"/>
                    <w:w w:val="85"/>
                    <w:sz w:val="18"/>
                  </w:rPr>
                  <w:t>222</w:t>
                </w:r>
                <w:r>
                  <w:rPr>
                    <w:rFonts w:ascii="Calibri" w:hAnsi="Calibri"/>
                    <w:i/>
                    <w:color w:val="231F20"/>
                    <w:w w:val="85"/>
                    <w:sz w:val="18"/>
                  </w:rPr>
                  <w:t> • José Javier Niño Martínez, María de los Ángeles López Morales</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1.9pt;height:11pt;mso-position-horizontal-relative:page;mso-position-vertical-relative:page;z-index:-10139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226</w:t>
                </w:r>
                <w:r>
                  <w:rPr/>
                  <w:fldChar w:fldCharType="end"/>
                </w:r>
                <w:r>
                  <w:rPr>
                    <w:rFonts w:ascii="Calibri" w:hAnsi="Calibri"/>
                    <w:i/>
                    <w:color w:val="231F20"/>
                    <w:spacing w:val="-18"/>
                    <w:w w:val="90"/>
                    <w:sz w:val="18"/>
                  </w:rPr>
                  <w:t> </w:t>
                </w:r>
                <w:r>
                  <w:rPr>
                    <w:rFonts w:ascii="Calibri" w:hAnsi="Calibri"/>
                    <w:i/>
                    <w:color w:val="231F20"/>
                    <w:w w:val="90"/>
                    <w:sz w:val="18"/>
                  </w:rPr>
                  <w:t>•</w:t>
                </w:r>
                <w:r>
                  <w:rPr>
                    <w:rFonts w:ascii="Calibri" w:hAnsi="Calibri"/>
                    <w:i/>
                    <w:color w:val="231F20"/>
                    <w:spacing w:val="-18"/>
                    <w:w w:val="90"/>
                    <w:sz w:val="18"/>
                  </w:rPr>
                  <w:t> </w:t>
                </w:r>
                <w:r>
                  <w:rPr>
                    <w:rFonts w:ascii="Calibri" w:hAnsi="Calibri"/>
                    <w:i/>
                    <w:color w:val="231F20"/>
                    <w:w w:val="90"/>
                    <w:sz w:val="18"/>
                  </w:rPr>
                  <w:t>José</w:t>
                </w:r>
                <w:r>
                  <w:rPr>
                    <w:rFonts w:ascii="Calibri" w:hAnsi="Calibri"/>
                    <w:i/>
                    <w:color w:val="231F20"/>
                    <w:spacing w:val="-18"/>
                    <w:w w:val="90"/>
                    <w:sz w:val="18"/>
                  </w:rPr>
                  <w:t> </w:t>
                </w:r>
                <w:r>
                  <w:rPr>
                    <w:rFonts w:ascii="Calibri" w:hAnsi="Calibri"/>
                    <w:i/>
                    <w:color w:val="231F20"/>
                    <w:w w:val="90"/>
                    <w:sz w:val="18"/>
                  </w:rPr>
                  <w:t>Javier</w:t>
                </w:r>
                <w:r>
                  <w:rPr>
                    <w:rFonts w:ascii="Calibri" w:hAnsi="Calibri"/>
                    <w:i/>
                    <w:color w:val="231F20"/>
                    <w:spacing w:val="-18"/>
                    <w:w w:val="90"/>
                    <w:sz w:val="18"/>
                  </w:rPr>
                  <w:t> </w:t>
                </w:r>
                <w:r>
                  <w:rPr>
                    <w:rFonts w:ascii="Calibri" w:hAnsi="Calibri"/>
                    <w:i/>
                    <w:color w:val="231F20"/>
                    <w:w w:val="90"/>
                    <w:sz w:val="18"/>
                  </w:rPr>
                  <w:t>Niño</w:t>
                </w:r>
                <w:r>
                  <w:rPr>
                    <w:rFonts w:ascii="Calibri" w:hAnsi="Calibri"/>
                    <w:i/>
                    <w:color w:val="231F20"/>
                    <w:spacing w:val="-18"/>
                    <w:w w:val="90"/>
                    <w:sz w:val="18"/>
                  </w:rPr>
                  <w:t> </w:t>
                </w:r>
                <w:r>
                  <w:rPr>
                    <w:rFonts w:ascii="Calibri" w:hAnsi="Calibri"/>
                    <w:i/>
                    <w:color w:val="231F20"/>
                    <w:w w:val="90"/>
                    <w:sz w:val="18"/>
                  </w:rPr>
                  <w:t>Martínez</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322.9776pt;margin-top:590.673462pt;width:95.25pt;height:11pt;mso-position-horizontal-relative:page;mso-position-vertical-relative:page;z-index:-10136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Conclusiones generales • </w:t>
                </w:r>
                <w:r>
                  <w:rPr/>
                  <w:fldChar w:fldCharType="begin"/>
                </w:r>
                <w:r>
                  <w:rPr>
                    <w:rFonts w:ascii="Calibri" w:hAnsi="Calibri"/>
                    <w:i/>
                    <w:color w:val="231F20"/>
                    <w:w w:val="85"/>
                    <w:sz w:val="18"/>
                  </w:rPr>
                  <w:instrText> PAGE </w:instrText>
                </w:r>
                <w:r>
                  <w:rPr/>
                  <w:fldChar w:fldCharType="separate"/>
                </w:r>
                <w:r>
                  <w:rPr/>
                  <w:t>227</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05.65pt;height:11pt;mso-position-horizontal-relative:page;mso-position-vertical-relative:page;z-index:-10312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36</w:t>
                </w:r>
                <w:r>
                  <w:rPr/>
                  <w:fldChar w:fldCharType="end"/>
                </w:r>
                <w:r>
                  <w:rPr>
                    <w:rFonts w:ascii="Calibri" w:hAnsi="Calibri"/>
                    <w:i/>
                    <w:color w:val="231F20"/>
                    <w:spacing w:val="-11"/>
                    <w:w w:val="85"/>
                    <w:sz w:val="18"/>
                  </w:rPr>
                  <w:t> </w:t>
                </w:r>
                <w:r>
                  <w:rPr>
                    <w:rFonts w:ascii="Calibri" w:hAnsi="Calibri"/>
                    <w:i/>
                    <w:color w:val="231F20"/>
                    <w:w w:val="85"/>
                    <w:sz w:val="18"/>
                  </w:rPr>
                  <w:t>•</w:t>
                </w:r>
                <w:r>
                  <w:rPr>
                    <w:rFonts w:ascii="Calibri" w:hAnsi="Calibri"/>
                    <w:i/>
                    <w:color w:val="231F20"/>
                    <w:spacing w:val="-11"/>
                    <w:w w:val="85"/>
                    <w:sz w:val="18"/>
                  </w:rPr>
                  <w:t> </w:t>
                </w:r>
                <w:r>
                  <w:rPr>
                    <w:rFonts w:ascii="Calibri" w:hAnsi="Calibri"/>
                    <w:i/>
                    <w:color w:val="231F20"/>
                    <w:w w:val="85"/>
                    <w:sz w:val="18"/>
                  </w:rPr>
                  <w:t>Abraham</w:t>
                </w:r>
                <w:r>
                  <w:rPr>
                    <w:rFonts w:ascii="Calibri" w:hAnsi="Calibri"/>
                    <w:i/>
                    <w:color w:val="231F20"/>
                    <w:spacing w:val="-11"/>
                    <w:w w:val="85"/>
                    <w:sz w:val="18"/>
                  </w:rPr>
                  <w:t> </w:t>
                </w:r>
                <w:r>
                  <w:rPr>
                    <w:rFonts w:ascii="Calibri" w:hAnsi="Calibri"/>
                    <w:i/>
                    <w:color w:val="231F20"/>
                    <w:w w:val="85"/>
                    <w:sz w:val="18"/>
                  </w:rPr>
                  <w:t>Osorio</w:t>
                </w:r>
                <w:r>
                  <w:rPr>
                    <w:rFonts w:ascii="Calibri" w:hAnsi="Calibri"/>
                    <w:i/>
                    <w:color w:val="231F20"/>
                    <w:spacing w:val="-11"/>
                    <w:w w:val="85"/>
                    <w:sz w:val="18"/>
                  </w:rPr>
                  <w:t> </w:t>
                </w:r>
                <w:r>
                  <w:rPr>
                    <w:rFonts w:ascii="Calibri" w:hAnsi="Calibri"/>
                    <w:i/>
                    <w:color w:val="231F20"/>
                    <w:w w:val="85"/>
                    <w:sz w:val="18"/>
                  </w:rPr>
                  <w:t>Ballesteros,</w:t>
                </w:r>
                <w:r>
                  <w:rPr>
                    <w:rFonts w:ascii="Calibri" w:hAnsi="Calibri"/>
                    <w:i/>
                    <w:color w:val="231F20"/>
                    <w:spacing w:val="-11"/>
                    <w:w w:val="85"/>
                    <w:sz w:val="18"/>
                  </w:rPr>
                  <w:t> </w:t>
                </w:r>
                <w:r>
                  <w:rPr>
                    <w:rFonts w:ascii="Calibri" w:hAnsi="Calibri"/>
                    <w:i/>
                    <w:color w:val="231F20"/>
                    <w:w w:val="85"/>
                    <w:sz w:val="18"/>
                  </w:rPr>
                  <w:t>Nereida</w:t>
                </w:r>
                <w:r>
                  <w:rPr>
                    <w:rFonts w:ascii="Calibri" w:hAnsi="Calibri"/>
                    <w:i/>
                    <w:color w:val="231F20"/>
                    <w:spacing w:val="-11"/>
                    <w:w w:val="85"/>
                    <w:sz w:val="18"/>
                  </w:rPr>
                  <w:t> </w:t>
                </w:r>
                <w:r>
                  <w:rPr>
                    <w:rFonts w:ascii="Calibri" w:hAnsi="Calibri"/>
                    <w:i/>
                    <w:color w:val="231F20"/>
                    <w:w w:val="85"/>
                    <w:sz w:val="18"/>
                  </w:rPr>
                  <w:t>Alejandra</w:t>
                </w:r>
                <w:r>
                  <w:rPr>
                    <w:rFonts w:ascii="Calibri" w:hAnsi="Calibri"/>
                    <w:i/>
                    <w:color w:val="231F20"/>
                    <w:spacing w:val="-11"/>
                    <w:w w:val="85"/>
                    <w:sz w:val="18"/>
                  </w:rPr>
                  <w:t> </w:t>
                </w:r>
                <w:r>
                  <w:rPr>
                    <w:rFonts w:ascii="Calibri" w:hAnsi="Calibri"/>
                    <w:i/>
                    <w:color w:val="231F20"/>
                    <w:w w:val="85"/>
                    <w:sz w:val="18"/>
                  </w:rPr>
                  <w:t>Portillo</w:t>
                </w:r>
                <w:r>
                  <w:rPr>
                    <w:rFonts w:ascii="Calibri" w:hAnsi="Calibri"/>
                    <w:i/>
                    <w:color w:val="231F20"/>
                    <w:spacing w:val="-11"/>
                    <w:w w:val="85"/>
                    <w:sz w:val="18"/>
                  </w:rPr>
                  <w:t> </w:t>
                </w:r>
                <w:r>
                  <w:rPr>
                    <w:rFonts w:ascii="Calibri" w:hAnsi="Calibri"/>
                    <w:i/>
                    <w:color w:val="231F20"/>
                    <w:w w:val="85"/>
                    <w:sz w:val="18"/>
                  </w:rPr>
                  <w:t>Dávila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9.613312pt;margin-top:590.563049pt;width:148.65pt;height:11.15pt;mso-position-horizontal-relative:page;mso-position-vertical-relative:page;z-index:-103096" type="#_x0000_t202" filled="false" stroked="false">
          <v:textbox inset="0,0,0,0">
            <w:txbxContent>
              <w:p>
                <w:pPr>
                  <w:spacing w:line="214" w:lineRule="exact" w:before="0"/>
                  <w:ind w:left="20" w:right="0" w:firstLine="0"/>
                  <w:jc w:val="left"/>
                  <w:rPr>
                    <w:rFonts w:ascii="Calibri" w:hAnsi="Calibri"/>
                    <w:i/>
                    <w:sz w:val="18"/>
                  </w:rPr>
                </w:pPr>
                <w:r>
                  <w:rPr>
                    <w:rFonts w:ascii="Calibri" w:hAnsi="Calibri"/>
                    <w:i/>
                    <w:color w:val="231F20"/>
                    <w:w w:val="85"/>
                    <w:sz w:val="18"/>
                  </w:rPr>
                  <w:t>Proyecto educativo inmunitario versus paz • </w:t>
                </w:r>
                <w:r>
                  <w:rPr/>
                  <w:fldChar w:fldCharType="begin"/>
                </w:r>
                <w:r>
                  <w:rPr>
                    <w:rFonts w:ascii="Calibri" w:hAnsi="Calibri"/>
                    <w:i/>
                    <w:color w:val="231F20"/>
                    <w:w w:val="85"/>
                    <w:sz w:val="18"/>
                  </w:rPr>
                  <w:instrText> PAGE </w:instrText>
                </w:r>
                <w:r>
                  <w:rPr/>
                  <w:fldChar w:fldCharType="separate"/>
                </w:r>
                <w:r>
                  <w:rPr/>
                  <w:t>37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4.65pt;height:11pt;mso-position-horizontal-relative:page;mso-position-vertical-relative:page;z-index:-10307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40</w:t>
                </w:r>
                <w:r>
                  <w:rPr>
                    <w:rFonts w:ascii="Calibri" w:hAnsi="Calibri"/>
                    <w:i/>
                    <w:color w:val="231F20"/>
                    <w:spacing w:val="-11"/>
                    <w:w w:val="85"/>
                    <w:sz w:val="18"/>
                  </w:rPr>
                  <w:t> </w:t>
                </w:r>
                <w:r>
                  <w:rPr>
                    <w:rFonts w:ascii="Calibri" w:hAnsi="Calibri"/>
                    <w:i/>
                    <w:color w:val="231F20"/>
                    <w:w w:val="85"/>
                    <w:sz w:val="18"/>
                  </w:rPr>
                  <w:t>•</w:t>
                </w:r>
                <w:r>
                  <w:rPr>
                    <w:rFonts w:ascii="Calibri" w:hAnsi="Calibri"/>
                    <w:i/>
                    <w:color w:val="231F20"/>
                    <w:spacing w:val="-11"/>
                    <w:w w:val="85"/>
                    <w:sz w:val="18"/>
                  </w:rPr>
                  <w:t> </w:t>
                </w:r>
                <w:r>
                  <w:rPr>
                    <w:rFonts w:ascii="Calibri" w:hAnsi="Calibri"/>
                    <w:i/>
                    <w:color w:val="231F20"/>
                    <w:w w:val="85"/>
                    <w:sz w:val="18"/>
                  </w:rPr>
                  <w:t>Abraham</w:t>
                </w:r>
                <w:r>
                  <w:rPr>
                    <w:rFonts w:ascii="Calibri" w:hAnsi="Calibri"/>
                    <w:i/>
                    <w:color w:val="231F20"/>
                    <w:spacing w:val="-11"/>
                    <w:w w:val="85"/>
                    <w:sz w:val="18"/>
                  </w:rPr>
                  <w:t> </w:t>
                </w:r>
                <w:r>
                  <w:rPr>
                    <w:rFonts w:ascii="Calibri" w:hAnsi="Calibri"/>
                    <w:i/>
                    <w:color w:val="231F20"/>
                    <w:w w:val="85"/>
                    <w:sz w:val="18"/>
                  </w:rPr>
                  <w:t>Osorio</w:t>
                </w:r>
                <w:r>
                  <w:rPr>
                    <w:rFonts w:ascii="Calibri" w:hAnsi="Calibri"/>
                    <w:i/>
                    <w:color w:val="231F20"/>
                    <w:spacing w:val="-11"/>
                    <w:w w:val="85"/>
                    <w:sz w:val="18"/>
                  </w:rPr>
                  <w:t> </w:t>
                </w:r>
                <w:r>
                  <w:rPr>
                    <w:rFonts w:ascii="Calibri" w:hAnsi="Calibri"/>
                    <w:i/>
                    <w:color w:val="231F20"/>
                    <w:w w:val="85"/>
                    <w:sz w:val="18"/>
                  </w:rPr>
                  <w:t>Ballesteros,</w:t>
                </w:r>
                <w:r>
                  <w:rPr>
                    <w:rFonts w:ascii="Calibri" w:hAnsi="Calibri"/>
                    <w:i/>
                    <w:color w:val="231F20"/>
                    <w:spacing w:val="-11"/>
                    <w:w w:val="85"/>
                    <w:sz w:val="18"/>
                  </w:rPr>
                  <w:t> </w:t>
                </w:r>
                <w:r>
                  <w:rPr>
                    <w:rFonts w:ascii="Calibri" w:hAnsi="Calibri"/>
                    <w:i/>
                    <w:color w:val="231F20"/>
                    <w:w w:val="85"/>
                    <w:sz w:val="18"/>
                  </w:rPr>
                  <w:t>Nereida</w:t>
                </w:r>
                <w:r>
                  <w:rPr>
                    <w:rFonts w:ascii="Calibri" w:hAnsi="Calibri"/>
                    <w:i/>
                    <w:color w:val="231F20"/>
                    <w:spacing w:val="-11"/>
                    <w:w w:val="85"/>
                    <w:sz w:val="18"/>
                  </w:rPr>
                  <w:t> </w:t>
                </w:r>
                <w:r>
                  <w:rPr>
                    <w:rFonts w:ascii="Calibri" w:hAnsi="Calibri"/>
                    <w:i/>
                    <w:color w:val="231F20"/>
                    <w:w w:val="85"/>
                    <w:sz w:val="18"/>
                  </w:rPr>
                  <w:t>Alejandra</w:t>
                </w:r>
                <w:r>
                  <w:rPr>
                    <w:rFonts w:ascii="Calibri" w:hAnsi="Calibri"/>
                    <w:i/>
                    <w:color w:val="231F20"/>
                    <w:spacing w:val="-11"/>
                    <w:w w:val="85"/>
                    <w:sz w:val="18"/>
                  </w:rPr>
                  <w:t> </w:t>
                </w:r>
                <w:r>
                  <w:rPr>
                    <w:rFonts w:ascii="Calibri" w:hAnsi="Calibri"/>
                    <w:i/>
                    <w:color w:val="231F20"/>
                    <w:w w:val="85"/>
                    <w:sz w:val="18"/>
                  </w:rPr>
                  <w:t>Portillo</w:t>
                </w:r>
                <w:r>
                  <w:rPr>
                    <w:rFonts w:ascii="Calibri" w:hAnsi="Calibri"/>
                    <w:i/>
                    <w:color w:val="231F20"/>
                    <w:spacing w:val="-11"/>
                    <w:w w:val="85"/>
                    <w:sz w:val="18"/>
                  </w:rPr>
                  <w:t> </w:t>
                </w:r>
                <w:r>
                  <w:rPr>
                    <w:rFonts w:ascii="Calibri" w:hAnsi="Calibri"/>
                    <w:i/>
                    <w:color w:val="231F20"/>
                    <w:w w:val="85"/>
                    <w:sz w:val="18"/>
                  </w:rPr>
                  <w:t>Dávila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9.613312pt;margin-top:590.563049pt;width:147.65pt;height:11.15pt;mso-position-horizontal-relative:page;mso-position-vertical-relative:page;z-index:-103048" type="#_x0000_t202" filled="false" stroked="false">
          <v:textbox inset="0,0,0,0">
            <w:txbxContent>
              <w:p>
                <w:pPr>
                  <w:spacing w:line="214" w:lineRule="exact" w:before="0"/>
                  <w:ind w:left="20" w:right="-9" w:firstLine="0"/>
                  <w:jc w:val="left"/>
                  <w:rPr>
                    <w:rFonts w:ascii="Calibri" w:hAnsi="Calibri"/>
                    <w:i/>
                    <w:sz w:val="18"/>
                  </w:rPr>
                </w:pPr>
                <w:r>
                  <w:rPr>
                    <w:rFonts w:ascii="Calibri" w:hAnsi="Calibri"/>
                    <w:i/>
                    <w:color w:val="231F20"/>
                    <w:w w:val="85"/>
                    <w:sz w:val="18"/>
                  </w:rPr>
                  <w:t>Proyecto educativo inmunitario versus paz • 41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05.65pt;height:11pt;mso-position-horizontal-relative:page;mso-position-vertical-relative:page;z-index:-10302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42</w:t>
                </w:r>
                <w:r>
                  <w:rPr/>
                  <w:fldChar w:fldCharType="end"/>
                </w:r>
                <w:r>
                  <w:rPr>
                    <w:rFonts w:ascii="Calibri" w:hAnsi="Calibri"/>
                    <w:i/>
                    <w:color w:val="231F20"/>
                    <w:spacing w:val="-11"/>
                    <w:w w:val="85"/>
                    <w:sz w:val="18"/>
                  </w:rPr>
                  <w:t> </w:t>
                </w:r>
                <w:r>
                  <w:rPr>
                    <w:rFonts w:ascii="Calibri" w:hAnsi="Calibri"/>
                    <w:i/>
                    <w:color w:val="231F20"/>
                    <w:w w:val="85"/>
                    <w:sz w:val="18"/>
                  </w:rPr>
                  <w:t>•</w:t>
                </w:r>
                <w:r>
                  <w:rPr>
                    <w:rFonts w:ascii="Calibri" w:hAnsi="Calibri"/>
                    <w:i/>
                    <w:color w:val="231F20"/>
                    <w:spacing w:val="-11"/>
                    <w:w w:val="85"/>
                    <w:sz w:val="18"/>
                  </w:rPr>
                  <w:t> </w:t>
                </w:r>
                <w:r>
                  <w:rPr>
                    <w:rFonts w:ascii="Calibri" w:hAnsi="Calibri"/>
                    <w:i/>
                    <w:color w:val="231F20"/>
                    <w:w w:val="85"/>
                    <w:sz w:val="18"/>
                  </w:rPr>
                  <w:t>Abraham</w:t>
                </w:r>
                <w:r>
                  <w:rPr>
                    <w:rFonts w:ascii="Calibri" w:hAnsi="Calibri"/>
                    <w:i/>
                    <w:color w:val="231F20"/>
                    <w:spacing w:val="-11"/>
                    <w:w w:val="85"/>
                    <w:sz w:val="18"/>
                  </w:rPr>
                  <w:t> </w:t>
                </w:r>
                <w:r>
                  <w:rPr>
                    <w:rFonts w:ascii="Calibri" w:hAnsi="Calibri"/>
                    <w:i/>
                    <w:color w:val="231F20"/>
                    <w:w w:val="85"/>
                    <w:sz w:val="18"/>
                  </w:rPr>
                  <w:t>Osorio</w:t>
                </w:r>
                <w:r>
                  <w:rPr>
                    <w:rFonts w:ascii="Calibri" w:hAnsi="Calibri"/>
                    <w:i/>
                    <w:color w:val="231F20"/>
                    <w:spacing w:val="-11"/>
                    <w:w w:val="85"/>
                    <w:sz w:val="18"/>
                  </w:rPr>
                  <w:t> </w:t>
                </w:r>
                <w:r>
                  <w:rPr>
                    <w:rFonts w:ascii="Calibri" w:hAnsi="Calibri"/>
                    <w:i/>
                    <w:color w:val="231F20"/>
                    <w:w w:val="85"/>
                    <w:sz w:val="18"/>
                  </w:rPr>
                  <w:t>Ballesteros,</w:t>
                </w:r>
                <w:r>
                  <w:rPr>
                    <w:rFonts w:ascii="Calibri" w:hAnsi="Calibri"/>
                    <w:i/>
                    <w:color w:val="231F20"/>
                    <w:spacing w:val="-11"/>
                    <w:w w:val="85"/>
                    <w:sz w:val="18"/>
                  </w:rPr>
                  <w:t> </w:t>
                </w:r>
                <w:r>
                  <w:rPr>
                    <w:rFonts w:ascii="Calibri" w:hAnsi="Calibri"/>
                    <w:i/>
                    <w:color w:val="231F20"/>
                    <w:w w:val="85"/>
                    <w:sz w:val="18"/>
                  </w:rPr>
                  <w:t>Nereida</w:t>
                </w:r>
                <w:r>
                  <w:rPr>
                    <w:rFonts w:ascii="Calibri" w:hAnsi="Calibri"/>
                    <w:i/>
                    <w:color w:val="231F20"/>
                    <w:spacing w:val="-11"/>
                    <w:w w:val="85"/>
                    <w:sz w:val="18"/>
                  </w:rPr>
                  <w:t> </w:t>
                </w:r>
                <w:r>
                  <w:rPr>
                    <w:rFonts w:ascii="Calibri" w:hAnsi="Calibri"/>
                    <w:i/>
                    <w:color w:val="231F20"/>
                    <w:w w:val="85"/>
                    <w:sz w:val="18"/>
                  </w:rPr>
                  <w:t>Alejandra</w:t>
                </w:r>
                <w:r>
                  <w:rPr>
                    <w:rFonts w:ascii="Calibri" w:hAnsi="Calibri"/>
                    <w:i/>
                    <w:color w:val="231F20"/>
                    <w:spacing w:val="-11"/>
                    <w:w w:val="85"/>
                    <w:sz w:val="18"/>
                  </w:rPr>
                  <w:t> </w:t>
                </w:r>
                <w:r>
                  <w:rPr>
                    <w:rFonts w:ascii="Calibri" w:hAnsi="Calibri"/>
                    <w:i/>
                    <w:color w:val="231F20"/>
                    <w:w w:val="85"/>
                    <w:sz w:val="18"/>
                  </w:rPr>
                  <w:t>Portillo</w:t>
                </w:r>
                <w:r>
                  <w:rPr>
                    <w:rFonts w:ascii="Calibri" w:hAnsi="Calibri"/>
                    <w:i/>
                    <w:color w:val="231F20"/>
                    <w:spacing w:val="-11"/>
                    <w:w w:val="85"/>
                    <w:sz w:val="18"/>
                  </w:rPr>
                  <w:t> </w:t>
                </w:r>
                <w:r>
                  <w:rPr>
                    <w:rFonts w:ascii="Calibri" w:hAnsi="Calibri"/>
                    <w:i/>
                    <w:color w:val="231F20"/>
                    <w:w w:val="85"/>
                    <w:sz w:val="18"/>
                  </w:rPr>
                  <w:t>Dávila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9.613312pt;margin-top:590.563049pt;width:148.65pt;height:11.15pt;mso-position-horizontal-relative:page;mso-position-vertical-relative:page;z-index:-103000" type="#_x0000_t202" filled="false" stroked="false">
          <v:textbox inset="0,0,0,0">
            <w:txbxContent>
              <w:p>
                <w:pPr>
                  <w:spacing w:line="214" w:lineRule="exact" w:before="0"/>
                  <w:ind w:left="20" w:right="0" w:firstLine="0"/>
                  <w:jc w:val="left"/>
                  <w:rPr>
                    <w:rFonts w:ascii="Calibri" w:hAnsi="Calibri"/>
                    <w:i/>
                    <w:sz w:val="18"/>
                  </w:rPr>
                </w:pPr>
                <w:r>
                  <w:rPr>
                    <w:rFonts w:ascii="Calibri" w:hAnsi="Calibri"/>
                    <w:i/>
                    <w:color w:val="231F20"/>
                    <w:w w:val="85"/>
                    <w:sz w:val="18"/>
                  </w:rPr>
                  <w:t>Proyecto educativo inmunitario versus paz • </w:t>
                </w:r>
                <w:r>
                  <w:rPr/>
                  <w:fldChar w:fldCharType="begin"/>
                </w:r>
                <w:r>
                  <w:rPr>
                    <w:rFonts w:ascii="Calibri" w:hAnsi="Calibri"/>
                    <w:i/>
                    <w:color w:val="231F20"/>
                    <w:w w:val="85"/>
                    <w:sz w:val="18"/>
                  </w:rPr>
                  <w:instrText> PAGE </w:instrText>
                </w:r>
                <w:r>
                  <w:rPr/>
                  <w:fldChar w:fldCharType="separate"/>
                </w:r>
                <w:r>
                  <w:rPr/>
                  <w:t>43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4.65pt;height:11pt;mso-position-horizontal-relative:page;mso-position-vertical-relative:page;z-index:-1029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50</w:t>
                </w:r>
                <w:r>
                  <w:rPr>
                    <w:rFonts w:ascii="Calibri" w:hAnsi="Calibri"/>
                    <w:i/>
                    <w:color w:val="231F20"/>
                    <w:spacing w:val="-11"/>
                    <w:w w:val="85"/>
                    <w:sz w:val="18"/>
                  </w:rPr>
                  <w:t> </w:t>
                </w:r>
                <w:r>
                  <w:rPr>
                    <w:rFonts w:ascii="Calibri" w:hAnsi="Calibri"/>
                    <w:i/>
                    <w:color w:val="231F20"/>
                    <w:w w:val="85"/>
                    <w:sz w:val="18"/>
                  </w:rPr>
                  <w:t>•</w:t>
                </w:r>
                <w:r>
                  <w:rPr>
                    <w:rFonts w:ascii="Calibri" w:hAnsi="Calibri"/>
                    <w:i/>
                    <w:color w:val="231F20"/>
                    <w:spacing w:val="-11"/>
                    <w:w w:val="85"/>
                    <w:sz w:val="18"/>
                  </w:rPr>
                  <w:t> </w:t>
                </w:r>
                <w:r>
                  <w:rPr>
                    <w:rFonts w:ascii="Calibri" w:hAnsi="Calibri"/>
                    <w:i/>
                    <w:color w:val="231F20"/>
                    <w:w w:val="85"/>
                    <w:sz w:val="18"/>
                  </w:rPr>
                  <w:t>Abraham</w:t>
                </w:r>
                <w:r>
                  <w:rPr>
                    <w:rFonts w:ascii="Calibri" w:hAnsi="Calibri"/>
                    <w:i/>
                    <w:color w:val="231F20"/>
                    <w:spacing w:val="-11"/>
                    <w:w w:val="85"/>
                    <w:sz w:val="18"/>
                  </w:rPr>
                  <w:t> </w:t>
                </w:r>
                <w:r>
                  <w:rPr>
                    <w:rFonts w:ascii="Calibri" w:hAnsi="Calibri"/>
                    <w:i/>
                    <w:color w:val="231F20"/>
                    <w:w w:val="85"/>
                    <w:sz w:val="18"/>
                  </w:rPr>
                  <w:t>Osorio</w:t>
                </w:r>
                <w:r>
                  <w:rPr>
                    <w:rFonts w:ascii="Calibri" w:hAnsi="Calibri"/>
                    <w:i/>
                    <w:color w:val="231F20"/>
                    <w:spacing w:val="-11"/>
                    <w:w w:val="85"/>
                    <w:sz w:val="18"/>
                  </w:rPr>
                  <w:t> </w:t>
                </w:r>
                <w:r>
                  <w:rPr>
                    <w:rFonts w:ascii="Calibri" w:hAnsi="Calibri"/>
                    <w:i/>
                    <w:color w:val="231F20"/>
                    <w:w w:val="85"/>
                    <w:sz w:val="18"/>
                  </w:rPr>
                  <w:t>Ballesteros,</w:t>
                </w:r>
                <w:r>
                  <w:rPr>
                    <w:rFonts w:ascii="Calibri" w:hAnsi="Calibri"/>
                    <w:i/>
                    <w:color w:val="231F20"/>
                    <w:spacing w:val="-11"/>
                    <w:w w:val="85"/>
                    <w:sz w:val="18"/>
                  </w:rPr>
                  <w:t> </w:t>
                </w:r>
                <w:r>
                  <w:rPr>
                    <w:rFonts w:ascii="Calibri" w:hAnsi="Calibri"/>
                    <w:i/>
                    <w:color w:val="231F20"/>
                    <w:w w:val="85"/>
                    <w:sz w:val="18"/>
                  </w:rPr>
                  <w:t>Nereida</w:t>
                </w:r>
                <w:r>
                  <w:rPr>
                    <w:rFonts w:ascii="Calibri" w:hAnsi="Calibri"/>
                    <w:i/>
                    <w:color w:val="231F20"/>
                    <w:spacing w:val="-11"/>
                    <w:w w:val="85"/>
                    <w:sz w:val="18"/>
                  </w:rPr>
                  <w:t> </w:t>
                </w:r>
                <w:r>
                  <w:rPr>
                    <w:rFonts w:ascii="Calibri" w:hAnsi="Calibri"/>
                    <w:i/>
                    <w:color w:val="231F20"/>
                    <w:w w:val="85"/>
                    <w:sz w:val="18"/>
                  </w:rPr>
                  <w:t>Alejandra</w:t>
                </w:r>
                <w:r>
                  <w:rPr>
                    <w:rFonts w:ascii="Calibri" w:hAnsi="Calibri"/>
                    <w:i/>
                    <w:color w:val="231F20"/>
                    <w:spacing w:val="-11"/>
                    <w:w w:val="85"/>
                    <w:sz w:val="18"/>
                  </w:rPr>
                  <w:t> </w:t>
                </w:r>
                <w:r>
                  <w:rPr>
                    <w:rFonts w:ascii="Calibri" w:hAnsi="Calibri"/>
                    <w:i/>
                    <w:color w:val="231F20"/>
                    <w:w w:val="85"/>
                    <w:sz w:val="18"/>
                  </w:rPr>
                  <w:t>Portillo</w:t>
                </w:r>
                <w:r>
                  <w:rPr>
                    <w:rFonts w:ascii="Calibri" w:hAnsi="Calibri"/>
                    <w:i/>
                    <w:color w:val="231F20"/>
                    <w:spacing w:val="-11"/>
                    <w:w w:val="85"/>
                    <w:sz w:val="18"/>
                  </w:rPr>
                  <w:t> </w:t>
                </w:r>
                <w:r>
                  <w:rPr>
                    <w:rFonts w:ascii="Calibri" w:hAnsi="Calibri"/>
                    <w:i/>
                    <w:color w:val="231F20"/>
                    <w:w w:val="85"/>
                    <w:sz w:val="18"/>
                  </w:rPr>
                  <w:t>Dávila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23.766602pt;margin-top:590.673462pt;width:194.5pt;height:11pt;mso-position-horizontal-relative:page;mso-position-vertical-relative:page;z-index:-10331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Aproximaciones</w:t>
                </w:r>
                <w:r>
                  <w:rPr>
                    <w:rFonts w:ascii="Calibri" w:hAnsi="Calibri"/>
                    <w:i/>
                    <w:color w:val="231F20"/>
                    <w:spacing w:val="-23"/>
                    <w:w w:val="90"/>
                    <w:sz w:val="18"/>
                  </w:rPr>
                  <w:t> </w:t>
                </w:r>
                <w:r>
                  <w:rPr>
                    <w:rFonts w:ascii="Calibri" w:hAnsi="Calibri"/>
                    <w:i/>
                    <w:color w:val="231F20"/>
                    <w:w w:val="90"/>
                    <w:sz w:val="18"/>
                  </w:rPr>
                  <w:t>teóricas</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educación</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cultura</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paz</w:t>
                </w:r>
                <w:r>
                  <w:rPr>
                    <w:rFonts w:ascii="Calibri" w:hAnsi="Calibri"/>
                    <w:i/>
                    <w:color w:val="231F20"/>
                    <w:spacing w:val="-23"/>
                    <w:w w:val="90"/>
                    <w:sz w:val="18"/>
                  </w:rPr>
                  <w:t> </w:t>
                </w:r>
                <w:r>
                  <w:rPr>
                    <w:rFonts w:ascii="Calibri" w:hAnsi="Calibri"/>
                    <w:i/>
                    <w:color w:val="231F20"/>
                    <w:w w:val="90"/>
                    <w:sz w:val="18"/>
                  </w:rPr>
                  <w:t>•</w:t>
                </w:r>
                <w:r>
                  <w:rPr>
                    <w:rFonts w:ascii="Calibri" w:hAnsi="Calibri"/>
                    <w:i/>
                    <w:color w:val="231F20"/>
                    <w:spacing w:val="-23"/>
                    <w:w w:val="90"/>
                    <w:sz w:val="18"/>
                  </w:rPr>
                  <w:t> </w:t>
                </w:r>
                <w:r>
                  <w:rPr/>
                  <w:fldChar w:fldCharType="begin"/>
                </w:r>
                <w:r>
                  <w:rPr>
                    <w:rFonts w:ascii="Calibri" w:hAnsi="Calibri"/>
                    <w:i/>
                    <w:color w:val="231F20"/>
                    <w:w w:val="90"/>
                    <w:sz w:val="18"/>
                  </w:rPr>
                  <w:instrText> PAGE </w:instrText>
                </w:r>
                <w:r>
                  <w:rPr/>
                  <w:fldChar w:fldCharType="separate"/>
                </w:r>
                <w:r>
                  <w:rPr/>
                  <w:t>13</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9.613312pt;margin-top:590.563049pt;width:147.65pt;height:11.15pt;mso-position-horizontal-relative:page;mso-position-vertical-relative:page;z-index:-102952" type="#_x0000_t202" filled="false" stroked="false">
          <v:textbox inset="0,0,0,0">
            <w:txbxContent>
              <w:p>
                <w:pPr>
                  <w:spacing w:line="214" w:lineRule="exact" w:before="0"/>
                  <w:ind w:left="20" w:right="-9" w:firstLine="0"/>
                  <w:jc w:val="left"/>
                  <w:rPr>
                    <w:rFonts w:ascii="Calibri" w:hAnsi="Calibri"/>
                    <w:i/>
                    <w:sz w:val="18"/>
                  </w:rPr>
                </w:pPr>
                <w:r>
                  <w:rPr>
                    <w:rFonts w:ascii="Calibri" w:hAnsi="Calibri"/>
                    <w:i/>
                    <w:color w:val="231F20"/>
                    <w:w w:val="85"/>
                    <w:sz w:val="18"/>
                  </w:rPr>
                  <w:t>Proyecto educativo inmunitario versus paz • 51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4.65pt;height:11pt;mso-position-horizontal-relative:page;mso-position-vertical-relative:page;z-index:-10292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52</w:t>
                </w:r>
                <w:r>
                  <w:rPr>
                    <w:rFonts w:ascii="Calibri" w:hAnsi="Calibri"/>
                    <w:i/>
                    <w:color w:val="231F20"/>
                    <w:spacing w:val="-11"/>
                    <w:w w:val="85"/>
                    <w:sz w:val="18"/>
                  </w:rPr>
                  <w:t> </w:t>
                </w:r>
                <w:r>
                  <w:rPr>
                    <w:rFonts w:ascii="Calibri" w:hAnsi="Calibri"/>
                    <w:i/>
                    <w:color w:val="231F20"/>
                    <w:w w:val="85"/>
                    <w:sz w:val="18"/>
                  </w:rPr>
                  <w:t>•</w:t>
                </w:r>
                <w:r>
                  <w:rPr>
                    <w:rFonts w:ascii="Calibri" w:hAnsi="Calibri"/>
                    <w:i/>
                    <w:color w:val="231F20"/>
                    <w:spacing w:val="-11"/>
                    <w:w w:val="85"/>
                    <w:sz w:val="18"/>
                  </w:rPr>
                  <w:t> </w:t>
                </w:r>
                <w:r>
                  <w:rPr>
                    <w:rFonts w:ascii="Calibri" w:hAnsi="Calibri"/>
                    <w:i/>
                    <w:color w:val="231F20"/>
                    <w:w w:val="85"/>
                    <w:sz w:val="18"/>
                  </w:rPr>
                  <w:t>Abraham</w:t>
                </w:r>
                <w:r>
                  <w:rPr>
                    <w:rFonts w:ascii="Calibri" w:hAnsi="Calibri"/>
                    <w:i/>
                    <w:color w:val="231F20"/>
                    <w:spacing w:val="-11"/>
                    <w:w w:val="85"/>
                    <w:sz w:val="18"/>
                  </w:rPr>
                  <w:t> </w:t>
                </w:r>
                <w:r>
                  <w:rPr>
                    <w:rFonts w:ascii="Calibri" w:hAnsi="Calibri"/>
                    <w:i/>
                    <w:color w:val="231F20"/>
                    <w:w w:val="85"/>
                    <w:sz w:val="18"/>
                  </w:rPr>
                  <w:t>Osorio</w:t>
                </w:r>
                <w:r>
                  <w:rPr>
                    <w:rFonts w:ascii="Calibri" w:hAnsi="Calibri"/>
                    <w:i/>
                    <w:color w:val="231F20"/>
                    <w:spacing w:val="-11"/>
                    <w:w w:val="85"/>
                    <w:sz w:val="18"/>
                  </w:rPr>
                  <w:t> </w:t>
                </w:r>
                <w:r>
                  <w:rPr>
                    <w:rFonts w:ascii="Calibri" w:hAnsi="Calibri"/>
                    <w:i/>
                    <w:color w:val="231F20"/>
                    <w:w w:val="85"/>
                    <w:sz w:val="18"/>
                  </w:rPr>
                  <w:t>Ballesteros,</w:t>
                </w:r>
                <w:r>
                  <w:rPr>
                    <w:rFonts w:ascii="Calibri" w:hAnsi="Calibri"/>
                    <w:i/>
                    <w:color w:val="231F20"/>
                    <w:spacing w:val="-11"/>
                    <w:w w:val="85"/>
                    <w:sz w:val="18"/>
                  </w:rPr>
                  <w:t> </w:t>
                </w:r>
                <w:r>
                  <w:rPr>
                    <w:rFonts w:ascii="Calibri" w:hAnsi="Calibri"/>
                    <w:i/>
                    <w:color w:val="231F20"/>
                    <w:w w:val="85"/>
                    <w:sz w:val="18"/>
                  </w:rPr>
                  <w:t>Nereida</w:t>
                </w:r>
                <w:r>
                  <w:rPr>
                    <w:rFonts w:ascii="Calibri" w:hAnsi="Calibri"/>
                    <w:i/>
                    <w:color w:val="231F20"/>
                    <w:spacing w:val="-11"/>
                    <w:w w:val="85"/>
                    <w:sz w:val="18"/>
                  </w:rPr>
                  <w:t> </w:t>
                </w:r>
                <w:r>
                  <w:rPr>
                    <w:rFonts w:ascii="Calibri" w:hAnsi="Calibri"/>
                    <w:i/>
                    <w:color w:val="231F20"/>
                    <w:w w:val="85"/>
                    <w:sz w:val="18"/>
                  </w:rPr>
                  <w:t>Alejandra</w:t>
                </w:r>
                <w:r>
                  <w:rPr>
                    <w:rFonts w:ascii="Calibri" w:hAnsi="Calibri"/>
                    <w:i/>
                    <w:color w:val="231F20"/>
                    <w:spacing w:val="-11"/>
                    <w:w w:val="85"/>
                    <w:sz w:val="18"/>
                  </w:rPr>
                  <w:t> </w:t>
                </w:r>
                <w:r>
                  <w:rPr>
                    <w:rFonts w:ascii="Calibri" w:hAnsi="Calibri"/>
                    <w:i/>
                    <w:color w:val="231F20"/>
                    <w:w w:val="85"/>
                    <w:sz w:val="18"/>
                  </w:rPr>
                  <w:t>Portillo</w:t>
                </w:r>
                <w:r>
                  <w:rPr>
                    <w:rFonts w:ascii="Calibri" w:hAnsi="Calibri"/>
                    <w:i/>
                    <w:color w:val="231F20"/>
                    <w:spacing w:val="-11"/>
                    <w:w w:val="85"/>
                    <w:sz w:val="18"/>
                  </w:rPr>
                  <w:t> </w:t>
                </w:r>
                <w:r>
                  <w:rPr>
                    <w:rFonts w:ascii="Calibri" w:hAnsi="Calibri"/>
                    <w:i/>
                    <w:color w:val="231F20"/>
                    <w:w w:val="85"/>
                    <w:sz w:val="18"/>
                  </w:rPr>
                  <w:t>Dávila</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9.613312pt;margin-top:590.563049pt;width:147.65pt;height:11.15pt;mso-position-horizontal-relative:page;mso-position-vertical-relative:page;z-index:-102904" type="#_x0000_t202" filled="false" stroked="false">
          <v:textbox inset="0,0,0,0">
            <w:txbxContent>
              <w:p>
                <w:pPr>
                  <w:spacing w:line="214" w:lineRule="exact" w:before="0"/>
                  <w:ind w:left="20" w:right="-9" w:firstLine="0"/>
                  <w:jc w:val="left"/>
                  <w:rPr>
                    <w:rFonts w:ascii="Calibri" w:hAnsi="Calibri"/>
                    <w:i/>
                    <w:sz w:val="18"/>
                  </w:rPr>
                </w:pPr>
                <w:r>
                  <w:rPr>
                    <w:rFonts w:ascii="Calibri" w:hAnsi="Calibri"/>
                    <w:i/>
                    <w:color w:val="231F20"/>
                    <w:w w:val="85"/>
                    <w:sz w:val="18"/>
                  </w:rPr>
                  <w:t>Proyecto educativo inmunitario versus paz • 53</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4.85pt;height:11pt;mso-position-horizontal-relative:page;mso-position-vertical-relative:page;z-index:-102880" type="#_x0000_t202" filled="false" stroked="false">
          <v:textbox inset="0,0,0,0">
            <w:txbxContent>
              <w:p>
                <w:pPr>
                  <w:spacing w:line="212" w:lineRule="exact" w:before="0"/>
                  <w:ind w:left="40" w:right="-3"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56</w:t>
                </w:r>
                <w:r>
                  <w:rPr/>
                  <w:fldChar w:fldCharType="end"/>
                </w:r>
                <w:r>
                  <w:rPr>
                    <w:rFonts w:ascii="Calibri" w:hAnsi="Calibri"/>
                    <w:i/>
                    <w:color w:val="231F20"/>
                    <w:w w:val="85"/>
                    <w:sz w:val="18"/>
                  </w:rPr>
                  <w:t> • María Dolores Bautista Cruz</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82.830902pt;margin-top:590.673462pt;width:135.4pt;height:11pt;mso-position-horizontal-relative:page;mso-position-vertical-relative:page;z-index:-10285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Violencia y paz: giros epistemológicos • </w:t>
                </w:r>
                <w:r>
                  <w:rPr/>
                  <w:fldChar w:fldCharType="begin"/>
                </w:r>
                <w:r>
                  <w:rPr>
                    <w:rFonts w:ascii="Calibri" w:hAnsi="Calibri"/>
                    <w:i/>
                    <w:color w:val="231F20"/>
                    <w:w w:val="85"/>
                    <w:sz w:val="18"/>
                  </w:rPr>
                  <w:instrText> PAGE </w:instrText>
                </w:r>
                <w:r>
                  <w:rPr/>
                  <w:fldChar w:fldCharType="separate"/>
                </w:r>
                <w:r>
                  <w:rPr/>
                  <w:t>57</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103.85pt;height:11pt;mso-position-horizontal-relative:page;mso-position-vertical-relative:page;z-index:-102832" type="#_x0000_t202" filled="false" stroked="false">
          <v:textbox inset="0,0,0,0">
            <w:txbxContent>
              <w:p>
                <w:pPr>
                  <w:spacing w:line="212" w:lineRule="exact" w:before="0"/>
                  <w:ind w:left="20" w:right="-3" w:firstLine="0"/>
                  <w:jc w:val="left"/>
                  <w:rPr>
                    <w:rFonts w:ascii="Calibri" w:hAnsi="Calibri"/>
                    <w:i/>
                    <w:sz w:val="18"/>
                  </w:rPr>
                </w:pPr>
                <w:r>
                  <w:rPr>
                    <w:rFonts w:ascii="Calibri" w:hAnsi="Calibri"/>
                    <w:i/>
                    <w:color w:val="231F20"/>
                    <w:w w:val="85"/>
                    <w:sz w:val="18"/>
                  </w:rPr>
                  <w:t>60 • María Dolores Bautista Cruz</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82.830902pt;margin-top:590.673462pt;width:134.4pt;height:11pt;mso-position-horizontal-relative:page;mso-position-vertical-relative:page;z-index:-10280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Violencia y paz: giros epistemológicos • 61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4.85pt;height:11pt;mso-position-horizontal-relative:page;mso-position-vertical-relative:page;z-index:-102784" type="#_x0000_t202" filled="false" stroked="false">
          <v:textbox inset="0,0,0,0">
            <w:txbxContent>
              <w:p>
                <w:pPr>
                  <w:spacing w:line="212" w:lineRule="exact" w:before="0"/>
                  <w:ind w:left="40" w:right="-3"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62</w:t>
                </w:r>
                <w:r>
                  <w:rPr/>
                  <w:fldChar w:fldCharType="end"/>
                </w:r>
                <w:r>
                  <w:rPr>
                    <w:rFonts w:ascii="Calibri" w:hAnsi="Calibri"/>
                    <w:i/>
                    <w:color w:val="231F20"/>
                    <w:w w:val="85"/>
                    <w:sz w:val="18"/>
                  </w:rPr>
                  <w:t> • María Dolores Bautista Cruz</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3.75pt;height:11pt;mso-position-horizontal-relative:page;mso-position-vertical-relative:page;z-index:-10328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20 • Martha Esthela Gómez Collado, Dulce Rocio Reyes Gutiérrez</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82.830902pt;margin-top:590.673462pt;width:135.4pt;height:11pt;mso-position-horizontal-relative:page;mso-position-vertical-relative:page;z-index:-10276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Violencia y paz: giros epistemológicos • </w:t>
                </w:r>
                <w:r>
                  <w:rPr/>
                  <w:fldChar w:fldCharType="begin"/>
                </w:r>
                <w:r>
                  <w:rPr>
                    <w:rFonts w:ascii="Calibri" w:hAnsi="Calibri"/>
                    <w:i/>
                    <w:color w:val="231F20"/>
                    <w:w w:val="85"/>
                    <w:sz w:val="18"/>
                  </w:rPr>
                  <w:instrText> PAGE </w:instrText>
                </w:r>
                <w:r>
                  <w:rPr/>
                  <w:fldChar w:fldCharType="separate"/>
                </w:r>
                <w:r>
                  <w:rPr/>
                  <w:t>63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79.45pt;height:11pt;mso-position-horizontal-relative:page;mso-position-vertical-relative:page;z-index:-10273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72</w:t>
                </w:r>
                <w:r>
                  <w:rPr/>
                  <w:fldChar w:fldCharType="end"/>
                </w:r>
                <w:r>
                  <w:rPr>
                    <w:rFonts w:ascii="Calibri" w:hAnsi="Calibri"/>
                    <w:i/>
                    <w:color w:val="231F20"/>
                    <w:spacing w:val="-21"/>
                    <w:w w:val="90"/>
                    <w:sz w:val="18"/>
                  </w:rPr>
                  <w:t> </w:t>
                </w:r>
                <w:r>
                  <w:rPr>
                    <w:rFonts w:ascii="Calibri" w:hAnsi="Calibri"/>
                    <w:i/>
                    <w:color w:val="231F20"/>
                    <w:w w:val="90"/>
                    <w:sz w:val="18"/>
                  </w:rPr>
                  <w:t>•</w:t>
                </w:r>
                <w:r>
                  <w:rPr>
                    <w:rFonts w:ascii="Calibri" w:hAnsi="Calibri"/>
                    <w:i/>
                    <w:color w:val="231F20"/>
                    <w:spacing w:val="-21"/>
                    <w:w w:val="90"/>
                    <w:sz w:val="18"/>
                  </w:rPr>
                  <w:t> </w:t>
                </w:r>
                <w:r>
                  <w:rPr>
                    <w:rFonts w:ascii="Calibri" w:hAnsi="Calibri"/>
                    <w:i/>
                    <w:color w:val="231F20"/>
                    <w:w w:val="90"/>
                    <w:sz w:val="18"/>
                  </w:rPr>
                  <w:t>Aracely</w:t>
                </w:r>
                <w:r>
                  <w:rPr>
                    <w:rFonts w:ascii="Calibri" w:hAnsi="Calibri"/>
                    <w:i/>
                    <w:color w:val="231F20"/>
                    <w:spacing w:val="-21"/>
                    <w:w w:val="90"/>
                    <w:sz w:val="18"/>
                  </w:rPr>
                  <w:t> </w:t>
                </w:r>
                <w:r>
                  <w:rPr>
                    <w:rFonts w:ascii="Calibri" w:hAnsi="Calibri"/>
                    <w:i/>
                    <w:color w:val="231F20"/>
                    <w:w w:val="90"/>
                    <w:sz w:val="18"/>
                  </w:rPr>
                  <w:t>Rojas</w:t>
                </w:r>
                <w:r>
                  <w:rPr>
                    <w:rFonts w:ascii="Calibri" w:hAnsi="Calibri"/>
                    <w:i/>
                    <w:color w:val="231F20"/>
                    <w:spacing w:val="-21"/>
                    <w:w w:val="90"/>
                    <w:sz w:val="18"/>
                  </w:rPr>
                  <w:t> </w:t>
                </w:r>
                <w:r>
                  <w:rPr>
                    <w:rFonts w:ascii="Calibri" w:hAnsi="Calibri"/>
                    <w:i/>
                    <w:color w:val="231F20"/>
                    <w:w w:val="90"/>
                    <w:sz w:val="18"/>
                  </w:rPr>
                  <w:t>López</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2.959686pt;margin-top:590.673462pt;width:125.3pt;height:11pt;mso-position-horizontal-relative:page;mso-position-vertical-relative:page;z-index:-10271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4"/>
                    <w:w w:val="90"/>
                    <w:sz w:val="18"/>
                  </w:rPr>
                  <w:t> </w:t>
                </w:r>
                <w:r>
                  <w:rPr>
                    <w:rFonts w:ascii="Calibri" w:hAnsi="Calibri"/>
                    <w:i/>
                    <w:color w:val="231F20"/>
                    <w:w w:val="90"/>
                    <w:sz w:val="18"/>
                  </w:rPr>
                  <w:t>crisis</w:t>
                </w:r>
                <w:r>
                  <w:rPr>
                    <w:rFonts w:ascii="Calibri" w:hAnsi="Calibri"/>
                    <w:i/>
                    <w:color w:val="231F20"/>
                    <w:spacing w:val="-24"/>
                    <w:w w:val="90"/>
                    <w:sz w:val="18"/>
                  </w:rPr>
                  <w:t> </w:t>
                </w:r>
                <w:r>
                  <w:rPr>
                    <w:rFonts w:ascii="Calibri" w:hAnsi="Calibri"/>
                    <w:i/>
                    <w:color w:val="231F20"/>
                    <w:w w:val="90"/>
                    <w:sz w:val="18"/>
                  </w:rPr>
                  <w:t>del</w:t>
                </w:r>
                <w:r>
                  <w:rPr>
                    <w:rFonts w:ascii="Calibri" w:hAnsi="Calibri"/>
                    <w:i/>
                    <w:color w:val="231F20"/>
                    <w:spacing w:val="-24"/>
                    <w:w w:val="90"/>
                    <w:sz w:val="18"/>
                  </w:rPr>
                  <w:t> </w:t>
                </w:r>
                <w:r>
                  <w:rPr>
                    <w:rFonts w:ascii="Calibri" w:hAnsi="Calibri"/>
                    <w:i/>
                    <w:color w:val="231F20"/>
                    <w:w w:val="90"/>
                    <w:sz w:val="18"/>
                  </w:rPr>
                  <w:t>agua</w:t>
                </w:r>
                <w:r>
                  <w:rPr>
                    <w:rFonts w:ascii="Calibri" w:hAnsi="Calibri"/>
                    <w:i/>
                    <w:color w:val="231F20"/>
                    <w:spacing w:val="-24"/>
                    <w:w w:val="90"/>
                    <w:sz w:val="18"/>
                  </w:rPr>
                  <w:t> </w:t>
                </w:r>
                <w:r>
                  <w:rPr>
                    <w:rFonts w:ascii="Calibri" w:hAnsi="Calibri"/>
                    <w:i/>
                    <w:color w:val="231F20"/>
                    <w:w w:val="90"/>
                    <w:sz w:val="18"/>
                  </w:rPr>
                  <w:t>en</w:t>
                </w:r>
                <w:r>
                  <w:rPr>
                    <w:rFonts w:ascii="Calibri" w:hAnsi="Calibri"/>
                    <w:i/>
                    <w:color w:val="231F20"/>
                    <w:spacing w:val="-24"/>
                    <w:w w:val="90"/>
                    <w:sz w:val="18"/>
                  </w:rPr>
                  <w:t> </w:t>
                </w:r>
                <w:r>
                  <w:rPr>
                    <w:rFonts w:ascii="Calibri" w:hAnsi="Calibri"/>
                    <w:i/>
                    <w:color w:val="231F20"/>
                    <w:w w:val="90"/>
                    <w:sz w:val="18"/>
                  </w:rPr>
                  <w:t>Latinoamérica</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fldChar w:fldCharType="begin"/>
                </w:r>
                <w:r>
                  <w:rPr>
                    <w:rFonts w:ascii="Calibri" w:hAnsi="Calibri"/>
                    <w:i/>
                    <w:color w:val="231F20"/>
                    <w:w w:val="90"/>
                    <w:sz w:val="18"/>
                  </w:rPr>
                  <w:instrText> PAGE </w:instrText>
                </w:r>
                <w:r>
                  <w:rPr/>
                  <w:fldChar w:fldCharType="separate"/>
                </w:r>
                <w:r>
                  <w:rPr/>
                  <w:t>73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78.45pt;height:11pt;mso-position-horizontal-relative:page;mso-position-vertical-relative:page;z-index:-10268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80</w:t>
                </w:r>
                <w:r>
                  <w:rPr>
                    <w:rFonts w:ascii="Calibri" w:hAnsi="Calibri"/>
                    <w:i/>
                    <w:color w:val="231F20"/>
                    <w:spacing w:val="-21"/>
                    <w:w w:val="90"/>
                    <w:sz w:val="18"/>
                  </w:rPr>
                  <w:t> </w:t>
                </w:r>
                <w:r>
                  <w:rPr>
                    <w:rFonts w:ascii="Calibri" w:hAnsi="Calibri"/>
                    <w:i/>
                    <w:color w:val="231F20"/>
                    <w:w w:val="90"/>
                    <w:sz w:val="18"/>
                  </w:rPr>
                  <w:t>•</w:t>
                </w:r>
                <w:r>
                  <w:rPr>
                    <w:rFonts w:ascii="Calibri" w:hAnsi="Calibri"/>
                    <w:i/>
                    <w:color w:val="231F20"/>
                    <w:spacing w:val="-21"/>
                    <w:w w:val="90"/>
                    <w:sz w:val="18"/>
                  </w:rPr>
                  <w:t> </w:t>
                </w:r>
                <w:r>
                  <w:rPr>
                    <w:rFonts w:ascii="Calibri" w:hAnsi="Calibri"/>
                    <w:i/>
                    <w:color w:val="231F20"/>
                    <w:w w:val="90"/>
                    <w:sz w:val="18"/>
                  </w:rPr>
                  <w:t>Aracely</w:t>
                </w:r>
                <w:r>
                  <w:rPr>
                    <w:rFonts w:ascii="Calibri" w:hAnsi="Calibri"/>
                    <w:i/>
                    <w:color w:val="231F20"/>
                    <w:spacing w:val="-21"/>
                    <w:w w:val="90"/>
                    <w:sz w:val="18"/>
                  </w:rPr>
                  <w:t> </w:t>
                </w:r>
                <w:r>
                  <w:rPr>
                    <w:rFonts w:ascii="Calibri" w:hAnsi="Calibri"/>
                    <w:i/>
                    <w:color w:val="231F20"/>
                    <w:w w:val="90"/>
                    <w:sz w:val="18"/>
                  </w:rPr>
                  <w:t>Rojas</w:t>
                </w:r>
                <w:r>
                  <w:rPr>
                    <w:rFonts w:ascii="Calibri" w:hAnsi="Calibri"/>
                    <w:i/>
                    <w:color w:val="231F20"/>
                    <w:spacing w:val="-21"/>
                    <w:w w:val="90"/>
                    <w:sz w:val="18"/>
                  </w:rPr>
                  <w:t> </w:t>
                </w:r>
                <w:r>
                  <w:rPr>
                    <w:rFonts w:ascii="Calibri" w:hAnsi="Calibri"/>
                    <w:i/>
                    <w:color w:val="231F20"/>
                    <w:w w:val="90"/>
                    <w:sz w:val="18"/>
                  </w:rPr>
                  <w:t>López</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2.959686pt;margin-top:590.673462pt;width:124.3pt;height:11pt;mso-position-horizontal-relative:page;mso-position-vertical-relative:page;z-index:-10266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4"/>
                    <w:w w:val="90"/>
                    <w:sz w:val="18"/>
                  </w:rPr>
                  <w:t> </w:t>
                </w:r>
                <w:r>
                  <w:rPr>
                    <w:rFonts w:ascii="Calibri" w:hAnsi="Calibri"/>
                    <w:i/>
                    <w:color w:val="231F20"/>
                    <w:w w:val="90"/>
                    <w:sz w:val="18"/>
                  </w:rPr>
                  <w:t>crisis</w:t>
                </w:r>
                <w:r>
                  <w:rPr>
                    <w:rFonts w:ascii="Calibri" w:hAnsi="Calibri"/>
                    <w:i/>
                    <w:color w:val="231F20"/>
                    <w:spacing w:val="-24"/>
                    <w:w w:val="90"/>
                    <w:sz w:val="18"/>
                  </w:rPr>
                  <w:t> </w:t>
                </w:r>
                <w:r>
                  <w:rPr>
                    <w:rFonts w:ascii="Calibri" w:hAnsi="Calibri"/>
                    <w:i/>
                    <w:color w:val="231F20"/>
                    <w:w w:val="90"/>
                    <w:sz w:val="18"/>
                  </w:rPr>
                  <w:t>del</w:t>
                </w:r>
                <w:r>
                  <w:rPr>
                    <w:rFonts w:ascii="Calibri" w:hAnsi="Calibri"/>
                    <w:i/>
                    <w:color w:val="231F20"/>
                    <w:spacing w:val="-24"/>
                    <w:w w:val="90"/>
                    <w:sz w:val="18"/>
                  </w:rPr>
                  <w:t> </w:t>
                </w:r>
                <w:r>
                  <w:rPr>
                    <w:rFonts w:ascii="Calibri" w:hAnsi="Calibri"/>
                    <w:i/>
                    <w:color w:val="231F20"/>
                    <w:w w:val="90"/>
                    <w:sz w:val="18"/>
                  </w:rPr>
                  <w:t>agua</w:t>
                </w:r>
                <w:r>
                  <w:rPr>
                    <w:rFonts w:ascii="Calibri" w:hAnsi="Calibri"/>
                    <w:i/>
                    <w:color w:val="231F20"/>
                    <w:spacing w:val="-24"/>
                    <w:w w:val="90"/>
                    <w:sz w:val="18"/>
                  </w:rPr>
                  <w:t> </w:t>
                </w:r>
                <w:r>
                  <w:rPr>
                    <w:rFonts w:ascii="Calibri" w:hAnsi="Calibri"/>
                    <w:i/>
                    <w:color w:val="231F20"/>
                    <w:w w:val="90"/>
                    <w:sz w:val="18"/>
                  </w:rPr>
                  <w:t>en</w:t>
                </w:r>
                <w:r>
                  <w:rPr>
                    <w:rFonts w:ascii="Calibri" w:hAnsi="Calibri"/>
                    <w:i/>
                    <w:color w:val="231F20"/>
                    <w:spacing w:val="-24"/>
                    <w:w w:val="90"/>
                    <w:sz w:val="18"/>
                  </w:rPr>
                  <w:t> </w:t>
                </w:r>
                <w:r>
                  <w:rPr>
                    <w:rFonts w:ascii="Calibri" w:hAnsi="Calibri"/>
                    <w:i/>
                    <w:color w:val="231F20"/>
                    <w:w w:val="90"/>
                    <w:sz w:val="18"/>
                  </w:rPr>
                  <w:t>Latinoamérica</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81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79.45pt;height:11pt;mso-position-horizontal-relative:page;mso-position-vertical-relative:page;z-index:-10264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82</w:t>
                </w:r>
                <w:r>
                  <w:rPr/>
                  <w:fldChar w:fldCharType="end"/>
                </w:r>
                <w:r>
                  <w:rPr>
                    <w:rFonts w:ascii="Calibri" w:hAnsi="Calibri"/>
                    <w:i/>
                    <w:color w:val="231F20"/>
                    <w:spacing w:val="-21"/>
                    <w:w w:val="90"/>
                    <w:sz w:val="18"/>
                  </w:rPr>
                  <w:t> </w:t>
                </w:r>
                <w:r>
                  <w:rPr>
                    <w:rFonts w:ascii="Calibri" w:hAnsi="Calibri"/>
                    <w:i/>
                    <w:color w:val="231F20"/>
                    <w:w w:val="90"/>
                    <w:sz w:val="18"/>
                  </w:rPr>
                  <w:t>•</w:t>
                </w:r>
                <w:r>
                  <w:rPr>
                    <w:rFonts w:ascii="Calibri" w:hAnsi="Calibri"/>
                    <w:i/>
                    <w:color w:val="231F20"/>
                    <w:spacing w:val="-21"/>
                    <w:w w:val="90"/>
                    <w:sz w:val="18"/>
                  </w:rPr>
                  <w:t> </w:t>
                </w:r>
                <w:r>
                  <w:rPr>
                    <w:rFonts w:ascii="Calibri" w:hAnsi="Calibri"/>
                    <w:i/>
                    <w:color w:val="231F20"/>
                    <w:w w:val="90"/>
                    <w:sz w:val="18"/>
                  </w:rPr>
                  <w:t>Aracely</w:t>
                </w:r>
                <w:r>
                  <w:rPr>
                    <w:rFonts w:ascii="Calibri" w:hAnsi="Calibri"/>
                    <w:i/>
                    <w:color w:val="231F20"/>
                    <w:spacing w:val="-21"/>
                    <w:w w:val="90"/>
                    <w:sz w:val="18"/>
                  </w:rPr>
                  <w:t> </w:t>
                </w:r>
                <w:r>
                  <w:rPr>
                    <w:rFonts w:ascii="Calibri" w:hAnsi="Calibri"/>
                    <w:i/>
                    <w:color w:val="231F20"/>
                    <w:w w:val="90"/>
                    <w:sz w:val="18"/>
                  </w:rPr>
                  <w:t>Rojas</w:t>
                </w:r>
                <w:r>
                  <w:rPr>
                    <w:rFonts w:ascii="Calibri" w:hAnsi="Calibri"/>
                    <w:i/>
                    <w:color w:val="231F20"/>
                    <w:spacing w:val="-21"/>
                    <w:w w:val="90"/>
                    <w:sz w:val="18"/>
                  </w:rPr>
                  <w:t> </w:t>
                </w:r>
                <w:r>
                  <w:rPr>
                    <w:rFonts w:ascii="Calibri" w:hAnsi="Calibri"/>
                    <w:i/>
                    <w:color w:val="231F20"/>
                    <w:w w:val="90"/>
                    <w:sz w:val="18"/>
                  </w:rPr>
                  <w:t>López</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23.766602pt;margin-top:590.673462pt;width:193.5pt;height:11pt;mso-position-horizontal-relative:page;mso-position-vertical-relative:page;z-index:-10326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Aproximaciones</w:t>
                </w:r>
                <w:r>
                  <w:rPr>
                    <w:rFonts w:ascii="Calibri" w:hAnsi="Calibri"/>
                    <w:i/>
                    <w:color w:val="231F20"/>
                    <w:spacing w:val="-23"/>
                    <w:w w:val="90"/>
                    <w:sz w:val="18"/>
                  </w:rPr>
                  <w:t> </w:t>
                </w:r>
                <w:r>
                  <w:rPr>
                    <w:rFonts w:ascii="Calibri" w:hAnsi="Calibri"/>
                    <w:i/>
                    <w:color w:val="231F20"/>
                    <w:w w:val="90"/>
                    <w:sz w:val="18"/>
                  </w:rPr>
                  <w:t>teóricas</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educación</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cultura</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paz</w:t>
                </w:r>
                <w:r>
                  <w:rPr>
                    <w:rFonts w:ascii="Calibri" w:hAnsi="Calibri"/>
                    <w:i/>
                    <w:color w:val="231F20"/>
                    <w:spacing w:val="-23"/>
                    <w:w w:val="90"/>
                    <w:sz w:val="18"/>
                  </w:rPr>
                  <w:t> </w:t>
                </w:r>
                <w:r>
                  <w:rPr>
                    <w:rFonts w:ascii="Calibri" w:hAnsi="Calibri"/>
                    <w:i/>
                    <w:color w:val="231F20"/>
                    <w:w w:val="90"/>
                    <w:sz w:val="18"/>
                  </w:rPr>
                  <w:t>•</w:t>
                </w:r>
                <w:r>
                  <w:rPr>
                    <w:rFonts w:ascii="Calibri" w:hAnsi="Calibri"/>
                    <w:i/>
                    <w:color w:val="231F20"/>
                    <w:spacing w:val="-23"/>
                    <w:w w:val="90"/>
                    <w:sz w:val="18"/>
                  </w:rPr>
                  <w:t> </w:t>
                </w:r>
                <w:r>
                  <w:rPr>
                    <w:rFonts w:ascii="Calibri" w:hAnsi="Calibri"/>
                    <w:i/>
                    <w:color w:val="231F20"/>
                    <w:w w:val="90"/>
                    <w:sz w:val="18"/>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2.959686pt;margin-top:590.673462pt;width:125.3pt;height:11pt;mso-position-horizontal-relative:page;mso-position-vertical-relative:page;z-index:-10261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4"/>
                    <w:w w:val="90"/>
                    <w:sz w:val="18"/>
                  </w:rPr>
                  <w:t> </w:t>
                </w:r>
                <w:r>
                  <w:rPr>
                    <w:rFonts w:ascii="Calibri" w:hAnsi="Calibri"/>
                    <w:i/>
                    <w:color w:val="231F20"/>
                    <w:w w:val="90"/>
                    <w:sz w:val="18"/>
                  </w:rPr>
                  <w:t>crisis</w:t>
                </w:r>
                <w:r>
                  <w:rPr>
                    <w:rFonts w:ascii="Calibri" w:hAnsi="Calibri"/>
                    <w:i/>
                    <w:color w:val="231F20"/>
                    <w:spacing w:val="-24"/>
                    <w:w w:val="90"/>
                    <w:sz w:val="18"/>
                  </w:rPr>
                  <w:t> </w:t>
                </w:r>
                <w:r>
                  <w:rPr>
                    <w:rFonts w:ascii="Calibri" w:hAnsi="Calibri"/>
                    <w:i/>
                    <w:color w:val="231F20"/>
                    <w:w w:val="90"/>
                    <w:sz w:val="18"/>
                  </w:rPr>
                  <w:t>del</w:t>
                </w:r>
                <w:r>
                  <w:rPr>
                    <w:rFonts w:ascii="Calibri" w:hAnsi="Calibri"/>
                    <w:i/>
                    <w:color w:val="231F20"/>
                    <w:spacing w:val="-24"/>
                    <w:w w:val="90"/>
                    <w:sz w:val="18"/>
                  </w:rPr>
                  <w:t> </w:t>
                </w:r>
                <w:r>
                  <w:rPr>
                    <w:rFonts w:ascii="Calibri" w:hAnsi="Calibri"/>
                    <w:i/>
                    <w:color w:val="231F20"/>
                    <w:w w:val="90"/>
                    <w:sz w:val="18"/>
                  </w:rPr>
                  <w:t>agua</w:t>
                </w:r>
                <w:r>
                  <w:rPr>
                    <w:rFonts w:ascii="Calibri" w:hAnsi="Calibri"/>
                    <w:i/>
                    <w:color w:val="231F20"/>
                    <w:spacing w:val="-24"/>
                    <w:w w:val="90"/>
                    <w:sz w:val="18"/>
                  </w:rPr>
                  <w:t> </w:t>
                </w:r>
                <w:r>
                  <w:rPr>
                    <w:rFonts w:ascii="Calibri" w:hAnsi="Calibri"/>
                    <w:i/>
                    <w:color w:val="231F20"/>
                    <w:w w:val="90"/>
                    <w:sz w:val="18"/>
                  </w:rPr>
                  <w:t>en</w:t>
                </w:r>
                <w:r>
                  <w:rPr>
                    <w:rFonts w:ascii="Calibri" w:hAnsi="Calibri"/>
                    <w:i/>
                    <w:color w:val="231F20"/>
                    <w:spacing w:val="-24"/>
                    <w:w w:val="90"/>
                    <w:sz w:val="18"/>
                  </w:rPr>
                  <w:t> </w:t>
                </w:r>
                <w:r>
                  <w:rPr>
                    <w:rFonts w:ascii="Calibri" w:hAnsi="Calibri"/>
                    <w:i/>
                    <w:color w:val="231F20"/>
                    <w:w w:val="90"/>
                    <w:sz w:val="18"/>
                  </w:rPr>
                  <w:t>Latinoamérica</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fldChar w:fldCharType="begin"/>
                </w:r>
                <w:r>
                  <w:rPr>
                    <w:rFonts w:ascii="Calibri" w:hAnsi="Calibri"/>
                    <w:i/>
                    <w:color w:val="231F20"/>
                    <w:w w:val="90"/>
                    <w:sz w:val="18"/>
                  </w:rPr>
                  <w:instrText> PAGE </w:instrText>
                </w:r>
                <w:r>
                  <w:rPr/>
                  <w:fldChar w:fldCharType="separate"/>
                </w:r>
                <w:r>
                  <w:rPr/>
                  <w:t>83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78.45pt;height:11pt;mso-position-horizontal-relative:page;mso-position-vertical-relative:page;z-index:-10259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90</w:t>
                </w:r>
                <w:r>
                  <w:rPr>
                    <w:rFonts w:ascii="Calibri" w:hAnsi="Calibri"/>
                    <w:i/>
                    <w:color w:val="231F20"/>
                    <w:spacing w:val="-21"/>
                    <w:w w:val="90"/>
                    <w:sz w:val="18"/>
                  </w:rPr>
                  <w:t> </w:t>
                </w:r>
                <w:r>
                  <w:rPr>
                    <w:rFonts w:ascii="Calibri" w:hAnsi="Calibri"/>
                    <w:i/>
                    <w:color w:val="231F20"/>
                    <w:w w:val="90"/>
                    <w:sz w:val="18"/>
                  </w:rPr>
                  <w:t>•</w:t>
                </w:r>
                <w:r>
                  <w:rPr>
                    <w:rFonts w:ascii="Calibri" w:hAnsi="Calibri"/>
                    <w:i/>
                    <w:color w:val="231F20"/>
                    <w:spacing w:val="-21"/>
                    <w:w w:val="90"/>
                    <w:sz w:val="18"/>
                  </w:rPr>
                  <w:t> </w:t>
                </w:r>
                <w:r>
                  <w:rPr>
                    <w:rFonts w:ascii="Calibri" w:hAnsi="Calibri"/>
                    <w:i/>
                    <w:color w:val="231F20"/>
                    <w:w w:val="90"/>
                    <w:sz w:val="18"/>
                  </w:rPr>
                  <w:t>Aracely</w:t>
                </w:r>
                <w:r>
                  <w:rPr>
                    <w:rFonts w:ascii="Calibri" w:hAnsi="Calibri"/>
                    <w:i/>
                    <w:color w:val="231F20"/>
                    <w:spacing w:val="-21"/>
                    <w:w w:val="90"/>
                    <w:sz w:val="18"/>
                  </w:rPr>
                  <w:t> </w:t>
                </w:r>
                <w:r>
                  <w:rPr>
                    <w:rFonts w:ascii="Calibri" w:hAnsi="Calibri"/>
                    <w:i/>
                    <w:color w:val="231F20"/>
                    <w:w w:val="90"/>
                    <w:sz w:val="18"/>
                  </w:rPr>
                  <w:t>Rojas</w:t>
                </w:r>
                <w:r>
                  <w:rPr>
                    <w:rFonts w:ascii="Calibri" w:hAnsi="Calibri"/>
                    <w:i/>
                    <w:color w:val="231F20"/>
                    <w:spacing w:val="-21"/>
                    <w:w w:val="90"/>
                    <w:sz w:val="18"/>
                  </w:rPr>
                  <w:t> </w:t>
                </w:r>
                <w:r>
                  <w:rPr>
                    <w:rFonts w:ascii="Calibri" w:hAnsi="Calibri"/>
                    <w:i/>
                    <w:color w:val="231F20"/>
                    <w:w w:val="90"/>
                    <w:sz w:val="18"/>
                  </w:rPr>
                  <w:t>López</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2.959686pt;margin-top:590.673462pt;width:124.3pt;height:11pt;mso-position-horizontal-relative:page;mso-position-vertical-relative:page;z-index:-10256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4"/>
                    <w:w w:val="90"/>
                    <w:sz w:val="18"/>
                  </w:rPr>
                  <w:t> </w:t>
                </w:r>
                <w:r>
                  <w:rPr>
                    <w:rFonts w:ascii="Calibri" w:hAnsi="Calibri"/>
                    <w:i/>
                    <w:color w:val="231F20"/>
                    <w:w w:val="90"/>
                    <w:sz w:val="18"/>
                  </w:rPr>
                  <w:t>crisis</w:t>
                </w:r>
                <w:r>
                  <w:rPr>
                    <w:rFonts w:ascii="Calibri" w:hAnsi="Calibri"/>
                    <w:i/>
                    <w:color w:val="231F20"/>
                    <w:spacing w:val="-24"/>
                    <w:w w:val="90"/>
                    <w:sz w:val="18"/>
                  </w:rPr>
                  <w:t> </w:t>
                </w:r>
                <w:r>
                  <w:rPr>
                    <w:rFonts w:ascii="Calibri" w:hAnsi="Calibri"/>
                    <w:i/>
                    <w:color w:val="231F20"/>
                    <w:w w:val="90"/>
                    <w:sz w:val="18"/>
                  </w:rPr>
                  <w:t>del</w:t>
                </w:r>
                <w:r>
                  <w:rPr>
                    <w:rFonts w:ascii="Calibri" w:hAnsi="Calibri"/>
                    <w:i/>
                    <w:color w:val="231F20"/>
                    <w:spacing w:val="-24"/>
                    <w:w w:val="90"/>
                    <w:sz w:val="18"/>
                  </w:rPr>
                  <w:t> </w:t>
                </w:r>
                <w:r>
                  <w:rPr>
                    <w:rFonts w:ascii="Calibri" w:hAnsi="Calibri"/>
                    <w:i/>
                    <w:color w:val="231F20"/>
                    <w:w w:val="90"/>
                    <w:sz w:val="18"/>
                  </w:rPr>
                  <w:t>agua</w:t>
                </w:r>
                <w:r>
                  <w:rPr>
                    <w:rFonts w:ascii="Calibri" w:hAnsi="Calibri"/>
                    <w:i/>
                    <w:color w:val="231F20"/>
                    <w:spacing w:val="-24"/>
                    <w:w w:val="90"/>
                    <w:sz w:val="18"/>
                  </w:rPr>
                  <w:t> </w:t>
                </w:r>
                <w:r>
                  <w:rPr>
                    <w:rFonts w:ascii="Calibri" w:hAnsi="Calibri"/>
                    <w:i/>
                    <w:color w:val="231F20"/>
                    <w:w w:val="90"/>
                    <w:sz w:val="18"/>
                  </w:rPr>
                  <w:t>en</w:t>
                </w:r>
                <w:r>
                  <w:rPr>
                    <w:rFonts w:ascii="Calibri" w:hAnsi="Calibri"/>
                    <w:i/>
                    <w:color w:val="231F20"/>
                    <w:spacing w:val="-24"/>
                    <w:w w:val="90"/>
                    <w:sz w:val="18"/>
                  </w:rPr>
                  <w:t> </w:t>
                </w:r>
                <w:r>
                  <w:rPr>
                    <w:rFonts w:ascii="Calibri" w:hAnsi="Calibri"/>
                    <w:i/>
                    <w:color w:val="231F20"/>
                    <w:w w:val="90"/>
                    <w:sz w:val="18"/>
                  </w:rPr>
                  <w:t>Latinoamérica</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91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9.2pt;height:11pt;mso-position-horizontal-relative:page;mso-position-vertical-relative:page;z-index:-10254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94</w:t>
                </w:r>
                <w:r>
                  <w:rPr/>
                  <w:fldChar w:fldCharType="end"/>
                </w:r>
                <w:r>
                  <w:rPr>
                    <w:rFonts w:ascii="Calibri" w:hAnsi="Calibri"/>
                    <w:i/>
                    <w:color w:val="231F20"/>
                    <w:w w:val="85"/>
                    <w:sz w:val="18"/>
                  </w:rPr>
                  <w:t> • Edith Villavicencio Castañeda</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303.095398pt;margin-top:590.673462pt;width:115.15pt;height:11pt;mso-position-horizontal-relative:page;mso-position-vertical-relative:page;z-index:-10252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Masculinidades, violencia y paz • </w:t>
                </w:r>
                <w:r>
                  <w:rPr/>
                  <w:fldChar w:fldCharType="begin"/>
                </w:r>
                <w:r>
                  <w:rPr>
                    <w:rFonts w:ascii="Calibri" w:hAnsi="Calibri"/>
                    <w:i/>
                    <w:color w:val="231F20"/>
                    <w:w w:val="85"/>
                    <w:sz w:val="18"/>
                  </w:rPr>
                  <w:instrText> PAGE </w:instrText>
                </w:r>
                <w:r>
                  <w:rPr/>
                  <w:fldChar w:fldCharType="separate"/>
                </w:r>
                <w:r>
                  <w:rPr/>
                  <w:t>95</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112pt;height:11pt;mso-position-horizontal-relative:page;mso-position-vertical-relative:page;z-index:-10249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100 • Edith Villavicencio Castañeda</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9.270386pt;margin-top:590.673462pt;width:117.95pt;height:11pt;mso-position-horizontal-relative:page;mso-position-vertical-relative:page;z-index:-10247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Masculinidades, violencia y paz • 101</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pt;height:11pt;mso-position-horizontal-relative:page;mso-position-vertical-relative:page;z-index:-102448"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102</w:t>
                </w:r>
                <w:r>
                  <w:rPr/>
                  <w:fldChar w:fldCharType="end"/>
                </w:r>
                <w:r>
                  <w:rPr>
                    <w:rFonts w:ascii="Calibri" w:hAnsi="Calibri"/>
                    <w:i/>
                    <w:color w:val="231F20"/>
                    <w:w w:val="85"/>
                    <w:sz w:val="18"/>
                  </w:rPr>
                  <w:t> • Edith Villavicencio Castañeda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204.75pt;height:11pt;mso-position-horizontal-relative:page;mso-position-vertical-relative:page;z-index:-10324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22</w:t>
                </w:r>
                <w:r>
                  <w:rPr/>
                  <w:fldChar w:fldCharType="end"/>
                </w:r>
                <w:r>
                  <w:rPr>
                    <w:rFonts w:ascii="Calibri" w:hAnsi="Calibri"/>
                    <w:i/>
                    <w:color w:val="231F20"/>
                    <w:w w:val="85"/>
                    <w:sz w:val="18"/>
                  </w:rPr>
                  <w:t> • Martha Esthela Gómez Collado, Dulce Rocio Reyes Gutiérrez</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99.270386pt;margin-top:590.673462pt;width:118.95pt;height:11pt;mso-position-horizontal-relative:page;mso-position-vertical-relative:page;z-index:-10242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Masculinidades, violencia y paz • </w:t>
                </w:r>
                <w:r>
                  <w:rPr/>
                  <w:fldChar w:fldCharType="begin"/>
                </w:r>
                <w:r>
                  <w:rPr>
                    <w:rFonts w:ascii="Calibri" w:hAnsi="Calibri"/>
                    <w:i/>
                    <w:color w:val="231F20"/>
                    <w:w w:val="85"/>
                    <w:sz w:val="18"/>
                  </w:rPr>
                  <w:instrText> PAGE </w:instrText>
                </w:r>
                <w:r>
                  <w:rPr/>
                  <w:fldChar w:fldCharType="separate"/>
                </w:r>
                <w:r>
                  <w:rPr/>
                  <w:t>103</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2.8pt;height:11pt;mso-position-horizontal-relative:page;mso-position-vertical-relative:page;z-index:-10240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112</w:t>
                </w:r>
                <w:r>
                  <w:rPr/>
                  <w:fldChar w:fldCharType="end"/>
                </w:r>
                <w:r>
                  <w:rPr>
                    <w:rFonts w:ascii="Calibri" w:hAnsi="Calibri"/>
                    <w:i/>
                    <w:color w:val="231F20"/>
                    <w:spacing w:val="-25"/>
                    <w:w w:val="90"/>
                    <w:sz w:val="18"/>
                  </w:rPr>
                  <w:t> </w:t>
                </w:r>
                <w:r>
                  <w:rPr>
                    <w:rFonts w:ascii="Calibri" w:hAnsi="Calibri"/>
                    <w:i/>
                    <w:color w:val="231F20"/>
                    <w:w w:val="90"/>
                    <w:sz w:val="18"/>
                  </w:rPr>
                  <w:t>•</w:t>
                </w:r>
                <w:r>
                  <w:rPr>
                    <w:rFonts w:ascii="Calibri" w:hAnsi="Calibri"/>
                    <w:i/>
                    <w:color w:val="231F20"/>
                    <w:spacing w:val="-25"/>
                    <w:w w:val="90"/>
                    <w:sz w:val="18"/>
                  </w:rPr>
                  <w:t> </w:t>
                </w:r>
                <w:r>
                  <w:rPr>
                    <w:rFonts w:ascii="Calibri" w:hAnsi="Calibri"/>
                    <w:i/>
                    <w:color w:val="231F20"/>
                    <w:spacing w:val="-3"/>
                    <w:w w:val="90"/>
                    <w:sz w:val="18"/>
                  </w:rPr>
                  <w:t>Fanny</w:t>
                </w:r>
                <w:r>
                  <w:rPr>
                    <w:rFonts w:ascii="Calibri" w:hAnsi="Calibri"/>
                    <w:i/>
                    <w:color w:val="231F20"/>
                    <w:spacing w:val="-25"/>
                    <w:w w:val="90"/>
                    <w:sz w:val="18"/>
                  </w:rPr>
                  <w:t> </w:t>
                </w:r>
                <w:r>
                  <w:rPr>
                    <w:rFonts w:ascii="Calibri" w:hAnsi="Calibri"/>
                    <w:i/>
                    <w:color w:val="231F20"/>
                    <w:w w:val="90"/>
                    <w:sz w:val="18"/>
                  </w:rPr>
                  <w:t>Margot</w:t>
                </w:r>
                <w:r>
                  <w:rPr>
                    <w:rFonts w:ascii="Calibri" w:hAnsi="Calibri"/>
                    <w:i/>
                    <w:color w:val="231F20"/>
                    <w:spacing w:val="-25"/>
                    <w:w w:val="90"/>
                    <w:sz w:val="18"/>
                  </w:rPr>
                  <w:t> </w:t>
                </w:r>
                <w:r>
                  <w:rPr>
                    <w:rFonts w:ascii="Calibri" w:hAnsi="Calibri"/>
                    <w:i/>
                    <w:color w:val="231F20"/>
                    <w:spacing w:val="-3"/>
                    <w:w w:val="90"/>
                    <w:sz w:val="18"/>
                  </w:rPr>
                  <w:t>Tudela</w:t>
                </w:r>
                <w:r>
                  <w:rPr>
                    <w:rFonts w:ascii="Calibri" w:hAnsi="Calibri"/>
                    <w:i/>
                    <w:color w:val="231F20"/>
                    <w:spacing w:val="-25"/>
                    <w:w w:val="90"/>
                    <w:sz w:val="18"/>
                  </w:rPr>
                  <w:t> </w:t>
                </w:r>
                <w:r>
                  <w:rPr>
                    <w:rFonts w:ascii="Calibri" w:hAnsi="Calibri"/>
                    <w:i/>
                    <w:color w:val="231F20"/>
                    <w:w w:val="90"/>
                    <w:sz w:val="18"/>
                  </w:rPr>
                  <w:t>Poblete</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7.563202pt;margin-top:590.673462pt;width:200.7pt;height:11pt;mso-position-horizontal-relative:page;mso-position-vertical-relative:page;z-index:-1023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El</w:t>
                </w:r>
                <w:r>
                  <w:rPr>
                    <w:rFonts w:ascii="Calibri" w:hAnsi="Calibri"/>
                    <w:i/>
                    <w:color w:val="231F20"/>
                    <w:spacing w:val="-8"/>
                    <w:w w:val="85"/>
                    <w:sz w:val="18"/>
                  </w:rPr>
                  <w:t> </w:t>
                </w:r>
                <w:r>
                  <w:rPr>
                    <w:rFonts w:ascii="Calibri" w:hAnsi="Calibri"/>
                    <w:i/>
                    <w:color w:val="231F20"/>
                    <w:w w:val="85"/>
                    <w:sz w:val="18"/>
                  </w:rPr>
                  <w:t>conflicto</w:t>
                </w:r>
                <w:r>
                  <w:rPr>
                    <w:rFonts w:ascii="Calibri" w:hAnsi="Calibri"/>
                    <w:i/>
                    <w:color w:val="231F20"/>
                    <w:spacing w:val="-8"/>
                    <w:w w:val="85"/>
                    <w:sz w:val="18"/>
                  </w:rPr>
                  <w:t> </w:t>
                </w:r>
                <w:r>
                  <w:rPr>
                    <w:rFonts w:ascii="Calibri" w:hAnsi="Calibri"/>
                    <w:i/>
                    <w:color w:val="231F20"/>
                    <w:w w:val="85"/>
                    <w:sz w:val="18"/>
                  </w:rPr>
                  <w:t>Wirikuta</w:t>
                </w:r>
                <w:r>
                  <w:rPr>
                    <w:rFonts w:ascii="Calibri" w:hAnsi="Calibri"/>
                    <w:i/>
                    <w:color w:val="231F20"/>
                    <w:spacing w:val="-8"/>
                    <w:w w:val="85"/>
                    <w:sz w:val="18"/>
                  </w:rPr>
                  <w:t> </w:t>
                </w:r>
                <w:r>
                  <w:rPr>
                    <w:rFonts w:ascii="Calibri" w:hAnsi="Calibri"/>
                    <w:i/>
                    <w:color w:val="231F20"/>
                    <w:w w:val="85"/>
                    <w:sz w:val="18"/>
                  </w:rPr>
                  <w:t>y</w:t>
                </w:r>
                <w:r>
                  <w:rPr>
                    <w:rFonts w:ascii="Calibri" w:hAnsi="Calibri"/>
                    <w:i/>
                    <w:color w:val="231F20"/>
                    <w:spacing w:val="-8"/>
                    <w:w w:val="85"/>
                    <w:sz w:val="18"/>
                  </w:rPr>
                  <w:t> </w:t>
                </w:r>
                <w:r>
                  <w:rPr>
                    <w:rFonts w:ascii="Calibri" w:hAnsi="Calibri"/>
                    <w:i/>
                    <w:color w:val="231F20"/>
                    <w:w w:val="85"/>
                    <w:sz w:val="18"/>
                  </w:rPr>
                  <w:t>las</w:t>
                </w:r>
                <w:r>
                  <w:rPr>
                    <w:rFonts w:ascii="Calibri" w:hAnsi="Calibri"/>
                    <w:i/>
                    <w:color w:val="231F20"/>
                    <w:spacing w:val="-8"/>
                    <w:w w:val="85"/>
                    <w:sz w:val="18"/>
                  </w:rPr>
                  <w:t> </w:t>
                </w:r>
                <w:r>
                  <w:rPr>
                    <w:rFonts w:ascii="Calibri" w:hAnsi="Calibri"/>
                    <w:i/>
                    <w:color w:val="231F20"/>
                    <w:w w:val="85"/>
                    <w:sz w:val="18"/>
                  </w:rPr>
                  <w:t>nuevas</w:t>
                </w:r>
                <w:r>
                  <w:rPr>
                    <w:rFonts w:ascii="Calibri" w:hAnsi="Calibri"/>
                    <w:i/>
                    <w:color w:val="231F20"/>
                    <w:spacing w:val="-8"/>
                    <w:w w:val="85"/>
                    <w:sz w:val="18"/>
                  </w:rPr>
                  <w:t> </w:t>
                </w:r>
                <w:r>
                  <w:rPr>
                    <w:rFonts w:ascii="Calibri" w:hAnsi="Calibri"/>
                    <w:i/>
                    <w:color w:val="231F20"/>
                    <w:w w:val="85"/>
                    <w:sz w:val="18"/>
                  </w:rPr>
                  <w:t>herramientas</w:t>
                </w:r>
                <w:r>
                  <w:rPr>
                    <w:rFonts w:ascii="Calibri" w:hAnsi="Calibri"/>
                    <w:i/>
                    <w:color w:val="231F20"/>
                    <w:spacing w:val="-8"/>
                    <w:w w:val="85"/>
                    <w:sz w:val="18"/>
                  </w:rPr>
                  <w:t> </w:t>
                </w:r>
                <w:r>
                  <w:rPr>
                    <w:rFonts w:ascii="Calibri" w:hAnsi="Calibri"/>
                    <w:i/>
                    <w:color w:val="231F20"/>
                    <w:w w:val="85"/>
                    <w:sz w:val="18"/>
                  </w:rPr>
                  <w:t>de</w:t>
                </w:r>
                <w:r>
                  <w:rPr>
                    <w:rFonts w:ascii="Calibri" w:hAnsi="Calibri"/>
                    <w:i/>
                    <w:color w:val="231F20"/>
                    <w:spacing w:val="-8"/>
                    <w:w w:val="85"/>
                    <w:sz w:val="18"/>
                  </w:rPr>
                  <w:t> </w:t>
                </w:r>
                <w:r>
                  <w:rPr>
                    <w:rFonts w:ascii="Calibri" w:hAnsi="Calibri"/>
                    <w:i/>
                    <w:color w:val="231F20"/>
                    <w:w w:val="85"/>
                    <w:sz w:val="18"/>
                  </w:rPr>
                  <w:t>protesta</w:t>
                </w:r>
                <w:r>
                  <w:rPr>
                    <w:rFonts w:ascii="Calibri" w:hAnsi="Calibri"/>
                    <w:i/>
                    <w:color w:val="231F20"/>
                    <w:spacing w:val="-8"/>
                    <w:w w:val="85"/>
                    <w:sz w:val="18"/>
                  </w:rPr>
                  <w:t> </w:t>
                </w:r>
                <w:r>
                  <w:rPr>
                    <w:rFonts w:ascii="Calibri" w:hAnsi="Calibri"/>
                    <w:i/>
                    <w:color w:val="231F20"/>
                    <w:w w:val="85"/>
                    <w:sz w:val="18"/>
                  </w:rPr>
                  <w:t>•</w:t>
                </w:r>
                <w:r>
                  <w:rPr>
                    <w:rFonts w:ascii="Calibri" w:hAnsi="Calibri"/>
                    <w:i/>
                    <w:color w:val="231F20"/>
                    <w:spacing w:val="-8"/>
                    <w:w w:val="85"/>
                    <w:sz w:val="18"/>
                  </w:rPr>
                  <w:t> </w:t>
                </w:r>
                <w:r>
                  <w:rPr/>
                  <w:fldChar w:fldCharType="begin"/>
                </w:r>
                <w:r>
                  <w:rPr>
                    <w:rFonts w:ascii="Calibri" w:hAnsi="Calibri"/>
                    <w:i/>
                    <w:color w:val="231F20"/>
                    <w:w w:val="85"/>
                    <w:sz w:val="18"/>
                  </w:rPr>
                  <w:instrText> PAGE </w:instrText>
                </w:r>
                <w:r>
                  <w:rPr/>
                  <w:fldChar w:fldCharType="separate"/>
                </w:r>
                <w:r>
                  <w:rPr/>
                  <w:t>113</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7.563202pt;margin-top:590.673462pt;width:199.7pt;height:11pt;mso-position-horizontal-relative:page;mso-position-vertical-relative:page;z-index:-10235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El</w:t>
                </w:r>
                <w:r>
                  <w:rPr>
                    <w:rFonts w:ascii="Calibri" w:hAnsi="Calibri"/>
                    <w:i/>
                    <w:color w:val="231F20"/>
                    <w:spacing w:val="-8"/>
                    <w:w w:val="85"/>
                    <w:sz w:val="18"/>
                  </w:rPr>
                  <w:t> </w:t>
                </w:r>
                <w:r>
                  <w:rPr>
                    <w:rFonts w:ascii="Calibri" w:hAnsi="Calibri"/>
                    <w:i/>
                    <w:color w:val="231F20"/>
                    <w:w w:val="85"/>
                    <w:sz w:val="18"/>
                  </w:rPr>
                  <w:t>conflicto</w:t>
                </w:r>
                <w:r>
                  <w:rPr>
                    <w:rFonts w:ascii="Calibri" w:hAnsi="Calibri"/>
                    <w:i/>
                    <w:color w:val="231F20"/>
                    <w:spacing w:val="-8"/>
                    <w:w w:val="85"/>
                    <w:sz w:val="18"/>
                  </w:rPr>
                  <w:t> </w:t>
                </w:r>
                <w:r>
                  <w:rPr>
                    <w:rFonts w:ascii="Calibri" w:hAnsi="Calibri"/>
                    <w:i/>
                    <w:color w:val="231F20"/>
                    <w:w w:val="85"/>
                    <w:sz w:val="18"/>
                  </w:rPr>
                  <w:t>Wirikuta</w:t>
                </w:r>
                <w:r>
                  <w:rPr>
                    <w:rFonts w:ascii="Calibri" w:hAnsi="Calibri"/>
                    <w:i/>
                    <w:color w:val="231F20"/>
                    <w:spacing w:val="-8"/>
                    <w:w w:val="85"/>
                    <w:sz w:val="18"/>
                  </w:rPr>
                  <w:t> </w:t>
                </w:r>
                <w:r>
                  <w:rPr>
                    <w:rFonts w:ascii="Calibri" w:hAnsi="Calibri"/>
                    <w:i/>
                    <w:color w:val="231F20"/>
                    <w:w w:val="85"/>
                    <w:sz w:val="18"/>
                  </w:rPr>
                  <w:t>y</w:t>
                </w:r>
                <w:r>
                  <w:rPr>
                    <w:rFonts w:ascii="Calibri" w:hAnsi="Calibri"/>
                    <w:i/>
                    <w:color w:val="231F20"/>
                    <w:spacing w:val="-8"/>
                    <w:w w:val="85"/>
                    <w:sz w:val="18"/>
                  </w:rPr>
                  <w:t> </w:t>
                </w:r>
                <w:r>
                  <w:rPr>
                    <w:rFonts w:ascii="Calibri" w:hAnsi="Calibri"/>
                    <w:i/>
                    <w:color w:val="231F20"/>
                    <w:w w:val="85"/>
                    <w:sz w:val="18"/>
                  </w:rPr>
                  <w:t>las</w:t>
                </w:r>
                <w:r>
                  <w:rPr>
                    <w:rFonts w:ascii="Calibri" w:hAnsi="Calibri"/>
                    <w:i/>
                    <w:color w:val="231F20"/>
                    <w:spacing w:val="-8"/>
                    <w:w w:val="85"/>
                    <w:sz w:val="18"/>
                  </w:rPr>
                  <w:t> </w:t>
                </w:r>
                <w:r>
                  <w:rPr>
                    <w:rFonts w:ascii="Calibri" w:hAnsi="Calibri"/>
                    <w:i/>
                    <w:color w:val="231F20"/>
                    <w:w w:val="85"/>
                    <w:sz w:val="18"/>
                  </w:rPr>
                  <w:t>nuevas</w:t>
                </w:r>
                <w:r>
                  <w:rPr>
                    <w:rFonts w:ascii="Calibri" w:hAnsi="Calibri"/>
                    <w:i/>
                    <w:color w:val="231F20"/>
                    <w:spacing w:val="-8"/>
                    <w:w w:val="85"/>
                    <w:sz w:val="18"/>
                  </w:rPr>
                  <w:t> </w:t>
                </w:r>
                <w:r>
                  <w:rPr>
                    <w:rFonts w:ascii="Calibri" w:hAnsi="Calibri"/>
                    <w:i/>
                    <w:color w:val="231F20"/>
                    <w:w w:val="85"/>
                    <w:sz w:val="18"/>
                  </w:rPr>
                  <w:t>herramientas</w:t>
                </w:r>
                <w:r>
                  <w:rPr>
                    <w:rFonts w:ascii="Calibri" w:hAnsi="Calibri"/>
                    <w:i/>
                    <w:color w:val="231F20"/>
                    <w:spacing w:val="-8"/>
                    <w:w w:val="85"/>
                    <w:sz w:val="18"/>
                  </w:rPr>
                  <w:t> </w:t>
                </w:r>
                <w:r>
                  <w:rPr>
                    <w:rFonts w:ascii="Calibri" w:hAnsi="Calibri"/>
                    <w:i/>
                    <w:color w:val="231F20"/>
                    <w:w w:val="85"/>
                    <w:sz w:val="18"/>
                  </w:rPr>
                  <w:t>de</w:t>
                </w:r>
                <w:r>
                  <w:rPr>
                    <w:rFonts w:ascii="Calibri" w:hAnsi="Calibri"/>
                    <w:i/>
                    <w:color w:val="231F20"/>
                    <w:spacing w:val="-8"/>
                    <w:w w:val="85"/>
                    <w:sz w:val="18"/>
                  </w:rPr>
                  <w:t> </w:t>
                </w:r>
                <w:r>
                  <w:rPr>
                    <w:rFonts w:ascii="Calibri" w:hAnsi="Calibri"/>
                    <w:i/>
                    <w:color w:val="231F20"/>
                    <w:w w:val="85"/>
                    <w:sz w:val="18"/>
                  </w:rPr>
                  <w:t>protesta</w:t>
                </w:r>
                <w:r>
                  <w:rPr>
                    <w:rFonts w:ascii="Calibri" w:hAnsi="Calibri"/>
                    <w:i/>
                    <w:color w:val="231F20"/>
                    <w:spacing w:val="-8"/>
                    <w:w w:val="85"/>
                    <w:sz w:val="18"/>
                  </w:rPr>
                  <w:t> </w:t>
                </w:r>
                <w:r>
                  <w:rPr>
                    <w:rFonts w:ascii="Calibri" w:hAnsi="Calibri"/>
                    <w:i/>
                    <w:color w:val="231F20"/>
                    <w:w w:val="85"/>
                    <w:sz w:val="18"/>
                  </w:rPr>
                  <w:t>•</w:t>
                </w:r>
                <w:r>
                  <w:rPr>
                    <w:rFonts w:ascii="Calibri" w:hAnsi="Calibri"/>
                    <w:i/>
                    <w:color w:val="231F20"/>
                    <w:spacing w:val="-8"/>
                    <w:w w:val="85"/>
                    <w:sz w:val="18"/>
                  </w:rPr>
                  <w:t> </w:t>
                </w:r>
                <w:r>
                  <w:rPr>
                    <w:rFonts w:ascii="Calibri" w:hAnsi="Calibri"/>
                    <w:i/>
                    <w:color w:val="231F20"/>
                    <w:w w:val="85"/>
                    <w:sz w:val="18"/>
                  </w:rPr>
                  <w:t>121</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2.8pt;height:11pt;mso-position-horizontal-relative:page;mso-position-vertical-relative:page;z-index:-102328"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122</w:t>
                </w:r>
                <w:r>
                  <w:rPr>
                    <w:rFonts w:ascii="Calibri" w:hAnsi="Calibri"/>
                    <w:i/>
                    <w:color w:val="231F20"/>
                    <w:spacing w:val="-25"/>
                    <w:w w:val="90"/>
                    <w:sz w:val="18"/>
                  </w:rPr>
                  <w:t> </w:t>
                </w:r>
                <w:r>
                  <w:rPr>
                    <w:rFonts w:ascii="Calibri" w:hAnsi="Calibri"/>
                    <w:i/>
                    <w:color w:val="231F20"/>
                    <w:w w:val="90"/>
                    <w:sz w:val="18"/>
                  </w:rPr>
                  <w:t>•</w:t>
                </w:r>
                <w:r>
                  <w:rPr>
                    <w:rFonts w:ascii="Calibri" w:hAnsi="Calibri"/>
                    <w:i/>
                    <w:color w:val="231F20"/>
                    <w:spacing w:val="-25"/>
                    <w:w w:val="90"/>
                    <w:sz w:val="18"/>
                  </w:rPr>
                  <w:t> </w:t>
                </w:r>
                <w:r>
                  <w:rPr>
                    <w:rFonts w:ascii="Calibri" w:hAnsi="Calibri"/>
                    <w:i/>
                    <w:color w:val="231F20"/>
                    <w:spacing w:val="-3"/>
                    <w:w w:val="90"/>
                    <w:sz w:val="18"/>
                  </w:rPr>
                  <w:t>Fanny</w:t>
                </w:r>
                <w:r>
                  <w:rPr>
                    <w:rFonts w:ascii="Calibri" w:hAnsi="Calibri"/>
                    <w:i/>
                    <w:color w:val="231F20"/>
                    <w:spacing w:val="-25"/>
                    <w:w w:val="90"/>
                    <w:sz w:val="18"/>
                  </w:rPr>
                  <w:t> </w:t>
                </w:r>
                <w:r>
                  <w:rPr>
                    <w:rFonts w:ascii="Calibri" w:hAnsi="Calibri"/>
                    <w:i/>
                    <w:color w:val="231F20"/>
                    <w:w w:val="90"/>
                    <w:sz w:val="18"/>
                  </w:rPr>
                  <w:t>Margot</w:t>
                </w:r>
                <w:r>
                  <w:rPr>
                    <w:rFonts w:ascii="Calibri" w:hAnsi="Calibri"/>
                    <w:i/>
                    <w:color w:val="231F20"/>
                    <w:spacing w:val="-25"/>
                    <w:w w:val="90"/>
                    <w:sz w:val="18"/>
                  </w:rPr>
                  <w:t> </w:t>
                </w:r>
                <w:r>
                  <w:rPr>
                    <w:rFonts w:ascii="Calibri" w:hAnsi="Calibri"/>
                    <w:i/>
                    <w:color w:val="231F20"/>
                    <w:spacing w:val="-3"/>
                    <w:w w:val="90"/>
                    <w:sz w:val="18"/>
                  </w:rPr>
                  <w:t>Tudela</w:t>
                </w:r>
                <w:r>
                  <w:rPr>
                    <w:rFonts w:ascii="Calibri" w:hAnsi="Calibri"/>
                    <w:i/>
                    <w:color w:val="231F20"/>
                    <w:spacing w:val="-25"/>
                    <w:w w:val="90"/>
                    <w:sz w:val="18"/>
                  </w:rPr>
                  <w:t> </w:t>
                </w:r>
                <w:r>
                  <w:rPr>
                    <w:rFonts w:ascii="Calibri" w:hAnsi="Calibri"/>
                    <w:i/>
                    <w:color w:val="231F20"/>
                    <w:w w:val="90"/>
                    <w:sz w:val="18"/>
                  </w:rPr>
                  <w:t>Poblete</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7.563202pt;margin-top:590.673462pt;width:200.7pt;height:11pt;mso-position-horizontal-relative:page;mso-position-vertical-relative:page;z-index:-10230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El</w:t>
                </w:r>
                <w:r>
                  <w:rPr>
                    <w:rFonts w:ascii="Calibri" w:hAnsi="Calibri"/>
                    <w:i/>
                    <w:color w:val="231F20"/>
                    <w:spacing w:val="-8"/>
                    <w:w w:val="85"/>
                    <w:sz w:val="18"/>
                  </w:rPr>
                  <w:t> </w:t>
                </w:r>
                <w:r>
                  <w:rPr>
                    <w:rFonts w:ascii="Calibri" w:hAnsi="Calibri"/>
                    <w:i/>
                    <w:color w:val="231F20"/>
                    <w:w w:val="85"/>
                    <w:sz w:val="18"/>
                  </w:rPr>
                  <w:t>conflicto</w:t>
                </w:r>
                <w:r>
                  <w:rPr>
                    <w:rFonts w:ascii="Calibri" w:hAnsi="Calibri"/>
                    <w:i/>
                    <w:color w:val="231F20"/>
                    <w:spacing w:val="-8"/>
                    <w:w w:val="85"/>
                    <w:sz w:val="18"/>
                  </w:rPr>
                  <w:t> </w:t>
                </w:r>
                <w:r>
                  <w:rPr>
                    <w:rFonts w:ascii="Calibri" w:hAnsi="Calibri"/>
                    <w:i/>
                    <w:color w:val="231F20"/>
                    <w:w w:val="85"/>
                    <w:sz w:val="18"/>
                  </w:rPr>
                  <w:t>Wirikuta</w:t>
                </w:r>
                <w:r>
                  <w:rPr>
                    <w:rFonts w:ascii="Calibri" w:hAnsi="Calibri"/>
                    <w:i/>
                    <w:color w:val="231F20"/>
                    <w:spacing w:val="-8"/>
                    <w:w w:val="85"/>
                    <w:sz w:val="18"/>
                  </w:rPr>
                  <w:t> </w:t>
                </w:r>
                <w:r>
                  <w:rPr>
                    <w:rFonts w:ascii="Calibri" w:hAnsi="Calibri"/>
                    <w:i/>
                    <w:color w:val="231F20"/>
                    <w:w w:val="85"/>
                    <w:sz w:val="18"/>
                  </w:rPr>
                  <w:t>y</w:t>
                </w:r>
                <w:r>
                  <w:rPr>
                    <w:rFonts w:ascii="Calibri" w:hAnsi="Calibri"/>
                    <w:i/>
                    <w:color w:val="231F20"/>
                    <w:spacing w:val="-8"/>
                    <w:w w:val="85"/>
                    <w:sz w:val="18"/>
                  </w:rPr>
                  <w:t> </w:t>
                </w:r>
                <w:r>
                  <w:rPr>
                    <w:rFonts w:ascii="Calibri" w:hAnsi="Calibri"/>
                    <w:i/>
                    <w:color w:val="231F20"/>
                    <w:w w:val="85"/>
                    <w:sz w:val="18"/>
                  </w:rPr>
                  <w:t>las</w:t>
                </w:r>
                <w:r>
                  <w:rPr>
                    <w:rFonts w:ascii="Calibri" w:hAnsi="Calibri"/>
                    <w:i/>
                    <w:color w:val="231F20"/>
                    <w:spacing w:val="-8"/>
                    <w:w w:val="85"/>
                    <w:sz w:val="18"/>
                  </w:rPr>
                  <w:t> </w:t>
                </w:r>
                <w:r>
                  <w:rPr>
                    <w:rFonts w:ascii="Calibri" w:hAnsi="Calibri"/>
                    <w:i/>
                    <w:color w:val="231F20"/>
                    <w:w w:val="85"/>
                    <w:sz w:val="18"/>
                  </w:rPr>
                  <w:t>nuevas</w:t>
                </w:r>
                <w:r>
                  <w:rPr>
                    <w:rFonts w:ascii="Calibri" w:hAnsi="Calibri"/>
                    <w:i/>
                    <w:color w:val="231F20"/>
                    <w:spacing w:val="-8"/>
                    <w:w w:val="85"/>
                    <w:sz w:val="18"/>
                  </w:rPr>
                  <w:t> </w:t>
                </w:r>
                <w:r>
                  <w:rPr>
                    <w:rFonts w:ascii="Calibri" w:hAnsi="Calibri"/>
                    <w:i/>
                    <w:color w:val="231F20"/>
                    <w:w w:val="85"/>
                    <w:sz w:val="18"/>
                  </w:rPr>
                  <w:t>herramientas</w:t>
                </w:r>
                <w:r>
                  <w:rPr>
                    <w:rFonts w:ascii="Calibri" w:hAnsi="Calibri"/>
                    <w:i/>
                    <w:color w:val="231F20"/>
                    <w:spacing w:val="-8"/>
                    <w:w w:val="85"/>
                    <w:sz w:val="18"/>
                  </w:rPr>
                  <w:t> </w:t>
                </w:r>
                <w:r>
                  <w:rPr>
                    <w:rFonts w:ascii="Calibri" w:hAnsi="Calibri"/>
                    <w:i/>
                    <w:color w:val="231F20"/>
                    <w:w w:val="85"/>
                    <w:sz w:val="18"/>
                  </w:rPr>
                  <w:t>de</w:t>
                </w:r>
                <w:r>
                  <w:rPr>
                    <w:rFonts w:ascii="Calibri" w:hAnsi="Calibri"/>
                    <w:i/>
                    <w:color w:val="231F20"/>
                    <w:spacing w:val="-8"/>
                    <w:w w:val="85"/>
                    <w:sz w:val="18"/>
                  </w:rPr>
                  <w:t> </w:t>
                </w:r>
                <w:r>
                  <w:rPr>
                    <w:rFonts w:ascii="Calibri" w:hAnsi="Calibri"/>
                    <w:i/>
                    <w:color w:val="231F20"/>
                    <w:w w:val="85"/>
                    <w:sz w:val="18"/>
                  </w:rPr>
                  <w:t>protesta</w:t>
                </w:r>
                <w:r>
                  <w:rPr>
                    <w:rFonts w:ascii="Calibri" w:hAnsi="Calibri"/>
                    <w:i/>
                    <w:color w:val="231F20"/>
                    <w:spacing w:val="-8"/>
                    <w:w w:val="85"/>
                    <w:sz w:val="18"/>
                  </w:rPr>
                  <w:t> </w:t>
                </w:r>
                <w:r>
                  <w:rPr>
                    <w:rFonts w:ascii="Calibri" w:hAnsi="Calibri"/>
                    <w:i/>
                    <w:color w:val="231F20"/>
                    <w:w w:val="85"/>
                    <w:sz w:val="18"/>
                  </w:rPr>
                  <w:t>•</w:t>
                </w:r>
                <w:r>
                  <w:rPr>
                    <w:rFonts w:ascii="Calibri" w:hAnsi="Calibri"/>
                    <w:i/>
                    <w:color w:val="231F20"/>
                    <w:spacing w:val="-8"/>
                    <w:w w:val="85"/>
                    <w:sz w:val="18"/>
                  </w:rPr>
                  <w:t> </w:t>
                </w:r>
                <w:r>
                  <w:rPr/>
                  <w:fldChar w:fldCharType="begin"/>
                </w:r>
                <w:r>
                  <w:rPr>
                    <w:rFonts w:ascii="Calibri" w:hAnsi="Calibri"/>
                    <w:i/>
                    <w:color w:val="231F20"/>
                    <w:w w:val="85"/>
                    <w:sz w:val="18"/>
                  </w:rPr>
                  <w:instrText> PAGE </w:instrText>
                </w:r>
                <w:r>
                  <w:rPr/>
                  <w:fldChar w:fldCharType="separate"/>
                </w:r>
                <w:r>
                  <w:rPr/>
                  <w:t>123</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2.8pt;height:11pt;mso-position-horizontal-relative:page;mso-position-vertical-relative:page;z-index:-10228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124</w:t>
                </w:r>
                <w:r>
                  <w:rPr/>
                  <w:fldChar w:fldCharType="end"/>
                </w:r>
                <w:r>
                  <w:rPr>
                    <w:rFonts w:ascii="Calibri" w:hAnsi="Calibri"/>
                    <w:i/>
                    <w:color w:val="231F20"/>
                    <w:spacing w:val="-25"/>
                    <w:w w:val="90"/>
                    <w:sz w:val="18"/>
                  </w:rPr>
                  <w:t> </w:t>
                </w:r>
                <w:r>
                  <w:rPr>
                    <w:rFonts w:ascii="Calibri" w:hAnsi="Calibri"/>
                    <w:i/>
                    <w:color w:val="231F20"/>
                    <w:w w:val="90"/>
                    <w:sz w:val="18"/>
                  </w:rPr>
                  <w:t>•</w:t>
                </w:r>
                <w:r>
                  <w:rPr>
                    <w:rFonts w:ascii="Calibri" w:hAnsi="Calibri"/>
                    <w:i/>
                    <w:color w:val="231F20"/>
                    <w:spacing w:val="-25"/>
                    <w:w w:val="90"/>
                    <w:sz w:val="18"/>
                  </w:rPr>
                  <w:t> </w:t>
                </w:r>
                <w:r>
                  <w:rPr>
                    <w:rFonts w:ascii="Calibri" w:hAnsi="Calibri"/>
                    <w:i/>
                    <w:color w:val="231F20"/>
                    <w:spacing w:val="-3"/>
                    <w:w w:val="90"/>
                    <w:sz w:val="18"/>
                  </w:rPr>
                  <w:t>Fanny</w:t>
                </w:r>
                <w:r>
                  <w:rPr>
                    <w:rFonts w:ascii="Calibri" w:hAnsi="Calibri"/>
                    <w:i/>
                    <w:color w:val="231F20"/>
                    <w:spacing w:val="-25"/>
                    <w:w w:val="90"/>
                    <w:sz w:val="18"/>
                  </w:rPr>
                  <w:t> </w:t>
                </w:r>
                <w:r>
                  <w:rPr>
                    <w:rFonts w:ascii="Calibri" w:hAnsi="Calibri"/>
                    <w:i/>
                    <w:color w:val="231F20"/>
                    <w:w w:val="90"/>
                    <w:sz w:val="18"/>
                  </w:rPr>
                  <w:t>Margot</w:t>
                </w:r>
                <w:r>
                  <w:rPr>
                    <w:rFonts w:ascii="Calibri" w:hAnsi="Calibri"/>
                    <w:i/>
                    <w:color w:val="231F20"/>
                    <w:spacing w:val="-25"/>
                    <w:w w:val="90"/>
                    <w:sz w:val="18"/>
                  </w:rPr>
                  <w:t> </w:t>
                </w:r>
                <w:r>
                  <w:rPr>
                    <w:rFonts w:ascii="Calibri" w:hAnsi="Calibri"/>
                    <w:i/>
                    <w:color w:val="231F20"/>
                    <w:spacing w:val="-3"/>
                    <w:w w:val="90"/>
                    <w:sz w:val="18"/>
                  </w:rPr>
                  <w:t>Tudela</w:t>
                </w:r>
                <w:r>
                  <w:rPr>
                    <w:rFonts w:ascii="Calibri" w:hAnsi="Calibri"/>
                    <w:i/>
                    <w:color w:val="231F20"/>
                    <w:spacing w:val="-25"/>
                    <w:w w:val="90"/>
                    <w:sz w:val="18"/>
                  </w:rPr>
                  <w:t> </w:t>
                </w:r>
                <w:r>
                  <w:rPr>
                    <w:rFonts w:ascii="Calibri" w:hAnsi="Calibri"/>
                    <w:i/>
                    <w:color w:val="231F20"/>
                    <w:w w:val="90"/>
                    <w:sz w:val="18"/>
                  </w:rPr>
                  <w:t>Poblete</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23.766602pt;margin-top:590.673462pt;width:194.5pt;height:11pt;mso-position-horizontal-relative:page;mso-position-vertical-relative:page;z-index:-10321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Aproximaciones</w:t>
                </w:r>
                <w:r>
                  <w:rPr>
                    <w:rFonts w:ascii="Calibri" w:hAnsi="Calibri"/>
                    <w:i/>
                    <w:color w:val="231F20"/>
                    <w:spacing w:val="-23"/>
                    <w:w w:val="90"/>
                    <w:sz w:val="18"/>
                  </w:rPr>
                  <w:t> </w:t>
                </w:r>
                <w:r>
                  <w:rPr>
                    <w:rFonts w:ascii="Calibri" w:hAnsi="Calibri"/>
                    <w:i/>
                    <w:color w:val="231F20"/>
                    <w:w w:val="90"/>
                    <w:sz w:val="18"/>
                  </w:rPr>
                  <w:t>teóricas</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educación</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cultura</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paz</w:t>
                </w:r>
                <w:r>
                  <w:rPr>
                    <w:rFonts w:ascii="Calibri" w:hAnsi="Calibri"/>
                    <w:i/>
                    <w:color w:val="231F20"/>
                    <w:spacing w:val="-23"/>
                    <w:w w:val="90"/>
                    <w:sz w:val="18"/>
                  </w:rPr>
                  <w:t> </w:t>
                </w:r>
                <w:r>
                  <w:rPr>
                    <w:rFonts w:ascii="Calibri" w:hAnsi="Calibri"/>
                    <w:i/>
                    <w:color w:val="231F20"/>
                    <w:w w:val="90"/>
                    <w:sz w:val="18"/>
                  </w:rPr>
                  <w:t>•</w:t>
                </w:r>
                <w:r>
                  <w:rPr>
                    <w:rFonts w:ascii="Calibri" w:hAnsi="Calibri"/>
                    <w:i/>
                    <w:color w:val="231F20"/>
                    <w:spacing w:val="-23"/>
                    <w:w w:val="90"/>
                    <w:sz w:val="18"/>
                  </w:rPr>
                  <w:t> </w:t>
                </w:r>
                <w:r>
                  <w:rPr/>
                  <w:fldChar w:fldCharType="begin"/>
                </w:r>
                <w:r>
                  <w:rPr>
                    <w:rFonts w:ascii="Calibri" w:hAnsi="Calibri"/>
                    <w:i/>
                    <w:color w:val="231F20"/>
                    <w:w w:val="90"/>
                    <w:sz w:val="18"/>
                  </w:rPr>
                  <w:instrText> PAGE </w:instrText>
                </w:r>
                <w:r>
                  <w:rPr/>
                  <w:fldChar w:fldCharType="separate"/>
                </w:r>
                <w:r>
                  <w:rPr/>
                  <w:t>23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35pt;height:11pt;mso-position-horizontal-relative:page;mso-position-vertical-relative:page;z-index:-10225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130</w:t>
                </w:r>
                <w:r>
                  <w:rPr/>
                  <w:fldChar w:fldCharType="end"/>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rFonts w:ascii="Calibri" w:hAnsi="Calibri"/>
                    <w:i/>
                    <w:color w:val="231F20"/>
                    <w:w w:val="85"/>
                    <w:sz w:val="18"/>
                  </w:rPr>
                  <w:t>Nelly</w:t>
                </w:r>
                <w:r>
                  <w:rPr>
                    <w:rFonts w:ascii="Calibri" w:hAnsi="Calibri"/>
                    <w:i/>
                    <w:color w:val="231F20"/>
                    <w:spacing w:val="-7"/>
                    <w:w w:val="85"/>
                    <w:sz w:val="18"/>
                  </w:rPr>
                  <w:t> </w:t>
                </w:r>
                <w:r>
                  <w:rPr>
                    <w:rFonts w:ascii="Calibri" w:hAnsi="Calibri"/>
                    <w:i/>
                    <w:color w:val="231F20"/>
                    <w:w w:val="85"/>
                    <w:sz w:val="18"/>
                  </w:rPr>
                  <w:t>Paola</w:t>
                </w:r>
                <w:r>
                  <w:rPr>
                    <w:rFonts w:ascii="Calibri" w:hAnsi="Calibri"/>
                    <w:i/>
                    <w:color w:val="231F20"/>
                    <w:spacing w:val="-7"/>
                    <w:w w:val="85"/>
                    <w:sz w:val="18"/>
                  </w:rPr>
                  <w:t> </w:t>
                </w:r>
                <w:r>
                  <w:rPr>
                    <w:rFonts w:ascii="Calibri" w:hAnsi="Calibri"/>
                    <w:i/>
                    <w:color w:val="231F20"/>
                    <w:w w:val="85"/>
                    <w:sz w:val="18"/>
                  </w:rPr>
                  <w:t>Castrejón</w:t>
                </w:r>
                <w:r>
                  <w:rPr>
                    <w:rFonts w:ascii="Calibri" w:hAnsi="Calibri"/>
                    <w:i/>
                    <w:color w:val="231F20"/>
                    <w:spacing w:val="-7"/>
                    <w:w w:val="85"/>
                    <w:sz w:val="18"/>
                  </w:rPr>
                  <w:t> </w:t>
                </w:r>
                <w:r>
                  <w:rPr>
                    <w:rFonts w:ascii="Calibri" w:hAnsi="Calibri"/>
                    <w:i/>
                    <w:color w:val="231F20"/>
                    <w:w w:val="85"/>
                    <w:sz w:val="18"/>
                  </w:rPr>
                  <w:t>Ramírez</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3.366791pt;margin-top:590.673462pt;width:154.9pt;height:11pt;mso-position-horizontal-relative:page;mso-position-vertical-relative:page;z-index:-10223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Los migrantes mexicanos a Estados Unidos • </w:t>
                </w:r>
                <w:r>
                  <w:rPr/>
                  <w:fldChar w:fldCharType="begin"/>
                </w:r>
                <w:r>
                  <w:rPr>
                    <w:rFonts w:ascii="Calibri" w:hAnsi="Calibri"/>
                    <w:i/>
                    <w:color w:val="231F20"/>
                    <w:w w:val="85"/>
                    <w:sz w:val="18"/>
                  </w:rPr>
                  <w:instrText> PAGE </w:instrText>
                </w:r>
                <w:r>
                  <w:rPr/>
                  <w:fldChar w:fldCharType="separate"/>
                </w:r>
                <w:r>
                  <w:rPr/>
                  <w:t>131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3.366791pt;margin-top:590.673462pt;width:153.9pt;height:11pt;mso-position-horizontal-relative:page;mso-position-vertical-relative:page;z-index:-10220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Los migrantes mexicanos a Estados Unidos • 141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35pt;height:11pt;mso-position-horizontal-relative:page;mso-position-vertical-relative:page;z-index:-10218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85"/>
                    <w:sz w:val="18"/>
                  </w:rPr>
                  <w:t>142</w:t>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rFonts w:ascii="Calibri" w:hAnsi="Calibri"/>
                    <w:i/>
                    <w:color w:val="231F20"/>
                    <w:w w:val="85"/>
                    <w:sz w:val="18"/>
                  </w:rPr>
                  <w:t>Nelly</w:t>
                </w:r>
                <w:r>
                  <w:rPr>
                    <w:rFonts w:ascii="Calibri" w:hAnsi="Calibri"/>
                    <w:i/>
                    <w:color w:val="231F20"/>
                    <w:spacing w:val="-7"/>
                    <w:w w:val="85"/>
                    <w:sz w:val="18"/>
                  </w:rPr>
                  <w:t> </w:t>
                </w:r>
                <w:r>
                  <w:rPr>
                    <w:rFonts w:ascii="Calibri" w:hAnsi="Calibri"/>
                    <w:i/>
                    <w:color w:val="231F20"/>
                    <w:w w:val="85"/>
                    <w:sz w:val="18"/>
                  </w:rPr>
                  <w:t>Paola</w:t>
                </w:r>
                <w:r>
                  <w:rPr>
                    <w:rFonts w:ascii="Calibri" w:hAnsi="Calibri"/>
                    <w:i/>
                    <w:color w:val="231F20"/>
                    <w:spacing w:val="-7"/>
                    <w:w w:val="85"/>
                    <w:sz w:val="18"/>
                  </w:rPr>
                  <w:t> </w:t>
                </w:r>
                <w:r>
                  <w:rPr>
                    <w:rFonts w:ascii="Calibri" w:hAnsi="Calibri"/>
                    <w:i/>
                    <w:color w:val="231F20"/>
                    <w:w w:val="85"/>
                    <w:sz w:val="18"/>
                  </w:rPr>
                  <w:t>Castrejón</w:t>
                </w:r>
                <w:r>
                  <w:rPr>
                    <w:rFonts w:ascii="Calibri" w:hAnsi="Calibri"/>
                    <w:i/>
                    <w:color w:val="231F20"/>
                    <w:spacing w:val="-7"/>
                    <w:w w:val="85"/>
                    <w:sz w:val="18"/>
                  </w:rPr>
                  <w:t> </w:t>
                </w:r>
                <w:r>
                  <w:rPr>
                    <w:rFonts w:ascii="Calibri" w:hAnsi="Calibri"/>
                    <w:i/>
                    <w:color w:val="231F20"/>
                    <w:w w:val="85"/>
                    <w:sz w:val="18"/>
                  </w:rPr>
                  <w:t>Ramírez</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63.366791pt;margin-top:590.673462pt;width:154.9pt;height:11pt;mso-position-horizontal-relative:page;mso-position-vertical-relative:page;z-index:-10216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Los migrantes mexicanos a Estados Unidos • </w:t>
                </w:r>
                <w:r>
                  <w:rPr/>
                  <w:fldChar w:fldCharType="begin"/>
                </w:r>
                <w:r>
                  <w:rPr>
                    <w:rFonts w:ascii="Calibri" w:hAnsi="Calibri"/>
                    <w:i/>
                    <w:color w:val="231F20"/>
                    <w:w w:val="85"/>
                    <w:sz w:val="18"/>
                  </w:rPr>
                  <w:instrText> PAGE </w:instrText>
                </w:r>
                <w:r>
                  <w:rPr/>
                  <w:fldChar w:fldCharType="separate"/>
                </w:r>
                <w:r>
                  <w:rPr/>
                  <w:t>143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35pt;height:11pt;mso-position-horizontal-relative:page;mso-position-vertical-relative:page;z-index:-10213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144</w:t>
                </w:r>
                <w:r>
                  <w:rPr/>
                  <w:fldChar w:fldCharType="end"/>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rFonts w:ascii="Calibri" w:hAnsi="Calibri"/>
                    <w:i/>
                    <w:color w:val="231F20"/>
                    <w:w w:val="85"/>
                    <w:sz w:val="18"/>
                  </w:rPr>
                  <w:t>Nelly</w:t>
                </w:r>
                <w:r>
                  <w:rPr>
                    <w:rFonts w:ascii="Calibri" w:hAnsi="Calibri"/>
                    <w:i/>
                    <w:color w:val="231F20"/>
                    <w:spacing w:val="-7"/>
                    <w:w w:val="85"/>
                    <w:sz w:val="18"/>
                  </w:rPr>
                  <w:t> </w:t>
                </w:r>
                <w:r>
                  <w:rPr>
                    <w:rFonts w:ascii="Calibri" w:hAnsi="Calibri"/>
                    <w:i/>
                    <w:color w:val="231F20"/>
                    <w:w w:val="85"/>
                    <w:sz w:val="18"/>
                  </w:rPr>
                  <w:t>Paola</w:t>
                </w:r>
                <w:r>
                  <w:rPr>
                    <w:rFonts w:ascii="Calibri" w:hAnsi="Calibri"/>
                    <w:i/>
                    <w:color w:val="231F20"/>
                    <w:spacing w:val="-7"/>
                    <w:w w:val="85"/>
                    <w:sz w:val="18"/>
                  </w:rPr>
                  <w:t> </w:t>
                </w:r>
                <w:r>
                  <w:rPr>
                    <w:rFonts w:ascii="Calibri" w:hAnsi="Calibri"/>
                    <w:i/>
                    <w:color w:val="231F20"/>
                    <w:w w:val="85"/>
                    <w:sz w:val="18"/>
                  </w:rPr>
                  <w:t>Castrejón</w:t>
                </w:r>
                <w:r>
                  <w:rPr>
                    <w:rFonts w:ascii="Calibri" w:hAnsi="Calibri"/>
                    <w:i/>
                    <w:color w:val="231F20"/>
                    <w:spacing w:val="-7"/>
                    <w:w w:val="85"/>
                    <w:sz w:val="18"/>
                  </w:rPr>
                  <w:t> </w:t>
                </w:r>
                <w:r>
                  <w:rPr>
                    <w:rFonts w:ascii="Calibri" w:hAnsi="Calibri"/>
                    <w:i/>
                    <w:color w:val="231F20"/>
                    <w:w w:val="85"/>
                    <w:sz w:val="18"/>
                  </w:rPr>
                  <w:t>Ramírez</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3.75pt;height:11pt;mso-position-horizontal-relative:page;mso-position-vertical-relative:page;z-index:-10319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30 • Martha Esthela Gómez Collado, Dulce Rocio Reyes Gutiérrez</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3.45pt;height:11pt;mso-position-horizontal-relative:page;mso-position-vertical-relative:page;z-index:-10211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152</w:t>
                </w:r>
                <w:r>
                  <w:rPr/>
                  <w:fldChar w:fldCharType="end"/>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Darío</w:t>
                </w:r>
                <w:r>
                  <w:rPr>
                    <w:rFonts w:ascii="Calibri" w:hAnsi="Calibri"/>
                    <w:i/>
                    <w:color w:val="231F20"/>
                    <w:spacing w:val="-24"/>
                    <w:w w:val="90"/>
                    <w:sz w:val="18"/>
                  </w:rPr>
                  <w:t> </w:t>
                </w:r>
                <w:r>
                  <w:rPr>
                    <w:rFonts w:ascii="Calibri" w:hAnsi="Calibri"/>
                    <w:i/>
                    <w:color w:val="231F20"/>
                    <w:w w:val="90"/>
                    <w:sz w:val="18"/>
                  </w:rPr>
                  <w:t>Itzcoatl</w:t>
                </w:r>
                <w:r>
                  <w:rPr>
                    <w:rFonts w:ascii="Calibri" w:hAnsi="Calibri"/>
                    <w:i/>
                    <w:color w:val="231F20"/>
                    <w:spacing w:val="-24"/>
                    <w:w w:val="90"/>
                    <w:sz w:val="18"/>
                  </w:rPr>
                  <w:t> </w:t>
                </w:r>
                <w:r>
                  <w:rPr>
                    <w:rFonts w:ascii="Calibri" w:hAnsi="Calibri"/>
                    <w:i/>
                    <w:color w:val="231F20"/>
                    <w:w w:val="90"/>
                    <w:sz w:val="18"/>
                  </w:rPr>
                  <w:t>Rojas</w:t>
                </w:r>
                <w:r>
                  <w:rPr>
                    <w:rFonts w:ascii="Calibri" w:hAnsi="Calibri"/>
                    <w:i/>
                    <w:color w:val="231F20"/>
                    <w:spacing w:val="-24"/>
                    <w:w w:val="90"/>
                    <w:sz w:val="18"/>
                  </w:rPr>
                  <w:t> </w:t>
                </w:r>
                <w:r>
                  <w:rPr>
                    <w:rFonts w:ascii="Calibri" w:hAnsi="Calibri"/>
                    <w:i/>
                    <w:color w:val="231F20"/>
                    <w:w w:val="90"/>
                    <w:sz w:val="18"/>
                  </w:rPr>
                  <w:t>Juárez</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1.757401pt;margin-top:590.673462pt;width:166.5pt;height:11pt;mso-position-horizontal-relative:page;mso-position-vertical-relative:page;z-index:-10208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Violencia</w:t>
                </w:r>
                <w:r>
                  <w:rPr>
                    <w:rFonts w:ascii="Calibri" w:hAnsi="Calibri"/>
                    <w:i/>
                    <w:color w:val="231F20"/>
                    <w:spacing w:val="-24"/>
                    <w:w w:val="90"/>
                    <w:sz w:val="18"/>
                  </w:rPr>
                  <w:t> </w:t>
                </w:r>
                <w:r>
                  <w:rPr>
                    <w:rFonts w:ascii="Calibri" w:hAnsi="Calibri"/>
                    <w:i/>
                    <w:color w:val="231F20"/>
                    <w:w w:val="90"/>
                    <w:sz w:val="18"/>
                  </w:rPr>
                  <w:t>estructural.</w:t>
                </w:r>
                <w:r>
                  <w:rPr>
                    <w:rFonts w:ascii="Calibri" w:hAnsi="Calibri"/>
                    <w:i/>
                    <w:color w:val="231F20"/>
                    <w:spacing w:val="-24"/>
                    <w:w w:val="90"/>
                    <w:sz w:val="18"/>
                  </w:rPr>
                  <w:t> </w:t>
                </w:r>
                <w:r>
                  <w:rPr>
                    <w:rFonts w:ascii="Calibri" w:hAnsi="Calibri"/>
                    <w:i/>
                    <w:color w:val="231F20"/>
                    <w:w w:val="90"/>
                    <w:sz w:val="18"/>
                  </w:rPr>
                  <w:t>De</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global</w:t>
                </w:r>
                <w:r>
                  <w:rPr>
                    <w:rFonts w:ascii="Calibri" w:hAnsi="Calibri"/>
                    <w:i/>
                    <w:color w:val="231F20"/>
                    <w:spacing w:val="-24"/>
                    <w:w w:val="90"/>
                    <w:sz w:val="18"/>
                  </w:rPr>
                  <w:t> </w:t>
                </w:r>
                <w:r>
                  <w:rPr>
                    <w:rFonts w:ascii="Calibri" w:hAnsi="Calibri"/>
                    <w:i/>
                    <w:color w:val="231F20"/>
                    <w:w w:val="90"/>
                    <w:sz w:val="18"/>
                  </w:rPr>
                  <w:t>a</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nacional</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fldChar w:fldCharType="begin"/>
                </w:r>
                <w:r>
                  <w:rPr>
                    <w:rFonts w:ascii="Calibri" w:hAnsi="Calibri"/>
                    <w:i/>
                    <w:color w:val="231F20"/>
                    <w:w w:val="90"/>
                    <w:sz w:val="18"/>
                  </w:rPr>
                  <w:instrText> PAGE </w:instrText>
                </w:r>
                <w:r>
                  <w:rPr/>
                  <w:fldChar w:fldCharType="separate"/>
                </w:r>
                <w:r>
                  <w:rPr/>
                  <w:t>153</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1.757401pt;margin-top:590.673462pt;width:165.5pt;height:11pt;mso-position-horizontal-relative:page;mso-position-vertical-relative:page;z-index:-10206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Violencia</w:t>
                </w:r>
                <w:r>
                  <w:rPr>
                    <w:rFonts w:ascii="Calibri" w:hAnsi="Calibri"/>
                    <w:i/>
                    <w:color w:val="231F20"/>
                    <w:spacing w:val="-24"/>
                    <w:w w:val="90"/>
                    <w:sz w:val="18"/>
                  </w:rPr>
                  <w:t> </w:t>
                </w:r>
                <w:r>
                  <w:rPr>
                    <w:rFonts w:ascii="Calibri" w:hAnsi="Calibri"/>
                    <w:i/>
                    <w:color w:val="231F20"/>
                    <w:w w:val="90"/>
                    <w:sz w:val="18"/>
                  </w:rPr>
                  <w:t>estructural.</w:t>
                </w:r>
                <w:r>
                  <w:rPr>
                    <w:rFonts w:ascii="Calibri" w:hAnsi="Calibri"/>
                    <w:i/>
                    <w:color w:val="231F20"/>
                    <w:spacing w:val="-24"/>
                    <w:w w:val="90"/>
                    <w:sz w:val="18"/>
                  </w:rPr>
                  <w:t> </w:t>
                </w:r>
                <w:r>
                  <w:rPr>
                    <w:rFonts w:ascii="Calibri" w:hAnsi="Calibri"/>
                    <w:i/>
                    <w:color w:val="231F20"/>
                    <w:w w:val="90"/>
                    <w:sz w:val="18"/>
                  </w:rPr>
                  <w:t>De</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global</w:t>
                </w:r>
                <w:r>
                  <w:rPr>
                    <w:rFonts w:ascii="Calibri" w:hAnsi="Calibri"/>
                    <w:i/>
                    <w:color w:val="231F20"/>
                    <w:spacing w:val="-24"/>
                    <w:w w:val="90"/>
                    <w:sz w:val="18"/>
                  </w:rPr>
                  <w:t> </w:t>
                </w:r>
                <w:r>
                  <w:rPr>
                    <w:rFonts w:ascii="Calibri" w:hAnsi="Calibri"/>
                    <w:i/>
                    <w:color w:val="231F20"/>
                    <w:w w:val="90"/>
                    <w:sz w:val="18"/>
                  </w:rPr>
                  <w:t>a</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nacional</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161</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3.45pt;height:11pt;mso-position-horizontal-relative:page;mso-position-vertical-relative:page;z-index:-10204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162</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Darío</w:t>
                </w:r>
                <w:r>
                  <w:rPr>
                    <w:rFonts w:ascii="Calibri" w:hAnsi="Calibri"/>
                    <w:i/>
                    <w:color w:val="231F20"/>
                    <w:spacing w:val="-24"/>
                    <w:w w:val="90"/>
                    <w:sz w:val="18"/>
                  </w:rPr>
                  <w:t> </w:t>
                </w:r>
                <w:r>
                  <w:rPr>
                    <w:rFonts w:ascii="Calibri" w:hAnsi="Calibri"/>
                    <w:i/>
                    <w:color w:val="231F20"/>
                    <w:w w:val="90"/>
                    <w:sz w:val="18"/>
                  </w:rPr>
                  <w:t>Itzcoatl</w:t>
                </w:r>
                <w:r>
                  <w:rPr>
                    <w:rFonts w:ascii="Calibri" w:hAnsi="Calibri"/>
                    <w:i/>
                    <w:color w:val="231F20"/>
                    <w:spacing w:val="-24"/>
                    <w:w w:val="90"/>
                    <w:sz w:val="18"/>
                  </w:rPr>
                  <w:t> </w:t>
                </w:r>
                <w:r>
                  <w:rPr>
                    <w:rFonts w:ascii="Calibri" w:hAnsi="Calibri"/>
                    <w:i/>
                    <w:color w:val="231F20"/>
                    <w:w w:val="90"/>
                    <w:sz w:val="18"/>
                  </w:rPr>
                  <w:t>Rojas</w:t>
                </w:r>
                <w:r>
                  <w:rPr>
                    <w:rFonts w:ascii="Calibri" w:hAnsi="Calibri"/>
                    <w:i/>
                    <w:color w:val="231F20"/>
                    <w:spacing w:val="-24"/>
                    <w:w w:val="90"/>
                    <w:sz w:val="18"/>
                  </w:rPr>
                  <w:t> </w:t>
                </w:r>
                <w:r>
                  <w:rPr>
                    <w:rFonts w:ascii="Calibri" w:hAnsi="Calibri"/>
                    <w:i/>
                    <w:color w:val="231F20"/>
                    <w:w w:val="90"/>
                    <w:sz w:val="18"/>
                  </w:rPr>
                  <w:t>Juárez</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1.757401pt;margin-top:590.673462pt;width:166.5pt;height:11pt;mso-position-horizontal-relative:page;mso-position-vertical-relative:page;z-index:-10201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Violencia</w:t>
                </w:r>
                <w:r>
                  <w:rPr>
                    <w:rFonts w:ascii="Calibri" w:hAnsi="Calibri"/>
                    <w:i/>
                    <w:color w:val="231F20"/>
                    <w:spacing w:val="-24"/>
                    <w:w w:val="90"/>
                    <w:sz w:val="18"/>
                  </w:rPr>
                  <w:t> </w:t>
                </w:r>
                <w:r>
                  <w:rPr>
                    <w:rFonts w:ascii="Calibri" w:hAnsi="Calibri"/>
                    <w:i/>
                    <w:color w:val="231F20"/>
                    <w:w w:val="90"/>
                    <w:sz w:val="18"/>
                  </w:rPr>
                  <w:t>estructural.</w:t>
                </w:r>
                <w:r>
                  <w:rPr>
                    <w:rFonts w:ascii="Calibri" w:hAnsi="Calibri"/>
                    <w:i/>
                    <w:color w:val="231F20"/>
                    <w:spacing w:val="-24"/>
                    <w:w w:val="90"/>
                    <w:sz w:val="18"/>
                  </w:rPr>
                  <w:t> </w:t>
                </w:r>
                <w:r>
                  <w:rPr>
                    <w:rFonts w:ascii="Calibri" w:hAnsi="Calibri"/>
                    <w:i/>
                    <w:color w:val="231F20"/>
                    <w:w w:val="90"/>
                    <w:sz w:val="18"/>
                  </w:rPr>
                  <w:t>De</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global</w:t>
                </w:r>
                <w:r>
                  <w:rPr>
                    <w:rFonts w:ascii="Calibri" w:hAnsi="Calibri"/>
                    <w:i/>
                    <w:color w:val="231F20"/>
                    <w:spacing w:val="-24"/>
                    <w:w w:val="90"/>
                    <w:sz w:val="18"/>
                  </w:rPr>
                  <w:t> </w:t>
                </w:r>
                <w:r>
                  <w:rPr>
                    <w:rFonts w:ascii="Calibri" w:hAnsi="Calibri"/>
                    <w:i/>
                    <w:color w:val="231F20"/>
                    <w:w w:val="90"/>
                    <w:sz w:val="18"/>
                  </w:rPr>
                  <w:t>a</w:t>
                </w:r>
                <w:r>
                  <w:rPr>
                    <w:rFonts w:ascii="Calibri" w:hAnsi="Calibri"/>
                    <w:i/>
                    <w:color w:val="231F20"/>
                    <w:spacing w:val="-24"/>
                    <w:w w:val="90"/>
                    <w:sz w:val="18"/>
                  </w:rPr>
                  <w:t> </w:t>
                </w:r>
                <w:r>
                  <w:rPr>
                    <w:rFonts w:ascii="Calibri" w:hAnsi="Calibri"/>
                    <w:i/>
                    <w:color w:val="231F20"/>
                    <w:w w:val="90"/>
                    <w:sz w:val="18"/>
                  </w:rPr>
                  <w:t>lo</w:t>
                </w:r>
                <w:r>
                  <w:rPr>
                    <w:rFonts w:ascii="Calibri" w:hAnsi="Calibri"/>
                    <w:i/>
                    <w:color w:val="231F20"/>
                    <w:spacing w:val="-24"/>
                    <w:w w:val="90"/>
                    <w:sz w:val="18"/>
                  </w:rPr>
                  <w:t> </w:t>
                </w:r>
                <w:r>
                  <w:rPr>
                    <w:rFonts w:ascii="Calibri" w:hAnsi="Calibri"/>
                    <w:i/>
                    <w:color w:val="231F20"/>
                    <w:w w:val="90"/>
                    <w:sz w:val="18"/>
                  </w:rPr>
                  <w:t>nacional</w:t>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fldChar w:fldCharType="begin"/>
                </w:r>
                <w:r>
                  <w:rPr>
                    <w:rFonts w:ascii="Calibri" w:hAnsi="Calibri"/>
                    <w:i/>
                    <w:color w:val="231F20"/>
                    <w:w w:val="90"/>
                    <w:sz w:val="18"/>
                  </w:rPr>
                  <w:instrText> PAGE </w:instrText>
                </w:r>
                <w:r>
                  <w:rPr/>
                  <w:fldChar w:fldCharType="separate"/>
                </w:r>
                <w:r>
                  <w:rPr/>
                  <w:t>163</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03.45pt;height:11pt;mso-position-horizontal-relative:page;mso-position-vertical-relative:page;z-index:-10199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164</w:t>
                </w:r>
                <w:r>
                  <w:rPr/>
                  <w:fldChar w:fldCharType="end"/>
                </w:r>
                <w:r>
                  <w:rPr>
                    <w:rFonts w:ascii="Calibri" w:hAnsi="Calibri"/>
                    <w:i/>
                    <w:color w:val="231F20"/>
                    <w:spacing w:val="-24"/>
                    <w:w w:val="90"/>
                    <w:sz w:val="18"/>
                  </w:rPr>
                  <w:t> </w:t>
                </w:r>
                <w:r>
                  <w:rPr>
                    <w:rFonts w:ascii="Calibri" w:hAnsi="Calibri"/>
                    <w:i/>
                    <w:color w:val="231F20"/>
                    <w:w w:val="90"/>
                    <w:sz w:val="18"/>
                  </w:rPr>
                  <w:t>•</w:t>
                </w:r>
                <w:r>
                  <w:rPr>
                    <w:rFonts w:ascii="Calibri" w:hAnsi="Calibri"/>
                    <w:i/>
                    <w:color w:val="231F20"/>
                    <w:spacing w:val="-24"/>
                    <w:w w:val="90"/>
                    <w:sz w:val="18"/>
                  </w:rPr>
                  <w:t> </w:t>
                </w:r>
                <w:r>
                  <w:rPr>
                    <w:rFonts w:ascii="Calibri" w:hAnsi="Calibri"/>
                    <w:i/>
                    <w:color w:val="231F20"/>
                    <w:w w:val="90"/>
                    <w:sz w:val="18"/>
                  </w:rPr>
                  <w:t>Darío</w:t>
                </w:r>
                <w:r>
                  <w:rPr>
                    <w:rFonts w:ascii="Calibri" w:hAnsi="Calibri"/>
                    <w:i/>
                    <w:color w:val="231F20"/>
                    <w:spacing w:val="-24"/>
                    <w:w w:val="90"/>
                    <w:sz w:val="18"/>
                  </w:rPr>
                  <w:t> </w:t>
                </w:r>
                <w:r>
                  <w:rPr>
                    <w:rFonts w:ascii="Calibri" w:hAnsi="Calibri"/>
                    <w:i/>
                    <w:color w:val="231F20"/>
                    <w:w w:val="90"/>
                    <w:sz w:val="18"/>
                  </w:rPr>
                  <w:t>Itzcoatl</w:t>
                </w:r>
                <w:r>
                  <w:rPr>
                    <w:rFonts w:ascii="Calibri" w:hAnsi="Calibri"/>
                    <w:i/>
                    <w:color w:val="231F20"/>
                    <w:spacing w:val="-24"/>
                    <w:w w:val="90"/>
                    <w:sz w:val="18"/>
                  </w:rPr>
                  <w:t> </w:t>
                </w:r>
                <w:r>
                  <w:rPr>
                    <w:rFonts w:ascii="Calibri" w:hAnsi="Calibri"/>
                    <w:i/>
                    <w:color w:val="231F20"/>
                    <w:w w:val="90"/>
                    <w:sz w:val="18"/>
                  </w:rPr>
                  <w:t>Rojas</w:t>
                </w:r>
                <w:r>
                  <w:rPr>
                    <w:rFonts w:ascii="Calibri" w:hAnsi="Calibri"/>
                    <w:i/>
                    <w:color w:val="231F20"/>
                    <w:spacing w:val="-24"/>
                    <w:w w:val="90"/>
                    <w:sz w:val="18"/>
                  </w:rPr>
                  <w:t> </w:t>
                </w:r>
                <w:r>
                  <w:rPr>
                    <w:rFonts w:ascii="Calibri" w:hAnsi="Calibri"/>
                    <w:i/>
                    <w:color w:val="231F20"/>
                    <w:w w:val="90"/>
                    <w:sz w:val="18"/>
                  </w:rPr>
                  <w:t>Juárez</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23.766602pt;margin-top:590.673462pt;width:193.5pt;height:11pt;mso-position-horizontal-relative:page;mso-position-vertical-relative:page;z-index:-10316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Aproximaciones</w:t>
                </w:r>
                <w:r>
                  <w:rPr>
                    <w:rFonts w:ascii="Calibri" w:hAnsi="Calibri"/>
                    <w:i/>
                    <w:color w:val="231F20"/>
                    <w:spacing w:val="-23"/>
                    <w:w w:val="90"/>
                    <w:sz w:val="18"/>
                  </w:rPr>
                  <w:t> </w:t>
                </w:r>
                <w:r>
                  <w:rPr>
                    <w:rFonts w:ascii="Calibri" w:hAnsi="Calibri"/>
                    <w:i/>
                    <w:color w:val="231F20"/>
                    <w:w w:val="90"/>
                    <w:sz w:val="18"/>
                  </w:rPr>
                  <w:t>teóricas</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educación</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cultura</w:t>
                </w:r>
                <w:r>
                  <w:rPr>
                    <w:rFonts w:ascii="Calibri" w:hAnsi="Calibri"/>
                    <w:i/>
                    <w:color w:val="231F20"/>
                    <w:spacing w:val="-23"/>
                    <w:w w:val="90"/>
                    <w:sz w:val="18"/>
                  </w:rPr>
                  <w:t> </w:t>
                </w:r>
                <w:r>
                  <w:rPr>
                    <w:rFonts w:ascii="Calibri" w:hAnsi="Calibri"/>
                    <w:i/>
                    <w:color w:val="231F20"/>
                    <w:w w:val="90"/>
                    <w:sz w:val="18"/>
                  </w:rPr>
                  <w:t>de</w:t>
                </w:r>
                <w:r>
                  <w:rPr>
                    <w:rFonts w:ascii="Calibri" w:hAnsi="Calibri"/>
                    <w:i/>
                    <w:color w:val="231F20"/>
                    <w:spacing w:val="-23"/>
                    <w:w w:val="90"/>
                    <w:sz w:val="18"/>
                  </w:rPr>
                  <w:t> </w:t>
                </w:r>
                <w:r>
                  <w:rPr>
                    <w:rFonts w:ascii="Calibri" w:hAnsi="Calibri"/>
                    <w:i/>
                    <w:color w:val="231F20"/>
                    <w:w w:val="90"/>
                    <w:sz w:val="18"/>
                  </w:rPr>
                  <w:t>paz</w:t>
                </w:r>
                <w:r>
                  <w:rPr>
                    <w:rFonts w:ascii="Calibri" w:hAnsi="Calibri"/>
                    <w:i/>
                    <w:color w:val="231F20"/>
                    <w:spacing w:val="-23"/>
                    <w:w w:val="90"/>
                    <w:sz w:val="18"/>
                  </w:rPr>
                  <w:t> </w:t>
                </w:r>
                <w:r>
                  <w:rPr>
                    <w:rFonts w:ascii="Calibri" w:hAnsi="Calibri"/>
                    <w:i/>
                    <w:color w:val="231F20"/>
                    <w:w w:val="90"/>
                    <w:sz w:val="18"/>
                  </w:rPr>
                  <w:t>•</w:t>
                </w:r>
                <w:r>
                  <w:rPr>
                    <w:rFonts w:ascii="Calibri" w:hAnsi="Calibri"/>
                    <w:i/>
                    <w:color w:val="231F20"/>
                    <w:spacing w:val="-23"/>
                    <w:w w:val="90"/>
                    <w:sz w:val="18"/>
                  </w:rPr>
                  <w:t> </w:t>
                </w:r>
                <w:r>
                  <w:rPr>
                    <w:rFonts w:ascii="Calibri" w:hAnsi="Calibri"/>
                    <w:i/>
                    <w:color w:val="231F20"/>
                    <w:w w:val="90"/>
                    <w:sz w:val="18"/>
                  </w:rPr>
                  <w:t>31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85pt;height:11pt;mso-position-horizontal-relative:page;mso-position-vertical-relative:page;z-index:-101968"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168</w:t>
                </w:r>
                <w:r>
                  <w:rPr/>
                  <w:fldChar w:fldCharType="end"/>
                </w:r>
                <w:r>
                  <w:rPr>
                    <w:rFonts w:ascii="Calibri" w:hAnsi="Calibri"/>
                    <w:i/>
                    <w:color w:val="231F20"/>
                    <w:spacing w:val="-16"/>
                    <w:w w:val="90"/>
                    <w:sz w:val="18"/>
                  </w:rPr>
                  <w:t> </w:t>
                </w:r>
                <w:r>
                  <w:rPr>
                    <w:rFonts w:ascii="Calibri" w:hAnsi="Calibri"/>
                    <w:i/>
                    <w:color w:val="231F20"/>
                    <w:w w:val="90"/>
                    <w:sz w:val="18"/>
                  </w:rPr>
                  <w:t>•</w:t>
                </w:r>
                <w:r>
                  <w:rPr>
                    <w:rFonts w:ascii="Calibri" w:hAnsi="Calibri"/>
                    <w:i/>
                    <w:color w:val="231F20"/>
                    <w:spacing w:val="-16"/>
                    <w:w w:val="90"/>
                    <w:sz w:val="18"/>
                  </w:rPr>
                  <w:t> </w:t>
                </w:r>
                <w:r>
                  <w:rPr>
                    <w:rFonts w:ascii="Calibri" w:hAnsi="Calibri"/>
                    <w:i/>
                    <w:color w:val="231F20"/>
                    <w:w w:val="90"/>
                    <w:sz w:val="18"/>
                  </w:rPr>
                  <w:t>Jesús</w:t>
                </w:r>
                <w:r>
                  <w:rPr>
                    <w:rFonts w:ascii="Calibri" w:hAnsi="Calibri"/>
                    <w:i/>
                    <w:color w:val="231F20"/>
                    <w:spacing w:val="-16"/>
                    <w:w w:val="90"/>
                    <w:sz w:val="18"/>
                  </w:rPr>
                  <w:t> </w:t>
                </w:r>
                <w:r>
                  <w:rPr>
                    <w:rFonts w:ascii="Calibri" w:hAnsi="Calibri"/>
                    <w:i/>
                    <w:color w:val="231F20"/>
                    <w:w w:val="90"/>
                    <w:sz w:val="18"/>
                  </w:rPr>
                  <w:t>Eduardo</w:t>
                </w:r>
                <w:r>
                  <w:rPr>
                    <w:rFonts w:ascii="Calibri" w:hAnsi="Calibri"/>
                    <w:i/>
                    <w:color w:val="231F20"/>
                    <w:spacing w:val="-16"/>
                    <w:w w:val="90"/>
                    <w:sz w:val="18"/>
                  </w:rPr>
                  <w:t> </w:t>
                </w:r>
                <w:r>
                  <w:rPr>
                    <w:rFonts w:ascii="Calibri" w:hAnsi="Calibri"/>
                    <w:i/>
                    <w:color w:val="231F20"/>
                    <w:w w:val="90"/>
                    <w:sz w:val="18"/>
                  </w:rPr>
                  <w:t>Funes</w:t>
                </w:r>
                <w:r>
                  <w:rPr>
                    <w:rFonts w:ascii="Calibri" w:hAnsi="Calibri"/>
                    <w:i/>
                    <w:color w:val="231F20"/>
                    <w:spacing w:val="-16"/>
                    <w:w w:val="90"/>
                    <w:sz w:val="18"/>
                  </w:rPr>
                  <w:t> </w:t>
                </w:r>
                <w:r>
                  <w:rPr>
                    <w:rFonts w:ascii="Calibri" w:hAnsi="Calibri"/>
                    <w:i/>
                    <w:color w:val="231F20"/>
                    <w:w w:val="90"/>
                    <w:sz w:val="18"/>
                  </w:rPr>
                  <w:t>Sesman</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1.145401pt;margin-top:590.673462pt;width:206.1pt;height:11pt;mso-position-horizontal-relative:page;mso-position-vertical-relative:page;z-index:-10194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Precariedad</w:t>
                </w:r>
                <w:r>
                  <w:rPr>
                    <w:rFonts w:ascii="Calibri" w:hAnsi="Calibri"/>
                    <w:i/>
                    <w:color w:val="231F20"/>
                    <w:spacing w:val="-6"/>
                    <w:w w:val="85"/>
                    <w:sz w:val="18"/>
                  </w:rPr>
                  <w:t> </w:t>
                </w:r>
                <w:r>
                  <w:rPr>
                    <w:rFonts w:ascii="Calibri" w:hAnsi="Calibri"/>
                    <w:i/>
                    <w:color w:val="231F20"/>
                    <w:w w:val="85"/>
                    <w:sz w:val="18"/>
                  </w:rPr>
                  <w:t>laboral,</w:t>
                </w:r>
                <w:r>
                  <w:rPr>
                    <w:rFonts w:ascii="Calibri" w:hAnsi="Calibri"/>
                    <w:i/>
                    <w:color w:val="231F20"/>
                    <w:spacing w:val="-6"/>
                    <w:w w:val="85"/>
                    <w:sz w:val="18"/>
                  </w:rPr>
                  <w:t> </w:t>
                </w:r>
                <w:r>
                  <w:rPr>
                    <w:rFonts w:ascii="Calibri" w:hAnsi="Calibri"/>
                    <w:i/>
                    <w:color w:val="231F20"/>
                    <w:w w:val="85"/>
                    <w:sz w:val="18"/>
                  </w:rPr>
                  <w:t>autogestión</w:t>
                </w:r>
                <w:r>
                  <w:rPr>
                    <w:rFonts w:ascii="Calibri" w:hAnsi="Calibri"/>
                    <w:i/>
                    <w:color w:val="231F20"/>
                    <w:spacing w:val="-6"/>
                    <w:w w:val="85"/>
                    <w:sz w:val="18"/>
                  </w:rPr>
                  <w:t> </w:t>
                </w:r>
                <w:r>
                  <w:rPr>
                    <w:rFonts w:ascii="Calibri" w:hAnsi="Calibri"/>
                    <w:i/>
                    <w:color w:val="231F20"/>
                    <w:w w:val="85"/>
                    <w:sz w:val="18"/>
                  </w:rPr>
                  <w:t>y</w:t>
                </w:r>
                <w:r>
                  <w:rPr>
                    <w:rFonts w:ascii="Calibri" w:hAnsi="Calibri"/>
                    <w:i/>
                    <w:color w:val="231F20"/>
                    <w:spacing w:val="-6"/>
                    <w:w w:val="85"/>
                    <w:sz w:val="18"/>
                  </w:rPr>
                  <w:t> </w:t>
                </w:r>
                <w:r>
                  <w:rPr>
                    <w:rFonts w:ascii="Calibri" w:hAnsi="Calibri"/>
                    <w:i/>
                    <w:color w:val="231F20"/>
                    <w:w w:val="85"/>
                    <w:sz w:val="18"/>
                  </w:rPr>
                  <w:t>ciudadanía</w:t>
                </w:r>
                <w:r>
                  <w:rPr>
                    <w:rFonts w:ascii="Calibri" w:hAnsi="Calibri"/>
                    <w:i/>
                    <w:color w:val="231F20"/>
                    <w:spacing w:val="-6"/>
                    <w:w w:val="85"/>
                    <w:sz w:val="18"/>
                  </w:rPr>
                  <w:t> </w:t>
                </w:r>
                <w:r>
                  <w:rPr>
                    <w:rFonts w:ascii="Calibri" w:hAnsi="Calibri"/>
                    <w:i/>
                    <w:color w:val="231F20"/>
                    <w:w w:val="85"/>
                    <w:sz w:val="18"/>
                  </w:rPr>
                  <w:t>en</w:t>
                </w:r>
                <w:r>
                  <w:rPr>
                    <w:rFonts w:ascii="Calibri" w:hAnsi="Calibri"/>
                    <w:i/>
                    <w:color w:val="231F20"/>
                    <w:spacing w:val="-6"/>
                    <w:w w:val="85"/>
                    <w:sz w:val="18"/>
                  </w:rPr>
                  <w:t> </w:t>
                </w:r>
                <w:r>
                  <w:rPr>
                    <w:rFonts w:ascii="Calibri" w:hAnsi="Calibri"/>
                    <w:i/>
                    <w:color w:val="231F20"/>
                    <w:w w:val="85"/>
                    <w:sz w:val="18"/>
                  </w:rPr>
                  <w:t>los</w:t>
                </w:r>
                <w:r>
                  <w:rPr>
                    <w:rFonts w:ascii="Calibri" w:hAnsi="Calibri"/>
                    <w:i/>
                    <w:color w:val="231F20"/>
                    <w:spacing w:val="-6"/>
                    <w:w w:val="85"/>
                    <w:sz w:val="18"/>
                  </w:rPr>
                  <w:t> </w:t>
                </w:r>
                <w:r>
                  <w:rPr>
                    <w:rFonts w:ascii="Calibri" w:hAnsi="Calibri"/>
                    <w:i/>
                    <w:color w:val="231F20"/>
                    <w:w w:val="85"/>
                    <w:sz w:val="18"/>
                  </w:rPr>
                  <w:t>jóvenes</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169</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1.145401pt;margin-top:590.673462pt;width:206.1pt;height:11pt;mso-position-horizontal-relative:page;mso-position-vertical-relative:page;z-index:-10192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Precariedad</w:t>
                </w:r>
                <w:r>
                  <w:rPr>
                    <w:rFonts w:ascii="Calibri" w:hAnsi="Calibri"/>
                    <w:i/>
                    <w:color w:val="231F20"/>
                    <w:spacing w:val="-6"/>
                    <w:w w:val="85"/>
                    <w:sz w:val="18"/>
                  </w:rPr>
                  <w:t> </w:t>
                </w:r>
                <w:r>
                  <w:rPr>
                    <w:rFonts w:ascii="Calibri" w:hAnsi="Calibri"/>
                    <w:i/>
                    <w:color w:val="231F20"/>
                    <w:w w:val="85"/>
                    <w:sz w:val="18"/>
                  </w:rPr>
                  <w:t>laboral,</w:t>
                </w:r>
                <w:r>
                  <w:rPr>
                    <w:rFonts w:ascii="Calibri" w:hAnsi="Calibri"/>
                    <w:i/>
                    <w:color w:val="231F20"/>
                    <w:spacing w:val="-6"/>
                    <w:w w:val="85"/>
                    <w:sz w:val="18"/>
                  </w:rPr>
                  <w:t> </w:t>
                </w:r>
                <w:r>
                  <w:rPr>
                    <w:rFonts w:ascii="Calibri" w:hAnsi="Calibri"/>
                    <w:i/>
                    <w:color w:val="231F20"/>
                    <w:w w:val="85"/>
                    <w:sz w:val="18"/>
                  </w:rPr>
                  <w:t>autogestión</w:t>
                </w:r>
                <w:r>
                  <w:rPr>
                    <w:rFonts w:ascii="Calibri" w:hAnsi="Calibri"/>
                    <w:i/>
                    <w:color w:val="231F20"/>
                    <w:spacing w:val="-6"/>
                    <w:w w:val="85"/>
                    <w:sz w:val="18"/>
                  </w:rPr>
                  <w:t> </w:t>
                </w:r>
                <w:r>
                  <w:rPr>
                    <w:rFonts w:ascii="Calibri" w:hAnsi="Calibri"/>
                    <w:i/>
                    <w:color w:val="231F20"/>
                    <w:w w:val="85"/>
                    <w:sz w:val="18"/>
                  </w:rPr>
                  <w:t>y</w:t>
                </w:r>
                <w:r>
                  <w:rPr>
                    <w:rFonts w:ascii="Calibri" w:hAnsi="Calibri"/>
                    <w:i/>
                    <w:color w:val="231F20"/>
                    <w:spacing w:val="-6"/>
                    <w:w w:val="85"/>
                    <w:sz w:val="18"/>
                  </w:rPr>
                  <w:t> </w:t>
                </w:r>
                <w:r>
                  <w:rPr>
                    <w:rFonts w:ascii="Calibri" w:hAnsi="Calibri"/>
                    <w:i/>
                    <w:color w:val="231F20"/>
                    <w:w w:val="85"/>
                    <w:sz w:val="18"/>
                  </w:rPr>
                  <w:t>ciudadanía</w:t>
                </w:r>
                <w:r>
                  <w:rPr>
                    <w:rFonts w:ascii="Calibri" w:hAnsi="Calibri"/>
                    <w:i/>
                    <w:color w:val="231F20"/>
                    <w:spacing w:val="-6"/>
                    <w:w w:val="85"/>
                    <w:sz w:val="18"/>
                  </w:rPr>
                  <w:t> </w:t>
                </w:r>
                <w:r>
                  <w:rPr>
                    <w:rFonts w:ascii="Calibri" w:hAnsi="Calibri"/>
                    <w:i/>
                    <w:color w:val="231F20"/>
                    <w:w w:val="85"/>
                    <w:sz w:val="18"/>
                  </w:rPr>
                  <w:t>en</w:t>
                </w:r>
                <w:r>
                  <w:rPr>
                    <w:rFonts w:ascii="Calibri" w:hAnsi="Calibri"/>
                    <w:i/>
                    <w:color w:val="231F20"/>
                    <w:spacing w:val="-6"/>
                    <w:w w:val="85"/>
                    <w:sz w:val="18"/>
                  </w:rPr>
                  <w:t> </w:t>
                </w:r>
                <w:r>
                  <w:rPr>
                    <w:rFonts w:ascii="Calibri" w:hAnsi="Calibri"/>
                    <w:i/>
                    <w:color w:val="231F20"/>
                    <w:w w:val="85"/>
                    <w:sz w:val="18"/>
                  </w:rPr>
                  <w:t>los</w:t>
                </w:r>
                <w:r>
                  <w:rPr>
                    <w:rFonts w:ascii="Calibri" w:hAnsi="Calibri"/>
                    <w:i/>
                    <w:color w:val="231F20"/>
                    <w:spacing w:val="-6"/>
                    <w:w w:val="85"/>
                    <w:sz w:val="18"/>
                  </w:rPr>
                  <w:t> </w:t>
                </w:r>
                <w:r>
                  <w:rPr>
                    <w:rFonts w:ascii="Calibri" w:hAnsi="Calibri"/>
                    <w:i/>
                    <w:color w:val="231F20"/>
                    <w:w w:val="85"/>
                    <w:sz w:val="18"/>
                  </w:rPr>
                  <w:t>jóvenes</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171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85pt;height:11pt;mso-position-horizontal-relative:page;mso-position-vertical-relative:page;z-index:-101896"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172</w:t>
                </w:r>
                <w:r>
                  <w:rPr>
                    <w:rFonts w:ascii="Calibri" w:hAnsi="Calibri"/>
                    <w:i/>
                    <w:color w:val="231F20"/>
                    <w:spacing w:val="-16"/>
                    <w:w w:val="90"/>
                    <w:sz w:val="18"/>
                  </w:rPr>
                  <w:t> </w:t>
                </w:r>
                <w:r>
                  <w:rPr>
                    <w:rFonts w:ascii="Calibri" w:hAnsi="Calibri"/>
                    <w:i/>
                    <w:color w:val="231F20"/>
                    <w:w w:val="90"/>
                    <w:sz w:val="18"/>
                  </w:rPr>
                  <w:t>•</w:t>
                </w:r>
                <w:r>
                  <w:rPr>
                    <w:rFonts w:ascii="Calibri" w:hAnsi="Calibri"/>
                    <w:i/>
                    <w:color w:val="231F20"/>
                    <w:spacing w:val="-16"/>
                    <w:w w:val="90"/>
                    <w:sz w:val="18"/>
                  </w:rPr>
                  <w:t> </w:t>
                </w:r>
                <w:r>
                  <w:rPr>
                    <w:rFonts w:ascii="Calibri" w:hAnsi="Calibri"/>
                    <w:i/>
                    <w:color w:val="231F20"/>
                    <w:w w:val="90"/>
                    <w:sz w:val="18"/>
                  </w:rPr>
                  <w:t>Jesús</w:t>
                </w:r>
                <w:r>
                  <w:rPr>
                    <w:rFonts w:ascii="Calibri" w:hAnsi="Calibri"/>
                    <w:i/>
                    <w:color w:val="231F20"/>
                    <w:spacing w:val="-16"/>
                    <w:w w:val="90"/>
                    <w:sz w:val="18"/>
                  </w:rPr>
                  <w:t> </w:t>
                </w:r>
                <w:r>
                  <w:rPr>
                    <w:rFonts w:ascii="Calibri" w:hAnsi="Calibri"/>
                    <w:i/>
                    <w:color w:val="231F20"/>
                    <w:w w:val="90"/>
                    <w:sz w:val="18"/>
                  </w:rPr>
                  <w:t>Eduardo</w:t>
                </w:r>
                <w:r>
                  <w:rPr>
                    <w:rFonts w:ascii="Calibri" w:hAnsi="Calibri"/>
                    <w:i/>
                    <w:color w:val="231F20"/>
                    <w:spacing w:val="-16"/>
                    <w:w w:val="90"/>
                    <w:sz w:val="18"/>
                  </w:rPr>
                  <w:t> </w:t>
                </w:r>
                <w:r>
                  <w:rPr>
                    <w:rFonts w:ascii="Calibri" w:hAnsi="Calibri"/>
                    <w:i/>
                    <w:color w:val="231F20"/>
                    <w:w w:val="90"/>
                    <w:sz w:val="18"/>
                  </w:rPr>
                  <w:t>Funes</w:t>
                </w:r>
                <w:r>
                  <w:rPr>
                    <w:rFonts w:ascii="Calibri" w:hAnsi="Calibri"/>
                    <w:i/>
                    <w:color w:val="231F20"/>
                    <w:spacing w:val="-16"/>
                    <w:w w:val="90"/>
                    <w:sz w:val="18"/>
                  </w:rPr>
                  <w:t> </w:t>
                </w:r>
                <w:r>
                  <w:rPr>
                    <w:rFonts w:ascii="Calibri" w:hAnsi="Calibri"/>
                    <w:i/>
                    <w:color w:val="231F20"/>
                    <w:w w:val="90"/>
                    <w:sz w:val="18"/>
                  </w:rPr>
                  <w:t>Sesman</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1.145401pt;margin-top:590.673462pt;width:207.1pt;height:11pt;mso-position-horizontal-relative:page;mso-position-vertical-relative:page;z-index:-10187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Precariedad</w:t>
                </w:r>
                <w:r>
                  <w:rPr>
                    <w:rFonts w:ascii="Calibri" w:hAnsi="Calibri"/>
                    <w:i/>
                    <w:color w:val="231F20"/>
                    <w:spacing w:val="-6"/>
                    <w:w w:val="85"/>
                    <w:sz w:val="18"/>
                  </w:rPr>
                  <w:t> </w:t>
                </w:r>
                <w:r>
                  <w:rPr>
                    <w:rFonts w:ascii="Calibri" w:hAnsi="Calibri"/>
                    <w:i/>
                    <w:color w:val="231F20"/>
                    <w:w w:val="85"/>
                    <w:sz w:val="18"/>
                  </w:rPr>
                  <w:t>laboral,</w:t>
                </w:r>
                <w:r>
                  <w:rPr>
                    <w:rFonts w:ascii="Calibri" w:hAnsi="Calibri"/>
                    <w:i/>
                    <w:color w:val="231F20"/>
                    <w:spacing w:val="-6"/>
                    <w:w w:val="85"/>
                    <w:sz w:val="18"/>
                  </w:rPr>
                  <w:t> </w:t>
                </w:r>
                <w:r>
                  <w:rPr>
                    <w:rFonts w:ascii="Calibri" w:hAnsi="Calibri"/>
                    <w:i/>
                    <w:color w:val="231F20"/>
                    <w:w w:val="85"/>
                    <w:sz w:val="18"/>
                  </w:rPr>
                  <w:t>autogestión</w:t>
                </w:r>
                <w:r>
                  <w:rPr>
                    <w:rFonts w:ascii="Calibri" w:hAnsi="Calibri"/>
                    <w:i/>
                    <w:color w:val="231F20"/>
                    <w:spacing w:val="-6"/>
                    <w:w w:val="85"/>
                    <w:sz w:val="18"/>
                  </w:rPr>
                  <w:t> </w:t>
                </w:r>
                <w:r>
                  <w:rPr>
                    <w:rFonts w:ascii="Calibri" w:hAnsi="Calibri"/>
                    <w:i/>
                    <w:color w:val="231F20"/>
                    <w:w w:val="85"/>
                    <w:sz w:val="18"/>
                  </w:rPr>
                  <w:t>y</w:t>
                </w:r>
                <w:r>
                  <w:rPr>
                    <w:rFonts w:ascii="Calibri" w:hAnsi="Calibri"/>
                    <w:i/>
                    <w:color w:val="231F20"/>
                    <w:spacing w:val="-6"/>
                    <w:w w:val="85"/>
                    <w:sz w:val="18"/>
                  </w:rPr>
                  <w:t> </w:t>
                </w:r>
                <w:r>
                  <w:rPr>
                    <w:rFonts w:ascii="Calibri" w:hAnsi="Calibri"/>
                    <w:i/>
                    <w:color w:val="231F20"/>
                    <w:w w:val="85"/>
                    <w:sz w:val="18"/>
                  </w:rPr>
                  <w:t>ciudadanía</w:t>
                </w:r>
                <w:r>
                  <w:rPr>
                    <w:rFonts w:ascii="Calibri" w:hAnsi="Calibri"/>
                    <w:i/>
                    <w:color w:val="231F20"/>
                    <w:spacing w:val="-6"/>
                    <w:w w:val="85"/>
                    <w:sz w:val="18"/>
                  </w:rPr>
                  <w:t> </w:t>
                </w:r>
                <w:r>
                  <w:rPr>
                    <w:rFonts w:ascii="Calibri" w:hAnsi="Calibri"/>
                    <w:i/>
                    <w:color w:val="231F20"/>
                    <w:w w:val="85"/>
                    <w:sz w:val="18"/>
                  </w:rPr>
                  <w:t>en</w:t>
                </w:r>
                <w:r>
                  <w:rPr>
                    <w:rFonts w:ascii="Calibri" w:hAnsi="Calibri"/>
                    <w:i/>
                    <w:color w:val="231F20"/>
                    <w:spacing w:val="-6"/>
                    <w:w w:val="85"/>
                    <w:sz w:val="18"/>
                  </w:rPr>
                  <w:t> </w:t>
                </w:r>
                <w:r>
                  <w:rPr>
                    <w:rFonts w:ascii="Calibri" w:hAnsi="Calibri"/>
                    <w:i/>
                    <w:color w:val="231F20"/>
                    <w:w w:val="85"/>
                    <w:sz w:val="18"/>
                  </w:rPr>
                  <w:t>los</w:t>
                </w:r>
                <w:r>
                  <w:rPr>
                    <w:rFonts w:ascii="Calibri" w:hAnsi="Calibri"/>
                    <w:i/>
                    <w:color w:val="231F20"/>
                    <w:spacing w:val="-6"/>
                    <w:w w:val="85"/>
                    <w:sz w:val="18"/>
                  </w:rPr>
                  <w:t> </w:t>
                </w:r>
                <w:r>
                  <w:rPr>
                    <w:rFonts w:ascii="Calibri" w:hAnsi="Calibri"/>
                    <w:i/>
                    <w:color w:val="231F20"/>
                    <w:w w:val="85"/>
                    <w:sz w:val="18"/>
                  </w:rPr>
                  <w:t>jóvenes</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fldChar w:fldCharType="begin"/>
                </w:r>
                <w:r>
                  <w:rPr>
                    <w:rFonts w:ascii="Calibri" w:hAnsi="Calibri"/>
                    <w:i/>
                    <w:color w:val="231F20"/>
                    <w:w w:val="85"/>
                    <w:sz w:val="18"/>
                  </w:rPr>
                  <w:instrText> PAGE </w:instrText>
                </w:r>
                <w:r>
                  <w:rPr/>
                  <w:fldChar w:fldCharType="separate"/>
                </w:r>
                <w:r>
                  <w:rPr/>
                  <w:t>173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85pt;height:11pt;mso-position-horizontal-relative:page;mso-position-vertical-relative:page;z-index:-101848"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174</w:t>
                </w:r>
                <w:r>
                  <w:rPr/>
                  <w:fldChar w:fldCharType="end"/>
                </w:r>
                <w:r>
                  <w:rPr>
                    <w:rFonts w:ascii="Calibri" w:hAnsi="Calibri"/>
                    <w:i/>
                    <w:color w:val="231F20"/>
                    <w:spacing w:val="-16"/>
                    <w:w w:val="90"/>
                    <w:sz w:val="18"/>
                  </w:rPr>
                  <w:t> </w:t>
                </w:r>
                <w:r>
                  <w:rPr>
                    <w:rFonts w:ascii="Calibri" w:hAnsi="Calibri"/>
                    <w:i/>
                    <w:color w:val="231F20"/>
                    <w:w w:val="90"/>
                    <w:sz w:val="18"/>
                  </w:rPr>
                  <w:t>•</w:t>
                </w:r>
                <w:r>
                  <w:rPr>
                    <w:rFonts w:ascii="Calibri" w:hAnsi="Calibri"/>
                    <w:i/>
                    <w:color w:val="231F20"/>
                    <w:spacing w:val="-16"/>
                    <w:w w:val="90"/>
                    <w:sz w:val="18"/>
                  </w:rPr>
                  <w:t> </w:t>
                </w:r>
                <w:r>
                  <w:rPr>
                    <w:rFonts w:ascii="Calibri" w:hAnsi="Calibri"/>
                    <w:i/>
                    <w:color w:val="231F20"/>
                    <w:w w:val="90"/>
                    <w:sz w:val="18"/>
                  </w:rPr>
                  <w:t>Jesús</w:t>
                </w:r>
                <w:r>
                  <w:rPr>
                    <w:rFonts w:ascii="Calibri" w:hAnsi="Calibri"/>
                    <w:i/>
                    <w:color w:val="231F20"/>
                    <w:spacing w:val="-16"/>
                    <w:w w:val="90"/>
                    <w:sz w:val="18"/>
                  </w:rPr>
                  <w:t> </w:t>
                </w:r>
                <w:r>
                  <w:rPr>
                    <w:rFonts w:ascii="Calibri" w:hAnsi="Calibri"/>
                    <w:i/>
                    <w:color w:val="231F20"/>
                    <w:w w:val="90"/>
                    <w:sz w:val="18"/>
                  </w:rPr>
                  <w:t>Eduardo</w:t>
                </w:r>
                <w:r>
                  <w:rPr>
                    <w:rFonts w:ascii="Calibri" w:hAnsi="Calibri"/>
                    <w:i/>
                    <w:color w:val="231F20"/>
                    <w:spacing w:val="-16"/>
                    <w:w w:val="90"/>
                    <w:sz w:val="18"/>
                  </w:rPr>
                  <w:t> </w:t>
                </w:r>
                <w:r>
                  <w:rPr>
                    <w:rFonts w:ascii="Calibri" w:hAnsi="Calibri"/>
                    <w:i/>
                    <w:color w:val="231F20"/>
                    <w:w w:val="90"/>
                    <w:sz w:val="18"/>
                  </w:rPr>
                  <w:t>Funes</w:t>
                </w:r>
                <w:r>
                  <w:rPr>
                    <w:rFonts w:ascii="Calibri" w:hAnsi="Calibri"/>
                    <w:i/>
                    <w:color w:val="231F20"/>
                    <w:spacing w:val="-16"/>
                    <w:w w:val="90"/>
                    <w:sz w:val="18"/>
                  </w:rPr>
                  <w:t> </w:t>
                </w:r>
                <w:r>
                  <w:rPr>
                    <w:rFonts w:ascii="Calibri" w:hAnsi="Calibri"/>
                    <w:i/>
                    <w:color w:val="231F20"/>
                    <w:w w:val="90"/>
                    <w:sz w:val="18"/>
                  </w:rPr>
                  <w:t>Sesman</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1.145401pt;margin-top:590.673462pt;width:206.1pt;height:11pt;mso-position-horizontal-relative:page;mso-position-vertical-relative:page;z-index:-10182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Precariedad</w:t>
                </w:r>
                <w:r>
                  <w:rPr>
                    <w:rFonts w:ascii="Calibri" w:hAnsi="Calibri"/>
                    <w:i/>
                    <w:color w:val="231F20"/>
                    <w:spacing w:val="-6"/>
                    <w:w w:val="85"/>
                    <w:sz w:val="18"/>
                  </w:rPr>
                  <w:t> </w:t>
                </w:r>
                <w:r>
                  <w:rPr>
                    <w:rFonts w:ascii="Calibri" w:hAnsi="Calibri"/>
                    <w:i/>
                    <w:color w:val="231F20"/>
                    <w:w w:val="85"/>
                    <w:sz w:val="18"/>
                  </w:rPr>
                  <w:t>laboral,</w:t>
                </w:r>
                <w:r>
                  <w:rPr>
                    <w:rFonts w:ascii="Calibri" w:hAnsi="Calibri"/>
                    <w:i/>
                    <w:color w:val="231F20"/>
                    <w:spacing w:val="-6"/>
                    <w:w w:val="85"/>
                    <w:sz w:val="18"/>
                  </w:rPr>
                  <w:t> </w:t>
                </w:r>
                <w:r>
                  <w:rPr>
                    <w:rFonts w:ascii="Calibri" w:hAnsi="Calibri"/>
                    <w:i/>
                    <w:color w:val="231F20"/>
                    <w:w w:val="85"/>
                    <w:sz w:val="18"/>
                  </w:rPr>
                  <w:t>autogestión</w:t>
                </w:r>
                <w:r>
                  <w:rPr>
                    <w:rFonts w:ascii="Calibri" w:hAnsi="Calibri"/>
                    <w:i/>
                    <w:color w:val="231F20"/>
                    <w:spacing w:val="-6"/>
                    <w:w w:val="85"/>
                    <w:sz w:val="18"/>
                  </w:rPr>
                  <w:t> </w:t>
                </w:r>
                <w:r>
                  <w:rPr>
                    <w:rFonts w:ascii="Calibri" w:hAnsi="Calibri"/>
                    <w:i/>
                    <w:color w:val="231F20"/>
                    <w:w w:val="85"/>
                    <w:sz w:val="18"/>
                  </w:rPr>
                  <w:t>y</w:t>
                </w:r>
                <w:r>
                  <w:rPr>
                    <w:rFonts w:ascii="Calibri" w:hAnsi="Calibri"/>
                    <w:i/>
                    <w:color w:val="231F20"/>
                    <w:spacing w:val="-6"/>
                    <w:w w:val="85"/>
                    <w:sz w:val="18"/>
                  </w:rPr>
                  <w:t> </w:t>
                </w:r>
                <w:r>
                  <w:rPr>
                    <w:rFonts w:ascii="Calibri" w:hAnsi="Calibri"/>
                    <w:i/>
                    <w:color w:val="231F20"/>
                    <w:w w:val="85"/>
                    <w:sz w:val="18"/>
                  </w:rPr>
                  <w:t>ciudadanía</w:t>
                </w:r>
                <w:r>
                  <w:rPr>
                    <w:rFonts w:ascii="Calibri" w:hAnsi="Calibri"/>
                    <w:i/>
                    <w:color w:val="231F20"/>
                    <w:spacing w:val="-6"/>
                    <w:w w:val="85"/>
                    <w:sz w:val="18"/>
                  </w:rPr>
                  <w:t> </w:t>
                </w:r>
                <w:r>
                  <w:rPr>
                    <w:rFonts w:ascii="Calibri" w:hAnsi="Calibri"/>
                    <w:i/>
                    <w:color w:val="231F20"/>
                    <w:w w:val="85"/>
                    <w:sz w:val="18"/>
                  </w:rPr>
                  <w:t>en</w:t>
                </w:r>
                <w:r>
                  <w:rPr>
                    <w:rFonts w:ascii="Calibri" w:hAnsi="Calibri"/>
                    <w:i/>
                    <w:color w:val="231F20"/>
                    <w:spacing w:val="-6"/>
                    <w:w w:val="85"/>
                    <w:sz w:val="18"/>
                  </w:rPr>
                  <w:t> </w:t>
                </w:r>
                <w:r>
                  <w:rPr>
                    <w:rFonts w:ascii="Calibri" w:hAnsi="Calibri"/>
                    <w:i/>
                    <w:color w:val="231F20"/>
                    <w:w w:val="85"/>
                    <w:sz w:val="18"/>
                  </w:rPr>
                  <w:t>los</w:t>
                </w:r>
                <w:r>
                  <w:rPr>
                    <w:rFonts w:ascii="Calibri" w:hAnsi="Calibri"/>
                    <w:i/>
                    <w:color w:val="231F20"/>
                    <w:spacing w:val="-6"/>
                    <w:w w:val="85"/>
                    <w:sz w:val="18"/>
                  </w:rPr>
                  <w:t> </w:t>
                </w:r>
                <w:r>
                  <w:rPr>
                    <w:rFonts w:ascii="Calibri" w:hAnsi="Calibri"/>
                    <w:i/>
                    <w:color w:val="231F20"/>
                    <w:w w:val="85"/>
                    <w:sz w:val="18"/>
                  </w:rPr>
                  <w:t>jóvenes</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181</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13.85pt;height:11pt;mso-position-horizontal-relative:page;mso-position-vertical-relative:page;z-index:-10180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182</w:t>
                </w:r>
                <w:r>
                  <w:rPr>
                    <w:rFonts w:ascii="Calibri" w:hAnsi="Calibri"/>
                    <w:i/>
                    <w:color w:val="231F20"/>
                    <w:spacing w:val="-16"/>
                    <w:w w:val="90"/>
                    <w:sz w:val="18"/>
                  </w:rPr>
                  <w:t> </w:t>
                </w:r>
                <w:r>
                  <w:rPr>
                    <w:rFonts w:ascii="Calibri" w:hAnsi="Calibri"/>
                    <w:i/>
                    <w:color w:val="231F20"/>
                    <w:w w:val="90"/>
                    <w:sz w:val="18"/>
                  </w:rPr>
                  <w:t>•</w:t>
                </w:r>
                <w:r>
                  <w:rPr>
                    <w:rFonts w:ascii="Calibri" w:hAnsi="Calibri"/>
                    <w:i/>
                    <w:color w:val="231F20"/>
                    <w:spacing w:val="-16"/>
                    <w:w w:val="90"/>
                    <w:sz w:val="18"/>
                  </w:rPr>
                  <w:t> </w:t>
                </w:r>
                <w:r>
                  <w:rPr>
                    <w:rFonts w:ascii="Calibri" w:hAnsi="Calibri"/>
                    <w:i/>
                    <w:color w:val="231F20"/>
                    <w:w w:val="90"/>
                    <w:sz w:val="18"/>
                  </w:rPr>
                  <w:t>Jesús</w:t>
                </w:r>
                <w:r>
                  <w:rPr>
                    <w:rFonts w:ascii="Calibri" w:hAnsi="Calibri"/>
                    <w:i/>
                    <w:color w:val="231F20"/>
                    <w:spacing w:val="-16"/>
                    <w:w w:val="90"/>
                    <w:sz w:val="18"/>
                  </w:rPr>
                  <w:t> </w:t>
                </w:r>
                <w:r>
                  <w:rPr>
                    <w:rFonts w:ascii="Calibri" w:hAnsi="Calibri"/>
                    <w:i/>
                    <w:color w:val="231F20"/>
                    <w:w w:val="90"/>
                    <w:sz w:val="18"/>
                  </w:rPr>
                  <w:t>Eduardo</w:t>
                </w:r>
                <w:r>
                  <w:rPr>
                    <w:rFonts w:ascii="Calibri" w:hAnsi="Calibri"/>
                    <w:i/>
                    <w:color w:val="231F20"/>
                    <w:spacing w:val="-16"/>
                    <w:w w:val="90"/>
                    <w:sz w:val="18"/>
                  </w:rPr>
                  <w:t> </w:t>
                </w:r>
                <w:r>
                  <w:rPr>
                    <w:rFonts w:ascii="Calibri" w:hAnsi="Calibri"/>
                    <w:i/>
                    <w:color w:val="231F20"/>
                    <w:w w:val="90"/>
                    <w:sz w:val="18"/>
                  </w:rPr>
                  <w:t>Funes</w:t>
                </w:r>
                <w:r>
                  <w:rPr>
                    <w:rFonts w:ascii="Calibri" w:hAnsi="Calibri"/>
                    <w:i/>
                    <w:color w:val="231F20"/>
                    <w:spacing w:val="-16"/>
                    <w:w w:val="90"/>
                    <w:sz w:val="18"/>
                  </w:rPr>
                  <w:t> </w:t>
                </w:r>
                <w:r>
                  <w:rPr>
                    <w:rFonts w:ascii="Calibri" w:hAnsi="Calibri"/>
                    <w:i/>
                    <w:color w:val="231F20"/>
                    <w:w w:val="90"/>
                    <w:sz w:val="18"/>
                  </w:rPr>
                  <w:t>Sesman</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11.145401pt;margin-top:590.673462pt;width:206.1pt;height:11pt;mso-position-horizontal-relative:page;mso-position-vertical-relative:page;z-index:-1017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Precariedad</w:t>
                </w:r>
                <w:r>
                  <w:rPr>
                    <w:rFonts w:ascii="Calibri" w:hAnsi="Calibri"/>
                    <w:i/>
                    <w:color w:val="231F20"/>
                    <w:spacing w:val="-6"/>
                    <w:w w:val="85"/>
                    <w:sz w:val="18"/>
                  </w:rPr>
                  <w:t> </w:t>
                </w:r>
                <w:r>
                  <w:rPr>
                    <w:rFonts w:ascii="Calibri" w:hAnsi="Calibri"/>
                    <w:i/>
                    <w:color w:val="231F20"/>
                    <w:w w:val="85"/>
                    <w:sz w:val="18"/>
                  </w:rPr>
                  <w:t>laboral,</w:t>
                </w:r>
                <w:r>
                  <w:rPr>
                    <w:rFonts w:ascii="Calibri" w:hAnsi="Calibri"/>
                    <w:i/>
                    <w:color w:val="231F20"/>
                    <w:spacing w:val="-6"/>
                    <w:w w:val="85"/>
                    <w:sz w:val="18"/>
                  </w:rPr>
                  <w:t> </w:t>
                </w:r>
                <w:r>
                  <w:rPr>
                    <w:rFonts w:ascii="Calibri" w:hAnsi="Calibri"/>
                    <w:i/>
                    <w:color w:val="231F20"/>
                    <w:w w:val="85"/>
                    <w:sz w:val="18"/>
                  </w:rPr>
                  <w:t>autogestión</w:t>
                </w:r>
                <w:r>
                  <w:rPr>
                    <w:rFonts w:ascii="Calibri" w:hAnsi="Calibri"/>
                    <w:i/>
                    <w:color w:val="231F20"/>
                    <w:spacing w:val="-6"/>
                    <w:w w:val="85"/>
                    <w:sz w:val="18"/>
                  </w:rPr>
                  <w:t> </w:t>
                </w:r>
                <w:r>
                  <w:rPr>
                    <w:rFonts w:ascii="Calibri" w:hAnsi="Calibri"/>
                    <w:i/>
                    <w:color w:val="231F20"/>
                    <w:w w:val="85"/>
                    <w:sz w:val="18"/>
                  </w:rPr>
                  <w:t>y</w:t>
                </w:r>
                <w:r>
                  <w:rPr>
                    <w:rFonts w:ascii="Calibri" w:hAnsi="Calibri"/>
                    <w:i/>
                    <w:color w:val="231F20"/>
                    <w:spacing w:val="-6"/>
                    <w:w w:val="85"/>
                    <w:sz w:val="18"/>
                  </w:rPr>
                  <w:t> </w:t>
                </w:r>
                <w:r>
                  <w:rPr>
                    <w:rFonts w:ascii="Calibri" w:hAnsi="Calibri"/>
                    <w:i/>
                    <w:color w:val="231F20"/>
                    <w:w w:val="85"/>
                    <w:sz w:val="18"/>
                  </w:rPr>
                  <w:t>ciudadanía</w:t>
                </w:r>
                <w:r>
                  <w:rPr>
                    <w:rFonts w:ascii="Calibri" w:hAnsi="Calibri"/>
                    <w:i/>
                    <w:color w:val="231F20"/>
                    <w:spacing w:val="-6"/>
                    <w:w w:val="85"/>
                    <w:sz w:val="18"/>
                  </w:rPr>
                  <w:t> </w:t>
                </w:r>
                <w:r>
                  <w:rPr>
                    <w:rFonts w:ascii="Calibri" w:hAnsi="Calibri"/>
                    <w:i/>
                    <w:color w:val="231F20"/>
                    <w:w w:val="85"/>
                    <w:sz w:val="18"/>
                  </w:rPr>
                  <w:t>en</w:t>
                </w:r>
                <w:r>
                  <w:rPr>
                    <w:rFonts w:ascii="Calibri" w:hAnsi="Calibri"/>
                    <w:i/>
                    <w:color w:val="231F20"/>
                    <w:spacing w:val="-6"/>
                    <w:w w:val="85"/>
                    <w:sz w:val="18"/>
                  </w:rPr>
                  <w:t> </w:t>
                </w:r>
                <w:r>
                  <w:rPr>
                    <w:rFonts w:ascii="Calibri" w:hAnsi="Calibri"/>
                    <w:i/>
                    <w:color w:val="231F20"/>
                    <w:w w:val="85"/>
                    <w:sz w:val="18"/>
                  </w:rPr>
                  <w:t>los</w:t>
                </w:r>
                <w:r>
                  <w:rPr>
                    <w:rFonts w:ascii="Calibri" w:hAnsi="Calibri"/>
                    <w:i/>
                    <w:color w:val="231F20"/>
                    <w:spacing w:val="-6"/>
                    <w:w w:val="85"/>
                    <w:sz w:val="18"/>
                  </w:rPr>
                  <w:t> </w:t>
                </w:r>
                <w:r>
                  <w:rPr>
                    <w:rFonts w:ascii="Calibri" w:hAnsi="Calibri"/>
                    <w:i/>
                    <w:color w:val="231F20"/>
                    <w:w w:val="85"/>
                    <w:sz w:val="18"/>
                  </w:rPr>
                  <w:t>jóvenes</w:t>
                </w:r>
                <w:r>
                  <w:rPr>
                    <w:rFonts w:ascii="Calibri" w:hAnsi="Calibri"/>
                    <w:i/>
                    <w:color w:val="231F20"/>
                    <w:spacing w:val="-6"/>
                    <w:w w:val="85"/>
                    <w:sz w:val="18"/>
                  </w:rPr>
                  <w:t> </w:t>
                </w:r>
                <w:r>
                  <w:rPr>
                    <w:rFonts w:ascii="Calibri" w:hAnsi="Calibri"/>
                    <w:i/>
                    <w:color w:val="231F20"/>
                    <w:w w:val="85"/>
                    <w:sz w:val="18"/>
                  </w:rPr>
                  <w:t>•</w:t>
                </w:r>
                <w:r>
                  <w:rPr>
                    <w:rFonts w:ascii="Calibri" w:hAnsi="Calibri"/>
                    <w:i/>
                    <w:color w:val="231F20"/>
                    <w:spacing w:val="-6"/>
                    <w:w w:val="85"/>
                    <w:sz w:val="18"/>
                  </w:rPr>
                  <w:t> </w:t>
                </w:r>
                <w:r>
                  <w:rPr>
                    <w:rFonts w:ascii="Calibri" w:hAnsi="Calibri"/>
                    <w:i/>
                    <w:color w:val="231F20"/>
                    <w:w w:val="85"/>
                    <w:sz w:val="18"/>
                  </w:rPr>
                  <w:t>183</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203.75pt;height:11pt;mso-position-horizontal-relative:page;mso-position-vertical-relative:page;z-index:-10314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32 • Martha Esthela Gómez Collado, Dulce Rocio Reyes Gutiérrez</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20.85pt;height:11pt;mso-position-horizontal-relative:page;mso-position-vertical-relative:page;z-index:-101752" type="#_x0000_t202" filled="false" stroked="false">
          <v:textbox inset="0,0,0,0">
            <w:txbxContent>
              <w:p>
                <w:pPr>
                  <w:spacing w:line="212" w:lineRule="exact" w:before="0"/>
                  <w:ind w:left="40" w:right="-15"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186</w:t>
                </w:r>
                <w:r>
                  <w:rPr/>
                  <w:fldChar w:fldCharType="end"/>
                </w:r>
                <w:r>
                  <w:rPr>
                    <w:rFonts w:ascii="Calibri" w:hAnsi="Calibri"/>
                    <w:i/>
                    <w:color w:val="231F20"/>
                    <w:w w:val="85"/>
                    <w:sz w:val="18"/>
                  </w:rPr>
                  <w:t> • María Sandra Bautista González</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72879pt;margin-top:590.673462pt;width:158.5pt;height:11pt;mso-position-horizontal-relative:page;mso-position-vertical-relative:page;z-index:-10172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expresión</w:t>
                </w:r>
                <w:r>
                  <w:rPr>
                    <w:rFonts w:ascii="Calibri" w:hAnsi="Calibri"/>
                    <w:i/>
                    <w:color w:val="231F20"/>
                    <w:spacing w:val="-7"/>
                    <w:w w:val="85"/>
                    <w:sz w:val="18"/>
                  </w:rPr>
                  <w:t> </w:t>
                </w:r>
                <w:r>
                  <w:rPr>
                    <w:rFonts w:ascii="Calibri" w:hAnsi="Calibri"/>
                    <w:i/>
                    <w:color w:val="231F20"/>
                    <w:w w:val="85"/>
                    <w:sz w:val="18"/>
                  </w:rPr>
                  <w:t>social</w:t>
                </w:r>
                <w:r>
                  <w:rPr>
                    <w:rFonts w:ascii="Calibri" w:hAnsi="Calibri"/>
                    <w:i/>
                    <w:color w:val="231F20"/>
                    <w:spacing w:val="-7"/>
                    <w:w w:val="85"/>
                    <w:sz w:val="18"/>
                  </w:rPr>
                  <w:t> </w:t>
                </w:r>
                <w:r>
                  <w:rPr>
                    <w:rFonts w:ascii="Calibri" w:hAnsi="Calibri"/>
                    <w:i/>
                    <w:color w:val="231F20"/>
                    <w:w w:val="85"/>
                    <w:sz w:val="18"/>
                  </w:rPr>
                  <w:t>de</w:t>
                </w:r>
                <w:r>
                  <w:rPr>
                    <w:rFonts w:ascii="Calibri" w:hAnsi="Calibri"/>
                    <w:i/>
                    <w:color w:val="231F20"/>
                    <w:spacing w:val="-7"/>
                    <w:w w:val="85"/>
                    <w:sz w:val="18"/>
                  </w:rPr>
                  <w:t> </w:t>
                </w: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violencia</w:t>
                </w:r>
                <w:r>
                  <w:rPr>
                    <w:rFonts w:ascii="Calibri" w:hAnsi="Calibri"/>
                    <w:i/>
                    <w:color w:val="231F20"/>
                    <w:spacing w:val="-7"/>
                    <w:w w:val="85"/>
                    <w:sz w:val="18"/>
                  </w:rPr>
                  <w:t> </w:t>
                </w:r>
                <w:r>
                  <w:rPr>
                    <w:rFonts w:ascii="Calibri" w:hAnsi="Calibri"/>
                    <w:i/>
                    <w:color w:val="231F20"/>
                    <w:w w:val="85"/>
                    <w:sz w:val="18"/>
                  </w:rPr>
                  <w:t>estructural</w:t>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fldChar w:fldCharType="begin"/>
                </w:r>
                <w:r>
                  <w:rPr>
                    <w:rFonts w:ascii="Calibri" w:hAnsi="Calibri"/>
                    <w:i/>
                    <w:color w:val="231F20"/>
                    <w:w w:val="85"/>
                    <w:sz w:val="18"/>
                  </w:rPr>
                  <w:instrText> PAGE </w:instrText>
                </w:r>
                <w:r>
                  <w:rPr/>
                  <w:fldChar w:fldCharType="separate"/>
                </w:r>
                <w:r>
                  <w:rPr/>
                  <w:t>187</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72879pt;margin-top:590.673462pt;width:157.5pt;height:11pt;mso-position-horizontal-relative:page;mso-position-vertical-relative:page;z-index:-10170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expresión</w:t>
                </w:r>
                <w:r>
                  <w:rPr>
                    <w:rFonts w:ascii="Calibri" w:hAnsi="Calibri"/>
                    <w:i/>
                    <w:color w:val="231F20"/>
                    <w:spacing w:val="-7"/>
                    <w:w w:val="85"/>
                    <w:sz w:val="18"/>
                  </w:rPr>
                  <w:t> </w:t>
                </w:r>
                <w:r>
                  <w:rPr>
                    <w:rFonts w:ascii="Calibri" w:hAnsi="Calibri"/>
                    <w:i/>
                    <w:color w:val="231F20"/>
                    <w:w w:val="85"/>
                    <w:sz w:val="18"/>
                  </w:rPr>
                  <w:t>social</w:t>
                </w:r>
                <w:r>
                  <w:rPr>
                    <w:rFonts w:ascii="Calibri" w:hAnsi="Calibri"/>
                    <w:i/>
                    <w:color w:val="231F20"/>
                    <w:spacing w:val="-7"/>
                    <w:w w:val="85"/>
                    <w:sz w:val="18"/>
                  </w:rPr>
                  <w:t> </w:t>
                </w:r>
                <w:r>
                  <w:rPr>
                    <w:rFonts w:ascii="Calibri" w:hAnsi="Calibri"/>
                    <w:i/>
                    <w:color w:val="231F20"/>
                    <w:w w:val="85"/>
                    <w:sz w:val="18"/>
                  </w:rPr>
                  <w:t>de</w:t>
                </w:r>
                <w:r>
                  <w:rPr>
                    <w:rFonts w:ascii="Calibri" w:hAnsi="Calibri"/>
                    <w:i/>
                    <w:color w:val="231F20"/>
                    <w:spacing w:val="-7"/>
                    <w:w w:val="85"/>
                    <w:sz w:val="18"/>
                  </w:rPr>
                  <w:t> </w:t>
                </w: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violencia</w:t>
                </w:r>
                <w:r>
                  <w:rPr>
                    <w:rFonts w:ascii="Calibri" w:hAnsi="Calibri"/>
                    <w:i/>
                    <w:color w:val="231F20"/>
                    <w:spacing w:val="-7"/>
                    <w:w w:val="85"/>
                    <w:sz w:val="18"/>
                  </w:rPr>
                  <w:t> </w:t>
                </w:r>
                <w:r>
                  <w:rPr>
                    <w:rFonts w:ascii="Calibri" w:hAnsi="Calibri"/>
                    <w:i/>
                    <w:color w:val="231F20"/>
                    <w:w w:val="85"/>
                    <w:sz w:val="18"/>
                  </w:rPr>
                  <w:t>estructural</w:t>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rFonts w:ascii="Calibri" w:hAnsi="Calibri"/>
                    <w:i/>
                    <w:color w:val="231F20"/>
                    <w:w w:val="85"/>
                    <w:sz w:val="18"/>
                  </w:rPr>
                  <w:t>191</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20.85pt;height:11pt;mso-position-horizontal-relative:page;mso-position-vertical-relative:page;z-index:-101680" type="#_x0000_t202" filled="false" stroked="false">
          <v:textbox inset="0,0,0,0">
            <w:txbxContent>
              <w:p>
                <w:pPr>
                  <w:spacing w:line="212" w:lineRule="exact" w:before="0"/>
                  <w:ind w:left="40" w:right="-15" w:firstLine="0"/>
                  <w:jc w:val="left"/>
                  <w:rPr>
                    <w:rFonts w:ascii="Calibri" w:hAnsi="Calibri"/>
                    <w:i/>
                    <w:sz w:val="18"/>
                  </w:rPr>
                </w:pPr>
                <w:r>
                  <w:rPr>
                    <w:rFonts w:ascii="Calibri" w:hAnsi="Calibri"/>
                    <w:i/>
                    <w:color w:val="231F20"/>
                    <w:w w:val="85"/>
                    <w:sz w:val="18"/>
                  </w:rPr>
                  <w:t>192</w:t>
                </w:r>
                <w:r>
                  <w:rPr>
                    <w:rFonts w:ascii="Calibri" w:hAnsi="Calibri"/>
                    <w:i/>
                    <w:color w:val="231F20"/>
                    <w:w w:val="85"/>
                    <w:sz w:val="18"/>
                  </w:rPr>
                  <w:t> • María Sandra Bautista González</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259.72879pt;margin-top:590.673462pt;width:158.5pt;height:11pt;mso-position-horizontal-relative:page;mso-position-vertical-relative:page;z-index:-10165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expresión</w:t>
                </w:r>
                <w:r>
                  <w:rPr>
                    <w:rFonts w:ascii="Calibri" w:hAnsi="Calibri"/>
                    <w:i/>
                    <w:color w:val="231F20"/>
                    <w:spacing w:val="-7"/>
                    <w:w w:val="85"/>
                    <w:sz w:val="18"/>
                  </w:rPr>
                  <w:t> </w:t>
                </w:r>
                <w:r>
                  <w:rPr>
                    <w:rFonts w:ascii="Calibri" w:hAnsi="Calibri"/>
                    <w:i/>
                    <w:color w:val="231F20"/>
                    <w:w w:val="85"/>
                    <w:sz w:val="18"/>
                  </w:rPr>
                  <w:t>social</w:t>
                </w:r>
                <w:r>
                  <w:rPr>
                    <w:rFonts w:ascii="Calibri" w:hAnsi="Calibri"/>
                    <w:i/>
                    <w:color w:val="231F20"/>
                    <w:spacing w:val="-7"/>
                    <w:w w:val="85"/>
                    <w:sz w:val="18"/>
                  </w:rPr>
                  <w:t> </w:t>
                </w:r>
                <w:r>
                  <w:rPr>
                    <w:rFonts w:ascii="Calibri" w:hAnsi="Calibri"/>
                    <w:i/>
                    <w:color w:val="231F20"/>
                    <w:w w:val="85"/>
                    <w:sz w:val="18"/>
                  </w:rPr>
                  <w:t>de</w:t>
                </w:r>
                <w:r>
                  <w:rPr>
                    <w:rFonts w:ascii="Calibri" w:hAnsi="Calibri"/>
                    <w:i/>
                    <w:color w:val="231F20"/>
                    <w:spacing w:val="-7"/>
                    <w:w w:val="85"/>
                    <w:sz w:val="18"/>
                  </w:rPr>
                  <w:t> </w:t>
                </w:r>
                <w:r>
                  <w:rPr>
                    <w:rFonts w:ascii="Calibri" w:hAnsi="Calibri"/>
                    <w:i/>
                    <w:color w:val="231F20"/>
                    <w:w w:val="85"/>
                    <w:sz w:val="18"/>
                  </w:rPr>
                  <w:t>la</w:t>
                </w:r>
                <w:r>
                  <w:rPr>
                    <w:rFonts w:ascii="Calibri" w:hAnsi="Calibri"/>
                    <w:i/>
                    <w:color w:val="231F20"/>
                    <w:spacing w:val="-7"/>
                    <w:w w:val="85"/>
                    <w:sz w:val="18"/>
                  </w:rPr>
                  <w:t> </w:t>
                </w:r>
                <w:r>
                  <w:rPr>
                    <w:rFonts w:ascii="Calibri" w:hAnsi="Calibri"/>
                    <w:i/>
                    <w:color w:val="231F20"/>
                    <w:w w:val="85"/>
                    <w:sz w:val="18"/>
                  </w:rPr>
                  <w:t>violencia</w:t>
                </w:r>
                <w:r>
                  <w:rPr>
                    <w:rFonts w:ascii="Calibri" w:hAnsi="Calibri"/>
                    <w:i/>
                    <w:color w:val="231F20"/>
                    <w:spacing w:val="-7"/>
                    <w:w w:val="85"/>
                    <w:sz w:val="18"/>
                  </w:rPr>
                  <w:t> </w:t>
                </w:r>
                <w:r>
                  <w:rPr>
                    <w:rFonts w:ascii="Calibri" w:hAnsi="Calibri"/>
                    <w:i/>
                    <w:color w:val="231F20"/>
                    <w:w w:val="85"/>
                    <w:sz w:val="18"/>
                  </w:rPr>
                  <w:t>estructural</w:t>
                </w:r>
                <w:r>
                  <w:rPr>
                    <w:rFonts w:ascii="Calibri" w:hAnsi="Calibri"/>
                    <w:i/>
                    <w:color w:val="231F20"/>
                    <w:spacing w:val="-7"/>
                    <w:w w:val="85"/>
                    <w:sz w:val="18"/>
                  </w:rPr>
                  <w:t> </w:t>
                </w:r>
                <w:r>
                  <w:rPr>
                    <w:rFonts w:ascii="Calibri" w:hAnsi="Calibri"/>
                    <w:i/>
                    <w:color w:val="231F20"/>
                    <w:w w:val="85"/>
                    <w:sz w:val="18"/>
                  </w:rPr>
                  <w:t>•</w:t>
                </w:r>
                <w:r>
                  <w:rPr>
                    <w:rFonts w:ascii="Calibri" w:hAnsi="Calibri"/>
                    <w:i/>
                    <w:color w:val="231F20"/>
                    <w:spacing w:val="-7"/>
                    <w:w w:val="85"/>
                    <w:sz w:val="18"/>
                  </w:rPr>
                  <w:t> </w:t>
                </w:r>
                <w:r>
                  <w:rPr/>
                  <w:fldChar w:fldCharType="begin"/>
                </w:r>
                <w:r>
                  <w:rPr>
                    <w:rFonts w:ascii="Calibri" w:hAnsi="Calibri"/>
                    <w:i/>
                    <w:color w:val="231F20"/>
                    <w:w w:val="85"/>
                    <w:sz w:val="18"/>
                  </w:rPr>
                  <w:instrText> PAGE </w:instrText>
                </w:r>
                <w:r>
                  <w:rPr/>
                  <w:fldChar w:fldCharType="separate"/>
                </w:r>
                <w:r>
                  <w:rPr/>
                  <w:t>193</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8pt;margin-top:590.673462pt;width:120.85pt;height:11pt;mso-position-horizontal-relative:page;mso-position-vertical-relative:page;z-index:-101632" type="#_x0000_t202" filled="false" stroked="false">
          <v:textbox inset="0,0,0,0">
            <w:txbxContent>
              <w:p>
                <w:pPr>
                  <w:spacing w:line="212" w:lineRule="exact" w:before="0"/>
                  <w:ind w:left="40" w:right="-15"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194</w:t>
                </w:r>
                <w:r>
                  <w:rPr/>
                  <w:fldChar w:fldCharType="end"/>
                </w:r>
                <w:r>
                  <w:rPr>
                    <w:rFonts w:ascii="Calibri" w:hAnsi="Calibri"/>
                    <w:i/>
                    <w:color w:val="231F20"/>
                    <w:w w:val="85"/>
                    <w:sz w:val="18"/>
                  </w:rPr>
                  <w:t> • María Sandra Bautista González</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pPr>
    <w:r>
      <w:rPr/>
      <w:pict>
        <v:shape style="position:absolute;margin-left:59pt;margin-top:590.673462pt;width:119.85pt;height:11pt;mso-position-horizontal-relative:page;mso-position-vertical-relative:page;z-index:-101608" type="#_x0000_t202" filled="false" stroked="false">
          <v:textbox inset="0,0,0,0">
            <w:txbxContent>
              <w:p>
                <w:pPr>
                  <w:spacing w:line="212" w:lineRule="exact" w:before="0"/>
                  <w:ind w:left="20" w:right="-15" w:firstLine="0"/>
                  <w:jc w:val="left"/>
                  <w:rPr>
                    <w:rFonts w:ascii="Calibri" w:hAnsi="Calibri"/>
                    <w:i/>
                    <w:sz w:val="18"/>
                  </w:rPr>
                </w:pPr>
                <w:r>
                  <w:rPr>
                    <w:rFonts w:ascii="Calibri" w:hAnsi="Calibri"/>
                    <w:i/>
                    <w:color w:val="231F20"/>
                    <w:w w:val="85"/>
                    <w:sz w:val="18"/>
                  </w:rPr>
                  <w:t>200 • María Sandra Bautista González</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460" w:hanging="240"/>
        <w:jc w:val="left"/>
      </w:pPr>
      <w:rPr>
        <w:rFonts w:hint="default" w:ascii="Cambria" w:hAnsi="Cambria" w:eastAsia="Cambria" w:cs="Cambria"/>
        <w:color w:val="231F20"/>
        <w:w w:val="109"/>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0">
    <w:multiLevelType w:val="hybridMultilevel"/>
    <w:lvl w:ilvl="0">
      <w:start w:val="1"/>
      <w:numFmt w:val="decimal"/>
      <w:lvlText w:val="%1."/>
      <w:lvlJc w:val="left"/>
      <w:pPr>
        <w:ind w:left="460" w:hanging="240"/>
        <w:jc w:val="left"/>
      </w:pPr>
      <w:rPr>
        <w:rFonts w:hint="default" w:ascii="Cambria" w:hAnsi="Cambria" w:eastAsia="Cambria" w:cs="Cambria"/>
        <w:color w:val="231F20"/>
        <w:w w:val="109"/>
        <w:sz w:val="20"/>
        <w:szCs w:val="20"/>
      </w:rPr>
    </w:lvl>
    <w:lvl w:ilvl="1">
      <w:start w:val="1"/>
      <w:numFmt w:val="lowerLetter"/>
      <w:lvlText w:val="%2)"/>
      <w:lvlJc w:val="left"/>
      <w:pPr>
        <w:ind w:left="700" w:hanging="233"/>
        <w:jc w:val="left"/>
      </w:pPr>
      <w:rPr>
        <w:rFonts w:hint="default" w:ascii="Cambria" w:hAnsi="Cambria" w:eastAsia="Cambria" w:cs="Cambria"/>
        <w:color w:val="231F20"/>
        <w:w w:val="96"/>
        <w:sz w:val="18"/>
        <w:szCs w:val="18"/>
      </w:rPr>
    </w:lvl>
    <w:lvl w:ilvl="2">
      <w:start w:val="1"/>
      <w:numFmt w:val="bullet"/>
      <w:lvlText w:val="•"/>
      <w:lvlJc w:val="left"/>
      <w:pPr>
        <w:ind w:left="1438" w:hanging="233"/>
      </w:pPr>
      <w:rPr>
        <w:rFonts w:hint="default"/>
      </w:rPr>
    </w:lvl>
    <w:lvl w:ilvl="3">
      <w:start w:val="1"/>
      <w:numFmt w:val="bullet"/>
      <w:lvlText w:val="•"/>
      <w:lvlJc w:val="left"/>
      <w:pPr>
        <w:ind w:left="2176" w:hanging="233"/>
      </w:pPr>
      <w:rPr>
        <w:rFonts w:hint="default"/>
      </w:rPr>
    </w:lvl>
    <w:lvl w:ilvl="4">
      <w:start w:val="1"/>
      <w:numFmt w:val="bullet"/>
      <w:lvlText w:val="•"/>
      <w:lvlJc w:val="left"/>
      <w:pPr>
        <w:ind w:left="2914" w:hanging="233"/>
      </w:pPr>
      <w:rPr>
        <w:rFonts w:hint="default"/>
      </w:rPr>
    </w:lvl>
    <w:lvl w:ilvl="5">
      <w:start w:val="1"/>
      <w:numFmt w:val="bullet"/>
      <w:lvlText w:val="•"/>
      <w:lvlJc w:val="left"/>
      <w:pPr>
        <w:ind w:left="3653" w:hanging="233"/>
      </w:pPr>
      <w:rPr>
        <w:rFonts w:hint="default"/>
      </w:rPr>
    </w:lvl>
    <w:lvl w:ilvl="6">
      <w:start w:val="1"/>
      <w:numFmt w:val="bullet"/>
      <w:lvlText w:val="•"/>
      <w:lvlJc w:val="left"/>
      <w:pPr>
        <w:ind w:left="4391" w:hanging="233"/>
      </w:pPr>
      <w:rPr>
        <w:rFonts w:hint="default"/>
      </w:rPr>
    </w:lvl>
    <w:lvl w:ilvl="7">
      <w:start w:val="1"/>
      <w:numFmt w:val="bullet"/>
      <w:lvlText w:val="•"/>
      <w:lvlJc w:val="left"/>
      <w:pPr>
        <w:ind w:left="5129" w:hanging="233"/>
      </w:pPr>
      <w:rPr>
        <w:rFonts w:hint="default"/>
      </w:rPr>
    </w:lvl>
    <w:lvl w:ilvl="8">
      <w:start w:val="1"/>
      <w:numFmt w:val="bullet"/>
      <w:lvlText w:val="•"/>
      <w:lvlJc w:val="left"/>
      <w:pPr>
        <w:ind w:left="5867" w:hanging="233"/>
      </w:pPr>
      <w:rPr>
        <w:rFonts w:hint="default"/>
      </w:rPr>
    </w:lvl>
  </w:abstractNum>
  <w:abstractNum w:abstractNumId="16">
    <w:multiLevelType w:val="hybridMultilevel"/>
    <w:lvl w:ilvl="0">
      <w:start w:val="1"/>
      <w:numFmt w:val="bullet"/>
      <w:lvlText w:val="•"/>
      <w:lvlJc w:val="left"/>
      <w:pPr>
        <w:ind w:left="460" w:hanging="240"/>
      </w:pPr>
      <w:rPr>
        <w:rFonts w:hint="default" w:ascii="Cambria" w:hAnsi="Cambria" w:eastAsia="Cambria" w:cs="Cambria"/>
        <w:color w:val="231F20"/>
        <w:w w:val="133"/>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15">
    <w:multiLevelType w:val="hybridMultilevel"/>
    <w:lvl w:ilvl="0">
      <w:start w:val="1"/>
      <w:numFmt w:val="bullet"/>
      <w:lvlText w:val="•"/>
      <w:lvlJc w:val="left"/>
      <w:pPr>
        <w:ind w:left="460" w:hanging="240"/>
      </w:pPr>
      <w:rPr>
        <w:rFonts w:hint="default" w:ascii="Cambria" w:hAnsi="Cambria" w:eastAsia="Cambria" w:cs="Cambria"/>
        <w:color w:val="231F20"/>
        <w:w w:val="133"/>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13">
    <w:multiLevelType w:val="hybridMultilevel"/>
    <w:lvl w:ilvl="0">
      <w:start w:val="1"/>
      <w:numFmt w:val="bullet"/>
      <w:lvlText w:val="•"/>
      <w:lvlJc w:val="left"/>
      <w:pPr>
        <w:ind w:left="460" w:hanging="240"/>
      </w:pPr>
      <w:rPr>
        <w:rFonts w:hint="default" w:ascii="Cambria" w:hAnsi="Cambria" w:eastAsia="Cambria" w:cs="Cambria"/>
        <w:color w:val="231F20"/>
        <w:w w:val="133"/>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12">
    <w:multiLevelType w:val="hybridMultilevel"/>
    <w:lvl w:ilvl="0">
      <w:start w:val="1"/>
      <w:numFmt w:val="bullet"/>
      <w:lvlText w:val="•"/>
      <w:lvlJc w:val="left"/>
      <w:pPr>
        <w:ind w:left="460" w:hanging="159"/>
      </w:pPr>
      <w:rPr>
        <w:rFonts w:hint="default" w:ascii="Cambria" w:hAnsi="Cambria" w:eastAsia="Cambria" w:cs="Cambria"/>
        <w:color w:val="231F20"/>
        <w:w w:val="133"/>
        <w:sz w:val="18"/>
        <w:szCs w:val="18"/>
      </w:rPr>
    </w:lvl>
    <w:lvl w:ilvl="1">
      <w:start w:val="1"/>
      <w:numFmt w:val="bullet"/>
      <w:lvlText w:val="•"/>
      <w:lvlJc w:val="left"/>
      <w:pPr>
        <w:ind w:left="1158" w:hanging="159"/>
      </w:pPr>
      <w:rPr>
        <w:rFonts w:hint="default"/>
      </w:rPr>
    </w:lvl>
    <w:lvl w:ilvl="2">
      <w:start w:val="1"/>
      <w:numFmt w:val="bullet"/>
      <w:lvlText w:val="•"/>
      <w:lvlJc w:val="left"/>
      <w:pPr>
        <w:ind w:left="1856" w:hanging="159"/>
      </w:pPr>
      <w:rPr>
        <w:rFonts w:hint="default"/>
      </w:rPr>
    </w:lvl>
    <w:lvl w:ilvl="3">
      <w:start w:val="1"/>
      <w:numFmt w:val="bullet"/>
      <w:lvlText w:val="•"/>
      <w:lvlJc w:val="left"/>
      <w:pPr>
        <w:ind w:left="2555" w:hanging="159"/>
      </w:pPr>
      <w:rPr>
        <w:rFonts w:hint="default"/>
      </w:rPr>
    </w:lvl>
    <w:lvl w:ilvl="4">
      <w:start w:val="1"/>
      <w:numFmt w:val="bullet"/>
      <w:lvlText w:val="•"/>
      <w:lvlJc w:val="left"/>
      <w:pPr>
        <w:ind w:left="3253" w:hanging="159"/>
      </w:pPr>
      <w:rPr>
        <w:rFonts w:hint="default"/>
      </w:rPr>
    </w:lvl>
    <w:lvl w:ilvl="5">
      <w:start w:val="1"/>
      <w:numFmt w:val="bullet"/>
      <w:lvlText w:val="•"/>
      <w:lvlJc w:val="left"/>
      <w:pPr>
        <w:ind w:left="3952" w:hanging="159"/>
      </w:pPr>
      <w:rPr>
        <w:rFonts w:hint="default"/>
      </w:rPr>
    </w:lvl>
    <w:lvl w:ilvl="6">
      <w:start w:val="1"/>
      <w:numFmt w:val="bullet"/>
      <w:lvlText w:val="•"/>
      <w:lvlJc w:val="left"/>
      <w:pPr>
        <w:ind w:left="4650" w:hanging="159"/>
      </w:pPr>
      <w:rPr>
        <w:rFonts w:hint="default"/>
      </w:rPr>
    </w:lvl>
    <w:lvl w:ilvl="7">
      <w:start w:val="1"/>
      <w:numFmt w:val="bullet"/>
      <w:lvlText w:val="•"/>
      <w:lvlJc w:val="left"/>
      <w:pPr>
        <w:ind w:left="5349" w:hanging="159"/>
      </w:pPr>
      <w:rPr>
        <w:rFonts w:hint="default"/>
      </w:rPr>
    </w:lvl>
    <w:lvl w:ilvl="8">
      <w:start w:val="1"/>
      <w:numFmt w:val="bullet"/>
      <w:lvlText w:val="•"/>
      <w:lvlJc w:val="left"/>
      <w:pPr>
        <w:ind w:left="6047" w:hanging="159"/>
      </w:pPr>
      <w:rPr>
        <w:rFonts w:hint="default"/>
      </w:rPr>
    </w:lvl>
  </w:abstractNum>
  <w:abstractNum w:abstractNumId="11">
    <w:multiLevelType w:val="hybridMultilevel"/>
    <w:lvl w:ilvl="0">
      <w:start w:val="5"/>
      <w:numFmt w:val="decimal"/>
      <w:lvlText w:val="%1)"/>
      <w:lvlJc w:val="left"/>
      <w:pPr>
        <w:ind w:left="338" w:hanging="239"/>
        <w:jc w:val="left"/>
      </w:pPr>
      <w:rPr>
        <w:rFonts w:hint="default" w:ascii="Cambria" w:hAnsi="Cambria" w:eastAsia="Cambria" w:cs="Cambria"/>
        <w:i/>
        <w:color w:val="231F20"/>
        <w:spacing w:val="0"/>
        <w:w w:val="94"/>
        <w:sz w:val="20"/>
        <w:szCs w:val="20"/>
      </w:rPr>
    </w:lvl>
    <w:lvl w:ilvl="1">
      <w:start w:val="1"/>
      <w:numFmt w:val="lowerLetter"/>
      <w:lvlText w:val="%2."/>
      <w:lvlJc w:val="left"/>
      <w:pPr>
        <w:ind w:left="659" w:hanging="200"/>
        <w:jc w:val="left"/>
      </w:pPr>
      <w:rPr>
        <w:rFonts w:hint="default" w:ascii="Cambria" w:hAnsi="Cambria" w:eastAsia="Cambria" w:cs="Cambria"/>
        <w:color w:val="231F20"/>
        <w:w w:val="114"/>
        <w:sz w:val="18"/>
        <w:szCs w:val="18"/>
      </w:rPr>
    </w:lvl>
    <w:lvl w:ilvl="2">
      <w:start w:val="1"/>
      <w:numFmt w:val="lowerRoman"/>
      <w:lvlText w:val="%3."/>
      <w:lvlJc w:val="left"/>
      <w:pPr>
        <w:ind w:left="700" w:hanging="153"/>
        <w:jc w:val="left"/>
      </w:pPr>
      <w:rPr>
        <w:rFonts w:hint="default" w:ascii="Cambria" w:hAnsi="Cambria" w:eastAsia="Cambria" w:cs="Cambria"/>
        <w:color w:val="231F20"/>
        <w:w w:val="111"/>
        <w:sz w:val="18"/>
        <w:szCs w:val="18"/>
      </w:rPr>
    </w:lvl>
    <w:lvl w:ilvl="3">
      <w:start w:val="1"/>
      <w:numFmt w:val="bullet"/>
      <w:lvlText w:val="•"/>
      <w:lvlJc w:val="left"/>
      <w:pPr>
        <w:ind w:left="1530" w:hanging="153"/>
      </w:pPr>
      <w:rPr>
        <w:rFonts w:hint="default"/>
      </w:rPr>
    </w:lvl>
    <w:lvl w:ilvl="4">
      <w:start w:val="1"/>
      <w:numFmt w:val="bullet"/>
      <w:lvlText w:val="•"/>
      <w:lvlJc w:val="left"/>
      <w:pPr>
        <w:ind w:left="2361" w:hanging="153"/>
      </w:pPr>
      <w:rPr>
        <w:rFonts w:hint="default"/>
      </w:rPr>
    </w:lvl>
    <w:lvl w:ilvl="5">
      <w:start w:val="1"/>
      <w:numFmt w:val="bullet"/>
      <w:lvlText w:val="•"/>
      <w:lvlJc w:val="left"/>
      <w:pPr>
        <w:ind w:left="3191" w:hanging="153"/>
      </w:pPr>
      <w:rPr>
        <w:rFonts w:hint="default"/>
      </w:rPr>
    </w:lvl>
    <w:lvl w:ilvl="6">
      <w:start w:val="1"/>
      <w:numFmt w:val="bullet"/>
      <w:lvlText w:val="•"/>
      <w:lvlJc w:val="left"/>
      <w:pPr>
        <w:ind w:left="4022" w:hanging="153"/>
      </w:pPr>
      <w:rPr>
        <w:rFonts w:hint="default"/>
      </w:rPr>
    </w:lvl>
    <w:lvl w:ilvl="7">
      <w:start w:val="1"/>
      <w:numFmt w:val="bullet"/>
      <w:lvlText w:val="•"/>
      <w:lvlJc w:val="left"/>
      <w:pPr>
        <w:ind w:left="4852" w:hanging="153"/>
      </w:pPr>
      <w:rPr>
        <w:rFonts w:hint="default"/>
      </w:rPr>
    </w:lvl>
    <w:lvl w:ilvl="8">
      <w:start w:val="1"/>
      <w:numFmt w:val="bullet"/>
      <w:lvlText w:val="•"/>
      <w:lvlJc w:val="left"/>
      <w:pPr>
        <w:ind w:left="5683" w:hanging="153"/>
      </w:pPr>
      <w:rPr>
        <w:rFonts w:hint="default"/>
      </w:rPr>
    </w:lvl>
  </w:abstractNum>
  <w:abstractNum w:abstractNumId="10">
    <w:multiLevelType w:val="hybridMultilevel"/>
    <w:lvl w:ilvl="0">
      <w:start w:val="218"/>
      <w:numFmt w:val="decimal"/>
      <w:lvlText w:val="%1"/>
      <w:lvlJc w:val="left"/>
      <w:pPr>
        <w:ind w:left="100" w:hanging="708"/>
        <w:jc w:val="left"/>
      </w:pPr>
      <w:rPr>
        <w:rFonts w:hint="default"/>
      </w:rPr>
    </w:lvl>
    <w:lvl w:ilvl="1">
      <w:start w:val="72"/>
      <w:numFmt w:val="decimal"/>
      <w:lvlText w:val="%1.%2"/>
      <w:lvlJc w:val="left"/>
      <w:pPr>
        <w:ind w:left="100" w:hanging="708"/>
        <w:jc w:val="left"/>
      </w:pPr>
      <w:rPr>
        <w:rFonts w:hint="default" w:ascii="Cambria" w:hAnsi="Cambria" w:eastAsia="Cambria" w:cs="Cambria"/>
        <w:color w:val="231F20"/>
        <w:spacing w:val="0"/>
        <w:w w:val="103"/>
        <w:sz w:val="20"/>
        <w:szCs w:val="20"/>
      </w:rPr>
    </w:lvl>
    <w:lvl w:ilvl="2">
      <w:start w:val="1"/>
      <w:numFmt w:val="decimal"/>
      <w:lvlText w:val="%3."/>
      <w:lvlJc w:val="left"/>
      <w:pPr>
        <w:ind w:left="460" w:hanging="240"/>
        <w:jc w:val="left"/>
      </w:pPr>
      <w:rPr>
        <w:rFonts w:hint="default" w:ascii="Cambria" w:hAnsi="Cambria" w:eastAsia="Cambria" w:cs="Cambria"/>
        <w:color w:val="231F20"/>
        <w:w w:val="109"/>
        <w:sz w:val="20"/>
        <w:szCs w:val="20"/>
      </w:rPr>
    </w:lvl>
    <w:lvl w:ilvl="3">
      <w:start w:val="1"/>
      <w:numFmt w:val="bullet"/>
      <w:lvlText w:val="•"/>
      <w:lvlJc w:val="left"/>
      <w:pPr>
        <w:ind w:left="1989" w:hanging="240"/>
      </w:pPr>
      <w:rPr>
        <w:rFonts w:hint="default"/>
      </w:rPr>
    </w:lvl>
    <w:lvl w:ilvl="4">
      <w:start w:val="1"/>
      <w:numFmt w:val="bullet"/>
      <w:lvlText w:val="•"/>
      <w:lvlJc w:val="left"/>
      <w:pPr>
        <w:ind w:left="2754" w:hanging="240"/>
      </w:pPr>
      <w:rPr>
        <w:rFonts w:hint="default"/>
      </w:rPr>
    </w:lvl>
    <w:lvl w:ilvl="5">
      <w:start w:val="1"/>
      <w:numFmt w:val="bullet"/>
      <w:lvlText w:val="•"/>
      <w:lvlJc w:val="left"/>
      <w:pPr>
        <w:ind w:left="3519" w:hanging="240"/>
      </w:pPr>
      <w:rPr>
        <w:rFonts w:hint="default"/>
      </w:rPr>
    </w:lvl>
    <w:lvl w:ilvl="6">
      <w:start w:val="1"/>
      <w:numFmt w:val="bullet"/>
      <w:lvlText w:val="•"/>
      <w:lvlJc w:val="left"/>
      <w:pPr>
        <w:ind w:left="4284" w:hanging="240"/>
      </w:pPr>
      <w:rPr>
        <w:rFonts w:hint="default"/>
      </w:rPr>
    </w:lvl>
    <w:lvl w:ilvl="7">
      <w:start w:val="1"/>
      <w:numFmt w:val="bullet"/>
      <w:lvlText w:val="•"/>
      <w:lvlJc w:val="left"/>
      <w:pPr>
        <w:ind w:left="5049" w:hanging="240"/>
      </w:pPr>
      <w:rPr>
        <w:rFonts w:hint="default"/>
      </w:rPr>
    </w:lvl>
    <w:lvl w:ilvl="8">
      <w:start w:val="1"/>
      <w:numFmt w:val="bullet"/>
      <w:lvlText w:val="•"/>
      <w:lvlJc w:val="left"/>
      <w:pPr>
        <w:ind w:left="5814" w:hanging="240"/>
      </w:pPr>
      <w:rPr>
        <w:rFonts w:hint="default"/>
      </w:rPr>
    </w:lvl>
  </w:abstractNum>
  <w:abstractNum w:abstractNumId="9">
    <w:multiLevelType w:val="hybridMultilevel"/>
    <w:lvl w:ilvl="0">
      <w:start w:val="5"/>
      <w:numFmt w:val="decimal"/>
      <w:lvlText w:val="%1."/>
      <w:lvlJc w:val="left"/>
      <w:pPr>
        <w:ind w:left="460" w:hanging="215"/>
        <w:jc w:val="left"/>
      </w:pPr>
      <w:rPr>
        <w:rFonts w:hint="default" w:ascii="Cambria" w:hAnsi="Cambria" w:eastAsia="Cambria" w:cs="Cambria"/>
        <w:color w:val="231F20"/>
        <w:w w:val="109"/>
        <w:sz w:val="20"/>
        <w:szCs w:val="20"/>
      </w:rPr>
    </w:lvl>
    <w:lvl w:ilvl="1">
      <w:start w:val="1"/>
      <w:numFmt w:val="bullet"/>
      <w:lvlText w:val="•"/>
      <w:lvlJc w:val="left"/>
      <w:pPr>
        <w:ind w:left="1158" w:hanging="215"/>
      </w:pPr>
      <w:rPr>
        <w:rFonts w:hint="default"/>
      </w:rPr>
    </w:lvl>
    <w:lvl w:ilvl="2">
      <w:start w:val="1"/>
      <w:numFmt w:val="bullet"/>
      <w:lvlText w:val="•"/>
      <w:lvlJc w:val="left"/>
      <w:pPr>
        <w:ind w:left="1856" w:hanging="215"/>
      </w:pPr>
      <w:rPr>
        <w:rFonts w:hint="default"/>
      </w:rPr>
    </w:lvl>
    <w:lvl w:ilvl="3">
      <w:start w:val="1"/>
      <w:numFmt w:val="bullet"/>
      <w:lvlText w:val="•"/>
      <w:lvlJc w:val="left"/>
      <w:pPr>
        <w:ind w:left="2555" w:hanging="215"/>
      </w:pPr>
      <w:rPr>
        <w:rFonts w:hint="default"/>
      </w:rPr>
    </w:lvl>
    <w:lvl w:ilvl="4">
      <w:start w:val="1"/>
      <w:numFmt w:val="bullet"/>
      <w:lvlText w:val="•"/>
      <w:lvlJc w:val="left"/>
      <w:pPr>
        <w:ind w:left="3253" w:hanging="215"/>
      </w:pPr>
      <w:rPr>
        <w:rFonts w:hint="default"/>
      </w:rPr>
    </w:lvl>
    <w:lvl w:ilvl="5">
      <w:start w:val="1"/>
      <w:numFmt w:val="bullet"/>
      <w:lvlText w:val="•"/>
      <w:lvlJc w:val="left"/>
      <w:pPr>
        <w:ind w:left="3952" w:hanging="215"/>
      </w:pPr>
      <w:rPr>
        <w:rFonts w:hint="default"/>
      </w:rPr>
    </w:lvl>
    <w:lvl w:ilvl="6">
      <w:start w:val="1"/>
      <w:numFmt w:val="bullet"/>
      <w:lvlText w:val="•"/>
      <w:lvlJc w:val="left"/>
      <w:pPr>
        <w:ind w:left="4650" w:hanging="215"/>
      </w:pPr>
      <w:rPr>
        <w:rFonts w:hint="default"/>
      </w:rPr>
    </w:lvl>
    <w:lvl w:ilvl="7">
      <w:start w:val="1"/>
      <w:numFmt w:val="bullet"/>
      <w:lvlText w:val="•"/>
      <w:lvlJc w:val="left"/>
      <w:pPr>
        <w:ind w:left="5349" w:hanging="215"/>
      </w:pPr>
      <w:rPr>
        <w:rFonts w:hint="default"/>
      </w:rPr>
    </w:lvl>
    <w:lvl w:ilvl="8">
      <w:start w:val="1"/>
      <w:numFmt w:val="bullet"/>
      <w:lvlText w:val="•"/>
      <w:lvlJc w:val="left"/>
      <w:pPr>
        <w:ind w:left="6047" w:hanging="215"/>
      </w:pPr>
      <w:rPr>
        <w:rFonts w:hint="default"/>
      </w:rPr>
    </w:lvl>
  </w:abstractNum>
  <w:abstractNum w:abstractNumId="8">
    <w:multiLevelType w:val="hybridMultilevel"/>
    <w:lvl w:ilvl="0">
      <w:start w:val="3"/>
      <w:numFmt w:val="lowerLetter"/>
      <w:lvlText w:val="%1)"/>
      <w:lvlJc w:val="left"/>
      <w:pPr>
        <w:ind w:left="100" w:hanging="244"/>
        <w:jc w:val="right"/>
      </w:pPr>
      <w:rPr>
        <w:rFonts w:hint="default" w:ascii="Cambria" w:hAnsi="Cambria" w:eastAsia="Cambria" w:cs="Cambria"/>
        <w:i/>
        <w:color w:val="231F20"/>
        <w:spacing w:val="0"/>
        <w:w w:val="92"/>
        <w:sz w:val="20"/>
        <w:szCs w:val="20"/>
      </w:rPr>
    </w:lvl>
    <w:lvl w:ilvl="1">
      <w:start w:val="1"/>
      <w:numFmt w:val="decimal"/>
      <w:lvlText w:val="%2."/>
      <w:lvlJc w:val="left"/>
      <w:pPr>
        <w:ind w:left="460" w:hanging="241"/>
        <w:jc w:val="left"/>
      </w:pPr>
      <w:rPr>
        <w:rFonts w:hint="default" w:ascii="Cambria" w:hAnsi="Cambria" w:eastAsia="Cambria" w:cs="Cambria"/>
        <w:color w:val="231F20"/>
        <w:w w:val="109"/>
        <w:sz w:val="20"/>
        <w:szCs w:val="20"/>
      </w:rPr>
    </w:lvl>
    <w:lvl w:ilvl="2">
      <w:start w:val="1"/>
      <w:numFmt w:val="bullet"/>
      <w:lvlText w:val="•"/>
      <w:lvlJc w:val="left"/>
      <w:pPr>
        <w:ind w:left="1236" w:hanging="241"/>
      </w:pPr>
      <w:rPr>
        <w:rFonts w:hint="default"/>
      </w:rPr>
    </w:lvl>
    <w:lvl w:ilvl="3">
      <w:start w:val="1"/>
      <w:numFmt w:val="bullet"/>
      <w:lvlText w:val="•"/>
      <w:lvlJc w:val="left"/>
      <w:pPr>
        <w:ind w:left="2012" w:hanging="241"/>
      </w:pPr>
      <w:rPr>
        <w:rFonts w:hint="default"/>
      </w:rPr>
    </w:lvl>
    <w:lvl w:ilvl="4">
      <w:start w:val="1"/>
      <w:numFmt w:val="bullet"/>
      <w:lvlText w:val="•"/>
      <w:lvlJc w:val="left"/>
      <w:pPr>
        <w:ind w:left="2788" w:hanging="241"/>
      </w:pPr>
      <w:rPr>
        <w:rFonts w:hint="default"/>
      </w:rPr>
    </w:lvl>
    <w:lvl w:ilvl="5">
      <w:start w:val="1"/>
      <w:numFmt w:val="bullet"/>
      <w:lvlText w:val="•"/>
      <w:lvlJc w:val="left"/>
      <w:pPr>
        <w:ind w:left="3564" w:hanging="241"/>
      </w:pPr>
      <w:rPr>
        <w:rFonts w:hint="default"/>
      </w:rPr>
    </w:lvl>
    <w:lvl w:ilvl="6">
      <w:start w:val="1"/>
      <w:numFmt w:val="bullet"/>
      <w:lvlText w:val="•"/>
      <w:lvlJc w:val="left"/>
      <w:pPr>
        <w:ind w:left="4340" w:hanging="241"/>
      </w:pPr>
      <w:rPr>
        <w:rFonts w:hint="default"/>
      </w:rPr>
    </w:lvl>
    <w:lvl w:ilvl="7">
      <w:start w:val="1"/>
      <w:numFmt w:val="bullet"/>
      <w:lvlText w:val="•"/>
      <w:lvlJc w:val="left"/>
      <w:pPr>
        <w:ind w:left="5116" w:hanging="241"/>
      </w:pPr>
      <w:rPr>
        <w:rFonts w:hint="default"/>
      </w:rPr>
    </w:lvl>
    <w:lvl w:ilvl="8">
      <w:start w:val="1"/>
      <w:numFmt w:val="bullet"/>
      <w:lvlText w:val="•"/>
      <w:lvlJc w:val="left"/>
      <w:pPr>
        <w:ind w:left="5892" w:hanging="241"/>
      </w:pPr>
      <w:rPr>
        <w:rFonts w:hint="default"/>
      </w:rPr>
    </w:lvl>
  </w:abstractNum>
  <w:abstractNum w:abstractNumId="7">
    <w:multiLevelType w:val="hybridMultilevel"/>
    <w:lvl w:ilvl="0">
      <w:start w:val="1"/>
      <w:numFmt w:val="decimal"/>
      <w:lvlText w:val="%1."/>
      <w:lvlJc w:val="left"/>
      <w:pPr>
        <w:ind w:left="460" w:hanging="240"/>
        <w:jc w:val="left"/>
      </w:pPr>
      <w:rPr>
        <w:rFonts w:hint="default" w:ascii="Cambria" w:hAnsi="Cambria" w:eastAsia="Cambria" w:cs="Cambria"/>
        <w:color w:val="231F20"/>
        <w:w w:val="109"/>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6">
    <w:multiLevelType w:val="hybridMultilevel"/>
    <w:lvl w:ilvl="0">
      <w:start w:val="1"/>
      <w:numFmt w:val="decimal"/>
      <w:lvlText w:val="%1."/>
      <w:lvlJc w:val="left"/>
      <w:pPr>
        <w:ind w:left="460" w:hanging="240"/>
        <w:jc w:val="left"/>
      </w:pPr>
      <w:rPr>
        <w:rFonts w:hint="default" w:ascii="Cambria" w:hAnsi="Cambria" w:eastAsia="Cambria" w:cs="Cambria"/>
        <w:color w:val="231F20"/>
        <w:spacing w:val="0"/>
        <w:w w:val="102"/>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5">
    <w:multiLevelType w:val="hybridMultilevel"/>
    <w:lvl w:ilvl="0">
      <w:start w:val="1"/>
      <w:numFmt w:val="decimal"/>
      <w:lvlText w:val="%1."/>
      <w:lvlJc w:val="left"/>
      <w:pPr>
        <w:ind w:left="460" w:hanging="240"/>
        <w:jc w:val="left"/>
      </w:pPr>
      <w:rPr>
        <w:rFonts w:hint="default" w:ascii="Cambria" w:hAnsi="Cambria" w:eastAsia="Cambria" w:cs="Cambria"/>
        <w:color w:val="231F20"/>
        <w:w w:val="109"/>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4">
    <w:multiLevelType w:val="hybridMultilevel"/>
    <w:lvl w:ilvl="0">
      <w:start w:val="1"/>
      <w:numFmt w:val="decimal"/>
      <w:lvlText w:val="%1."/>
      <w:lvlJc w:val="left"/>
      <w:pPr>
        <w:ind w:left="460" w:hanging="218"/>
        <w:jc w:val="left"/>
      </w:pPr>
      <w:rPr>
        <w:rFonts w:hint="default" w:ascii="Cambria" w:hAnsi="Cambria" w:eastAsia="Cambria" w:cs="Cambria"/>
        <w:color w:val="231F20"/>
        <w:w w:val="109"/>
        <w:sz w:val="20"/>
        <w:szCs w:val="20"/>
      </w:rPr>
    </w:lvl>
    <w:lvl w:ilvl="1">
      <w:start w:val="1"/>
      <w:numFmt w:val="bullet"/>
      <w:lvlText w:val="•"/>
      <w:lvlJc w:val="left"/>
      <w:pPr>
        <w:ind w:left="1158" w:hanging="218"/>
      </w:pPr>
      <w:rPr>
        <w:rFonts w:hint="default"/>
      </w:rPr>
    </w:lvl>
    <w:lvl w:ilvl="2">
      <w:start w:val="1"/>
      <w:numFmt w:val="bullet"/>
      <w:lvlText w:val="•"/>
      <w:lvlJc w:val="left"/>
      <w:pPr>
        <w:ind w:left="1856" w:hanging="218"/>
      </w:pPr>
      <w:rPr>
        <w:rFonts w:hint="default"/>
      </w:rPr>
    </w:lvl>
    <w:lvl w:ilvl="3">
      <w:start w:val="1"/>
      <w:numFmt w:val="bullet"/>
      <w:lvlText w:val="•"/>
      <w:lvlJc w:val="left"/>
      <w:pPr>
        <w:ind w:left="2555" w:hanging="218"/>
      </w:pPr>
      <w:rPr>
        <w:rFonts w:hint="default"/>
      </w:rPr>
    </w:lvl>
    <w:lvl w:ilvl="4">
      <w:start w:val="1"/>
      <w:numFmt w:val="bullet"/>
      <w:lvlText w:val="•"/>
      <w:lvlJc w:val="left"/>
      <w:pPr>
        <w:ind w:left="3253" w:hanging="218"/>
      </w:pPr>
      <w:rPr>
        <w:rFonts w:hint="default"/>
      </w:rPr>
    </w:lvl>
    <w:lvl w:ilvl="5">
      <w:start w:val="1"/>
      <w:numFmt w:val="bullet"/>
      <w:lvlText w:val="•"/>
      <w:lvlJc w:val="left"/>
      <w:pPr>
        <w:ind w:left="3952" w:hanging="218"/>
      </w:pPr>
      <w:rPr>
        <w:rFonts w:hint="default"/>
      </w:rPr>
    </w:lvl>
    <w:lvl w:ilvl="6">
      <w:start w:val="1"/>
      <w:numFmt w:val="bullet"/>
      <w:lvlText w:val="•"/>
      <w:lvlJc w:val="left"/>
      <w:pPr>
        <w:ind w:left="4650" w:hanging="218"/>
      </w:pPr>
      <w:rPr>
        <w:rFonts w:hint="default"/>
      </w:rPr>
    </w:lvl>
    <w:lvl w:ilvl="7">
      <w:start w:val="1"/>
      <w:numFmt w:val="bullet"/>
      <w:lvlText w:val="•"/>
      <w:lvlJc w:val="left"/>
      <w:pPr>
        <w:ind w:left="5349" w:hanging="218"/>
      </w:pPr>
      <w:rPr>
        <w:rFonts w:hint="default"/>
      </w:rPr>
    </w:lvl>
    <w:lvl w:ilvl="8">
      <w:start w:val="1"/>
      <w:numFmt w:val="bullet"/>
      <w:lvlText w:val="•"/>
      <w:lvlJc w:val="left"/>
      <w:pPr>
        <w:ind w:left="6047" w:hanging="218"/>
      </w:pPr>
      <w:rPr>
        <w:rFonts w:hint="default"/>
      </w:rPr>
    </w:lvl>
  </w:abstractNum>
  <w:abstractNum w:abstractNumId="3">
    <w:multiLevelType w:val="hybridMultilevel"/>
    <w:lvl w:ilvl="0">
      <w:start w:val="1"/>
      <w:numFmt w:val="decimal"/>
      <w:lvlText w:val="%1."/>
      <w:lvlJc w:val="left"/>
      <w:pPr>
        <w:ind w:left="460" w:hanging="245"/>
        <w:jc w:val="left"/>
      </w:pPr>
      <w:rPr>
        <w:rFonts w:hint="default" w:ascii="Cambria" w:hAnsi="Cambria" w:eastAsia="Cambria" w:cs="Cambria"/>
        <w:color w:val="231F20"/>
        <w:spacing w:val="0"/>
        <w:w w:val="109"/>
        <w:sz w:val="20"/>
        <w:szCs w:val="20"/>
      </w:rPr>
    </w:lvl>
    <w:lvl w:ilvl="1">
      <w:start w:val="1"/>
      <w:numFmt w:val="bullet"/>
      <w:lvlText w:val="•"/>
      <w:lvlJc w:val="left"/>
      <w:pPr>
        <w:ind w:left="1158" w:hanging="245"/>
      </w:pPr>
      <w:rPr>
        <w:rFonts w:hint="default"/>
      </w:rPr>
    </w:lvl>
    <w:lvl w:ilvl="2">
      <w:start w:val="1"/>
      <w:numFmt w:val="bullet"/>
      <w:lvlText w:val="•"/>
      <w:lvlJc w:val="left"/>
      <w:pPr>
        <w:ind w:left="1856" w:hanging="245"/>
      </w:pPr>
      <w:rPr>
        <w:rFonts w:hint="default"/>
      </w:rPr>
    </w:lvl>
    <w:lvl w:ilvl="3">
      <w:start w:val="1"/>
      <w:numFmt w:val="bullet"/>
      <w:lvlText w:val="•"/>
      <w:lvlJc w:val="left"/>
      <w:pPr>
        <w:ind w:left="2555" w:hanging="245"/>
      </w:pPr>
      <w:rPr>
        <w:rFonts w:hint="default"/>
      </w:rPr>
    </w:lvl>
    <w:lvl w:ilvl="4">
      <w:start w:val="1"/>
      <w:numFmt w:val="bullet"/>
      <w:lvlText w:val="•"/>
      <w:lvlJc w:val="left"/>
      <w:pPr>
        <w:ind w:left="3253" w:hanging="245"/>
      </w:pPr>
      <w:rPr>
        <w:rFonts w:hint="default"/>
      </w:rPr>
    </w:lvl>
    <w:lvl w:ilvl="5">
      <w:start w:val="1"/>
      <w:numFmt w:val="bullet"/>
      <w:lvlText w:val="•"/>
      <w:lvlJc w:val="left"/>
      <w:pPr>
        <w:ind w:left="3952" w:hanging="245"/>
      </w:pPr>
      <w:rPr>
        <w:rFonts w:hint="default"/>
      </w:rPr>
    </w:lvl>
    <w:lvl w:ilvl="6">
      <w:start w:val="1"/>
      <w:numFmt w:val="bullet"/>
      <w:lvlText w:val="•"/>
      <w:lvlJc w:val="left"/>
      <w:pPr>
        <w:ind w:left="4650" w:hanging="245"/>
      </w:pPr>
      <w:rPr>
        <w:rFonts w:hint="default"/>
      </w:rPr>
    </w:lvl>
    <w:lvl w:ilvl="7">
      <w:start w:val="1"/>
      <w:numFmt w:val="bullet"/>
      <w:lvlText w:val="•"/>
      <w:lvlJc w:val="left"/>
      <w:pPr>
        <w:ind w:left="5349" w:hanging="245"/>
      </w:pPr>
      <w:rPr>
        <w:rFonts w:hint="default"/>
      </w:rPr>
    </w:lvl>
    <w:lvl w:ilvl="8">
      <w:start w:val="1"/>
      <w:numFmt w:val="bullet"/>
      <w:lvlText w:val="•"/>
      <w:lvlJc w:val="left"/>
      <w:pPr>
        <w:ind w:left="6047" w:hanging="245"/>
      </w:pPr>
      <w:rPr>
        <w:rFonts w:hint="default"/>
      </w:rPr>
    </w:lvl>
  </w:abstractNum>
  <w:abstractNum w:abstractNumId="2">
    <w:multiLevelType w:val="hybridMultilevel"/>
    <w:lvl w:ilvl="0">
      <w:start w:val="1"/>
      <w:numFmt w:val="bullet"/>
      <w:lvlText w:val="•"/>
      <w:lvlJc w:val="left"/>
      <w:pPr>
        <w:ind w:left="460" w:hanging="240"/>
      </w:pPr>
      <w:rPr>
        <w:rFonts w:hint="default" w:ascii="Cambria" w:hAnsi="Cambria" w:eastAsia="Cambria" w:cs="Cambria"/>
        <w:color w:val="231F20"/>
        <w:w w:val="133"/>
        <w:sz w:val="20"/>
        <w:szCs w:val="20"/>
      </w:rPr>
    </w:lvl>
    <w:lvl w:ilvl="1">
      <w:start w:val="1"/>
      <w:numFmt w:val="bullet"/>
      <w:lvlText w:val="•"/>
      <w:lvlJc w:val="left"/>
      <w:pPr>
        <w:ind w:left="1158" w:hanging="240"/>
      </w:pPr>
      <w:rPr>
        <w:rFonts w:hint="default"/>
      </w:rPr>
    </w:lvl>
    <w:lvl w:ilvl="2">
      <w:start w:val="1"/>
      <w:numFmt w:val="bullet"/>
      <w:lvlText w:val="•"/>
      <w:lvlJc w:val="left"/>
      <w:pPr>
        <w:ind w:left="1856"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53" w:hanging="240"/>
      </w:pPr>
      <w:rPr>
        <w:rFonts w:hint="default"/>
      </w:rPr>
    </w:lvl>
    <w:lvl w:ilvl="5">
      <w:start w:val="1"/>
      <w:numFmt w:val="bullet"/>
      <w:lvlText w:val="•"/>
      <w:lvlJc w:val="left"/>
      <w:pPr>
        <w:ind w:left="3952" w:hanging="240"/>
      </w:pPr>
      <w:rPr>
        <w:rFonts w:hint="default"/>
      </w:rPr>
    </w:lvl>
    <w:lvl w:ilvl="6">
      <w:start w:val="1"/>
      <w:numFmt w:val="bullet"/>
      <w:lvlText w:val="•"/>
      <w:lvlJc w:val="left"/>
      <w:pPr>
        <w:ind w:left="4650" w:hanging="240"/>
      </w:pPr>
      <w:rPr>
        <w:rFonts w:hint="default"/>
      </w:rPr>
    </w:lvl>
    <w:lvl w:ilvl="7">
      <w:start w:val="1"/>
      <w:numFmt w:val="bullet"/>
      <w:lvlText w:val="•"/>
      <w:lvlJc w:val="left"/>
      <w:pPr>
        <w:ind w:left="5349" w:hanging="240"/>
      </w:pPr>
      <w:rPr>
        <w:rFonts w:hint="default"/>
      </w:rPr>
    </w:lvl>
    <w:lvl w:ilvl="8">
      <w:start w:val="1"/>
      <w:numFmt w:val="bullet"/>
      <w:lvlText w:val="•"/>
      <w:lvlJc w:val="left"/>
      <w:pPr>
        <w:ind w:left="6047" w:hanging="240"/>
      </w:pPr>
      <w:rPr>
        <w:rFonts w:hint="default"/>
      </w:rPr>
    </w:lvl>
  </w:abstractNum>
  <w:abstractNum w:abstractNumId="1">
    <w:multiLevelType w:val="hybridMultilevel"/>
    <w:lvl w:ilvl="0">
      <w:start w:val="1"/>
      <w:numFmt w:val="decimal"/>
      <w:lvlText w:val="%1."/>
      <w:lvlJc w:val="left"/>
      <w:pPr>
        <w:ind w:left="460" w:hanging="216"/>
        <w:jc w:val="left"/>
      </w:pPr>
      <w:rPr>
        <w:rFonts w:hint="default" w:ascii="Cambria" w:hAnsi="Cambria" w:eastAsia="Cambria" w:cs="Cambria"/>
        <w:color w:val="231F20"/>
        <w:w w:val="109"/>
        <w:sz w:val="20"/>
        <w:szCs w:val="20"/>
      </w:rPr>
    </w:lvl>
    <w:lvl w:ilvl="1">
      <w:start w:val="1"/>
      <w:numFmt w:val="bullet"/>
      <w:lvlText w:val="•"/>
      <w:lvlJc w:val="left"/>
      <w:pPr>
        <w:ind w:left="1158" w:hanging="216"/>
      </w:pPr>
      <w:rPr>
        <w:rFonts w:hint="default"/>
      </w:rPr>
    </w:lvl>
    <w:lvl w:ilvl="2">
      <w:start w:val="1"/>
      <w:numFmt w:val="bullet"/>
      <w:lvlText w:val="•"/>
      <w:lvlJc w:val="left"/>
      <w:pPr>
        <w:ind w:left="1856" w:hanging="216"/>
      </w:pPr>
      <w:rPr>
        <w:rFonts w:hint="default"/>
      </w:rPr>
    </w:lvl>
    <w:lvl w:ilvl="3">
      <w:start w:val="1"/>
      <w:numFmt w:val="bullet"/>
      <w:lvlText w:val="•"/>
      <w:lvlJc w:val="left"/>
      <w:pPr>
        <w:ind w:left="2555" w:hanging="216"/>
      </w:pPr>
      <w:rPr>
        <w:rFonts w:hint="default"/>
      </w:rPr>
    </w:lvl>
    <w:lvl w:ilvl="4">
      <w:start w:val="1"/>
      <w:numFmt w:val="bullet"/>
      <w:lvlText w:val="•"/>
      <w:lvlJc w:val="left"/>
      <w:pPr>
        <w:ind w:left="3253" w:hanging="216"/>
      </w:pPr>
      <w:rPr>
        <w:rFonts w:hint="default"/>
      </w:rPr>
    </w:lvl>
    <w:lvl w:ilvl="5">
      <w:start w:val="1"/>
      <w:numFmt w:val="bullet"/>
      <w:lvlText w:val="•"/>
      <w:lvlJc w:val="left"/>
      <w:pPr>
        <w:ind w:left="3952" w:hanging="216"/>
      </w:pPr>
      <w:rPr>
        <w:rFonts w:hint="default"/>
      </w:rPr>
    </w:lvl>
    <w:lvl w:ilvl="6">
      <w:start w:val="1"/>
      <w:numFmt w:val="bullet"/>
      <w:lvlText w:val="•"/>
      <w:lvlJc w:val="left"/>
      <w:pPr>
        <w:ind w:left="4650" w:hanging="216"/>
      </w:pPr>
      <w:rPr>
        <w:rFonts w:hint="default"/>
      </w:rPr>
    </w:lvl>
    <w:lvl w:ilvl="7">
      <w:start w:val="1"/>
      <w:numFmt w:val="bullet"/>
      <w:lvlText w:val="•"/>
      <w:lvlJc w:val="left"/>
      <w:pPr>
        <w:ind w:left="5349" w:hanging="216"/>
      </w:pPr>
      <w:rPr>
        <w:rFonts w:hint="default"/>
      </w:rPr>
    </w:lvl>
    <w:lvl w:ilvl="8">
      <w:start w:val="1"/>
      <w:numFmt w:val="bullet"/>
      <w:lvlText w:val="•"/>
      <w:lvlJc w:val="left"/>
      <w:pPr>
        <w:ind w:left="6047" w:hanging="216"/>
      </w:pPr>
      <w:rPr>
        <w:rFonts w:hint="default"/>
      </w:rPr>
    </w:lvl>
  </w:abstractNum>
  <w:num w:numId="15">
    <w:abstractNumId w:val="14"/>
  </w:num>
  <w:num w:numId="1">
    <w:abstractNumId w:val="0"/>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ind w:left="100"/>
      <w:jc w:val="both"/>
    </w:pPr>
    <w:rPr>
      <w:rFonts w:ascii="Cambria" w:hAnsi="Cambria" w:eastAsia="Cambria" w:cs="Cambria"/>
      <w:sz w:val="20"/>
      <w:szCs w:val="20"/>
    </w:rPr>
  </w:style>
  <w:style w:styleId="Heading1" w:type="paragraph">
    <w:name w:val="Heading 1"/>
    <w:basedOn w:val="Normal"/>
    <w:uiPriority w:val="1"/>
    <w:qFormat/>
    <w:pPr>
      <w:spacing w:before="28"/>
      <w:ind w:right="117"/>
      <w:jc w:val="right"/>
      <w:outlineLvl w:val="1"/>
    </w:pPr>
    <w:rPr>
      <w:rFonts w:ascii="Calibri" w:hAnsi="Calibri" w:eastAsia="Calibri" w:cs="Calibri"/>
      <w:b/>
      <w:bCs/>
      <w:i/>
      <w:sz w:val="40"/>
      <w:szCs w:val="40"/>
    </w:rPr>
  </w:style>
  <w:style w:styleId="Heading2" w:type="paragraph">
    <w:name w:val="Heading 2"/>
    <w:basedOn w:val="Normal"/>
    <w:uiPriority w:val="1"/>
    <w:qFormat/>
    <w:pPr>
      <w:spacing w:before="42" w:line="400" w:lineRule="exact"/>
      <w:ind w:left="21" w:right="117"/>
      <w:jc w:val="right"/>
      <w:outlineLvl w:val="2"/>
    </w:pPr>
    <w:rPr>
      <w:rFonts w:ascii="Trebuchet MS" w:hAnsi="Trebuchet MS" w:eastAsia="Trebuchet MS" w:cs="Trebuchet MS"/>
      <w:i/>
      <w:sz w:val="36"/>
      <w:szCs w:val="36"/>
    </w:rPr>
  </w:style>
  <w:style w:styleId="Heading3" w:type="paragraph">
    <w:name w:val="Heading 3"/>
    <w:basedOn w:val="Normal"/>
    <w:uiPriority w:val="1"/>
    <w:qFormat/>
    <w:pPr>
      <w:spacing w:before="154"/>
      <w:ind w:left="21" w:right="117"/>
      <w:jc w:val="right"/>
      <w:outlineLvl w:val="3"/>
    </w:pPr>
    <w:rPr>
      <w:rFonts w:ascii="Trebuchet MS" w:hAnsi="Trebuchet MS" w:eastAsia="Trebuchet MS" w:cs="Trebuchet MS"/>
      <w:i/>
      <w:sz w:val="24"/>
      <w:szCs w:val="24"/>
    </w:rPr>
  </w:style>
  <w:style w:styleId="Heading4" w:type="paragraph">
    <w:name w:val="Heading 4"/>
    <w:basedOn w:val="Normal"/>
    <w:uiPriority w:val="1"/>
    <w:qFormat/>
    <w:pPr>
      <w:ind w:left="100"/>
      <w:jc w:val="both"/>
      <w:outlineLvl w:val="4"/>
    </w:pPr>
    <w:rPr>
      <w:rFonts w:ascii="Calibri" w:hAnsi="Calibri" w:eastAsia="Calibri" w:cs="Calibri"/>
      <w:i/>
      <w:sz w:val="22"/>
      <w:szCs w:val="22"/>
    </w:rPr>
  </w:style>
  <w:style w:styleId="ListParagraph" w:type="paragraph">
    <w:name w:val="List Paragraph"/>
    <w:basedOn w:val="Normal"/>
    <w:uiPriority w:val="1"/>
    <w:qFormat/>
    <w:pPr>
      <w:ind w:left="460" w:hanging="240"/>
      <w:jc w:val="both"/>
    </w:pPr>
    <w:rPr>
      <w:rFonts w:ascii="Cambria" w:hAnsi="Cambria" w:eastAsia="Cambria" w:cs="Cambria"/>
    </w:rPr>
  </w:style>
  <w:style w:styleId="TableParagraph" w:type="paragraph">
    <w:name w:val="Table Paragraph"/>
    <w:basedOn w:val="Normal"/>
    <w:uiPriority w:val="1"/>
    <w:qFormat/>
    <w:pPr>
      <w:spacing w:line="185" w:lineRule="exac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hyperlink" Target="http://www.maporrua.com.mx/" TargetMode="External"/><Relationship Id="rId15" Type="http://schemas.openxmlformats.org/officeDocument/2006/relationships/hyperlink" Target="http://biblio.juridicas.unam.mx/libros/1/249/2.pdf"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hyperlink" Target="http://www3.unesco.org/IYCP/kits/sp_res243.pdf" TargetMode="External"/><Relationship Id="rId26" Type="http://schemas.openxmlformats.org/officeDocument/2006/relationships/footer" Target="footer10.xml"/><Relationship Id="rId27" Type="http://schemas.openxmlformats.org/officeDocument/2006/relationships/hyperlink" Target="http://por/" TargetMode="External"/><Relationship Id="rId28" Type="http://schemas.openxmlformats.org/officeDocument/2006/relationships/hyperlink" Target="http://www.monografias.com/trabajos10/culpa/culpa.shtml" TargetMode="External"/><Relationship Id="rId29" Type="http://schemas.openxmlformats.org/officeDocument/2006/relationships/footer" Target="footer11.xml"/><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footer" Target="footer16.xml"/><Relationship Id="rId35" Type="http://schemas.openxmlformats.org/officeDocument/2006/relationships/footer" Target="footer17.xml"/><Relationship Id="rId36" Type="http://schemas.openxmlformats.org/officeDocument/2006/relationships/footer" Target="footer18.xml"/><Relationship Id="rId37" Type="http://schemas.openxmlformats.org/officeDocument/2006/relationships/footer" Target="footer19.xml"/><Relationship Id="rId38" Type="http://schemas.openxmlformats.org/officeDocument/2006/relationships/footer" Target="footer20.xml"/><Relationship Id="rId39" Type="http://schemas.openxmlformats.org/officeDocument/2006/relationships/footer" Target="footer21.xml"/><Relationship Id="rId40" Type="http://schemas.openxmlformats.org/officeDocument/2006/relationships/footer" Target="footer22.xml"/><Relationship Id="rId41" Type="http://schemas.openxmlformats.org/officeDocument/2006/relationships/hyperlink" Target="http://www.comisionunesco.mec.gub.uy/" TargetMode="External"/><Relationship Id="rId42" Type="http://schemas.openxmlformats.org/officeDocument/2006/relationships/hyperlink" Target="http://aufop.com/aufop/uploaded_files/articu" TargetMode="External"/><Relationship Id="rId43" Type="http://schemas.openxmlformats.org/officeDocument/2006/relationships/hyperlink" Target="http://escolapau.uab.es/img/qcp/educar_cultura_paz.pdf" TargetMode="External"/><Relationship Id="rId44" Type="http://schemas.openxmlformats.org/officeDocument/2006/relationships/hyperlink" Target="http://www.izt.uam.mx/" TargetMode="External"/><Relationship Id="rId45" Type="http://schemas.openxmlformats.org/officeDocument/2006/relationships/hyperlink" Target="http://lareformadelareforma.wordpress/" TargetMode="External"/><Relationship Id="rId46" Type="http://schemas.openxmlformats.org/officeDocument/2006/relationships/hyperlink" Target="http://www/" TargetMode="External"/><Relationship Id="rId47" Type="http://schemas.openxmlformats.org/officeDocument/2006/relationships/hyperlink" Target="http://www.lasalle.org.mx/materiales/archivo_art%5B589%5D_326.pdf" TargetMode="External"/><Relationship Id="rId48" Type="http://schemas.openxmlformats.org/officeDocument/2006/relationships/hyperlink" Target="http://www.educacionycultura.com/esta" TargetMode="External"/><Relationship Id="rId49" Type="http://schemas.openxmlformats.org/officeDocument/2006/relationships/hyperlink" Target="http://www.comie.org/" TargetMode="External"/><Relationship Id="rId50" Type="http://schemas.openxmlformats.org/officeDocument/2006/relationships/footer" Target="footer23.xml"/><Relationship Id="rId51" Type="http://schemas.openxmlformats.org/officeDocument/2006/relationships/hyperlink" Target="http://baseddp.mec.gub.uy/Documentos/Bilbiodigi/Red_del_Plan_" TargetMode="External"/><Relationship Id="rId52" Type="http://schemas.openxmlformats.org/officeDocument/2006/relationships/hyperlink" Target="http://www.rieoei.org/experiencias146.htm" TargetMode="External"/><Relationship Id="rId53" Type="http://schemas.openxmlformats.org/officeDocument/2006/relationships/footer" Target="footer24.xml"/><Relationship Id="rId54" Type="http://schemas.openxmlformats.org/officeDocument/2006/relationships/footer" Target="footer25.xml"/><Relationship Id="rId55" Type="http://schemas.openxmlformats.org/officeDocument/2006/relationships/footer" Target="footer26.xml"/><Relationship Id="rId56" Type="http://schemas.openxmlformats.org/officeDocument/2006/relationships/footer" Target="footer27.xml"/><Relationship Id="rId57" Type="http://schemas.openxmlformats.org/officeDocument/2006/relationships/footer" Target="footer28.xml"/><Relationship Id="rId58" Type="http://schemas.openxmlformats.org/officeDocument/2006/relationships/footer" Target="footer29.xml"/><Relationship Id="rId59" Type="http://schemas.openxmlformats.org/officeDocument/2006/relationships/footer" Target="footer30.xml"/><Relationship Id="rId60" Type="http://schemas.openxmlformats.org/officeDocument/2006/relationships/hyperlink" Target="http://www.cinu.mx/noticias/mexico/" TargetMode="External"/><Relationship Id="rId61" Type="http://schemas.openxmlformats.org/officeDocument/2006/relationships/hyperlink" Target="http://convergencia.uaemex.mx/revespecial/pdf/11" TargetMode="External"/><Relationship Id="rId62" Type="http://schemas.openxmlformats.org/officeDocument/2006/relationships/hyperlink" Target="http://www.who.int/violence_injury_prevention/violence/" TargetMode="External"/><Relationship Id="rId63" Type="http://schemas.openxmlformats.org/officeDocument/2006/relationships/footer" Target="footer31.xml"/><Relationship Id="rId64" Type="http://schemas.openxmlformats.org/officeDocument/2006/relationships/hyperlink" Target="http://www.redalyc.org/pdf/1590/159013081008.pdf" TargetMode="External"/><Relationship Id="rId65" Type="http://schemas.openxmlformats.org/officeDocument/2006/relationships/footer" Target="footer32.xml"/><Relationship Id="rId66" Type="http://schemas.openxmlformats.org/officeDocument/2006/relationships/footer" Target="footer33.xml"/><Relationship Id="rId67" Type="http://schemas.openxmlformats.org/officeDocument/2006/relationships/footer" Target="footer34.xml"/><Relationship Id="rId68" Type="http://schemas.openxmlformats.org/officeDocument/2006/relationships/footer" Target="footer35.xml"/><Relationship Id="rId69" Type="http://schemas.openxmlformats.org/officeDocument/2006/relationships/footer" Target="footer36.xml"/><Relationship Id="rId70" Type="http://schemas.openxmlformats.org/officeDocument/2006/relationships/footer" Target="footer37.xml"/><Relationship Id="rId71" Type="http://schemas.openxmlformats.org/officeDocument/2006/relationships/footer" Target="footer38.xml"/><Relationship Id="rId72" Type="http://schemas.openxmlformats.org/officeDocument/2006/relationships/footer" Target="footer39.xml"/><Relationship Id="rId73" Type="http://schemas.openxmlformats.org/officeDocument/2006/relationships/footer" Target="footer40.xml"/><Relationship Id="rId74" Type="http://schemas.openxmlformats.org/officeDocument/2006/relationships/hyperlink" Target="http://dof.gob.mx/nota_detalle.php?codigo=5315889&amp;amp;fec" TargetMode="External"/><Relationship Id="rId75" Type="http://schemas.openxmlformats.org/officeDocument/2006/relationships/footer" Target="footer41.xml"/><Relationship Id="rId76" Type="http://schemas.openxmlformats.org/officeDocument/2006/relationships/footer" Target="footer42.xml"/><Relationship Id="rId77" Type="http://schemas.openxmlformats.org/officeDocument/2006/relationships/hyperlink" Target="http://dof.gob.mx/no" TargetMode="External"/><Relationship Id="rId78" Type="http://schemas.openxmlformats.org/officeDocument/2006/relationships/hyperlink" Target="http://www.revistas.unam.mx/" TargetMode="External"/><Relationship Id="rId79" Type="http://schemas.openxmlformats.org/officeDocument/2006/relationships/footer" Target="footer43.xml"/><Relationship Id="rId80" Type="http://schemas.openxmlformats.org/officeDocument/2006/relationships/hyperlink" Target="http://unesdoc.unesco.org/images/0014/001453/14535350.pdf" TargetMode="External"/><Relationship Id="rId81" Type="http://schemas.openxmlformats.org/officeDocument/2006/relationships/hyperlink" Target="http://infocuib.laborales.unam.mx/%7Eeco8so2c/archivos/data/1/12.pdf" TargetMode="External"/><Relationship Id="rId82" Type="http://schemas.openxmlformats.org/officeDocument/2006/relationships/hyperlink" Target="http://www.elcolegiodehidalgo.edu.mx/principal/archi" TargetMode="External"/><Relationship Id="rId83" Type="http://schemas.openxmlformats.org/officeDocument/2006/relationships/footer" Target="footer44.xml"/><Relationship Id="rId84" Type="http://schemas.openxmlformats.org/officeDocument/2006/relationships/footer" Target="footer45.xml"/><Relationship Id="rId85" Type="http://schemas.openxmlformats.org/officeDocument/2006/relationships/footer" Target="footer46.xml"/><Relationship Id="rId86" Type="http://schemas.openxmlformats.org/officeDocument/2006/relationships/footer" Target="footer47.xml"/><Relationship Id="rId87" Type="http://schemas.openxmlformats.org/officeDocument/2006/relationships/footer" Target="footer48.xml"/><Relationship Id="rId88" Type="http://schemas.openxmlformats.org/officeDocument/2006/relationships/image" Target="media/image10.png"/><Relationship Id="rId89" Type="http://schemas.openxmlformats.org/officeDocument/2006/relationships/image" Target="media/image11.png"/><Relationship Id="rId90" Type="http://schemas.openxmlformats.org/officeDocument/2006/relationships/footer" Target="footer49.xml"/><Relationship Id="rId91" Type="http://schemas.openxmlformats.org/officeDocument/2006/relationships/footer" Target="footer50.xml"/><Relationship Id="rId92" Type="http://schemas.openxmlformats.org/officeDocument/2006/relationships/image" Target="media/image12.png"/><Relationship Id="rId93" Type="http://schemas.openxmlformats.org/officeDocument/2006/relationships/hyperlink" Target="http://dialogosdepaz.org/los" TargetMode="External"/><Relationship Id="rId94" Type="http://schemas.openxmlformats.org/officeDocument/2006/relationships/footer" Target="footer51.xml"/><Relationship Id="rId95" Type="http://schemas.openxmlformats.org/officeDocument/2006/relationships/hyperlink" Target="http://es.scribd.com/doc/130847211/Connell" TargetMode="External"/><Relationship Id="rId96" Type="http://schemas.openxmlformats.org/officeDocument/2006/relationships/hyperlink" Target="http://dialogosdepaz.org/" TargetMode="External"/><Relationship Id="rId97" Type="http://schemas.openxmlformats.org/officeDocument/2006/relationships/hyperlink" Target="http://www.elpais.com/diario/2008/04/18/internacional/12084" TargetMode="External"/><Relationship Id="rId98" Type="http://schemas.openxmlformats.org/officeDocument/2006/relationships/hyperlink" Target="http://farc/" TargetMode="External"/><Relationship Id="rId99" Type="http://schemas.openxmlformats.org/officeDocument/2006/relationships/hyperlink" Target="http://www.scielosp.org/" TargetMode="External"/><Relationship Id="rId100" Type="http://schemas.openxmlformats.org/officeDocument/2006/relationships/hyperlink" Target="http://www.centrodememoriahistorica.gov.co/" TargetMode="External"/><Relationship Id="rId101" Type="http://schemas.openxmlformats.org/officeDocument/2006/relationships/hyperlink" Target="http://confines.mty.itesm.mx/articulos7/RivasP.pdf" TargetMode="External"/><Relationship Id="rId102" Type="http://schemas.openxmlformats.org/officeDocument/2006/relationships/hyperlink" Target="http://www.sexenio.com.mx/articulo.php?id=61040" TargetMode="External"/><Relationship Id="rId103" Type="http://schemas.openxmlformats.org/officeDocument/2006/relationships/footer" Target="footer52.xml"/><Relationship Id="rId104" Type="http://schemas.openxmlformats.org/officeDocument/2006/relationships/footer" Target="footer53.xml"/><Relationship Id="rId105" Type="http://schemas.openxmlformats.org/officeDocument/2006/relationships/footer" Target="footer54.xml"/><Relationship Id="rId106" Type="http://schemas.openxmlformats.org/officeDocument/2006/relationships/footer" Target="footer55.xml"/><Relationship Id="rId107" Type="http://schemas.openxmlformats.org/officeDocument/2006/relationships/hyperlink" Target="http://www.firstmajestic.com/" TargetMode="External"/><Relationship Id="rId108" Type="http://schemas.openxmlformats.org/officeDocument/2006/relationships/footer" Target="footer56.xml"/><Relationship Id="rId109" Type="http://schemas.openxmlformats.org/officeDocument/2006/relationships/footer" Target="footer57.xml"/><Relationship Id="rId110" Type="http://schemas.openxmlformats.org/officeDocument/2006/relationships/hyperlink" Target="http://apps.face/" TargetMode="External"/><Relationship Id="rId111" Type="http://schemas.openxmlformats.org/officeDocument/2006/relationships/footer" Target="footer58.xml"/><Relationship Id="rId112" Type="http://schemas.openxmlformats.org/officeDocument/2006/relationships/footer" Target="footer59.xml"/><Relationship Id="rId113" Type="http://schemas.openxmlformats.org/officeDocument/2006/relationships/hyperlink" Target="http://frenteende/" TargetMode="External"/><Relationship Id="rId114" Type="http://schemas.openxmlformats.org/officeDocument/2006/relationships/footer" Target="footer60.xml"/><Relationship Id="rId115" Type="http://schemas.openxmlformats.org/officeDocument/2006/relationships/hyperlink" Target="http://portalweb.sgm.gob.mx/economia/es/mineria" TargetMode="External"/><Relationship Id="rId116" Type="http://schemas.openxmlformats.org/officeDocument/2006/relationships/hyperlink" Target="http://www.analesiie.unam.mx/pdf/22/09/2011" TargetMode="External"/><Relationship Id="rId117" Type="http://schemas.openxmlformats.org/officeDocument/2006/relationships/hyperlink" Target="http://salvemoswirikuta.blogspot/" TargetMode="External"/><Relationship Id="rId118" Type="http://schemas.openxmlformats.org/officeDocument/2006/relationships/footer" Target="footer61.xml"/><Relationship Id="rId119" Type="http://schemas.openxmlformats.org/officeDocument/2006/relationships/footer" Target="footer62.xml"/><Relationship Id="rId120" Type="http://schemas.openxmlformats.org/officeDocument/2006/relationships/footer" Target="footer63.xml"/><Relationship Id="rId121" Type="http://schemas.openxmlformats.org/officeDocument/2006/relationships/footer" Target="footer64.xml"/><Relationship Id="rId122" Type="http://schemas.openxmlformats.org/officeDocument/2006/relationships/footer" Target="footer65.xml"/><Relationship Id="rId123" Type="http://schemas.openxmlformats.org/officeDocument/2006/relationships/footer" Target="footer66.xml"/><Relationship Id="rId124" Type="http://schemas.openxmlformats.org/officeDocument/2006/relationships/footer" Target="footer67.xml"/><Relationship Id="rId125" Type="http://schemas.openxmlformats.org/officeDocument/2006/relationships/footer" Target="footer68.xml"/><Relationship Id="rId126" Type="http://schemas.openxmlformats.org/officeDocument/2006/relationships/hyperlink" Target="http://www.discursos.org/oldarticles/Discurso%20y%20" TargetMode="External"/><Relationship Id="rId127" Type="http://schemas.openxmlformats.org/officeDocument/2006/relationships/hyperlink" Target="http://idpbar/" TargetMode="External"/><Relationship Id="rId128" Type="http://schemas.openxmlformats.org/officeDocument/2006/relationships/footer" Target="footer69.xml"/><Relationship Id="rId129" Type="http://schemas.openxmlformats.org/officeDocument/2006/relationships/hyperlink" Target="http://red.pucp.edu.pe/ridei/fi" TargetMode="External"/><Relationship Id="rId130" Type="http://schemas.openxmlformats.org/officeDocument/2006/relationships/footer" Target="footer70.xml"/><Relationship Id="rId131" Type="http://schemas.openxmlformats.org/officeDocument/2006/relationships/footer" Target="footer71.xml"/><Relationship Id="rId132" Type="http://schemas.openxmlformats.org/officeDocument/2006/relationships/footer" Target="footer72.xml"/><Relationship Id="rId133" Type="http://schemas.openxmlformats.org/officeDocument/2006/relationships/footer" Target="footer73.xml"/><Relationship Id="rId134" Type="http://schemas.openxmlformats.org/officeDocument/2006/relationships/footer" Target="footer74.xml"/><Relationship Id="rId135" Type="http://schemas.openxmlformats.org/officeDocument/2006/relationships/footer" Target="footer75.xml"/><Relationship Id="rId136" Type="http://schemas.openxmlformats.org/officeDocument/2006/relationships/footer" Target="footer76.xml"/><Relationship Id="rId137" Type="http://schemas.openxmlformats.org/officeDocument/2006/relationships/footer" Target="footer77.xml"/><Relationship Id="rId138" Type="http://schemas.openxmlformats.org/officeDocument/2006/relationships/footer" Target="footer78.xml"/><Relationship Id="rId139" Type="http://schemas.openxmlformats.org/officeDocument/2006/relationships/footer" Target="footer79.xml"/><Relationship Id="rId140" Type="http://schemas.openxmlformats.org/officeDocument/2006/relationships/hyperlink" Target="http://eleconomista.com.mx/industrias/2012/08/13/rescate" TargetMode="External"/><Relationship Id="rId141" Type="http://schemas.openxmlformats.org/officeDocument/2006/relationships/hyperlink" Target="http://datos.bancomundial.org/tema/pobreza" TargetMode="External"/><Relationship Id="rId142" Type="http://schemas.openxmlformats.org/officeDocument/2006/relationships/footer" Target="footer80.xml"/><Relationship Id="rId143" Type="http://schemas.openxmlformats.org/officeDocument/2006/relationships/footer" Target="footer81.xml"/><Relationship Id="rId144" Type="http://schemas.openxmlformats.org/officeDocument/2006/relationships/footer" Target="footer82.xml"/><Relationship Id="rId145" Type="http://schemas.openxmlformats.org/officeDocument/2006/relationships/hyperlink" Target="http://www.inegi.org.mx/inegi/contenidos/espanol/prensa/comunicados/estrucbol.pdf" TargetMode="External"/><Relationship Id="rId146" Type="http://schemas.openxmlformats.org/officeDocument/2006/relationships/footer" Target="footer83.xml"/><Relationship Id="rId147" Type="http://schemas.openxmlformats.org/officeDocument/2006/relationships/footer" Target="footer84.xml"/><Relationship Id="rId148" Type="http://schemas.openxmlformats.org/officeDocument/2006/relationships/hyperlink" Target="http://www.stps.gob.mx/bp/index.html" TargetMode="External"/><Relationship Id="rId149" Type="http://schemas.openxmlformats.org/officeDocument/2006/relationships/hyperlink" Target="http://www.imjuventud.gob.mx/imgs/uploads/Encuesta_Nacional_de_Juventud_2010_" TargetMode="External"/><Relationship Id="rId150" Type="http://schemas.openxmlformats.org/officeDocument/2006/relationships/footer" Target="footer85.xml"/><Relationship Id="rId151" Type="http://schemas.openxmlformats.org/officeDocument/2006/relationships/footer" Target="footer86.xml"/><Relationship Id="rId152" Type="http://schemas.openxmlformats.org/officeDocument/2006/relationships/hyperlink" Target="http://www.diputados.gob.mx/LeyesBiblio/legis.htm" TargetMode="External"/><Relationship Id="rId153" Type="http://schemas.openxmlformats.org/officeDocument/2006/relationships/footer" Target="footer87.xml"/><Relationship Id="rId154" Type="http://schemas.openxmlformats.org/officeDocument/2006/relationships/footer" Target="footer88.xml"/><Relationship Id="rId155" Type="http://schemas.openxmlformats.org/officeDocument/2006/relationships/hyperlink" Target="http://www.imjuventud.gob.mx/pagina.php?pag_id=483" TargetMode="External"/><Relationship Id="rId156" Type="http://schemas.openxmlformats.org/officeDocument/2006/relationships/footer" Target="footer89.xml"/><Relationship Id="rId157" Type="http://schemas.openxmlformats.org/officeDocument/2006/relationships/hyperlink" Target="http://www.scielo.org.co/pdf/noma/" TargetMode="External"/><Relationship Id="rId158" Type="http://schemas.openxmlformats.org/officeDocument/2006/relationships/hyperlink" Target="http://redes/" TargetMode="External"/><Relationship Id="rId159" Type="http://schemas.openxmlformats.org/officeDocument/2006/relationships/hyperlink" Target="http://cdigital.uv.mx/bitstream/" TargetMode="External"/><Relationship Id="rId160" Type="http://schemas.openxmlformats.org/officeDocument/2006/relationships/hyperlink" Target="http://www.stps.gob.mx/" TargetMode="External"/><Relationship Id="rId161" Type="http://schemas.openxmlformats.org/officeDocument/2006/relationships/footer" Target="footer90.xml"/><Relationship Id="rId162" Type="http://schemas.openxmlformats.org/officeDocument/2006/relationships/footer" Target="footer91.xml"/><Relationship Id="rId163" Type="http://schemas.openxmlformats.org/officeDocument/2006/relationships/footer" Target="footer92.xml"/><Relationship Id="rId164" Type="http://schemas.openxmlformats.org/officeDocument/2006/relationships/footer" Target="footer93.xml"/><Relationship Id="rId165" Type="http://schemas.openxmlformats.org/officeDocument/2006/relationships/footer" Target="footer94.xml"/><Relationship Id="rId166" Type="http://schemas.openxmlformats.org/officeDocument/2006/relationships/footer" Target="footer95.xml"/><Relationship Id="rId167" Type="http://schemas.openxmlformats.org/officeDocument/2006/relationships/footer" Target="footer96.xml"/><Relationship Id="rId168" Type="http://schemas.openxmlformats.org/officeDocument/2006/relationships/footer" Target="footer97.xml"/><Relationship Id="rId169" Type="http://schemas.openxmlformats.org/officeDocument/2006/relationships/footer" Target="footer98.xml"/><Relationship Id="rId170" Type="http://schemas.openxmlformats.org/officeDocument/2006/relationships/hyperlink" Target="http://ovsyg.ujed.mx/docs/" TargetMode="External"/><Relationship Id="rId171" Type="http://schemas.openxmlformats.org/officeDocument/2006/relationships/hyperlink" Target="http://www.redalyc.org/articulo.oa?id=87506606" TargetMode="External"/><Relationship Id="rId172" Type="http://schemas.openxmlformats.org/officeDocument/2006/relationships/hyperlink" Target="http://eipcp.net/transver" TargetMode="External"/><Relationship Id="rId173" Type="http://schemas.openxmlformats.org/officeDocument/2006/relationships/footer" Target="footer99.xml"/><Relationship Id="rId174" Type="http://schemas.openxmlformats.org/officeDocument/2006/relationships/hyperlink" Target="http://www.revistadelauniversidad.unam.mx/1805/pdfs/92" TargetMode="External"/><Relationship Id="rId175" Type="http://schemas.openxmlformats.org/officeDocument/2006/relationships/hyperlink" Target="http://www.jornada.unam.mx/2011/06/29/opinion/022a2pol" TargetMode="External"/><Relationship Id="rId176" Type="http://schemas.openxmlformats.org/officeDocument/2006/relationships/hyperlink" Target="http://www.jornada.unam.mx/2011/10/19/opinion/024a2pol" TargetMode="External"/><Relationship Id="rId177" Type="http://schemas.openxmlformats.org/officeDocument/2006/relationships/hyperlink" Target="http://www.redalyc.org/articulo.oa?id=39121275006" TargetMode="External"/><Relationship Id="rId178" Type="http://schemas.openxmlformats.org/officeDocument/2006/relationships/hyperlink" Target="http://www.princeton.edu/%7Emagalys/files/el_ciclo_perverso.pdf" TargetMode="External"/><Relationship Id="rId179" Type="http://schemas.openxmlformats.org/officeDocument/2006/relationships/hyperlink" Target="http://scielo/" TargetMode="External"/><Relationship Id="rId180" Type="http://schemas.openxmlformats.org/officeDocument/2006/relationships/footer" Target="footer100.xml"/><Relationship Id="rId181" Type="http://schemas.openxmlformats.org/officeDocument/2006/relationships/footer" Target="footer101.xml"/><Relationship Id="rId182" Type="http://schemas.openxmlformats.org/officeDocument/2006/relationships/footer" Target="footer102.xml"/><Relationship Id="rId183" Type="http://schemas.openxmlformats.org/officeDocument/2006/relationships/footer" Target="footer103.xml"/><Relationship Id="rId184" Type="http://schemas.openxmlformats.org/officeDocument/2006/relationships/footer" Target="footer104.xml"/><Relationship Id="rId185" Type="http://schemas.openxmlformats.org/officeDocument/2006/relationships/footer" Target="footer105.xml"/><Relationship Id="rId186" Type="http://schemas.openxmlformats.org/officeDocument/2006/relationships/footer" Target="footer106.xml"/><Relationship Id="rId187" Type="http://schemas.openxmlformats.org/officeDocument/2006/relationships/footer" Target="footer107.xml"/><Relationship Id="rId188" Type="http://schemas.openxmlformats.org/officeDocument/2006/relationships/footer" Target="footer108.xml"/><Relationship Id="rId189" Type="http://schemas.openxmlformats.org/officeDocument/2006/relationships/footer" Target="footer109.xml"/><Relationship Id="rId190" Type="http://schemas.openxmlformats.org/officeDocument/2006/relationships/hyperlink" Target="http://www.undp.org/content/" TargetMode="External"/><Relationship Id="rId191" Type="http://schemas.openxmlformats.org/officeDocument/2006/relationships/hyperlink" Target="http://www.unesco.org/securipax/seguridad_humana.pdf" TargetMode="External"/><Relationship Id="rId192" Type="http://schemas.openxmlformats.org/officeDocument/2006/relationships/hyperlink" Target="http://www.inegi.org.mx/est/contenidos/proyectos/encuestas/hogares/regulares/envi" TargetMode="External"/><Relationship Id="rId193" Type="http://schemas.openxmlformats.org/officeDocument/2006/relationships/hyperlink" Target="http://cidac.org/esp/uploads/1/Indice_Delictivo_ciDac_2012._8_delitos_primero_1.pdf" TargetMode="External"/><Relationship Id="rId194" Type="http://schemas.openxmlformats.org/officeDocument/2006/relationships/hyperlink" Target="http://www.mexicoevalua.org/wp" TargetMode="External"/><Relationship Id="rId195" Type="http://schemas.openxmlformats.org/officeDocument/2006/relationships/hyperlink" Target="http://www.undp.org/content/dam/mexico/docs/Publicaciones/PublicacionesReduc" TargetMode="External"/><Relationship Id="rId196" Type="http://schemas.openxmlformats.org/officeDocument/2006/relationships/footer" Target="footer110.xml"/><Relationship Id="rId197" Type="http://schemas.openxmlformats.org/officeDocument/2006/relationships/hyperlink" Target="http://www.mx.undp.org/content/dam/mexico/docs/Publicaciones/PublicacionesRe" TargetMode="External"/><Relationship Id="rId198" Type="http://schemas.openxmlformats.org/officeDocument/2006/relationships/hyperlink" Target="http://imco.org.mx/seguridad/indice" TargetMode="External"/><Relationship Id="rId199" Type="http://schemas.openxmlformats.org/officeDocument/2006/relationships/hyperlink" Target="http://www.bancomundial.org/es/country/mexico/overview#1" TargetMode="External"/><Relationship Id="rId200" Type="http://schemas.openxmlformats.org/officeDocument/2006/relationships/hyperlink" Target="http://www.proceso.com.mx/?p=348816" TargetMode="External"/><Relationship Id="rId201" Type="http://schemas.openxmlformats.org/officeDocument/2006/relationships/hyperlink" Target="http://www.visionofhumanity.org/%23/page/news/940" TargetMode="External"/><Relationship Id="rId202" Type="http://schemas.openxmlformats.org/officeDocument/2006/relationships/footer" Target="footer111.xml"/><Relationship Id="rId203" Type="http://schemas.openxmlformats.org/officeDocument/2006/relationships/footer" Target="footer112.xml"/><Relationship Id="rId204" Type="http://schemas.openxmlformats.org/officeDocument/2006/relationships/footer" Target="footer113.xml"/><Relationship Id="rId205" Type="http://schemas.openxmlformats.org/officeDocument/2006/relationships/footer" Target="footer114.xml"/><Relationship Id="rId206" Type="http://schemas.openxmlformats.org/officeDocument/2006/relationships/footer" Target="footer115.xml"/><Relationship Id="rId207" Type="http://schemas.openxmlformats.org/officeDocument/2006/relationships/footer" Target="footer116.xml"/><Relationship Id="rId208" Type="http://schemas.openxmlformats.org/officeDocument/2006/relationships/footer" Target="footer117.xml"/><Relationship Id="rId209" Type="http://schemas.openxmlformats.org/officeDocument/2006/relationships/footer" Target="footer118.xml"/><Relationship Id="rId210" Type="http://schemas.openxmlformats.org/officeDocument/2006/relationships/image" Target="media/image13.png"/><Relationship Id="rId211" Type="http://schemas.openxmlformats.org/officeDocument/2006/relationships/footer" Target="footer119.xml"/><Relationship Id="rId212" Type="http://schemas.openxmlformats.org/officeDocument/2006/relationships/footer" Target="footer120.xml"/><Relationship Id="rId213" Type="http://schemas.openxmlformats.org/officeDocument/2006/relationships/footer" Target="footer121.xml"/><Relationship Id="rId214" Type="http://schemas.openxmlformats.org/officeDocument/2006/relationships/footer" Target="footer122.xml"/><Relationship Id="rId215" Type="http://schemas.openxmlformats.org/officeDocument/2006/relationships/image" Target="media/image14.jpeg"/><Relationship Id="rId2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2017-05-23T19:20:11Z</dcterms:created>
  <dcterms:modified xsi:type="dcterms:W3CDTF">2017-05-23T19:20:11Z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2016-03-31T00:00:00Z</vt:filetime>
  </property>
  <property fmtid="{D5CDD505-2E9C-101B-9397-08002B2CF9AE}" pid="3" name="Creator">
    <vt:lpwstr>Adobe InDesign CC 2015 (Macintosh)</vt:lpwstr>
  </property>
  <property fmtid="{D5CDD505-2E9C-101B-9397-08002B2CF9AE}" pid="4" name="LastSaved">
    <vt:filetime>2017-05-23T00:00:00Z</vt:filetime>
  </property>
</Properties>
</file>