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header1.xml" ContentType="application/vnd.openxmlformats-officedocument.wordprocessingml.header+xml"/>
  <Override PartName="/word/footer1.xml" ContentType="application/vnd.openxmlformats-officedocument.wordprocessingml.footer+xml"/>
  <Default Extension="png" ContentType="image/pn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6"/>
        <w:rPr>
          <w:rFonts w:ascii="Times New Roman"/>
          <w:sz w:val="29"/>
        </w:rPr>
      </w:pPr>
    </w:p>
    <w:p>
      <w:pPr>
        <w:spacing w:before="65"/>
        <w:ind w:left="1625" w:right="888" w:firstLine="0"/>
        <w:jc w:val="center"/>
        <w:rPr>
          <w:b/>
          <w:sz w:val="28"/>
        </w:rPr>
      </w:pPr>
      <w:r>
        <w:rPr/>
        <w:drawing>
          <wp:anchor distT="0" distB="0" distL="0" distR="0" allowOverlap="1" layoutInCell="1" locked="0" behindDoc="0" simplePos="0" relativeHeight="1120">
            <wp:simplePos x="0" y="0"/>
            <wp:positionH relativeFrom="page">
              <wp:posOffset>624840</wp:posOffset>
            </wp:positionH>
            <wp:positionV relativeFrom="paragraph">
              <wp:posOffset>207795</wp:posOffset>
            </wp:positionV>
            <wp:extent cx="891540" cy="894588"/>
            <wp:effectExtent l="0" t="0" r="0" b="0"/>
            <wp:wrapNone/>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891540" cy="894588"/>
                    </a:xfrm>
                    <a:prstGeom prst="rect">
                      <a:avLst/>
                    </a:prstGeom>
                  </pic:spPr>
                </pic:pic>
              </a:graphicData>
            </a:graphic>
          </wp:anchor>
        </w:drawing>
      </w:r>
      <w:r>
        <w:rPr>
          <w:b/>
          <w:sz w:val="28"/>
        </w:rPr>
        <w:t>UNIVERSIDAD AUTÓNOMA DEL ESTADO DE MÉXICO</w:t>
      </w:r>
    </w:p>
    <w:p>
      <w:pPr>
        <w:pStyle w:val="BodyText"/>
        <w:spacing w:before="2"/>
        <w:rPr>
          <w:b/>
          <w:sz w:val="21"/>
        </w:rPr>
      </w:pPr>
      <w:r>
        <w:rPr/>
        <w:pict>
          <v:line style="position:absolute;mso-position-horizontal-relative:page;mso-position-vertical-relative:paragraph;z-index:0;mso-wrap-distance-left:0;mso-wrap-distance-right:0" from="159.300003pt,14.953198pt" to="489.850003pt,14.953198pt" stroked="true" strokeweight="1.56pt" strokecolor="#000000">
            <w10:wrap type="topAndBottom"/>
          </v:line>
        </w:pict>
      </w:r>
      <w:r>
        <w:rPr/>
        <w:pict>
          <v:line style="position:absolute;mso-position-horizontal-relative:page;mso-position-vertical-relative:paragraph;z-index:1048;mso-wrap-distance-left:0;mso-wrap-distance-right:0" from="132.059998pt,25.993198pt" to="523.709998pt,26.043198pt" stroked="true" strokeweight="3pt" strokecolor="#000000">
            <w10:wrap type="topAndBottom"/>
          </v:line>
        </w:pict>
      </w:r>
    </w:p>
    <w:p>
      <w:pPr>
        <w:pStyle w:val="BodyText"/>
        <w:spacing w:before="3"/>
        <w:rPr>
          <w:b/>
          <w:sz w:val="9"/>
        </w:rPr>
      </w:pPr>
    </w:p>
    <w:p>
      <w:pPr>
        <w:pStyle w:val="BodyText"/>
        <w:spacing w:before="10"/>
        <w:rPr>
          <w:b/>
          <w:sz w:val="4"/>
        </w:rPr>
      </w:pPr>
    </w:p>
    <w:p>
      <w:pPr>
        <w:pStyle w:val="BodyText"/>
        <w:spacing w:line="33" w:lineRule="exact"/>
        <w:ind w:left="1745"/>
        <w:rPr>
          <w:sz w:val="3"/>
        </w:rPr>
      </w:pPr>
      <w:r>
        <w:rPr>
          <w:position w:val="0"/>
          <w:sz w:val="3"/>
        </w:rPr>
        <w:pict>
          <v:group style="width:393.25pt;height:1.65pt;mso-position-horizontal-relative:char;mso-position-vertical-relative:line" coordorigin="0,0" coordsize="7865,33">
            <v:line style="position:absolute" from="16,16" to="7849,17" stroked="true" strokeweight="1.56pt" strokecolor="#000000"/>
          </v:group>
        </w:pict>
      </w:r>
      <w:r>
        <w:rPr>
          <w:position w:val="0"/>
          <w:sz w:val="3"/>
        </w:rPr>
      </w:r>
    </w:p>
    <w:p>
      <w:pPr>
        <w:pStyle w:val="BodyText"/>
        <w:spacing w:before="3"/>
        <w:rPr>
          <w:b/>
          <w:sz w:val="7"/>
        </w:rPr>
      </w:pPr>
      <w:r>
        <w:rPr/>
        <w:pict>
          <v:line style="position:absolute;mso-position-horizontal-relative:page;mso-position-vertical-relative:paragraph;z-index:1096;mso-wrap-distance-left:0;mso-wrap-distance-right:0" from="159.300003pt,6.950195pt" to="489.850003pt,6.950195pt" stroked="true" strokeweight="1.56pt" strokecolor="#000000">
            <w10:wrap type="topAndBottom"/>
          </v:line>
        </w:pict>
      </w:r>
    </w:p>
    <w:p>
      <w:pPr>
        <w:pStyle w:val="BodyText"/>
        <w:spacing w:before="8"/>
        <w:rPr>
          <w:b/>
          <w:sz w:val="25"/>
        </w:rPr>
      </w:pPr>
    </w:p>
    <w:p>
      <w:pPr>
        <w:spacing w:before="1"/>
        <w:ind w:left="1622" w:right="888" w:firstLine="0"/>
        <w:jc w:val="center"/>
        <w:rPr>
          <w:b/>
          <w:sz w:val="28"/>
        </w:rPr>
      </w:pPr>
      <w:r>
        <w:rPr>
          <w:b/>
          <w:sz w:val="28"/>
        </w:rPr>
        <w:t>FACULTAD DE CIENCIAS POLÍTICAS Y SOCIALES</w:t>
      </w:r>
    </w:p>
    <w:p>
      <w:pPr>
        <w:spacing w:before="167"/>
        <w:ind w:left="1625" w:right="882" w:firstLine="0"/>
        <w:jc w:val="center"/>
        <w:rPr>
          <w:sz w:val="22"/>
        </w:rPr>
      </w:pPr>
      <w:r>
        <w:rPr/>
        <w:pict>
          <v:line style="position:absolute;mso-position-horizontal-relative:page;mso-position-vertical-relative:paragraph;z-index:1168" from="94.739998pt,11.321853pt" to="94.739998pt,394.721853pt" stroked="true" strokeweight="1.56pt" strokecolor="#000000">
            <w10:wrap type="none"/>
          </v:line>
        </w:pict>
      </w:r>
      <w:r>
        <w:rPr>
          <w:sz w:val="28"/>
        </w:rPr>
        <w:t>E</w:t>
      </w:r>
      <w:r>
        <w:rPr>
          <w:sz w:val="22"/>
        </w:rPr>
        <w:t>SPECIALIDAD EN </w:t>
      </w:r>
      <w:r>
        <w:rPr>
          <w:sz w:val="28"/>
        </w:rPr>
        <w:t>G</w:t>
      </w:r>
      <w:r>
        <w:rPr>
          <w:sz w:val="22"/>
        </w:rPr>
        <w:t>ÉNERO</w:t>
      </w:r>
      <w:r>
        <w:rPr>
          <w:sz w:val="28"/>
        </w:rPr>
        <w:t>, V</w:t>
      </w:r>
      <w:r>
        <w:rPr>
          <w:sz w:val="22"/>
        </w:rPr>
        <w:t>IOLENCIA Y </w:t>
      </w:r>
      <w:r>
        <w:rPr>
          <w:sz w:val="28"/>
        </w:rPr>
        <w:t>P</w:t>
      </w:r>
      <w:r>
        <w:rPr>
          <w:sz w:val="22"/>
        </w:rPr>
        <w:t>OLÍTICAS </w:t>
      </w:r>
      <w:r>
        <w:rPr>
          <w:sz w:val="28"/>
        </w:rPr>
        <w:t>P</w:t>
      </w:r>
      <w:r>
        <w:rPr>
          <w:sz w:val="22"/>
        </w:rPr>
        <w:t>ÚBLICAS</w:t>
      </w:r>
    </w:p>
    <w:p>
      <w:pPr>
        <w:pStyle w:val="BodyText"/>
        <w:rPr>
          <w:sz w:val="28"/>
        </w:rPr>
      </w:pPr>
    </w:p>
    <w:p>
      <w:pPr>
        <w:pStyle w:val="BodyText"/>
        <w:rPr>
          <w:sz w:val="28"/>
        </w:rPr>
      </w:pPr>
    </w:p>
    <w:p>
      <w:pPr>
        <w:pStyle w:val="BodyText"/>
        <w:rPr>
          <w:sz w:val="28"/>
        </w:rPr>
      </w:pPr>
    </w:p>
    <w:p>
      <w:pPr>
        <w:spacing w:before="181"/>
        <w:ind w:left="1625" w:right="887" w:firstLine="0"/>
        <w:jc w:val="center"/>
        <w:rPr>
          <w:b/>
          <w:sz w:val="29"/>
        </w:rPr>
      </w:pPr>
      <w:r>
        <w:rPr/>
        <w:pict>
          <v:line style="position:absolute;mso-position-horizontal-relative:page;mso-position-vertical-relative:paragraph;z-index:1192" from="77.099998pt,-9.216196pt" to="77.099998pt,321.333804pt" stroked="true" strokeweight="1.56pt" strokecolor="#000000">
            <w10:wrap type="none"/>
          </v:line>
        </w:pict>
      </w:r>
      <w:r>
        <w:rPr>
          <w:b/>
          <w:sz w:val="36"/>
        </w:rPr>
        <w:t>P</w:t>
      </w:r>
      <w:r>
        <w:rPr>
          <w:b/>
          <w:sz w:val="29"/>
        </w:rPr>
        <w:t>ROYECTO TERMINAL</w:t>
      </w:r>
    </w:p>
    <w:p>
      <w:pPr>
        <w:pStyle w:val="BodyText"/>
        <w:spacing w:before="11"/>
        <w:rPr>
          <w:b/>
          <w:sz w:val="48"/>
        </w:rPr>
      </w:pPr>
    </w:p>
    <w:p>
      <w:pPr>
        <w:spacing w:before="0"/>
        <w:ind w:left="2692" w:right="1950" w:firstLine="0"/>
        <w:jc w:val="center"/>
        <w:rPr>
          <w:b/>
          <w:sz w:val="26"/>
        </w:rPr>
      </w:pPr>
      <w:r>
        <w:rPr>
          <w:b/>
          <w:sz w:val="26"/>
        </w:rPr>
        <w:t>“Fortalecimiento a la institucionalización de la perspectiva de género</w:t>
      </w:r>
    </w:p>
    <w:p>
      <w:pPr>
        <w:spacing w:line="298" w:lineRule="exact" w:before="0"/>
        <w:ind w:left="1624" w:right="888" w:firstLine="0"/>
        <w:jc w:val="center"/>
        <w:rPr>
          <w:b/>
          <w:sz w:val="26"/>
        </w:rPr>
      </w:pPr>
      <w:r>
        <w:rPr>
          <w:b/>
          <w:sz w:val="26"/>
        </w:rPr>
        <w:t>en el municipio de Almoloya de Alquisiras, México”</w:t>
      </w:r>
    </w:p>
    <w:p>
      <w:pPr>
        <w:pStyle w:val="BodyText"/>
        <w:rPr>
          <w:b/>
          <w:sz w:val="26"/>
        </w:rPr>
      </w:pPr>
    </w:p>
    <w:p>
      <w:pPr>
        <w:pStyle w:val="BodyText"/>
        <w:rPr>
          <w:b/>
          <w:sz w:val="26"/>
        </w:rPr>
      </w:pPr>
    </w:p>
    <w:p>
      <w:pPr>
        <w:pStyle w:val="BodyText"/>
        <w:spacing w:before="10"/>
        <w:rPr>
          <w:b/>
        </w:rPr>
      </w:pPr>
    </w:p>
    <w:p>
      <w:pPr>
        <w:spacing w:before="0"/>
        <w:ind w:left="1625" w:right="883" w:firstLine="0"/>
        <w:jc w:val="center"/>
        <w:rPr>
          <w:sz w:val="22"/>
        </w:rPr>
      </w:pPr>
      <w:r>
        <w:rPr>
          <w:sz w:val="28"/>
        </w:rPr>
        <w:t>Q</w:t>
      </w:r>
      <w:r>
        <w:rPr>
          <w:sz w:val="22"/>
        </w:rPr>
        <w:t>UE PARA OBTENER EL </w:t>
      </w:r>
      <w:r>
        <w:rPr>
          <w:sz w:val="28"/>
        </w:rPr>
        <w:t>D</w:t>
      </w:r>
      <w:r>
        <w:rPr>
          <w:sz w:val="22"/>
        </w:rPr>
        <w:t>IPLOMA DE </w:t>
      </w:r>
      <w:r>
        <w:rPr>
          <w:sz w:val="28"/>
        </w:rPr>
        <w:t>E</w:t>
      </w:r>
      <w:r>
        <w:rPr>
          <w:sz w:val="22"/>
        </w:rPr>
        <w:t>SPECIALISTA EN</w:t>
      </w:r>
    </w:p>
    <w:p>
      <w:pPr>
        <w:spacing w:before="120"/>
        <w:ind w:left="1625" w:right="882" w:firstLine="0"/>
        <w:jc w:val="center"/>
        <w:rPr>
          <w:sz w:val="22"/>
        </w:rPr>
      </w:pPr>
      <w:r>
        <w:rPr>
          <w:sz w:val="28"/>
        </w:rPr>
        <w:t>G</w:t>
      </w:r>
      <w:r>
        <w:rPr>
          <w:sz w:val="22"/>
        </w:rPr>
        <w:t>ÉNERO</w:t>
      </w:r>
      <w:r>
        <w:rPr>
          <w:sz w:val="28"/>
        </w:rPr>
        <w:t>, V</w:t>
      </w:r>
      <w:r>
        <w:rPr>
          <w:sz w:val="22"/>
        </w:rPr>
        <w:t>IOLENCIA Y </w:t>
      </w:r>
      <w:r>
        <w:rPr>
          <w:sz w:val="28"/>
        </w:rPr>
        <w:t>P</w:t>
      </w:r>
      <w:r>
        <w:rPr>
          <w:sz w:val="22"/>
        </w:rPr>
        <w:t>OLÍTICAS </w:t>
      </w:r>
      <w:r>
        <w:rPr>
          <w:sz w:val="28"/>
        </w:rPr>
        <w:t>P</w:t>
      </w:r>
      <w:r>
        <w:rPr>
          <w:sz w:val="22"/>
        </w:rPr>
        <w:t>ÚBLICAS</w:t>
      </w:r>
    </w:p>
    <w:p>
      <w:pPr>
        <w:pStyle w:val="BodyText"/>
        <w:rPr>
          <w:sz w:val="28"/>
        </w:rPr>
      </w:pPr>
    </w:p>
    <w:p>
      <w:pPr>
        <w:pStyle w:val="BodyText"/>
        <w:spacing w:before="11"/>
        <w:rPr>
          <w:sz w:val="34"/>
        </w:rPr>
      </w:pPr>
    </w:p>
    <w:p>
      <w:pPr>
        <w:spacing w:before="0"/>
        <w:ind w:left="1625" w:right="884" w:firstLine="0"/>
        <w:jc w:val="center"/>
        <w:rPr>
          <w:sz w:val="28"/>
        </w:rPr>
      </w:pPr>
      <w:r>
        <w:rPr>
          <w:sz w:val="28"/>
        </w:rPr>
        <w:t>Presenta</w:t>
      </w:r>
    </w:p>
    <w:p>
      <w:pPr>
        <w:spacing w:before="119"/>
        <w:ind w:left="1625" w:right="888" w:firstLine="0"/>
        <w:jc w:val="center"/>
        <w:rPr>
          <w:b/>
          <w:sz w:val="28"/>
        </w:rPr>
      </w:pPr>
      <w:r>
        <w:rPr>
          <w:b/>
          <w:sz w:val="28"/>
        </w:rPr>
        <w:t>Karla Isabel Colín Maya</w:t>
      </w:r>
    </w:p>
    <w:p>
      <w:pPr>
        <w:pStyle w:val="BodyText"/>
        <w:rPr>
          <w:b/>
          <w:sz w:val="28"/>
        </w:rPr>
      </w:pPr>
    </w:p>
    <w:p>
      <w:pPr>
        <w:pStyle w:val="BodyText"/>
        <w:spacing w:before="8"/>
        <w:rPr>
          <w:b/>
          <w:sz w:val="34"/>
        </w:rPr>
      </w:pPr>
    </w:p>
    <w:p>
      <w:pPr>
        <w:pStyle w:val="BodyText"/>
        <w:spacing w:line="343" w:lineRule="auto"/>
        <w:ind w:left="3945" w:right="3187" w:firstLine="321"/>
      </w:pPr>
      <w:r>
        <w:rPr/>
        <w:drawing>
          <wp:anchor distT="0" distB="0" distL="0" distR="0" allowOverlap="1" layoutInCell="1" locked="0" behindDoc="0" simplePos="0" relativeHeight="1144">
            <wp:simplePos x="0" y="0"/>
            <wp:positionH relativeFrom="page">
              <wp:posOffset>624840</wp:posOffset>
            </wp:positionH>
            <wp:positionV relativeFrom="paragraph">
              <wp:posOffset>552016</wp:posOffset>
            </wp:positionV>
            <wp:extent cx="1034796" cy="1039368"/>
            <wp:effectExtent l="0" t="0" r="0" b="0"/>
            <wp:wrapNone/>
            <wp:docPr id="3" name="image2.jpeg" descr=""/>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1034796" cy="1039368"/>
                    </a:xfrm>
                    <a:prstGeom prst="rect">
                      <a:avLst/>
                    </a:prstGeom>
                  </pic:spPr>
                </pic:pic>
              </a:graphicData>
            </a:graphic>
          </wp:anchor>
        </w:drawing>
      </w:r>
      <w:r>
        <w:rPr/>
        <w:t>Tutora Académica Dra. Norma Baca Tavira</w:t>
      </w:r>
    </w:p>
    <w:p>
      <w:pPr>
        <w:pStyle w:val="BodyText"/>
        <w:spacing w:before="10"/>
        <w:rPr>
          <w:sz w:val="34"/>
        </w:rPr>
      </w:pPr>
    </w:p>
    <w:p>
      <w:pPr>
        <w:pStyle w:val="BodyText"/>
        <w:ind w:left="1625" w:right="888"/>
        <w:jc w:val="center"/>
      </w:pPr>
      <w:r>
        <w:rPr/>
        <w:t>Revisor</w:t>
      </w:r>
    </w:p>
    <w:p>
      <w:pPr>
        <w:pStyle w:val="BodyText"/>
        <w:spacing w:line="691" w:lineRule="auto" w:before="120"/>
        <w:ind w:left="3186" w:right="2424" w:firstLine="566"/>
      </w:pPr>
      <w:r>
        <w:rPr/>
        <w:t>Dr. Francisco Herrera Tapia Toluca, Estado de México, enero 2016</w:t>
      </w:r>
    </w:p>
    <w:p>
      <w:pPr>
        <w:spacing w:after="0" w:line="691" w:lineRule="auto"/>
        <w:sectPr>
          <w:type w:val="continuous"/>
          <w:pgSz w:w="12240" w:h="15840"/>
          <w:pgMar w:top="1500" w:bottom="280" w:left="880" w:right="1620"/>
        </w:sectPr>
      </w:pPr>
    </w:p>
    <w:p>
      <w:pPr>
        <w:pStyle w:val="BodyText"/>
        <w:rPr>
          <w:sz w:val="13"/>
        </w:rPr>
      </w:pPr>
    </w:p>
    <w:p>
      <w:pPr>
        <w:spacing w:before="66"/>
        <w:ind w:left="1726" w:right="1725" w:firstLine="0"/>
        <w:jc w:val="center"/>
        <w:rPr>
          <w:b/>
          <w:sz w:val="28"/>
        </w:rPr>
      </w:pPr>
      <w:r>
        <w:rPr>
          <w:b/>
          <w:sz w:val="28"/>
        </w:rPr>
        <w:t>ÍNDICE</w:t>
      </w:r>
    </w:p>
    <w:p>
      <w:pPr>
        <w:pStyle w:val="BodyText"/>
        <w:rPr>
          <w:b/>
          <w:sz w:val="20"/>
        </w:rPr>
      </w:pPr>
    </w:p>
    <w:p>
      <w:pPr>
        <w:pStyle w:val="BodyText"/>
        <w:spacing w:before="10" w:after="1"/>
        <w:rPr>
          <w:b/>
          <w:sz w:val="14"/>
        </w:rPr>
      </w:pPr>
    </w:p>
    <w:tbl>
      <w:tblPr>
        <w:tblW w:w="0" w:type="auto"/>
        <w:jc w:val="left"/>
        <w:tblInd w:w="225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385"/>
        <w:gridCol w:w="1360"/>
      </w:tblGrid>
      <w:tr>
        <w:trPr>
          <w:trHeight w:val="510" w:hRule="exact"/>
        </w:trPr>
        <w:tc>
          <w:tcPr>
            <w:tcW w:w="6385" w:type="dxa"/>
          </w:tcPr>
          <w:p>
            <w:pPr>
              <w:pStyle w:val="TableParagraph"/>
              <w:spacing w:line="287" w:lineRule="exact"/>
              <w:ind w:left="200" w:right="826"/>
              <w:rPr>
                <w:b/>
                <w:sz w:val="28"/>
              </w:rPr>
            </w:pPr>
            <w:r>
              <w:rPr>
                <w:b/>
                <w:sz w:val="28"/>
              </w:rPr>
              <w:t>1. Introducción</w:t>
            </w:r>
          </w:p>
        </w:tc>
        <w:tc>
          <w:tcPr>
            <w:tcW w:w="1360" w:type="dxa"/>
          </w:tcPr>
          <w:p>
            <w:pPr>
              <w:pStyle w:val="TableParagraph"/>
              <w:spacing w:line="287" w:lineRule="exact"/>
              <w:ind w:right="274"/>
              <w:jc w:val="right"/>
              <w:rPr>
                <w:b/>
                <w:sz w:val="28"/>
              </w:rPr>
            </w:pPr>
            <w:r>
              <w:rPr>
                <w:b/>
                <w:w w:val="100"/>
                <w:sz w:val="28"/>
              </w:rPr>
              <w:t>3</w:t>
            </w:r>
          </w:p>
        </w:tc>
      </w:tr>
      <w:tr>
        <w:trPr>
          <w:trHeight w:val="740" w:hRule="exact"/>
        </w:trPr>
        <w:tc>
          <w:tcPr>
            <w:tcW w:w="6385" w:type="dxa"/>
          </w:tcPr>
          <w:p>
            <w:pPr>
              <w:pStyle w:val="TableParagraph"/>
              <w:spacing w:line="240" w:lineRule="auto" w:before="194"/>
              <w:ind w:left="200" w:right="826"/>
              <w:rPr>
                <w:b/>
                <w:sz w:val="28"/>
              </w:rPr>
            </w:pPr>
            <w:r>
              <w:rPr>
                <w:b/>
                <w:sz w:val="28"/>
              </w:rPr>
              <w:t>2.  Marco conceptual</w:t>
            </w:r>
          </w:p>
        </w:tc>
        <w:tc>
          <w:tcPr>
            <w:tcW w:w="1360" w:type="dxa"/>
          </w:tcPr>
          <w:p>
            <w:pPr>
              <w:pStyle w:val="TableParagraph"/>
              <w:spacing w:line="240" w:lineRule="auto" w:before="194"/>
              <w:ind w:right="274"/>
              <w:jc w:val="right"/>
              <w:rPr>
                <w:b/>
                <w:sz w:val="28"/>
              </w:rPr>
            </w:pPr>
            <w:r>
              <w:rPr>
                <w:b/>
                <w:w w:val="100"/>
                <w:sz w:val="28"/>
              </w:rPr>
              <w:t>5</w:t>
            </w:r>
          </w:p>
        </w:tc>
      </w:tr>
      <w:tr>
        <w:trPr>
          <w:trHeight w:val="742" w:hRule="exact"/>
        </w:trPr>
        <w:tc>
          <w:tcPr>
            <w:tcW w:w="6385" w:type="dxa"/>
          </w:tcPr>
          <w:p>
            <w:pPr>
              <w:pStyle w:val="TableParagraph"/>
              <w:spacing w:line="240" w:lineRule="auto" w:before="195"/>
              <w:ind w:left="200" w:right="826"/>
              <w:rPr>
                <w:b/>
                <w:sz w:val="28"/>
              </w:rPr>
            </w:pPr>
            <w:r>
              <w:rPr>
                <w:b/>
                <w:sz w:val="28"/>
              </w:rPr>
              <w:t>3. Justificación</w:t>
            </w:r>
          </w:p>
        </w:tc>
        <w:tc>
          <w:tcPr>
            <w:tcW w:w="1360" w:type="dxa"/>
          </w:tcPr>
          <w:p>
            <w:pPr>
              <w:pStyle w:val="TableParagraph"/>
              <w:spacing w:line="240" w:lineRule="auto" w:before="195"/>
              <w:ind w:right="274"/>
              <w:jc w:val="right"/>
              <w:rPr>
                <w:b/>
                <w:sz w:val="28"/>
              </w:rPr>
            </w:pPr>
            <w:r>
              <w:rPr>
                <w:b/>
                <w:w w:val="100"/>
                <w:sz w:val="28"/>
              </w:rPr>
              <w:t>9</w:t>
            </w:r>
          </w:p>
        </w:tc>
      </w:tr>
      <w:tr>
        <w:trPr>
          <w:trHeight w:val="5184" w:hRule="exact"/>
        </w:trPr>
        <w:tc>
          <w:tcPr>
            <w:tcW w:w="6385" w:type="dxa"/>
          </w:tcPr>
          <w:p>
            <w:pPr>
              <w:pStyle w:val="TableParagraph"/>
              <w:numPr>
                <w:ilvl w:val="0"/>
                <w:numId w:val="1"/>
              </w:numPr>
              <w:tabs>
                <w:tab w:pos="560" w:val="left" w:leader="none"/>
              </w:tabs>
              <w:spacing w:line="240" w:lineRule="auto" w:before="195" w:after="0"/>
              <w:ind w:left="560" w:right="0" w:hanging="360"/>
              <w:jc w:val="left"/>
              <w:rPr>
                <w:b/>
                <w:sz w:val="28"/>
              </w:rPr>
            </w:pPr>
            <w:r>
              <w:rPr>
                <w:b/>
                <w:sz w:val="28"/>
              </w:rPr>
              <w:t>Diagnóstico</w:t>
            </w:r>
          </w:p>
          <w:p>
            <w:pPr>
              <w:pStyle w:val="TableParagraph"/>
              <w:numPr>
                <w:ilvl w:val="1"/>
                <w:numId w:val="1"/>
              </w:numPr>
              <w:tabs>
                <w:tab w:pos="1359" w:val="left" w:leader="none"/>
                <w:tab w:pos="1360" w:val="left" w:leader="none"/>
              </w:tabs>
              <w:spacing w:line="240" w:lineRule="auto" w:before="48" w:after="0"/>
              <w:ind w:left="1359" w:right="0" w:hanging="799"/>
              <w:jc w:val="left"/>
              <w:rPr>
                <w:sz w:val="28"/>
              </w:rPr>
            </w:pPr>
            <w:r>
              <w:rPr>
                <w:sz w:val="28"/>
              </w:rPr>
              <w:t>Estrategia</w:t>
            </w:r>
            <w:r>
              <w:rPr>
                <w:spacing w:val="-8"/>
                <w:sz w:val="28"/>
              </w:rPr>
              <w:t> </w:t>
            </w:r>
            <w:r>
              <w:rPr>
                <w:sz w:val="28"/>
              </w:rPr>
              <w:t>Metodológica</w:t>
            </w:r>
          </w:p>
          <w:p>
            <w:pPr>
              <w:pStyle w:val="TableParagraph"/>
              <w:numPr>
                <w:ilvl w:val="2"/>
                <w:numId w:val="1"/>
              </w:numPr>
              <w:tabs>
                <w:tab w:pos="2061" w:val="left" w:leader="none"/>
              </w:tabs>
              <w:spacing w:line="240" w:lineRule="auto" w:before="47" w:after="0"/>
              <w:ind w:left="2060" w:right="0" w:hanging="780"/>
              <w:jc w:val="left"/>
              <w:rPr>
                <w:sz w:val="28"/>
              </w:rPr>
            </w:pPr>
            <w:r>
              <w:rPr>
                <w:sz w:val="28"/>
              </w:rPr>
              <w:t>Investigación</w:t>
            </w:r>
            <w:r>
              <w:rPr>
                <w:spacing w:val="-8"/>
                <w:sz w:val="28"/>
              </w:rPr>
              <w:t> </w:t>
            </w:r>
            <w:r>
              <w:rPr>
                <w:sz w:val="28"/>
              </w:rPr>
              <w:t>documental</w:t>
            </w:r>
          </w:p>
          <w:p>
            <w:pPr>
              <w:pStyle w:val="TableParagraph"/>
              <w:numPr>
                <w:ilvl w:val="2"/>
                <w:numId w:val="1"/>
              </w:numPr>
              <w:tabs>
                <w:tab w:pos="2061" w:val="left" w:leader="none"/>
              </w:tabs>
              <w:spacing w:line="240" w:lineRule="auto" w:before="47" w:after="0"/>
              <w:ind w:left="2060" w:right="0" w:hanging="780"/>
              <w:jc w:val="left"/>
              <w:rPr>
                <w:sz w:val="28"/>
              </w:rPr>
            </w:pPr>
            <w:r>
              <w:rPr>
                <w:sz w:val="28"/>
              </w:rPr>
              <w:t>Encuesta no</w:t>
            </w:r>
            <w:r>
              <w:rPr>
                <w:spacing w:val="-10"/>
                <w:sz w:val="28"/>
              </w:rPr>
              <w:t> </w:t>
            </w:r>
            <w:r>
              <w:rPr>
                <w:sz w:val="28"/>
              </w:rPr>
              <w:t>probabilística</w:t>
            </w:r>
          </w:p>
          <w:p>
            <w:pPr>
              <w:pStyle w:val="TableParagraph"/>
              <w:numPr>
                <w:ilvl w:val="2"/>
                <w:numId w:val="1"/>
              </w:numPr>
              <w:tabs>
                <w:tab w:pos="2061" w:val="left" w:leader="none"/>
              </w:tabs>
              <w:spacing w:line="240" w:lineRule="auto" w:before="50" w:after="0"/>
              <w:ind w:left="2060" w:right="0" w:hanging="780"/>
              <w:jc w:val="left"/>
              <w:rPr>
                <w:sz w:val="28"/>
              </w:rPr>
            </w:pPr>
            <w:r>
              <w:rPr>
                <w:sz w:val="28"/>
              </w:rPr>
              <w:t>Entrevista</w:t>
            </w:r>
          </w:p>
          <w:p>
            <w:pPr>
              <w:pStyle w:val="TableParagraph"/>
              <w:numPr>
                <w:ilvl w:val="2"/>
                <w:numId w:val="1"/>
              </w:numPr>
              <w:tabs>
                <w:tab w:pos="2061" w:val="left" w:leader="none"/>
              </w:tabs>
              <w:spacing w:line="240" w:lineRule="auto" w:before="47" w:after="0"/>
              <w:ind w:left="2060" w:right="0" w:hanging="780"/>
              <w:jc w:val="left"/>
              <w:rPr>
                <w:sz w:val="28"/>
              </w:rPr>
            </w:pPr>
            <w:r>
              <w:rPr>
                <w:sz w:val="28"/>
              </w:rPr>
              <w:t>Grupo</w:t>
            </w:r>
            <w:r>
              <w:rPr>
                <w:spacing w:val="-4"/>
                <w:sz w:val="28"/>
              </w:rPr>
              <w:t> </w:t>
            </w:r>
            <w:r>
              <w:rPr>
                <w:sz w:val="28"/>
              </w:rPr>
              <w:t>focal</w:t>
            </w:r>
          </w:p>
          <w:p>
            <w:pPr>
              <w:pStyle w:val="TableParagraph"/>
              <w:numPr>
                <w:ilvl w:val="1"/>
                <w:numId w:val="1"/>
              </w:numPr>
              <w:tabs>
                <w:tab w:pos="1280" w:val="left" w:leader="none"/>
                <w:tab w:pos="1281" w:val="left" w:leader="none"/>
              </w:tabs>
              <w:spacing w:line="240" w:lineRule="auto" w:before="47" w:after="0"/>
              <w:ind w:left="1280" w:right="0" w:hanging="720"/>
              <w:jc w:val="left"/>
              <w:rPr>
                <w:sz w:val="28"/>
              </w:rPr>
            </w:pPr>
            <w:r>
              <w:rPr>
                <w:sz w:val="28"/>
              </w:rPr>
              <w:t>Principales</w:t>
            </w:r>
            <w:r>
              <w:rPr>
                <w:spacing w:val="-3"/>
                <w:sz w:val="28"/>
              </w:rPr>
              <w:t> </w:t>
            </w:r>
            <w:r>
              <w:rPr>
                <w:sz w:val="28"/>
              </w:rPr>
              <w:t>hallazgos</w:t>
            </w:r>
          </w:p>
          <w:p>
            <w:pPr>
              <w:pStyle w:val="TableParagraph"/>
              <w:numPr>
                <w:ilvl w:val="2"/>
                <w:numId w:val="1"/>
              </w:numPr>
              <w:tabs>
                <w:tab w:pos="2061" w:val="left" w:leader="none"/>
              </w:tabs>
              <w:spacing w:line="240" w:lineRule="auto" w:before="50" w:after="0"/>
              <w:ind w:left="2060" w:right="0" w:hanging="780"/>
              <w:jc w:val="left"/>
              <w:rPr>
                <w:sz w:val="28"/>
              </w:rPr>
            </w:pPr>
            <w:r>
              <w:rPr>
                <w:sz w:val="28"/>
              </w:rPr>
              <w:t>Datos</w:t>
            </w:r>
            <w:r>
              <w:rPr>
                <w:spacing w:val="-8"/>
                <w:sz w:val="28"/>
              </w:rPr>
              <w:t> </w:t>
            </w:r>
            <w:r>
              <w:rPr>
                <w:sz w:val="28"/>
              </w:rPr>
              <w:t>sociodemográficos</w:t>
            </w:r>
          </w:p>
          <w:p>
            <w:pPr>
              <w:pStyle w:val="TableParagraph"/>
              <w:numPr>
                <w:ilvl w:val="2"/>
                <w:numId w:val="1"/>
              </w:numPr>
              <w:tabs>
                <w:tab w:pos="2061" w:val="left" w:leader="none"/>
              </w:tabs>
              <w:spacing w:line="240" w:lineRule="auto" w:before="47" w:after="0"/>
              <w:ind w:left="2060" w:right="0" w:hanging="780"/>
              <w:jc w:val="left"/>
              <w:rPr>
                <w:sz w:val="28"/>
              </w:rPr>
            </w:pPr>
            <w:r>
              <w:rPr>
                <w:sz w:val="28"/>
              </w:rPr>
              <w:t>Entorno</w:t>
            </w:r>
            <w:r>
              <w:rPr>
                <w:spacing w:val="-5"/>
                <w:sz w:val="28"/>
              </w:rPr>
              <w:t> </w:t>
            </w:r>
            <w:r>
              <w:rPr>
                <w:sz w:val="28"/>
              </w:rPr>
              <w:t>familiar</w:t>
            </w:r>
          </w:p>
          <w:p>
            <w:pPr>
              <w:pStyle w:val="TableParagraph"/>
              <w:numPr>
                <w:ilvl w:val="2"/>
                <w:numId w:val="1"/>
              </w:numPr>
              <w:tabs>
                <w:tab w:pos="2061" w:val="left" w:leader="none"/>
              </w:tabs>
              <w:spacing w:line="240" w:lineRule="auto" w:before="47" w:after="0"/>
              <w:ind w:left="2060" w:right="0" w:hanging="780"/>
              <w:jc w:val="left"/>
              <w:rPr>
                <w:sz w:val="28"/>
              </w:rPr>
            </w:pPr>
            <w:r>
              <w:rPr>
                <w:sz w:val="28"/>
              </w:rPr>
              <w:t>Entorno</w:t>
            </w:r>
            <w:r>
              <w:rPr>
                <w:spacing w:val="-4"/>
                <w:sz w:val="28"/>
              </w:rPr>
              <w:t> </w:t>
            </w:r>
            <w:r>
              <w:rPr>
                <w:sz w:val="28"/>
              </w:rPr>
              <w:t>individual</w:t>
            </w:r>
          </w:p>
          <w:p>
            <w:pPr>
              <w:pStyle w:val="TableParagraph"/>
              <w:numPr>
                <w:ilvl w:val="2"/>
                <w:numId w:val="1"/>
              </w:numPr>
              <w:tabs>
                <w:tab w:pos="2061" w:val="left" w:leader="none"/>
              </w:tabs>
              <w:spacing w:line="240" w:lineRule="auto" w:before="47" w:after="0"/>
              <w:ind w:left="2060" w:right="0" w:hanging="780"/>
              <w:jc w:val="left"/>
              <w:rPr>
                <w:sz w:val="28"/>
              </w:rPr>
            </w:pPr>
            <w:r>
              <w:rPr>
                <w:sz w:val="28"/>
              </w:rPr>
              <w:t>Entorno</w:t>
            </w:r>
            <w:r>
              <w:rPr>
                <w:spacing w:val="-7"/>
                <w:sz w:val="28"/>
              </w:rPr>
              <w:t> </w:t>
            </w:r>
            <w:r>
              <w:rPr>
                <w:sz w:val="28"/>
              </w:rPr>
              <w:t>social</w:t>
            </w:r>
          </w:p>
          <w:p>
            <w:pPr>
              <w:pStyle w:val="TableParagraph"/>
              <w:numPr>
                <w:ilvl w:val="2"/>
                <w:numId w:val="1"/>
              </w:numPr>
              <w:tabs>
                <w:tab w:pos="2061" w:val="left" w:leader="none"/>
              </w:tabs>
              <w:spacing w:line="240" w:lineRule="auto" w:before="50" w:after="0"/>
              <w:ind w:left="2060" w:right="0" w:hanging="780"/>
              <w:jc w:val="left"/>
              <w:rPr>
                <w:sz w:val="28"/>
              </w:rPr>
            </w:pPr>
            <w:r>
              <w:rPr>
                <w:sz w:val="28"/>
              </w:rPr>
              <w:t>Violencia</w:t>
            </w:r>
          </w:p>
          <w:p>
            <w:pPr>
              <w:pStyle w:val="TableParagraph"/>
              <w:numPr>
                <w:ilvl w:val="2"/>
                <w:numId w:val="1"/>
              </w:numPr>
              <w:tabs>
                <w:tab w:pos="2061" w:val="left" w:leader="none"/>
              </w:tabs>
              <w:spacing w:line="240" w:lineRule="auto" w:before="47" w:after="0"/>
              <w:ind w:left="2060" w:right="0" w:hanging="780"/>
              <w:jc w:val="left"/>
              <w:rPr>
                <w:sz w:val="28"/>
              </w:rPr>
            </w:pPr>
            <w:r>
              <w:rPr>
                <w:sz w:val="28"/>
              </w:rPr>
              <w:t>Entorno</w:t>
            </w:r>
            <w:r>
              <w:rPr>
                <w:spacing w:val="-6"/>
                <w:sz w:val="28"/>
              </w:rPr>
              <w:t> </w:t>
            </w:r>
            <w:r>
              <w:rPr>
                <w:sz w:val="28"/>
              </w:rPr>
              <w:t>institucional</w:t>
            </w:r>
          </w:p>
        </w:tc>
        <w:tc>
          <w:tcPr>
            <w:tcW w:w="1360" w:type="dxa"/>
          </w:tcPr>
          <w:p>
            <w:pPr>
              <w:pStyle w:val="TableParagraph"/>
              <w:spacing w:line="240" w:lineRule="auto" w:before="195"/>
              <w:ind w:left="848"/>
              <w:rPr>
                <w:b/>
                <w:sz w:val="28"/>
              </w:rPr>
            </w:pPr>
            <w:r>
              <w:rPr>
                <w:b/>
                <w:sz w:val="28"/>
              </w:rPr>
              <w:t>16</w:t>
            </w:r>
          </w:p>
          <w:p>
            <w:pPr>
              <w:pStyle w:val="TableParagraph"/>
              <w:spacing w:line="240" w:lineRule="auto" w:before="48"/>
              <w:ind w:left="848"/>
              <w:rPr>
                <w:b/>
                <w:sz w:val="28"/>
              </w:rPr>
            </w:pPr>
            <w:r>
              <w:rPr>
                <w:b/>
                <w:sz w:val="28"/>
              </w:rPr>
              <w:t>16</w:t>
            </w:r>
          </w:p>
          <w:p>
            <w:pPr>
              <w:pStyle w:val="TableParagraph"/>
              <w:spacing w:line="240" w:lineRule="auto" w:before="47"/>
              <w:ind w:left="848"/>
              <w:rPr>
                <w:b/>
                <w:sz w:val="28"/>
              </w:rPr>
            </w:pPr>
            <w:r>
              <w:rPr>
                <w:b/>
                <w:sz w:val="28"/>
              </w:rPr>
              <w:t>16</w:t>
            </w:r>
          </w:p>
          <w:p>
            <w:pPr>
              <w:pStyle w:val="TableParagraph"/>
              <w:spacing w:line="240" w:lineRule="auto" w:before="47"/>
              <w:ind w:left="848"/>
              <w:rPr>
                <w:b/>
                <w:sz w:val="28"/>
              </w:rPr>
            </w:pPr>
            <w:r>
              <w:rPr>
                <w:b/>
                <w:sz w:val="28"/>
              </w:rPr>
              <w:t>16</w:t>
            </w:r>
          </w:p>
          <w:p>
            <w:pPr>
              <w:pStyle w:val="TableParagraph"/>
              <w:spacing w:line="240" w:lineRule="auto" w:before="50"/>
              <w:ind w:left="848"/>
              <w:rPr>
                <w:b/>
                <w:sz w:val="28"/>
              </w:rPr>
            </w:pPr>
            <w:r>
              <w:rPr>
                <w:b/>
                <w:sz w:val="28"/>
              </w:rPr>
              <w:t>18</w:t>
            </w:r>
          </w:p>
          <w:p>
            <w:pPr>
              <w:pStyle w:val="TableParagraph"/>
              <w:spacing w:line="240" w:lineRule="auto" w:before="47"/>
              <w:ind w:left="848"/>
              <w:rPr>
                <w:b/>
                <w:sz w:val="28"/>
              </w:rPr>
            </w:pPr>
            <w:r>
              <w:rPr>
                <w:b/>
                <w:sz w:val="28"/>
              </w:rPr>
              <w:t>19</w:t>
            </w:r>
          </w:p>
          <w:p>
            <w:pPr>
              <w:pStyle w:val="TableParagraph"/>
              <w:spacing w:line="240" w:lineRule="auto" w:before="47"/>
              <w:ind w:left="848"/>
              <w:rPr>
                <w:b/>
                <w:sz w:val="28"/>
              </w:rPr>
            </w:pPr>
            <w:r>
              <w:rPr>
                <w:b/>
                <w:sz w:val="28"/>
              </w:rPr>
              <w:t>19</w:t>
            </w:r>
          </w:p>
          <w:p>
            <w:pPr>
              <w:pStyle w:val="TableParagraph"/>
              <w:spacing w:line="240" w:lineRule="auto" w:before="50"/>
              <w:ind w:left="848"/>
              <w:rPr>
                <w:b/>
                <w:sz w:val="28"/>
              </w:rPr>
            </w:pPr>
            <w:r>
              <w:rPr>
                <w:b/>
                <w:sz w:val="28"/>
              </w:rPr>
              <w:t>19</w:t>
            </w:r>
          </w:p>
          <w:p>
            <w:pPr>
              <w:pStyle w:val="TableParagraph"/>
              <w:spacing w:line="240" w:lineRule="auto" w:before="47"/>
              <w:ind w:left="848"/>
              <w:rPr>
                <w:b/>
                <w:sz w:val="28"/>
              </w:rPr>
            </w:pPr>
            <w:r>
              <w:rPr>
                <w:b/>
                <w:sz w:val="28"/>
              </w:rPr>
              <w:t>23</w:t>
            </w:r>
          </w:p>
          <w:p>
            <w:pPr>
              <w:pStyle w:val="TableParagraph"/>
              <w:spacing w:line="240" w:lineRule="auto" w:before="47"/>
              <w:ind w:left="848"/>
              <w:rPr>
                <w:b/>
                <w:sz w:val="28"/>
              </w:rPr>
            </w:pPr>
            <w:r>
              <w:rPr>
                <w:b/>
                <w:sz w:val="28"/>
              </w:rPr>
              <w:t>25</w:t>
            </w:r>
          </w:p>
          <w:p>
            <w:pPr>
              <w:pStyle w:val="TableParagraph"/>
              <w:spacing w:line="240" w:lineRule="auto" w:before="47"/>
              <w:ind w:left="848"/>
              <w:rPr>
                <w:b/>
                <w:sz w:val="28"/>
              </w:rPr>
            </w:pPr>
            <w:r>
              <w:rPr>
                <w:b/>
                <w:sz w:val="28"/>
              </w:rPr>
              <w:t>28</w:t>
            </w:r>
          </w:p>
          <w:p>
            <w:pPr>
              <w:pStyle w:val="TableParagraph"/>
              <w:spacing w:line="240" w:lineRule="auto" w:before="50"/>
              <w:ind w:left="848"/>
              <w:rPr>
                <w:b/>
                <w:sz w:val="28"/>
              </w:rPr>
            </w:pPr>
            <w:r>
              <w:rPr>
                <w:b/>
                <w:sz w:val="28"/>
              </w:rPr>
              <w:t>32</w:t>
            </w:r>
          </w:p>
          <w:p>
            <w:pPr>
              <w:pStyle w:val="TableParagraph"/>
              <w:spacing w:line="240" w:lineRule="auto" w:before="47"/>
              <w:ind w:left="848"/>
              <w:rPr>
                <w:b/>
                <w:sz w:val="28"/>
              </w:rPr>
            </w:pPr>
            <w:r>
              <w:rPr>
                <w:b/>
                <w:sz w:val="28"/>
              </w:rPr>
              <w:t>35</w:t>
            </w:r>
          </w:p>
        </w:tc>
      </w:tr>
      <w:tr>
        <w:trPr>
          <w:trHeight w:val="1482" w:hRule="exact"/>
        </w:trPr>
        <w:tc>
          <w:tcPr>
            <w:tcW w:w="6385" w:type="dxa"/>
          </w:tcPr>
          <w:p>
            <w:pPr>
              <w:pStyle w:val="TableParagraph"/>
              <w:spacing w:line="276" w:lineRule="auto" w:before="194"/>
              <w:ind w:left="560" w:right="826" w:hanging="360"/>
              <w:rPr>
                <w:b/>
                <w:sz w:val="28"/>
              </w:rPr>
            </w:pPr>
            <w:r>
              <w:rPr>
                <w:b/>
                <w:sz w:val="28"/>
              </w:rPr>
              <w:t>5. Propuesta: Reglamento del Instituto Municipal de la Mujer de Almoloya de Alquisiras, México</w:t>
            </w:r>
          </w:p>
        </w:tc>
        <w:tc>
          <w:tcPr>
            <w:tcW w:w="1360" w:type="dxa"/>
          </w:tcPr>
          <w:p>
            <w:pPr>
              <w:pStyle w:val="TableParagraph"/>
              <w:spacing w:line="240" w:lineRule="auto" w:before="194"/>
              <w:ind w:right="198"/>
              <w:jc w:val="right"/>
              <w:rPr>
                <w:b/>
                <w:sz w:val="28"/>
              </w:rPr>
            </w:pPr>
            <w:r>
              <w:rPr>
                <w:b/>
                <w:sz w:val="28"/>
              </w:rPr>
              <w:t>40</w:t>
            </w:r>
          </w:p>
        </w:tc>
      </w:tr>
      <w:tr>
        <w:trPr>
          <w:trHeight w:val="741" w:hRule="exact"/>
        </w:trPr>
        <w:tc>
          <w:tcPr>
            <w:tcW w:w="6385" w:type="dxa"/>
          </w:tcPr>
          <w:p>
            <w:pPr>
              <w:pStyle w:val="TableParagraph"/>
              <w:spacing w:line="240" w:lineRule="auto" w:before="195"/>
              <w:ind w:left="200" w:right="826"/>
              <w:rPr>
                <w:b/>
                <w:sz w:val="28"/>
              </w:rPr>
            </w:pPr>
            <w:r>
              <w:rPr>
                <w:b/>
                <w:sz w:val="28"/>
              </w:rPr>
              <w:t>6. Conclusiones</w:t>
            </w:r>
          </w:p>
        </w:tc>
        <w:tc>
          <w:tcPr>
            <w:tcW w:w="1360" w:type="dxa"/>
          </w:tcPr>
          <w:p>
            <w:pPr>
              <w:pStyle w:val="TableParagraph"/>
              <w:spacing w:line="240" w:lineRule="auto" w:before="195"/>
              <w:ind w:right="198"/>
              <w:jc w:val="right"/>
              <w:rPr>
                <w:b/>
                <w:sz w:val="28"/>
              </w:rPr>
            </w:pPr>
            <w:r>
              <w:rPr>
                <w:b/>
                <w:sz w:val="28"/>
              </w:rPr>
              <w:t>58</w:t>
            </w:r>
          </w:p>
        </w:tc>
      </w:tr>
      <w:tr>
        <w:trPr>
          <w:trHeight w:val="741" w:hRule="exact"/>
        </w:trPr>
        <w:tc>
          <w:tcPr>
            <w:tcW w:w="6385" w:type="dxa"/>
          </w:tcPr>
          <w:p>
            <w:pPr>
              <w:pStyle w:val="TableParagraph"/>
              <w:spacing w:line="240" w:lineRule="auto" w:before="194"/>
              <w:ind w:left="200" w:right="826"/>
              <w:rPr>
                <w:b/>
                <w:sz w:val="28"/>
              </w:rPr>
            </w:pPr>
            <w:r>
              <w:rPr>
                <w:b/>
                <w:sz w:val="28"/>
              </w:rPr>
              <w:t>7.  Fuentes Consultadas</w:t>
            </w:r>
          </w:p>
        </w:tc>
        <w:tc>
          <w:tcPr>
            <w:tcW w:w="1360" w:type="dxa"/>
          </w:tcPr>
          <w:p>
            <w:pPr>
              <w:pStyle w:val="TableParagraph"/>
              <w:spacing w:line="240" w:lineRule="auto" w:before="194"/>
              <w:ind w:right="198"/>
              <w:jc w:val="right"/>
              <w:rPr>
                <w:b/>
                <w:sz w:val="28"/>
              </w:rPr>
            </w:pPr>
            <w:r>
              <w:rPr>
                <w:b/>
                <w:sz w:val="28"/>
              </w:rPr>
              <w:t>59</w:t>
            </w:r>
          </w:p>
        </w:tc>
      </w:tr>
      <w:tr>
        <w:trPr>
          <w:trHeight w:val="511" w:hRule="exact"/>
        </w:trPr>
        <w:tc>
          <w:tcPr>
            <w:tcW w:w="6385" w:type="dxa"/>
          </w:tcPr>
          <w:p>
            <w:pPr>
              <w:pStyle w:val="TableParagraph"/>
              <w:spacing w:line="240" w:lineRule="auto" w:before="195"/>
              <w:ind w:left="200" w:right="826"/>
              <w:rPr>
                <w:b/>
                <w:sz w:val="28"/>
              </w:rPr>
            </w:pPr>
            <w:r>
              <w:rPr>
                <w:b/>
                <w:sz w:val="28"/>
              </w:rPr>
              <w:t>8. Anexos</w:t>
            </w:r>
          </w:p>
        </w:tc>
        <w:tc>
          <w:tcPr>
            <w:tcW w:w="1360" w:type="dxa"/>
          </w:tcPr>
          <w:p>
            <w:pPr>
              <w:pStyle w:val="TableParagraph"/>
              <w:spacing w:line="240" w:lineRule="auto" w:before="195"/>
              <w:ind w:right="198"/>
              <w:jc w:val="right"/>
              <w:rPr>
                <w:b/>
                <w:sz w:val="28"/>
              </w:rPr>
            </w:pPr>
            <w:r>
              <w:rPr>
                <w:b/>
                <w:sz w:val="28"/>
              </w:rPr>
              <w:t>66</w:t>
            </w:r>
          </w:p>
        </w:tc>
      </w:tr>
    </w:tbl>
    <w:p>
      <w:pPr>
        <w:spacing w:after="0" w:line="240" w:lineRule="auto"/>
        <w:jc w:val="right"/>
        <w:rPr>
          <w:sz w:val="28"/>
        </w:rPr>
        <w:sectPr>
          <w:headerReference w:type="default" r:id="rId7"/>
          <w:footerReference w:type="default" r:id="rId8"/>
          <w:pgSz w:w="12240" w:h="15840"/>
          <w:pgMar w:header="574" w:footer="890" w:top="1420" w:bottom="1080" w:left="0" w:right="0"/>
          <w:pgNumType w:start="2"/>
        </w:sectPr>
      </w:pPr>
    </w:p>
    <w:p>
      <w:pPr>
        <w:pStyle w:val="BodyText"/>
        <w:spacing w:before="9"/>
        <w:rPr>
          <w:b/>
          <w:sz w:val="12"/>
        </w:rPr>
      </w:pPr>
    </w:p>
    <w:p>
      <w:pPr>
        <w:pStyle w:val="Heading1"/>
        <w:numPr>
          <w:ilvl w:val="0"/>
          <w:numId w:val="2"/>
        </w:numPr>
        <w:tabs>
          <w:tab w:pos="5548" w:val="left" w:leader="none"/>
        </w:tabs>
        <w:spacing w:line="240" w:lineRule="auto" w:before="70" w:after="0"/>
        <w:ind w:left="5547" w:right="0" w:hanging="360"/>
        <w:jc w:val="left"/>
      </w:pPr>
      <w:r>
        <w:rPr/>
        <w:t>INTRODUCCIÓN</w:t>
      </w:r>
    </w:p>
    <w:p>
      <w:pPr>
        <w:pStyle w:val="BodyText"/>
        <w:rPr>
          <w:b/>
        </w:rPr>
      </w:pPr>
    </w:p>
    <w:p>
      <w:pPr>
        <w:pStyle w:val="BodyText"/>
        <w:rPr>
          <w:b/>
        </w:rPr>
      </w:pPr>
    </w:p>
    <w:p>
      <w:pPr>
        <w:pStyle w:val="BodyText"/>
        <w:spacing w:line="360" w:lineRule="auto"/>
        <w:ind w:left="1702" w:right="1699" w:firstLine="359"/>
        <w:jc w:val="both"/>
      </w:pPr>
      <w:r>
        <w:rPr/>
        <w:t>En México predomina un panorama de desigualdad crítico para las mujeres: discriminación, inseguridad, violencia generalizada, pobreza, falta de acceso a oportunidades laborales, educación, salud sexual y reproductiva, y las defunciones vinculadas a la maternidad y al aborto (Naciones Unidas, 2012) son factores </w:t>
      </w:r>
      <w:r>
        <w:rPr>
          <w:spacing w:val="-2"/>
        </w:rPr>
        <w:t>que </w:t>
      </w:r>
      <w:r>
        <w:rPr/>
        <w:t>impiden</w:t>
      </w:r>
      <w:r>
        <w:rPr>
          <w:spacing w:val="-8"/>
        </w:rPr>
        <w:t> </w:t>
      </w:r>
      <w:r>
        <w:rPr/>
        <w:t>el</w:t>
      </w:r>
      <w:r>
        <w:rPr>
          <w:spacing w:val="-10"/>
        </w:rPr>
        <w:t> </w:t>
      </w:r>
      <w:r>
        <w:rPr/>
        <w:t>pleno</w:t>
      </w:r>
      <w:r>
        <w:rPr>
          <w:spacing w:val="-11"/>
        </w:rPr>
        <w:t> </w:t>
      </w:r>
      <w:r>
        <w:rPr/>
        <w:t>de</w:t>
      </w:r>
      <w:r>
        <w:rPr>
          <w:spacing w:val="-8"/>
        </w:rPr>
        <w:t> </w:t>
      </w:r>
      <w:r>
        <w:rPr/>
        <w:t>desarrollo</w:t>
      </w:r>
      <w:r>
        <w:rPr>
          <w:spacing w:val="-8"/>
        </w:rPr>
        <w:t> </w:t>
      </w:r>
      <w:r>
        <w:rPr/>
        <w:t>de</w:t>
      </w:r>
      <w:r>
        <w:rPr>
          <w:spacing w:val="-8"/>
        </w:rPr>
        <w:t> </w:t>
      </w:r>
      <w:r>
        <w:rPr/>
        <w:t>las</w:t>
      </w:r>
      <w:r>
        <w:rPr>
          <w:spacing w:val="-11"/>
        </w:rPr>
        <w:t> </w:t>
      </w:r>
      <w:r>
        <w:rPr/>
        <w:t>mujeres.</w:t>
      </w:r>
      <w:r>
        <w:rPr>
          <w:spacing w:val="-9"/>
        </w:rPr>
        <w:t> </w:t>
      </w:r>
      <w:r>
        <w:rPr/>
        <w:t>Este</w:t>
      </w:r>
      <w:r>
        <w:rPr>
          <w:spacing w:val="-10"/>
        </w:rPr>
        <w:t> </w:t>
      </w:r>
      <w:r>
        <w:rPr/>
        <w:t>entorno</w:t>
      </w:r>
      <w:r>
        <w:rPr>
          <w:spacing w:val="-8"/>
        </w:rPr>
        <w:t> </w:t>
      </w:r>
      <w:r>
        <w:rPr/>
        <w:t>de</w:t>
      </w:r>
      <w:r>
        <w:rPr>
          <w:spacing w:val="-8"/>
        </w:rPr>
        <w:t> </w:t>
      </w:r>
      <w:r>
        <w:rPr/>
        <w:t>desigualdades</w:t>
      </w:r>
      <w:r>
        <w:rPr>
          <w:spacing w:val="-9"/>
        </w:rPr>
        <w:t> </w:t>
      </w:r>
      <w:r>
        <w:rPr/>
        <w:t>se</w:t>
      </w:r>
      <w:r>
        <w:rPr>
          <w:spacing w:val="-11"/>
        </w:rPr>
        <w:t> </w:t>
      </w:r>
      <w:r>
        <w:rPr/>
        <w:t>ha visto</w:t>
      </w:r>
      <w:r>
        <w:rPr>
          <w:spacing w:val="-6"/>
        </w:rPr>
        <w:t> </w:t>
      </w:r>
      <w:r>
        <w:rPr/>
        <w:t>fortalecido</w:t>
      </w:r>
      <w:r>
        <w:rPr>
          <w:spacing w:val="-6"/>
        </w:rPr>
        <w:t> </w:t>
      </w:r>
      <w:r>
        <w:rPr/>
        <w:t>por</w:t>
      </w:r>
      <w:r>
        <w:rPr>
          <w:spacing w:val="-10"/>
        </w:rPr>
        <w:t> </w:t>
      </w:r>
      <w:r>
        <w:rPr/>
        <w:t>diversos</w:t>
      </w:r>
      <w:r>
        <w:rPr>
          <w:spacing w:val="-9"/>
        </w:rPr>
        <w:t> </w:t>
      </w:r>
      <w:r>
        <w:rPr/>
        <w:t>factores,</w:t>
      </w:r>
      <w:r>
        <w:rPr>
          <w:spacing w:val="-6"/>
        </w:rPr>
        <w:t> </w:t>
      </w:r>
      <w:r>
        <w:rPr/>
        <w:t>entre</w:t>
      </w:r>
      <w:r>
        <w:rPr>
          <w:spacing w:val="-8"/>
        </w:rPr>
        <w:t> </w:t>
      </w:r>
      <w:r>
        <w:rPr/>
        <w:t>ellos</w:t>
      </w:r>
      <w:r>
        <w:rPr>
          <w:spacing w:val="-6"/>
        </w:rPr>
        <w:t> </w:t>
      </w:r>
      <w:r>
        <w:rPr/>
        <w:t>se</w:t>
      </w:r>
      <w:r>
        <w:rPr>
          <w:spacing w:val="-8"/>
        </w:rPr>
        <w:t> </w:t>
      </w:r>
      <w:r>
        <w:rPr/>
        <w:t>destaca</w:t>
      </w:r>
      <w:r>
        <w:rPr>
          <w:spacing w:val="-8"/>
        </w:rPr>
        <w:t> </w:t>
      </w:r>
      <w:r>
        <w:rPr/>
        <w:t>el</w:t>
      </w:r>
      <w:r>
        <w:rPr>
          <w:spacing w:val="-10"/>
        </w:rPr>
        <w:t> </w:t>
      </w:r>
      <w:r>
        <w:rPr/>
        <w:t>poco</w:t>
      </w:r>
      <w:r>
        <w:rPr>
          <w:spacing w:val="-8"/>
        </w:rPr>
        <w:t> </w:t>
      </w:r>
      <w:r>
        <w:rPr/>
        <w:t>avance</w:t>
      </w:r>
      <w:r>
        <w:rPr>
          <w:spacing w:val="-6"/>
        </w:rPr>
        <w:t> </w:t>
      </w:r>
      <w:r>
        <w:rPr/>
        <w:t>que</w:t>
      </w:r>
      <w:r>
        <w:rPr>
          <w:spacing w:val="-11"/>
        </w:rPr>
        <w:t> </w:t>
      </w:r>
      <w:r>
        <w:rPr/>
        <w:t>en las políticas y programas orientados a transversalizar</w:t>
      </w:r>
      <w:r>
        <w:rPr>
          <w:position w:val="8"/>
          <w:sz w:val="16"/>
        </w:rPr>
        <w:t>1 </w:t>
      </w:r>
      <w:r>
        <w:rPr/>
        <w:t>la perspectiva de género se ha tenido y esto no solo se debe a que su entendimiento no ha sido materializado, sino también a la desarticulación institucional entre los diversos organismos de la federación, estados y</w:t>
      </w:r>
      <w:r>
        <w:rPr>
          <w:spacing w:val="-13"/>
        </w:rPr>
        <w:t> </w:t>
      </w:r>
      <w:r>
        <w:rPr/>
        <w:t>municipios.</w:t>
      </w:r>
    </w:p>
    <w:p>
      <w:pPr>
        <w:pStyle w:val="BodyText"/>
      </w:pPr>
    </w:p>
    <w:p>
      <w:pPr>
        <w:pStyle w:val="BodyText"/>
        <w:spacing w:line="360" w:lineRule="auto" w:before="142"/>
        <w:ind w:left="1702" w:right="1697" w:firstLine="359"/>
        <w:jc w:val="both"/>
      </w:pPr>
      <w:r>
        <w:rPr/>
        <w:t>El presente trabajo toma como estandarte la institucionalización de la perspectiva de género y comienza con un breve recorrido jurídico de los documentos que existen en relación con el tema. Posteriormente hace un análisis del funcionamiento del Instituto Municipal de la Mujer de Almoloya de Alquisiras en cuanto a la creación, adecuación e implementación de reglas y políticas para modificar positivamente la situación de las mujeres. También presenta los resultados de un diagnóstico que se elaboró para conocer los problemas y necesidades que viven las mujeres del municipio, con el objetivo de establecer líneas de acción para el Instituto de la Mujer.</w:t>
      </w:r>
    </w:p>
    <w:p>
      <w:pPr>
        <w:pStyle w:val="BodyText"/>
      </w:pPr>
    </w:p>
    <w:p>
      <w:pPr>
        <w:pStyle w:val="BodyText"/>
        <w:spacing w:line="360" w:lineRule="auto" w:before="142"/>
        <w:ind w:left="1702" w:right="1701" w:firstLine="359"/>
        <w:jc w:val="both"/>
      </w:pPr>
      <w:r>
        <w:rPr/>
        <w:t>Este documento pretende ser una contribución que cambie la labor administrativa del Instituto Municipal de la Mujer; se propone con el objetivo de establecer las bases para su adecuado funcionamiento, apegado a los principios rectores de la política internacional, nacional y estatal en cuanto a la igualdad de género.</w:t>
      </w:r>
    </w:p>
    <w:p>
      <w:pPr>
        <w:pStyle w:val="BodyText"/>
        <w:rPr>
          <w:sz w:val="26"/>
        </w:rPr>
      </w:pPr>
      <w:r>
        <w:rPr/>
        <w:pict>
          <v:line style="position:absolute;mso-position-horizontal-relative:page;mso-position-vertical-relative:paragraph;z-index:1216;mso-wrap-distance-left:0;mso-wrap-distance-right:0" from="85.103996pt,17.273888pt" to="229.123996pt,17.273888pt" stroked="true" strokeweight=".72003pt" strokecolor="#000000">
            <w10:wrap type="topAndBottom"/>
          </v:line>
        </w:pict>
      </w:r>
    </w:p>
    <w:p>
      <w:pPr>
        <w:spacing w:before="67"/>
        <w:ind w:left="1702" w:right="1700" w:firstLine="0"/>
        <w:jc w:val="both"/>
        <w:rPr>
          <w:rFonts w:ascii="Calibri" w:hAnsi="Calibri"/>
          <w:sz w:val="20"/>
        </w:rPr>
      </w:pPr>
      <w:r>
        <w:rPr>
          <w:rFonts w:ascii="Calibri" w:hAnsi="Calibri"/>
          <w:position w:val="7"/>
          <w:sz w:val="13"/>
        </w:rPr>
        <w:t>1</w:t>
      </w:r>
      <w:r>
        <w:rPr>
          <w:rFonts w:ascii="Calibri" w:hAnsi="Calibri"/>
          <w:spacing w:val="6"/>
          <w:position w:val="7"/>
          <w:sz w:val="13"/>
        </w:rPr>
        <w:t> </w:t>
      </w:r>
      <w:r>
        <w:rPr>
          <w:rFonts w:ascii="Calibri" w:hAnsi="Calibri"/>
          <w:sz w:val="20"/>
        </w:rPr>
        <w:t>Transversalizar</w:t>
      </w:r>
      <w:r>
        <w:rPr>
          <w:rFonts w:ascii="Calibri" w:hAnsi="Calibri"/>
          <w:spacing w:val="-9"/>
          <w:sz w:val="20"/>
        </w:rPr>
        <w:t> </w:t>
      </w:r>
      <w:r>
        <w:rPr>
          <w:rFonts w:ascii="Calibri" w:hAnsi="Calibri"/>
          <w:sz w:val="20"/>
        </w:rPr>
        <w:t>la</w:t>
      </w:r>
      <w:r>
        <w:rPr>
          <w:rFonts w:ascii="Calibri" w:hAnsi="Calibri"/>
          <w:spacing w:val="-9"/>
          <w:sz w:val="20"/>
        </w:rPr>
        <w:t> </w:t>
      </w:r>
      <w:r>
        <w:rPr>
          <w:rFonts w:ascii="Calibri" w:hAnsi="Calibri"/>
          <w:sz w:val="20"/>
        </w:rPr>
        <w:t>perspectiva</w:t>
      </w:r>
      <w:r>
        <w:rPr>
          <w:rFonts w:ascii="Calibri" w:hAnsi="Calibri"/>
          <w:spacing w:val="-7"/>
          <w:sz w:val="20"/>
        </w:rPr>
        <w:t> </w:t>
      </w:r>
      <w:r>
        <w:rPr>
          <w:rFonts w:ascii="Calibri" w:hAnsi="Calibri"/>
          <w:sz w:val="20"/>
        </w:rPr>
        <w:t>de</w:t>
      </w:r>
      <w:r>
        <w:rPr>
          <w:rFonts w:ascii="Calibri" w:hAnsi="Calibri"/>
          <w:spacing w:val="-10"/>
          <w:sz w:val="20"/>
        </w:rPr>
        <w:t> </w:t>
      </w:r>
      <w:r>
        <w:rPr>
          <w:rFonts w:ascii="Calibri" w:hAnsi="Calibri"/>
          <w:sz w:val="20"/>
        </w:rPr>
        <w:t>género</w:t>
      </w:r>
      <w:r>
        <w:rPr>
          <w:rFonts w:ascii="Calibri" w:hAnsi="Calibri"/>
          <w:spacing w:val="-7"/>
          <w:sz w:val="20"/>
        </w:rPr>
        <w:t> </w:t>
      </w:r>
      <w:r>
        <w:rPr>
          <w:rFonts w:ascii="Calibri" w:hAnsi="Calibri"/>
          <w:sz w:val="20"/>
        </w:rPr>
        <w:t>es</w:t>
      </w:r>
      <w:r>
        <w:rPr>
          <w:rFonts w:ascii="Calibri" w:hAnsi="Calibri"/>
          <w:spacing w:val="-9"/>
          <w:sz w:val="20"/>
        </w:rPr>
        <w:t> </w:t>
      </w:r>
      <w:r>
        <w:rPr>
          <w:rFonts w:ascii="Calibri" w:hAnsi="Calibri"/>
          <w:sz w:val="20"/>
        </w:rPr>
        <w:t>el</w:t>
      </w:r>
      <w:r>
        <w:rPr>
          <w:rFonts w:ascii="Calibri" w:hAnsi="Calibri"/>
          <w:spacing w:val="-9"/>
          <w:sz w:val="20"/>
        </w:rPr>
        <w:t> </w:t>
      </w:r>
      <w:r>
        <w:rPr>
          <w:rFonts w:ascii="Calibri" w:hAnsi="Calibri"/>
          <w:sz w:val="20"/>
        </w:rPr>
        <w:t>proceso</w:t>
      </w:r>
      <w:r>
        <w:rPr>
          <w:rFonts w:ascii="Calibri" w:hAnsi="Calibri"/>
          <w:spacing w:val="-9"/>
          <w:sz w:val="20"/>
        </w:rPr>
        <w:t> </w:t>
      </w:r>
      <w:r>
        <w:rPr>
          <w:rFonts w:ascii="Calibri" w:hAnsi="Calibri"/>
          <w:sz w:val="20"/>
        </w:rPr>
        <w:t>de</w:t>
      </w:r>
      <w:r>
        <w:rPr>
          <w:rFonts w:ascii="Calibri" w:hAnsi="Calibri"/>
          <w:spacing w:val="-9"/>
          <w:sz w:val="20"/>
        </w:rPr>
        <w:t> </w:t>
      </w:r>
      <w:r>
        <w:rPr>
          <w:rFonts w:ascii="Calibri" w:hAnsi="Calibri"/>
          <w:sz w:val="20"/>
        </w:rPr>
        <w:t>valorar</w:t>
      </w:r>
      <w:r>
        <w:rPr>
          <w:rFonts w:ascii="Calibri" w:hAnsi="Calibri"/>
          <w:spacing w:val="-9"/>
          <w:sz w:val="20"/>
        </w:rPr>
        <w:t> </w:t>
      </w:r>
      <w:r>
        <w:rPr>
          <w:rFonts w:ascii="Calibri" w:hAnsi="Calibri"/>
          <w:sz w:val="20"/>
        </w:rPr>
        <w:t>las</w:t>
      </w:r>
      <w:r>
        <w:rPr>
          <w:rFonts w:ascii="Calibri" w:hAnsi="Calibri"/>
          <w:spacing w:val="-10"/>
          <w:sz w:val="20"/>
        </w:rPr>
        <w:t> </w:t>
      </w:r>
      <w:r>
        <w:rPr>
          <w:rFonts w:ascii="Calibri" w:hAnsi="Calibri"/>
          <w:sz w:val="20"/>
        </w:rPr>
        <w:t>implicaciones</w:t>
      </w:r>
      <w:r>
        <w:rPr>
          <w:rFonts w:ascii="Calibri" w:hAnsi="Calibri"/>
          <w:spacing w:val="-10"/>
          <w:sz w:val="20"/>
        </w:rPr>
        <w:t> </w:t>
      </w:r>
      <w:r>
        <w:rPr>
          <w:rFonts w:ascii="Calibri" w:hAnsi="Calibri"/>
          <w:sz w:val="20"/>
        </w:rPr>
        <w:t>que</w:t>
      </w:r>
      <w:r>
        <w:rPr>
          <w:rFonts w:ascii="Calibri" w:hAnsi="Calibri"/>
          <w:spacing w:val="-10"/>
          <w:sz w:val="20"/>
        </w:rPr>
        <w:t> </w:t>
      </w:r>
      <w:r>
        <w:rPr>
          <w:rFonts w:ascii="Calibri" w:hAnsi="Calibri"/>
          <w:sz w:val="20"/>
        </w:rPr>
        <w:t>tiene</w:t>
      </w:r>
      <w:r>
        <w:rPr>
          <w:rFonts w:ascii="Calibri" w:hAnsi="Calibri"/>
          <w:spacing w:val="-10"/>
          <w:sz w:val="20"/>
        </w:rPr>
        <w:t> </w:t>
      </w:r>
      <w:r>
        <w:rPr>
          <w:rFonts w:ascii="Calibri" w:hAnsi="Calibri"/>
          <w:sz w:val="20"/>
        </w:rPr>
        <w:t>para</w:t>
      </w:r>
      <w:r>
        <w:rPr>
          <w:rFonts w:ascii="Calibri" w:hAnsi="Calibri"/>
          <w:spacing w:val="-9"/>
          <w:sz w:val="20"/>
        </w:rPr>
        <w:t> </w:t>
      </w:r>
      <w:r>
        <w:rPr>
          <w:rFonts w:ascii="Calibri" w:hAnsi="Calibri"/>
          <w:sz w:val="20"/>
        </w:rPr>
        <w:t>las</w:t>
      </w:r>
      <w:r>
        <w:rPr>
          <w:rFonts w:ascii="Calibri" w:hAnsi="Calibri"/>
          <w:spacing w:val="-10"/>
          <w:sz w:val="20"/>
        </w:rPr>
        <w:t> </w:t>
      </w:r>
      <w:r>
        <w:rPr>
          <w:rFonts w:ascii="Calibri" w:hAnsi="Calibri"/>
          <w:sz w:val="20"/>
        </w:rPr>
        <w:t>mujeres y</w:t>
      </w:r>
      <w:r>
        <w:rPr>
          <w:rFonts w:ascii="Calibri" w:hAnsi="Calibri"/>
          <w:spacing w:val="-5"/>
          <w:sz w:val="20"/>
        </w:rPr>
        <w:t> </w:t>
      </w:r>
      <w:r>
        <w:rPr>
          <w:rFonts w:ascii="Calibri" w:hAnsi="Calibri"/>
          <w:sz w:val="20"/>
        </w:rPr>
        <w:t>para</w:t>
      </w:r>
      <w:r>
        <w:rPr>
          <w:rFonts w:ascii="Calibri" w:hAnsi="Calibri"/>
          <w:spacing w:val="-5"/>
          <w:sz w:val="20"/>
        </w:rPr>
        <w:t> </w:t>
      </w:r>
      <w:r>
        <w:rPr>
          <w:rFonts w:ascii="Calibri" w:hAnsi="Calibri"/>
          <w:sz w:val="20"/>
        </w:rPr>
        <w:t>los</w:t>
      </w:r>
      <w:r>
        <w:rPr>
          <w:rFonts w:ascii="Calibri" w:hAnsi="Calibri"/>
          <w:spacing w:val="-6"/>
          <w:sz w:val="20"/>
        </w:rPr>
        <w:t> </w:t>
      </w:r>
      <w:r>
        <w:rPr>
          <w:rFonts w:ascii="Calibri" w:hAnsi="Calibri"/>
          <w:sz w:val="20"/>
        </w:rPr>
        <w:t>hombres,</w:t>
      </w:r>
      <w:r>
        <w:rPr>
          <w:rFonts w:ascii="Calibri" w:hAnsi="Calibri"/>
          <w:spacing w:val="-5"/>
          <w:sz w:val="20"/>
        </w:rPr>
        <w:t> </w:t>
      </w:r>
      <w:r>
        <w:rPr>
          <w:rFonts w:ascii="Calibri" w:hAnsi="Calibri"/>
          <w:sz w:val="20"/>
        </w:rPr>
        <w:t>la</w:t>
      </w:r>
      <w:r>
        <w:rPr>
          <w:rFonts w:ascii="Calibri" w:hAnsi="Calibri"/>
          <w:spacing w:val="-5"/>
          <w:sz w:val="20"/>
        </w:rPr>
        <w:t> </w:t>
      </w:r>
      <w:r>
        <w:rPr>
          <w:rFonts w:ascii="Calibri" w:hAnsi="Calibri"/>
          <w:sz w:val="20"/>
        </w:rPr>
        <w:t>elaboración,</w:t>
      </w:r>
      <w:r>
        <w:rPr>
          <w:rFonts w:ascii="Calibri" w:hAnsi="Calibri"/>
          <w:spacing w:val="-5"/>
          <w:sz w:val="20"/>
        </w:rPr>
        <w:t> </w:t>
      </w:r>
      <w:r>
        <w:rPr>
          <w:rFonts w:ascii="Calibri" w:hAnsi="Calibri"/>
          <w:sz w:val="20"/>
        </w:rPr>
        <w:t>puesta</w:t>
      </w:r>
      <w:r>
        <w:rPr>
          <w:rFonts w:ascii="Calibri" w:hAnsi="Calibri"/>
          <w:spacing w:val="-5"/>
          <w:sz w:val="20"/>
        </w:rPr>
        <w:t> </w:t>
      </w:r>
      <w:r>
        <w:rPr>
          <w:rFonts w:ascii="Calibri" w:hAnsi="Calibri"/>
          <w:sz w:val="20"/>
        </w:rPr>
        <w:t>en</w:t>
      </w:r>
      <w:r>
        <w:rPr>
          <w:rFonts w:ascii="Calibri" w:hAnsi="Calibri"/>
          <w:spacing w:val="-5"/>
          <w:sz w:val="20"/>
        </w:rPr>
        <w:t> </w:t>
      </w:r>
      <w:r>
        <w:rPr>
          <w:rFonts w:ascii="Calibri" w:hAnsi="Calibri"/>
          <w:sz w:val="20"/>
        </w:rPr>
        <w:t>marcha,</w:t>
      </w:r>
      <w:r>
        <w:rPr>
          <w:rFonts w:ascii="Calibri" w:hAnsi="Calibri"/>
          <w:spacing w:val="-4"/>
          <w:sz w:val="20"/>
        </w:rPr>
        <w:t> </w:t>
      </w:r>
      <w:r>
        <w:rPr>
          <w:rFonts w:ascii="Calibri" w:hAnsi="Calibri"/>
          <w:sz w:val="20"/>
        </w:rPr>
        <w:t>control</w:t>
      </w:r>
      <w:r>
        <w:rPr>
          <w:rFonts w:ascii="Calibri" w:hAnsi="Calibri"/>
          <w:spacing w:val="-6"/>
          <w:sz w:val="20"/>
        </w:rPr>
        <w:t> </w:t>
      </w:r>
      <w:r>
        <w:rPr>
          <w:rFonts w:ascii="Calibri" w:hAnsi="Calibri"/>
          <w:sz w:val="20"/>
        </w:rPr>
        <w:t>y</w:t>
      </w:r>
      <w:r>
        <w:rPr>
          <w:rFonts w:ascii="Calibri" w:hAnsi="Calibri"/>
          <w:spacing w:val="-5"/>
          <w:sz w:val="20"/>
        </w:rPr>
        <w:t> </w:t>
      </w:r>
      <w:r>
        <w:rPr>
          <w:rFonts w:ascii="Calibri" w:hAnsi="Calibri"/>
          <w:sz w:val="20"/>
        </w:rPr>
        <w:t>evaluación</w:t>
      </w:r>
      <w:r>
        <w:rPr>
          <w:rFonts w:ascii="Calibri" w:hAnsi="Calibri"/>
          <w:spacing w:val="-5"/>
          <w:sz w:val="20"/>
        </w:rPr>
        <w:t> </w:t>
      </w:r>
      <w:r>
        <w:rPr>
          <w:rFonts w:ascii="Calibri" w:hAnsi="Calibri"/>
          <w:sz w:val="20"/>
        </w:rPr>
        <w:t>de</w:t>
      </w:r>
      <w:r>
        <w:rPr>
          <w:rFonts w:ascii="Calibri" w:hAnsi="Calibri"/>
          <w:spacing w:val="-6"/>
          <w:sz w:val="20"/>
        </w:rPr>
        <w:t> </w:t>
      </w:r>
      <w:r>
        <w:rPr>
          <w:rFonts w:ascii="Calibri" w:hAnsi="Calibri"/>
          <w:sz w:val="20"/>
        </w:rPr>
        <w:t>las</w:t>
      </w:r>
      <w:r>
        <w:rPr>
          <w:rFonts w:ascii="Calibri" w:hAnsi="Calibri"/>
          <w:spacing w:val="-6"/>
          <w:sz w:val="20"/>
        </w:rPr>
        <w:t> </w:t>
      </w:r>
      <w:r>
        <w:rPr>
          <w:rFonts w:ascii="Calibri" w:hAnsi="Calibri"/>
          <w:sz w:val="20"/>
        </w:rPr>
        <w:t>políticas</w:t>
      </w:r>
      <w:r>
        <w:rPr>
          <w:rFonts w:ascii="Calibri" w:hAnsi="Calibri"/>
          <w:spacing w:val="-5"/>
          <w:sz w:val="20"/>
        </w:rPr>
        <w:t> </w:t>
      </w:r>
      <w:r>
        <w:rPr>
          <w:rFonts w:ascii="Calibri" w:hAnsi="Calibri"/>
          <w:sz w:val="20"/>
        </w:rPr>
        <w:t>y</w:t>
      </w:r>
      <w:r>
        <w:rPr>
          <w:rFonts w:ascii="Calibri" w:hAnsi="Calibri"/>
          <w:spacing w:val="-5"/>
          <w:sz w:val="20"/>
        </w:rPr>
        <w:t> </w:t>
      </w:r>
      <w:r>
        <w:rPr>
          <w:rFonts w:ascii="Calibri" w:hAnsi="Calibri"/>
          <w:sz w:val="20"/>
        </w:rPr>
        <w:t>de</w:t>
      </w:r>
      <w:r>
        <w:rPr>
          <w:rFonts w:ascii="Calibri" w:hAnsi="Calibri"/>
          <w:spacing w:val="-6"/>
          <w:sz w:val="20"/>
        </w:rPr>
        <w:t> </w:t>
      </w:r>
      <w:r>
        <w:rPr>
          <w:rFonts w:ascii="Calibri" w:hAnsi="Calibri"/>
          <w:sz w:val="20"/>
        </w:rPr>
        <w:t>los</w:t>
      </w:r>
      <w:r>
        <w:rPr>
          <w:rFonts w:ascii="Calibri" w:hAnsi="Calibri"/>
          <w:spacing w:val="-6"/>
          <w:sz w:val="20"/>
        </w:rPr>
        <w:t> </w:t>
      </w:r>
      <w:r>
        <w:rPr>
          <w:rFonts w:ascii="Calibri" w:hAnsi="Calibri"/>
          <w:sz w:val="20"/>
        </w:rPr>
        <w:t>programas de</w:t>
      </w:r>
      <w:r>
        <w:rPr>
          <w:rFonts w:ascii="Calibri" w:hAnsi="Calibri"/>
          <w:spacing w:val="-9"/>
          <w:sz w:val="20"/>
        </w:rPr>
        <w:t> </w:t>
      </w:r>
      <w:r>
        <w:rPr>
          <w:rFonts w:ascii="Calibri" w:hAnsi="Calibri"/>
          <w:sz w:val="20"/>
        </w:rPr>
        <w:t>todas</w:t>
      </w:r>
      <w:r>
        <w:rPr>
          <w:rFonts w:ascii="Calibri" w:hAnsi="Calibri"/>
          <w:spacing w:val="-8"/>
          <w:sz w:val="20"/>
        </w:rPr>
        <w:t> </w:t>
      </w:r>
      <w:r>
        <w:rPr>
          <w:rFonts w:ascii="Calibri" w:hAnsi="Calibri"/>
          <w:sz w:val="20"/>
        </w:rPr>
        <w:t>las</w:t>
      </w:r>
      <w:r>
        <w:rPr>
          <w:rFonts w:ascii="Calibri" w:hAnsi="Calibri"/>
          <w:spacing w:val="-9"/>
          <w:sz w:val="20"/>
        </w:rPr>
        <w:t> </w:t>
      </w:r>
      <w:r>
        <w:rPr>
          <w:rFonts w:ascii="Calibri" w:hAnsi="Calibri"/>
          <w:sz w:val="20"/>
        </w:rPr>
        <w:t>áreas</w:t>
      </w:r>
      <w:r>
        <w:rPr>
          <w:rFonts w:ascii="Calibri" w:hAnsi="Calibri"/>
          <w:spacing w:val="-8"/>
          <w:sz w:val="20"/>
        </w:rPr>
        <w:t> </w:t>
      </w:r>
      <w:r>
        <w:rPr>
          <w:rFonts w:ascii="Calibri" w:hAnsi="Calibri"/>
          <w:sz w:val="20"/>
        </w:rPr>
        <w:t>y</w:t>
      </w:r>
      <w:r>
        <w:rPr>
          <w:rFonts w:ascii="Calibri" w:hAnsi="Calibri"/>
          <w:spacing w:val="-7"/>
          <w:sz w:val="20"/>
        </w:rPr>
        <w:t> </w:t>
      </w:r>
      <w:r>
        <w:rPr>
          <w:rFonts w:ascii="Calibri" w:hAnsi="Calibri"/>
          <w:sz w:val="20"/>
        </w:rPr>
        <w:t>en</w:t>
      </w:r>
      <w:r>
        <w:rPr>
          <w:rFonts w:ascii="Calibri" w:hAnsi="Calibri"/>
          <w:spacing w:val="-7"/>
          <w:sz w:val="20"/>
        </w:rPr>
        <w:t> </w:t>
      </w:r>
      <w:r>
        <w:rPr>
          <w:rFonts w:ascii="Calibri" w:hAnsi="Calibri"/>
          <w:sz w:val="20"/>
        </w:rPr>
        <w:t>todos</w:t>
      </w:r>
      <w:r>
        <w:rPr>
          <w:rFonts w:ascii="Calibri" w:hAnsi="Calibri"/>
          <w:spacing w:val="-9"/>
          <w:sz w:val="20"/>
        </w:rPr>
        <w:t> </w:t>
      </w:r>
      <w:r>
        <w:rPr>
          <w:rFonts w:ascii="Calibri" w:hAnsi="Calibri"/>
          <w:sz w:val="20"/>
        </w:rPr>
        <w:t>los</w:t>
      </w:r>
      <w:r>
        <w:rPr>
          <w:rFonts w:ascii="Calibri" w:hAnsi="Calibri"/>
          <w:spacing w:val="-9"/>
          <w:sz w:val="20"/>
        </w:rPr>
        <w:t> </w:t>
      </w:r>
      <w:r>
        <w:rPr>
          <w:rFonts w:ascii="Calibri" w:hAnsi="Calibri"/>
          <w:sz w:val="20"/>
        </w:rPr>
        <w:t>niveles</w:t>
      </w:r>
      <w:r>
        <w:rPr>
          <w:rFonts w:ascii="Calibri" w:hAnsi="Calibri"/>
          <w:spacing w:val="-9"/>
          <w:sz w:val="20"/>
        </w:rPr>
        <w:t> </w:t>
      </w:r>
      <w:r>
        <w:rPr>
          <w:rFonts w:ascii="Calibri" w:hAnsi="Calibri"/>
          <w:sz w:val="20"/>
        </w:rPr>
        <w:t>de</w:t>
      </w:r>
      <w:r>
        <w:rPr>
          <w:rFonts w:ascii="Calibri" w:hAnsi="Calibri"/>
          <w:spacing w:val="-9"/>
          <w:sz w:val="20"/>
        </w:rPr>
        <w:t> </w:t>
      </w:r>
      <w:r>
        <w:rPr>
          <w:rFonts w:ascii="Calibri" w:hAnsi="Calibri"/>
          <w:sz w:val="20"/>
        </w:rPr>
        <w:t>gobierno,</w:t>
      </w:r>
      <w:r>
        <w:rPr>
          <w:rFonts w:ascii="Calibri" w:hAnsi="Calibri"/>
          <w:spacing w:val="-7"/>
          <w:sz w:val="20"/>
        </w:rPr>
        <w:t> </w:t>
      </w:r>
      <w:r>
        <w:rPr>
          <w:rFonts w:ascii="Calibri" w:hAnsi="Calibri"/>
          <w:sz w:val="20"/>
        </w:rPr>
        <w:t>para</w:t>
      </w:r>
      <w:r>
        <w:rPr>
          <w:rFonts w:ascii="Calibri" w:hAnsi="Calibri"/>
          <w:spacing w:val="-7"/>
          <w:sz w:val="20"/>
        </w:rPr>
        <w:t> </w:t>
      </w:r>
      <w:r>
        <w:rPr>
          <w:rFonts w:ascii="Calibri" w:hAnsi="Calibri"/>
          <w:sz w:val="20"/>
        </w:rPr>
        <w:t>conseguir</w:t>
      </w:r>
      <w:r>
        <w:rPr>
          <w:rFonts w:ascii="Calibri" w:hAnsi="Calibri"/>
          <w:spacing w:val="-8"/>
          <w:sz w:val="20"/>
        </w:rPr>
        <w:t> </w:t>
      </w:r>
      <w:r>
        <w:rPr>
          <w:rFonts w:ascii="Calibri" w:hAnsi="Calibri"/>
          <w:sz w:val="20"/>
        </w:rPr>
        <w:t>la</w:t>
      </w:r>
      <w:r>
        <w:rPr>
          <w:rFonts w:ascii="Calibri" w:hAnsi="Calibri"/>
          <w:spacing w:val="-8"/>
          <w:sz w:val="20"/>
        </w:rPr>
        <w:t> </w:t>
      </w:r>
      <w:r>
        <w:rPr>
          <w:rFonts w:ascii="Calibri" w:hAnsi="Calibri"/>
          <w:sz w:val="20"/>
        </w:rPr>
        <w:t>igualdad</w:t>
      </w:r>
      <w:r>
        <w:rPr>
          <w:rFonts w:ascii="Calibri" w:hAnsi="Calibri"/>
          <w:spacing w:val="-7"/>
          <w:sz w:val="20"/>
        </w:rPr>
        <w:t> </w:t>
      </w:r>
      <w:r>
        <w:rPr>
          <w:rFonts w:ascii="Calibri" w:hAnsi="Calibri"/>
          <w:sz w:val="20"/>
        </w:rPr>
        <w:t>de</w:t>
      </w:r>
      <w:r>
        <w:rPr>
          <w:rFonts w:ascii="Calibri" w:hAnsi="Calibri"/>
          <w:spacing w:val="-9"/>
          <w:sz w:val="20"/>
        </w:rPr>
        <w:t> </w:t>
      </w:r>
      <w:r>
        <w:rPr>
          <w:rFonts w:ascii="Calibri" w:hAnsi="Calibri"/>
          <w:sz w:val="20"/>
        </w:rPr>
        <w:t>los</w:t>
      </w:r>
      <w:r>
        <w:rPr>
          <w:rFonts w:ascii="Calibri" w:hAnsi="Calibri"/>
          <w:spacing w:val="-9"/>
          <w:sz w:val="20"/>
        </w:rPr>
        <w:t> </w:t>
      </w:r>
      <w:r>
        <w:rPr>
          <w:rFonts w:ascii="Calibri" w:hAnsi="Calibri"/>
          <w:sz w:val="20"/>
        </w:rPr>
        <w:t>géneros</w:t>
      </w:r>
      <w:r>
        <w:rPr>
          <w:rFonts w:ascii="Calibri" w:hAnsi="Calibri"/>
          <w:spacing w:val="-6"/>
          <w:sz w:val="20"/>
        </w:rPr>
        <w:t> </w:t>
      </w:r>
      <w:r>
        <w:rPr>
          <w:rFonts w:ascii="Calibri" w:hAnsi="Calibri"/>
          <w:sz w:val="20"/>
        </w:rPr>
        <w:t>(Baquet,</w:t>
      </w:r>
      <w:r>
        <w:rPr>
          <w:rFonts w:ascii="Calibri" w:hAnsi="Calibri"/>
          <w:spacing w:val="-7"/>
          <w:sz w:val="20"/>
        </w:rPr>
        <w:t> </w:t>
      </w:r>
      <w:r>
        <w:rPr>
          <w:rFonts w:ascii="Calibri" w:hAnsi="Calibri"/>
          <w:sz w:val="20"/>
        </w:rPr>
        <w:t>2012)</w:t>
      </w:r>
    </w:p>
    <w:p>
      <w:pPr>
        <w:spacing w:after="0"/>
        <w:jc w:val="both"/>
        <w:rPr>
          <w:rFonts w:ascii="Calibri" w:hAnsi="Calibri"/>
          <w:sz w:val="20"/>
        </w:rPr>
        <w:sectPr>
          <w:pgSz w:w="12240" w:h="15840"/>
          <w:pgMar w:header="574" w:footer="890" w:top="1420" w:bottom="1080" w:left="0" w:right="0"/>
        </w:sectPr>
      </w:pPr>
    </w:p>
    <w:p>
      <w:pPr>
        <w:pStyle w:val="BodyText"/>
        <w:rPr>
          <w:rFonts w:ascii="Calibri"/>
          <w:sz w:val="20"/>
        </w:rPr>
      </w:pPr>
    </w:p>
    <w:p>
      <w:pPr>
        <w:pStyle w:val="BodyText"/>
        <w:spacing w:before="1"/>
        <w:rPr>
          <w:rFonts w:ascii="Calibri"/>
          <w:sz w:val="26"/>
        </w:rPr>
      </w:pPr>
    </w:p>
    <w:p>
      <w:pPr>
        <w:pStyle w:val="BodyText"/>
        <w:spacing w:line="360" w:lineRule="auto" w:before="69"/>
        <w:ind w:left="1702" w:right="1698" w:firstLine="359"/>
        <w:jc w:val="both"/>
      </w:pPr>
      <w:r>
        <w:rPr/>
        <w:t>Asimismo</w:t>
      </w:r>
      <w:r>
        <w:rPr>
          <w:spacing w:val="-16"/>
        </w:rPr>
        <w:t> </w:t>
      </w:r>
      <w:r>
        <w:rPr/>
        <w:t>precisar</w:t>
      </w:r>
      <w:r>
        <w:rPr>
          <w:spacing w:val="-17"/>
        </w:rPr>
        <w:t> </w:t>
      </w:r>
      <w:r>
        <w:rPr/>
        <w:t>que,</w:t>
      </w:r>
      <w:r>
        <w:rPr>
          <w:spacing w:val="-16"/>
        </w:rPr>
        <w:t> </w:t>
      </w:r>
      <w:r>
        <w:rPr/>
        <w:t>para</w:t>
      </w:r>
      <w:r>
        <w:rPr>
          <w:spacing w:val="-16"/>
        </w:rPr>
        <w:t> </w:t>
      </w:r>
      <w:r>
        <w:rPr/>
        <w:t>reivindicar</w:t>
      </w:r>
      <w:r>
        <w:rPr>
          <w:spacing w:val="-17"/>
        </w:rPr>
        <w:t> </w:t>
      </w:r>
      <w:r>
        <w:rPr/>
        <w:t>a</w:t>
      </w:r>
      <w:r>
        <w:rPr>
          <w:spacing w:val="-12"/>
        </w:rPr>
        <w:t> </w:t>
      </w:r>
      <w:r>
        <w:rPr/>
        <w:t>las</w:t>
      </w:r>
      <w:r>
        <w:rPr>
          <w:spacing w:val="-18"/>
        </w:rPr>
        <w:t> </w:t>
      </w:r>
      <w:r>
        <w:rPr/>
        <w:t>mujeres</w:t>
      </w:r>
      <w:r>
        <w:rPr>
          <w:spacing w:val="-16"/>
        </w:rPr>
        <w:t> </w:t>
      </w:r>
      <w:r>
        <w:rPr/>
        <w:t>como</w:t>
      </w:r>
      <w:r>
        <w:rPr>
          <w:spacing w:val="-16"/>
        </w:rPr>
        <w:t> </w:t>
      </w:r>
      <w:r>
        <w:rPr/>
        <w:t>sujetos</w:t>
      </w:r>
      <w:r>
        <w:rPr>
          <w:spacing w:val="-19"/>
        </w:rPr>
        <w:t> </w:t>
      </w:r>
      <w:r>
        <w:rPr/>
        <w:t>de</w:t>
      </w:r>
      <w:r>
        <w:rPr>
          <w:spacing w:val="-16"/>
        </w:rPr>
        <w:t> </w:t>
      </w:r>
      <w:r>
        <w:rPr/>
        <w:t>derechos, es imprescindible fortalecer la convivencia social en pro de los derechos de las mujeres y promover una cultura que privilegie la igualdad, la diversidad y la tolerancia. Además de transformar el orden social basado en relaciones de género excluyentes</w:t>
      </w:r>
      <w:r>
        <w:rPr>
          <w:spacing w:val="-13"/>
        </w:rPr>
        <w:t> </w:t>
      </w:r>
      <w:r>
        <w:rPr/>
        <w:t>a</w:t>
      </w:r>
      <w:r>
        <w:rPr>
          <w:spacing w:val="-13"/>
        </w:rPr>
        <w:t> </w:t>
      </w:r>
      <w:r>
        <w:rPr/>
        <w:t>través</w:t>
      </w:r>
      <w:r>
        <w:rPr>
          <w:spacing w:val="-13"/>
        </w:rPr>
        <w:t> </w:t>
      </w:r>
      <w:r>
        <w:rPr/>
        <w:t>de</w:t>
      </w:r>
      <w:r>
        <w:rPr>
          <w:spacing w:val="-12"/>
        </w:rPr>
        <w:t> </w:t>
      </w:r>
      <w:r>
        <w:rPr/>
        <w:t>la</w:t>
      </w:r>
      <w:r>
        <w:rPr>
          <w:spacing w:val="-13"/>
        </w:rPr>
        <w:t> </w:t>
      </w:r>
      <w:r>
        <w:rPr/>
        <w:t>modificación</w:t>
      </w:r>
      <w:r>
        <w:rPr>
          <w:spacing w:val="-13"/>
        </w:rPr>
        <w:t> </w:t>
      </w:r>
      <w:r>
        <w:rPr/>
        <w:t>de</w:t>
      </w:r>
      <w:r>
        <w:rPr>
          <w:spacing w:val="-13"/>
        </w:rPr>
        <w:t> </w:t>
      </w:r>
      <w:r>
        <w:rPr/>
        <w:t>reglas,</w:t>
      </w:r>
      <w:r>
        <w:rPr>
          <w:spacing w:val="-12"/>
        </w:rPr>
        <w:t> </w:t>
      </w:r>
      <w:r>
        <w:rPr/>
        <w:t>prácticas</w:t>
      </w:r>
      <w:r>
        <w:rPr>
          <w:spacing w:val="-13"/>
        </w:rPr>
        <w:t> </w:t>
      </w:r>
      <w:r>
        <w:rPr/>
        <w:t>y</w:t>
      </w:r>
      <w:r>
        <w:rPr>
          <w:spacing w:val="-14"/>
        </w:rPr>
        <w:t> </w:t>
      </w:r>
      <w:r>
        <w:rPr/>
        <w:t>estructuras</w:t>
      </w:r>
      <w:r>
        <w:rPr>
          <w:spacing w:val="-14"/>
        </w:rPr>
        <w:t> </w:t>
      </w:r>
      <w:r>
        <w:rPr/>
        <w:t>del</w:t>
      </w:r>
      <w:r>
        <w:rPr>
          <w:spacing w:val="-14"/>
        </w:rPr>
        <w:t> </w:t>
      </w:r>
      <w:r>
        <w:rPr/>
        <w:t>Estado para que la transversalización de la perspectiva de género pueda lograr igualdad; por lo que son estas células municipales, el medio idóneo para</w:t>
      </w:r>
      <w:r>
        <w:rPr>
          <w:spacing w:val="-25"/>
        </w:rPr>
        <w:t> </w:t>
      </w:r>
      <w:r>
        <w:rPr/>
        <w:t>lograrlo.</w:t>
      </w:r>
    </w:p>
    <w:p>
      <w:pPr>
        <w:spacing w:after="0" w:line="360" w:lineRule="auto"/>
        <w:jc w:val="both"/>
        <w:sectPr>
          <w:pgSz w:w="12240" w:h="15840"/>
          <w:pgMar w:header="574" w:footer="890" w:top="1420" w:bottom="1080" w:left="0" w:right="0"/>
        </w:sectPr>
      </w:pPr>
    </w:p>
    <w:p>
      <w:pPr>
        <w:pStyle w:val="BodyText"/>
        <w:spacing w:before="9"/>
        <w:rPr>
          <w:sz w:val="12"/>
        </w:rPr>
      </w:pPr>
    </w:p>
    <w:p>
      <w:pPr>
        <w:pStyle w:val="Heading1"/>
        <w:numPr>
          <w:ilvl w:val="0"/>
          <w:numId w:val="2"/>
        </w:numPr>
        <w:tabs>
          <w:tab w:pos="5161" w:val="left" w:leader="none"/>
        </w:tabs>
        <w:spacing w:line="240" w:lineRule="auto" w:before="70" w:after="0"/>
        <w:ind w:left="5161" w:right="0" w:hanging="360"/>
        <w:jc w:val="left"/>
      </w:pPr>
      <w:r>
        <w:rPr/>
        <w:t>MARCO</w:t>
      </w:r>
      <w:r>
        <w:rPr>
          <w:spacing w:val="-11"/>
        </w:rPr>
        <w:t> </w:t>
      </w:r>
      <w:r>
        <w:rPr/>
        <w:t>CONCEPTUAL</w:t>
      </w:r>
    </w:p>
    <w:p>
      <w:pPr>
        <w:pStyle w:val="BodyText"/>
        <w:rPr>
          <w:b/>
        </w:rPr>
      </w:pPr>
    </w:p>
    <w:p>
      <w:pPr>
        <w:pStyle w:val="BodyText"/>
        <w:rPr>
          <w:b/>
        </w:rPr>
      </w:pPr>
    </w:p>
    <w:p>
      <w:pPr>
        <w:pStyle w:val="BodyText"/>
        <w:spacing w:line="360" w:lineRule="auto"/>
        <w:ind w:left="1702" w:right="1702" w:firstLine="359"/>
        <w:jc w:val="both"/>
      </w:pPr>
      <w:r>
        <w:rPr/>
        <w:t>En México aún predomina la discriminación e inseguridad, violencia generalizada y sistemática contra las mujeres, la desigualdad en condiciones laborales, de pobreza, migración, salud sexual y reproductiva y las defunciones vinculadas a la maternidad y al aborto. Es decir, en nuestro país predomina un panorama de desigualdad crítico para las mujeres, fortalecido por un retroceso considerable</w:t>
      </w:r>
      <w:r>
        <w:rPr>
          <w:spacing w:val="-17"/>
        </w:rPr>
        <w:t> </w:t>
      </w:r>
      <w:r>
        <w:rPr/>
        <w:t>en</w:t>
      </w:r>
      <w:r>
        <w:rPr>
          <w:spacing w:val="-17"/>
        </w:rPr>
        <w:t> </w:t>
      </w:r>
      <w:r>
        <w:rPr/>
        <w:t>las</w:t>
      </w:r>
      <w:r>
        <w:rPr>
          <w:spacing w:val="-17"/>
        </w:rPr>
        <w:t> </w:t>
      </w:r>
      <w:r>
        <w:rPr/>
        <w:t>políticas</w:t>
      </w:r>
      <w:r>
        <w:rPr>
          <w:spacing w:val="-17"/>
        </w:rPr>
        <w:t> </w:t>
      </w:r>
      <w:r>
        <w:rPr/>
        <w:t>y</w:t>
      </w:r>
      <w:r>
        <w:rPr>
          <w:spacing w:val="-20"/>
        </w:rPr>
        <w:t> </w:t>
      </w:r>
      <w:r>
        <w:rPr/>
        <w:t>programas</w:t>
      </w:r>
      <w:r>
        <w:rPr>
          <w:spacing w:val="-17"/>
        </w:rPr>
        <w:t> </w:t>
      </w:r>
      <w:r>
        <w:rPr/>
        <w:t>orientados</w:t>
      </w:r>
      <w:r>
        <w:rPr>
          <w:spacing w:val="-17"/>
        </w:rPr>
        <w:t> </w:t>
      </w:r>
      <w:r>
        <w:rPr/>
        <w:t>a</w:t>
      </w:r>
      <w:r>
        <w:rPr>
          <w:spacing w:val="-17"/>
        </w:rPr>
        <w:t> </w:t>
      </w:r>
      <w:r>
        <w:rPr/>
        <w:t>transversalizar</w:t>
      </w:r>
      <w:r>
        <w:rPr>
          <w:spacing w:val="-18"/>
        </w:rPr>
        <w:t> </w:t>
      </w:r>
      <w:r>
        <w:rPr/>
        <w:t>la</w:t>
      </w:r>
      <w:r>
        <w:rPr>
          <w:spacing w:val="-17"/>
        </w:rPr>
        <w:t> </w:t>
      </w:r>
      <w:r>
        <w:rPr/>
        <w:t>perspectiva de género, desde su entendimiento erróneo hasta la desarticulación institucional entre los diversos organismos de la federación, estados y</w:t>
      </w:r>
      <w:r>
        <w:rPr>
          <w:spacing w:val="-30"/>
        </w:rPr>
        <w:t> </w:t>
      </w:r>
      <w:r>
        <w:rPr/>
        <w:t>municipios.</w:t>
      </w:r>
    </w:p>
    <w:p>
      <w:pPr>
        <w:pStyle w:val="BodyText"/>
      </w:pPr>
    </w:p>
    <w:p>
      <w:pPr>
        <w:pStyle w:val="BodyText"/>
        <w:spacing w:line="360" w:lineRule="auto" w:before="142"/>
        <w:ind w:left="1702" w:right="1696" w:firstLine="359"/>
        <w:jc w:val="both"/>
      </w:pPr>
      <w:r>
        <w:rPr/>
        <w:t>En 1980 durante la segunda conferencia mundial sobre la mujer celebrada en Copenhague,</w:t>
      </w:r>
      <w:r>
        <w:rPr>
          <w:spacing w:val="-12"/>
        </w:rPr>
        <w:t> </w:t>
      </w:r>
      <w:r>
        <w:rPr/>
        <w:t>se</w:t>
      </w:r>
      <w:r>
        <w:rPr>
          <w:spacing w:val="-9"/>
        </w:rPr>
        <w:t> </w:t>
      </w:r>
      <w:r>
        <w:rPr/>
        <w:t>generó</w:t>
      </w:r>
      <w:r>
        <w:rPr>
          <w:spacing w:val="-9"/>
        </w:rPr>
        <w:t> </w:t>
      </w:r>
      <w:r>
        <w:rPr/>
        <w:t>un</w:t>
      </w:r>
      <w:r>
        <w:rPr>
          <w:spacing w:val="-12"/>
        </w:rPr>
        <w:t> </w:t>
      </w:r>
      <w:r>
        <w:rPr/>
        <w:t>programa</w:t>
      </w:r>
      <w:r>
        <w:rPr>
          <w:spacing w:val="-10"/>
        </w:rPr>
        <w:t> </w:t>
      </w:r>
      <w:r>
        <w:rPr/>
        <w:t>de</w:t>
      </w:r>
      <w:r>
        <w:rPr>
          <w:spacing w:val="-9"/>
        </w:rPr>
        <w:t> </w:t>
      </w:r>
      <w:r>
        <w:rPr/>
        <w:t>acción</w:t>
      </w:r>
      <w:r>
        <w:rPr>
          <w:spacing w:val="-9"/>
        </w:rPr>
        <w:t> </w:t>
      </w:r>
      <w:r>
        <w:rPr/>
        <w:t>que</w:t>
      </w:r>
      <w:r>
        <w:rPr>
          <w:spacing w:val="-4"/>
        </w:rPr>
        <w:t> </w:t>
      </w:r>
      <w:r>
        <w:rPr/>
        <w:t>incluyó</w:t>
      </w:r>
      <w:r>
        <w:rPr>
          <w:spacing w:val="-9"/>
        </w:rPr>
        <w:t> </w:t>
      </w:r>
      <w:r>
        <w:rPr/>
        <w:t>entre</w:t>
      </w:r>
      <w:r>
        <w:rPr>
          <w:spacing w:val="-12"/>
        </w:rPr>
        <w:t> </w:t>
      </w:r>
      <w:r>
        <w:rPr/>
        <w:t>sus</w:t>
      </w:r>
      <w:r>
        <w:rPr>
          <w:spacing w:val="-10"/>
        </w:rPr>
        <w:t> </w:t>
      </w:r>
      <w:r>
        <w:rPr/>
        <w:t>estrategias</w:t>
      </w:r>
      <w:r>
        <w:rPr>
          <w:spacing w:val="-10"/>
        </w:rPr>
        <w:t> </w:t>
      </w:r>
      <w:r>
        <w:rPr/>
        <w:t>la obligación</w:t>
      </w:r>
      <w:r>
        <w:rPr>
          <w:spacing w:val="-9"/>
        </w:rPr>
        <w:t> </w:t>
      </w:r>
      <w:r>
        <w:rPr/>
        <w:t>de</w:t>
      </w:r>
      <w:r>
        <w:rPr>
          <w:spacing w:val="-9"/>
        </w:rPr>
        <w:t> </w:t>
      </w:r>
      <w:r>
        <w:rPr/>
        <w:t>establecer</w:t>
      </w:r>
      <w:r>
        <w:rPr>
          <w:spacing w:val="-11"/>
        </w:rPr>
        <w:t> </w:t>
      </w:r>
      <w:r>
        <w:rPr/>
        <w:t>un</w:t>
      </w:r>
      <w:r>
        <w:rPr>
          <w:spacing w:val="-9"/>
        </w:rPr>
        <w:t> </w:t>
      </w:r>
      <w:r>
        <w:rPr/>
        <w:t>mecanismo</w:t>
      </w:r>
      <w:r>
        <w:rPr>
          <w:spacing w:val="-9"/>
        </w:rPr>
        <w:t> </w:t>
      </w:r>
      <w:r>
        <w:rPr/>
        <w:t>nacional,</w:t>
      </w:r>
      <w:r>
        <w:rPr>
          <w:spacing w:val="-4"/>
        </w:rPr>
        <w:t> </w:t>
      </w:r>
      <w:r>
        <w:rPr/>
        <w:t>preferiblemente</w:t>
      </w:r>
      <w:r>
        <w:rPr>
          <w:spacing w:val="-9"/>
        </w:rPr>
        <w:t> </w:t>
      </w:r>
      <w:r>
        <w:rPr/>
        <w:t>del</w:t>
      </w:r>
      <w:r>
        <w:rPr>
          <w:spacing w:val="-8"/>
        </w:rPr>
        <w:t> </w:t>
      </w:r>
      <w:r>
        <w:rPr/>
        <w:t>más</w:t>
      </w:r>
      <w:r>
        <w:rPr>
          <w:spacing w:val="-10"/>
        </w:rPr>
        <w:t> </w:t>
      </w:r>
      <w:r>
        <w:rPr/>
        <w:t>alto</w:t>
      </w:r>
      <w:r>
        <w:rPr>
          <w:spacing w:val="-12"/>
        </w:rPr>
        <w:t> </w:t>
      </w:r>
      <w:r>
        <w:rPr/>
        <w:t>nivel de gobierno, que tuviera la consigna de lograr la incorporación de la plena participación de la mujer en el desarrollo económico y social (Naciones Unidas, 1980). Esta recomendación fue la que dio origen al proceso de institucionalización de</w:t>
      </w:r>
      <w:r>
        <w:rPr>
          <w:spacing w:val="-13"/>
        </w:rPr>
        <w:t> </w:t>
      </w:r>
      <w:r>
        <w:rPr/>
        <w:t>la</w:t>
      </w:r>
      <w:r>
        <w:rPr>
          <w:spacing w:val="-16"/>
        </w:rPr>
        <w:t> </w:t>
      </w:r>
      <w:r>
        <w:rPr/>
        <w:t>perspectiva</w:t>
      </w:r>
      <w:r>
        <w:rPr>
          <w:spacing w:val="-13"/>
        </w:rPr>
        <w:t> </w:t>
      </w:r>
      <w:r>
        <w:rPr/>
        <w:t>de</w:t>
      </w:r>
      <w:r>
        <w:rPr>
          <w:spacing w:val="-15"/>
        </w:rPr>
        <w:t> </w:t>
      </w:r>
      <w:r>
        <w:rPr/>
        <w:t>género,</w:t>
      </w:r>
      <w:r>
        <w:rPr>
          <w:spacing w:val="-13"/>
        </w:rPr>
        <w:t> </w:t>
      </w:r>
      <w:r>
        <w:rPr/>
        <w:t>pues</w:t>
      </w:r>
      <w:r>
        <w:rPr>
          <w:spacing w:val="-16"/>
        </w:rPr>
        <w:t> </w:t>
      </w:r>
      <w:r>
        <w:rPr/>
        <w:t>da</w:t>
      </w:r>
      <w:r>
        <w:rPr>
          <w:spacing w:val="-15"/>
        </w:rPr>
        <w:t> </w:t>
      </w:r>
      <w:r>
        <w:rPr/>
        <w:t>pauta</w:t>
      </w:r>
      <w:r>
        <w:rPr>
          <w:spacing w:val="-16"/>
        </w:rPr>
        <w:t> </w:t>
      </w:r>
      <w:r>
        <w:rPr/>
        <w:t>a</w:t>
      </w:r>
      <w:r>
        <w:rPr>
          <w:spacing w:val="-12"/>
        </w:rPr>
        <w:t> </w:t>
      </w:r>
      <w:r>
        <w:rPr/>
        <w:t>la</w:t>
      </w:r>
      <w:r>
        <w:rPr>
          <w:spacing w:val="-13"/>
        </w:rPr>
        <w:t> </w:t>
      </w:r>
      <w:r>
        <w:rPr/>
        <w:t>creación</w:t>
      </w:r>
      <w:r>
        <w:rPr>
          <w:spacing w:val="-15"/>
        </w:rPr>
        <w:t> </w:t>
      </w:r>
      <w:r>
        <w:rPr/>
        <w:t>de</w:t>
      </w:r>
      <w:r>
        <w:rPr>
          <w:spacing w:val="-15"/>
        </w:rPr>
        <w:t> </w:t>
      </w:r>
      <w:r>
        <w:rPr/>
        <w:t>Institutos</w:t>
      </w:r>
      <w:r>
        <w:rPr>
          <w:spacing w:val="-16"/>
        </w:rPr>
        <w:t> </w:t>
      </w:r>
      <w:r>
        <w:rPr/>
        <w:t>de</w:t>
      </w:r>
      <w:r>
        <w:rPr>
          <w:spacing w:val="-15"/>
        </w:rPr>
        <w:t> </w:t>
      </w:r>
      <w:r>
        <w:rPr/>
        <w:t>las</w:t>
      </w:r>
      <w:r>
        <w:rPr>
          <w:spacing w:val="-16"/>
        </w:rPr>
        <w:t> </w:t>
      </w:r>
      <w:r>
        <w:rPr/>
        <w:t>Mujeres alrededor del</w:t>
      </w:r>
      <w:r>
        <w:rPr>
          <w:spacing w:val="-11"/>
        </w:rPr>
        <w:t> </w:t>
      </w:r>
      <w:r>
        <w:rPr/>
        <w:t>mundo.</w:t>
      </w:r>
    </w:p>
    <w:p>
      <w:pPr>
        <w:pStyle w:val="BodyText"/>
      </w:pPr>
    </w:p>
    <w:p>
      <w:pPr>
        <w:pStyle w:val="BodyText"/>
        <w:spacing w:line="360" w:lineRule="auto" w:before="142"/>
        <w:ind w:left="1702" w:right="1696" w:firstLine="359"/>
        <w:jc w:val="both"/>
      </w:pPr>
      <w:r>
        <w:rPr/>
        <w:t>En el mismo sentido, de la cuarta conferencia mundial sobre la mujer, que tuvo lugar</w:t>
      </w:r>
      <w:r>
        <w:rPr>
          <w:spacing w:val="-18"/>
        </w:rPr>
        <w:t> </w:t>
      </w:r>
      <w:r>
        <w:rPr/>
        <w:t>en</w:t>
      </w:r>
      <w:r>
        <w:rPr>
          <w:spacing w:val="-19"/>
        </w:rPr>
        <w:t> </w:t>
      </w:r>
      <w:r>
        <w:rPr/>
        <w:t>Beijing</w:t>
      </w:r>
      <w:r>
        <w:rPr>
          <w:spacing w:val="-18"/>
        </w:rPr>
        <w:t> </w:t>
      </w:r>
      <w:r>
        <w:rPr/>
        <w:t>en</w:t>
      </w:r>
      <w:r>
        <w:rPr>
          <w:spacing w:val="-19"/>
        </w:rPr>
        <w:t> </w:t>
      </w:r>
      <w:r>
        <w:rPr/>
        <w:t>1995</w:t>
      </w:r>
      <w:r>
        <w:rPr>
          <w:spacing w:val="-17"/>
        </w:rPr>
        <w:t> </w:t>
      </w:r>
      <w:r>
        <w:rPr/>
        <w:t>se</w:t>
      </w:r>
      <w:r>
        <w:rPr>
          <w:spacing w:val="-16"/>
        </w:rPr>
        <w:t> </w:t>
      </w:r>
      <w:r>
        <w:rPr/>
        <w:t>identificaron</w:t>
      </w:r>
      <w:r>
        <w:rPr>
          <w:spacing w:val="-16"/>
        </w:rPr>
        <w:t> </w:t>
      </w:r>
      <w:r>
        <w:rPr/>
        <w:t>dos</w:t>
      </w:r>
      <w:r>
        <w:rPr>
          <w:spacing w:val="-20"/>
        </w:rPr>
        <w:t> </w:t>
      </w:r>
      <w:r>
        <w:rPr/>
        <w:t>estrategias</w:t>
      </w:r>
      <w:r>
        <w:rPr>
          <w:spacing w:val="-17"/>
        </w:rPr>
        <w:t> </w:t>
      </w:r>
      <w:r>
        <w:rPr/>
        <w:t>indispensables</w:t>
      </w:r>
      <w:r>
        <w:rPr>
          <w:spacing w:val="-17"/>
        </w:rPr>
        <w:t> </w:t>
      </w:r>
      <w:r>
        <w:rPr/>
        <w:t>para</w:t>
      </w:r>
      <w:r>
        <w:rPr>
          <w:spacing w:val="-20"/>
        </w:rPr>
        <w:t> </w:t>
      </w:r>
      <w:r>
        <w:rPr/>
        <w:t>el</w:t>
      </w:r>
      <w:r>
        <w:rPr>
          <w:spacing w:val="-18"/>
        </w:rPr>
        <w:t> </w:t>
      </w:r>
      <w:r>
        <w:rPr/>
        <w:t>logro de objetivos en pro del adelanto de las mujeres: el empoderamiento, entendido como aquella autoafirmación de las capacidades de las mujeres para su participación en condiciones de igualdad, en los procesos de toma de decisiones y en el acceso al poder; y la transversalidad como estrategia para integrar los conceptos relacionados al género, en todos los procesos de toma de decisiones gubernamentales y en la ejecución de políticas públicas (Naciones Unidas,</w:t>
      </w:r>
      <w:r>
        <w:rPr>
          <w:spacing w:val="-26"/>
        </w:rPr>
        <w:t> </w:t>
      </w:r>
      <w:r>
        <w:rPr/>
        <w:t>1995).</w:t>
      </w:r>
    </w:p>
    <w:p>
      <w:pPr>
        <w:pStyle w:val="BodyText"/>
      </w:pPr>
    </w:p>
    <w:p>
      <w:pPr>
        <w:pStyle w:val="BodyText"/>
        <w:spacing w:line="360" w:lineRule="auto" w:before="142"/>
        <w:ind w:left="1702" w:right="1696" w:firstLine="359"/>
        <w:jc w:val="both"/>
      </w:pPr>
      <w:r>
        <w:rPr/>
        <w:t>En México, el primer paso hacia la institucionalización de la perspectiva de género, se vio reflejado el 12 de enero del año 2001 con la creación del Instituto</w:t>
      </w:r>
    </w:p>
    <w:p>
      <w:pPr>
        <w:spacing w:after="0" w:line="360" w:lineRule="auto"/>
        <w:jc w:val="both"/>
        <w:sectPr>
          <w:pgSz w:w="12240" w:h="15840"/>
          <w:pgMar w:header="574" w:footer="890" w:top="1420" w:bottom="1080" w:left="0" w:right="0"/>
        </w:sectPr>
      </w:pPr>
    </w:p>
    <w:p>
      <w:pPr>
        <w:pStyle w:val="BodyText"/>
        <w:spacing w:before="9"/>
        <w:rPr>
          <w:sz w:val="12"/>
        </w:rPr>
      </w:pPr>
    </w:p>
    <w:p>
      <w:pPr>
        <w:pStyle w:val="BodyText"/>
        <w:spacing w:line="360" w:lineRule="auto" w:before="70"/>
        <w:ind w:left="1702" w:right="1697"/>
        <w:jc w:val="both"/>
      </w:pPr>
      <w:r>
        <w:rPr/>
        <w:t>Nacional</w:t>
      </w:r>
      <w:r>
        <w:rPr>
          <w:spacing w:val="-18"/>
        </w:rPr>
        <w:t> </w:t>
      </w:r>
      <w:r>
        <w:rPr/>
        <w:t>de</w:t>
      </w:r>
      <w:r>
        <w:rPr>
          <w:spacing w:val="-16"/>
        </w:rPr>
        <w:t> </w:t>
      </w:r>
      <w:r>
        <w:rPr/>
        <w:t>las</w:t>
      </w:r>
      <w:r>
        <w:rPr>
          <w:spacing w:val="-14"/>
        </w:rPr>
        <w:t> </w:t>
      </w:r>
      <w:r>
        <w:rPr/>
        <w:t>Mujeres</w:t>
      </w:r>
      <w:r>
        <w:rPr>
          <w:spacing w:val="-15"/>
        </w:rPr>
        <w:t> </w:t>
      </w:r>
      <w:r>
        <w:rPr/>
        <w:t>(Inmujeres)</w:t>
      </w:r>
      <w:r>
        <w:rPr>
          <w:spacing w:val="-16"/>
        </w:rPr>
        <w:t> </w:t>
      </w:r>
      <w:r>
        <w:rPr/>
        <w:t>cuyo</w:t>
      </w:r>
      <w:r>
        <w:rPr>
          <w:spacing w:val="36"/>
        </w:rPr>
        <w:t> </w:t>
      </w:r>
      <w:r>
        <w:rPr/>
        <w:t>objetivo</w:t>
      </w:r>
      <w:r>
        <w:rPr>
          <w:spacing w:val="-14"/>
        </w:rPr>
        <w:t> </w:t>
      </w:r>
      <w:r>
        <w:rPr/>
        <w:t>es</w:t>
      </w:r>
      <w:r>
        <w:rPr>
          <w:spacing w:val="-13"/>
        </w:rPr>
        <w:t> </w:t>
      </w:r>
      <w:r>
        <w:rPr/>
        <w:t>favorecer</w:t>
      </w:r>
      <w:r>
        <w:rPr>
          <w:spacing w:val="-16"/>
        </w:rPr>
        <w:t> </w:t>
      </w:r>
      <w:r>
        <w:rPr/>
        <w:t>el</w:t>
      </w:r>
      <w:r>
        <w:rPr>
          <w:spacing w:val="-18"/>
        </w:rPr>
        <w:t> </w:t>
      </w:r>
      <w:r>
        <w:rPr/>
        <w:t>desarrollo</w:t>
      </w:r>
      <w:r>
        <w:rPr>
          <w:spacing w:val="-14"/>
        </w:rPr>
        <w:t> </w:t>
      </w:r>
      <w:r>
        <w:rPr/>
        <w:t>integral de todas las mujeres mexicanas y permitir el ejercicio pleno de todos los derechos a</w:t>
      </w:r>
      <w:r>
        <w:rPr>
          <w:spacing w:val="-4"/>
        </w:rPr>
        <w:t> </w:t>
      </w:r>
      <w:r>
        <w:rPr/>
        <w:t>hombres</w:t>
      </w:r>
      <w:r>
        <w:rPr>
          <w:spacing w:val="-7"/>
        </w:rPr>
        <w:t> </w:t>
      </w:r>
      <w:r>
        <w:rPr/>
        <w:t>y</w:t>
      </w:r>
      <w:r>
        <w:rPr>
          <w:spacing w:val="-7"/>
        </w:rPr>
        <w:t> </w:t>
      </w:r>
      <w:r>
        <w:rPr/>
        <w:t>mujeres.</w:t>
      </w:r>
      <w:r>
        <w:rPr>
          <w:spacing w:val="-8"/>
        </w:rPr>
        <w:t> </w:t>
      </w:r>
      <w:r>
        <w:rPr/>
        <w:t>El</w:t>
      </w:r>
      <w:r>
        <w:rPr>
          <w:spacing w:val="-5"/>
        </w:rPr>
        <w:t> </w:t>
      </w:r>
      <w:r>
        <w:rPr/>
        <w:t>criterio</w:t>
      </w:r>
      <w:r>
        <w:rPr>
          <w:spacing w:val="-6"/>
        </w:rPr>
        <w:t> </w:t>
      </w:r>
      <w:r>
        <w:rPr/>
        <w:t>utilizado</w:t>
      </w:r>
      <w:r>
        <w:rPr>
          <w:spacing w:val="-6"/>
        </w:rPr>
        <w:t> </w:t>
      </w:r>
      <w:r>
        <w:rPr/>
        <w:t>para</w:t>
      </w:r>
      <w:r>
        <w:rPr>
          <w:spacing w:val="-4"/>
        </w:rPr>
        <w:t> </w:t>
      </w:r>
      <w:r>
        <w:rPr/>
        <w:t>su</w:t>
      </w:r>
      <w:r>
        <w:rPr>
          <w:spacing w:val="-8"/>
        </w:rPr>
        <w:t> </w:t>
      </w:r>
      <w:r>
        <w:rPr/>
        <w:t>actuación</w:t>
      </w:r>
      <w:r>
        <w:rPr>
          <w:spacing w:val="-5"/>
        </w:rPr>
        <w:t> </w:t>
      </w:r>
      <w:r>
        <w:rPr/>
        <w:t>es</w:t>
      </w:r>
      <w:r>
        <w:rPr>
          <w:spacing w:val="-7"/>
        </w:rPr>
        <w:t> </w:t>
      </w:r>
      <w:r>
        <w:rPr/>
        <w:t>la</w:t>
      </w:r>
      <w:r>
        <w:rPr>
          <w:spacing w:val="-6"/>
        </w:rPr>
        <w:t> </w:t>
      </w:r>
      <w:r>
        <w:rPr/>
        <w:t>transversalidad</w:t>
      </w:r>
      <w:r>
        <w:rPr>
          <w:spacing w:val="-6"/>
        </w:rPr>
        <w:t> </w:t>
      </w:r>
      <w:r>
        <w:rPr/>
        <w:t>en las políticas públicas con perspectiva de género en las distintas dependencias y entidades de la administración pública. El Inmujeres se encargará de realizar actividades para el fortalecimiento institucional de las dependencias responsables de la equidad de género en los estados y municipios (H. Congreso de la Unión, 2001).</w:t>
      </w:r>
    </w:p>
    <w:p>
      <w:pPr>
        <w:pStyle w:val="BodyText"/>
      </w:pPr>
    </w:p>
    <w:p>
      <w:pPr>
        <w:pStyle w:val="BodyText"/>
        <w:spacing w:line="360" w:lineRule="auto" w:before="142"/>
        <w:ind w:left="1702" w:right="1696" w:firstLine="359"/>
        <w:jc w:val="right"/>
      </w:pPr>
      <w:r>
        <w:rPr/>
        <w:t>Como respuesta a los compromisos adquiridos en materia internacional</w:t>
      </w:r>
      <w:r>
        <w:rPr>
          <w:spacing w:val="-19"/>
        </w:rPr>
        <w:t> </w:t>
      </w:r>
      <w:r>
        <w:rPr/>
        <w:t>y</w:t>
      </w:r>
      <w:r>
        <w:rPr>
          <w:spacing w:val="-5"/>
        </w:rPr>
        <w:t> </w:t>
      </w:r>
      <w:r>
        <w:rPr/>
        <w:t>como</w:t>
      </w:r>
      <w:r>
        <w:rPr>
          <w:w w:val="99"/>
        </w:rPr>
        <w:t> </w:t>
      </w:r>
      <w:r>
        <w:rPr/>
        <w:t>resultado de la lucha de varias mujeres comprometidas con la causa,</w:t>
      </w:r>
      <w:r>
        <w:rPr>
          <w:spacing w:val="46"/>
        </w:rPr>
        <w:t> </w:t>
      </w:r>
      <w:r>
        <w:rPr/>
        <w:t>se</w:t>
      </w:r>
      <w:r>
        <w:rPr>
          <w:spacing w:val="11"/>
        </w:rPr>
        <w:t> </w:t>
      </w:r>
      <w:r>
        <w:rPr/>
        <w:t>decretan</w:t>
      </w:r>
      <w:r>
        <w:rPr>
          <w:w w:val="99"/>
        </w:rPr>
        <w:t> </w:t>
      </w:r>
      <w:r>
        <w:rPr/>
        <w:t>dos leyes que marcan el rumbo de la historia de la mujer en México:</w:t>
      </w:r>
      <w:r>
        <w:rPr>
          <w:spacing w:val="37"/>
        </w:rPr>
        <w:t> </w:t>
      </w:r>
      <w:r>
        <w:rPr/>
        <w:t>Ley</w:t>
      </w:r>
      <w:r>
        <w:rPr>
          <w:spacing w:val="10"/>
        </w:rPr>
        <w:t> </w:t>
      </w:r>
      <w:r>
        <w:rPr/>
        <w:t>General</w:t>
      </w:r>
      <w:r>
        <w:rPr>
          <w:w w:val="99"/>
        </w:rPr>
        <w:t> </w:t>
      </w:r>
      <w:r>
        <w:rPr/>
        <w:t>para la Igualdad entre Mujeres y Hombres en agosto de 2006; la cual</w:t>
      </w:r>
      <w:r>
        <w:rPr>
          <w:spacing w:val="42"/>
        </w:rPr>
        <w:t> </w:t>
      </w:r>
      <w:r>
        <w:rPr/>
        <w:t>propone</w:t>
      </w:r>
      <w:r>
        <w:rPr>
          <w:spacing w:val="11"/>
        </w:rPr>
        <w:t> </w:t>
      </w:r>
      <w:r>
        <w:rPr/>
        <w:t>los lineamientos y mecanismos institucionales que orienten a la nación</w:t>
      </w:r>
      <w:r>
        <w:rPr>
          <w:spacing w:val="20"/>
        </w:rPr>
        <w:t> </w:t>
      </w:r>
      <w:r>
        <w:rPr/>
        <w:t>hacia</w:t>
      </w:r>
      <w:r>
        <w:rPr>
          <w:spacing w:val="7"/>
        </w:rPr>
        <w:t> </w:t>
      </w:r>
      <w:r>
        <w:rPr/>
        <w:t>el</w:t>
      </w:r>
      <w:r>
        <w:rPr>
          <w:w w:val="99"/>
        </w:rPr>
        <w:t> </w:t>
      </w:r>
      <w:r>
        <w:rPr/>
        <w:t>cumplimiento</w:t>
      </w:r>
      <w:r>
        <w:rPr>
          <w:spacing w:val="-5"/>
        </w:rPr>
        <w:t> </w:t>
      </w:r>
      <w:r>
        <w:rPr/>
        <w:t>de</w:t>
      </w:r>
      <w:r>
        <w:rPr>
          <w:spacing w:val="-5"/>
        </w:rPr>
        <w:t> </w:t>
      </w:r>
      <w:r>
        <w:rPr/>
        <w:t>la</w:t>
      </w:r>
      <w:r>
        <w:rPr>
          <w:spacing w:val="-4"/>
        </w:rPr>
        <w:t> </w:t>
      </w:r>
      <w:r>
        <w:rPr/>
        <w:t>igualdad;</w:t>
      </w:r>
      <w:r>
        <w:rPr>
          <w:spacing w:val="-4"/>
        </w:rPr>
        <w:t> </w:t>
      </w:r>
      <w:r>
        <w:rPr/>
        <w:t>y</w:t>
      </w:r>
      <w:r>
        <w:rPr>
          <w:spacing w:val="-6"/>
        </w:rPr>
        <w:t> </w:t>
      </w:r>
      <w:r>
        <w:rPr/>
        <w:t>la</w:t>
      </w:r>
      <w:r>
        <w:rPr>
          <w:spacing w:val="-5"/>
        </w:rPr>
        <w:t> </w:t>
      </w:r>
      <w:r>
        <w:rPr/>
        <w:t>Ley</w:t>
      </w:r>
      <w:r>
        <w:rPr>
          <w:spacing w:val="-6"/>
        </w:rPr>
        <w:t> </w:t>
      </w:r>
      <w:r>
        <w:rPr/>
        <w:t>General</w:t>
      </w:r>
      <w:r>
        <w:rPr>
          <w:spacing w:val="-6"/>
        </w:rPr>
        <w:t> </w:t>
      </w:r>
      <w:r>
        <w:rPr/>
        <w:t>de</w:t>
      </w:r>
      <w:r>
        <w:rPr>
          <w:spacing w:val="-5"/>
        </w:rPr>
        <w:t> </w:t>
      </w:r>
      <w:r>
        <w:rPr/>
        <w:t>Acceso</w:t>
      </w:r>
      <w:r>
        <w:rPr>
          <w:spacing w:val="-5"/>
        </w:rPr>
        <w:t> </w:t>
      </w:r>
      <w:r>
        <w:rPr/>
        <w:t>de</w:t>
      </w:r>
      <w:r>
        <w:rPr>
          <w:spacing w:val="-5"/>
        </w:rPr>
        <w:t> </w:t>
      </w:r>
      <w:r>
        <w:rPr/>
        <w:t>las</w:t>
      </w:r>
      <w:r>
        <w:rPr>
          <w:spacing w:val="-4"/>
        </w:rPr>
        <w:t> </w:t>
      </w:r>
      <w:r>
        <w:rPr/>
        <w:t>Mujeres</w:t>
      </w:r>
      <w:r>
        <w:rPr>
          <w:spacing w:val="-4"/>
        </w:rPr>
        <w:t> </w:t>
      </w:r>
      <w:r>
        <w:rPr/>
        <w:t>a</w:t>
      </w:r>
      <w:r>
        <w:rPr>
          <w:spacing w:val="-5"/>
        </w:rPr>
        <w:t> </w:t>
      </w:r>
      <w:r>
        <w:rPr/>
        <w:t>una</w:t>
      </w:r>
      <w:r>
        <w:rPr>
          <w:spacing w:val="-5"/>
        </w:rPr>
        <w:t> </w:t>
      </w:r>
      <w:r>
        <w:rPr/>
        <w:t>Vida</w:t>
      </w:r>
      <w:r>
        <w:rPr>
          <w:w w:val="99"/>
        </w:rPr>
        <w:t> </w:t>
      </w:r>
      <w:r>
        <w:rPr/>
        <w:t>Libre de Violencia, de febrero de 2007, que entre otras cosas, señala</w:t>
      </w:r>
      <w:r>
        <w:rPr>
          <w:spacing w:val="47"/>
        </w:rPr>
        <w:t> </w:t>
      </w:r>
      <w:r>
        <w:rPr/>
        <w:t>la</w:t>
      </w:r>
      <w:r>
        <w:rPr>
          <w:spacing w:val="3"/>
        </w:rPr>
        <w:t> </w:t>
      </w:r>
      <w:r>
        <w:rPr/>
        <w:t>obligación</w:t>
      </w:r>
      <w:r>
        <w:rPr>
          <w:w w:val="99"/>
        </w:rPr>
        <w:t> </w:t>
      </w:r>
      <w:r>
        <w:rPr/>
        <w:t>de las entidades federativas y sus municipios para instrumentar y</w:t>
      </w:r>
      <w:r>
        <w:rPr>
          <w:spacing w:val="-18"/>
        </w:rPr>
        <w:t> </w:t>
      </w:r>
      <w:r>
        <w:rPr/>
        <w:t>articular</w:t>
      </w:r>
      <w:r>
        <w:rPr>
          <w:spacing w:val="-1"/>
        </w:rPr>
        <w:t> </w:t>
      </w:r>
      <w:r>
        <w:rPr/>
        <w:t>políticas públicas en concordancia con la política nacional integral desde la</w:t>
      </w:r>
      <w:r>
        <w:rPr>
          <w:spacing w:val="7"/>
        </w:rPr>
        <w:t> </w:t>
      </w:r>
      <w:r>
        <w:rPr/>
        <w:t>perspectiva</w:t>
      </w:r>
      <w:r>
        <w:rPr>
          <w:spacing w:val="12"/>
        </w:rPr>
        <w:t> </w:t>
      </w:r>
      <w:r>
        <w:rPr/>
        <w:t>de</w:t>
      </w:r>
      <w:r>
        <w:rPr>
          <w:w w:val="99"/>
        </w:rPr>
        <w:t> </w:t>
      </w:r>
      <w:r>
        <w:rPr/>
        <w:t>género</w:t>
      </w:r>
      <w:r>
        <w:rPr>
          <w:position w:val="8"/>
          <w:sz w:val="16"/>
        </w:rPr>
        <w:t>2 </w:t>
      </w:r>
      <w:r>
        <w:rPr/>
        <w:t>como una estrategia de cambio institucional que cruza de</w:t>
      </w:r>
      <w:r>
        <w:rPr>
          <w:spacing w:val="16"/>
        </w:rPr>
        <w:t> </w:t>
      </w:r>
      <w:r>
        <w:rPr/>
        <w:t>forma</w:t>
      </w:r>
      <w:r>
        <w:rPr>
          <w:spacing w:val="-3"/>
        </w:rPr>
        <w:t> </w:t>
      </w:r>
      <w:r>
        <w:rPr/>
        <w:t>horizontal</w:t>
      </w:r>
      <w:r>
        <w:rPr>
          <w:w w:val="99"/>
        </w:rPr>
        <w:t> </w:t>
      </w:r>
      <w:r>
        <w:rPr/>
        <w:t>la estructura vertical o jerárquica de una organización, con el objetivo</w:t>
      </w:r>
      <w:r>
        <w:rPr>
          <w:spacing w:val="-35"/>
        </w:rPr>
        <w:t> </w:t>
      </w:r>
      <w:r>
        <w:rPr/>
        <w:t>de</w:t>
      </w:r>
      <w:r>
        <w:rPr>
          <w:spacing w:val="-3"/>
        </w:rPr>
        <w:t> </w:t>
      </w:r>
      <w:r>
        <w:rPr/>
        <w:t>incorporar</w:t>
      </w:r>
      <w:r>
        <w:rPr>
          <w:w w:val="99"/>
        </w:rPr>
        <w:t> </w:t>
      </w:r>
      <w:r>
        <w:rPr/>
        <w:t>el</w:t>
      </w:r>
      <w:r>
        <w:rPr>
          <w:spacing w:val="-11"/>
        </w:rPr>
        <w:t> </w:t>
      </w:r>
      <w:r>
        <w:rPr/>
        <w:t>género</w:t>
      </w:r>
      <w:r>
        <w:rPr>
          <w:spacing w:val="-12"/>
        </w:rPr>
        <w:t> </w:t>
      </w:r>
      <w:r>
        <w:rPr/>
        <w:t>a</w:t>
      </w:r>
      <w:r>
        <w:rPr>
          <w:spacing w:val="-9"/>
        </w:rPr>
        <w:t> </w:t>
      </w:r>
      <w:r>
        <w:rPr/>
        <w:t>la</w:t>
      </w:r>
      <w:r>
        <w:rPr>
          <w:spacing w:val="-10"/>
        </w:rPr>
        <w:t> </w:t>
      </w:r>
      <w:r>
        <w:rPr/>
        <w:t>corriente</w:t>
      </w:r>
      <w:r>
        <w:rPr>
          <w:spacing w:val="-11"/>
        </w:rPr>
        <w:t> </w:t>
      </w:r>
      <w:r>
        <w:rPr/>
        <w:t>principal</w:t>
      </w:r>
      <w:r>
        <w:rPr>
          <w:spacing w:val="-11"/>
        </w:rPr>
        <w:t> </w:t>
      </w:r>
      <w:r>
        <w:rPr/>
        <w:t>que</w:t>
      </w:r>
      <w:r>
        <w:rPr>
          <w:spacing w:val="-9"/>
        </w:rPr>
        <w:t> </w:t>
      </w:r>
      <w:r>
        <w:rPr/>
        <w:t>guía</w:t>
      </w:r>
      <w:r>
        <w:rPr>
          <w:spacing w:val="-9"/>
        </w:rPr>
        <w:t> </w:t>
      </w:r>
      <w:r>
        <w:rPr/>
        <w:t>los</w:t>
      </w:r>
      <w:r>
        <w:rPr>
          <w:spacing w:val="-12"/>
        </w:rPr>
        <w:t> </w:t>
      </w:r>
      <w:r>
        <w:rPr/>
        <w:t>fines</w:t>
      </w:r>
      <w:r>
        <w:rPr>
          <w:spacing w:val="-10"/>
        </w:rPr>
        <w:t> </w:t>
      </w:r>
      <w:r>
        <w:rPr/>
        <w:t>de</w:t>
      </w:r>
      <w:r>
        <w:rPr>
          <w:spacing w:val="-9"/>
        </w:rPr>
        <w:t> </w:t>
      </w:r>
      <w:r>
        <w:rPr/>
        <w:t>la</w:t>
      </w:r>
      <w:r>
        <w:rPr>
          <w:spacing w:val="-10"/>
        </w:rPr>
        <w:t> </w:t>
      </w:r>
      <w:r>
        <w:rPr/>
        <w:t>organización</w:t>
      </w:r>
      <w:r>
        <w:rPr>
          <w:spacing w:val="-5"/>
        </w:rPr>
        <w:t> </w:t>
      </w:r>
      <w:r>
        <w:rPr/>
        <w:t>(Maier,</w:t>
      </w:r>
      <w:r>
        <w:rPr>
          <w:spacing w:val="-10"/>
        </w:rPr>
        <w:t> </w:t>
      </w:r>
      <w:r>
        <w:rPr/>
        <w:t>2006).</w:t>
      </w:r>
    </w:p>
    <w:p>
      <w:pPr>
        <w:pStyle w:val="BodyText"/>
      </w:pPr>
    </w:p>
    <w:p>
      <w:pPr>
        <w:pStyle w:val="BodyText"/>
        <w:spacing w:line="360" w:lineRule="auto" w:before="142"/>
        <w:ind w:left="1657" w:right="1704" w:firstLine="359"/>
        <w:jc w:val="right"/>
      </w:pPr>
      <w:r>
        <w:rPr/>
        <w:t>Bajo esta tesitura, el Instituto Nacional de las Mujeres pone en marcha desde el</w:t>
      </w:r>
      <w:r>
        <w:rPr>
          <w:w w:val="99"/>
        </w:rPr>
        <w:t> </w:t>
      </w:r>
      <w:r>
        <w:rPr/>
        <w:t>año 2008, el Programa Fortalecimiento a la Transversalidad de la Perspectiva  </w:t>
      </w:r>
      <w:r>
        <w:rPr>
          <w:spacing w:val="57"/>
        </w:rPr>
        <w:t> </w:t>
      </w:r>
      <w:r>
        <w:rPr/>
        <w:t>de</w:t>
      </w:r>
    </w:p>
    <w:p>
      <w:pPr>
        <w:pStyle w:val="BodyText"/>
        <w:spacing w:before="11"/>
        <w:rPr>
          <w:sz w:val="20"/>
        </w:rPr>
      </w:pPr>
      <w:r>
        <w:rPr/>
        <w:pict>
          <v:line style="position:absolute;mso-position-horizontal-relative:page;mso-position-vertical-relative:paragraph;z-index:1240;mso-wrap-distance-left:0;mso-wrap-distance-right:0" from="85.103996pt,14.393894pt" to="229.123996pt,14.393894pt" stroked="true" strokeweight=".72003pt" strokecolor="#000000">
            <w10:wrap type="topAndBottom"/>
          </v:line>
        </w:pict>
      </w:r>
    </w:p>
    <w:p>
      <w:pPr>
        <w:spacing w:before="70"/>
        <w:ind w:left="1702" w:right="1699" w:firstLine="0"/>
        <w:jc w:val="both"/>
        <w:rPr>
          <w:rFonts w:ascii="Calibri" w:hAnsi="Calibri"/>
          <w:sz w:val="20"/>
        </w:rPr>
      </w:pPr>
      <w:r>
        <w:rPr>
          <w:rFonts w:ascii="Calibri" w:hAnsi="Calibri"/>
          <w:position w:val="7"/>
          <w:sz w:val="13"/>
        </w:rPr>
        <w:t>2 </w:t>
      </w:r>
      <w:r>
        <w:rPr>
          <w:rFonts w:ascii="Calibri" w:hAnsi="Calibri"/>
          <w:sz w:val="20"/>
        </w:rPr>
        <w:t>La categoría analítica denominada como perspectiva de género surge en la segunda mitad del Siglo XX en el ámbito de las ciencias sociales. Responde a la necesidad de abordar de manera multidisciplinaria e integral, las relaciones entre mujeres y hombres con sus implicaciones económicas, políticas, psicológicas y culturales en</w:t>
      </w:r>
      <w:r>
        <w:rPr>
          <w:rFonts w:ascii="Calibri" w:hAnsi="Calibri"/>
          <w:spacing w:val="-2"/>
          <w:sz w:val="20"/>
        </w:rPr>
        <w:t> </w:t>
      </w:r>
      <w:r>
        <w:rPr>
          <w:rFonts w:ascii="Calibri" w:hAnsi="Calibri"/>
          <w:sz w:val="20"/>
        </w:rPr>
        <w:t>la</w:t>
      </w:r>
      <w:r>
        <w:rPr>
          <w:rFonts w:ascii="Calibri" w:hAnsi="Calibri"/>
          <w:spacing w:val="-2"/>
          <w:sz w:val="20"/>
        </w:rPr>
        <w:t> </w:t>
      </w:r>
      <w:r>
        <w:rPr>
          <w:rFonts w:ascii="Calibri" w:hAnsi="Calibri"/>
          <w:sz w:val="20"/>
        </w:rPr>
        <w:t>vida</w:t>
      </w:r>
      <w:r>
        <w:rPr>
          <w:rFonts w:ascii="Calibri" w:hAnsi="Calibri"/>
          <w:spacing w:val="-2"/>
          <w:sz w:val="20"/>
        </w:rPr>
        <w:t> </w:t>
      </w:r>
      <w:r>
        <w:rPr>
          <w:rFonts w:ascii="Calibri" w:hAnsi="Calibri"/>
          <w:sz w:val="20"/>
        </w:rPr>
        <w:t>social</w:t>
      </w:r>
      <w:r>
        <w:rPr>
          <w:rFonts w:ascii="Calibri" w:hAnsi="Calibri"/>
          <w:spacing w:val="-3"/>
          <w:sz w:val="20"/>
        </w:rPr>
        <w:t> </w:t>
      </w:r>
      <w:r>
        <w:rPr>
          <w:rFonts w:ascii="Calibri" w:hAnsi="Calibri"/>
          <w:sz w:val="20"/>
        </w:rPr>
        <w:t>de</w:t>
      </w:r>
      <w:r>
        <w:rPr>
          <w:rFonts w:ascii="Calibri" w:hAnsi="Calibri"/>
          <w:spacing w:val="-3"/>
          <w:sz w:val="20"/>
        </w:rPr>
        <w:t> </w:t>
      </w:r>
      <w:r>
        <w:rPr>
          <w:rFonts w:ascii="Calibri" w:hAnsi="Calibri"/>
          <w:sz w:val="20"/>
        </w:rPr>
        <w:t>los</w:t>
      </w:r>
      <w:r>
        <w:rPr>
          <w:rFonts w:ascii="Calibri" w:hAnsi="Calibri"/>
          <w:spacing w:val="-4"/>
          <w:sz w:val="20"/>
        </w:rPr>
        <w:t> </w:t>
      </w:r>
      <w:r>
        <w:rPr>
          <w:rFonts w:ascii="Calibri" w:hAnsi="Calibri"/>
          <w:sz w:val="20"/>
        </w:rPr>
        <w:t>géneros.</w:t>
      </w:r>
      <w:r>
        <w:rPr>
          <w:rFonts w:ascii="Calibri" w:hAnsi="Calibri"/>
          <w:spacing w:val="-2"/>
          <w:sz w:val="20"/>
        </w:rPr>
        <w:t> </w:t>
      </w:r>
      <w:r>
        <w:rPr>
          <w:rFonts w:ascii="Calibri" w:hAnsi="Calibri"/>
          <w:sz w:val="20"/>
        </w:rPr>
        <w:t>Desde</w:t>
      </w:r>
      <w:r>
        <w:rPr>
          <w:rFonts w:ascii="Calibri" w:hAnsi="Calibri"/>
          <w:spacing w:val="-3"/>
          <w:sz w:val="20"/>
        </w:rPr>
        <w:t> </w:t>
      </w:r>
      <w:r>
        <w:rPr>
          <w:rFonts w:ascii="Calibri" w:hAnsi="Calibri"/>
          <w:sz w:val="20"/>
        </w:rPr>
        <w:t>esta</w:t>
      </w:r>
      <w:r>
        <w:rPr>
          <w:rFonts w:ascii="Calibri" w:hAnsi="Calibri"/>
          <w:spacing w:val="-2"/>
          <w:sz w:val="20"/>
        </w:rPr>
        <w:t> </w:t>
      </w:r>
      <w:r>
        <w:rPr>
          <w:rFonts w:ascii="Calibri" w:hAnsi="Calibri"/>
          <w:sz w:val="20"/>
        </w:rPr>
        <w:t>perspectiva</w:t>
      </w:r>
      <w:r>
        <w:rPr>
          <w:rFonts w:ascii="Calibri" w:hAnsi="Calibri"/>
          <w:spacing w:val="1"/>
          <w:sz w:val="20"/>
        </w:rPr>
        <w:t> </w:t>
      </w:r>
      <w:r>
        <w:rPr>
          <w:rFonts w:ascii="Calibri" w:hAnsi="Calibri"/>
          <w:sz w:val="20"/>
        </w:rPr>
        <w:t>el</w:t>
      </w:r>
      <w:r>
        <w:rPr>
          <w:rFonts w:ascii="Calibri" w:hAnsi="Calibri"/>
          <w:spacing w:val="-3"/>
          <w:sz w:val="20"/>
        </w:rPr>
        <w:t> </w:t>
      </w:r>
      <w:r>
        <w:rPr>
          <w:rFonts w:ascii="Calibri" w:hAnsi="Calibri"/>
          <w:sz w:val="20"/>
        </w:rPr>
        <w:t>análisis</w:t>
      </w:r>
      <w:r>
        <w:rPr>
          <w:rFonts w:ascii="Calibri" w:hAnsi="Calibri"/>
          <w:spacing w:val="-4"/>
          <w:sz w:val="20"/>
        </w:rPr>
        <w:t> </w:t>
      </w:r>
      <w:r>
        <w:rPr>
          <w:rFonts w:ascii="Calibri" w:hAnsi="Calibri"/>
          <w:sz w:val="20"/>
        </w:rPr>
        <w:t>está</w:t>
      </w:r>
      <w:r>
        <w:rPr>
          <w:rFonts w:ascii="Calibri" w:hAnsi="Calibri"/>
          <w:spacing w:val="-2"/>
          <w:sz w:val="20"/>
        </w:rPr>
        <w:t> </w:t>
      </w:r>
      <w:r>
        <w:rPr>
          <w:rFonts w:ascii="Calibri" w:hAnsi="Calibri"/>
          <w:sz w:val="20"/>
        </w:rPr>
        <w:t>centrado</w:t>
      </w:r>
      <w:r>
        <w:rPr>
          <w:rFonts w:ascii="Calibri" w:hAnsi="Calibri"/>
          <w:spacing w:val="5"/>
          <w:sz w:val="20"/>
        </w:rPr>
        <w:t> </w:t>
      </w:r>
      <w:r>
        <w:rPr>
          <w:rFonts w:ascii="Calibri" w:hAnsi="Calibri"/>
          <w:sz w:val="20"/>
        </w:rPr>
        <w:t>en</w:t>
      </w:r>
      <w:r>
        <w:rPr>
          <w:rFonts w:ascii="Calibri" w:hAnsi="Calibri"/>
          <w:spacing w:val="-2"/>
          <w:sz w:val="20"/>
        </w:rPr>
        <w:t> </w:t>
      </w:r>
      <w:r>
        <w:rPr>
          <w:rFonts w:ascii="Calibri" w:hAnsi="Calibri"/>
          <w:sz w:val="20"/>
        </w:rPr>
        <w:t>las</w:t>
      </w:r>
      <w:r>
        <w:rPr>
          <w:rFonts w:ascii="Calibri" w:hAnsi="Calibri"/>
          <w:spacing w:val="-4"/>
          <w:sz w:val="20"/>
        </w:rPr>
        <w:t> </w:t>
      </w:r>
      <w:r>
        <w:rPr>
          <w:rFonts w:ascii="Calibri" w:hAnsi="Calibri"/>
          <w:sz w:val="20"/>
        </w:rPr>
        <w:t>características</w:t>
      </w:r>
      <w:r>
        <w:rPr>
          <w:rFonts w:ascii="Calibri" w:hAnsi="Calibri"/>
          <w:spacing w:val="-4"/>
          <w:sz w:val="20"/>
        </w:rPr>
        <w:t> </w:t>
      </w:r>
      <w:r>
        <w:rPr>
          <w:rFonts w:ascii="Calibri" w:hAnsi="Calibri"/>
          <w:sz w:val="20"/>
        </w:rPr>
        <w:t>y</w:t>
      </w:r>
      <w:r>
        <w:rPr>
          <w:rFonts w:ascii="Calibri" w:hAnsi="Calibri"/>
          <w:spacing w:val="-1"/>
          <w:sz w:val="20"/>
        </w:rPr>
        <w:t> </w:t>
      </w:r>
      <w:r>
        <w:rPr>
          <w:rFonts w:ascii="Calibri" w:hAnsi="Calibri"/>
          <w:sz w:val="20"/>
        </w:rPr>
        <w:t>en</w:t>
      </w:r>
      <w:r>
        <w:rPr>
          <w:rFonts w:ascii="Calibri" w:hAnsi="Calibri"/>
          <w:spacing w:val="-2"/>
          <w:sz w:val="20"/>
        </w:rPr>
        <w:t> </w:t>
      </w:r>
      <w:r>
        <w:rPr>
          <w:rFonts w:ascii="Calibri" w:hAnsi="Calibri"/>
          <w:sz w:val="20"/>
        </w:rPr>
        <w:t>los mecanismos jerarquizados de las relaciones de género, y de manera explícita, critica la condición de las mujeres y su posición de desventaja, debida a la organización social estructurada en la desigualdad, basada en la diferencia sexual y los mecanismos de poder ancestralmente establecidos por los hombres (Instituto Jalisciense</w:t>
      </w:r>
      <w:r>
        <w:rPr>
          <w:rFonts w:ascii="Calibri" w:hAnsi="Calibri"/>
          <w:spacing w:val="-5"/>
          <w:sz w:val="20"/>
        </w:rPr>
        <w:t> </w:t>
      </w:r>
      <w:r>
        <w:rPr>
          <w:rFonts w:ascii="Calibri" w:hAnsi="Calibri"/>
          <w:sz w:val="20"/>
        </w:rPr>
        <w:t>de</w:t>
      </w:r>
      <w:r>
        <w:rPr>
          <w:rFonts w:ascii="Calibri" w:hAnsi="Calibri"/>
          <w:spacing w:val="-4"/>
          <w:sz w:val="20"/>
        </w:rPr>
        <w:t> </w:t>
      </w:r>
      <w:r>
        <w:rPr>
          <w:rFonts w:ascii="Calibri" w:hAnsi="Calibri"/>
          <w:sz w:val="20"/>
        </w:rPr>
        <w:t>las</w:t>
      </w:r>
      <w:r>
        <w:rPr>
          <w:rFonts w:ascii="Calibri" w:hAnsi="Calibri"/>
          <w:spacing w:val="-4"/>
          <w:sz w:val="20"/>
        </w:rPr>
        <w:t> </w:t>
      </w:r>
      <w:r>
        <w:rPr>
          <w:rFonts w:ascii="Calibri" w:hAnsi="Calibri"/>
          <w:sz w:val="20"/>
        </w:rPr>
        <w:t>Mujeres,</w:t>
      </w:r>
      <w:r>
        <w:rPr>
          <w:rFonts w:ascii="Calibri" w:hAnsi="Calibri"/>
          <w:spacing w:val="-4"/>
          <w:sz w:val="20"/>
        </w:rPr>
        <w:t> </w:t>
      </w:r>
      <w:r>
        <w:rPr>
          <w:rFonts w:ascii="Calibri" w:hAnsi="Calibri"/>
          <w:sz w:val="20"/>
        </w:rPr>
        <w:t>2008).</w:t>
      </w:r>
      <w:r>
        <w:rPr>
          <w:rFonts w:ascii="Calibri" w:hAnsi="Calibri"/>
          <w:spacing w:val="-4"/>
          <w:sz w:val="20"/>
        </w:rPr>
        <w:t> </w:t>
      </w:r>
      <w:r>
        <w:rPr>
          <w:rFonts w:ascii="Calibri" w:hAnsi="Calibri"/>
          <w:sz w:val="20"/>
        </w:rPr>
        <w:t>Es</w:t>
      </w:r>
      <w:r>
        <w:rPr>
          <w:rFonts w:ascii="Calibri" w:hAnsi="Calibri"/>
          <w:spacing w:val="-4"/>
          <w:sz w:val="20"/>
        </w:rPr>
        <w:t> </w:t>
      </w:r>
      <w:r>
        <w:rPr>
          <w:rFonts w:ascii="Calibri" w:hAnsi="Calibri"/>
          <w:sz w:val="20"/>
        </w:rPr>
        <w:t>una</w:t>
      </w:r>
      <w:r>
        <w:rPr>
          <w:rFonts w:ascii="Calibri" w:hAnsi="Calibri"/>
          <w:spacing w:val="-4"/>
          <w:sz w:val="20"/>
        </w:rPr>
        <w:t> </w:t>
      </w:r>
      <w:r>
        <w:rPr>
          <w:rFonts w:ascii="Calibri" w:hAnsi="Calibri"/>
          <w:sz w:val="20"/>
        </w:rPr>
        <w:t>herramienta</w:t>
      </w:r>
      <w:r>
        <w:rPr>
          <w:rFonts w:ascii="Calibri" w:hAnsi="Calibri"/>
          <w:spacing w:val="-4"/>
          <w:sz w:val="20"/>
        </w:rPr>
        <w:t> </w:t>
      </w:r>
      <w:r>
        <w:rPr>
          <w:rFonts w:ascii="Calibri" w:hAnsi="Calibri"/>
          <w:sz w:val="20"/>
        </w:rPr>
        <w:t>conceptual</w:t>
      </w:r>
      <w:r>
        <w:rPr>
          <w:rFonts w:ascii="Calibri" w:hAnsi="Calibri"/>
          <w:spacing w:val="-4"/>
          <w:sz w:val="20"/>
        </w:rPr>
        <w:t> </w:t>
      </w:r>
      <w:r>
        <w:rPr>
          <w:rFonts w:ascii="Calibri" w:hAnsi="Calibri"/>
          <w:sz w:val="20"/>
        </w:rPr>
        <w:t>que</w:t>
      </w:r>
      <w:r>
        <w:rPr>
          <w:rFonts w:ascii="Calibri" w:hAnsi="Calibri"/>
          <w:spacing w:val="-5"/>
          <w:sz w:val="20"/>
        </w:rPr>
        <w:t> </w:t>
      </w:r>
      <w:r>
        <w:rPr>
          <w:rFonts w:ascii="Calibri" w:hAnsi="Calibri"/>
          <w:sz w:val="20"/>
        </w:rPr>
        <w:t>busca</w:t>
      </w:r>
      <w:r>
        <w:rPr>
          <w:rFonts w:ascii="Calibri" w:hAnsi="Calibri"/>
          <w:spacing w:val="-3"/>
          <w:sz w:val="20"/>
        </w:rPr>
        <w:t> </w:t>
      </w:r>
      <w:r>
        <w:rPr>
          <w:rFonts w:ascii="Calibri" w:hAnsi="Calibri"/>
          <w:sz w:val="20"/>
        </w:rPr>
        <w:t>mostrar</w:t>
      </w:r>
      <w:r>
        <w:rPr>
          <w:rFonts w:ascii="Calibri" w:hAnsi="Calibri"/>
          <w:spacing w:val="-4"/>
          <w:sz w:val="20"/>
        </w:rPr>
        <w:t> </w:t>
      </w:r>
      <w:r>
        <w:rPr>
          <w:rFonts w:ascii="Calibri" w:hAnsi="Calibri"/>
          <w:sz w:val="20"/>
        </w:rPr>
        <w:t>que</w:t>
      </w:r>
      <w:r>
        <w:rPr>
          <w:rFonts w:ascii="Calibri" w:hAnsi="Calibri"/>
          <w:spacing w:val="-4"/>
          <w:sz w:val="20"/>
        </w:rPr>
        <w:t> </w:t>
      </w:r>
      <w:r>
        <w:rPr>
          <w:rFonts w:ascii="Calibri" w:hAnsi="Calibri"/>
          <w:sz w:val="20"/>
        </w:rPr>
        <w:t>las</w:t>
      </w:r>
      <w:r>
        <w:rPr>
          <w:rFonts w:ascii="Calibri" w:hAnsi="Calibri"/>
          <w:spacing w:val="-5"/>
          <w:sz w:val="20"/>
        </w:rPr>
        <w:t> </w:t>
      </w:r>
      <w:r>
        <w:rPr>
          <w:rFonts w:ascii="Calibri" w:hAnsi="Calibri"/>
          <w:sz w:val="20"/>
        </w:rPr>
        <w:t>diferencias</w:t>
      </w:r>
      <w:r>
        <w:rPr>
          <w:rFonts w:ascii="Calibri" w:hAnsi="Calibri"/>
          <w:spacing w:val="-4"/>
          <w:sz w:val="20"/>
        </w:rPr>
        <w:t> </w:t>
      </w:r>
      <w:r>
        <w:rPr>
          <w:rFonts w:ascii="Calibri" w:hAnsi="Calibri"/>
          <w:sz w:val="20"/>
        </w:rPr>
        <w:t>entre mujeres</w:t>
      </w:r>
      <w:r>
        <w:rPr>
          <w:rFonts w:ascii="Calibri" w:hAnsi="Calibri"/>
          <w:spacing w:val="-11"/>
          <w:sz w:val="20"/>
        </w:rPr>
        <w:t> </w:t>
      </w:r>
      <w:r>
        <w:rPr>
          <w:rFonts w:ascii="Calibri" w:hAnsi="Calibri"/>
          <w:sz w:val="20"/>
        </w:rPr>
        <w:t>y</w:t>
      </w:r>
      <w:r>
        <w:rPr>
          <w:rFonts w:ascii="Calibri" w:hAnsi="Calibri"/>
          <w:spacing w:val="-9"/>
          <w:sz w:val="20"/>
        </w:rPr>
        <w:t> </w:t>
      </w:r>
      <w:r>
        <w:rPr>
          <w:rFonts w:ascii="Calibri" w:hAnsi="Calibri"/>
          <w:sz w:val="20"/>
        </w:rPr>
        <w:t>hombres</w:t>
      </w:r>
      <w:r>
        <w:rPr>
          <w:rFonts w:ascii="Calibri" w:hAnsi="Calibri"/>
          <w:spacing w:val="-11"/>
          <w:sz w:val="20"/>
        </w:rPr>
        <w:t> </w:t>
      </w:r>
      <w:r>
        <w:rPr>
          <w:rFonts w:ascii="Calibri" w:hAnsi="Calibri"/>
          <w:sz w:val="20"/>
        </w:rPr>
        <w:t>se</w:t>
      </w:r>
      <w:r>
        <w:rPr>
          <w:rFonts w:ascii="Calibri" w:hAnsi="Calibri"/>
          <w:spacing w:val="-11"/>
          <w:sz w:val="20"/>
        </w:rPr>
        <w:t> </w:t>
      </w:r>
      <w:r>
        <w:rPr>
          <w:rFonts w:ascii="Calibri" w:hAnsi="Calibri"/>
          <w:sz w:val="20"/>
        </w:rPr>
        <w:t>dan</w:t>
      </w:r>
      <w:r>
        <w:rPr>
          <w:rFonts w:ascii="Calibri" w:hAnsi="Calibri"/>
          <w:spacing w:val="-9"/>
          <w:sz w:val="20"/>
        </w:rPr>
        <w:t> </w:t>
      </w:r>
      <w:r>
        <w:rPr>
          <w:rFonts w:ascii="Calibri" w:hAnsi="Calibri"/>
          <w:sz w:val="20"/>
        </w:rPr>
        <w:t>no</w:t>
      </w:r>
      <w:r>
        <w:rPr>
          <w:rFonts w:ascii="Calibri" w:hAnsi="Calibri"/>
          <w:spacing w:val="-15"/>
          <w:sz w:val="20"/>
        </w:rPr>
        <w:t> </w:t>
      </w:r>
      <w:r>
        <w:rPr>
          <w:rFonts w:ascii="Calibri" w:hAnsi="Calibri"/>
          <w:sz w:val="20"/>
        </w:rPr>
        <w:t>solo</w:t>
      </w:r>
      <w:r>
        <w:rPr>
          <w:rFonts w:ascii="Calibri" w:hAnsi="Calibri"/>
          <w:spacing w:val="-10"/>
          <w:sz w:val="20"/>
        </w:rPr>
        <w:t> </w:t>
      </w:r>
      <w:r>
        <w:rPr>
          <w:rFonts w:ascii="Calibri" w:hAnsi="Calibri"/>
          <w:sz w:val="20"/>
        </w:rPr>
        <w:t>por</w:t>
      </w:r>
      <w:r>
        <w:rPr>
          <w:rFonts w:ascii="Calibri" w:hAnsi="Calibri"/>
          <w:spacing w:val="-10"/>
          <w:sz w:val="20"/>
        </w:rPr>
        <w:t> </w:t>
      </w:r>
      <w:r>
        <w:rPr>
          <w:rFonts w:ascii="Calibri" w:hAnsi="Calibri"/>
          <w:sz w:val="20"/>
        </w:rPr>
        <w:t>su</w:t>
      </w:r>
      <w:r>
        <w:rPr>
          <w:rFonts w:ascii="Calibri" w:hAnsi="Calibri"/>
          <w:spacing w:val="-10"/>
          <w:sz w:val="20"/>
        </w:rPr>
        <w:t> </w:t>
      </w:r>
      <w:r>
        <w:rPr>
          <w:rFonts w:ascii="Calibri" w:hAnsi="Calibri"/>
          <w:sz w:val="20"/>
        </w:rPr>
        <w:t>determinación</w:t>
      </w:r>
      <w:r>
        <w:rPr>
          <w:rFonts w:ascii="Calibri" w:hAnsi="Calibri"/>
          <w:spacing w:val="-10"/>
          <w:sz w:val="20"/>
        </w:rPr>
        <w:t> </w:t>
      </w:r>
      <w:r>
        <w:rPr>
          <w:rFonts w:ascii="Calibri" w:hAnsi="Calibri"/>
          <w:sz w:val="20"/>
        </w:rPr>
        <w:t>biológica,</w:t>
      </w:r>
      <w:r>
        <w:rPr>
          <w:rFonts w:ascii="Calibri" w:hAnsi="Calibri"/>
          <w:spacing w:val="-9"/>
          <w:sz w:val="20"/>
        </w:rPr>
        <w:t> </w:t>
      </w:r>
      <w:r>
        <w:rPr>
          <w:rFonts w:ascii="Calibri" w:hAnsi="Calibri"/>
          <w:sz w:val="20"/>
        </w:rPr>
        <w:t>sino</w:t>
      </w:r>
      <w:r>
        <w:rPr>
          <w:rFonts w:ascii="Calibri" w:hAnsi="Calibri"/>
          <w:spacing w:val="-10"/>
          <w:sz w:val="20"/>
        </w:rPr>
        <w:t> </w:t>
      </w:r>
      <w:r>
        <w:rPr>
          <w:rFonts w:ascii="Calibri" w:hAnsi="Calibri"/>
          <w:sz w:val="20"/>
        </w:rPr>
        <w:t>por</w:t>
      </w:r>
      <w:r>
        <w:rPr>
          <w:rFonts w:ascii="Calibri" w:hAnsi="Calibri"/>
          <w:spacing w:val="-10"/>
          <w:sz w:val="20"/>
        </w:rPr>
        <w:t> </w:t>
      </w:r>
      <w:r>
        <w:rPr>
          <w:rFonts w:ascii="Calibri" w:hAnsi="Calibri"/>
          <w:sz w:val="20"/>
        </w:rPr>
        <w:t>las</w:t>
      </w:r>
      <w:r>
        <w:rPr>
          <w:rFonts w:ascii="Calibri" w:hAnsi="Calibri"/>
          <w:spacing w:val="-14"/>
          <w:sz w:val="20"/>
        </w:rPr>
        <w:t> </w:t>
      </w:r>
      <w:r>
        <w:rPr>
          <w:rFonts w:ascii="Calibri" w:hAnsi="Calibri"/>
          <w:sz w:val="20"/>
        </w:rPr>
        <w:t>diferencias</w:t>
      </w:r>
      <w:r>
        <w:rPr>
          <w:rFonts w:ascii="Calibri" w:hAnsi="Calibri"/>
          <w:spacing w:val="-11"/>
          <w:sz w:val="20"/>
        </w:rPr>
        <w:t> </w:t>
      </w:r>
      <w:r>
        <w:rPr>
          <w:rFonts w:ascii="Calibri" w:hAnsi="Calibri"/>
          <w:sz w:val="20"/>
        </w:rPr>
        <w:t>culturales</w:t>
      </w:r>
      <w:r>
        <w:rPr>
          <w:rFonts w:ascii="Calibri" w:hAnsi="Calibri"/>
          <w:spacing w:val="-11"/>
          <w:sz w:val="20"/>
        </w:rPr>
        <w:t> </w:t>
      </w:r>
      <w:r>
        <w:rPr>
          <w:rFonts w:ascii="Calibri" w:hAnsi="Calibri"/>
          <w:sz w:val="20"/>
        </w:rPr>
        <w:t>asignadas a los seres humanos (Ugalde,</w:t>
      </w:r>
      <w:r>
        <w:rPr>
          <w:rFonts w:ascii="Calibri" w:hAnsi="Calibri"/>
          <w:spacing w:val="-19"/>
          <w:sz w:val="20"/>
        </w:rPr>
        <w:t> </w:t>
      </w:r>
      <w:r>
        <w:rPr>
          <w:rFonts w:ascii="Calibri" w:hAnsi="Calibri"/>
          <w:sz w:val="20"/>
        </w:rPr>
        <w:t>2008).</w:t>
      </w:r>
    </w:p>
    <w:p>
      <w:pPr>
        <w:spacing w:after="0"/>
        <w:jc w:val="both"/>
        <w:rPr>
          <w:rFonts w:ascii="Calibri" w:hAnsi="Calibri"/>
          <w:sz w:val="20"/>
        </w:rPr>
        <w:sectPr>
          <w:pgSz w:w="12240" w:h="15840"/>
          <w:pgMar w:header="574" w:footer="890" w:top="1420" w:bottom="1080" w:left="0" w:right="0"/>
        </w:sectPr>
      </w:pPr>
    </w:p>
    <w:p>
      <w:pPr>
        <w:pStyle w:val="BodyText"/>
        <w:spacing w:before="1"/>
        <w:rPr>
          <w:rFonts w:ascii="Calibri"/>
          <w:sz w:val="12"/>
        </w:rPr>
      </w:pPr>
    </w:p>
    <w:p>
      <w:pPr>
        <w:pStyle w:val="BodyText"/>
        <w:spacing w:line="360" w:lineRule="auto" w:before="69"/>
        <w:ind w:left="1702" w:right="1696"/>
        <w:jc w:val="both"/>
      </w:pPr>
      <w:r>
        <w:rPr/>
        <w:t>Género</w:t>
      </w:r>
      <w:r>
        <w:rPr>
          <w:spacing w:val="-15"/>
        </w:rPr>
        <w:t> </w:t>
      </w:r>
      <w:r>
        <w:rPr/>
        <w:t>dirigido</w:t>
      </w:r>
      <w:r>
        <w:rPr>
          <w:spacing w:val="-12"/>
        </w:rPr>
        <w:t> </w:t>
      </w:r>
      <w:r>
        <w:rPr/>
        <w:t>a</w:t>
      </w:r>
      <w:r>
        <w:rPr>
          <w:spacing w:val="-14"/>
        </w:rPr>
        <w:t> </w:t>
      </w:r>
      <w:r>
        <w:rPr/>
        <w:t>los</w:t>
      </w:r>
      <w:r>
        <w:rPr>
          <w:spacing w:val="-15"/>
        </w:rPr>
        <w:t> </w:t>
      </w:r>
      <w:r>
        <w:rPr/>
        <w:t>institutos</w:t>
      </w:r>
      <w:r>
        <w:rPr>
          <w:spacing w:val="-15"/>
        </w:rPr>
        <w:t> </w:t>
      </w:r>
      <w:r>
        <w:rPr/>
        <w:t>de</w:t>
      </w:r>
      <w:r>
        <w:rPr>
          <w:spacing w:val="-14"/>
        </w:rPr>
        <w:t> </w:t>
      </w:r>
      <w:r>
        <w:rPr/>
        <w:t>las</w:t>
      </w:r>
      <w:r>
        <w:rPr>
          <w:spacing w:val="-15"/>
        </w:rPr>
        <w:t> </w:t>
      </w:r>
      <w:r>
        <w:rPr/>
        <w:t>mujeres</w:t>
      </w:r>
      <w:r>
        <w:rPr>
          <w:spacing w:val="-18"/>
        </w:rPr>
        <w:t> </w:t>
      </w:r>
      <w:r>
        <w:rPr/>
        <w:t>de</w:t>
      </w:r>
      <w:r>
        <w:rPr>
          <w:spacing w:val="-15"/>
        </w:rPr>
        <w:t> </w:t>
      </w:r>
      <w:r>
        <w:rPr/>
        <w:t>entidades</w:t>
      </w:r>
      <w:r>
        <w:rPr>
          <w:spacing w:val="-15"/>
        </w:rPr>
        <w:t> </w:t>
      </w:r>
      <w:r>
        <w:rPr/>
        <w:t>federativas</w:t>
      </w:r>
      <w:r>
        <w:rPr>
          <w:spacing w:val="-13"/>
        </w:rPr>
        <w:t> </w:t>
      </w:r>
      <w:r>
        <w:rPr/>
        <w:t>y</w:t>
      </w:r>
      <w:r>
        <w:rPr>
          <w:spacing w:val="-15"/>
        </w:rPr>
        <w:t> </w:t>
      </w:r>
      <w:r>
        <w:rPr/>
        <w:t>municipios; favoreciendo el desarrollo de proyectos que, orientados a disminuir las brechas de desigualdad</w:t>
      </w:r>
      <w:r>
        <w:rPr>
          <w:spacing w:val="-8"/>
        </w:rPr>
        <w:t> </w:t>
      </w:r>
      <w:r>
        <w:rPr/>
        <w:t>de</w:t>
      </w:r>
      <w:r>
        <w:rPr>
          <w:spacing w:val="-8"/>
        </w:rPr>
        <w:t> </w:t>
      </w:r>
      <w:r>
        <w:rPr/>
        <w:t>género,</w:t>
      </w:r>
      <w:r>
        <w:rPr>
          <w:spacing w:val="-8"/>
        </w:rPr>
        <w:t> </w:t>
      </w:r>
      <w:r>
        <w:rPr/>
        <w:t>impulsen</w:t>
      </w:r>
      <w:r>
        <w:rPr>
          <w:spacing w:val="-8"/>
        </w:rPr>
        <w:t> </w:t>
      </w:r>
      <w:r>
        <w:rPr/>
        <w:t>la</w:t>
      </w:r>
      <w:r>
        <w:rPr>
          <w:spacing w:val="-8"/>
        </w:rPr>
        <w:t> </w:t>
      </w:r>
      <w:r>
        <w:rPr/>
        <w:t>institucionalización</w:t>
      </w:r>
      <w:r>
        <w:rPr>
          <w:spacing w:val="-8"/>
        </w:rPr>
        <w:t> </w:t>
      </w:r>
      <w:r>
        <w:rPr/>
        <w:t>de</w:t>
      </w:r>
      <w:r>
        <w:rPr>
          <w:spacing w:val="-8"/>
        </w:rPr>
        <w:t> </w:t>
      </w:r>
      <w:r>
        <w:rPr/>
        <w:t>la</w:t>
      </w:r>
      <w:r>
        <w:rPr>
          <w:spacing w:val="-8"/>
        </w:rPr>
        <w:t> </w:t>
      </w:r>
      <w:r>
        <w:rPr/>
        <w:t>perspectiva</w:t>
      </w:r>
      <w:r>
        <w:rPr>
          <w:spacing w:val="-8"/>
        </w:rPr>
        <w:t> </w:t>
      </w:r>
      <w:r>
        <w:rPr/>
        <w:t>de</w:t>
      </w:r>
      <w:r>
        <w:rPr>
          <w:spacing w:val="-8"/>
        </w:rPr>
        <w:t> </w:t>
      </w:r>
      <w:r>
        <w:rPr/>
        <w:t>género en las políticas públicas y en la cultura organizacional de las administraciones públicas estatales y municipales (Falcón, 2015). De tal suerte, que este programa se</w:t>
      </w:r>
      <w:r>
        <w:rPr>
          <w:spacing w:val="-9"/>
        </w:rPr>
        <w:t> </w:t>
      </w:r>
      <w:r>
        <w:rPr/>
        <w:t>convierte</w:t>
      </w:r>
      <w:r>
        <w:rPr>
          <w:spacing w:val="-9"/>
        </w:rPr>
        <w:t> </w:t>
      </w:r>
      <w:r>
        <w:rPr/>
        <w:t>en</w:t>
      </w:r>
      <w:r>
        <w:rPr>
          <w:spacing w:val="-12"/>
        </w:rPr>
        <w:t> </w:t>
      </w:r>
      <w:r>
        <w:rPr/>
        <w:t>la</w:t>
      </w:r>
      <w:r>
        <w:rPr>
          <w:spacing w:val="-12"/>
        </w:rPr>
        <w:t> </w:t>
      </w:r>
      <w:r>
        <w:rPr/>
        <w:t>máxima</w:t>
      </w:r>
      <w:r>
        <w:rPr>
          <w:spacing w:val="-12"/>
        </w:rPr>
        <w:t> </w:t>
      </w:r>
      <w:r>
        <w:rPr/>
        <w:t>expresión</w:t>
      </w:r>
      <w:r>
        <w:rPr>
          <w:spacing w:val="-12"/>
        </w:rPr>
        <w:t> </w:t>
      </w:r>
      <w:r>
        <w:rPr/>
        <w:t>de</w:t>
      </w:r>
      <w:r>
        <w:rPr>
          <w:spacing w:val="-12"/>
        </w:rPr>
        <w:t> </w:t>
      </w:r>
      <w:r>
        <w:rPr/>
        <w:t>la</w:t>
      </w:r>
      <w:r>
        <w:rPr>
          <w:spacing w:val="-10"/>
        </w:rPr>
        <w:t> </w:t>
      </w:r>
      <w:r>
        <w:rPr/>
        <w:t>implementación</w:t>
      </w:r>
      <w:r>
        <w:rPr>
          <w:spacing w:val="-12"/>
        </w:rPr>
        <w:t> </w:t>
      </w:r>
      <w:r>
        <w:rPr/>
        <w:t>de</w:t>
      </w:r>
      <w:r>
        <w:rPr>
          <w:spacing w:val="-9"/>
        </w:rPr>
        <w:t> </w:t>
      </w:r>
      <w:r>
        <w:rPr/>
        <w:t>la</w:t>
      </w:r>
      <w:r>
        <w:rPr>
          <w:spacing w:val="-9"/>
        </w:rPr>
        <w:t> </w:t>
      </w:r>
      <w:r>
        <w:rPr/>
        <w:t>política</w:t>
      </w:r>
      <w:r>
        <w:rPr>
          <w:spacing w:val="-9"/>
        </w:rPr>
        <w:t> </w:t>
      </w:r>
      <w:r>
        <w:rPr/>
        <w:t>nacional</w:t>
      </w:r>
      <w:r>
        <w:rPr>
          <w:spacing w:val="-13"/>
        </w:rPr>
        <w:t> </w:t>
      </w:r>
      <w:r>
        <w:rPr/>
        <w:t>en institucionalización de la perspectiva de</w:t>
      </w:r>
      <w:r>
        <w:rPr>
          <w:spacing w:val="-18"/>
        </w:rPr>
        <w:t> </w:t>
      </w:r>
      <w:r>
        <w:rPr/>
        <w:t>género.</w:t>
      </w:r>
    </w:p>
    <w:p>
      <w:pPr>
        <w:pStyle w:val="BodyText"/>
      </w:pPr>
    </w:p>
    <w:p>
      <w:pPr>
        <w:pStyle w:val="BodyText"/>
        <w:spacing w:line="360" w:lineRule="auto" w:before="142"/>
        <w:ind w:left="1702" w:right="1696" w:firstLine="359"/>
        <w:jc w:val="both"/>
      </w:pPr>
      <w:r>
        <w:rPr/>
        <w:t>El</w:t>
      </w:r>
      <w:r>
        <w:rPr>
          <w:spacing w:val="-14"/>
        </w:rPr>
        <w:t> </w:t>
      </w:r>
      <w:r>
        <w:rPr/>
        <w:t>cambio</w:t>
      </w:r>
      <w:r>
        <w:rPr>
          <w:spacing w:val="-16"/>
        </w:rPr>
        <w:t> </w:t>
      </w:r>
      <w:r>
        <w:rPr/>
        <w:t>que</w:t>
      </w:r>
      <w:r>
        <w:rPr>
          <w:spacing w:val="-16"/>
        </w:rPr>
        <w:t> </w:t>
      </w:r>
      <w:r>
        <w:rPr/>
        <w:t>debe</w:t>
      </w:r>
      <w:r>
        <w:rPr>
          <w:spacing w:val="-15"/>
        </w:rPr>
        <w:t> </w:t>
      </w:r>
      <w:r>
        <w:rPr/>
        <w:t>impulsar</w:t>
      </w:r>
      <w:r>
        <w:rPr>
          <w:spacing w:val="-17"/>
        </w:rPr>
        <w:t> </w:t>
      </w:r>
      <w:r>
        <w:rPr/>
        <w:t>el</w:t>
      </w:r>
      <w:r>
        <w:rPr>
          <w:spacing w:val="-14"/>
        </w:rPr>
        <w:t> </w:t>
      </w:r>
      <w:r>
        <w:rPr/>
        <w:t>gobierno</w:t>
      </w:r>
      <w:r>
        <w:rPr>
          <w:spacing w:val="-14"/>
        </w:rPr>
        <w:t> </w:t>
      </w:r>
      <w:r>
        <w:rPr/>
        <w:t>con</w:t>
      </w:r>
      <w:r>
        <w:rPr>
          <w:spacing w:val="-14"/>
        </w:rPr>
        <w:t> </w:t>
      </w:r>
      <w:r>
        <w:rPr/>
        <w:t>la</w:t>
      </w:r>
      <w:r>
        <w:rPr>
          <w:spacing w:val="-14"/>
        </w:rPr>
        <w:t> </w:t>
      </w:r>
      <w:r>
        <w:rPr/>
        <w:t>transversalidad</w:t>
      </w:r>
      <w:r>
        <w:rPr>
          <w:spacing w:val="-16"/>
        </w:rPr>
        <w:t> </w:t>
      </w:r>
      <w:r>
        <w:rPr/>
        <w:t>de</w:t>
      </w:r>
      <w:r>
        <w:rPr>
          <w:spacing w:val="-15"/>
        </w:rPr>
        <w:t> </w:t>
      </w:r>
      <w:r>
        <w:rPr/>
        <w:t>la</w:t>
      </w:r>
      <w:r>
        <w:rPr>
          <w:spacing w:val="-16"/>
        </w:rPr>
        <w:t> </w:t>
      </w:r>
      <w:r>
        <w:rPr/>
        <w:t>perspectiva de género en la planeación nacional y en las políticas públicas, se centra en reconocer que el poder ejecutivo, legislativo y judicial, en coordinación y armonía tiene que garantizar el pleno cumplimiento de los derechos de las mujeres. Esto es un compromiso que adquirió México a nivel internacional en las distintas convenciones que ha suscrito y que mandata a los tres poderes, tanto federales como estatales y municipales, a través de la institucionalización de la perspectiva de género, para que los derechos de las mujeres sean respetados y garantizar</w:t>
      </w:r>
      <w:r>
        <w:rPr>
          <w:spacing w:val="-43"/>
        </w:rPr>
        <w:t> </w:t>
      </w:r>
      <w:r>
        <w:rPr/>
        <w:t>que el sexismo y la discriminación no sean permitidos (Flores,</w:t>
      </w:r>
      <w:r>
        <w:rPr>
          <w:spacing w:val="-24"/>
        </w:rPr>
        <w:t> </w:t>
      </w:r>
      <w:r>
        <w:rPr/>
        <w:t>2013).</w:t>
      </w:r>
    </w:p>
    <w:p>
      <w:pPr>
        <w:pStyle w:val="BodyText"/>
      </w:pPr>
    </w:p>
    <w:p>
      <w:pPr>
        <w:pStyle w:val="BodyText"/>
        <w:spacing w:line="360" w:lineRule="auto" w:before="142"/>
        <w:ind w:left="1702" w:right="1702" w:firstLine="359"/>
        <w:jc w:val="both"/>
      </w:pPr>
      <w:r>
        <w:rPr/>
        <w:t>La institucionalización de la perspectiva de género es el elemento conceptual más</w:t>
      </w:r>
      <w:r>
        <w:rPr>
          <w:spacing w:val="-4"/>
        </w:rPr>
        <w:t> </w:t>
      </w:r>
      <w:r>
        <w:rPr/>
        <w:t>importante</w:t>
      </w:r>
      <w:r>
        <w:rPr>
          <w:spacing w:val="-6"/>
        </w:rPr>
        <w:t> </w:t>
      </w:r>
      <w:r>
        <w:rPr/>
        <w:t>de</w:t>
      </w:r>
      <w:r>
        <w:rPr>
          <w:spacing w:val="-4"/>
        </w:rPr>
        <w:t> </w:t>
      </w:r>
      <w:r>
        <w:rPr/>
        <w:t>este</w:t>
      </w:r>
      <w:r>
        <w:rPr>
          <w:spacing w:val="-4"/>
        </w:rPr>
        <w:t> </w:t>
      </w:r>
      <w:r>
        <w:rPr/>
        <w:t>trabajo</w:t>
      </w:r>
      <w:r>
        <w:rPr>
          <w:spacing w:val="-4"/>
        </w:rPr>
        <w:t> </w:t>
      </w:r>
      <w:r>
        <w:rPr/>
        <w:t>que</w:t>
      </w:r>
      <w:r>
        <w:rPr>
          <w:spacing w:val="-6"/>
        </w:rPr>
        <w:t> </w:t>
      </w:r>
      <w:r>
        <w:rPr/>
        <w:t>toma</w:t>
      </w:r>
      <w:r>
        <w:rPr>
          <w:spacing w:val="-4"/>
        </w:rPr>
        <w:t> </w:t>
      </w:r>
      <w:r>
        <w:rPr/>
        <w:t>como</w:t>
      </w:r>
      <w:r>
        <w:rPr>
          <w:spacing w:val="-4"/>
        </w:rPr>
        <w:t> </w:t>
      </w:r>
      <w:r>
        <w:rPr/>
        <w:t>punto</w:t>
      </w:r>
      <w:r>
        <w:rPr>
          <w:spacing w:val="-4"/>
        </w:rPr>
        <w:t> </w:t>
      </w:r>
      <w:r>
        <w:rPr/>
        <w:t>de</w:t>
      </w:r>
      <w:r>
        <w:rPr>
          <w:spacing w:val="-6"/>
        </w:rPr>
        <w:t> </w:t>
      </w:r>
      <w:r>
        <w:rPr/>
        <w:t>partida</w:t>
      </w:r>
      <w:r>
        <w:rPr>
          <w:spacing w:val="-6"/>
        </w:rPr>
        <w:t> </w:t>
      </w:r>
      <w:r>
        <w:rPr/>
        <w:t>el</w:t>
      </w:r>
      <w:r>
        <w:rPr>
          <w:spacing w:val="-5"/>
        </w:rPr>
        <w:t> </w:t>
      </w:r>
      <w:r>
        <w:rPr/>
        <w:t>pensamiento</w:t>
      </w:r>
      <w:r>
        <w:rPr>
          <w:spacing w:val="-6"/>
        </w:rPr>
        <w:t> </w:t>
      </w:r>
      <w:r>
        <w:rPr/>
        <w:t>de María</w:t>
      </w:r>
      <w:r>
        <w:rPr>
          <w:spacing w:val="-11"/>
        </w:rPr>
        <w:t> </w:t>
      </w:r>
      <w:r>
        <w:rPr/>
        <w:t>Luisa</w:t>
      </w:r>
      <w:r>
        <w:rPr>
          <w:spacing w:val="-13"/>
        </w:rPr>
        <w:t> </w:t>
      </w:r>
      <w:r>
        <w:rPr/>
        <w:t>Tarrés</w:t>
      </w:r>
      <w:r>
        <w:rPr>
          <w:spacing w:val="-10"/>
        </w:rPr>
        <w:t> </w:t>
      </w:r>
      <w:r>
        <w:rPr/>
        <w:t>(2006),</w:t>
      </w:r>
      <w:r>
        <w:rPr>
          <w:spacing w:val="-12"/>
        </w:rPr>
        <w:t> </w:t>
      </w:r>
      <w:r>
        <w:rPr/>
        <w:t>quien</w:t>
      </w:r>
      <w:r>
        <w:rPr>
          <w:spacing w:val="-13"/>
        </w:rPr>
        <w:t> </w:t>
      </w:r>
      <w:r>
        <w:rPr/>
        <w:t>define</w:t>
      </w:r>
      <w:r>
        <w:rPr>
          <w:spacing w:val="-11"/>
        </w:rPr>
        <w:t> </w:t>
      </w:r>
      <w:r>
        <w:rPr/>
        <w:t>a</w:t>
      </w:r>
      <w:r>
        <w:rPr>
          <w:spacing w:val="-13"/>
        </w:rPr>
        <w:t> </w:t>
      </w:r>
      <w:r>
        <w:rPr/>
        <w:t>la</w:t>
      </w:r>
      <w:r>
        <w:rPr>
          <w:spacing w:val="-11"/>
        </w:rPr>
        <w:t> </w:t>
      </w:r>
      <w:r>
        <w:rPr/>
        <w:t>institucionalización</w:t>
      </w:r>
      <w:r>
        <w:rPr>
          <w:spacing w:val="-10"/>
        </w:rPr>
        <w:t> </w:t>
      </w:r>
      <w:r>
        <w:rPr/>
        <w:t>de</w:t>
      </w:r>
      <w:r>
        <w:rPr>
          <w:spacing w:val="-11"/>
        </w:rPr>
        <w:t> </w:t>
      </w:r>
      <w:r>
        <w:rPr/>
        <w:t>la</w:t>
      </w:r>
      <w:r>
        <w:rPr>
          <w:spacing w:val="-13"/>
        </w:rPr>
        <w:t> </w:t>
      </w:r>
      <w:r>
        <w:rPr/>
        <w:t>perspectiva</w:t>
      </w:r>
      <w:r>
        <w:rPr>
          <w:spacing w:val="-13"/>
        </w:rPr>
        <w:t> </w:t>
      </w:r>
      <w:r>
        <w:rPr/>
        <w:t>de género como el esfuerzo realizado por el gobierno a fin de cambiar la estructura y los procesos institucionales que obstaculizan la incorporación de las mujeres al desarrollo y al ejercicio de sus derechos ciudadanos; además afirma, que la base para</w:t>
      </w:r>
      <w:r>
        <w:rPr>
          <w:spacing w:val="-6"/>
        </w:rPr>
        <w:t> </w:t>
      </w:r>
      <w:r>
        <w:rPr/>
        <w:t>su</w:t>
      </w:r>
      <w:r>
        <w:rPr>
          <w:spacing w:val="-8"/>
        </w:rPr>
        <w:t> </w:t>
      </w:r>
      <w:r>
        <w:rPr/>
        <w:t>adecuado</w:t>
      </w:r>
      <w:r>
        <w:rPr>
          <w:spacing w:val="-8"/>
        </w:rPr>
        <w:t> </w:t>
      </w:r>
      <w:r>
        <w:rPr/>
        <w:t>ejercicio,</w:t>
      </w:r>
      <w:r>
        <w:rPr>
          <w:spacing w:val="-6"/>
        </w:rPr>
        <w:t> </w:t>
      </w:r>
      <w:r>
        <w:rPr/>
        <w:t>son</w:t>
      </w:r>
      <w:r>
        <w:rPr>
          <w:spacing w:val="-6"/>
        </w:rPr>
        <w:t> </w:t>
      </w:r>
      <w:r>
        <w:rPr/>
        <w:t>los</w:t>
      </w:r>
      <w:r>
        <w:rPr>
          <w:spacing w:val="-8"/>
        </w:rPr>
        <w:t> </w:t>
      </w:r>
      <w:r>
        <w:rPr/>
        <w:t>organismos</w:t>
      </w:r>
      <w:r>
        <w:rPr>
          <w:spacing w:val="-6"/>
        </w:rPr>
        <w:t> </w:t>
      </w:r>
      <w:r>
        <w:rPr/>
        <w:t>públicos</w:t>
      </w:r>
      <w:r>
        <w:rPr>
          <w:spacing w:val="-9"/>
        </w:rPr>
        <w:t> </w:t>
      </w:r>
      <w:r>
        <w:rPr/>
        <w:t>denominados</w:t>
      </w:r>
      <w:r>
        <w:rPr>
          <w:spacing w:val="-6"/>
        </w:rPr>
        <w:t> </w:t>
      </w:r>
      <w:r>
        <w:rPr/>
        <w:t>institutos</w:t>
      </w:r>
      <w:r>
        <w:rPr>
          <w:spacing w:val="-9"/>
        </w:rPr>
        <w:t> </w:t>
      </w:r>
      <w:r>
        <w:rPr/>
        <w:t>de la</w:t>
      </w:r>
      <w:r>
        <w:rPr>
          <w:spacing w:val="-3"/>
        </w:rPr>
        <w:t> </w:t>
      </w:r>
      <w:r>
        <w:rPr/>
        <w:t>mujer.</w:t>
      </w:r>
    </w:p>
    <w:p>
      <w:pPr>
        <w:pStyle w:val="BodyText"/>
      </w:pPr>
    </w:p>
    <w:p>
      <w:pPr>
        <w:pStyle w:val="BodyText"/>
        <w:spacing w:line="360" w:lineRule="auto" w:before="139"/>
        <w:ind w:left="1702" w:right="1696" w:firstLine="359"/>
        <w:jc w:val="both"/>
      </w:pPr>
      <w:r>
        <w:rPr/>
        <w:t>A pesar de la voluntad por institucionalizar la perspectiva de género a nivel municipal, la realidad es que la actividad presenta desafíos que requieren una invaluable labor por parte del recurso humano que la realice. Los institutos municipales  de  las  mujeres,  dado  su  carácter  institucional, son construcciones</w:t>
      </w:r>
    </w:p>
    <w:p>
      <w:pPr>
        <w:spacing w:after="0" w:line="360" w:lineRule="auto"/>
        <w:jc w:val="both"/>
        <w:sectPr>
          <w:pgSz w:w="12240" w:h="15840"/>
          <w:pgMar w:header="574" w:footer="890" w:top="1420" w:bottom="1080" w:left="0" w:right="0"/>
        </w:sectPr>
      </w:pPr>
    </w:p>
    <w:p>
      <w:pPr>
        <w:pStyle w:val="BodyText"/>
        <w:spacing w:before="9"/>
        <w:rPr>
          <w:sz w:val="12"/>
        </w:rPr>
      </w:pPr>
    </w:p>
    <w:p>
      <w:pPr>
        <w:pStyle w:val="BodyText"/>
        <w:spacing w:line="360" w:lineRule="auto" w:before="70"/>
        <w:ind w:left="1702" w:right="1695"/>
        <w:jc w:val="both"/>
      </w:pPr>
      <w:r>
        <w:rPr/>
        <w:t>sociales cuya lógica de acción depende de factores locales, nacionales e internacionales, así como del contexto político-social, del sistema</w:t>
      </w:r>
      <w:r>
        <w:rPr>
          <w:spacing w:val="-42"/>
        </w:rPr>
        <w:t> </w:t>
      </w:r>
      <w:r>
        <w:rPr/>
        <w:t>legal-institucional que usualmente los sitúa como un organismo sin autonomía ni presupuesto</w:t>
      </w:r>
      <w:r>
        <w:rPr>
          <w:spacing w:val="-41"/>
        </w:rPr>
        <w:t> </w:t>
      </w:r>
      <w:r>
        <w:rPr/>
        <w:t>propio, de la orientación política de quienes los dirigen (ordinariamente sin perspectiva de género) y de las demandas y necesidades sociales (Tarrés, 2014). También es importante mencionar, que la asignación de recursos hacia los institutos municipales</w:t>
      </w:r>
      <w:r>
        <w:rPr>
          <w:spacing w:val="-7"/>
        </w:rPr>
        <w:t> </w:t>
      </w:r>
      <w:r>
        <w:rPr/>
        <w:t>del</w:t>
      </w:r>
      <w:r>
        <w:rPr>
          <w:spacing w:val="-8"/>
        </w:rPr>
        <w:t> </w:t>
      </w:r>
      <w:r>
        <w:rPr/>
        <w:t>mujer</w:t>
      </w:r>
      <w:r>
        <w:rPr>
          <w:spacing w:val="-9"/>
        </w:rPr>
        <w:t> </w:t>
      </w:r>
      <w:r>
        <w:rPr/>
        <w:t>para</w:t>
      </w:r>
      <w:r>
        <w:rPr>
          <w:spacing w:val="-8"/>
        </w:rPr>
        <w:t> </w:t>
      </w:r>
      <w:r>
        <w:rPr/>
        <w:t>alcanzar</w:t>
      </w:r>
      <w:r>
        <w:rPr>
          <w:spacing w:val="-8"/>
        </w:rPr>
        <w:t> </w:t>
      </w:r>
      <w:r>
        <w:rPr/>
        <w:t>la</w:t>
      </w:r>
      <w:r>
        <w:rPr>
          <w:spacing w:val="-7"/>
        </w:rPr>
        <w:t> </w:t>
      </w:r>
      <w:r>
        <w:rPr/>
        <w:t>igualdad</w:t>
      </w:r>
      <w:r>
        <w:rPr>
          <w:spacing w:val="-7"/>
        </w:rPr>
        <w:t> </w:t>
      </w:r>
      <w:r>
        <w:rPr/>
        <w:t>de</w:t>
      </w:r>
      <w:r>
        <w:rPr>
          <w:spacing w:val="-7"/>
        </w:rPr>
        <w:t> </w:t>
      </w:r>
      <w:r>
        <w:rPr/>
        <w:t>género</w:t>
      </w:r>
      <w:r>
        <w:rPr>
          <w:spacing w:val="-8"/>
        </w:rPr>
        <w:t> </w:t>
      </w:r>
      <w:r>
        <w:rPr/>
        <w:t>dependen</w:t>
      </w:r>
      <w:r>
        <w:rPr>
          <w:spacing w:val="-7"/>
        </w:rPr>
        <w:t> </w:t>
      </w:r>
      <w:r>
        <w:rPr/>
        <w:t>de</w:t>
      </w:r>
      <w:r>
        <w:rPr>
          <w:spacing w:val="-7"/>
        </w:rPr>
        <w:t> </w:t>
      </w:r>
      <w:r>
        <w:rPr/>
        <w:t>la</w:t>
      </w:r>
      <w:r>
        <w:rPr>
          <w:spacing w:val="-7"/>
        </w:rPr>
        <w:t> </w:t>
      </w:r>
      <w:r>
        <w:rPr/>
        <w:t>decisión de</w:t>
      </w:r>
      <w:r>
        <w:rPr>
          <w:spacing w:val="-12"/>
        </w:rPr>
        <w:t> </w:t>
      </w:r>
      <w:r>
        <w:rPr/>
        <w:t>autoridades</w:t>
      </w:r>
      <w:r>
        <w:rPr>
          <w:spacing w:val="-10"/>
        </w:rPr>
        <w:t> </w:t>
      </w:r>
      <w:r>
        <w:rPr/>
        <w:t>que</w:t>
      </w:r>
      <w:r>
        <w:rPr>
          <w:spacing w:val="-12"/>
        </w:rPr>
        <w:t> </w:t>
      </w:r>
      <w:r>
        <w:rPr/>
        <w:t>desconocen</w:t>
      </w:r>
      <w:r>
        <w:rPr>
          <w:spacing w:val="-12"/>
        </w:rPr>
        <w:t> </w:t>
      </w:r>
      <w:r>
        <w:rPr/>
        <w:t>del</w:t>
      </w:r>
      <w:r>
        <w:rPr>
          <w:spacing w:val="-13"/>
        </w:rPr>
        <w:t> </w:t>
      </w:r>
      <w:r>
        <w:rPr/>
        <w:t>tema,</w:t>
      </w:r>
      <w:r>
        <w:rPr>
          <w:spacing w:val="-12"/>
        </w:rPr>
        <w:t> </w:t>
      </w:r>
      <w:r>
        <w:rPr/>
        <w:t>aunado</w:t>
      </w:r>
      <w:r>
        <w:rPr>
          <w:spacing w:val="-9"/>
        </w:rPr>
        <w:t> </w:t>
      </w:r>
      <w:r>
        <w:rPr/>
        <w:t>a</w:t>
      </w:r>
      <w:r>
        <w:rPr>
          <w:spacing w:val="-12"/>
        </w:rPr>
        <w:t> </w:t>
      </w:r>
      <w:r>
        <w:rPr/>
        <w:t>que</w:t>
      </w:r>
      <w:r>
        <w:rPr>
          <w:spacing w:val="-12"/>
        </w:rPr>
        <w:t> </w:t>
      </w:r>
      <w:r>
        <w:rPr/>
        <w:t>generalmente</w:t>
      </w:r>
      <w:r>
        <w:rPr>
          <w:spacing w:val="-11"/>
        </w:rPr>
        <w:t> </w:t>
      </w:r>
      <w:r>
        <w:rPr/>
        <w:t>sus</w:t>
      </w:r>
      <w:r>
        <w:rPr>
          <w:spacing w:val="-13"/>
        </w:rPr>
        <w:t> </w:t>
      </w:r>
      <w:r>
        <w:rPr/>
        <w:t>escasos programas operativos se orientan a solucionar problemas a partir de los roles reproductivos de las mujeres sin valorar su capacidad reflexiva, trayendo como consecuencia la reproducción de roles y estereotipos de género perjudiciales para las mujeres (Guzmán,</w:t>
      </w:r>
      <w:r>
        <w:rPr>
          <w:spacing w:val="-10"/>
        </w:rPr>
        <w:t> </w:t>
      </w:r>
      <w:r>
        <w:rPr/>
        <w:t>2007).</w:t>
      </w:r>
    </w:p>
    <w:p>
      <w:pPr>
        <w:pStyle w:val="BodyText"/>
      </w:pPr>
    </w:p>
    <w:p>
      <w:pPr>
        <w:pStyle w:val="BodyText"/>
        <w:spacing w:line="360" w:lineRule="auto" w:before="142"/>
        <w:ind w:left="1702" w:right="1703" w:firstLine="359"/>
        <w:jc w:val="both"/>
      </w:pPr>
      <w:r>
        <w:rPr/>
        <w:t>En el mismo sentido, Gloria Guadarrama (2011) afirma que existen pocos estudios que expliquen cómo se articula la perspectiva de género en las políticas públicas</w:t>
      </w:r>
      <w:r>
        <w:rPr>
          <w:spacing w:val="-17"/>
        </w:rPr>
        <w:t> </w:t>
      </w:r>
      <w:r>
        <w:rPr/>
        <w:t>municipales,</w:t>
      </w:r>
      <w:r>
        <w:rPr>
          <w:spacing w:val="-15"/>
        </w:rPr>
        <w:t> </w:t>
      </w:r>
      <w:r>
        <w:rPr/>
        <w:t>ya</w:t>
      </w:r>
      <w:r>
        <w:rPr>
          <w:spacing w:val="-15"/>
        </w:rPr>
        <w:t> </w:t>
      </w:r>
      <w:r>
        <w:rPr/>
        <w:t>que</w:t>
      </w:r>
      <w:r>
        <w:rPr>
          <w:spacing w:val="-16"/>
        </w:rPr>
        <w:t> </w:t>
      </w:r>
      <w:r>
        <w:rPr/>
        <w:t>esta</w:t>
      </w:r>
      <w:r>
        <w:rPr>
          <w:spacing w:val="-15"/>
        </w:rPr>
        <w:t> </w:t>
      </w:r>
      <w:r>
        <w:rPr/>
        <w:t>perspectiva</w:t>
      </w:r>
      <w:r>
        <w:rPr>
          <w:spacing w:val="-17"/>
        </w:rPr>
        <w:t> </w:t>
      </w:r>
      <w:r>
        <w:rPr/>
        <w:t>es</w:t>
      </w:r>
      <w:r>
        <w:rPr>
          <w:spacing w:val="-16"/>
        </w:rPr>
        <w:t> </w:t>
      </w:r>
      <w:r>
        <w:rPr/>
        <w:t>considerada</w:t>
      </w:r>
      <w:r>
        <w:rPr>
          <w:spacing w:val="-16"/>
        </w:rPr>
        <w:t> </w:t>
      </w:r>
      <w:r>
        <w:rPr/>
        <w:t>un</w:t>
      </w:r>
      <w:r>
        <w:rPr>
          <w:spacing w:val="-16"/>
        </w:rPr>
        <w:t> </w:t>
      </w:r>
      <w:r>
        <w:rPr/>
        <w:t>concepto</w:t>
      </w:r>
      <w:r>
        <w:rPr>
          <w:spacing w:val="-18"/>
        </w:rPr>
        <w:t> </w:t>
      </w:r>
      <w:r>
        <w:rPr/>
        <w:t>moderno emitido de acuerdo a parámetros internacionales, de tal suerte que encuentra resistencias en la visión tradicional de los gobiernos locales, por lo que necesitan constantemente dotarse de justificación para reforzar su</w:t>
      </w:r>
      <w:r>
        <w:rPr>
          <w:spacing w:val="-20"/>
        </w:rPr>
        <w:t> </w:t>
      </w:r>
      <w:r>
        <w:rPr/>
        <w:t>legitimidad.</w:t>
      </w:r>
    </w:p>
    <w:p>
      <w:pPr>
        <w:spacing w:after="0" w:line="360" w:lineRule="auto"/>
        <w:jc w:val="both"/>
        <w:sectPr>
          <w:pgSz w:w="12240" w:h="15840"/>
          <w:pgMar w:header="574" w:footer="890" w:top="1420" w:bottom="1080" w:left="0" w:right="0"/>
        </w:sectPr>
      </w:pPr>
    </w:p>
    <w:p>
      <w:pPr>
        <w:pStyle w:val="BodyText"/>
        <w:spacing w:before="9"/>
        <w:rPr>
          <w:sz w:val="12"/>
        </w:rPr>
      </w:pPr>
    </w:p>
    <w:p>
      <w:pPr>
        <w:pStyle w:val="Heading1"/>
        <w:numPr>
          <w:ilvl w:val="0"/>
          <w:numId w:val="2"/>
        </w:numPr>
        <w:tabs>
          <w:tab w:pos="5560" w:val="left" w:leader="none"/>
        </w:tabs>
        <w:spacing w:line="240" w:lineRule="auto" w:before="70" w:after="0"/>
        <w:ind w:left="5559" w:right="0" w:hanging="360"/>
        <w:jc w:val="left"/>
      </w:pPr>
      <w:r>
        <w:rPr/>
        <w:t>JUSTIFICACIÓN</w:t>
      </w:r>
    </w:p>
    <w:p>
      <w:pPr>
        <w:pStyle w:val="BodyText"/>
        <w:rPr>
          <w:b/>
        </w:rPr>
      </w:pPr>
    </w:p>
    <w:p>
      <w:pPr>
        <w:pStyle w:val="BodyText"/>
        <w:rPr>
          <w:b/>
        </w:rPr>
      </w:pPr>
    </w:p>
    <w:p>
      <w:pPr>
        <w:pStyle w:val="BodyText"/>
        <w:spacing w:line="360" w:lineRule="auto"/>
        <w:ind w:left="1702" w:right="1695" w:firstLine="359"/>
        <w:jc w:val="both"/>
      </w:pPr>
      <w:r>
        <w:rPr/>
        <w:t>Almoloya de Alquisiras se encuentra localizado en el sur del estado de México, aproximadamente a 75 kilómetros de la ciudad de Toluca. El lugar ha sido clasificado como municipio rural (Inafed, 2013). En el municipio habitan 14,856 personas, de los cuales, 7,091 (47.73 por ciento) son hombres y 7,765 (52.26 por ciento) son mujeres (INEGI, 2010). Los índices de marginación para Almoloya de Alquisiras establecidos por el Consejo Nacional de Población en el año 2010 muestran que existe un grado de marginación medio, con índices de marginación del 30.03</w:t>
      </w:r>
      <w:r>
        <w:rPr>
          <w:position w:val="8"/>
          <w:sz w:val="16"/>
        </w:rPr>
        <w:t>3</w:t>
      </w:r>
      <w:r>
        <w:rPr/>
        <w:t>, ocupando el lugar 18 a nivel estatal y el 1003 a nivel nacional.</w:t>
      </w:r>
    </w:p>
    <w:p>
      <w:pPr>
        <w:pStyle w:val="BodyText"/>
        <w:rPr>
          <w:sz w:val="36"/>
        </w:rPr>
      </w:pPr>
    </w:p>
    <w:p>
      <w:pPr>
        <w:pStyle w:val="BodyText"/>
        <w:spacing w:line="360" w:lineRule="auto"/>
        <w:ind w:left="1702" w:right="1705" w:firstLine="359"/>
        <w:jc w:val="both"/>
      </w:pPr>
      <w:r>
        <w:rPr/>
        <w:t>Se</w:t>
      </w:r>
      <w:r>
        <w:rPr>
          <w:spacing w:val="-6"/>
        </w:rPr>
        <w:t> </w:t>
      </w:r>
      <w:r>
        <w:rPr/>
        <w:t>tienen</w:t>
      </w:r>
      <w:r>
        <w:rPr>
          <w:spacing w:val="-6"/>
        </w:rPr>
        <w:t> </w:t>
      </w:r>
      <w:r>
        <w:rPr/>
        <w:t>registradas</w:t>
      </w:r>
      <w:r>
        <w:rPr>
          <w:spacing w:val="-9"/>
        </w:rPr>
        <w:t> </w:t>
      </w:r>
      <w:r>
        <w:rPr/>
        <w:t>3,622</w:t>
      </w:r>
      <w:r>
        <w:rPr>
          <w:spacing w:val="-6"/>
        </w:rPr>
        <w:t> </w:t>
      </w:r>
      <w:r>
        <w:rPr/>
        <w:t>viviendas</w:t>
      </w:r>
      <w:r>
        <w:rPr>
          <w:spacing w:val="-7"/>
        </w:rPr>
        <w:t> </w:t>
      </w:r>
      <w:r>
        <w:rPr/>
        <w:t>en</w:t>
      </w:r>
      <w:r>
        <w:rPr>
          <w:spacing w:val="-8"/>
        </w:rPr>
        <w:t> </w:t>
      </w:r>
      <w:r>
        <w:rPr/>
        <w:t>el</w:t>
      </w:r>
      <w:r>
        <w:rPr>
          <w:spacing w:val="-7"/>
        </w:rPr>
        <w:t> </w:t>
      </w:r>
      <w:r>
        <w:rPr/>
        <w:t>municipio,</w:t>
      </w:r>
      <w:r>
        <w:rPr>
          <w:spacing w:val="-6"/>
        </w:rPr>
        <w:t> </w:t>
      </w:r>
      <w:r>
        <w:rPr/>
        <w:t>en</w:t>
      </w:r>
      <w:r>
        <w:rPr>
          <w:spacing w:val="-8"/>
        </w:rPr>
        <w:t> </w:t>
      </w:r>
      <w:r>
        <w:rPr/>
        <w:t>promedio</w:t>
      </w:r>
      <w:r>
        <w:rPr>
          <w:spacing w:val="-6"/>
        </w:rPr>
        <w:t> </w:t>
      </w:r>
      <w:r>
        <w:rPr/>
        <w:t>cada</w:t>
      </w:r>
      <w:r>
        <w:rPr>
          <w:spacing w:val="-8"/>
        </w:rPr>
        <w:t> </w:t>
      </w:r>
      <w:r>
        <w:rPr/>
        <w:t>una</w:t>
      </w:r>
      <w:r>
        <w:rPr>
          <w:spacing w:val="-8"/>
        </w:rPr>
        <w:t> </w:t>
      </w:r>
      <w:r>
        <w:rPr/>
        <w:t>de ellas tiene 4.1 habitantes; los hogares con jefatura masculina son 2,683 y 939 dirigidos por una mujer. En promedio el 71.4 por ciento del total de las viviendas cuenta con cocina y servicios de drenaje, agua entubada y energía eléctrica, sin embargo</w:t>
      </w:r>
      <w:r>
        <w:rPr>
          <w:spacing w:val="-8"/>
        </w:rPr>
        <w:t> </w:t>
      </w:r>
      <w:r>
        <w:rPr/>
        <w:t>solo</w:t>
      </w:r>
      <w:r>
        <w:rPr>
          <w:spacing w:val="-9"/>
        </w:rPr>
        <w:t> </w:t>
      </w:r>
      <w:r>
        <w:rPr/>
        <w:t>el</w:t>
      </w:r>
      <w:r>
        <w:rPr>
          <w:spacing w:val="-10"/>
        </w:rPr>
        <w:t> </w:t>
      </w:r>
      <w:r>
        <w:rPr/>
        <w:t>3.8</w:t>
      </w:r>
      <w:r>
        <w:rPr>
          <w:spacing w:val="-8"/>
        </w:rPr>
        <w:t> </w:t>
      </w:r>
      <w:r>
        <w:rPr/>
        <w:t>por</w:t>
      </w:r>
      <w:r>
        <w:rPr>
          <w:spacing w:val="-10"/>
        </w:rPr>
        <w:t> </w:t>
      </w:r>
      <w:r>
        <w:rPr/>
        <w:t>ciento</w:t>
      </w:r>
      <w:r>
        <w:rPr>
          <w:spacing w:val="-8"/>
        </w:rPr>
        <w:t> </w:t>
      </w:r>
      <w:r>
        <w:rPr/>
        <w:t>tienen</w:t>
      </w:r>
      <w:r>
        <w:rPr>
          <w:spacing w:val="-11"/>
        </w:rPr>
        <w:t> </w:t>
      </w:r>
      <w:r>
        <w:rPr/>
        <w:t>acceso</w:t>
      </w:r>
      <w:r>
        <w:rPr>
          <w:spacing w:val="-11"/>
        </w:rPr>
        <w:t> </w:t>
      </w:r>
      <w:r>
        <w:rPr/>
        <w:t>a</w:t>
      </w:r>
      <w:r>
        <w:rPr>
          <w:spacing w:val="-8"/>
        </w:rPr>
        <w:t> </w:t>
      </w:r>
      <w:r>
        <w:rPr/>
        <w:t>internet</w:t>
      </w:r>
      <w:r>
        <w:rPr>
          <w:spacing w:val="-9"/>
        </w:rPr>
        <w:t> </w:t>
      </w:r>
      <w:r>
        <w:rPr/>
        <w:t>y</w:t>
      </w:r>
      <w:r>
        <w:rPr>
          <w:spacing w:val="-12"/>
        </w:rPr>
        <w:t> </w:t>
      </w:r>
      <w:r>
        <w:rPr/>
        <w:t>89.2</w:t>
      </w:r>
      <w:r>
        <w:rPr>
          <w:spacing w:val="-10"/>
        </w:rPr>
        <w:t> </w:t>
      </w:r>
      <w:r>
        <w:rPr/>
        <w:t>por</w:t>
      </w:r>
      <w:r>
        <w:rPr>
          <w:spacing w:val="-10"/>
        </w:rPr>
        <w:t> </w:t>
      </w:r>
      <w:r>
        <w:rPr/>
        <w:t>ciento</w:t>
      </w:r>
      <w:r>
        <w:rPr>
          <w:spacing w:val="-10"/>
        </w:rPr>
        <w:t> </w:t>
      </w:r>
      <w:r>
        <w:rPr/>
        <w:t>no</w:t>
      </w:r>
      <w:r>
        <w:rPr>
          <w:spacing w:val="-8"/>
        </w:rPr>
        <w:t> </w:t>
      </w:r>
      <w:r>
        <w:rPr/>
        <w:t>cuentan con computadora (Inafed,</w:t>
      </w:r>
      <w:r>
        <w:rPr>
          <w:spacing w:val="-9"/>
        </w:rPr>
        <w:t> </w:t>
      </w:r>
      <w:r>
        <w:rPr/>
        <w:t>2010).</w:t>
      </w:r>
    </w:p>
    <w:p>
      <w:pPr>
        <w:pStyle w:val="BodyText"/>
      </w:pPr>
    </w:p>
    <w:p>
      <w:pPr>
        <w:pStyle w:val="BodyText"/>
        <w:spacing w:line="360" w:lineRule="auto" w:before="142"/>
        <w:ind w:left="1702" w:right="1703" w:firstLine="359"/>
        <w:jc w:val="both"/>
      </w:pPr>
      <w:r>
        <w:rPr/>
        <w:t>En cuanto a educación, en Almoloya de Alquisiras 6,756 personas mayores de cinco años cuentan con estudios de primaria, 602 con estudios de nivel profesional y 52 con posgrado. En el municipio hay 87 escuelas de educación básica y media superior, así como siete bibliotecas (INEGI, 2013). El acceso a los servicios de salud, también es un rubro que hay que mencionar, 73.1 por ciento de los</w:t>
      </w:r>
      <w:r>
        <w:rPr>
          <w:spacing w:val="-37"/>
        </w:rPr>
        <w:t> </w:t>
      </w:r>
      <w:r>
        <w:rPr/>
        <w:t>hombres alquisirences son derechohabientes de estos servicios, a pesar de ser una cifra relativamente alta, es mayor el porcentaje de mujeres afiliadas, con un 77.7 por ciento, distribuidos en siete unidades médicas (Inafed,</w:t>
      </w:r>
      <w:r>
        <w:rPr>
          <w:spacing w:val="-20"/>
        </w:rPr>
        <w:t> </w:t>
      </w:r>
      <w:r>
        <w:rPr/>
        <w:t>2010).</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0"/>
        </w:rPr>
      </w:pPr>
      <w:r>
        <w:rPr/>
        <w:pict>
          <v:line style="position:absolute;mso-position-horizontal-relative:page;mso-position-vertical-relative:paragraph;z-index:1264;mso-wrap-distance-left:0;mso-wrap-distance-right:0" from="85.103996pt,13.915775pt" to="229.123996pt,13.915775pt" stroked="true" strokeweight=".71997pt" strokecolor="#000000">
            <w10:wrap type="topAndBottom"/>
          </v:line>
        </w:pict>
      </w:r>
    </w:p>
    <w:p>
      <w:pPr>
        <w:spacing w:before="69"/>
        <w:ind w:left="1702" w:right="1689" w:firstLine="0"/>
        <w:jc w:val="left"/>
        <w:rPr>
          <w:rFonts w:ascii="Calibri"/>
          <w:sz w:val="20"/>
        </w:rPr>
      </w:pPr>
      <w:r>
        <w:rPr>
          <w:rFonts w:ascii="Calibri"/>
          <w:position w:val="7"/>
          <w:sz w:val="13"/>
        </w:rPr>
        <w:t>3 </w:t>
      </w:r>
      <w:r>
        <w:rPr>
          <w:rFonts w:ascii="Calibri"/>
          <w:sz w:val="20"/>
        </w:rPr>
        <w:t>En escala de 0 a 100</w:t>
      </w:r>
    </w:p>
    <w:p>
      <w:pPr>
        <w:spacing w:after="0"/>
        <w:jc w:val="left"/>
        <w:rPr>
          <w:rFonts w:ascii="Calibri"/>
          <w:sz w:val="20"/>
        </w:rPr>
        <w:sectPr>
          <w:pgSz w:w="12240" w:h="15840"/>
          <w:pgMar w:header="574" w:footer="890" w:top="1420" w:bottom="1080" w:left="0" w:right="0"/>
        </w:sectPr>
      </w:pPr>
    </w:p>
    <w:p>
      <w:pPr>
        <w:pStyle w:val="BodyText"/>
        <w:spacing w:before="1"/>
        <w:rPr>
          <w:rFonts w:ascii="Calibri"/>
          <w:sz w:val="12"/>
        </w:rPr>
      </w:pPr>
    </w:p>
    <w:p>
      <w:pPr>
        <w:pStyle w:val="BodyText"/>
        <w:spacing w:line="360" w:lineRule="auto" w:before="69"/>
        <w:ind w:left="1702" w:right="1700" w:firstLine="359"/>
        <w:jc w:val="both"/>
      </w:pPr>
      <w:r>
        <w:rPr/>
        <w:t>El Sistema Nacional de Información Pública Municipal (Inafed, 2010), hace referencia al Censo de Población y Vivienda del año 2010 del Instituto Nacional de Geografía y Estadística, respecto a la condición económica de la población:</w:t>
      </w:r>
    </w:p>
    <w:p>
      <w:pPr>
        <w:pStyle w:val="ListParagraph"/>
        <w:numPr>
          <w:ilvl w:val="0"/>
          <w:numId w:val="3"/>
        </w:numPr>
        <w:tabs>
          <w:tab w:pos="2422" w:val="left" w:leader="none"/>
        </w:tabs>
        <w:spacing w:line="350" w:lineRule="auto" w:before="5" w:after="0"/>
        <w:ind w:left="2422" w:right="1704" w:hanging="360"/>
        <w:jc w:val="both"/>
        <w:rPr>
          <w:sz w:val="24"/>
        </w:rPr>
      </w:pPr>
      <w:r>
        <w:rPr>
          <w:sz w:val="24"/>
        </w:rPr>
        <w:t>Las actividades primarias son las que tienen mayor registro de ocupación, principalmente la siembra de maíz de grano, avena forrajera y tomate</w:t>
      </w:r>
      <w:r>
        <w:rPr>
          <w:spacing w:val="-19"/>
          <w:sz w:val="24"/>
        </w:rPr>
        <w:t> </w:t>
      </w:r>
      <w:r>
        <w:rPr>
          <w:sz w:val="24"/>
        </w:rPr>
        <w:t>rojo.</w:t>
      </w:r>
    </w:p>
    <w:p>
      <w:pPr>
        <w:pStyle w:val="ListParagraph"/>
        <w:numPr>
          <w:ilvl w:val="0"/>
          <w:numId w:val="3"/>
        </w:numPr>
        <w:tabs>
          <w:tab w:pos="2421" w:val="left" w:leader="none"/>
          <w:tab w:pos="2422" w:val="left" w:leader="none"/>
        </w:tabs>
        <w:spacing w:line="240" w:lineRule="auto" w:before="16" w:after="0"/>
        <w:ind w:left="2422" w:right="0" w:hanging="360"/>
        <w:jc w:val="left"/>
        <w:rPr>
          <w:sz w:val="24"/>
        </w:rPr>
      </w:pPr>
      <w:r>
        <w:rPr>
          <w:sz w:val="24"/>
        </w:rPr>
        <w:t>No presentan datos en cuanto a las actividades</w:t>
      </w:r>
      <w:r>
        <w:rPr>
          <w:spacing w:val="-21"/>
          <w:sz w:val="24"/>
        </w:rPr>
        <w:t> </w:t>
      </w:r>
      <w:r>
        <w:rPr>
          <w:sz w:val="24"/>
        </w:rPr>
        <w:t>secundarias.</w:t>
      </w:r>
    </w:p>
    <w:p>
      <w:pPr>
        <w:pStyle w:val="ListParagraph"/>
        <w:numPr>
          <w:ilvl w:val="0"/>
          <w:numId w:val="3"/>
        </w:numPr>
        <w:tabs>
          <w:tab w:pos="2422" w:val="left" w:leader="none"/>
        </w:tabs>
        <w:spacing w:line="355" w:lineRule="auto" w:before="135" w:after="0"/>
        <w:ind w:left="2422" w:right="1703" w:hanging="360"/>
        <w:jc w:val="both"/>
        <w:rPr>
          <w:sz w:val="24"/>
        </w:rPr>
      </w:pPr>
      <w:r>
        <w:rPr>
          <w:sz w:val="24"/>
        </w:rPr>
        <w:t>En cuanto a las actividades terciarias que ocupan a las y los alquisirences, se presenta el registro de un tianguis, un mercado y dos hoteles (sin turistas que se hayan</w:t>
      </w:r>
      <w:r>
        <w:rPr>
          <w:spacing w:val="-12"/>
          <w:sz w:val="24"/>
        </w:rPr>
        <w:t> </w:t>
      </w:r>
      <w:r>
        <w:rPr>
          <w:sz w:val="24"/>
        </w:rPr>
        <w:t>hospedado).</w:t>
      </w:r>
    </w:p>
    <w:p>
      <w:pPr>
        <w:pStyle w:val="ListParagraph"/>
        <w:numPr>
          <w:ilvl w:val="0"/>
          <w:numId w:val="3"/>
        </w:numPr>
        <w:tabs>
          <w:tab w:pos="2422" w:val="left" w:leader="none"/>
        </w:tabs>
        <w:spacing w:line="350" w:lineRule="auto" w:before="11" w:after="0"/>
        <w:ind w:left="2422" w:right="1699" w:hanging="360"/>
        <w:jc w:val="both"/>
        <w:rPr>
          <w:sz w:val="24"/>
        </w:rPr>
      </w:pPr>
      <w:r>
        <w:rPr>
          <w:sz w:val="24"/>
        </w:rPr>
        <w:t>En el municipio no hay bancos, central de abastos ni caminos de la red de carreteras</w:t>
      </w:r>
      <w:r>
        <w:rPr>
          <w:spacing w:val="-6"/>
          <w:sz w:val="24"/>
        </w:rPr>
        <w:t> </w:t>
      </w:r>
      <w:r>
        <w:rPr>
          <w:sz w:val="24"/>
        </w:rPr>
        <w:t>federales.</w:t>
      </w:r>
    </w:p>
    <w:p>
      <w:pPr>
        <w:pStyle w:val="ListParagraph"/>
        <w:numPr>
          <w:ilvl w:val="0"/>
          <w:numId w:val="3"/>
        </w:numPr>
        <w:tabs>
          <w:tab w:pos="2422" w:val="left" w:leader="none"/>
        </w:tabs>
        <w:spacing w:line="350" w:lineRule="auto" w:before="16" w:after="0"/>
        <w:ind w:left="2422" w:right="1702" w:hanging="360"/>
        <w:jc w:val="both"/>
        <w:rPr>
          <w:sz w:val="24"/>
        </w:rPr>
      </w:pPr>
      <w:r>
        <w:rPr>
          <w:sz w:val="24"/>
        </w:rPr>
        <w:t>La</w:t>
      </w:r>
      <w:r>
        <w:rPr>
          <w:spacing w:val="-8"/>
          <w:sz w:val="24"/>
        </w:rPr>
        <w:t> </w:t>
      </w:r>
      <w:r>
        <w:rPr>
          <w:sz w:val="24"/>
        </w:rPr>
        <w:t>tasa</w:t>
      </w:r>
      <w:r>
        <w:rPr>
          <w:spacing w:val="-11"/>
          <w:sz w:val="24"/>
        </w:rPr>
        <w:t> </w:t>
      </w:r>
      <w:r>
        <w:rPr>
          <w:sz w:val="24"/>
        </w:rPr>
        <w:t>de</w:t>
      </w:r>
      <w:r>
        <w:rPr>
          <w:spacing w:val="-11"/>
          <w:sz w:val="24"/>
        </w:rPr>
        <w:t> </w:t>
      </w:r>
      <w:r>
        <w:rPr>
          <w:sz w:val="24"/>
        </w:rPr>
        <w:t>participación</w:t>
      </w:r>
      <w:r>
        <w:rPr>
          <w:spacing w:val="-8"/>
          <w:sz w:val="24"/>
        </w:rPr>
        <w:t> </w:t>
      </w:r>
      <w:r>
        <w:rPr>
          <w:sz w:val="24"/>
        </w:rPr>
        <w:t>económica</w:t>
      </w:r>
      <w:r>
        <w:rPr>
          <w:spacing w:val="-13"/>
          <w:sz w:val="24"/>
        </w:rPr>
        <w:t> </w:t>
      </w:r>
      <w:r>
        <w:rPr>
          <w:sz w:val="24"/>
        </w:rPr>
        <w:t>fue</w:t>
      </w:r>
      <w:r>
        <w:rPr>
          <w:spacing w:val="-8"/>
          <w:sz w:val="24"/>
        </w:rPr>
        <w:t> </w:t>
      </w:r>
      <w:r>
        <w:rPr>
          <w:sz w:val="24"/>
        </w:rPr>
        <w:t>de</w:t>
      </w:r>
      <w:r>
        <w:rPr>
          <w:spacing w:val="-11"/>
          <w:sz w:val="24"/>
        </w:rPr>
        <w:t> </w:t>
      </w:r>
      <w:r>
        <w:rPr>
          <w:sz w:val="24"/>
        </w:rPr>
        <w:t>79.5</w:t>
      </w:r>
      <w:r>
        <w:rPr>
          <w:spacing w:val="-8"/>
          <w:sz w:val="24"/>
        </w:rPr>
        <w:t> </w:t>
      </w:r>
      <w:r>
        <w:rPr>
          <w:sz w:val="24"/>
        </w:rPr>
        <w:t>por</w:t>
      </w:r>
      <w:r>
        <w:rPr>
          <w:spacing w:val="-10"/>
          <w:sz w:val="24"/>
        </w:rPr>
        <w:t> </w:t>
      </w:r>
      <w:r>
        <w:rPr>
          <w:sz w:val="24"/>
        </w:rPr>
        <w:t>ciento</w:t>
      </w:r>
      <w:r>
        <w:rPr>
          <w:spacing w:val="-10"/>
          <w:sz w:val="24"/>
        </w:rPr>
        <w:t> </w:t>
      </w:r>
      <w:r>
        <w:rPr>
          <w:sz w:val="24"/>
        </w:rPr>
        <w:t>para</w:t>
      </w:r>
      <w:r>
        <w:rPr>
          <w:spacing w:val="-11"/>
          <w:sz w:val="24"/>
        </w:rPr>
        <w:t> </w:t>
      </w:r>
      <w:r>
        <w:rPr>
          <w:sz w:val="24"/>
        </w:rPr>
        <w:t>hombres</w:t>
      </w:r>
      <w:r>
        <w:rPr>
          <w:spacing w:val="-9"/>
          <w:sz w:val="24"/>
        </w:rPr>
        <w:t> </w:t>
      </w:r>
      <w:r>
        <w:rPr>
          <w:sz w:val="24"/>
        </w:rPr>
        <w:t>y</w:t>
      </w:r>
      <w:r>
        <w:rPr>
          <w:spacing w:val="-12"/>
          <w:sz w:val="24"/>
        </w:rPr>
        <w:t> </w:t>
      </w:r>
      <w:r>
        <w:rPr>
          <w:sz w:val="24"/>
        </w:rPr>
        <w:t>37 por ciento para</w:t>
      </w:r>
      <w:r>
        <w:rPr>
          <w:spacing w:val="-8"/>
          <w:sz w:val="24"/>
        </w:rPr>
        <w:t> </w:t>
      </w:r>
      <w:r>
        <w:rPr>
          <w:sz w:val="24"/>
        </w:rPr>
        <w:t>mujeres.</w:t>
      </w:r>
    </w:p>
    <w:p>
      <w:pPr>
        <w:pStyle w:val="ListParagraph"/>
        <w:numPr>
          <w:ilvl w:val="0"/>
          <w:numId w:val="3"/>
        </w:numPr>
        <w:tabs>
          <w:tab w:pos="2422" w:val="left" w:leader="none"/>
        </w:tabs>
        <w:spacing w:line="352" w:lineRule="auto" w:before="14" w:after="0"/>
        <w:ind w:left="2422" w:right="1695" w:hanging="360"/>
        <w:jc w:val="both"/>
        <w:rPr>
          <w:sz w:val="24"/>
        </w:rPr>
      </w:pPr>
      <w:r>
        <w:rPr>
          <w:sz w:val="24"/>
        </w:rPr>
        <w:t>Las personas económicamente activas</w:t>
      </w:r>
      <w:r>
        <w:rPr>
          <w:position w:val="8"/>
          <w:sz w:val="16"/>
        </w:rPr>
        <w:t>4 </w:t>
      </w:r>
      <w:r>
        <w:rPr>
          <w:sz w:val="24"/>
        </w:rPr>
        <w:t>se contabilizaron en 4,854, de las cuales 74.5 por ciento fueron hombres y 25.5 por ciento</w:t>
      </w:r>
      <w:r>
        <w:rPr>
          <w:spacing w:val="-23"/>
          <w:sz w:val="24"/>
        </w:rPr>
        <w:t> </w:t>
      </w:r>
      <w:r>
        <w:rPr>
          <w:sz w:val="24"/>
        </w:rPr>
        <w:t>mujeres.</w:t>
      </w:r>
    </w:p>
    <w:p>
      <w:pPr>
        <w:pStyle w:val="ListParagraph"/>
        <w:numPr>
          <w:ilvl w:val="0"/>
          <w:numId w:val="3"/>
        </w:numPr>
        <w:tabs>
          <w:tab w:pos="2422" w:val="left" w:leader="none"/>
        </w:tabs>
        <w:spacing w:line="355" w:lineRule="auto" w:before="11" w:after="0"/>
        <w:ind w:left="2422" w:right="1704" w:hanging="360"/>
        <w:jc w:val="both"/>
        <w:rPr>
          <w:sz w:val="24"/>
        </w:rPr>
      </w:pPr>
      <w:r>
        <w:rPr>
          <w:sz w:val="24"/>
        </w:rPr>
        <w:t>De estas 4,854 personas económicamente activas, en la categoría de ocupadas</w:t>
      </w:r>
      <w:r>
        <w:rPr>
          <w:spacing w:val="-8"/>
          <w:sz w:val="24"/>
        </w:rPr>
        <w:t> </w:t>
      </w:r>
      <w:r>
        <w:rPr>
          <w:sz w:val="24"/>
        </w:rPr>
        <w:t>se</w:t>
      </w:r>
      <w:r>
        <w:rPr>
          <w:spacing w:val="-10"/>
          <w:sz w:val="24"/>
        </w:rPr>
        <w:t> </w:t>
      </w:r>
      <w:r>
        <w:rPr>
          <w:sz w:val="24"/>
        </w:rPr>
        <w:t>tiene</w:t>
      </w:r>
      <w:r>
        <w:rPr>
          <w:spacing w:val="-7"/>
          <w:sz w:val="24"/>
        </w:rPr>
        <w:t> </w:t>
      </w:r>
      <w:r>
        <w:rPr>
          <w:sz w:val="24"/>
        </w:rPr>
        <w:t>que</w:t>
      </w:r>
      <w:r>
        <w:rPr>
          <w:spacing w:val="-10"/>
          <w:sz w:val="24"/>
        </w:rPr>
        <w:t> </w:t>
      </w:r>
      <w:r>
        <w:rPr>
          <w:sz w:val="24"/>
        </w:rPr>
        <w:t>el</w:t>
      </w:r>
      <w:r>
        <w:rPr>
          <w:spacing w:val="-9"/>
          <w:sz w:val="24"/>
        </w:rPr>
        <w:t> </w:t>
      </w:r>
      <w:r>
        <w:rPr>
          <w:sz w:val="24"/>
        </w:rPr>
        <w:t>73.92</w:t>
      </w:r>
      <w:r>
        <w:rPr>
          <w:spacing w:val="-7"/>
          <w:sz w:val="24"/>
        </w:rPr>
        <w:t> </w:t>
      </w:r>
      <w:r>
        <w:rPr>
          <w:sz w:val="24"/>
        </w:rPr>
        <w:t>por</w:t>
      </w:r>
      <w:r>
        <w:rPr>
          <w:spacing w:val="-9"/>
          <w:sz w:val="24"/>
        </w:rPr>
        <w:t> </w:t>
      </w:r>
      <w:r>
        <w:rPr>
          <w:sz w:val="24"/>
        </w:rPr>
        <w:t>ciento</w:t>
      </w:r>
      <w:r>
        <w:rPr>
          <w:spacing w:val="-7"/>
          <w:sz w:val="24"/>
        </w:rPr>
        <w:t> </w:t>
      </w:r>
      <w:r>
        <w:rPr>
          <w:sz w:val="24"/>
        </w:rPr>
        <w:t>son</w:t>
      </w:r>
      <w:r>
        <w:rPr>
          <w:spacing w:val="-7"/>
          <w:sz w:val="24"/>
        </w:rPr>
        <w:t> </w:t>
      </w:r>
      <w:r>
        <w:rPr>
          <w:sz w:val="24"/>
        </w:rPr>
        <w:t>hombres</w:t>
      </w:r>
      <w:r>
        <w:rPr>
          <w:spacing w:val="-8"/>
          <w:sz w:val="24"/>
        </w:rPr>
        <w:t> </w:t>
      </w:r>
      <w:r>
        <w:rPr>
          <w:sz w:val="24"/>
        </w:rPr>
        <w:t>y</w:t>
      </w:r>
      <w:r>
        <w:rPr>
          <w:spacing w:val="-11"/>
          <w:sz w:val="24"/>
        </w:rPr>
        <w:t> </w:t>
      </w:r>
      <w:r>
        <w:rPr>
          <w:sz w:val="24"/>
        </w:rPr>
        <w:t>el</w:t>
      </w:r>
      <w:r>
        <w:rPr>
          <w:spacing w:val="-9"/>
          <w:sz w:val="24"/>
        </w:rPr>
        <w:t> </w:t>
      </w:r>
      <w:r>
        <w:rPr>
          <w:sz w:val="24"/>
        </w:rPr>
        <w:t>26.08</w:t>
      </w:r>
      <w:r>
        <w:rPr>
          <w:spacing w:val="-10"/>
          <w:sz w:val="24"/>
        </w:rPr>
        <w:t> </w:t>
      </w:r>
      <w:r>
        <w:rPr>
          <w:sz w:val="24"/>
        </w:rPr>
        <w:t>por</w:t>
      </w:r>
      <w:r>
        <w:rPr>
          <w:spacing w:val="-9"/>
          <w:sz w:val="24"/>
        </w:rPr>
        <w:t> </w:t>
      </w:r>
      <w:r>
        <w:rPr>
          <w:sz w:val="24"/>
        </w:rPr>
        <w:t>ciento, mujeres.</w:t>
      </w:r>
    </w:p>
    <w:p>
      <w:pPr>
        <w:pStyle w:val="ListParagraph"/>
        <w:numPr>
          <w:ilvl w:val="0"/>
          <w:numId w:val="3"/>
        </w:numPr>
        <w:tabs>
          <w:tab w:pos="2422" w:val="left" w:leader="none"/>
        </w:tabs>
        <w:spacing w:line="355" w:lineRule="auto" w:before="8" w:after="0"/>
        <w:ind w:left="2422" w:right="1705" w:hanging="360"/>
        <w:jc w:val="both"/>
        <w:rPr>
          <w:sz w:val="24"/>
        </w:rPr>
      </w:pPr>
      <w:r>
        <w:rPr>
          <w:sz w:val="24"/>
        </w:rPr>
        <w:t>En cuanto a las 222 personas restantes, que se agruparon en el rubro de personas económicamente activas desocupadas, 196 (88.29 por ciento) fueron hombres y 26 (11.71 por ciento) fueron</w:t>
      </w:r>
      <w:r>
        <w:rPr>
          <w:spacing w:val="-21"/>
          <w:sz w:val="24"/>
        </w:rPr>
        <w:t> </w:t>
      </w:r>
      <w:r>
        <w:rPr>
          <w:sz w:val="24"/>
        </w:rPr>
        <w:t>mujeres.</w:t>
      </w:r>
    </w:p>
    <w:p>
      <w:pPr>
        <w:pStyle w:val="ListParagraph"/>
        <w:numPr>
          <w:ilvl w:val="0"/>
          <w:numId w:val="3"/>
        </w:numPr>
        <w:tabs>
          <w:tab w:pos="2422" w:val="left" w:leader="none"/>
        </w:tabs>
        <w:spacing w:line="352" w:lineRule="auto" w:before="8" w:after="0"/>
        <w:ind w:left="2422" w:right="1695" w:hanging="360"/>
        <w:jc w:val="both"/>
        <w:rPr>
          <w:sz w:val="24"/>
        </w:rPr>
      </w:pPr>
      <w:r>
        <w:rPr>
          <w:sz w:val="24"/>
        </w:rPr>
        <w:t>Por</w:t>
      </w:r>
      <w:r>
        <w:rPr>
          <w:spacing w:val="-18"/>
          <w:sz w:val="24"/>
        </w:rPr>
        <w:t> </w:t>
      </w:r>
      <w:r>
        <w:rPr>
          <w:sz w:val="24"/>
        </w:rPr>
        <w:t>último</w:t>
      </w:r>
      <w:r>
        <w:rPr>
          <w:spacing w:val="-19"/>
          <w:sz w:val="24"/>
        </w:rPr>
        <w:t> </w:t>
      </w:r>
      <w:r>
        <w:rPr>
          <w:sz w:val="24"/>
        </w:rPr>
        <w:t>5,816</w:t>
      </w:r>
      <w:r>
        <w:rPr>
          <w:spacing w:val="-17"/>
          <w:sz w:val="24"/>
        </w:rPr>
        <w:t> </w:t>
      </w:r>
      <w:r>
        <w:rPr>
          <w:sz w:val="24"/>
        </w:rPr>
        <w:t>personas</w:t>
      </w:r>
      <w:r>
        <w:rPr>
          <w:spacing w:val="-20"/>
          <w:sz w:val="24"/>
        </w:rPr>
        <w:t> </w:t>
      </w:r>
      <w:r>
        <w:rPr>
          <w:sz w:val="24"/>
        </w:rPr>
        <w:t>fueron</w:t>
      </w:r>
      <w:r>
        <w:rPr>
          <w:spacing w:val="-17"/>
          <w:sz w:val="24"/>
        </w:rPr>
        <w:t> </w:t>
      </w:r>
      <w:r>
        <w:rPr>
          <w:sz w:val="24"/>
        </w:rPr>
        <w:t>consideradas</w:t>
      </w:r>
      <w:r>
        <w:rPr>
          <w:spacing w:val="-17"/>
          <w:sz w:val="24"/>
        </w:rPr>
        <w:t> </w:t>
      </w:r>
      <w:r>
        <w:rPr>
          <w:sz w:val="24"/>
        </w:rPr>
        <w:t>no</w:t>
      </w:r>
      <w:r>
        <w:rPr>
          <w:spacing w:val="-19"/>
          <w:sz w:val="24"/>
        </w:rPr>
        <w:t> </w:t>
      </w:r>
      <w:r>
        <w:rPr>
          <w:sz w:val="24"/>
        </w:rPr>
        <w:t>económicamente</w:t>
      </w:r>
      <w:r>
        <w:rPr>
          <w:spacing w:val="-19"/>
          <w:sz w:val="24"/>
        </w:rPr>
        <w:t> </w:t>
      </w:r>
      <w:r>
        <w:rPr>
          <w:sz w:val="24"/>
        </w:rPr>
        <w:t>activas</w:t>
      </w:r>
      <w:r>
        <w:rPr>
          <w:position w:val="8"/>
          <w:sz w:val="16"/>
        </w:rPr>
        <w:t>5</w:t>
      </w:r>
      <w:r>
        <w:rPr>
          <w:sz w:val="24"/>
        </w:rPr>
        <w:t>, un 22.2 por ciento de hombres y 77.7 por ciento de</w:t>
      </w:r>
      <w:r>
        <w:rPr>
          <w:spacing w:val="-17"/>
          <w:sz w:val="24"/>
        </w:rPr>
        <w:t> </w:t>
      </w:r>
      <w:r>
        <w:rPr>
          <w:sz w:val="24"/>
        </w:rPr>
        <w:t>mujeres.</w:t>
      </w:r>
    </w:p>
    <w:p>
      <w:pPr>
        <w:pStyle w:val="BodyText"/>
      </w:pPr>
    </w:p>
    <w:p>
      <w:pPr>
        <w:pStyle w:val="BodyText"/>
        <w:spacing w:line="360" w:lineRule="auto" w:before="150"/>
        <w:ind w:left="1702" w:right="1702" w:firstLine="359"/>
        <w:jc w:val="both"/>
      </w:pPr>
      <w:r>
        <w:rPr/>
        <w:t>Lo</w:t>
      </w:r>
      <w:r>
        <w:rPr>
          <w:spacing w:val="-5"/>
        </w:rPr>
        <w:t> </w:t>
      </w:r>
      <w:r>
        <w:rPr/>
        <w:t>que</w:t>
      </w:r>
      <w:r>
        <w:rPr>
          <w:spacing w:val="-7"/>
        </w:rPr>
        <w:t> </w:t>
      </w:r>
      <w:r>
        <w:rPr/>
        <w:t>respecta</w:t>
      </w:r>
      <w:r>
        <w:rPr>
          <w:spacing w:val="-6"/>
        </w:rPr>
        <w:t> </w:t>
      </w:r>
      <w:r>
        <w:rPr/>
        <w:t>a</w:t>
      </w:r>
      <w:r>
        <w:rPr>
          <w:spacing w:val="-7"/>
        </w:rPr>
        <w:t> </w:t>
      </w:r>
      <w:r>
        <w:rPr/>
        <w:t>la</w:t>
      </w:r>
      <w:r>
        <w:rPr>
          <w:spacing w:val="-5"/>
        </w:rPr>
        <w:t> </w:t>
      </w:r>
      <w:r>
        <w:rPr/>
        <w:t>seguridad</w:t>
      </w:r>
      <w:r>
        <w:rPr>
          <w:spacing w:val="-7"/>
        </w:rPr>
        <w:t> </w:t>
      </w:r>
      <w:r>
        <w:rPr/>
        <w:t>pública</w:t>
      </w:r>
      <w:r>
        <w:rPr>
          <w:spacing w:val="-7"/>
        </w:rPr>
        <w:t> </w:t>
      </w:r>
      <w:r>
        <w:rPr/>
        <w:t>se</w:t>
      </w:r>
      <w:r>
        <w:rPr>
          <w:spacing w:val="-7"/>
        </w:rPr>
        <w:t> </w:t>
      </w:r>
      <w:r>
        <w:rPr/>
        <w:t>registraron</w:t>
      </w:r>
      <w:r>
        <w:rPr>
          <w:spacing w:val="-4"/>
        </w:rPr>
        <w:t> </w:t>
      </w:r>
      <w:r>
        <w:rPr/>
        <w:t>72</w:t>
      </w:r>
      <w:r>
        <w:rPr>
          <w:spacing w:val="-7"/>
        </w:rPr>
        <w:t> </w:t>
      </w:r>
      <w:r>
        <w:rPr/>
        <w:t>averiguaciones</w:t>
      </w:r>
      <w:r>
        <w:rPr>
          <w:spacing w:val="-8"/>
        </w:rPr>
        <w:t> </w:t>
      </w:r>
      <w:r>
        <w:rPr/>
        <w:t>previas por delitos del fuero común: tres de ellos por daño en los bienes, tres más por homicidio, 11 por lesiones y 21 por robo (INEGI,</w:t>
      </w:r>
      <w:r>
        <w:rPr>
          <w:spacing w:val="-17"/>
        </w:rPr>
        <w:t> </w:t>
      </w:r>
      <w:r>
        <w:rPr/>
        <w:t>2013).</w:t>
      </w:r>
    </w:p>
    <w:p>
      <w:pPr>
        <w:pStyle w:val="BodyText"/>
        <w:spacing w:before="10"/>
        <w:rPr>
          <w:sz w:val="27"/>
        </w:rPr>
      </w:pPr>
      <w:r>
        <w:rPr/>
        <w:pict>
          <v:line style="position:absolute;mso-position-horizontal-relative:page;mso-position-vertical-relative:paragraph;z-index:1288;mso-wrap-distance-left:0;mso-wrap-distance-right:0" from="85.103996pt,18.353895pt" to="229.123996pt,18.353895pt" stroked="true" strokeweight=".72003pt" strokecolor="#000000">
            <w10:wrap type="topAndBottom"/>
          </v:line>
        </w:pict>
      </w:r>
    </w:p>
    <w:p>
      <w:pPr>
        <w:spacing w:before="69"/>
        <w:ind w:left="1702" w:right="1689" w:firstLine="0"/>
        <w:jc w:val="left"/>
        <w:rPr>
          <w:rFonts w:ascii="Calibri" w:hAnsi="Calibri"/>
          <w:sz w:val="20"/>
        </w:rPr>
      </w:pPr>
      <w:r>
        <w:rPr>
          <w:rFonts w:ascii="Calibri" w:hAnsi="Calibri"/>
          <w:position w:val="7"/>
          <w:sz w:val="13"/>
        </w:rPr>
        <w:t>4 </w:t>
      </w:r>
      <w:r>
        <w:rPr>
          <w:rFonts w:ascii="Calibri" w:hAnsi="Calibri"/>
          <w:sz w:val="20"/>
        </w:rPr>
        <w:t>Personas de 12 años y más que trabajaron, tenían trabajo pero no trabajaron o buscaron trabajo en la semana de referencia.</w:t>
      </w:r>
    </w:p>
    <w:p>
      <w:pPr>
        <w:spacing w:line="240" w:lineRule="auto" w:before="0"/>
        <w:ind w:left="1702" w:right="1689" w:firstLine="0"/>
        <w:jc w:val="left"/>
        <w:rPr>
          <w:rFonts w:ascii="Calibri" w:hAnsi="Calibri"/>
          <w:sz w:val="20"/>
        </w:rPr>
      </w:pPr>
      <w:r>
        <w:rPr>
          <w:rFonts w:ascii="Calibri" w:hAnsi="Calibri"/>
          <w:position w:val="7"/>
          <w:sz w:val="13"/>
        </w:rPr>
        <w:t>5 </w:t>
      </w:r>
      <w:r>
        <w:rPr>
          <w:rFonts w:ascii="Calibri" w:hAnsi="Calibri"/>
          <w:sz w:val="20"/>
        </w:rPr>
        <w:t>Personas de 12 años y más pensionadas o jubiladas, estudiantes, dedicadas a los quehaceres del hogar, que tenían alguna limitación física o mental permanente que le impide trabajar</w:t>
      </w:r>
    </w:p>
    <w:p>
      <w:pPr>
        <w:spacing w:after="0" w:line="240" w:lineRule="auto"/>
        <w:jc w:val="left"/>
        <w:rPr>
          <w:rFonts w:ascii="Calibri" w:hAnsi="Calibri"/>
          <w:sz w:val="20"/>
        </w:rPr>
        <w:sectPr>
          <w:pgSz w:w="12240" w:h="15840"/>
          <w:pgMar w:header="574" w:footer="890" w:top="1420" w:bottom="1080" w:left="0" w:right="0"/>
        </w:sectPr>
      </w:pPr>
    </w:p>
    <w:p>
      <w:pPr>
        <w:pStyle w:val="BodyText"/>
        <w:rPr>
          <w:rFonts w:ascii="Calibri"/>
          <w:sz w:val="20"/>
        </w:rPr>
      </w:pPr>
    </w:p>
    <w:p>
      <w:pPr>
        <w:pStyle w:val="BodyText"/>
        <w:spacing w:before="1"/>
        <w:rPr>
          <w:rFonts w:ascii="Calibri"/>
          <w:sz w:val="26"/>
        </w:rPr>
      </w:pPr>
    </w:p>
    <w:p>
      <w:pPr>
        <w:pStyle w:val="BodyText"/>
        <w:spacing w:line="360" w:lineRule="auto" w:before="69"/>
        <w:ind w:left="1702" w:right="1695" w:firstLine="359"/>
        <w:jc w:val="both"/>
      </w:pPr>
      <w:r>
        <w:rPr/>
        <w:t>Si de participación política se trata, es importante señalar que a lo largo de su historia,</w:t>
      </w:r>
      <w:r>
        <w:rPr>
          <w:spacing w:val="-18"/>
        </w:rPr>
        <w:t> </w:t>
      </w:r>
      <w:r>
        <w:rPr/>
        <w:t>Almoloya</w:t>
      </w:r>
      <w:r>
        <w:rPr>
          <w:spacing w:val="-18"/>
        </w:rPr>
        <w:t> </w:t>
      </w:r>
      <w:r>
        <w:rPr/>
        <w:t>de</w:t>
      </w:r>
      <w:r>
        <w:rPr>
          <w:spacing w:val="-18"/>
        </w:rPr>
        <w:t> </w:t>
      </w:r>
      <w:r>
        <w:rPr/>
        <w:t>Alquisiras</w:t>
      </w:r>
      <w:r>
        <w:rPr>
          <w:spacing w:val="-19"/>
        </w:rPr>
        <w:t> </w:t>
      </w:r>
      <w:r>
        <w:rPr/>
        <w:t>nunca</w:t>
      </w:r>
      <w:r>
        <w:rPr>
          <w:spacing w:val="-18"/>
        </w:rPr>
        <w:t> </w:t>
      </w:r>
      <w:r>
        <w:rPr/>
        <w:t>ha</w:t>
      </w:r>
      <w:r>
        <w:rPr>
          <w:spacing w:val="-18"/>
        </w:rPr>
        <w:t> </w:t>
      </w:r>
      <w:r>
        <w:rPr/>
        <w:t>sido</w:t>
      </w:r>
      <w:r>
        <w:rPr>
          <w:spacing w:val="-18"/>
        </w:rPr>
        <w:t> </w:t>
      </w:r>
      <w:r>
        <w:rPr/>
        <w:t>gobernado</w:t>
      </w:r>
      <w:r>
        <w:rPr>
          <w:spacing w:val="-18"/>
        </w:rPr>
        <w:t> </w:t>
      </w:r>
      <w:r>
        <w:rPr/>
        <w:t>por</w:t>
      </w:r>
      <w:r>
        <w:rPr>
          <w:spacing w:val="-19"/>
        </w:rPr>
        <w:t> </w:t>
      </w:r>
      <w:r>
        <w:rPr/>
        <w:t>una</w:t>
      </w:r>
      <w:r>
        <w:rPr>
          <w:spacing w:val="-20"/>
        </w:rPr>
        <w:t> </w:t>
      </w:r>
      <w:r>
        <w:rPr/>
        <w:t>mujer.</w:t>
      </w:r>
      <w:r>
        <w:rPr>
          <w:spacing w:val="-19"/>
        </w:rPr>
        <w:t> </w:t>
      </w:r>
      <w:r>
        <w:rPr>
          <w:spacing w:val="4"/>
        </w:rPr>
        <w:t>En</w:t>
      </w:r>
      <w:r>
        <w:rPr>
          <w:spacing w:val="-18"/>
        </w:rPr>
        <w:t> </w:t>
      </w:r>
      <w:r>
        <w:rPr/>
        <w:t>la</w:t>
      </w:r>
      <w:r>
        <w:rPr>
          <w:spacing w:val="-18"/>
        </w:rPr>
        <w:t> </w:t>
      </w:r>
      <w:r>
        <w:rPr/>
        <w:t>actual administración, la presidencia municipal es dirigida por un hombre, al igual que la Sindicatura, y de las 10 regidurías, cuatro son ocupadas por mujeres y seis por hombres (IEEM,</w:t>
      </w:r>
      <w:r>
        <w:rPr>
          <w:spacing w:val="-11"/>
        </w:rPr>
        <w:t> </w:t>
      </w:r>
      <w:r>
        <w:rPr/>
        <w:t>2013).</w:t>
      </w:r>
    </w:p>
    <w:p>
      <w:pPr>
        <w:pStyle w:val="BodyText"/>
      </w:pPr>
    </w:p>
    <w:p>
      <w:pPr>
        <w:pStyle w:val="BodyText"/>
        <w:spacing w:line="360" w:lineRule="auto" w:before="142"/>
        <w:ind w:left="1702" w:right="1700" w:firstLine="359"/>
        <w:jc w:val="both"/>
      </w:pPr>
      <w:r>
        <w:rPr/>
        <w:t>En materia de Desarrollo Social, el Registro Administrativo del Sistema DIF (Igecem, 2013) reflejó que durante el año 2012 se entregaron 512,118 desayunos escolares, 360 despensas alimenticias y 400 paquetes para la instalación de huertos. Se puso en marcha el Centro de prevención y atención al maltrato familiar y la Procuraduría de la defensa del menor y la familia.</w:t>
      </w:r>
    </w:p>
    <w:p>
      <w:pPr>
        <w:pStyle w:val="BodyText"/>
      </w:pPr>
    </w:p>
    <w:p>
      <w:pPr>
        <w:pStyle w:val="BodyText"/>
        <w:spacing w:line="360" w:lineRule="auto" w:before="142"/>
        <w:ind w:left="1702" w:right="1705" w:firstLine="359"/>
        <w:jc w:val="both"/>
      </w:pPr>
      <w:r>
        <w:rPr/>
        <w:t>Los datos relacionados al género que proporciona el Instituto Nacional de las Mujeres (2013) a través del Sistema de Indicadores de Género, en la tarjeta municipal de Almoloya de Alquisiras, son:</w:t>
      </w:r>
    </w:p>
    <w:p>
      <w:pPr>
        <w:pStyle w:val="ListParagraph"/>
        <w:numPr>
          <w:ilvl w:val="0"/>
          <w:numId w:val="3"/>
        </w:numPr>
        <w:tabs>
          <w:tab w:pos="2421" w:val="left" w:leader="none"/>
          <w:tab w:pos="2422" w:val="left" w:leader="none"/>
        </w:tabs>
        <w:spacing w:line="240" w:lineRule="auto" w:before="3" w:after="0"/>
        <w:ind w:left="2422" w:right="0" w:hanging="360"/>
        <w:jc w:val="left"/>
        <w:rPr>
          <w:sz w:val="24"/>
        </w:rPr>
      </w:pPr>
      <w:r>
        <w:rPr>
          <w:sz w:val="24"/>
        </w:rPr>
        <w:t>El índice de femineidad</w:t>
      </w:r>
      <w:r>
        <w:rPr>
          <w:position w:val="8"/>
          <w:sz w:val="16"/>
        </w:rPr>
        <w:t>6 </w:t>
      </w:r>
      <w:r>
        <w:rPr>
          <w:sz w:val="24"/>
        </w:rPr>
        <w:t>del municipio es de</w:t>
      </w:r>
      <w:r>
        <w:rPr>
          <w:spacing w:val="5"/>
          <w:sz w:val="24"/>
        </w:rPr>
        <w:t> </w:t>
      </w:r>
      <w:r>
        <w:rPr>
          <w:sz w:val="24"/>
        </w:rPr>
        <w:t>109.5.</w:t>
      </w:r>
    </w:p>
    <w:p>
      <w:pPr>
        <w:pStyle w:val="ListParagraph"/>
        <w:numPr>
          <w:ilvl w:val="0"/>
          <w:numId w:val="3"/>
        </w:numPr>
        <w:tabs>
          <w:tab w:pos="2421" w:val="left" w:leader="none"/>
          <w:tab w:pos="2422" w:val="left" w:leader="none"/>
        </w:tabs>
        <w:spacing w:line="352" w:lineRule="auto" w:before="136" w:after="0"/>
        <w:ind w:left="2422" w:right="1703" w:hanging="360"/>
        <w:jc w:val="left"/>
        <w:rPr>
          <w:sz w:val="24"/>
        </w:rPr>
      </w:pPr>
      <w:r>
        <w:rPr>
          <w:sz w:val="24"/>
        </w:rPr>
        <w:t>Durante ese año, nacieron 194 hombres y 207 mujeres; y murieron 61 hombres y 44</w:t>
      </w:r>
      <w:r>
        <w:rPr>
          <w:spacing w:val="-8"/>
          <w:sz w:val="24"/>
        </w:rPr>
        <w:t> </w:t>
      </w:r>
      <w:r>
        <w:rPr>
          <w:sz w:val="24"/>
        </w:rPr>
        <w:t>mujeres.</w:t>
      </w:r>
    </w:p>
    <w:p>
      <w:pPr>
        <w:pStyle w:val="ListParagraph"/>
        <w:numPr>
          <w:ilvl w:val="0"/>
          <w:numId w:val="3"/>
        </w:numPr>
        <w:tabs>
          <w:tab w:pos="2421" w:val="left" w:leader="none"/>
          <w:tab w:pos="2422" w:val="left" w:leader="none"/>
        </w:tabs>
        <w:spacing w:line="240" w:lineRule="auto" w:before="11" w:after="0"/>
        <w:ind w:left="2422" w:right="0" w:hanging="360"/>
        <w:jc w:val="left"/>
        <w:rPr>
          <w:sz w:val="24"/>
        </w:rPr>
      </w:pPr>
      <w:r>
        <w:rPr>
          <w:sz w:val="24"/>
        </w:rPr>
        <w:t>El promedio de hijos nacidos vivos por mujer es de</w:t>
      </w:r>
      <w:r>
        <w:rPr>
          <w:spacing w:val="-12"/>
          <w:sz w:val="24"/>
        </w:rPr>
        <w:t> </w:t>
      </w:r>
      <w:r>
        <w:rPr>
          <w:sz w:val="24"/>
        </w:rPr>
        <w:t>2.9.</w:t>
      </w:r>
    </w:p>
    <w:p>
      <w:pPr>
        <w:pStyle w:val="ListParagraph"/>
        <w:numPr>
          <w:ilvl w:val="0"/>
          <w:numId w:val="3"/>
        </w:numPr>
        <w:tabs>
          <w:tab w:pos="2421" w:val="left" w:leader="none"/>
          <w:tab w:pos="2422" w:val="left" w:leader="none"/>
        </w:tabs>
        <w:spacing w:line="352" w:lineRule="auto" w:before="135" w:after="0"/>
        <w:ind w:left="2422" w:right="1707" w:hanging="360"/>
        <w:jc w:val="left"/>
        <w:rPr>
          <w:sz w:val="24"/>
        </w:rPr>
      </w:pPr>
      <w:r>
        <w:rPr>
          <w:sz w:val="24"/>
        </w:rPr>
        <w:t>97.5 por ciento de las mujeres entre 15 y 29 años saben leer y escribir; 97.7 por ciento de</w:t>
      </w:r>
      <w:r>
        <w:rPr>
          <w:spacing w:val="-7"/>
          <w:sz w:val="24"/>
        </w:rPr>
        <w:t> </w:t>
      </w:r>
      <w:r>
        <w:rPr>
          <w:sz w:val="24"/>
        </w:rPr>
        <w:t>hombres.</w:t>
      </w:r>
    </w:p>
    <w:p>
      <w:pPr>
        <w:pStyle w:val="ListParagraph"/>
        <w:numPr>
          <w:ilvl w:val="0"/>
          <w:numId w:val="3"/>
        </w:numPr>
        <w:tabs>
          <w:tab w:pos="2421" w:val="left" w:leader="none"/>
          <w:tab w:pos="2422" w:val="left" w:leader="none"/>
        </w:tabs>
        <w:spacing w:line="350" w:lineRule="auto" w:before="11" w:after="0"/>
        <w:ind w:left="2422" w:right="1700" w:hanging="360"/>
        <w:jc w:val="left"/>
        <w:rPr>
          <w:sz w:val="24"/>
        </w:rPr>
      </w:pPr>
      <w:r>
        <w:rPr>
          <w:sz w:val="24"/>
        </w:rPr>
        <w:t>Las</w:t>
      </w:r>
      <w:r>
        <w:rPr>
          <w:spacing w:val="-8"/>
          <w:sz w:val="24"/>
        </w:rPr>
        <w:t> </w:t>
      </w:r>
      <w:r>
        <w:rPr>
          <w:sz w:val="24"/>
        </w:rPr>
        <w:t>mujeres</w:t>
      </w:r>
      <w:r>
        <w:rPr>
          <w:spacing w:val="-5"/>
          <w:sz w:val="24"/>
        </w:rPr>
        <w:t> </w:t>
      </w:r>
      <w:r>
        <w:rPr>
          <w:sz w:val="24"/>
        </w:rPr>
        <w:t>presentan</w:t>
      </w:r>
      <w:r>
        <w:rPr>
          <w:spacing w:val="-4"/>
          <w:sz w:val="24"/>
        </w:rPr>
        <w:t> </w:t>
      </w:r>
      <w:r>
        <w:rPr>
          <w:sz w:val="24"/>
        </w:rPr>
        <w:t>un</w:t>
      </w:r>
      <w:r>
        <w:rPr>
          <w:spacing w:val="-7"/>
          <w:sz w:val="24"/>
        </w:rPr>
        <w:t> </w:t>
      </w:r>
      <w:r>
        <w:rPr>
          <w:sz w:val="24"/>
        </w:rPr>
        <w:t>rezago</w:t>
      </w:r>
      <w:r>
        <w:rPr>
          <w:spacing w:val="-5"/>
          <w:sz w:val="24"/>
        </w:rPr>
        <w:t> </w:t>
      </w:r>
      <w:r>
        <w:rPr>
          <w:sz w:val="24"/>
        </w:rPr>
        <w:t>educativo</w:t>
      </w:r>
      <w:r>
        <w:rPr>
          <w:spacing w:val="-5"/>
          <w:sz w:val="24"/>
        </w:rPr>
        <w:t> </w:t>
      </w:r>
      <w:r>
        <w:rPr>
          <w:sz w:val="24"/>
        </w:rPr>
        <w:t>del</w:t>
      </w:r>
      <w:r>
        <w:rPr>
          <w:spacing w:val="-6"/>
          <w:sz w:val="24"/>
        </w:rPr>
        <w:t> </w:t>
      </w:r>
      <w:r>
        <w:rPr>
          <w:sz w:val="24"/>
        </w:rPr>
        <w:t>60.7</w:t>
      </w:r>
      <w:r>
        <w:rPr>
          <w:spacing w:val="-7"/>
          <w:sz w:val="24"/>
        </w:rPr>
        <w:t> </w:t>
      </w:r>
      <w:r>
        <w:rPr>
          <w:sz w:val="24"/>
        </w:rPr>
        <w:t>por</w:t>
      </w:r>
      <w:r>
        <w:rPr>
          <w:spacing w:val="-6"/>
          <w:sz w:val="24"/>
        </w:rPr>
        <w:t> </w:t>
      </w:r>
      <w:r>
        <w:rPr>
          <w:sz w:val="24"/>
        </w:rPr>
        <w:t>ciento;</w:t>
      </w:r>
      <w:r>
        <w:rPr>
          <w:spacing w:val="-5"/>
          <w:sz w:val="24"/>
        </w:rPr>
        <w:t> </w:t>
      </w:r>
      <w:r>
        <w:rPr>
          <w:sz w:val="24"/>
        </w:rPr>
        <w:t>los</w:t>
      </w:r>
      <w:r>
        <w:rPr>
          <w:spacing w:val="-10"/>
          <w:sz w:val="24"/>
        </w:rPr>
        <w:t> </w:t>
      </w:r>
      <w:r>
        <w:rPr>
          <w:sz w:val="24"/>
        </w:rPr>
        <w:t>hombres del 59.4 por</w:t>
      </w:r>
      <w:r>
        <w:rPr>
          <w:spacing w:val="-6"/>
          <w:sz w:val="24"/>
        </w:rPr>
        <w:t> </w:t>
      </w:r>
      <w:r>
        <w:rPr>
          <w:sz w:val="24"/>
        </w:rPr>
        <w:t>ciento.</w:t>
      </w:r>
    </w:p>
    <w:p>
      <w:pPr>
        <w:pStyle w:val="ListParagraph"/>
        <w:numPr>
          <w:ilvl w:val="0"/>
          <w:numId w:val="3"/>
        </w:numPr>
        <w:tabs>
          <w:tab w:pos="2421" w:val="left" w:leader="none"/>
          <w:tab w:pos="2422" w:val="left" w:leader="none"/>
        </w:tabs>
        <w:spacing w:line="350" w:lineRule="auto" w:before="16" w:after="0"/>
        <w:ind w:left="2422" w:right="1706" w:hanging="360"/>
        <w:jc w:val="left"/>
        <w:rPr>
          <w:sz w:val="24"/>
        </w:rPr>
      </w:pPr>
      <w:r>
        <w:rPr>
          <w:sz w:val="24"/>
        </w:rPr>
        <w:t>La tasa de jubilación es mayor en hombres (4.0 por ciento) que en mujeres (1.2 por</w:t>
      </w:r>
      <w:r>
        <w:rPr>
          <w:spacing w:val="-4"/>
          <w:sz w:val="24"/>
        </w:rPr>
        <w:t> </w:t>
      </w:r>
      <w:r>
        <w:rPr>
          <w:sz w:val="24"/>
        </w:rPr>
        <w:t>ciento).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2"/>
        </w:rPr>
      </w:pPr>
      <w:r>
        <w:rPr/>
        <w:pict>
          <v:line style="position:absolute;mso-position-horizontal-relative:page;mso-position-vertical-relative:paragraph;z-index:1312;mso-wrap-distance-left:0;mso-wrap-distance-right:0" from="85.103996pt,9.652038pt" to="229.123996pt,9.652038pt" stroked="true" strokeweight=".71997pt" strokecolor="#000000">
            <w10:wrap type="topAndBottom"/>
          </v:line>
        </w:pict>
      </w:r>
    </w:p>
    <w:p>
      <w:pPr>
        <w:spacing w:before="69"/>
        <w:ind w:left="1702" w:right="1689" w:firstLine="0"/>
        <w:jc w:val="left"/>
        <w:rPr>
          <w:rFonts w:ascii="Calibri" w:hAnsi="Calibri"/>
          <w:sz w:val="20"/>
        </w:rPr>
      </w:pPr>
      <w:r>
        <w:rPr>
          <w:rFonts w:ascii="Calibri" w:hAnsi="Calibri"/>
          <w:position w:val="7"/>
          <w:sz w:val="13"/>
        </w:rPr>
        <w:t>6 </w:t>
      </w:r>
      <w:r>
        <w:rPr>
          <w:rFonts w:ascii="Calibri" w:hAnsi="Calibri"/>
          <w:sz w:val="20"/>
        </w:rPr>
        <w:t>Número de mujeres por cada 100 hombres</w:t>
      </w:r>
    </w:p>
    <w:p>
      <w:pPr>
        <w:spacing w:after="0"/>
        <w:jc w:val="left"/>
        <w:rPr>
          <w:rFonts w:ascii="Calibri" w:hAnsi="Calibri"/>
          <w:sz w:val="20"/>
        </w:rPr>
        <w:sectPr>
          <w:pgSz w:w="12240" w:h="15840"/>
          <w:pgMar w:header="574" w:footer="890" w:top="1420" w:bottom="1080" w:left="0" w:right="0"/>
        </w:sectPr>
      </w:pPr>
    </w:p>
    <w:p>
      <w:pPr>
        <w:pStyle w:val="BodyText"/>
        <w:spacing w:before="2"/>
        <w:rPr>
          <w:rFonts w:ascii="Calibri"/>
          <w:sz w:val="12"/>
        </w:rPr>
      </w:pPr>
    </w:p>
    <w:p>
      <w:pPr>
        <w:pStyle w:val="ListParagraph"/>
        <w:numPr>
          <w:ilvl w:val="0"/>
          <w:numId w:val="3"/>
        </w:numPr>
        <w:tabs>
          <w:tab w:pos="2421" w:val="left" w:leader="none"/>
          <w:tab w:pos="2422" w:val="left" w:leader="none"/>
        </w:tabs>
        <w:spacing w:line="348" w:lineRule="auto" w:before="69" w:after="0"/>
        <w:ind w:left="2422" w:right="1699" w:hanging="360"/>
        <w:jc w:val="left"/>
        <w:rPr>
          <w:sz w:val="16"/>
        </w:rPr>
      </w:pPr>
      <w:r>
        <w:rPr>
          <w:sz w:val="24"/>
        </w:rPr>
        <w:t>El índice de desarrollo relativo al género</w:t>
      </w:r>
      <w:r>
        <w:rPr>
          <w:position w:val="8"/>
          <w:sz w:val="16"/>
        </w:rPr>
        <w:t>7 </w:t>
      </w:r>
      <w:r>
        <w:rPr>
          <w:sz w:val="24"/>
        </w:rPr>
        <w:t>es de 0.7157 y a nivel nacional ocupa el lugar 1536 de</w:t>
      </w:r>
      <w:r>
        <w:rPr>
          <w:spacing w:val="-8"/>
          <w:sz w:val="24"/>
        </w:rPr>
        <w:t> </w:t>
      </w:r>
      <w:r>
        <w:rPr>
          <w:sz w:val="24"/>
        </w:rPr>
        <w:t>2453.</w:t>
      </w:r>
      <w:r>
        <w:rPr>
          <w:position w:val="8"/>
          <w:sz w:val="16"/>
        </w:rPr>
        <w:t>8</w:t>
      </w:r>
    </w:p>
    <w:p>
      <w:pPr>
        <w:pStyle w:val="BodyText"/>
        <w:spacing w:before="2"/>
        <w:rPr>
          <w:sz w:val="37"/>
        </w:rPr>
      </w:pPr>
    </w:p>
    <w:p>
      <w:pPr>
        <w:pStyle w:val="BodyText"/>
        <w:spacing w:line="360" w:lineRule="auto"/>
        <w:ind w:left="1702" w:right="1696" w:firstLine="359"/>
        <w:jc w:val="both"/>
      </w:pPr>
      <w:r>
        <w:rPr/>
        <w:t>En cuanto a la institucionalización de la perspectiva de género, el 12 de abril de 2013 en sesión de Cabildo se aprobó la creación del Instituto Municipal de la Mujer y se nombró a su titular (H. Ayuntamiento de Almoloya de Alquisiras, 2013); sin embargo, hasta noviembre del año 2015, el portal de información pública de oficio mexiquense hace evidente la inexistencia de un marco normativo que regule el Instituto creado en 2013, así como su invisible presencia dentro del organigrama oficial del Ayuntamiento (Infoem, 2015).</w:t>
      </w:r>
    </w:p>
    <w:p>
      <w:pPr>
        <w:pStyle w:val="BodyText"/>
      </w:pPr>
    </w:p>
    <w:p>
      <w:pPr>
        <w:pStyle w:val="BodyText"/>
        <w:spacing w:line="360" w:lineRule="auto" w:before="142"/>
        <w:ind w:left="1702" w:right="1694" w:firstLine="359"/>
        <w:jc w:val="both"/>
      </w:pPr>
      <w:r>
        <w:rPr/>
        <w:t>A pesar de no situarlo orgánicamente ni especificando su naturaleza jurídica; </w:t>
      </w:r>
      <w:r>
        <w:rPr>
          <w:spacing w:val="5"/>
        </w:rPr>
        <w:t>el </w:t>
      </w:r>
      <w:r>
        <w:rPr/>
        <w:t>Bando</w:t>
      </w:r>
      <w:r>
        <w:rPr>
          <w:spacing w:val="-17"/>
        </w:rPr>
        <w:t> </w:t>
      </w:r>
      <w:r>
        <w:rPr/>
        <w:t>Municipal</w:t>
      </w:r>
      <w:r>
        <w:rPr>
          <w:spacing w:val="-20"/>
        </w:rPr>
        <w:t> </w:t>
      </w:r>
      <w:r>
        <w:rPr/>
        <w:t>de</w:t>
      </w:r>
      <w:r>
        <w:rPr>
          <w:spacing w:val="-19"/>
        </w:rPr>
        <w:t> </w:t>
      </w:r>
      <w:r>
        <w:rPr/>
        <w:t>Almoloya</w:t>
      </w:r>
      <w:r>
        <w:rPr>
          <w:spacing w:val="-17"/>
        </w:rPr>
        <w:t> </w:t>
      </w:r>
      <w:r>
        <w:rPr/>
        <w:t>de</w:t>
      </w:r>
      <w:r>
        <w:rPr>
          <w:spacing w:val="-19"/>
        </w:rPr>
        <w:t> </w:t>
      </w:r>
      <w:r>
        <w:rPr/>
        <w:t>Alquisiras</w:t>
      </w:r>
      <w:r>
        <w:rPr>
          <w:spacing w:val="-17"/>
        </w:rPr>
        <w:t> </w:t>
      </w:r>
      <w:r>
        <w:rPr/>
        <w:t>del</w:t>
      </w:r>
      <w:r>
        <w:rPr>
          <w:spacing w:val="-18"/>
        </w:rPr>
        <w:t> </w:t>
      </w:r>
      <w:r>
        <w:rPr/>
        <w:t>año</w:t>
      </w:r>
      <w:r>
        <w:rPr>
          <w:spacing w:val="-19"/>
        </w:rPr>
        <w:t> </w:t>
      </w:r>
      <w:r>
        <w:rPr/>
        <w:t>2015</w:t>
      </w:r>
      <w:r>
        <w:rPr>
          <w:spacing w:val="-16"/>
        </w:rPr>
        <w:t> </w:t>
      </w:r>
      <w:r>
        <w:rPr/>
        <w:t>define</w:t>
      </w:r>
      <w:r>
        <w:rPr>
          <w:spacing w:val="-19"/>
        </w:rPr>
        <w:t> </w:t>
      </w:r>
      <w:r>
        <w:rPr/>
        <w:t>al</w:t>
      </w:r>
      <w:r>
        <w:rPr>
          <w:spacing w:val="-18"/>
        </w:rPr>
        <w:t> </w:t>
      </w:r>
      <w:r>
        <w:rPr/>
        <w:t>Instituto</w:t>
      </w:r>
      <w:r>
        <w:rPr>
          <w:spacing w:val="-18"/>
        </w:rPr>
        <w:t> </w:t>
      </w:r>
      <w:r>
        <w:rPr/>
        <w:t>Municipal de las Mujeres como el organismo que promueve la igualdad entre mujeres y hombres en las áreas de desarrollo social, económico, político y cultural; mediante el aseguramiento en la aplicación de la perspectiva de género, la concentración de los tres niveles de gobierno, la vinculación con todos los sectores sociales, la participación</w:t>
      </w:r>
      <w:r>
        <w:rPr>
          <w:spacing w:val="-6"/>
        </w:rPr>
        <w:t> </w:t>
      </w:r>
      <w:r>
        <w:rPr/>
        <w:t>social</w:t>
      </w:r>
      <w:r>
        <w:rPr>
          <w:spacing w:val="-9"/>
        </w:rPr>
        <w:t> </w:t>
      </w:r>
      <w:r>
        <w:rPr/>
        <w:t>y</w:t>
      </w:r>
      <w:r>
        <w:rPr>
          <w:spacing w:val="-9"/>
        </w:rPr>
        <w:t> </w:t>
      </w:r>
      <w:r>
        <w:rPr/>
        <w:t>el</w:t>
      </w:r>
      <w:r>
        <w:rPr>
          <w:spacing w:val="-7"/>
        </w:rPr>
        <w:t> </w:t>
      </w:r>
      <w:r>
        <w:rPr/>
        <w:t>ejercicio</w:t>
      </w:r>
      <w:r>
        <w:rPr>
          <w:spacing w:val="-6"/>
        </w:rPr>
        <w:t> </w:t>
      </w:r>
      <w:r>
        <w:rPr/>
        <w:t>pleno</w:t>
      </w:r>
      <w:r>
        <w:rPr>
          <w:spacing w:val="-8"/>
        </w:rPr>
        <w:t> </w:t>
      </w:r>
      <w:r>
        <w:rPr/>
        <w:t>de</w:t>
      </w:r>
      <w:r>
        <w:rPr>
          <w:spacing w:val="-8"/>
        </w:rPr>
        <w:t> </w:t>
      </w:r>
      <w:r>
        <w:rPr/>
        <w:t>la</w:t>
      </w:r>
      <w:r>
        <w:rPr>
          <w:spacing w:val="-6"/>
        </w:rPr>
        <w:t> </w:t>
      </w:r>
      <w:r>
        <w:rPr/>
        <w:t>ciudadanía</w:t>
      </w:r>
      <w:r>
        <w:rPr>
          <w:spacing w:val="-8"/>
        </w:rPr>
        <w:t> </w:t>
      </w:r>
      <w:r>
        <w:rPr/>
        <w:t>de</w:t>
      </w:r>
      <w:r>
        <w:rPr>
          <w:spacing w:val="-6"/>
        </w:rPr>
        <w:t> </w:t>
      </w:r>
      <w:r>
        <w:rPr/>
        <w:t>las</w:t>
      </w:r>
      <w:r>
        <w:rPr>
          <w:spacing w:val="-9"/>
        </w:rPr>
        <w:t> </w:t>
      </w:r>
      <w:r>
        <w:rPr/>
        <w:t>mujeres,</w:t>
      </w:r>
      <w:r>
        <w:rPr>
          <w:spacing w:val="-6"/>
        </w:rPr>
        <w:t> </w:t>
      </w:r>
      <w:r>
        <w:rPr/>
        <w:t>en</w:t>
      </w:r>
      <w:r>
        <w:rPr>
          <w:spacing w:val="-8"/>
        </w:rPr>
        <w:t> </w:t>
      </w:r>
      <w:r>
        <w:rPr/>
        <w:t>el</w:t>
      </w:r>
      <w:r>
        <w:rPr>
          <w:spacing w:val="-7"/>
        </w:rPr>
        <w:t> </w:t>
      </w:r>
      <w:r>
        <w:rPr/>
        <w:t>marco de un ejercicio de gobierno municipal democrático, incluyente, justo y con una ciudadanía</w:t>
      </w:r>
      <w:r>
        <w:rPr>
          <w:spacing w:val="-6"/>
        </w:rPr>
        <w:t> </w:t>
      </w:r>
      <w:r>
        <w:rPr/>
        <w:t>activa.</w:t>
      </w:r>
    </w:p>
    <w:p>
      <w:pPr>
        <w:pStyle w:val="BodyText"/>
      </w:pPr>
    </w:p>
    <w:p>
      <w:pPr>
        <w:pStyle w:val="BodyText"/>
        <w:spacing w:line="360" w:lineRule="auto" w:before="142"/>
        <w:ind w:left="1702" w:right="1697" w:firstLine="359"/>
        <w:jc w:val="both"/>
      </w:pPr>
      <w:r>
        <w:rPr/>
        <w:t>En entrevista, el Secretario Técnico del Ayuntamiento, Ingeniero Raúl Mendoza Cruz</w:t>
      </w:r>
      <w:r>
        <w:rPr>
          <w:spacing w:val="-19"/>
        </w:rPr>
        <w:t> </w:t>
      </w:r>
      <w:r>
        <w:rPr/>
        <w:t>(2015),</w:t>
      </w:r>
      <w:r>
        <w:rPr>
          <w:spacing w:val="-19"/>
        </w:rPr>
        <w:t> </w:t>
      </w:r>
      <w:r>
        <w:rPr/>
        <w:t>señaló</w:t>
      </w:r>
      <w:r>
        <w:rPr>
          <w:spacing w:val="-18"/>
        </w:rPr>
        <w:t> </w:t>
      </w:r>
      <w:r>
        <w:rPr/>
        <w:t>que</w:t>
      </w:r>
      <w:r>
        <w:rPr>
          <w:spacing w:val="-16"/>
        </w:rPr>
        <w:t> </w:t>
      </w:r>
      <w:r>
        <w:rPr/>
        <w:t>del</w:t>
      </w:r>
      <w:r>
        <w:rPr>
          <w:spacing w:val="-19"/>
        </w:rPr>
        <w:t> </w:t>
      </w:r>
      <w:r>
        <w:rPr/>
        <w:t>2013</w:t>
      </w:r>
      <w:r>
        <w:rPr>
          <w:spacing w:val="-18"/>
        </w:rPr>
        <w:t> </w:t>
      </w:r>
      <w:r>
        <w:rPr/>
        <w:t>al</w:t>
      </w:r>
      <w:r>
        <w:rPr>
          <w:spacing w:val="-19"/>
        </w:rPr>
        <w:t> </w:t>
      </w:r>
      <w:r>
        <w:rPr/>
        <w:t>2015</w:t>
      </w:r>
      <w:r>
        <w:rPr>
          <w:spacing w:val="-18"/>
        </w:rPr>
        <w:t> </w:t>
      </w:r>
      <w:r>
        <w:rPr/>
        <w:t>el</w:t>
      </w:r>
      <w:r>
        <w:rPr>
          <w:spacing w:val="-19"/>
        </w:rPr>
        <w:t> </w:t>
      </w:r>
      <w:r>
        <w:rPr/>
        <w:t>Instituto</w:t>
      </w:r>
      <w:r>
        <w:rPr>
          <w:spacing w:val="-18"/>
        </w:rPr>
        <w:t> </w:t>
      </w:r>
      <w:r>
        <w:rPr/>
        <w:t>se</w:t>
      </w:r>
      <w:r>
        <w:rPr>
          <w:spacing w:val="-20"/>
        </w:rPr>
        <w:t> </w:t>
      </w:r>
      <w:r>
        <w:rPr/>
        <w:t>encuentraba</w:t>
      </w:r>
      <w:r>
        <w:rPr>
          <w:spacing w:val="-20"/>
        </w:rPr>
        <w:t> </w:t>
      </w:r>
      <w:r>
        <w:rPr/>
        <w:t>sujeto</w:t>
      </w:r>
      <w:r>
        <w:rPr>
          <w:spacing w:val="-18"/>
        </w:rPr>
        <w:t> </w:t>
      </w:r>
      <w:r>
        <w:rPr/>
        <w:t>al</w:t>
      </w:r>
      <w:r>
        <w:rPr>
          <w:spacing w:val="-22"/>
        </w:rPr>
        <w:t> </w:t>
      </w:r>
      <w:r>
        <w:rPr/>
        <w:t>mando de la Dirección de Desarrollo Social Municipal, lo que significa que no cuenta con autonomía de ejercicio ni presupuesto</w:t>
      </w:r>
      <w:r>
        <w:rPr>
          <w:spacing w:val="-14"/>
        </w:rPr>
        <w:t> </w:t>
      </w:r>
      <w:r>
        <w:rPr/>
        <w:t>propio.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1"/>
        </w:rPr>
      </w:pPr>
      <w:r>
        <w:rPr/>
        <w:pict>
          <v:line style="position:absolute;mso-position-horizontal-relative:page;mso-position-vertical-relative:paragraph;z-index:1336;mso-wrap-distance-left:0;mso-wrap-distance-right:0" from="85.103996pt,8.768782pt" to="229.123996pt,8.768782pt" stroked="true" strokeweight=".72003pt" strokecolor="#000000">
            <w10:wrap type="topAndBottom"/>
          </v:line>
        </w:pict>
      </w:r>
    </w:p>
    <w:p>
      <w:pPr>
        <w:spacing w:before="69"/>
        <w:ind w:left="1702" w:right="1698" w:firstLine="0"/>
        <w:jc w:val="both"/>
        <w:rPr>
          <w:rFonts w:ascii="Calibri" w:hAnsi="Calibri"/>
          <w:sz w:val="20"/>
        </w:rPr>
      </w:pPr>
      <w:r>
        <w:rPr>
          <w:rFonts w:ascii="Calibri" w:hAnsi="Calibri"/>
          <w:position w:val="7"/>
          <w:sz w:val="13"/>
        </w:rPr>
        <w:t>7 </w:t>
      </w:r>
      <w:r>
        <w:rPr>
          <w:rFonts w:ascii="Calibri" w:hAnsi="Calibri"/>
          <w:sz w:val="20"/>
        </w:rPr>
        <w:t>Establecido por el Programa de las Naciones Unidas para el Desarrollo con el objetivo de reflejar las desigualdades</w:t>
      </w:r>
      <w:r>
        <w:rPr>
          <w:rFonts w:ascii="Calibri" w:hAnsi="Calibri"/>
          <w:spacing w:val="-6"/>
          <w:sz w:val="20"/>
        </w:rPr>
        <w:t> </w:t>
      </w:r>
      <w:r>
        <w:rPr>
          <w:rFonts w:ascii="Calibri" w:hAnsi="Calibri"/>
          <w:sz w:val="20"/>
        </w:rPr>
        <w:t>entre</w:t>
      </w:r>
      <w:r>
        <w:rPr>
          <w:rFonts w:ascii="Calibri" w:hAnsi="Calibri"/>
          <w:spacing w:val="-6"/>
          <w:sz w:val="20"/>
        </w:rPr>
        <w:t> </w:t>
      </w:r>
      <w:r>
        <w:rPr>
          <w:rFonts w:ascii="Calibri" w:hAnsi="Calibri"/>
          <w:sz w:val="20"/>
        </w:rPr>
        <w:t>hombres</w:t>
      </w:r>
      <w:r>
        <w:rPr>
          <w:rFonts w:ascii="Calibri" w:hAnsi="Calibri"/>
          <w:spacing w:val="-5"/>
          <w:sz w:val="20"/>
        </w:rPr>
        <w:t> </w:t>
      </w:r>
      <w:r>
        <w:rPr>
          <w:rFonts w:ascii="Calibri" w:hAnsi="Calibri"/>
          <w:sz w:val="20"/>
        </w:rPr>
        <w:t>y</w:t>
      </w:r>
      <w:r>
        <w:rPr>
          <w:rFonts w:ascii="Calibri" w:hAnsi="Calibri"/>
          <w:spacing w:val="-5"/>
          <w:sz w:val="20"/>
        </w:rPr>
        <w:t> </w:t>
      </w:r>
      <w:r>
        <w:rPr>
          <w:rFonts w:ascii="Calibri" w:hAnsi="Calibri"/>
          <w:sz w:val="20"/>
        </w:rPr>
        <w:t>mujeres</w:t>
      </w:r>
      <w:r>
        <w:rPr>
          <w:rFonts w:ascii="Calibri" w:hAnsi="Calibri"/>
          <w:spacing w:val="-6"/>
          <w:sz w:val="20"/>
        </w:rPr>
        <w:t> </w:t>
      </w:r>
      <w:r>
        <w:rPr>
          <w:rFonts w:ascii="Calibri" w:hAnsi="Calibri"/>
          <w:sz w:val="20"/>
        </w:rPr>
        <w:t>en</w:t>
      </w:r>
      <w:r>
        <w:rPr>
          <w:rFonts w:ascii="Calibri" w:hAnsi="Calibri"/>
          <w:spacing w:val="-5"/>
          <w:sz w:val="20"/>
        </w:rPr>
        <w:t> </w:t>
      </w:r>
      <w:r>
        <w:rPr>
          <w:rFonts w:ascii="Calibri" w:hAnsi="Calibri"/>
          <w:sz w:val="20"/>
        </w:rPr>
        <w:t>aspectos</w:t>
      </w:r>
      <w:r>
        <w:rPr>
          <w:rFonts w:ascii="Calibri" w:hAnsi="Calibri"/>
          <w:spacing w:val="-6"/>
          <w:sz w:val="20"/>
        </w:rPr>
        <w:t> </w:t>
      </w:r>
      <w:r>
        <w:rPr>
          <w:rFonts w:ascii="Calibri" w:hAnsi="Calibri"/>
          <w:sz w:val="20"/>
        </w:rPr>
        <w:t>como</w:t>
      </w:r>
      <w:r>
        <w:rPr>
          <w:rFonts w:ascii="Calibri" w:hAnsi="Calibri"/>
          <w:spacing w:val="-6"/>
          <w:sz w:val="20"/>
        </w:rPr>
        <w:t> </w:t>
      </w:r>
      <w:r>
        <w:rPr>
          <w:rFonts w:ascii="Calibri" w:hAnsi="Calibri"/>
          <w:sz w:val="20"/>
        </w:rPr>
        <w:t>esperanza</w:t>
      </w:r>
      <w:r>
        <w:rPr>
          <w:rFonts w:ascii="Calibri" w:hAnsi="Calibri"/>
          <w:spacing w:val="-5"/>
          <w:sz w:val="20"/>
        </w:rPr>
        <w:t> </w:t>
      </w:r>
      <w:r>
        <w:rPr>
          <w:rFonts w:ascii="Calibri" w:hAnsi="Calibri"/>
          <w:sz w:val="20"/>
        </w:rPr>
        <w:t>de</w:t>
      </w:r>
      <w:r>
        <w:rPr>
          <w:rFonts w:ascii="Calibri" w:hAnsi="Calibri"/>
          <w:spacing w:val="-6"/>
          <w:sz w:val="20"/>
        </w:rPr>
        <w:t> </w:t>
      </w:r>
      <w:r>
        <w:rPr>
          <w:rFonts w:ascii="Calibri" w:hAnsi="Calibri"/>
          <w:sz w:val="20"/>
        </w:rPr>
        <w:t>vida</w:t>
      </w:r>
      <w:r>
        <w:rPr>
          <w:rFonts w:ascii="Calibri" w:hAnsi="Calibri"/>
          <w:spacing w:val="-5"/>
          <w:sz w:val="20"/>
        </w:rPr>
        <w:t> </w:t>
      </w:r>
      <w:r>
        <w:rPr>
          <w:rFonts w:ascii="Calibri" w:hAnsi="Calibri"/>
          <w:sz w:val="20"/>
        </w:rPr>
        <w:t>al</w:t>
      </w:r>
      <w:r>
        <w:rPr>
          <w:rFonts w:ascii="Calibri" w:hAnsi="Calibri"/>
          <w:spacing w:val="-5"/>
          <w:sz w:val="20"/>
        </w:rPr>
        <w:t> </w:t>
      </w:r>
      <w:r>
        <w:rPr>
          <w:rFonts w:ascii="Calibri" w:hAnsi="Calibri"/>
          <w:sz w:val="20"/>
        </w:rPr>
        <w:t>nacer,</w:t>
      </w:r>
      <w:r>
        <w:rPr>
          <w:rFonts w:ascii="Calibri" w:hAnsi="Calibri"/>
          <w:spacing w:val="-5"/>
          <w:sz w:val="20"/>
        </w:rPr>
        <w:t> </w:t>
      </w:r>
      <w:r>
        <w:rPr>
          <w:rFonts w:ascii="Calibri" w:hAnsi="Calibri"/>
          <w:sz w:val="20"/>
        </w:rPr>
        <w:t>tasas</w:t>
      </w:r>
      <w:r>
        <w:rPr>
          <w:rFonts w:ascii="Calibri" w:hAnsi="Calibri"/>
          <w:spacing w:val="-6"/>
          <w:sz w:val="20"/>
        </w:rPr>
        <w:t> </w:t>
      </w:r>
      <w:r>
        <w:rPr>
          <w:rFonts w:ascii="Calibri" w:hAnsi="Calibri"/>
          <w:sz w:val="20"/>
        </w:rPr>
        <w:t>de</w:t>
      </w:r>
      <w:r>
        <w:rPr>
          <w:rFonts w:ascii="Calibri" w:hAnsi="Calibri"/>
          <w:spacing w:val="-6"/>
          <w:sz w:val="20"/>
        </w:rPr>
        <w:t> </w:t>
      </w:r>
      <w:r>
        <w:rPr>
          <w:rFonts w:ascii="Calibri" w:hAnsi="Calibri"/>
          <w:sz w:val="20"/>
        </w:rPr>
        <w:t>alfabetización y matriculación, así como ingreso proveniente del</w:t>
      </w:r>
      <w:r>
        <w:rPr>
          <w:rFonts w:ascii="Calibri" w:hAnsi="Calibri"/>
          <w:spacing w:val="-14"/>
          <w:sz w:val="20"/>
        </w:rPr>
        <w:t> </w:t>
      </w:r>
      <w:r>
        <w:rPr>
          <w:rFonts w:ascii="Calibri" w:hAnsi="Calibri"/>
          <w:sz w:val="20"/>
        </w:rPr>
        <w:t>trabajo</w:t>
      </w:r>
    </w:p>
    <w:p>
      <w:pPr>
        <w:spacing w:line="245" w:lineRule="exact" w:before="0"/>
        <w:ind w:left="1702" w:right="0" w:firstLine="0"/>
        <w:jc w:val="both"/>
        <w:rPr>
          <w:rFonts w:ascii="Calibri"/>
          <w:sz w:val="20"/>
        </w:rPr>
      </w:pPr>
      <w:r>
        <w:rPr>
          <w:rFonts w:ascii="Calibri"/>
          <w:position w:val="7"/>
          <w:sz w:val="13"/>
        </w:rPr>
        <w:t>8 </w:t>
      </w:r>
      <w:r>
        <w:rPr>
          <w:rFonts w:ascii="Calibri"/>
          <w:sz w:val="20"/>
        </w:rPr>
        <w:t>Donde uno es el de mayor desarrollo y 2453 el de menor desarrollo.</w:t>
      </w:r>
    </w:p>
    <w:p>
      <w:pPr>
        <w:spacing w:after="0" w:line="245" w:lineRule="exact"/>
        <w:jc w:val="both"/>
        <w:rPr>
          <w:rFonts w:ascii="Calibri"/>
          <w:sz w:val="20"/>
        </w:rPr>
        <w:sectPr>
          <w:pgSz w:w="12240" w:h="15840"/>
          <w:pgMar w:header="574" w:footer="890" w:top="1420" w:bottom="1080" w:left="0" w:right="0"/>
        </w:sectPr>
      </w:pPr>
    </w:p>
    <w:p>
      <w:pPr>
        <w:pStyle w:val="BodyText"/>
        <w:spacing w:before="1"/>
        <w:rPr>
          <w:rFonts w:ascii="Calibri"/>
          <w:sz w:val="12"/>
        </w:rPr>
      </w:pPr>
    </w:p>
    <w:p>
      <w:pPr>
        <w:pStyle w:val="BodyText"/>
        <w:spacing w:line="360" w:lineRule="auto" w:before="69"/>
        <w:ind w:left="1702" w:right="1695" w:firstLine="707"/>
        <w:jc w:val="both"/>
      </w:pPr>
      <w:r>
        <w:rPr/>
        <w:t>En el mismo sentido, la titular del instituto de la Mujer, Aurelia Acosta Ramírez, hizo visible que el Instituto presenta una estructura endeble, puesto que su personal está integrado por dos mujeres, ella y una auxiliar; su presupuesto de nómina</w:t>
      </w:r>
      <w:r>
        <w:rPr>
          <w:spacing w:val="-5"/>
        </w:rPr>
        <w:t> </w:t>
      </w:r>
      <w:r>
        <w:rPr/>
        <w:t>anual</w:t>
      </w:r>
      <w:r>
        <w:rPr>
          <w:spacing w:val="-6"/>
        </w:rPr>
        <w:t> </w:t>
      </w:r>
      <w:r>
        <w:rPr/>
        <w:t>es</w:t>
      </w:r>
      <w:r>
        <w:rPr>
          <w:spacing w:val="-5"/>
        </w:rPr>
        <w:t> </w:t>
      </w:r>
      <w:r>
        <w:rPr/>
        <w:t>de</w:t>
      </w:r>
      <w:r>
        <w:rPr>
          <w:spacing w:val="-7"/>
        </w:rPr>
        <w:t> </w:t>
      </w:r>
      <w:r>
        <w:rPr/>
        <w:t>$104,832.00</w:t>
      </w:r>
      <w:r>
        <w:rPr>
          <w:spacing w:val="-2"/>
        </w:rPr>
        <w:t> </w:t>
      </w:r>
      <w:r>
        <w:rPr/>
        <w:t>con</w:t>
      </w:r>
      <w:r>
        <w:rPr>
          <w:spacing w:val="-5"/>
        </w:rPr>
        <w:t> </w:t>
      </w:r>
      <w:r>
        <w:rPr/>
        <w:t>presupuesto</w:t>
      </w:r>
      <w:r>
        <w:rPr>
          <w:spacing w:val="-4"/>
        </w:rPr>
        <w:t> </w:t>
      </w:r>
      <w:r>
        <w:rPr/>
        <w:t>de</w:t>
      </w:r>
      <w:r>
        <w:rPr>
          <w:spacing w:val="-5"/>
        </w:rPr>
        <w:t> </w:t>
      </w:r>
      <w:r>
        <w:rPr/>
        <w:t>operaciones</w:t>
      </w:r>
      <w:r>
        <w:rPr>
          <w:spacing w:val="-5"/>
        </w:rPr>
        <w:t> </w:t>
      </w:r>
      <w:r>
        <w:rPr/>
        <w:t>en</w:t>
      </w:r>
      <w:r>
        <w:rPr>
          <w:spacing w:val="-5"/>
        </w:rPr>
        <w:t> </w:t>
      </w:r>
      <w:r>
        <w:rPr/>
        <w:t>ceros;</w:t>
      </w:r>
      <w:r>
        <w:rPr>
          <w:spacing w:val="-1"/>
        </w:rPr>
        <w:t> </w:t>
      </w:r>
      <w:r>
        <w:rPr/>
        <w:t>sus</w:t>
      </w:r>
      <w:r>
        <w:rPr>
          <w:spacing w:val="-8"/>
        </w:rPr>
        <w:t> </w:t>
      </w:r>
      <w:r>
        <w:rPr/>
        <w:t>su mobiliario está compuesto por tres escritorios, una mesa de trabajo, una silla ejecutiva, tres sillas plegables, un archivero, un librero y una</w:t>
      </w:r>
      <w:r>
        <w:rPr>
          <w:spacing w:val="-20"/>
        </w:rPr>
        <w:t> </w:t>
      </w:r>
      <w:r>
        <w:rPr/>
        <w:t>laptop.</w:t>
      </w:r>
    </w:p>
    <w:p>
      <w:pPr>
        <w:pStyle w:val="BodyText"/>
      </w:pPr>
    </w:p>
    <w:p>
      <w:pPr>
        <w:pStyle w:val="BodyText"/>
        <w:spacing w:line="360" w:lineRule="auto" w:before="142"/>
        <w:ind w:left="1702" w:right="1697" w:firstLine="707"/>
        <w:jc w:val="both"/>
      </w:pPr>
      <w:r>
        <w:rPr/>
        <w:t>La titular del instituto, también señaló que durante el año 2013 y 2014 se realizaron</w:t>
      </w:r>
      <w:r>
        <w:rPr>
          <w:spacing w:val="-8"/>
        </w:rPr>
        <w:t> </w:t>
      </w:r>
      <w:r>
        <w:rPr/>
        <w:t>actividades</w:t>
      </w:r>
      <w:r>
        <w:rPr>
          <w:spacing w:val="-14"/>
        </w:rPr>
        <w:t> </w:t>
      </w:r>
      <w:r>
        <w:rPr/>
        <w:t>con</w:t>
      </w:r>
      <w:r>
        <w:rPr>
          <w:spacing w:val="-8"/>
        </w:rPr>
        <w:t> </w:t>
      </w:r>
      <w:r>
        <w:rPr/>
        <w:t>apoyo</w:t>
      </w:r>
      <w:r>
        <w:rPr>
          <w:spacing w:val="-8"/>
        </w:rPr>
        <w:t> </w:t>
      </w:r>
      <w:r>
        <w:rPr/>
        <w:t>del</w:t>
      </w:r>
      <w:r>
        <w:rPr>
          <w:spacing w:val="-12"/>
        </w:rPr>
        <w:t> </w:t>
      </w:r>
      <w:r>
        <w:rPr/>
        <w:t>Consejo</w:t>
      </w:r>
      <w:r>
        <w:rPr>
          <w:spacing w:val="-11"/>
        </w:rPr>
        <w:t> </w:t>
      </w:r>
      <w:r>
        <w:rPr/>
        <w:t>Estatal</w:t>
      </w:r>
      <w:r>
        <w:rPr>
          <w:spacing w:val="-10"/>
        </w:rPr>
        <w:t> </w:t>
      </w:r>
      <w:r>
        <w:rPr/>
        <w:t>de</w:t>
      </w:r>
      <w:r>
        <w:rPr>
          <w:spacing w:val="-11"/>
        </w:rPr>
        <w:t> </w:t>
      </w:r>
      <w:r>
        <w:rPr/>
        <w:t>la</w:t>
      </w:r>
      <w:r>
        <w:rPr>
          <w:spacing w:val="-11"/>
        </w:rPr>
        <w:t> </w:t>
      </w:r>
      <w:r>
        <w:rPr/>
        <w:t>Mujer</w:t>
      </w:r>
      <w:r>
        <w:rPr>
          <w:spacing w:val="-12"/>
        </w:rPr>
        <w:t> </w:t>
      </w:r>
      <w:r>
        <w:rPr/>
        <w:t>y</w:t>
      </w:r>
      <w:r>
        <w:rPr>
          <w:spacing w:val="-12"/>
        </w:rPr>
        <w:t> </w:t>
      </w:r>
      <w:r>
        <w:rPr/>
        <w:t>Bienestar</w:t>
      </w:r>
      <w:r>
        <w:rPr>
          <w:spacing w:val="-10"/>
        </w:rPr>
        <w:t> </w:t>
      </w:r>
      <w:r>
        <w:rPr/>
        <w:t>Social, en</w:t>
      </w:r>
      <w:r>
        <w:rPr>
          <w:spacing w:val="-11"/>
        </w:rPr>
        <w:t> </w:t>
      </w:r>
      <w:r>
        <w:rPr/>
        <w:t>coordinación</w:t>
      </w:r>
      <w:r>
        <w:rPr>
          <w:spacing w:val="-10"/>
        </w:rPr>
        <w:t> </w:t>
      </w:r>
      <w:r>
        <w:rPr/>
        <w:t>con</w:t>
      </w:r>
      <w:r>
        <w:rPr>
          <w:spacing w:val="-8"/>
        </w:rPr>
        <w:t> </w:t>
      </w:r>
      <w:r>
        <w:rPr/>
        <w:t>el</w:t>
      </w:r>
      <w:r>
        <w:rPr>
          <w:spacing w:val="-14"/>
        </w:rPr>
        <w:t> </w:t>
      </w:r>
      <w:r>
        <w:rPr/>
        <w:t>Sistema</w:t>
      </w:r>
      <w:r>
        <w:rPr>
          <w:spacing w:val="-11"/>
        </w:rPr>
        <w:t> </w:t>
      </w:r>
      <w:r>
        <w:rPr/>
        <w:t>DIF</w:t>
      </w:r>
      <w:r>
        <w:rPr>
          <w:spacing w:val="-12"/>
        </w:rPr>
        <w:t> </w:t>
      </w:r>
      <w:r>
        <w:rPr/>
        <w:t>municipal,</w:t>
      </w:r>
      <w:r>
        <w:rPr>
          <w:spacing w:val="-13"/>
        </w:rPr>
        <w:t> </w:t>
      </w:r>
      <w:r>
        <w:rPr/>
        <w:t>estas</w:t>
      </w:r>
      <w:r>
        <w:rPr>
          <w:spacing w:val="-12"/>
        </w:rPr>
        <w:t> </w:t>
      </w:r>
      <w:r>
        <w:rPr/>
        <w:t>actividades</w:t>
      </w:r>
      <w:r>
        <w:rPr>
          <w:spacing w:val="-12"/>
        </w:rPr>
        <w:t> </w:t>
      </w:r>
      <w:r>
        <w:rPr/>
        <w:t>son</w:t>
      </w:r>
      <w:r>
        <w:rPr>
          <w:spacing w:val="-13"/>
        </w:rPr>
        <w:t> </w:t>
      </w:r>
      <w:r>
        <w:rPr/>
        <w:t>principalmente talleres,</w:t>
      </w:r>
      <w:r>
        <w:rPr>
          <w:spacing w:val="-6"/>
        </w:rPr>
        <w:t> </w:t>
      </w:r>
      <w:r>
        <w:rPr/>
        <w:t>entre</w:t>
      </w:r>
      <w:r>
        <w:rPr>
          <w:spacing w:val="-6"/>
        </w:rPr>
        <w:t> </w:t>
      </w:r>
      <w:r>
        <w:rPr/>
        <w:t>las</w:t>
      </w:r>
      <w:r>
        <w:rPr>
          <w:spacing w:val="-6"/>
        </w:rPr>
        <w:t> </w:t>
      </w:r>
      <w:r>
        <w:rPr/>
        <w:t>temáticas</w:t>
      </w:r>
      <w:r>
        <w:rPr>
          <w:spacing w:val="-4"/>
        </w:rPr>
        <w:t> </w:t>
      </w:r>
      <w:r>
        <w:rPr/>
        <w:t>de</w:t>
      </w:r>
      <w:r>
        <w:rPr>
          <w:spacing w:val="-6"/>
        </w:rPr>
        <w:t> </w:t>
      </w:r>
      <w:r>
        <w:rPr/>
        <w:t>dichos</w:t>
      </w:r>
      <w:r>
        <w:rPr>
          <w:spacing w:val="-7"/>
        </w:rPr>
        <w:t> </w:t>
      </w:r>
      <w:r>
        <w:rPr/>
        <w:t>talleres,</w:t>
      </w:r>
      <w:r>
        <w:rPr>
          <w:spacing w:val="-4"/>
        </w:rPr>
        <w:t> </w:t>
      </w:r>
      <w:r>
        <w:rPr/>
        <w:t>encontramos:</w:t>
      </w:r>
      <w:r>
        <w:rPr>
          <w:spacing w:val="-6"/>
        </w:rPr>
        <w:t> </w:t>
      </w:r>
      <w:r>
        <w:rPr/>
        <w:t>preparación</w:t>
      </w:r>
      <w:r>
        <w:rPr>
          <w:spacing w:val="-6"/>
        </w:rPr>
        <w:t> </w:t>
      </w:r>
      <w:r>
        <w:rPr/>
        <w:t>de</w:t>
      </w:r>
      <w:r>
        <w:rPr>
          <w:spacing w:val="-6"/>
        </w:rPr>
        <w:t> </w:t>
      </w:r>
      <w:r>
        <w:rPr/>
        <w:t>dulces de</w:t>
      </w:r>
      <w:r>
        <w:rPr>
          <w:spacing w:val="-6"/>
        </w:rPr>
        <w:t> </w:t>
      </w:r>
      <w:r>
        <w:rPr/>
        <w:t>nuez,</w:t>
      </w:r>
      <w:r>
        <w:rPr>
          <w:spacing w:val="-5"/>
        </w:rPr>
        <w:t> </w:t>
      </w:r>
      <w:r>
        <w:rPr/>
        <w:t>cacahuate</w:t>
      </w:r>
      <w:r>
        <w:rPr>
          <w:spacing w:val="-5"/>
        </w:rPr>
        <w:t> </w:t>
      </w:r>
      <w:r>
        <w:rPr/>
        <w:t>y</w:t>
      </w:r>
      <w:r>
        <w:rPr>
          <w:spacing w:val="-9"/>
        </w:rPr>
        <w:t> </w:t>
      </w:r>
      <w:r>
        <w:rPr/>
        <w:t>calaveras</w:t>
      </w:r>
      <w:r>
        <w:rPr>
          <w:spacing w:val="-7"/>
        </w:rPr>
        <w:t> </w:t>
      </w:r>
      <w:r>
        <w:rPr/>
        <w:t>de</w:t>
      </w:r>
      <w:r>
        <w:rPr>
          <w:spacing w:val="-6"/>
        </w:rPr>
        <w:t> </w:t>
      </w:r>
      <w:r>
        <w:rPr/>
        <w:t>chocolate,</w:t>
      </w:r>
      <w:r>
        <w:rPr>
          <w:spacing w:val="-6"/>
        </w:rPr>
        <w:t> </w:t>
      </w:r>
      <w:r>
        <w:rPr/>
        <w:t>elaboración</w:t>
      </w:r>
      <w:r>
        <w:rPr>
          <w:spacing w:val="-6"/>
        </w:rPr>
        <w:t> </w:t>
      </w:r>
      <w:r>
        <w:rPr/>
        <w:t>de</w:t>
      </w:r>
      <w:r>
        <w:rPr>
          <w:spacing w:val="-6"/>
        </w:rPr>
        <w:t> </w:t>
      </w:r>
      <w:r>
        <w:rPr/>
        <w:t>aderezos</w:t>
      </w:r>
      <w:r>
        <w:rPr>
          <w:spacing w:val="-7"/>
        </w:rPr>
        <w:t> </w:t>
      </w:r>
      <w:r>
        <w:rPr/>
        <w:t>de</w:t>
      </w:r>
      <w:r>
        <w:rPr>
          <w:spacing w:val="-8"/>
        </w:rPr>
        <w:t> </w:t>
      </w:r>
      <w:r>
        <w:rPr/>
        <w:t>mango</w:t>
      </w:r>
      <w:r>
        <w:rPr>
          <w:spacing w:val="-6"/>
        </w:rPr>
        <w:t> </w:t>
      </w:r>
      <w:r>
        <w:rPr/>
        <w:t>y de</w:t>
      </w:r>
      <w:r>
        <w:rPr>
          <w:spacing w:val="-4"/>
        </w:rPr>
        <w:t> </w:t>
      </w:r>
      <w:r>
        <w:rPr/>
        <w:t>yogurth;</w:t>
      </w:r>
      <w:r>
        <w:rPr>
          <w:spacing w:val="-4"/>
        </w:rPr>
        <w:t> </w:t>
      </w:r>
      <w:r>
        <w:rPr/>
        <w:t>decoración</w:t>
      </w:r>
      <w:r>
        <w:rPr>
          <w:spacing w:val="-6"/>
        </w:rPr>
        <w:t> </w:t>
      </w:r>
      <w:r>
        <w:rPr/>
        <w:t>de</w:t>
      </w:r>
      <w:r>
        <w:rPr>
          <w:spacing w:val="-4"/>
        </w:rPr>
        <w:t> </w:t>
      </w:r>
      <w:r>
        <w:rPr/>
        <w:t>velas,</w:t>
      </w:r>
      <w:r>
        <w:rPr>
          <w:spacing w:val="-4"/>
        </w:rPr>
        <w:t> </w:t>
      </w:r>
      <w:r>
        <w:rPr/>
        <w:t>de velas</w:t>
      </w:r>
      <w:r>
        <w:rPr>
          <w:spacing w:val="-4"/>
        </w:rPr>
        <w:t> </w:t>
      </w:r>
      <w:r>
        <w:rPr/>
        <w:t>de</w:t>
      </w:r>
      <w:r>
        <w:rPr>
          <w:spacing w:val="-6"/>
        </w:rPr>
        <w:t> </w:t>
      </w:r>
      <w:r>
        <w:rPr/>
        <w:t>gel</w:t>
      </w:r>
      <w:r>
        <w:rPr>
          <w:spacing w:val="-5"/>
        </w:rPr>
        <w:t> </w:t>
      </w:r>
      <w:r>
        <w:rPr/>
        <w:t>navideñas,</w:t>
      </w:r>
      <w:r>
        <w:rPr>
          <w:spacing w:val="-4"/>
        </w:rPr>
        <w:t> </w:t>
      </w:r>
      <w:r>
        <w:rPr/>
        <w:t>de</w:t>
      </w:r>
      <w:r>
        <w:rPr>
          <w:spacing w:val="-6"/>
        </w:rPr>
        <w:t> </w:t>
      </w:r>
      <w:r>
        <w:rPr/>
        <w:t>platos</w:t>
      </w:r>
      <w:r>
        <w:rPr>
          <w:spacing w:val="-4"/>
        </w:rPr>
        <w:t> </w:t>
      </w:r>
      <w:r>
        <w:rPr/>
        <w:t>de</w:t>
      </w:r>
      <w:r>
        <w:rPr>
          <w:spacing w:val="-4"/>
        </w:rPr>
        <w:t> </w:t>
      </w:r>
      <w:r>
        <w:rPr/>
        <w:t>cerámica; creación</w:t>
      </w:r>
      <w:r>
        <w:rPr>
          <w:spacing w:val="-8"/>
        </w:rPr>
        <w:t> </w:t>
      </w:r>
      <w:r>
        <w:rPr/>
        <w:t>de</w:t>
      </w:r>
      <w:r>
        <w:rPr>
          <w:spacing w:val="-8"/>
        </w:rPr>
        <w:t> </w:t>
      </w:r>
      <w:r>
        <w:rPr/>
        <w:t>bisutería,</w:t>
      </w:r>
      <w:r>
        <w:rPr>
          <w:spacing w:val="-7"/>
        </w:rPr>
        <w:t> </w:t>
      </w:r>
      <w:r>
        <w:rPr/>
        <w:t>gel</w:t>
      </w:r>
      <w:r>
        <w:rPr>
          <w:spacing w:val="-7"/>
        </w:rPr>
        <w:t> </w:t>
      </w:r>
      <w:r>
        <w:rPr/>
        <w:t>para</w:t>
      </w:r>
      <w:r>
        <w:rPr>
          <w:spacing w:val="-9"/>
        </w:rPr>
        <w:t> </w:t>
      </w:r>
      <w:r>
        <w:rPr/>
        <w:t>el</w:t>
      </w:r>
      <w:r>
        <w:rPr>
          <w:spacing w:val="-7"/>
        </w:rPr>
        <w:t> </w:t>
      </w:r>
      <w:r>
        <w:rPr/>
        <w:t>cabello</w:t>
      </w:r>
      <w:r>
        <w:rPr>
          <w:spacing w:val="-6"/>
        </w:rPr>
        <w:t> </w:t>
      </w:r>
      <w:r>
        <w:rPr/>
        <w:t>y</w:t>
      </w:r>
      <w:r>
        <w:rPr>
          <w:spacing w:val="-9"/>
        </w:rPr>
        <w:t> </w:t>
      </w:r>
      <w:r>
        <w:rPr/>
        <w:t>jabón</w:t>
      </w:r>
      <w:r>
        <w:rPr>
          <w:spacing w:val="-8"/>
        </w:rPr>
        <w:t> </w:t>
      </w:r>
      <w:r>
        <w:rPr/>
        <w:t>de</w:t>
      </w:r>
      <w:r>
        <w:rPr>
          <w:spacing w:val="-8"/>
        </w:rPr>
        <w:t> </w:t>
      </w:r>
      <w:r>
        <w:rPr/>
        <w:t>avena;</w:t>
      </w:r>
      <w:r>
        <w:rPr>
          <w:spacing w:val="-5"/>
        </w:rPr>
        <w:t> </w:t>
      </w:r>
      <w:r>
        <w:rPr/>
        <w:t>entre</w:t>
      </w:r>
      <w:r>
        <w:rPr>
          <w:spacing w:val="-9"/>
        </w:rPr>
        <w:t> </w:t>
      </w:r>
      <w:r>
        <w:rPr/>
        <w:t>otros.</w:t>
      </w:r>
      <w:r>
        <w:rPr>
          <w:spacing w:val="-5"/>
        </w:rPr>
        <w:t> </w:t>
      </w:r>
      <w:r>
        <w:rPr/>
        <w:t>No</w:t>
      </w:r>
      <w:r>
        <w:rPr>
          <w:spacing w:val="-9"/>
        </w:rPr>
        <w:t> </w:t>
      </w:r>
      <w:r>
        <w:rPr/>
        <w:t>obstante las capacitaciones efectuadas en el municipio, se percibe la reproducción de roles y estereotipos de género en condición de desigualdad para las mujeres, por lo que se</w:t>
      </w:r>
      <w:r>
        <w:rPr>
          <w:spacing w:val="-11"/>
        </w:rPr>
        <w:t> </w:t>
      </w:r>
      <w:r>
        <w:rPr/>
        <w:t>puede</w:t>
      </w:r>
      <w:r>
        <w:rPr>
          <w:spacing w:val="-13"/>
        </w:rPr>
        <w:t> </w:t>
      </w:r>
      <w:r>
        <w:rPr/>
        <w:t>inferir</w:t>
      </w:r>
      <w:r>
        <w:rPr>
          <w:spacing w:val="-12"/>
        </w:rPr>
        <w:t> </w:t>
      </w:r>
      <w:r>
        <w:rPr/>
        <w:t>el</w:t>
      </w:r>
      <w:r>
        <w:rPr>
          <w:spacing w:val="-12"/>
        </w:rPr>
        <w:t> </w:t>
      </w:r>
      <w:r>
        <w:rPr/>
        <w:t>incumplimiento</w:t>
      </w:r>
      <w:r>
        <w:rPr>
          <w:spacing w:val="-13"/>
        </w:rPr>
        <w:t> </w:t>
      </w:r>
      <w:r>
        <w:rPr/>
        <w:t>de</w:t>
      </w:r>
      <w:r>
        <w:rPr>
          <w:spacing w:val="-13"/>
        </w:rPr>
        <w:t> </w:t>
      </w:r>
      <w:r>
        <w:rPr/>
        <w:t>los</w:t>
      </w:r>
      <w:r>
        <w:rPr>
          <w:spacing w:val="-9"/>
        </w:rPr>
        <w:t> </w:t>
      </w:r>
      <w:r>
        <w:rPr/>
        <w:t>objetivos</w:t>
      </w:r>
      <w:r>
        <w:rPr>
          <w:spacing w:val="-12"/>
        </w:rPr>
        <w:t> </w:t>
      </w:r>
      <w:r>
        <w:rPr/>
        <w:t>señalados</w:t>
      </w:r>
      <w:r>
        <w:rPr>
          <w:spacing w:val="-14"/>
        </w:rPr>
        <w:t> </w:t>
      </w:r>
      <w:r>
        <w:rPr/>
        <w:t>en</w:t>
      </w:r>
      <w:r>
        <w:rPr>
          <w:spacing w:val="-13"/>
        </w:rPr>
        <w:t> </w:t>
      </w:r>
      <w:r>
        <w:rPr/>
        <w:t>el</w:t>
      </w:r>
      <w:r>
        <w:rPr>
          <w:spacing w:val="-12"/>
        </w:rPr>
        <w:t> </w:t>
      </w:r>
      <w:r>
        <w:rPr/>
        <w:t>Bando</w:t>
      </w:r>
      <w:r>
        <w:rPr>
          <w:spacing w:val="-11"/>
        </w:rPr>
        <w:t> </w:t>
      </w:r>
      <w:r>
        <w:rPr/>
        <w:t>Municipal, los cuales buscan que las mujeres ejerzan plenamente sus derechos de ciudadanía;, derechos que bajo condiciones de desigualdad, discriminación o violencia no pueden</w:t>
      </w:r>
      <w:r>
        <w:rPr>
          <w:spacing w:val="-11"/>
        </w:rPr>
        <w:t> </w:t>
      </w:r>
      <w:r>
        <w:rPr/>
        <w:t>ejercerse.</w:t>
      </w:r>
    </w:p>
    <w:p>
      <w:pPr>
        <w:pStyle w:val="BodyText"/>
      </w:pPr>
    </w:p>
    <w:p>
      <w:pPr>
        <w:pStyle w:val="BodyText"/>
        <w:spacing w:line="360" w:lineRule="auto" w:before="142"/>
        <w:ind w:left="1702" w:right="1696" w:firstLine="707"/>
        <w:jc w:val="both"/>
      </w:pPr>
      <w:r>
        <w:rPr/>
        <w:t>En el 2015 el gobierno del estado impulsó nuevos programas sociales, auxiliándose</w:t>
      </w:r>
      <w:r>
        <w:rPr>
          <w:spacing w:val="-13"/>
        </w:rPr>
        <w:t> </w:t>
      </w:r>
      <w:r>
        <w:rPr/>
        <w:t>de</w:t>
      </w:r>
      <w:r>
        <w:rPr>
          <w:spacing w:val="-11"/>
        </w:rPr>
        <w:t> </w:t>
      </w:r>
      <w:r>
        <w:rPr/>
        <w:t>las</w:t>
      </w:r>
      <w:r>
        <w:rPr>
          <w:spacing w:val="-13"/>
        </w:rPr>
        <w:t> </w:t>
      </w:r>
      <w:r>
        <w:rPr/>
        <w:t>oficinas</w:t>
      </w:r>
      <w:r>
        <w:rPr>
          <w:spacing w:val="-12"/>
        </w:rPr>
        <w:t> </w:t>
      </w:r>
      <w:r>
        <w:rPr/>
        <w:t>de</w:t>
      </w:r>
      <w:r>
        <w:rPr>
          <w:spacing w:val="-13"/>
        </w:rPr>
        <w:t> </w:t>
      </w:r>
      <w:r>
        <w:rPr/>
        <w:t>Desarrollo</w:t>
      </w:r>
      <w:r>
        <w:rPr>
          <w:spacing w:val="-11"/>
        </w:rPr>
        <w:t> </w:t>
      </w:r>
      <w:r>
        <w:rPr/>
        <w:t>Social</w:t>
      </w:r>
      <w:r>
        <w:rPr>
          <w:spacing w:val="-12"/>
        </w:rPr>
        <w:t> </w:t>
      </w:r>
      <w:r>
        <w:rPr/>
        <w:t>de</w:t>
      </w:r>
      <w:r>
        <w:rPr>
          <w:spacing w:val="-11"/>
        </w:rPr>
        <w:t> </w:t>
      </w:r>
      <w:r>
        <w:rPr/>
        <w:t>cada</w:t>
      </w:r>
      <w:r>
        <w:rPr>
          <w:spacing w:val="-13"/>
        </w:rPr>
        <w:t> </w:t>
      </w:r>
      <w:r>
        <w:rPr/>
        <w:t>municipio.</w:t>
      </w:r>
      <w:r>
        <w:rPr>
          <w:spacing w:val="-13"/>
        </w:rPr>
        <w:t> </w:t>
      </w:r>
      <w:r>
        <w:rPr/>
        <w:t>En</w:t>
      </w:r>
      <w:r>
        <w:rPr>
          <w:spacing w:val="-11"/>
        </w:rPr>
        <w:t> </w:t>
      </w:r>
      <w:r>
        <w:rPr/>
        <w:t>Almoloya</w:t>
      </w:r>
      <w:r>
        <w:rPr>
          <w:spacing w:val="-11"/>
        </w:rPr>
        <w:t> </w:t>
      </w:r>
      <w:r>
        <w:rPr/>
        <w:t>de Alquisiras el Instituto Municipal de la Mujer fue el encargado de realizar esta actividad, motivo por el cual, en los últimos meses, una </w:t>
      </w:r>
      <w:r>
        <w:rPr>
          <w:spacing w:val="3"/>
        </w:rPr>
        <w:t>de </w:t>
      </w:r>
      <w:r>
        <w:rPr/>
        <w:t>sus principales labores fue la entrega de “apoyos” a las beneficiarias de diversos programas estatales. La titular</w:t>
      </w:r>
      <w:r>
        <w:rPr>
          <w:spacing w:val="-11"/>
        </w:rPr>
        <w:t> </w:t>
      </w:r>
      <w:r>
        <w:rPr/>
        <w:t>del</w:t>
      </w:r>
      <w:r>
        <w:rPr>
          <w:spacing w:val="-11"/>
        </w:rPr>
        <w:t> </w:t>
      </w:r>
      <w:r>
        <w:rPr/>
        <w:t>Instituto</w:t>
      </w:r>
      <w:r>
        <w:rPr>
          <w:spacing w:val="-12"/>
        </w:rPr>
        <w:t> </w:t>
      </w:r>
      <w:r>
        <w:rPr/>
        <w:t>de</w:t>
      </w:r>
      <w:r>
        <w:rPr>
          <w:spacing w:val="-10"/>
        </w:rPr>
        <w:t> </w:t>
      </w:r>
      <w:r>
        <w:rPr/>
        <w:t>la</w:t>
      </w:r>
      <w:r>
        <w:rPr>
          <w:spacing w:val="-12"/>
        </w:rPr>
        <w:t> </w:t>
      </w:r>
      <w:r>
        <w:rPr/>
        <w:t>Mujer</w:t>
      </w:r>
      <w:r>
        <w:rPr>
          <w:spacing w:val="-11"/>
        </w:rPr>
        <w:t> </w:t>
      </w:r>
      <w:r>
        <w:rPr/>
        <w:t>también</w:t>
      </w:r>
      <w:r>
        <w:rPr>
          <w:spacing w:val="-10"/>
        </w:rPr>
        <w:t> </w:t>
      </w:r>
      <w:r>
        <w:rPr/>
        <w:t>compartió</w:t>
      </w:r>
      <w:r>
        <w:rPr>
          <w:spacing w:val="-10"/>
        </w:rPr>
        <w:t> </w:t>
      </w:r>
      <w:r>
        <w:rPr/>
        <w:t>que</w:t>
      </w:r>
      <w:r>
        <w:rPr>
          <w:spacing w:val="-10"/>
        </w:rPr>
        <w:t> </w:t>
      </w:r>
      <w:r>
        <w:rPr/>
        <w:t>con</w:t>
      </w:r>
      <w:r>
        <w:rPr>
          <w:spacing w:val="-10"/>
        </w:rPr>
        <w:t> </w:t>
      </w:r>
      <w:r>
        <w:rPr/>
        <w:t>ayuda</w:t>
      </w:r>
      <w:r>
        <w:rPr>
          <w:spacing w:val="-12"/>
        </w:rPr>
        <w:t> </w:t>
      </w:r>
      <w:r>
        <w:rPr/>
        <w:t>del</w:t>
      </w:r>
      <w:r>
        <w:rPr>
          <w:spacing w:val="-13"/>
        </w:rPr>
        <w:t> </w:t>
      </w:r>
      <w:r>
        <w:rPr/>
        <w:t>Consejo</w:t>
      </w:r>
      <w:r>
        <w:rPr>
          <w:spacing w:val="-10"/>
        </w:rPr>
        <w:t> </w:t>
      </w:r>
      <w:r>
        <w:rPr/>
        <w:t>Estatal de la Mujer y Bienestar Social y la Dirección de Desarrollo Social del municipio, en este año se han programado en las diferentes localidades, cursos de herrería y electricidad para mujeres, sin embargo al cuestionarle la utilidad cotidiana que le han dado las beneficiadas de este curso, señaló que “hasta el momento no se  </w:t>
      </w:r>
      <w:r>
        <w:rPr>
          <w:spacing w:val="32"/>
        </w:rPr>
        <w:t> </w:t>
      </w:r>
      <w:r>
        <w:rPr/>
        <w:t>ha</w:t>
      </w:r>
    </w:p>
    <w:p>
      <w:pPr>
        <w:spacing w:after="0" w:line="360" w:lineRule="auto"/>
        <w:jc w:val="both"/>
        <w:sectPr>
          <w:pgSz w:w="12240" w:h="15840"/>
          <w:pgMar w:header="574" w:footer="890" w:top="1420" w:bottom="1080" w:left="0" w:right="0"/>
        </w:sectPr>
      </w:pPr>
    </w:p>
    <w:p>
      <w:pPr>
        <w:pStyle w:val="BodyText"/>
        <w:spacing w:before="9"/>
        <w:rPr>
          <w:sz w:val="12"/>
        </w:rPr>
      </w:pPr>
    </w:p>
    <w:p>
      <w:pPr>
        <w:pStyle w:val="BodyText"/>
        <w:spacing w:line="360" w:lineRule="auto" w:before="70"/>
        <w:ind w:left="1702" w:right="1705"/>
        <w:jc w:val="both"/>
      </w:pPr>
      <w:r>
        <w:rPr/>
        <w:t>visto reflejada, principalmente porque los hombres aún se muestran resistentes a que</w:t>
      </w:r>
      <w:r>
        <w:rPr>
          <w:spacing w:val="-13"/>
        </w:rPr>
        <w:t> </w:t>
      </w:r>
      <w:r>
        <w:rPr/>
        <w:t>sean</w:t>
      </w:r>
      <w:r>
        <w:rPr>
          <w:spacing w:val="-13"/>
        </w:rPr>
        <w:t> </w:t>
      </w:r>
      <w:r>
        <w:rPr/>
        <w:t>las</w:t>
      </w:r>
      <w:r>
        <w:rPr>
          <w:spacing w:val="-13"/>
        </w:rPr>
        <w:t> </w:t>
      </w:r>
      <w:r>
        <w:rPr/>
        <w:t>mujeres</w:t>
      </w:r>
      <w:r>
        <w:rPr>
          <w:spacing w:val="-14"/>
        </w:rPr>
        <w:t> </w:t>
      </w:r>
      <w:r>
        <w:rPr/>
        <w:t>las</w:t>
      </w:r>
      <w:r>
        <w:rPr>
          <w:spacing w:val="-13"/>
        </w:rPr>
        <w:t> </w:t>
      </w:r>
      <w:r>
        <w:rPr/>
        <w:t>encargadas</w:t>
      </w:r>
      <w:r>
        <w:rPr>
          <w:spacing w:val="-16"/>
        </w:rPr>
        <w:t> </w:t>
      </w:r>
      <w:r>
        <w:rPr/>
        <w:t>de</w:t>
      </w:r>
      <w:r>
        <w:rPr>
          <w:spacing w:val="-13"/>
        </w:rPr>
        <w:t> </w:t>
      </w:r>
      <w:r>
        <w:rPr/>
        <w:t>realizar</w:t>
      </w:r>
      <w:r>
        <w:rPr>
          <w:spacing w:val="-15"/>
        </w:rPr>
        <w:t> </w:t>
      </w:r>
      <w:r>
        <w:rPr/>
        <w:t>actividades</w:t>
      </w:r>
      <w:r>
        <w:rPr>
          <w:spacing w:val="-14"/>
        </w:rPr>
        <w:t> </w:t>
      </w:r>
      <w:r>
        <w:rPr/>
        <w:t>de</w:t>
      </w:r>
      <w:r>
        <w:rPr>
          <w:spacing w:val="-13"/>
        </w:rPr>
        <w:t> </w:t>
      </w:r>
      <w:r>
        <w:rPr/>
        <w:t>este</w:t>
      </w:r>
      <w:r>
        <w:rPr>
          <w:spacing w:val="-15"/>
        </w:rPr>
        <w:t> </w:t>
      </w:r>
      <w:r>
        <w:rPr/>
        <w:t>tipo,</w:t>
      </w:r>
      <w:r>
        <w:rPr>
          <w:spacing w:val="-13"/>
        </w:rPr>
        <w:t> </w:t>
      </w:r>
      <w:r>
        <w:rPr/>
        <w:t>y</w:t>
      </w:r>
      <w:r>
        <w:rPr>
          <w:spacing w:val="-16"/>
        </w:rPr>
        <w:t> </w:t>
      </w:r>
      <w:r>
        <w:rPr/>
        <w:t>segundo porque muchas de ellas no encuentran el espacio laboral para incorporar esta actividad y ganar así “un dinerito” para mantener a sus</w:t>
      </w:r>
      <w:r>
        <w:rPr>
          <w:spacing w:val="-22"/>
        </w:rPr>
        <w:t> </w:t>
      </w:r>
      <w:r>
        <w:rPr/>
        <w:t>familiar.</w:t>
      </w:r>
    </w:p>
    <w:p>
      <w:pPr>
        <w:pStyle w:val="BodyText"/>
      </w:pPr>
    </w:p>
    <w:p>
      <w:pPr>
        <w:pStyle w:val="BodyText"/>
        <w:spacing w:line="360" w:lineRule="auto" w:before="142"/>
        <w:ind w:left="1702" w:right="1695" w:firstLine="359"/>
        <w:jc w:val="both"/>
      </w:pPr>
      <w:r>
        <w:rPr/>
        <w:t>Lo</w:t>
      </w:r>
      <w:r>
        <w:rPr>
          <w:spacing w:val="-18"/>
        </w:rPr>
        <w:t> </w:t>
      </w:r>
      <w:r>
        <w:rPr/>
        <w:t>anterior,</w:t>
      </w:r>
      <w:r>
        <w:rPr>
          <w:spacing w:val="-18"/>
        </w:rPr>
        <w:t> </w:t>
      </w:r>
      <w:r>
        <w:rPr/>
        <w:t>lleva</w:t>
      </w:r>
      <w:r>
        <w:rPr>
          <w:spacing w:val="-18"/>
        </w:rPr>
        <w:t> </w:t>
      </w:r>
      <w:r>
        <w:rPr/>
        <w:t>a</w:t>
      </w:r>
      <w:r>
        <w:rPr>
          <w:spacing w:val="-18"/>
        </w:rPr>
        <w:t> </w:t>
      </w:r>
      <w:r>
        <w:rPr/>
        <w:t>coincidir</w:t>
      </w:r>
      <w:r>
        <w:rPr>
          <w:spacing w:val="-20"/>
        </w:rPr>
        <w:t> </w:t>
      </w:r>
      <w:r>
        <w:rPr/>
        <w:t>con</w:t>
      </w:r>
      <w:r>
        <w:rPr>
          <w:spacing w:val="-18"/>
        </w:rPr>
        <w:t> </w:t>
      </w:r>
      <w:r>
        <w:rPr/>
        <w:t>la</w:t>
      </w:r>
      <w:r>
        <w:rPr>
          <w:spacing w:val="-18"/>
        </w:rPr>
        <w:t> </w:t>
      </w:r>
      <w:r>
        <w:rPr/>
        <w:t>postura</w:t>
      </w:r>
      <w:r>
        <w:rPr>
          <w:spacing w:val="-19"/>
        </w:rPr>
        <w:t> </w:t>
      </w:r>
      <w:r>
        <w:rPr/>
        <w:t>de</w:t>
      </w:r>
      <w:r>
        <w:rPr>
          <w:spacing w:val="-14"/>
        </w:rPr>
        <w:t> </w:t>
      </w:r>
      <w:r>
        <w:rPr/>
        <w:t>María</w:t>
      </w:r>
      <w:r>
        <w:rPr>
          <w:spacing w:val="-18"/>
        </w:rPr>
        <w:t> </w:t>
      </w:r>
      <w:r>
        <w:rPr/>
        <w:t>Luisa</w:t>
      </w:r>
      <w:r>
        <w:rPr>
          <w:spacing w:val="-18"/>
        </w:rPr>
        <w:t> </w:t>
      </w:r>
      <w:r>
        <w:rPr/>
        <w:t>Tarrés</w:t>
      </w:r>
      <w:r>
        <w:rPr>
          <w:spacing w:val="-16"/>
        </w:rPr>
        <w:t> </w:t>
      </w:r>
      <w:r>
        <w:rPr/>
        <w:t>(2006)</w:t>
      </w:r>
      <w:r>
        <w:rPr>
          <w:spacing w:val="-19"/>
        </w:rPr>
        <w:t> </w:t>
      </w:r>
      <w:r>
        <w:rPr/>
        <w:t>al</w:t>
      </w:r>
      <w:r>
        <w:rPr>
          <w:spacing w:val="-19"/>
        </w:rPr>
        <w:t> </w:t>
      </w:r>
      <w:r>
        <w:rPr/>
        <w:t>criticar la Institucionalización de la perspectiva de género desde su enfoque estrictamente legal, en tanto que los institutos municipales de la mujer aparecen en los textos jurídicos de los gobiernos, sin embargo resulta evidente su falta o adecuada aplicación. En los ordenamientos jurídicos municipales se demuestra obedecido el mandato que determina la creación de instituto; sin embargo, en la realidad se demuestra que no se realizan las acciones necesarias para alcanzar la igualdad entre mujeres y</w:t>
      </w:r>
      <w:r>
        <w:rPr>
          <w:spacing w:val="-9"/>
        </w:rPr>
        <w:t> </w:t>
      </w:r>
      <w:r>
        <w:rPr/>
        <w:t>hombres.</w:t>
      </w:r>
    </w:p>
    <w:p>
      <w:pPr>
        <w:pStyle w:val="BodyText"/>
      </w:pPr>
    </w:p>
    <w:p>
      <w:pPr>
        <w:pStyle w:val="BodyText"/>
        <w:spacing w:line="360" w:lineRule="auto" w:before="142"/>
        <w:ind w:left="1702" w:right="1700" w:firstLine="707"/>
        <w:jc w:val="both"/>
      </w:pPr>
      <w:r>
        <w:rPr/>
        <w:t>En Almoloya de Alquisiras las mujeres no están accediendo a todos sus derechos y oportunidades, no están ejerciendo su ciudadanía plena; no basta con enseñar a las mujeres un oficio o una manualidad, es necesario concientizarlas de la</w:t>
      </w:r>
      <w:r>
        <w:rPr>
          <w:spacing w:val="-11"/>
        </w:rPr>
        <w:t> </w:t>
      </w:r>
      <w:r>
        <w:rPr/>
        <w:t>importancia</w:t>
      </w:r>
      <w:r>
        <w:rPr>
          <w:spacing w:val="-11"/>
        </w:rPr>
        <w:t> </w:t>
      </w:r>
      <w:r>
        <w:rPr/>
        <w:t>de</w:t>
      </w:r>
      <w:r>
        <w:rPr>
          <w:spacing w:val="-11"/>
        </w:rPr>
        <w:t> </w:t>
      </w:r>
      <w:r>
        <w:rPr/>
        <w:t>ser</w:t>
      </w:r>
      <w:r>
        <w:rPr>
          <w:spacing w:val="-12"/>
        </w:rPr>
        <w:t> </w:t>
      </w:r>
      <w:r>
        <w:rPr/>
        <w:t>mujer,</w:t>
      </w:r>
      <w:r>
        <w:rPr>
          <w:spacing w:val="-11"/>
        </w:rPr>
        <w:t> </w:t>
      </w:r>
      <w:r>
        <w:rPr/>
        <w:t>del</w:t>
      </w:r>
      <w:r>
        <w:rPr>
          <w:spacing w:val="-12"/>
        </w:rPr>
        <w:t> </w:t>
      </w:r>
      <w:r>
        <w:rPr/>
        <w:t>papel</w:t>
      </w:r>
      <w:r>
        <w:rPr>
          <w:spacing w:val="-12"/>
        </w:rPr>
        <w:t> </w:t>
      </w:r>
      <w:r>
        <w:rPr/>
        <w:t>crucial</w:t>
      </w:r>
      <w:r>
        <w:rPr>
          <w:spacing w:val="-14"/>
        </w:rPr>
        <w:t> </w:t>
      </w:r>
      <w:r>
        <w:rPr/>
        <w:t>que</w:t>
      </w:r>
      <w:r>
        <w:rPr>
          <w:spacing w:val="-11"/>
        </w:rPr>
        <w:t> </w:t>
      </w:r>
      <w:r>
        <w:rPr/>
        <w:t>juegan</w:t>
      </w:r>
      <w:r>
        <w:rPr>
          <w:spacing w:val="-11"/>
        </w:rPr>
        <w:t> </w:t>
      </w:r>
      <w:r>
        <w:rPr/>
        <w:t>en</w:t>
      </w:r>
      <w:r>
        <w:rPr>
          <w:spacing w:val="-11"/>
        </w:rPr>
        <w:t> </w:t>
      </w:r>
      <w:r>
        <w:rPr/>
        <w:t>la</w:t>
      </w:r>
      <w:r>
        <w:rPr>
          <w:spacing w:val="-11"/>
        </w:rPr>
        <w:t> </w:t>
      </w:r>
      <w:r>
        <w:rPr/>
        <w:t>sociedad,</w:t>
      </w:r>
      <w:r>
        <w:rPr>
          <w:spacing w:val="-11"/>
        </w:rPr>
        <w:t> </w:t>
      </w:r>
      <w:r>
        <w:rPr/>
        <w:t>informarles acerca de sus derechos humanos, empoderarlas, hacerles saber y sentir que una mujer y un hombre son iguales en la ley y ante la</w:t>
      </w:r>
      <w:r>
        <w:rPr>
          <w:spacing w:val="-18"/>
        </w:rPr>
        <w:t> </w:t>
      </w:r>
      <w:r>
        <w:rPr/>
        <w:t>sociedad.</w:t>
      </w:r>
    </w:p>
    <w:p>
      <w:pPr>
        <w:pStyle w:val="BodyText"/>
      </w:pPr>
    </w:p>
    <w:p>
      <w:pPr>
        <w:pStyle w:val="BodyText"/>
        <w:spacing w:line="360" w:lineRule="auto" w:before="142"/>
        <w:ind w:left="1702" w:right="1696" w:firstLine="707"/>
        <w:jc w:val="both"/>
      </w:pPr>
      <w:r>
        <w:rPr/>
        <w:t>Integrar</w:t>
      </w:r>
      <w:r>
        <w:rPr>
          <w:spacing w:val="-15"/>
        </w:rPr>
        <w:t> </w:t>
      </w:r>
      <w:r>
        <w:rPr/>
        <w:t>la</w:t>
      </w:r>
      <w:r>
        <w:rPr>
          <w:spacing w:val="-14"/>
        </w:rPr>
        <w:t> </w:t>
      </w:r>
      <w:r>
        <w:rPr/>
        <w:t>perspectiva</w:t>
      </w:r>
      <w:r>
        <w:rPr>
          <w:spacing w:val="-14"/>
        </w:rPr>
        <w:t> </w:t>
      </w:r>
      <w:r>
        <w:rPr/>
        <w:t>enfrenta</w:t>
      </w:r>
      <w:r>
        <w:rPr>
          <w:spacing w:val="-14"/>
        </w:rPr>
        <w:t> </w:t>
      </w:r>
      <w:r>
        <w:rPr/>
        <w:t>dificultades</w:t>
      </w:r>
      <w:r>
        <w:rPr>
          <w:spacing w:val="-15"/>
        </w:rPr>
        <w:t> </w:t>
      </w:r>
      <w:r>
        <w:rPr/>
        <w:t>difíciles</w:t>
      </w:r>
      <w:r>
        <w:rPr>
          <w:spacing w:val="-15"/>
        </w:rPr>
        <w:t> </w:t>
      </w:r>
      <w:r>
        <w:rPr/>
        <w:t>de</w:t>
      </w:r>
      <w:r>
        <w:rPr>
          <w:spacing w:val="-14"/>
        </w:rPr>
        <w:t> </w:t>
      </w:r>
      <w:r>
        <w:rPr/>
        <w:t>resolver,</w:t>
      </w:r>
      <w:r>
        <w:rPr>
          <w:spacing w:val="-15"/>
        </w:rPr>
        <w:t> </w:t>
      </w:r>
      <w:r>
        <w:rPr/>
        <w:t>sin</w:t>
      </w:r>
      <w:r>
        <w:rPr>
          <w:spacing w:val="-14"/>
        </w:rPr>
        <w:t> </w:t>
      </w:r>
      <w:r>
        <w:rPr/>
        <w:t>embargo, la misión de todo Instituto de la Mujer debe orientarse a transformar la perspectiva tradicional, a través de la implementación de políticas públicas novedosas que promuevan la igualdad entre los sexos; esto se logrará cuando los institutos de la mujer cuenten</w:t>
      </w:r>
      <w:r>
        <w:rPr>
          <w:spacing w:val="-7"/>
        </w:rPr>
        <w:t> </w:t>
      </w:r>
      <w:r>
        <w:rPr/>
        <w:t>con:</w:t>
      </w:r>
    </w:p>
    <w:p>
      <w:pPr>
        <w:pStyle w:val="ListParagraph"/>
        <w:numPr>
          <w:ilvl w:val="0"/>
          <w:numId w:val="3"/>
        </w:numPr>
        <w:tabs>
          <w:tab w:pos="2421" w:val="left" w:leader="none"/>
          <w:tab w:pos="2422" w:val="left" w:leader="none"/>
        </w:tabs>
        <w:spacing w:line="350" w:lineRule="auto" w:before="3" w:after="0"/>
        <w:ind w:left="2422" w:right="1695" w:hanging="360"/>
        <w:jc w:val="left"/>
        <w:rPr>
          <w:sz w:val="24"/>
        </w:rPr>
      </w:pPr>
      <w:r>
        <w:rPr>
          <w:sz w:val="24"/>
        </w:rPr>
        <w:t>Voluntad</w:t>
      </w:r>
      <w:r>
        <w:rPr>
          <w:spacing w:val="-6"/>
          <w:sz w:val="24"/>
        </w:rPr>
        <w:t> </w:t>
      </w:r>
      <w:r>
        <w:rPr>
          <w:sz w:val="24"/>
        </w:rPr>
        <w:t>política</w:t>
      </w:r>
      <w:r>
        <w:rPr>
          <w:spacing w:val="-4"/>
          <w:sz w:val="24"/>
        </w:rPr>
        <w:t> </w:t>
      </w:r>
      <w:r>
        <w:rPr>
          <w:sz w:val="24"/>
        </w:rPr>
        <w:t>por</w:t>
      </w:r>
      <w:r>
        <w:rPr>
          <w:spacing w:val="-7"/>
          <w:sz w:val="24"/>
        </w:rPr>
        <w:t> </w:t>
      </w:r>
      <w:r>
        <w:rPr>
          <w:sz w:val="24"/>
        </w:rPr>
        <w:t>parte</w:t>
      </w:r>
      <w:r>
        <w:rPr>
          <w:spacing w:val="-6"/>
          <w:sz w:val="24"/>
        </w:rPr>
        <w:t> </w:t>
      </w:r>
      <w:r>
        <w:rPr>
          <w:sz w:val="24"/>
        </w:rPr>
        <w:t>de</w:t>
      </w:r>
      <w:r>
        <w:rPr>
          <w:spacing w:val="-6"/>
          <w:sz w:val="24"/>
        </w:rPr>
        <w:t> </w:t>
      </w:r>
      <w:r>
        <w:rPr>
          <w:sz w:val="24"/>
        </w:rPr>
        <w:t>las</w:t>
      </w:r>
      <w:r>
        <w:rPr>
          <w:spacing w:val="-6"/>
          <w:sz w:val="24"/>
        </w:rPr>
        <w:t> </w:t>
      </w:r>
      <w:r>
        <w:rPr>
          <w:sz w:val="24"/>
        </w:rPr>
        <w:t>autoridades</w:t>
      </w:r>
      <w:r>
        <w:rPr>
          <w:spacing w:val="-7"/>
          <w:sz w:val="24"/>
        </w:rPr>
        <w:t> </w:t>
      </w:r>
      <w:r>
        <w:rPr>
          <w:sz w:val="24"/>
        </w:rPr>
        <w:t>municipales</w:t>
      </w:r>
      <w:r>
        <w:rPr>
          <w:spacing w:val="-7"/>
          <w:sz w:val="24"/>
        </w:rPr>
        <w:t> </w:t>
      </w:r>
      <w:r>
        <w:rPr>
          <w:sz w:val="24"/>
        </w:rPr>
        <w:t>para</w:t>
      </w:r>
      <w:r>
        <w:rPr>
          <w:spacing w:val="-9"/>
          <w:sz w:val="24"/>
        </w:rPr>
        <w:t> </w:t>
      </w:r>
      <w:r>
        <w:rPr>
          <w:sz w:val="24"/>
        </w:rPr>
        <w:t>fortalecer</w:t>
      </w:r>
      <w:r>
        <w:rPr>
          <w:spacing w:val="-5"/>
          <w:sz w:val="24"/>
        </w:rPr>
        <w:t> </w:t>
      </w:r>
      <w:r>
        <w:rPr>
          <w:sz w:val="24"/>
        </w:rPr>
        <w:t>los recursos humanos y técnicos del</w:t>
      </w:r>
      <w:r>
        <w:rPr>
          <w:spacing w:val="-13"/>
          <w:sz w:val="24"/>
        </w:rPr>
        <w:t> </w:t>
      </w:r>
      <w:r>
        <w:rPr>
          <w:sz w:val="24"/>
        </w:rPr>
        <w:t>instituto</w:t>
      </w:r>
    </w:p>
    <w:p>
      <w:pPr>
        <w:pStyle w:val="ListParagraph"/>
        <w:numPr>
          <w:ilvl w:val="0"/>
          <w:numId w:val="3"/>
        </w:numPr>
        <w:tabs>
          <w:tab w:pos="2421" w:val="left" w:leader="none"/>
          <w:tab w:pos="2422" w:val="left" w:leader="none"/>
        </w:tabs>
        <w:spacing w:line="350" w:lineRule="auto" w:before="16" w:after="0"/>
        <w:ind w:left="2422" w:right="1705" w:hanging="360"/>
        <w:jc w:val="left"/>
        <w:rPr>
          <w:sz w:val="24"/>
        </w:rPr>
      </w:pPr>
      <w:r>
        <w:rPr>
          <w:sz w:val="24"/>
        </w:rPr>
        <w:t>documentos normativos que regulen sus funciones y atribuciones; así como los perfiles de las personas que dirigirán el</w:t>
      </w:r>
      <w:r>
        <w:rPr>
          <w:spacing w:val="-20"/>
          <w:sz w:val="24"/>
        </w:rPr>
        <w:t> </w:t>
      </w:r>
      <w:r>
        <w:rPr>
          <w:sz w:val="24"/>
        </w:rPr>
        <w:t>instituto.</w:t>
      </w:r>
    </w:p>
    <w:p>
      <w:pPr>
        <w:pStyle w:val="ListParagraph"/>
        <w:numPr>
          <w:ilvl w:val="0"/>
          <w:numId w:val="3"/>
        </w:numPr>
        <w:tabs>
          <w:tab w:pos="2421" w:val="left" w:leader="none"/>
          <w:tab w:pos="2422" w:val="left" w:leader="none"/>
        </w:tabs>
        <w:spacing w:line="240" w:lineRule="auto" w:before="14" w:after="0"/>
        <w:ind w:left="2422" w:right="0" w:hanging="360"/>
        <w:jc w:val="left"/>
        <w:rPr>
          <w:sz w:val="24"/>
        </w:rPr>
      </w:pPr>
      <w:r>
        <w:rPr>
          <w:sz w:val="24"/>
        </w:rPr>
        <w:t>autonomía de gestión y</w:t>
      </w:r>
      <w:r>
        <w:rPr>
          <w:spacing w:val="-10"/>
          <w:sz w:val="24"/>
        </w:rPr>
        <w:t> </w:t>
      </w:r>
      <w:r>
        <w:rPr>
          <w:sz w:val="24"/>
        </w:rPr>
        <w:t>ejecución</w:t>
      </w:r>
    </w:p>
    <w:p>
      <w:pPr>
        <w:spacing w:after="0" w:line="240" w:lineRule="auto"/>
        <w:jc w:val="left"/>
        <w:rPr>
          <w:sz w:val="24"/>
        </w:rPr>
        <w:sectPr>
          <w:pgSz w:w="12240" w:h="15840"/>
          <w:pgMar w:header="574" w:footer="890" w:top="1420" w:bottom="1080" w:left="0" w:right="0"/>
        </w:sectPr>
      </w:pPr>
    </w:p>
    <w:p>
      <w:pPr>
        <w:pStyle w:val="BodyText"/>
        <w:rPr>
          <w:sz w:val="14"/>
        </w:rPr>
      </w:pPr>
    </w:p>
    <w:p>
      <w:pPr>
        <w:pStyle w:val="ListParagraph"/>
        <w:numPr>
          <w:ilvl w:val="0"/>
          <w:numId w:val="3"/>
        </w:numPr>
        <w:tabs>
          <w:tab w:pos="2421" w:val="left" w:leader="none"/>
          <w:tab w:pos="2422" w:val="left" w:leader="none"/>
        </w:tabs>
        <w:spacing w:line="352" w:lineRule="auto" w:before="56" w:after="0"/>
        <w:ind w:left="2422" w:right="1700" w:hanging="360"/>
        <w:jc w:val="left"/>
        <w:rPr>
          <w:sz w:val="24"/>
        </w:rPr>
      </w:pPr>
      <w:r>
        <w:rPr>
          <w:sz w:val="24"/>
        </w:rPr>
        <w:t>la asignación de un presupuesto con perspectiva de género, que contemple nómina y operación de</w:t>
      </w:r>
      <w:r>
        <w:rPr>
          <w:spacing w:val="-11"/>
          <w:sz w:val="24"/>
        </w:rPr>
        <w:t> </w:t>
      </w:r>
      <w:r>
        <w:rPr>
          <w:sz w:val="24"/>
        </w:rPr>
        <w:t>actividades.</w:t>
      </w:r>
    </w:p>
    <w:p>
      <w:pPr>
        <w:spacing w:after="0" w:line="352" w:lineRule="auto"/>
        <w:jc w:val="left"/>
        <w:rPr>
          <w:sz w:val="24"/>
        </w:rPr>
        <w:sectPr>
          <w:pgSz w:w="12240" w:h="15840"/>
          <w:pgMar w:header="574" w:footer="890" w:top="1420" w:bottom="1080" w:left="0" w:right="0"/>
        </w:sectPr>
      </w:pPr>
    </w:p>
    <w:p>
      <w:pPr>
        <w:pStyle w:val="BodyText"/>
        <w:spacing w:before="9"/>
        <w:rPr>
          <w:sz w:val="12"/>
        </w:rPr>
      </w:pPr>
    </w:p>
    <w:p>
      <w:pPr>
        <w:pStyle w:val="Heading1"/>
        <w:numPr>
          <w:ilvl w:val="0"/>
          <w:numId w:val="2"/>
        </w:numPr>
        <w:tabs>
          <w:tab w:pos="5634" w:val="left" w:leader="none"/>
        </w:tabs>
        <w:spacing w:line="240" w:lineRule="auto" w:before="70" w:after="0"/>
        <w:ind w:left="5633" w:right="0" w:hanging="360"/>
        <w:jc w:val="left"/>
      </w:pPr>
      <w:r>
        <w:rPr/>
        <w:t>DIAGNÓSTICO</w:t>
      </w:r>
    </w:p>
    <w:p>
      <w:pPr>
        <w:pStyle w:val="BodyText"/>
        <w:rPr>
          <w:b/>
        </w:rPr>
      </w:pPr>
    </w:p>
    <w:p>
      <w:pPr>
        <w:pStyle w:val="BodyText"/>
        <w:rPr>
          <w:b/>
        </w:rPr>
      </w:pPr>
    </w:p>
    <w:p>
      <w:pPr>
        <w:pStyle w:val="ListParagraph"/>
        <w:numPr>
          <w:ilvl w:val="1"/>
          <w:numId w:val="4"/>
        </w:numPr>
        <w:tabs>
          <w:tab w:pos="2781" w:val="left" w:leader="none"/>
          <w:tab w:pos="2782" w:val="left" w:leader="none"/>
        </w:tabs>
        <w:spacing w:line="240" w:lineRule="auto" w:before="0" w:after="0"/>
        <w:ind w:left="2782" w:right="0" w:hanging="720"/>
        <w:jc w:val="left"/>
        <w:rPr>
          <w:b/>
          <w:sz w:val="24"/>
        </w:rPr>
      </w:pPr>
      <w:r>
        <w:rPr>
          <w:b/>
          <w:sz w:val="24"/>
        </w:rPr>
        <w:t>Estrategia</w:t>
      </w:r>
      <w:r>
        <w:rPr>
          <w:b/>
          <w:spacing w:val="-5"/>
          <w:sz w:val="24"/>
        </w:rPr>
        <w:t> </w:t>
      </w:r>
      <w:r>
        <w:rPr>
          <w:b/>
          <w:sz w:val="24"/>
        </w:rPr>
        <w:t>metodológica</w:t>
      </w:r>
    </w:p>
    <w:p>
      <w:pPr>
        <w:pStyle w:val="BodyText"/>
        <w:rPr>
          <w:b/>
        </w:rPr>
      </w:pPr>
    </w:p>
    <w:p>
      <w:pPr>
        <w:pStyle w:val="BodyText"/>
        <w:spacing w:before="9"/>
        <w:rPr>
          <w:b/>
          <w:sz w:val="23"/>
        </w:rPr>
      </w:pPr>
    </w:p>
    <w:p>
      <w:pPr>
        <w:pStyle w:val="ListParagraph"/>
        <w:numPr>
          <w:ilvl w:val="2"/>
          <w:numId w:val="4"/>
        </w:numPr>
        <w:tabs>
          <w:tab w:pos="3787" w:val="left" w:leader="none"/>
        </w:tabs>
        <w:spacing w:line="240" w:lineRule="auto" w:before="0" w:after="0"/>
        <w:ind w:left="3786" w:right="0" w:hanging="668"/>
        <w:jc w:val="left"/>
        <w:rPr>
          <w:i/>
          <w:sz w:val="24"/>
        </w:rPr>
      </w:pPr>
      <w:r>
        <w:rPr>
          <w:i/>
          <w:sz w:val="24"/>
        </w:rPr>
        <w:t>Investigación</w:t>
      </w:r>
      <w:r>
        <w:rPr>
          <w:i/>
          <w:spacing w:val="-11"/>
          <w:sz w:val="24"/>
        </w:rPr>
        <w:t> </w:t>
      </w:r>
      <w:r>
        <w:rPr>
          <w:i/>
          <w:sz w:val="24"/>
        </w:rPr>
        <w:t>documental</w:t>
      </w:r>
    </w:p>
    <w:p>
      <w:pPr>
        <w:pStyle w:val="BodyText"/>
        <w:rPr>
          <w:i/>
        </w:rPr>
      </w:pPr>
    </w:p>
    <w:p>
      <w:pPr>
        <w:pStyle w:val="BodyText"/>
        <w:spacing w:before="2"/>
        <w:rPr>
          <w:i/>
        </w:rPr>
      </w:pPr>
    </w:p>
    <w:p>
      <w:pPr>
        <w:pStyle w:val="BodyText"/>
        <w:spacing w:line="360" w:lineRule="auto"/>
        <w:ind w:left="1702" w:right="1700" w:firstLine="359"/>
        <w:jc w:val="both"/>
      </w:pPr>
      <w:r>
        <w:rPr/>
        <w:t>Con el objetivo de indagar los marcos de referencia del tema (conceptual, jurídico y contextual), se consultaron para análisis tratados internacionales, leyes, programas y posturas teóricas en materia de perspectiva de género, transversalización e institucionalización; así como información estadística</w:t>
      </w:r>
      <w:r>
        <w:rPr>
          <w:spacing w:val="-27"/>
        </w:rPr>
        <w:t> </w:t>
      </w:r>
      <w:r>
        <w:rPr/>
        <w:t>existente del</w:t>
      </w:r>
      <w:r>
        <w:rPr>
          <w:spacing w:val="-5"/>
        </w:rPr>
        <w:t> </w:t>
      </w:r>
      <w:r>
        <w:rPr/>
        <w:t>municipio.</w:t>
      </w:r>
    </w:p>
    <w:p>
      <w:pPr>
        <w:pStyle w:val="BodyText"/>
      </w:pPr>
    </w:p>
    <w:p>
      <w:pPr>
        <w:pStyle w:val="ListParagraph"/>
        <w:numPr>
          <w:ilvl w:val="2"/>
          <w:numId w:val="4"/>
        </w:numPr>
        <w:tabs>
          <w:tab w:pos="3787" w:val="left" w:leader="none"/>
        </w:tabs>
        <w:spacing w:line="240" w:lineRule="auto" w:before="139" w:after="0"/>
        <w:ind w:left="3786" w:right="0" w:hanging="668"/>
        <w:jc w:val="left"/>
        <w:rPr>
          <w:i/>
          <w:sz w:val="24"/>
        </w:rPr>
      </w:pPr>
      <w:r>
        <w:rPr>
          <w:i/>
          <w:sz w:val="24"/>
        </w:rPr>
        <w:t>Encuesta no</w:t>
      </w:r>
      <w:r>
        <w:rPr>
          <w:i/>
          <w:spacing w:val="-13"/>
          <w:sz w:val="24"/>
        </w:rPr>
        <w:t> </w:t>
      </w:r>
      <w:r>
        <w:rPr>
          <w:i/>
          <w:sz w:val="24"/>
        </w:rPr>
        <w:t>probabilística</w:t>
      </w:r>
    </w:p>
    <w:p>
      <w:pPr>
        <w:pStyle w:val="BodyText"/>
        <w:rPr>
          <w:i/>
        </w:rPr>
      </w:pPr>
    </w:p>
    <w:p>
      <w:pPr>
        <w:pStyle w:val="BodyText"/>
        <w:spacing w:before="2"/>
        <w:rPr>
          <w:i/>
        </w:rPr>
      </w:pPr>
    </w:p>
    <w:p>
      <w:pPr>
        <w:pStyle w:val="BodyText"/>
        <w:spacing w:line="360" w:lineRule="auto"/>
        <w:ind w:left="1702" w:right="1696" w:firstLine="359"/>
        <w:jc w:val="both"/>
      </w:pPr>
      <w:r>
        <w:rPr/>
        <w:t>Con el objetivo de tener cierta referencia cuantitativa e indagar los principales problemas y/o necesidades que viven las mujeres del municipio, con base en las relaciones de género; así como las posibles esferas de intervención del Instituto Municipal de la Mujer; se optó por la utilización de una técnica del método cuantitativo: la encuesta de muestreo no probabilístico</w:t>
      </w:r>
      <w:r>
        <w:rPr>
          <w:position w:val="8"/>
          <w:sz w:val="16"/>
        </w:rPr>
        <w:t>9</w:t>
      </w:r>
      <w:r>
        <w:rPr/>
        <w:t>.</w:t>
      </w:r>
    </w:p>
    <w:p>
      <w:pPr>
        <w:pStyle w:val="BodyText"/>
        <w:rPr>
          <w:sz w:val="36"/>
        </w:rPr>
      </w:pPr>
    </w:p>
    <w:p>
      <w:pPr>
        <w:pStyle w:val="BodyText"/>
        <w:spacing w:line="360" w:lineRule="auto"/>
        <w:ind w:left="1702" w:right="1700" w:firstLine="359"/>
        <w:jc w:val="both"/>
      </w:pPr>
      <w:r>
        <w:rPr/>
        <w:t>Para tal efecto, se estructuró un cuestionario de 80 reactivos en 40 preguntas, dividido en seis sectores: datos sociodemográficos, entorno familiar, entorno individual, entorno social de igualdad, violencia; en el último apartado, se les preguntó sobre el Instituto Municipal de la Mujer. La aplicación se llevó a cabo durante la última semana de mayo y la primera de junio del año 2015.</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1"/>
        </w:rPr>
      </w:pPr>
      <w:r>
        <w:rPr/>
        <w:pict>
          <v:line style="position:absolute;mso-position-horizontal-relative:page;mso-position-vertical-relative:paragraph;z-index:1360;mso-wrap-distance-left:0;mso-wrap-distance-right:0" from="85.103996pt,8.867801pt" to="229.123996pt,8.867801pt" stroked="true" strokeweight=".72003pt" strokecolor="#000000">
            <w10:wrap type="topAndBottom"/>
          </v:line>
        </w:pict>
      </w:r>
    </w:p>
    <w:p>
      <w:pPr>
        <w:spacing w:before="69"/>
        <w:ind w:left="1702" w:right="1698" w:firstLine="0"/>
        <w:jc w:val="both"/>
        <w:rPr>
          <w:rFonts w:ascii="Calibri" w:hAnsi="Calibri"/>
          <w:sz w:val="20"/>
        </w:rPr>
      </w:pPr>
      <w:r>
        <w:rPr>
          <w:rFonts w:ascii="Calibri" w:hAnsi="Calibri"/>
          <w:position w:val="7"/>
          <w:sz w:val="13"/>
        </w:rPr>
        <w:t>9 </w:t>
      </w:r>
      <w:r>
        <w:rPr>
          <w:rFonts w:ascii="Calibri" w:hAnsi="Calibri"/>
          <w:sz w:val="20"/>
        </w:rPr>
        <w:t>Es una técnica de muestreo donde las muestras se recogen en un proceso que no brinda a todos los individuos de la población iguales oportunidades de ser seleccionados. Los sujetos en una muestra no probabilística generalmente son seleccionados en función de su accesibilidad o a criterio personal e intencional del investigador. Este tipo de muestreo puede ser utilizado cuando se quiere mostrar que existe un rasgo determinado en la población (Pimienta, 2000).</w:t>
      </w:r>
    </w:p>
    <w:p>
      <w:pPr>
        <w:spacing w:after="0"/>
        <w:jc w:val="both"/>
        <w:rPr>
          <w:rFonts w:ascii="Calibri" w:hAnsi="Calibri"/>
          <w:sz w:val="20"/>
        </w:rPr>
        <w:sectPr>
          <w:pgSz w:w="12240" w:h="15840"/>
          <w:pgMar w:header="574" w:footer="890" w:top="1420" w:bottom="1080" w:left="0" w:right="0"/>
        </w:sectPr>
      </w:pPr>
    </w:p>
    <w:p>
      <w:pPr>
        <w:pStyle w:val="BodyText"/>
        <w:spacing w:before="1"/>
        <w:rPr>
          <w:rFonts w:ascii="Calibri"/>
          <w:sz w:val="12"/>
        </w:rPr>
      </w:pPr>
    </w:p>
    <w:p>
      <w:pPr>
        <w:pStyle w:val="BodyText"/>
        <w:spacing w:line="360" w:lineRule="auto" w:before="69"/>
        <w:ind w:left="1702" w:right="1696" w:firstLine="359"/>
        <w:jc w:val="both"/>
      </w:pPr>
      <w:r>
        <w:rPr/>
        <w:t>La muestra estuvo conformada por 100 personas, de las cuales se planteó que el 75 por ciento fueran mujeres y el 25 por ciento hombres. Los cuestionarios se aplicaron en cabecera municipal y en algunas de las localidades, de acuerdo a la distribución de la población con base en un documento proporcionado por el ayuntamiento que incluye el número de mujeres que habitan en cada localidad y el porcentaje que representan, del total de mujeres de Almoloya de Alquisiras. Respetando el porcentaje se asignó el número de cuestionarios para mujeres aplicables en cada localidad, quedando de la siguiente manera:</w:t>
      </w:r>
    </w:p>
    <w:p>
      <w:pPr>
        <w:pStyle w:val="BodyText"/>
      </w:pPr>
    </w:p>
    <w:p>
      <w:pPr>
        <w:pStyle w:val="BodyText"/>
        <w:spacing w:before="142"/>
        <w:ind w:left="3264" w:right="1689"/>
      </w:pPr>
      <w:r>
        <w:rPr/>
        <w:t>Tabla 1. Distribución de muestra por sexo y localidad.</w:t>
      </w:r>
    </w:p>
    <w:p>
      <w:pPr>
        <w:pStyle w:val="BodyText"/>
        <w:rPr>
          <w:sz w:val="12"/>
        </w:rPr>
      </w:pPr>
    </w:p>
    <w:tbl>
      <w:tblPr>
        <w:tblW w:w="0" w:type="auto"/>
        <w:jc w:val="left"/>
        <w:tblInd w:w="20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30"/>
        <w:gridCol w:w="3402"/>
        <w:gridCol w:w="1229"/>
        <w:gridCol w:w="1229"/>
        <w:gridCol w:w="1229"/>
      </w:tblGrid>
      <w:tr>
        <w:trPr>
          <w:trHeight w:val="588" w:hRule="exact"/>
        </w:trPr>
        <w:tc>
          <w:tcPr>
            <w:tcW w:w="1130" w:type="dxa"/>
            <w:shd w:val="clear" w:color="auto" w:fill="D9D9D9"/>
          </w:tcPr>
          <w:p>
            <w:pPr/>
          </w:p>
        </w:tc>
        <w:tc>
          <w:tcPr>
            <w:tcW w:w="3402" w:type="dxa"/>
            <w:shd w:val="clear" w:color="auto" w:fill="D9D9D9"/>
          </w:tcPr>
          <w:p>
            <w:pPr>
              <w:pStyle w:val="TableParagraph"/>
              <w:spacing w:line="240" w:lineRule="auto" w:before="96"/>
              <w:ind w:left="1165" w:right="1160"/>
              <w:jc w:val="center"/>
              <w:rPr>
                <w:b/>
                <w:sz w:val="22"/>
              </w:rPr>
            </w:pPr>
            <w:r>
              <w:rPr>
                <w:b/>
                <w:sz w:val="22"/>
              </w:rPr>
              <w:t>Localidad</w:t>
            </w:r>
          </w:p>
        </w:tc>
        <w:tc>
          <w:tcPr>
            <w:tcW w:w="1229" w:type="dxa"/>
            <w:shd w:val="clear" w:color="auto" w:fill="D9D9D9"/>
          </w:tcPr>
          <w:p>
            <w:pPr>
              <w:pStyle w:val="TableParagraph"/>
              <w:spacing w:line="240" w:lineRule="auto" w:before="96"/>
              <w:ind w:left="174" w:right="172"/>
              <w:jc w:val="center"/>
              <w:rPr>
                <w:b/>
                <w:sz w:val="22"/>
              </w:rPr>
            </w:pPr>
            <w:r>
              <w:rPr>
                <w:b/>
                <w:sz w:val="22"/>
              </w:rPr>
              <w:t>Mujeres</w:t>
            </w:r>
          </w:p>
        </w:tc>
        <w:tc>
          <w:tcPr>
            <w:tcW w:w="1229" w:type="dxa"/>
            <w:shd w:val="clear" w:color="auto" w:fill="D9D9D9"/>
          </w:tcPr>
          <w:p>
            <w:pPr>
              <w:pStyle w:val="TableParagraph"/>
              <w:spacing w:line="240" w:lineRule="auto" w:before="96"/>
              <w:ind w:left="113" w:right="113"/>
              <w:jc w:val="center"/>
              <w:rPr>
                <w:b/>
                <w:sz w:val="22"/>
              </w:rPr>
            </w:pPr>
            <w:r>
              <w:rPr>
                <w:b/>
                <w:sz w:val="22"/>
              </w:rPr>
              <w:t>Hombres</w:t>
            </w:r>
          </w:p>
        </w:tc>
        <w:tc>
          <w:tcPr>
            <w:tcW w:w="1229" w:type="dxa"/>
            <w:shd w:val="clear" w:color="auto" w:fill="D9D9D9"/>
          </w:tcPr>
          <w:p>
            <w:pPr>
              <w:pStyle w:val="TableParagraph"/>
              <w:spacing w:line="240" w:lineRule="auto" w:before="96"/>
              <w:ind w:left="171" w:right="172"/>
              <w:jc w:val="center"/>
              <w:rPr>
                <w:b/>
                <w:sz w:val="22"/>
              </w:rPr>
            </w:pPr>
            <w:r>
              <w:rPr>
                <w:b/>
                <w:sz w:val="22"/>
              </w:rPr>
              <w:t>Total</w:t>
            </w:r>
          </w:p>
        </w:tc>
      </w:tr>
      <w:tr>
        <w:trPr>
          <w:trHeight w:val="422" w:hRule="exact"/>
        </w:trPr>
        <w:tc>
          <w:tcPr>
            <w:tcW w:w="1130" w:type="dxa"/>
          </w:tcPr>
          <w:p>
            <w:pPr>
              <w:pStyle w:val="TableParagraph"/>
              <w:ind w:left="463"/>
              <w:rPr>
                <w:sz w:val="24"/>
              </w:rPr>
            </w:pPr>
            <w:r>
              <w:rPr>
                <w:sz w:val="24"/>
              </w:rPr>
              <w:t>1.</w:t>
            </w:r>
          </w:p>
        </w:tc>
        <w:tc>
          <w:tcPr>
            <w:tcW w:w="3402" w:type="dxa"/>
          </w:tcPr>
          <w:p>
            <w:pPr>
              <w:pStyle w:val="TableParagraph"/>
              <w:ind w:left="103"/>
              <w:rPr>
                <w:sz w:val="24"/>
              </w:rPr>
            </w:pPr>
            <w:r>
              <w:rPr>
                <w:sz w:val="24"/>
              </w:rPr>
              <w:t>Almoloya de Alquisiras</w:t>
            </w:r>
          </w:p>
        </w:tc>
        <w:tc>
          <w:tcPr>
            <w:tcW w:w="1229" w:type="dxa"/>
          </w:tcPr>
          <w:p>
            <w:pPr>
              <w:pStyle w:val="TableParagraph"/>
              <w:ind w:left="172" w:right="172"/>
              <w:jc w:val="center"/>
              <w:rPr>
                <w:sz w:val="24"/>
              </w:rPr>
            </w:pPr>
            <w:r>
              <w:rPr>
                <w:sz w:val="24"/>
              </w:rPr>
              <w:t>15</w:t>
            </w:r>
          </w:p>
        </w:tc>
        <w:tc>
          <w:tcPr>
            <w:tcW w:w="1229" w:type="dxa"/>
          </w:tcPr>
          <w:p>
            <w:pPr>
              <w:pStyle w:val="TableParagraph"/>
              <w:jc w:val="center"/>
              <w:rPr>
                <w:sz w:val="24"/>
              </w:rPr>
            </w:pPr>
            <w:r>
              <w:rPr>
                <w:w w:val="99"/>
                <w:sz w:val="24"/>
              </w:rPr>
              <w:t>6</w:t>
            </w:r>
          </w:p>
        </w:tc>
        <w:tc>
          <w:tcPr>
            <w:tcW w:w="1229" w:type="dxa"/>
          </w:tcPr>
          <w:p>
            <w:pPr>
              <w:pStyle w:val="TableParagraph"/>
              <w:ind w:left="172" w:right="172"/>
              <w:jc w:val="center"/>
              <w:rPr>
                <w:sz w:val="24"/>
              </w:rPr>
            </w:pPr>
            <w:r>
              <w:rPr>
                <w:sz w:val="24"/>
              </w:rPr>
              <w:t>21</w:t>
            </w:r>
          </w:p>
        </w:tc>
      </w:tr>
      <w:tr>
        <w:trPr>
          <w:trHeight w:val="425" w:hRule="exact"/>
        </w:trPr>
        <w:tc>
          <w:tcPr>
            <w:tcW w:w="1130" w:type="dxa"/>
          </w:tcPr>
          <w:p>
            <w:pPr>
              <w:pStyle w:val="TableParagraph"/>
              <w:spacing w:line="240" w:lineRule="auto"/>
              <w:ind w:left="463"/>
              <w:rPr>
                <w:sz w:val="24"/>
              </w:rPr>
            </w:pPr>
            <w:r>
              <w:rPr>
                <w:sz w:val="24"/>
              </w:rPr>
              <w:t>2.</w:t>
            </w:r>
          </w:p>
        </w:tc>
        <w:tc>
          <w:tcPr>
            <w:tcW w:w="3402" w:type="dxa"/>
          </w:tcPr>
          <w:p>
            <w:pPr>
              <w:pStyle w:val="TableParagraph"/>
              <w:spacing w:line="240" w:lineRule="auto"/>
              <w:ind w:left="103"/>
              <w:rPr>
                <w:sz w:val="24"/>
              </w:rPr>
            </w:pPr>
            <w:r>
              <w:rPr>
                <w:sz w:val="24"/>
              </w:rPr>
              <w:t>Ahuacatitlan</w:t>
            </w:r>
          </w:p>
        </w:tc>
        <w:tc>
          <w:tcPr>
            <w:tcW w:w="1229" w:type="dxa"/>
          </w:tcPr>
          <w:p>
            <w:pPr>
              <w:pStyle w:val="TableParagraph"/>
              <w:spacing w:line="240" w:lineRule="auto"/>
              <w:jc w:val="center"/>
              <w:rPr>
                <w:sz w:val="24"/>
              </w:rPr>
            </w:pPr>
            <w:r>
              <w:rPr>
                <w:w w:val="99"/>
                <w:sz w:val="24"/>
              </w:rPr>
              <w:t>3</w:t>
            </w:r>
          </w:p>
        </w:tc>
        <w:tc>
          <w:tcPr>
            <w:tcW w:w="1229" w:type="dxa"/>
          </w:tcPr>
          <w:p>
            <w:pPr>
              <w:pStyle w:val="TableParagraph"/>
              <w:spacing w:line="240" w:lineRule="auto"/>
              <w:jc w:val="center"/>
              <w:rPr>
                <w:sz w:val="24"/>
              </w:rPr>
            </w:pPr>
            <w:r>
              <w:rPr>
                <w:w w:val="99"/>
                <w:sz w:val="24"/>
              </w:rPr>
              <w:t>1</w:t>
            </w:r>
          </w:p>
        </w:tc>
        <w:tc>
          <w:tcPr>
            <w:tcW w:w="1229" w:type="dxa"/>
          </w:tcPr>
          <w:p>
            <w:pPr>
              <w:pStyle w:val="TableParagraph"/>
              <w:spacing w:line="240" w:lineRule="auto"/>
              <w:jc w:val="center"/>
              <w:rPr>
                <w:sz w:val="24"/>
              </w:rPr>
            </w:pPr>
            <w:r>
              <w:rPr>
                <w:w w:val="99"/>
                <w:sz w:val="24"/>
              </w:rPr>
              <w:t>4</w:t>
            </w:r>
          </w:p>
        </w:tc>
      </w:tr>
      <w:tr>
        <w:trPr>
          <w:trHeight w:val="425" w:hRule="exact"/>
        </w:trPr>
        <w:tc>
          <w:tcPr>
            <w:tcW w:w="1130" w:type="dxa"/>
          </w:tcPr>
          <w:p>
            <w:pPr>
              <w:pStyle w:val="TableParagraph"/>
              <w:ind w:left="463"/>
              <w:rPr>
                <w:sz w:val="24"/>
              </w:rPr>
            </w:pPr>
            <w:r>
              <w:rPr>
                <w:sz w:val="24"/>
              </w:rPr>
              <w:t>3.</w:t>
            </w:r>
          </w:p>
        </w:tc>
        <w:tc>
          <w:tcPr>
            <w:tcW w:w="3402" w:type="dxa"/>
          </w:tcPr>
          <w:p>
            <w:pPr>
              <w:pStyle w:val="TableParagraph"/>
              <w:ind w:left="103"/>
              <w:rPr>
                <w:sz w:val="24"/>
              </w:rPr>
            </w:pPr>
            <w:r>
              <w:rPr>
                <w:sz w:val="24"/>
              </w:rPr>
              <w:t>Agua Fría</w:t>
            </w:r>
          </w:p>
        </w:tc>
        <w:tc>
          <w:tcPr>
            <w:tcW w:w="1229" w:type="dxa"/>
          </w:tcPr>
          <w:p>
            <w:pPr>
              <w:pStyle w:val="TableParagraph"/>
              <w:jc w:val="center"/>
              <w:rPr>
                <w:sz w:val="24"/>
              </w:rPr>
            </w:pPr>
            <w:r>
              <w:rPr>
                <w:w w:val="99"/>
                <w:sz w:val="24"/>
              </w:rPr>
              <w:t>2</w:t>
            </w:r>
          </w:p>
        </w:tc>
        <w:tc>
          <w:tcPr>
            <w:tcW w:w="1229" w:type="dxa"/>
          </w:tcPr>
          <w:p>
            <w:pPr>
              <w:pStyle w:val="TableParagraph"/>
              <w:jc w:val="center"/>
              <w:rPr>
                <w:sz w:val="24"/>
              </w:rPr>
            </w:pPr>
            <w:r>
              <w:rPr>
                <w:w w:val="99"/>
                <w:sz w:val="24"/>
              </w:rPr>
              <w:t>1</w:t>
            </w:r>
          </w:p>
        </w:tc>
        <w:tc>
          <w:tcPr>
            <w:tcW w:w="1229" w:type="dxa"/>
          </w:tcPr>
          <w:p>
            <w:pPr>
              <w:pStyle w:val="TableParagraph"/>
              <w:jc w:val="center"/>
              <w:rPr>
                <w:sz w:val="24"/>
              </w:rPr>
            </w:pPr>
            <w:r>
              <w:rPr>
                <w:w w:val="99"/>
                <w:sz w:val="24"/>
              </w:rPr>
              <w:t>3</w:t>
            </w:r>
          </w:p>
        </w:tc>
      </w:tr>
      <w:tr>
        <w:trPr>
          <w:trHeight w:val="422" w:hRule="exact"/>
        </w:trPr>
        <w:tc>
          <w:tcPr>
            <w:tcW w:w="1130" w:type="dxa"/>
          </w:tcPr>
          <w:p>
            <w:pPr>
              <w:pStyle w:val="TableParagraph"/>
              <w:ind w:left="463"/>
              <w:rPr>
                <w:sz w:val="24"/>
              </w:rPr>
            </w:pPr>
            <w:r>
              <w:rPr>
                <w:sz w:val="24"/>
              </w:rPr>
              <w:t>4.</w:t>
            </w:r>
          </w:p>
        </w:tc>
        <w:tc>
          <w:tcPr>
            <w:tcW w:w="3402" w:type="dxa"/>
          </w:tcPr>
          <w:p>
            <w:pPr>
              <w:pStyle w:val="TableParagraph"/>
              <w:ind w:left="103"/>
              <w:rPr>
                <w:sz w:val="24"/>
              </w:rPr>
            </w:pPr>
            <w:r>
              <w:rPr>
                <w:sz w:val="24"/>
              </w:rPr>
              <w:t>Aquiapan</w:t>
            </w:r>
          </w:p>
        </w:tc>
        <w:tc>
          <w:tcPr>
            <w:tcW w:w="1229" w:type="dxa"/>
          </w:tcPr>
          <w:p>
            <w:pPr>
              <w:pStyle w:val="TableParagraph"/>
              <w:jc w:val="center"/>
              <w:rPr>
                <w:sz w:val="24"/>
              </w:rPr>
            </w:pPr>
            <w:r>
              <w:rPr>
                <w:w w:val="99"/>
                <w:sz w:val="24"/>
              </w:rPr>
              <w:t>3</w:t>
            </w:r>
          </w:p>
        </w:tc>
        <w:tc>
          <w:tcPr>
            <w:tcW w:w="1229" w:type="dxa"/>
          </w:tcPr>
          <w:p>
            <w:pPr>
              <w:pStyle w:val="TableParagraph"/>
              <w:jc w:val="center"/>
              <w:rPr>
                <w:sz w:val="24"/>
              </w:rPr>
            </w:pPr>
            <w:r>
              <w:rPr>
                <w:w w:val="99"/>
                <w:sz w:val="24"/>
              </w:rPr>
              <w:t>1</w:t>
            </w:r>
          </w:p>
        </w:tc>
        <w:tc>
          <w:tcPr>
            <w:tcW w:w="1229" w:type="dxa"/>
          </w:tcPr>
          <w:p>
            <w:pPr>
              <w:pStyle w:val="TableParagraph"/>
              <w:jc w:val="center"/>
              <w:rPr>
                <w:sz w:val="24"/>
              </w:rPr>
            </w:pPr>
            <w:r>
              <w:rPr>
                <w:w w:val="99"/>
                <w:sz w:val="24"/>
              </w:rPr>
              <w:t>4</w:t>
            </w:r>
          </w:p>
        </w:tc>
      </w:tr>
      <w:tr>
        <w:trPr>
          <w:trHeight w:val="425" w:hRule="exact"/>
        </w:trPr>
        <w:tc>
          <w:tcPr>
            <w:tcW w:w="1130" w:type="dxa"/>
          </w:tcPr>
          <w:p>
            <w:pPr>
              <w:pStyle w:val="TableParagraph"/>
              <w:spacing w:line="240" w:lineRule="auto"/>
              <w:ind w:left="463"/>
              <w:rPr>
                <w:sz w:val="24"/>
              </w:rPr>
            </w:pPr>
            <w:r>
              <w:rPr>
                <w:sz w:val="24"/>
              </w:rPr>
              <w:t>5.</w:t>
            </w:r>
          </w:p>
        </w:tc>
        <w:tc>
          <w:tcPr>
            <w:tcW w:w="3402" w:type="dxa"/>
          </w:tcPr>
          <w:p>
            <w:pPr>
              <w:pStyle w:val="TableParagraph"/>
              <w:spacing w:line="240" w:lineRule="auto"/>
              <w:ind w:left="103"/>
              <w:rPr>
                <w:sz w:val="24"/>
              </w:rPr>
            </w:pPr>
            <w:r>
              <w:rPr>
                <w:sz w:val="24"/>
              </w:rPr>
              <w:t>Buenos Aires</w:t>
            </w:r>
          </w:p>
        </w:tc>
        <w:tc>
          <w:tcPr>
            <w:tcW w:w="1229" w:type="dxa"/>
          </w:tcPr>
          <w:p>
            <w:pPr>
              <w:pStyle w:val="TableParagraph"/>
              <w:spacing w:line="240" w:lineRule="auto"/>
              <w:jc w:val="center"/>
              <w:rPr>
                <w:sz w:val="24"/>
              </w:rPr>
            </w:pPr>
            <w:r>
              <w:rPr>
                <w:w w:val="99"/>
                <w:sz w:val="24"/>
              </w:rPr>
              <w:t>3</w:t>
            </w:r>
          </w:p>
        </w:tc>
        <w:tc>
          <w:tcPr>
            <w:tcW w:w="1229" w:type="dxa"/>
          </w:tcPr>
          <w:p>
            <w:pPr>
              <w:pStyle w:val="TableParagraph"/>
              <w:spacing w:line="240" w:lineRule="auto"/>
              <w:jc w:val="center"/>
              <w:rPr>
                <w:sz w:val="24"/>
              </w:rPr>
            </w:pPr>
            <w:r>
              <w:rPr>
                <w:w w:val="99"/>
                <w:sz w:val="24"/>
              </w:rPr>
              <w:t>1</w:t>
            </w:r>
          </w:p>
        </w:tc>
        <w:tc>
          <w:tcPr>
            <w:tcW w:w="1229" w:type="dxa"/>
          </w:tcPr>
          <w:p>
            <w:pPr>
              <w:pStyle w:val="TableParagraph"/>
              <w:spacing w:line="240" w:lineRule="auto"/>
              <w:jc w:val="center"/>
              <w:rPr>
                <w:sz w:val="24"/>
              </w:rPr>
            </w:pPr>
            <w:r>
              <w:rPr>
                <w:w w:val="99"/>
                <w:sz w:val="24"/>
              </w:rPr>
              <w:t>4</w:t>
            </w:r>
          </w:p>
        </w:tc>
      </w:tr>
      <w:tr>
        <w:trPr>
          <w:trHeight w:val="425" w:hRule="exact"/>
        </w:trPr>
        <w:tc>
          <w:tcPr>
            <w:tcW w:w="1130" w:type="dxa"/>
          </w:tcPr>
          <w:p>
            <w:pPr>
              <w:pStyle w:val="TableParagraph"/>
              <w:ind w:left="463"/>
              <w:rPr>
                <w:sz w:val="24"/>
              </w:rPr>
            </w:pPr>
            <w:r>
              <w:rPr>
                <w:sz w:val="24"/>
              </w:rPr>
              <w:t>6.</w:t>
            </w:r>
          </w:p>
        </w:tc>
        <w:tc>
          <w:tcPr>
            <w:tcW w:w="3402" w:type="dxa"/>
          </w:tcPr>
          <w:p>
            <w:pPr>
              <w:pStyle w:val="TableParagraph"/>
              <w:ind w:left="103"/>
              <w:rPr>
                <w:sz w:val="24"/>
              </w:rPr>
            </w:pPr>
            <w:r>
              <w:rPr>
                <w:sz w:val="24"/>
              </w:rPr>
              <w:t>Cuauhtenco</w:t>
            </w:r>
          </w:p>
        </w:tc>
        <w:tc>
          <w:tcPr>
            <w:tcW w:w="1229" w:type="dxa"/>
          </w:tcPr>
          <w:p>
            <w:pPr>
              <w:pStyle w:val="TableParagraph"/>
              <w:jc w:val="center"/>
              <w:rPr>
                <w:sz w:val="24"/>
              </w:rPr>
            </w:pPr>
            <w:r>
              <w:rPr>
                <w:w w:val="99"/>
                <w:sz w:val="24"/>
              </w:rPr>
              <w:t>3</w:t>
            </w:r>
          </w:p>
        </w:tc>
        <w:tc>
          <w:tcPr>
            <w:tcW w:w="1229" w:type="dxa"/>
          </w:tcPr>
          <w:p>
            <w:pPr>
              <w:pStyle w:val="TableParagraph"/>
              <w:jc w:val="center"/>
              <w:rPr>
                <w:sz w:val="24"/>
              </w:rPr>
            </w:pPr>
            <w:r>
              <w:rPr>
                <w:w w:val="99"/>
                <w:sz w:val="24"/>
              </w:rPr>
              <w:t>1</w:t>
            </w:r>
          </w:p>
        </w:tc>
        <w:tc>
          <w:tcPr>
            <w:tcW w:w="1229" w:type="dxa"/>
          </w:tcPr>
          <w:p>
            <w:pPr>
              <w:pStyle w:val="TableParagraph"/>
              <w:jc w:val="center"/>
              <w:rPr>
                <w:sz w:val="24"/>
              </w:rPr>
            </w:pPr>
            <w:r>
              <w:rPr>
                <w:w w:val="99"/>
                <w:sz w:val="24"/>
              </w:rPr>
              <w:t>4</w:t>
            </w:r>
          </w:p>
        </w:tc>
      </w:tr>
      <w:tr>
        <w:trPr>
          <w:trHeight w:val="422" w:hRule="exact"/>
        </w:trPr>
        <w:tc>
          <w:tcPr>
            <w:tcW w:w="1130" w:type="dxa"/>
          </w:tcPr>
          <w:p>
            <w:pPr>
              <w:pStyle w:val="TableParagraph"/>
              <w:ind w:left="463"/>
              <w:rPr>
                <w:sz w:val="24"/>
              </w:rPr>
            </w:pPr>
            <w:r>
              <w:rPr>
                <w:sz w:val="24"/>
              </w:rPr>
              <w:t>7.</w:t>
            </w:r>
          </w:p>
        </w:tc>
        <w:tc>
          <w:tcPr>
            <w:tcW w:w="3402" w:type="dxa"/>
          </w:tcPr>
          <w:p>
            <w:pPr>
              <w:pStyle w:val="TableParagraph"/>
              <w:ind w:left="103"/>
              <w:rPr>
                <w:sz w:val="24"/>
              </w:rPr>
            </w:pPr>
            <w:r>
              <w:rPr>
                <w:sz w:val="24"/>
              </w:rPr>
              <w:t>Cerro del Guayabo</w:t>
            </w:r>
          </w:p>
        </w:tc>
        <w:tc>
          <w:tcPr>
            <w:tcW w:w="1229" w:type="dxa"/>
          </w:tcPr>
          <w:p>
            <w:pPr>
              <w:pStyle w:val="TableParagraph"/>
              <w:jc w:val="center"/>
              <w:rPr>
                <w:sz w:val="24"/>
              </w:rPr>
            </w:pPr>
            <w:r>
              <w:rPr>
                <w:w w:val="99"/>
                <w:sz w:val="24"/>
              </w:rPr>
              <w:t>2</w:t>
            </w:r>
          </w:p>
        </w:tc>
        <w:tc>
          <w:tcPr>
            <w:tcW w:w="1229" w:type="dxa"/>
          </w:tcPr>
          <w:p>
            <w:pPr>
              <w:pStyle w:val="TableParagraph"/>
              <w:jc w:val="center"/>
              <w:rPr>
                <w:sz w:val="24"/>
              </w:rPr>
            </w:pPr>
            <w:r>
              <w:rPr>
                <w:w w:val="99"/>
                <w:sz w:val="24"/>
              </w:rPr>
              <w:t>1</w:t>
            </w:r>
          </w:p>
        </w:tc>
        <w:tc>
          <w:tcPr>
            <w:tcW w:w="1229" w:type="dxa"/>
          </w:tcPr>
          <w:p>
            <w:pPr>
              <w:pStyle w:val="TableParagraph"/>
              <w:jc w:val="center"/>
              <w:rPr>
                <w:sz w:val="24"/>
              </w:rPr>
            </w:pPr>
            <w:r>
              <w:rPr>
                <w:w w:val="99"/>
                <w:sz w:val="24"/>
              </w:rPr>
              <w:t>3</w:t>
            </w:r>
          </w:p>
        </w:tc>
      </w:tr>
      <w:tr>
        <w:trPr>
          <w:trHeight w:val="425" w:hRule="exact"/>
        </w:trPr>
        <w:tc>
          <w:tcPr>
            <w:tcW w:w="1130" w:type="dxa"/>
          </w:tcPr>
          <w:p>
            <w:pPr>
              <w:pStyle w:val="TableParagraph"/>
              <w:spacing w:line="240" w:lineRule="auto"/>
              <w:ind w:left="463"/>
              <w:rPr>
                <w:sz w:val="24"/>
              </w:rPr>
            </w:pPr>
            <w:r>
              <w:rPr>
                <w:sz w:val="24"/>
              </w:rPr>
              <w:t>8.</w:t>
            </w:r>
          </w:p>
        </w:tc>
        <w:tc>
          <w:tcPr>
            <w:tcW w:w="3402" w:type="dxa"/>
          </w:tcPr>
          <w:p>
            <w:pPr>
              <w:pStyle w:val="TableParagraph"/>
              <w:spacing w:line="240" w:lineRule="auto"/>
              <w:ind w:left="103"/>
              <w:rPr>
                <w:sz w:val="24"/>
              </w:rPr>
            </w:pPr>
            <w:r>
              <w:rPr>
                <w:sz w:val="24"/>
              </w:rPr>
              <w:t>Jaltepec</w:t>
            </w:r>
          </w:p>
        </w:tc>
        <w:tc>
          <w:tcPr>
            <w:tcW w:w="1229" w:type="dxa"/>
          </w:tcPr>
          <w:p>
            <w:pPr>
              <w:pStyle w:val="TableParagraph"/>
              <w:spacing w:line="240" w:lineRule="auto"/>
              <w:jc w:val="center"/>
              <w:rPr>
                <w:sz w:val="24"/>
              </w:rPr>
            </w:pPr>
            <w:r>
              <w:rPr>
                <w:w w:val="99"/>
                <w:sz w:val="24"/>
              </w:rPr>
              <w:t>3</w:t>
            </w:r>
          </w:p>
        </w:tc>
        <w:tc>
          <w:tcPr>
            <w:tcW w:w="1229" w:type="dxa"/>
          </w:tcPr>
          <w:p>
            <w:pPr>
              <w:pStyle w:val="TableParagraph"/>
              <w:spacing w:line="240" w:lineRule="auto"/>
              <w:jc w:val="center"/>
              <w:rPr>
                <w:sz w:val="24"/>
              </w:rPr>
            </w:pPr>
            <w:r>
              <w:rPr>
                <w:w w:val="99"/>
                <w:sz w:val="24"/>
              </w:rPr>
              <w:t>1</w:t>
            </w:r>
          </w:p>
        </w:tc>
        <w:tc>
          <w:tcPr>
            <w:tcW w:w="1229" w:type="dxa"/>
          </w:tcPr>
          <w:p>
            <w:pPr>
              <w:pStyle w:val="TableParagraph"/>
              <w:spacing w:line="240" w:lineRule="auto"/>
              <w:jc w:val="center"/>
              <w:rPr>
                <w:sz w:val="24"/>
              </w:rPr>
            </w:pPr>
            <w:r>
              <w:rPr>
                <w:w w:val="99"/>
                <w:sz w:val="24"/>
              </w:rPr>
              <w:t>4</w:t>
            </w:r>
          </w:p>
        </w:tc>
      </w:tr>
      <w:tr>
        <w:trPr>
          <w:trHeight w:val="425" w:hRule="exact"/>
        </w:trPr>
        <w:tc>
          <w:tcPr>
            <w:tcW w:w="1130" w:type="dxa"/>
          </w:tcPr>
          <w:p>
            <w:pPr>
              <w:pStyle w:val="TableParagraph"/>
              <w:ind w:left="463"/>
              <w:rPr>
                <w:sz w:val="24"/>
              </w:rPr>
            </w:pPr>
            <w:r>
              <w:rPr>
                <w:sz w:val="24"/>
              </w:rPr>
              <w:t>9.</w:t>
            </w:r>
          </w:p>
        </w:tc>
        <w:tc>
          <w:tcPr>
            <w:tcW w:w="3402" w:type="dxa"/>
          </w:tcPr>
          <w:p>
            <w:pPr>
              <w:pStyle w:val="TableParagraph"/>
              <w:ind w:left="103"/>
              <w:rPr>
                <w:sz w:val="24"/>
              </w:rPr>
            </w:pPr>
            <w:r>
              <w:rPr>
                <w:sz w:val="24"/>
              </w:rPr>
              <w:t>La Unión Riva Palacio</w:t>
            </w:r>
          </w:p>
        </w:tc>
        <w:tc>
          <w:tcPr>
            <w:tcW w:w="1229" w:type="dxa"/>
          </w:tcPr>
          <w:p>
            <w:pPr>
              <w:pStyle w:val="TableParagraph"/>
              <w:jc w:val="center"/>
              <w:rPr>
                <w:sz w:val="24"/>
              </w:rPr>
            </w:pPr>
            <w:r>
              <w:rPr>
                <w:w w:val="99"/>
                <w:sz w:val="24"/>
              </w:rPr>
              <w:t>2</w:t>
            </w:r>
          </w:p>
        </w:tc>
        <w:tc>
          <w:tcPr>
            <w:tcW w:w="1229" w:type="dxa"/>
          </w:tcPr>
          <w:p>
            <w:pPr>
              <w:pStyle w:val="TableParagraph"/>
              <w:jc w:val="center"/>
              <w:rPr>
                <w:sz w:val="24"/>
              </w:rPr>
            </w:pPr>
            <w:r>
              <w:rPr>
                <w:w w:val="99"/>
                <w:sz w:val="24"/>
              </w:rPr>
              <w:t>1</w:t>
            </w:r>
          </w:p>
        </w:tc>
        <w:tc>
          <w:tcPr>
            <w:tcW w:w="1229" w:type="dxa"/>
          </w:tcPr>
          <w:p>
            <w:pPr>
              <w:pStyle w:val="TableParagraph"/>
              <w:jc w:val="center"/>
              <w:rPr>
                <w:sz w:val="24"/>
              </w:rPr>
            </w:pPr>
            <w:r>
              <w:rPr>
                <w:w w:val="99"/>
                <w:sz w:val="24"/>
              </w:rPr>
              <w:t>3</w:t>
            </w:r>
          </w:p>
        </w:tc>
      </w:tr>
      <w:tr>
        <w:trPr>
          <w:trHeight w:val="422" w:hRule="exact"/>
        </w:trPr>
        <w:tc>
          <w:tcPr>
            <w:tcW w:w="1130" w:type="dxa"/>
          </w:tcPr>
          <w:p>
            <w:pPr>
              <w:pStyle w:val="TableParagraph"/>
              <w:ind w:left="463"/>
              <w:rPr>
                <w:sz w:val="24"/>
              </w:rPr>
            </w:pPr>
            <w:r>
              <w:rPr>
                <w:sz w:val="24"/>
              </w:rPr>
              <w:t>10.</w:t>
            </w:r>
          </w:p>
        </w:tc>
        <w:tc>
          <w:tcPr>
            <w:tcW w:w="3402" w:type="dxa"/>
          </w:tcPr>
          <w:p>
            <w:pPr>
              <w:pStyle w:val="TableParagraph"/>
              <w:ind w:left="103"/>
              <w:rPr>
                <w:sz w:val="24"/>
              </w:rPr>
            </w:pPr>
            <w:r>
              <w:rPr>
                <w:sz w:val="24"/>
              </w:rPr>
              <w:t>Llano de las Casas</w:t>
            </w:r>
          </w:p>
        </w:tc>
        <w:tc>
          <w:tcPr>
            <w:tcW w:w="1229" w:type="dxa"/>
          </w:tcPr>
          <w:p>
            <w:pPr>
              <w:pStyle w:val="TableParagraph"/>
              <w:jc w:val="center"/>
              <w:rPr>
                <w:sz w:val="24"/>
              </w:rPr>
            </w:pPr>
            <w:r>
              <w:rPr>
                <w:w w:val="99"/>
                <w:sz w:val="24"/>
              </w:rPr>
              <w:t>4</w:t>
            </w:r>
          </w:p>
        </w:tc>
        <w:tc>
          <w:tcPr>
            <w:tcW w:w="1229" w:type="dxa"/>
          </w:tcPr>
          <w:p>
            <w:pPr>
              <w:pStyle w:val="TableParagraph"/>
              <w:jc w:val="center"/>
              <w:rPr>
                <w:sz w:val="24"/>
              </w:rPr>
            </w:pPr>
            <w:r>
              <w:rPr>
                <w:w w:val="99"/>
                <w:sz w:val="24"/>
              </w:rPr>
              <w:t>1</w:t>
            </w:r>
          </w:p>
        </w:tc>
        <w:tc>
          <w:tcPr>
            <w:tcW w:w="1229" w:type="dxa"/>
          </w:tcPr>
          <w:p>
            <w:pPr>
              <w:pStyle w:val="TableParagraph"/>
              <w:jc w:val="center"/>
              <w:rPr>
                <w:sz w:val="24"/>
              </w:rPr>
            </w:pPr>
            <w:r>
              <w:rPr>
                <w:w w:val="99"/>
                <w:sz w:val="24"/>
              </w:rPr>
              <w:t>5</w:t>
            </w:r>
          </w:p>
        </w:tc>
      </w:tr>
      <w:tr>
        <w:trPr>
          <w:trHeight w:val="425" w:hRule="exact"/>
        </w:trPr>
        <w:tc>
          <w:tcPr>
            <w:tcW w:w="1130" w:type="dxa"/>
          </w:tcPr>
          <w:p>
            <w:pPr>
              <w:pStyle w:val="TableParagraph"/>
              <w:ind w:left="463"/>
              <w:rPr>
                <w:sz w:val="24"/>
              </w:rPr>
            </w:pPr>
            <w:r>
              <w:rPr>
                <w:sz w:val="24"/>
              </w:rPr>
              <w:t>11.</w:t>
            </w:r>
          </w:p>
        </w:tc>
        <w:tc>
          <w:tcPr>
            <w:tcW w:w="3402" w:type="dxa"/>
          </w:tcPr>
          <w:p>
            <w:pPr>
              <w:pStyle w:val="TableParagraph"/>
              <w:ind w:left="103"/>
              <w:rPr>
                <w:sz w:val="24"/>
              </w:rPr>
            </w:pPr>
            <w:r>
              <w:rPr>
                <w:sz w:val="24"/>
              </w:rPr>
              <w:t>Los Pinos</w:t>
            </w:r>
          </w:p>
        </w:tc>
        <w:tc>
          <w:tcPr>
            <w:tcW w:w="1229" w:type="dxa"/>
          </w:tcPr>
          <w:p>
            <w:pPr>
              <w:pStyle w:val="TableParagraph"/>
              <w:jc w:val="center"/>
              <w:rPr>
                <w:sz w:val="24"/>
              </w:rPr>
            </w:pPr>
            <w:r>
              <w:rPr>
                <w:w w:val="99"/>
                <w:sz w:val="24"/>
              </w:rPr>
              <w:t>2</w:t>
            </w:r>
          </w:p>
        </w:tc>
        <w:tc>
          <w:tcPr>
            <w:tcW w:w="1229" w:type="dxa"/>
          </w:tcPr>
          <w:p>
            <w:pPr>
              <w:pStyle w:val="TableParagraph"/>
              <w:jc w:val="center"/>
              <w:rPr>
                <w:sz w:val="24"/>
              </w:rPr>
            </w:pPr>
            <w:r>
              <w:rPr>
                <w:w w:val="99"/>
                <w:sz w:val="24"/>
              </w:rPr>
              <w:t>1</w:t>
            </w:r>
          </w:p>
        </w:tc>
        <w:tc>
          <w:tcPr>
            <w:tcW w:w="1229" w:type="dxa"/>
          </w:tcPr>
          <w:p>
            <w:pPr>
              <w:pStyle w:val="TableParagraph"/>
              <w:jc w:val="center"/>
              <w:rPr>
                <w:sz w:val="24"/>
              </w:rPr>
            </w:pPr>
            <w:r>
              <w:rPr>
                <w:w w:val="99"/>
                <w:sz w:val="24"/>
              </w:rPr>
              <w:t>3</w:t>
            </w:r>
          </w:p>
        </w:tc>
      </w:tr>
      <w:tr>
        <w:trPr>
          <w:trHeight w:val="425" w:hRule="exact"/>
        </w:trPr>
        <w:tc>
          <w:tcPr>
            <w:tcW w:w="1130" w:type="dxa"/>
          </w:tcPr>
          <w:p>
            <w:pPr>
              <w:pStyle w:val="TableParagraph"/>
              <w:ind w:left="463"/>
              <w:rPr>
                <w:sz w:val="24"/>
              </w:rPr>
            </w:pPr>
            <w:r>
              <w:rPr>
                <w:sz w:val="24"/>
              </w:rPr>
              <w:t>12.</w:t>
            </w:r>
          </w:p>
        </w:tc>
        <w:tc>
          <w:tcPr>
            <w:tcW w:w="3402" w:type="dxa"/>
          </w:tcPr>
          <w:p>
            <w:pPr>
              <w:pStyle w:val="TableParagraph"/>
              <w:ind w:left="103"/>
              <w:rPr>
                <w:sz w:val="24"/>
              </w:rPr>
            </w:pPr>
            <w:r>
              <w:rPr>
                <w:sz w:val="24"/>
              </w:rPr>
              <w:t>Plan de Vigas</w:t>
            </w:r>
          </w:p>
        </w:tc>
        <w:tc>
          <w:tcPr>
            <w:tcW w:w="1229" w:type="dxa"/>
          </w:tcPr>
          <w:p>
            <w:pPr>
              <w:pStyle w:val="TableParagraph"/>
              <w:jc w:val="center"/>
              <w:rPr>
                <w:sz w:val="24"/>
              </w:rPr>
            </w:pPr>
            <w:r>
              <w:rPr>
                <w:w w:val="99"/>
                <w:sz w:val="24"/>
              </w:rPr>
              <w:t>3</w:t>
            </w:r>
          </w:p>
        </w:tc>
        <w:tc>
          <w:tcPr>
            <w:tcW w:w="1229" w:type="dxa"/>
          </w:tcPr>
          <w:p>
            <w:pPr>
              <w:pStyle w:val="TableParagraph"/>
              <w:jc w:val="center"/>
              <w:rPr>
                <w:sz w:val="24"/>
              </w:rPr>
            </w:pPr>
            <w:r>
              <w:rPr>
                <w:w w:val="99"/>
                <w:sz w:val="24"/>
              </w:rPr>
              <w:t>1</w:t>
            </w:r>
          </w:p>
        </w:tc>
        <w:tc>
          <w:tcPr>
            <w:tcW w:w="1229" w:type="dxa"/>
          </w:tcPr>
          <w:p>
            <w:pPr>
              <w:pStyle w:val="TableParagraph"/>
              <w:jc w:val="center"/>
              <w:rPr>
                <w:sz w:val="24"/>
              </w:rPr>
            </w:pPr>
            <w:r>
              <w:rPr>
                <w:w w:val="99"/>
                <w:sz w:val="24"/>
              </w:rPr>
              <w:t>4</w:t>
            </w:r>
          </w:p>
        </w:tc>
      </w:tr>
      <w:tr>
        <w:trPr>
          <w:trHeight w:val="422" w:hRule="exact"/>
        </w:trPr>
        <w:tc>
          <w:tcPr>
            <w:tcW w:w="1130" w:type="dxa"/>
          </w:tcPr>
          <w:p>
            <w:pPr>
              <w:pStyle w:val="TableParagraph"/>
              <w:ind w:left="463"/>
              <w:rPr>
                <w:sz w:val="24"/>
              </w:rPr>
            </w:pPr>
            <w:r>
              <w:rPr>
                <w:sz w:val="24"/>
              </w:rPr>
              <w:t>13.</w:t>
            </w:r>
          </w:p>
        </w:tc>
        <w:tc>
          <w:tcPr>
            <w:tcW w:w="3402" w:type="dxa"/>
          </w:tcPr>
          <w:p>
            <w:pPr>
              <w:pStyle w:val="TableParagraph"/>
              <w:ind w:left="103"/>
              <w:rPr>
                <w:sz w:val="24"/>
              </w:rPr>
            </w:pPr>
            <w:r>
              <w:rPr>
                <w:sz w:val="24"/>
              </w:rPr>
              <w:t>Plutarco González</w:t>
            </w:r>
          </w:p>
        </w:tc>
        <w:tc>
          <w:tcPr>
            <w:tcW w:w="1229" w:type="dxa"/>
          </w:tcPr>
          <w:p>
            <w:pPr>
              <w:pStyle w:val="TableParagraph"/>
              <w:jc w:val="center"/>
              <w:rPr>
                <w:sz w:val="24"/>
              </w:rPr>
            </w:pPr>
            <w:r>
              <w:rPr>
                <w:w w:val="99"/>
                <w:sz w:val="24"/>
              </w:rPr>
              <w:t>3</w:t>
            </w:r>
          </w:p>
        </w:tc>
        <w:tc>
          <w:tcPr>
            <w:tcW w:w="1229" w:type="dxa"/>
          </w:tcPr>
          <w:p>
            <w:pPr>
              <w:pStyle w:val="TableParagraph"/>
              <w:jc w:val="center"/>
              <w:rPr>
                <w:sz w:val="24"/>
              </w:rPr>
            </w:pPr>
            <w:r>
              <w:rPr>
                <w:w w:val="99"/>
                <w:sz w:val="24"/>
              </w:rPr>
              <w:t>1</w:t>
            </w:r>
          </w:p>
        </w:tc>
        <w:tc>
          <w:tcPr>
            <w:tcW w:w="1229" w:type="dxa"/>
          </w:tcPr>
          <w:p>
            <w:pPr>
              <w:pStyle w:val="TableParagraph"/>
              <w:jc w:val="center"/>
              <w:rPr>
                <w:sz w:val="24"/>
              </w:rPr>
            </w:pPr>
            <w:r>
              <w:rPr>
                <w:w w:val="99"/>
                <w:sz w:val="24"/>
              </w:rPr>
              <w:t>4</w:t>
            </w:r>
          </w:p>
        </w:tc>
      </w:tr>
      <w:tr>
        <w:trPr>
          <w:trHeight w:val="425" w:hRule="exact"/>
        </w:trPr>
        <w:tc>
          <w:tcPr>
            <w:tcW w:w="1130" w:type="dxa"/>
          </w:tcPr>
          <w:p>
            <w:pPr>
              <w:pStyle w:val="TableParagraph"/>
              <w:ind w:left="463"/>
              <w:rPr>
                <w:sz w:val="24"/>
              </w:rPr>
            </w:pPr>
            <w:r>
              <w:rPr>
                <w:sz w:val="24"/>
              </w:rPr>
              <w:t>14.</w:t>
            </w:r>
          </w:p>
        </w:tc>
        <w:tc>
          <w:tcPr>
            <w:tcW w:w="3402" w:type="dxa"/>
          </w:tcPr>
          <w:p>
            <w:pPr>
              <w:pStyle w:val="TableParagraph"/>
              <w:ind w:left="103"/>
              <w:rPr>
                <w:sz w:val="24"/>
              </w:rPr>
            </w:pPr>
            <w:r>
              <w:rPr>
                <w:sz w:val="24"/>
              </w:rPr>
              <w:t>Quinta Manzana</w:t>
            </w:r>
          </w:p>
        </w:tc>
        <w:tc>
          <w:tcPr>
            <w:tcW w:w="1229" w:type="dxa"/>
          </w:tcPr>
          <w:p>
            <w:pPr>
              <w:pStyle w:val="TableParagraph"/>
              <w:jc w:val="center"/>
              <w:rPr>
                <w:sz w:val="24"/>
              </w:rPr>
            </w:pPr>
            <w:r>
              <w:rPr>
                <w:w w:val="99"/>
                <w:sz w:val="24"/>
              </w:rPr>
              <w:t>2</w:t>
            </w:r>
          </w:p>
        </w:tc>
        <w:tc>
          <w:tcPr>
            <w:tcW w:w="1229" w:type="dxa"/>
          </w:tcPr>
          <w:p>
            <w:pPr>
              <w:pStyle w:val="TableParagraph"/>
              <w:jc w:val="center"/>
              <w:rPr>
                <w:sz w:val="24"/>
              </w:rPr>
            </w:pPr>
            <w:r>
              <w:rPr>
                <w:w w:val="99"/>
                <w:sz w:val="24"/>
              </w:rPr>
              <w:t>1</w:t>
            </w:r>
          </w:p>
        </w:tc>
        <w:tc>
          <w:tcPr>
            <w:tcW w:w="1229" w:type="dxa"/>
          </w:tcPr>
          <w:p>
            <w:pPr>
              <w:pStyle w:val="TableParagraph"/>
              <w:jc w:val="center"/>
              <w:rPr>
                <w:sz w:val="24"/>
              </w:rPr>
            </w:pPr>
            <w:r>
              <w:rPr>
                <w:w w:val="99"/>
                <w:sz w:val="24"/>
              </w:rPr>
              <w:t>3</w:t>
            </w:r>
          </w:p>
        </w:tc>
      </w:tr>
      <w:tr>
        <w:trPr>
          <w:trHeight w:val="425" w:hRule="exact"/>
        </w:trPr>
        <w:tc>
          <w:tcPr>
            <w:tcW w:w="1130" w:type="dxa"/>
          </w:tcPr>
          <w:p>
            <w:pPr>
              <w:pStyle w:val="TableParagraph"/>
              <w:ind w:left="463"/>
              <w:rPr>
                <w:sz w:val="24"/>
              </w:rPr>
            </w:pPr>
            <w:r>
              <w:rPr>
                <w:sz w:val="24"/>
              </w:rPr>
              <w:t>15.</w:t>
            </w:r>
          </w:p>
        </w:tc>
        <w:tc>
          <w:tcPr>
            <w:tcW w:w="3402" w:type="dxa"/>
          </w:tcPr>
          <w:p>
            <w:pPr>
              <w:pStyle w:val="TableParagraph"/>
              <w:ind w:left="103"/>
              <w:rPr>
                <w:sz w:val="24"/>
              </w:rPr>
            </w:pPr>
            <w:r>
              <w:rPr>
                <w:sz w:val="24"/>
              </w:rPr>
              <w:t>Rancho de los Pérez</w:t>
            </w:r>
          </w:p>
        </w:tc>
        <w:tc>
          <w:tcPr>
            <w:tcW w:w="1229" w:type="dxa"/>
          </w:tcPr>
          <w:p>
            <w:pPr>
              <w:pStyle w:val="TableParagraph"/>
              <w:jc w:val="center"/>
              <w:rPr>
                <w:sz w:val="24"/>
              </w:rPr>
            </w:pPr>
            <w:r>
              <w:rPr>
                <w:w w:val="99"/>
                <w:sz w:val="24"/>
              </w:rPr>
              <w:t>3</w:t>
            </w:r>
          </w:p>
        </w:tc>
        <w:tc>
          <w:tcPr>
            <w:tcW w:w="1229" w:type="dxa"/>
          </w:tcPr>
          <w:p>
            <w:pPr>
              <w:pStyle w:val="TableParagraph"/>
              <w:jc w:val="center"/>
              <w:rPr>
                <w:sz w:val="24"/>
              </w:rPr>
            </w:pPr>
            <w:r>
              <w:rPr>
                <w:w w:val="99"/>
                <w:sz w:val="24"/>
              </w:rPr>
              <w:t>1</w:t>
            </w:r>
          </w:p>
        </w:tc>
        <w:tc>
          <w:tcPr>
            <w:tcW w:w="1229" w:type="dxa"/>
          </w:tcPr>
          <w:p>
            <w:pPr>
              <w:pStyle w:val="TableParagraph"/>
              <w:jc w:val="center"/>
              <w:rPr>
                <w:sz w:val="24"/>
              </w:rPr>
            </w:pPr>
            <w:r>
              <w:rPr>
                <w:w w:val="99"/>
                <w:sz w:val="24"/>
              </w:rPr>
              <w:t>4</w:t>
            </w:r>
          </w:p>
        </w:tc>
      </w:tr>
      <w:tr>
        <w:trPr>
          <w:trHeight w:val="422" w:hRule="exact"/>
        </w:trPr>
        <w:tc>
          <w:tcPr>
            <w:tcW w:w="1130" w:type="dxa"/>
          </w:tcPr>
          <w:p>
            <w:pPr>
              <w:pStyle w:val="TableParagraph"/>
              <w:ind w:left="463"/>
              <w:rPr>
                <w:sz w:val="24"/>
              </w:rPr>
            </w:pPr>
            <w:r>
              <w:rPr>
                <w:sz w:val="24"/>
              </w:rPr>
              <w:t>16.</w:t>
            </w:r>
          </w:p>
        </w:tc>
        <w:tc>
          <w:tcPr>
            <w:tcW w:w="3402" w:type="dxa"/>
          </w:tcPr>
          <w:p>
            <w:pPr>
              <w:pStyle w:val="TableParagraph"/>
              <w:ind w:left="103"/>
              <w:rPr>
                <w:sz w:val="24"/>
              </w:rPr>
            </w:pPr>
            <w:r>
              <w:rPr>
                <w:sz w:val="24"/>
              </w:rPr>
              <w:t>San Andrés Tepetitlan</w:t>
            </w:r>
          </w:p>
        </w:tc>
        <w:tc>
          <w:tcPr>
            <w:tcW w:w="1229" w:type="dxa"/>
          </w:tcPr>
          <w:p>
            <w:pPr>
              <w:pStyle w:val="TableParagraph"/>
              <w:jc w:val="center"/>
              <w:rPr>
                <w:sz w:val="24"/>
              </w:rPr>
            </w:pPr>
            <w:r>
              <w:rPr>
                <w:w w:val="99"/>
                <w:sz w:val="24"/>
              </w:rPr>
              <w:t>9</w:t>
            </w:r>
          </w:p>
        </w:tc>
        <w:tc>
          <w:tcPr>
            <w:tcW w:w="1229" w:type="dxa"/>
          </w:tcPr>
          <w:p>
            <w:pPr>
              <w:pStyle w:val="TableParagraph"/>
              <w:jc w:val="center"/>
              <w:rPr>
                <w:sz w:val="24"/>
              </w:rPr>
            </w:pPr>
            <w:r>
              <w:rPr>
                <w:w w:val="99"/>
                <w:sz w:val="24"/>
              </w:rPr>
              <w:t>1</w:t>
            </w:r>
          </w:p>
        </w:tc>
        <w:tc>
          <w:tcPr>
            <w:tcW w:w="1229" w:type="dxa"/>
          </w:tcPr>
          <w:p>
            <w:pPr>
              <w:pStyle w:val="TableParagraph"/>
              <w:ind w:left="172" w:right="172"/>
              <w:jc w:val="center"/>
              <w:rPr>
                <w:sz w:val="24"/>
              </w:rPr>
            </w:pPr>
            <w:r>
              <w:rPr>
                <w:sz w:val="24"/>
              </w:rPr>
              <w:t>10</w:t>
            </w:r>
          </w:p>
        </w:tc>
      </w:tr>
      <w:tr>
        <w:trPr>
          <w:trHeight w:val="425" w:hRule="exact"/>
        </w:trPr>
        <w:tc>
          <w:tcPr>
            <w:tcW w:w="1130" w:type="dxa"/>
          </w:tcPr>
          <w:p>
            <w:pPr>
              <w:pStyle w:val="TableParagraph"/>
              <w:ind w:left="463"/>
              <w:rPr>
                <w:sz w:val="24"/>
              </w:rPr>
            </w:pPr>
            <w:r>
              <w:rPr>
                <w:sz w:val="24"/>
              </w:rPr>
              <w:t>17.</w:t>
            </w:r>
          </w:p>
        </w:tc>
        <w:tc>
          <w:tcPr>
            <w:tcW w:w="3402" w:type="dxa"/>
          </w:tcPr>
          <w:p>
            <w:pPr>
              <w:pStyle w:val="TableParagraph"/>
              <w:ind w:left="103"/>
              <w:rPr>
                <w:sz w:val="24"/>
              </w:rPr>
            </w:pPr>
            <w:r>
              <w:rPr>
                <w:sz w:val="24"/>
              </w:rPr>
              <w:t>San Antonio Pachuquilla</w:t>
            </w:r>
          </w:p>
        </w:tc>
        <w:tc>
          <w:tcPr>
            <w:tcW w:w="1229" w:type="dxa"/>
          </w:tcPr>
          <w:p>
            <w:pPr>
              <w:pStyle w:val="TableParagraph"/>
              <w:jc w:val="center"/>
              <w:rPr>
                <w:sz w:val="24"/>
              </w:rPr>
            </w:pPr>
            <w:r>
              <w:rPr>
                <w:w w:val="99"/>
                <w:sz w:val="24"/>
              </w:rPr>
              <w:t>5</w:t>
            </w:r>
          </w:p>
        </w:tc>
        <w:tc>
          <w:tcPr>
            <w:tcW w:w="1229" w:type="dxa"/>
          </w:tcPr>
          <w:p>
            <w:pPr>
              <w:pStyle w:val="TableParagraph"/>
              <w:jc w:val="center"/>
              <w:rPr>
                <w:sz w:val="24"/>
              </w:rPr>
            </w:pPr>
            <w:r>
              <w:rPr>
                <w:w w:val="99"/>
                <w:sz w:val="24"/>
              </w:rPr>
              <w:t>1</w:t>
            </w:r>
          </w:p>
        </w:tc>
        <w:tc>
          <w:tcPr>
            <w:tcW w:w="1229" w:type="dxa"/>
          </w:tcPr>
          <w:p>
            <w:pPr>
              <w:pStyle w:val="TableParagraph"/>
              <w:jc w:val="center"/>
              <w:rPr>
                <w:sz w:val="24"/>
              </w:rPr>
            </w:pPr>
            <w:r>
              <w:rPr>
                <w:w w:val="99"/>
                <w:sz w:val="24"/>
              </w:rPr>
              <w:t>6</w:t>
            </w:r>
          </w:p>
        </w:tc>
      </w:tr>
      <w:tr>
        <w:trPr>
          <w:trHeight w:val="425" w:hRule="exact"/>
        </w:trPr>
        <w:tc>
          <w:tcPr>
            <w:tcW w:w="1130" w:type="dxa"/>
          </w:tcPr>
          <w:p>
            <w:pPr>
              <w:pStyle w:val="TableParagraph"/>
              <w:ind w:left="463"/>
              <w:rPr>
                <w:sz w:val="24"/>
              </w:rPr>
            </w:pPr>
            <w:r>
              <w:rPr>
                <w:sz w:val="24"/>
              </w:rPr>
              <w:t>18.</w:t>
            </w:r>
          </w:p>
        </w:tc>
        <w:tc>
          <w:tcPr>
            <w:tcW w:w="3402" w:type="dxa"/>
          </w:tcPr>
          <w:p>
            <w:pPr>
              <w:pStyle w:val="TableParagraph"/>
              <w:ind w:left="103"/>
              <w:rPr>
                <w:sz w:val="24"/>
              </w:rPr>
            </w:pPr>
            <w:r>
              <w:rPr>
                <w:sz w:val="24"/>
              </w:rPr>
              <w:t>San José Tizates</w:t>
            </w:r>
          </w:p>
        </w:tc>
        <w:tc>
          <w:tcPr>
            <w:tcW w:w="1229" w:type="dxa"/>
          </w:tcPr>
          <w:p>
            <w:pPr>
              <w:pStyle w:val="TableParagraph"/>
              <w:jc w:val="center"/>
              <w:rPr>
                <w:sz w:val="24"/>
              </w:rPr>
            </w:pPr>
            <w:r>
              <w:rPr>
                <w:w w:val="99"/>
                <w:sz w:val="24"/>
              </w:rPr>
              <w:t>3</w:t>
            </w:r>
          </w:p>
        </w:tc>
        <w:tc>
          <w:tcPr>
            <w:tcW w:w="1229" w:type="dxa"/>
          </w:tcPr>
          <w:p>
            <w:pPr>
              <w:pStyle w:val="TableParagraph"/>
              <w:jc w:val="center"/>
              <w:rPr>
                <w:sz w:val="24"/>
              </w:rPr>
            </w:pPr>
            <w:r>
              <w:rPr>
                <w:w w:val="99"/>
                <w:sz w:val="24"/>
              </w:rPr>
              <w:t>1</w:t>
            </w:r>
          </w:p>
        </w:tc>
        <w:tc>
          <w:tcPr>
            <w:tcW w:w="1229" w:type="dxa"/>
          </w:tcPr>
          <w:p>
            <w:pPr>
              <w:pStyle w:val="TableParagraph"/>
              <w:jc w:val="center"/>
              <w:rPr>
                <w:sz w:val="24"/>
              </w:rPr>
            </w:pPr>
            <w:r>
              <w:rPr>
                <w:w w:val="99"/>
                <w:sz w:val="24"/>
              </w:rPr>
              <w:t>4</w:t>
            </w:r>
          </w:p>
        </w:tc>
      </w:tr>
    </w:tbl>
    <w:p>
      <w:pPr>
        <w:spacing w:after="0"/>
        <w:jc w:val="center"/>
        <w:rPr>
          <w:sz w:val="24"/>
        </w:rPr>
        <w:sectPr>
          <w:pgSz w:w="12240" w:h="15840"/>
          <w:pgMar w:header="574" w:footer="890" w:top="1420" w:bottom="1080" w:left="0" w:right="0"/>
        </w:sectPr>
      </w:pPr>
    </w:p>
    <w:p>
      <w:pPr>
        <w:pStyle w:val="BodyText"/>
        <w:rPr>
          <w:sz w:val="19"/>
        </w:rPr>
      </w:pPr>
    </w:p>
    <w:tbl>
      <w:tblPr>
        <w:tblW w:w="0" w:type="auto"/>
        <w:jc w:val="left"/>
        <w:tblInd w:w="20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30"/>
        <w:gridCol w:w="3402"/>
        <w:gridCol w:w="1229"/>
        <w:gridCol w:w="1229"/>
        <w:gridCol w:w="1229"/>
      </w:tblGrid>
      <w:tr>
        <w:trPr>
          <w:trHeight w:val="425" w:hRule="exact"/>
        </w:trPr>
        <w:tc>
          <w:tcPr>
            <w:tcW w:w="1130" w:type="dxa"/>
          </w:tcPr>
          <w:p>
            <w:pPr>
              <w:pStyle w:val="TableParagraph"/>
              <w:spacing w:line="240" w:lineRule="auto"/>
              <w:ind w:right="319"/>
              <w:jc w:val="right"/>
              <w:rPr>
                <w:sz w:val="24"/>
              </w:rPr>
            </w:pPr>
            <w:r>
              <w:rPr>
                <w:w w:val="95"/>
                <w:sz w:val="24"/>
              </w:rPr>
              <w:t>19.</w:t>
            </w:r>
          </w:p>
        </w:tc>
        <w:tc>
          <w:tcPr>
            <w:tcW w:w="3402" w:type="dxa"/>
          </w:tcPr>
          <w:p>
            <w:pPr>
              <w:pStyle w:val="TableParagraph"/>
              <w:spacing w:line="240" w:lineRule="auto"/>
              <w:ind w:left="103"/>
              <w:rPr>
                <w:sz w:val="24"/>
              </w:rPr>
            </w:pPr>
            <w:r>
              <w:rPr>
                <w:sz w:val="24"/>
              </w:rPr>
              <w:t>Tepehuajes</w:t>
            </w:r>
          </w:p>
        </w:tc>
        <w:tc>
          <w:tcPr>
            <w:tcW w:w="1229" w:type="dxa"/>
          </w:tcPr>
          <w:p>
            <w:pPr>
              <w:pStyle w:val="TableParagraph"/>
              <w:spacing w:line="240" w:lineRule="auto"/>
              <w:jc w:val="center"/>
              <w:rPr>
                <w:sz w:val="24"/>
              </w:rPr>
            </w:pPr>
            <w:r>
              <w:rPr>
                <w:w w:val="99"/>
                <w:sz w:val="24"/>
              </w:rPr>
              <w:t>4</w:t>
            </w:r>
          </w:p>
        </w:tc>
        <w:tc>
          <w:tcPr>
            <w:tcW w:w="1229" w:type="dxa"/>
          </w:tcPr>
          <w:p>
            <w:pPr>
              <w:pStyle w:val="TableParagraph"/>
              <w:spacing w:line="240" w:lineRule="auto"/>
              <w:jc w:val="center"/>
              <w:rPr>
                <w:sz w:val="24"/>
              </w:rPr>
            </w:pPr>
            <w:r>
              <w:rPr>
                <w:w w:val="99"/>
                <w:sz w:val="24"/>
              </w:rPr>
              <w:t>1</w:t>
            </w:r>
          </w:p>
        </w:tc>
        <w:tc>
          <w:tcPr>
            <w:tcW w:w="1229" w:type="dxa"/>
          </w:tcPr>
          <w:p>
            <w:pPr>
              <w:pStyle w:val="TableParagraph"/>
              <w:spacing w:line="240" w:lineRule="auto"/>
              <w:jc w:val="center"/>
              <w:rPr>
                <w:sz w:val="24"/>
              </w:rPr>
            </w:pPr>
            <w:r>
              <w:rPr>
                <w:w w:val="99"/>
                <w:sz w:val="24"/>
              </w:rPr>
              <w:t>5</w:t>
            </w:r>
          </w:p>
        </w:tc>
      </w:tr>
      <w:tr>
        <w:trPr>
          <w:trHeight w:val="425" w:hRule="exact"/>
        </w:trPr>
        <w:tc>
          <w:tcPr>
            <w:tcW w:w="1130" w:type="dxa"/>
          </w:tcPr>
          <w:p>
            <w:pPr>
              <w:pStyle w:val="TableParagraph"/>
              <w:ind w:right="319"/>
              <w:jc w:val="right"/>
              <w:rPr>
                <w:sz w:val="24"/>
              </w:rPr>
            </w:pPr>
            <w:r>
              <w:rPr>
                <w:w w:val="95"/>
                <w:sz w:val="24"/>
              </w:rPr>
              <w:t>20.</w:t>
            </w:r>
          </w:p>
        </w:tc>
        <w:tc>
          <w:tcPr>
            <w:tcW w:w="3402" w:type="dxa"/>
          </w:tcPr>
          <w:p>
            <w:pPr>
              <w:pStyle w:val="TableParagraph"/>
              <w:ind w:left="103"/>
              <w:rPr>
                <w:sz w:val="24"/>
              </w:rPr>
            </w:pPr>
            <w:r>
              <w:rPr>
                <w:sz w:val="24"/>
              </w:rPr>
              <w:t>Triguillos</w:t>
            </w:r>
          </w:p>
        </w:tc>
        <w:tc>
          <w:tcPr>
            <w:tcW w:w="1229" w:type="dxa"/>
          </w:tcPr>
          <w:p>
            <w:pPr>
              <w:pStyle w:val="TableParagraph"/>
              <w:jc w:val="center"/>
              <w:rPr>
                <w:sz w:val="24"/>
              </w:rPr>
            </w:pPr>
            <w:r>
              <w:rPr>
                <w:w w:val="99"/>
                <w:sz w:val="24"/>
              </w:rPr>
              <w:t>1</w:t>
            </w:r>
          </w:p>
        </w:tc>
        <w:tc>
          <w:tcPr>
            <w:tcW w:w="1229" w:type="dxa"/>
          </w:tcPr>
          <w:p>
            <w:pPr>
              <w:pStyle w:val="TableParagraph"/>
              <w:jc w:val="center"/>
              <w:rPr>
                <w:sz w:val="24"/>
              </w:rPr>
            </w:pPr>
            <w:r>
              <w:rPr>
                <w:w w:val="99"/>
                <w:sz w:val="24"/>
              </w:rPr>
              <w:t>1</w:t>
            </w:r>
          </w:p>
        </w:tc>
        <w:tc>
          <w:tcPr>
            <w:tcW w:w="1229" w:type="dxa"/>
          </w:tcPr>
          <w:p>
            <w:pPr>
              <w:pStyle w:val="TableParagraph"/>
              <w:jc w:val="center"/>
              <w:rPr>
                <w:sz w:val="24"/>
              </w:rPr>
            </w:pPr>
            <w:r>
              <w:rPr>
                <w:w w:val="99"/>
                <w:sz w:val="24"/>
              </w:rPr>
              <w:t>2</w:t>
            </w:r>
          </w:p>
        </w:tc>
      </w:tr>
      <w:tr>
        <w:trPr>
          <w:trHeight w:val="422" w:hRule="exact"/>
        </w:trPr>
        <w:tc>
          <w:tcPr>
            <w:tcW w:w="1130" w:type="dxa"/>
          </w:tcPr>
          <w:p>
            <w:pPr/>
          </w:p>
        </w:tc>
        <w:tc>
          <w:tcPr>
            <w:tcW w:w="3402" w:type="dxa"/>
          </w:tcPr>
          <w:p>
            <w:pPr>
              <w:pStyle w:val="TableParagraph"/>
              <w:ind w:left="103"/>
              <w:rPr>
                <w:sz w:val="24"/>
              </w:rPr>
            </w:pPr>
            <w:r>
              <w:rPr>
                <w:sz w:val="24"/>
              </w:rPr>
              <w:t>Total</w:t>
            </w:r>
          </w:p>
        </w:tc>
        <w:tc>
          <w:tcPr>
            <w:tcW w:w="1229" w:type="dxa"/>
          </w:tcPr>
          <w:p>
            <w:pPr>
              <w:pStyle w:val="TableParagraph"/>
              <w:ind w:left="172" w:right="172"/>
              <w:jc w:val="center"/>
              <w:rPr>
                <w:sz w:val="24"/>
              </w:rPr>
            </w:pPr>
            <w:r>
              <w:rPr>
                <w:sz w:val="24"/>
              </w:rPr>
              <w:t>75</w:t>
            </w:r>
          </w:p>
        </w:tc>
        <w:tc>
          <w:tcPr>
            <w:tcW w:w="1229" w:type="dxa"/>
          </w:tcPr>
          <w:p>
            <w:pPr>
              <w:pStyle w:val="TableParagraph"/>
              <w:ind w:left="113" w:right="113"/>
              <w:jc w:val="center"/>
              <w:rPr>
                <w:sz w:val="24"/>
              </w:rPr>
            </w:pPr>
            <w:r>
              <w:rPr>
                <w:sz w:val="24"/>
              </w:rPr>
              <w:t>25</w:t>
            </w:r>
          </w:p>
        </w:tc>
        <w:tc>
          <w:tcPr>
            <w:tcW w:w="1229" w:type="dxa"/>
          </w:tcPr>
          <w:p>
            <w:pPr>
              <w:pStyle w:val="TableParagraph"/>
              <w:ind w:left="172" w:right="172"/>
              <w:jc w:val="center"/>
              <w:rPr>
                <w:sz w:val="24"/>
              </w:rPr>
            </w:pPr>
            <w:r>
              <w:rPr>
                <w:sz w:val="24"/>
              </w:rPr>
              <w:t>100</w:t>
            </w:r>
          </w:p>
        </w:tc>
      </w:tr>
    </w:tbl>
    <w:p>
      <w:pPr>
        <w:pStyle w:val="BodyText"/>
        <w:spacing w:line="360" w:lineRule="auto"/>
        <w:ind w:left="2062" w:right="1686" w:hanging="267"/>
      </w:pPr>
      <w:r>
        <w:rPr/>
        <w:t>Fuente: elaboración propia con base en el Diagnóstico municipal sobre problemas y necesidades de las mujeres de Almoloya de Alquisiras, México (Colín, 2015)</w:t>
      </w:r>
    </w:p>
    <w:p>
      <w:pPr>
        <w:pStyle w:val="BodyText"/>
      </w:pPr>
    </w:p>
    <w:p>
      <w:pPr>
        <w:pStyle w:val="BodyText"/>
        <w:spacing w:line="360" w:lineRule="auto" w:before="142"/>
        <w:ind w:left="1702" w:right="1695" w:firstLine="359"/>
        <w:jc w:val="both"/>
      </w:pPr>
      <w:r>
        <w:rPr/>
        <w:t>Cabe mencionar que la encuesta se aplicó en hogares personalemente, de tal forma que cuando la o el entrevistado, por su características y disposición proporcionaran</w:t>
      </w:r>
      <w:r>
        <w:rPr>
          <w:spacing w:val="-9"/>
        </w:rPr>
        <w:t> </w:t>
      </w:r>
      <w:r>
        <w:rPr/>
        <w:t>información</w:t>
      </w:r>
      <w:r>
        <w:rPr>
          <w:spacing w:val="-9"/>
        </w:rPr>
        <w:t> </w:t>
      </w:r>
      <w:r>
        <w:rPr/>
        <w:t>extra</w:t>
      </w:r>
      <w:r>
        <w:rPr>
          <w:spacing w:val="-10"/>
        </w:rPr>
        <w:t> </w:t>
      </w:r>
      <w:r>
        <w:rPr/>
        <w:t>a</w:t>
      </w:r>
      <w:r>
        <w:rPr>
          <w:spacing w:val="-9"/>
        </w:rPr>
        <w:t> </w:t>
      </w:r>
      <w:r>
        <w:rPr/>
        <w:t>la</w:t>
      </w:r>
      <w:r>
        <w:rPr>
          <w:spacing w:val="-10"/>
        </w:rPr>
        <w:t> </w:t>
      </w:r>
      <w:r>
        <w:rPr/>
        <w:t>solicitada,</w:t>
      </w:r>
      <w:r>
        <w:rPr>
          <w:spacing w:val="-10"/>
        </w:rPr>
        <w:t> </w:t>
      </w:r>
      <w:r>
        <w:rPr/>
        <w:t>ésta</w:t>
      </w:r>
      <w:r>
        <w:rPr>
          <w:spacing w:val="-11"/>
        </w:rPr>
        <w:t> </w:t>
      </w:r>
      <w:r>
        <w:rPr/>
        <w:t>fue</w:t>
      </w:r>
      <w:r>
        <w:rPr>
          <w:spacing w:val="-9"/>
        </w:rPr>
        <w:t> </w:t>
      </w:r>
      <w:r>
        <w:rPr/>
        <w:t>anotada</w:t>
      </w:r>
      <w:r>
        <w:rPr>
          <w:spacing w:val="-12"/>
        </w:rPr>
        <w:t> </w:t>
      </w:r>
      <w:r>
        <w:rPr/>
        <w:t>en</w:t>
      </w:r>
      <w:r>
        <w:rPr>
          <w:spacing w:val="-9"/>
        </w:rPr>
        <w:t> </w:t>
      </w:r>
      <w:r>
        <w:rPr/>
        <w:t>el</w:t>
      </w:r>
      <w:r>
        <w:rPr>
          <w:spacing w:val="-11"/>
        </w:rPr>
        <w:t> </w:t>
      </w:r>
      <w:r>
        <w:rPr/>
        <w:t>cuestionario y utilizada de manera cualitativa para la configuración del</w:t>
      </w:r>
      <w:r>
        <w:rPr>
          <w:spacing w:val="-27"/>
        </w:rPr>
        <w:t> </w:t>
      </w:r>
      <w:r>
        <w:rPr/>
        <w:t>diagnóstico.</w:t>
      </w:r>
    </w:p>
    <w:p>
      <w:pPr>
        <w:pStyle w:val="BodyText"/>
      </w:pPr>
    </w:p>
    <w:p>
      <w:pPr>
        <w:pStyle w:val="ListParagraph"/>
        <w:numPr>
          <w:ilvl w:val="2"/>
          <w:numId w:val="4"/>
        </w:numPr>
        <w:tabs>
          <w:tab w:pos="3787" w:val="left" w:leader="none"/>
        </w:tabs>
        <w:spacing w:line="240" w:lineRule="auto" w:before="139" w:after="0"/>
        <w:ind w:left="3786" w:right="0" w:hanging="668"/>
        <w:jc w:val="left"/>
        <w:rPr>
          <w:i/>
          <w:sz w:val="16"/>
        </w:rPr>
      </w:pPr>
      <w:r>
        <w:rPr>
          <w:i/>
          <w:sz w:val="24"/>
        </w:rPr>
        <w:t>Entrevista semiestructurada en</w:t>
      </w:r>
      <w:r>
        <w:rPr>
          <w:i/>
          <w:spacing w:val="-14"/>
          <w:sz w:val="24"/>
        </w:rPr>
        <w:t> </w:t>
      </w:r>
      <w:r>
        <w:rPr>
          <w:i/>
          <w:sz w:val="24"/>
        </w:rPr>
        <w:t>profundidad</w:t>
      </w:r>
      <w:r>
        <w:rPr>
          <w:i/>
          <w:position w:val="7"/>
          <w:sz w:val="16"/>
        </w:rPr>
        <w:t>10</w:t>
      </w:r>
    </w:p>
    <w:p>
      <w:pPr>
        <w:pStyle w:val="BodyText"/>
        <w:rPr>
          <w:i/>
        </w:rPr>
      </w:pPr>
    </w:p>
    <w:p>
      <w:pPr>
        <w:pStyle w:val="BodyText"/>
        <w:spacing w:before="2"/>
        <w:rPr>
          <w:i/>
        </w:rPr>
      </w:pPr>
    </w:p>
    <w:p>
      <w:pPr>
        <w:pStyle w:val="BodyText"/>
        <w:spacing w:line="360" w:lineRule="auto"/>
        <w:ind w:left="1702" w:right="1696" w:firstLine="359"/>
        <w:jc w:val="both"/>
      </w:pPr>
      <w:r>
        <w:rPr/>
        <w:t>El objetivo de la entrevista, es que a partir de su experiencia como gestor/a municipal, lo y las servidoras ayuden a señalar los principales problemas y/o necesidades que viven las mujeres del municipio, con base en las relaciones de género;</w:t>
      </w:r>
      <w:r>
        <w:rPr>
          <w:spacing w:val="-8"/>
        </w:rPr>
        <w:t> </w:t>
      </w:r>
      <w:r>
        <w:rPr/>
        <w:t>para</w:t>
      </w:r>
      <w:r>
        <w:rPr>
          <w:spacing w:val="-11"/>
        </w:rPr>
        <w:t> </w:t>
      </w:r>
      <w:r>
        <w:rPr/>
        <w:t>el</w:t>
      </w:r>
      <w:r>
        <w:rPr>
          <w:spacing w:val="-10"/>
        </w:rPr>
        <w:t> </w:t>
      </w:r>
      <w:r>
        <w:rPr/>
        <w:t>efecto</w:t>
      </w:r>
      <w:r>
        <w:rPr>
          <w:spacing w:val="-11"/>
        </w:rPr>
        <w:t> </w:t>
      </w:r>
      <w:r>
        <w:rPr/>
        <w:t>de</w:t>
      </w:r>
      <w:r>
        <w:rPr>
          <w:spacing w:val="-8"/>
        </w:rPr>
        <w:t> </w:t>
      </w:r>
      <w:r>
        <w:rPr/>
        <w:t>obtener</w:t>
      </w:r>
      <w:r>
        <w:rPr>
          <w:spacing w:val="-10"/>
        </w:rPr>
        <w:t> </w:t>
      </w:r>
      <w:r>
        <w:rPr/>
        <w:t>propuestas</w:t>
      </w:r>
      <w:r>
        <w:rPr>
          <w:spacing w:val="-12"/>
        </w:rPr>
        <w:t> </w:t>
      </w:r>
      <w:r>
        <w:rPr/>
        <w:t>específicas</w:t>
      </w:r>
      <w:r>
        <w:rPr>
          <w:spacing w:val="-9"/>
        </w:rPr>
        <w:t> </w:t>
      </w:r>
      <w:r>
        <w:rPr/>
        <w:t>de</w:t>
      </w:r>
      <w:r>
        <w:rPr>
          <w:spacing w:val="-8"/>
        </w:rPr>
        <w:t> </w:t>
      </w:r>
      <w:r>
        <w:rPr/>
        <w:t>actuación</w:t>
      </w:r>
      <w:r>
        <w:rPr>
          <w:spacing w:val="-8"/>
        </w:rPr>
        <w:t> </w:t>
      </w:r>
      <w:r>
        <w:rPr/>
        <w:t>por</w:t>
      </w:r>
      <w:r>
        <w:rPr>
          <w:spacing w:val="-10"/>
        </w:rPr>
        <w:t> </w:t>
      </w:r>
      <w:r>
        <w:rPr/>
        <w:t>parte</w:t>
      </w:r>
      <w:r>
        <w:rPr>
          <w:spacing w:val="-9"/>
        </w:rPr>
        <w:t> </w:t>
      </w:r>
      <w:r>
        <w:rPr/>
        <w:t>del Instituto Municipal de la Mujer. Durante la segunda y tercera semana de agosto del 2015. Se contó con la participación de cinco servidores/as públicas del</w:t>
      </w:r>
      <w:r>
        <w:rPr>
          <w:spacing w:val="-29"/>
        </w:rPr>
        <w:t> </w:t>
      </w:r>
      <w:r>
        <w:rPr/>
        <w:t>municipio:</w:t>
      </w:r>
    </w:p>
    <w:p>
      <w:pPr>
        <w:pStyle w:val="ListParagraph"/>
        <w:numPr>
          <w:ilvl w:val="0"/>
          <w:numId w:val="5"/>
        </w:numPr>
        <w:tabs>
          <w:tab w:pos="2422" w:val="left" w:leader="none"/>
        </w:tabs>
        <w:spacing w:line="240" w:lineRule="auto" w:before="2" w:after="0"/>
        <w:ind w:left="2422" w:right="0" w:hanging="360"/>
        <w:jc w:val="left"/>
        <w:rPr>
          <w:sz w:val="24"/>
        </w:rPr>
      </w:pPr>
      <w:r>
        <w:rPr>
          <w:sz w:val="24"/>
        </w:rPr>
        <w:t>Artemio Gómez Cruz, Presidente</w:t>
      </w:r>
      <w:r>
        <w:rPr>
          <w:spacing w:val="-13"/>
          <w:sz w:val="24"/>
        </w:rPr>
        <w:t> </w:t>
      </w:r>
      <w:r>
        <w:rPr>
          <w:sz w:val="24"/>
        </w:rPr>
        <w:t>Municipal</w:t>
      </w:r>
    </w:p>
    <w:p>
      <w:pPr>
        <w:pStyle w:val="ListParagraph"/>
        <w:numPr>
          <w:ilvl w:val="0"/>
          <w:numId w:val="5"/>
        </w:numPr>
        <w:tabs>
          <w:tab w:pos="2422" w:val="left" w:leader="none"/>
        </w:tabs>
        <w:spacing w:line="240" w:lineRule="auto" w:before="139" w:after="0"/>
        <w:ind w:left="2422" w:right="0" w:hanging="360"/>
        <w:jc w:val="left"/>
        <w:rPr>
          <w:sz w:val="24"/>
        </w:rPr>
      </w:pPr>
      <w:r>
        <w:rPr>
          <w:sz w:val="24"/>
        </w:rPr>
        <w:t>Catalina Roa Flores, Presidenta del DIF</w:t>
      </w:r>
      <w:r>
        <w:rPr>
          <w:spacing w:val="-12"/>
          <w:sz w:val="24"/>
        </w:rPr>
        <w:t> </w:t>
      </w:r>
      <w:r>
        <w:rPr>
          <w:sz w:val="24"/>
        </w:rPr>
        <w:t>Municipal</w:t>
      </w:r>
    </w:p>
    <w:p>
      <w:pPr>
        <w:pStyle w:val="ListParagraph"/>
        <w:numPr>
          <w:ilvl w:val="0"/>
          <w:numId w:val="5"/>
        </w:numPr>
        <w:tabs>
          <w:tab w:pos="2422" w:val="left" w:leader="none"/>
        </w:tabs>
        <w:spacing w:line="240" w:lineRule="auto" w:before="137" w:after="0"/>
        <w:ind w:left="2422" w:right="0" w:hanging="360"/>
        <w:jc w:val="left"/>
        <w:rPr>
          <w:sz w:val="24"/>
        </w:rPr>
      </w:pPr>
      <w:r>
        <w:rPr>
          <w:sz w:val="24"/>
        </w:rPr>
        <w:t>Raúl Mendoza Cruz, Secretario Técnico del</w:t>
      </w:r>
      <w:r>
        <w:rPr>
          <w:spacing w:val="-22"/>
          <w:sz w:val="24"/>
        </w:rPr>
        <w:t> </w:t>
      </w:r>
      <w:r>
        <w:rPr>
          <w:sz w:val="24"/>
        </w:rPr>
        <w:t>Ayuntamiento</w:t>
      </w:r>
    </w:p>
    <w:p>
      <w:pPr>
        <w:pStyle w:val="ListParagraph"/>
        <w:numPr>
          <w:ilvl w:val="0"/>
          <w:numId w:val="5"/>
        </w:numPr>
        <w:tabs>
          <w:tab w:pos="2422" w:val="left" w:leader="none"/>
        </w:tabs>
        <w:spacing w:line="240" w:lineRule="auto" w:before="139" w:after="0"/>
        <w:ind w:left="2422" w:right="0" w:hanging="360"/>
        <w:jc w:val="left"/>
        <w:rPr>
          <w:sz w:val="24"/>
        </w:rPr>
      </w:pPr>
      <w:r>
        <w:rPr>
          <w:sz w:val="24"/>
        </w:rPr>
        <w:t>Aurelia Acosta Ramírez, Titular del Instituto de la</w:t>
      </w:r>
      <w:r>
        <w:rPr>
          <w:spacing w:val="-15"/>
          <w:sz w:val="24"/>
        </w:rPr>
        <w:t> </w:t>
      </w:r>
      <w:r>
        <w:rPr>
          <w:sz w:val="24"/>
        </w:rPr>
        <w:t>Mujer</w:t>
      </w:r>
    </w:p>
    <w:p>
      <w:pPr>
        <w:pStyle w:val="ListParagraph"/>
        <w:numPr>
          <w:ilvl w:val="0"/>
          <w:numId w:val="5"/>
        </w:numPr>
        <w:tabs>
          <w:tab w:pos="2422" w:val="left" w:leader="none"/>
        </w:tabs>
        <w:spacing w:line="240" w:lineRule="auto" w:before="137" w:after="0"/>
        <w:ind w:left="2422" w:right="0" w:hanging="360"/>
        <w:jc w:val="left"/>
        <w:rPr>
          <w:sz w:val="24"/>
        </w:rPr>
      </w:pPr>
      <w:r>
        <w:rPr>
          <w:sz w:val="24"/>
        </w:rPr>
        <w:t>Marisol Aguado Hernández, sexta Regidora</w:t>
      </w:r>
      <w:r>
        <w:rPr>
          <w:spacing w:val="-23"/>
          <w:sz w:val="24"/>
        </w:rPr>
        <w:t> </w:t>
      </w:r>
      <w:r>
        <w:rPr>
          <w:sz w:val="24"/>
        </w:rPr>
        <w:t>Municipal</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5"/>
        </w:rPr>
      </w:pPr>
      <w:r>
        <w:rPr/>
        <w:pict>
          <v:line style="position:absolute;mso-position-horizontal-relative:page;mso-position-vertical-relative:paragraph;z-index:1384;mso-wrap-distance-left:0;mso-wrap-distance-right:0" from="85.103996pt,11.29288pt" to="229.123996pt,11.29288pt" stroked="true" strokeweight=".72003pt" strokecolor="#000000">
            <w10:wrap type="topAndBottom"/>
          </v:line>
        </w:pict>
      </w:r>
    </w:p>
    <w:p>
      <w:pPr>
        <w:spacing w:before="69"/>
        <w:ind w:left="1702" w:right="1695" w:firstLine="0"/>
        <w:jc w:val="both"/>
        <w:rPr>
          <w:rFonts w:ascii="Calibri" w:hAnsi="Calibri"/>
          <w:sz w:val="20"/>
        </w:rPr>
      </w:pPr>
      <w:r>
        <w:rPr>
          <w:rFonts w:ascii="Calibri" w:hAnsi="Calibri"/>
          <w:position w:val="7"/>
          <w:sz w:val="13"/>
        </w:rPr>
        <w:t>10 </w:t>
      </w:r>
      <w:r>
        <w:rPr>
          <w:rFonts w:ascii="Calibri" w:hAnsi="Calibri"/>
          <w:sz w:val="20"/>
        </w:rPr>
        <w:t>Es una combinación entre entrevista estructurada y no estructurada. Se cuenta con preguntas preestablecidas, en donde todas las personas entrevistadas reciben el mismo conjunto de preguntas, en el mismo orden y frecuencia; no obstante se permea un alto grado de libertad y profundidad en las respuestas. Su propósito es estudiar las experiencias pasadas y vivencias presentes en un contexto cultural específico, conocer la visión de los actores del mundo o reconstruir la realidad social de la comunidad (Vela, 2001).</w:t>
      </w:r>
    </w:p>
    <w:p>
      <w:pPr>
        <w:spacing w:after="0"/>
        <w:jc w:val="both"/>
        <w:rPr>
          <w:rFonts w:ascii="Calibri" w:hAnsi="Calibri"/>
          <w:sz w:val="20"/>
        </w:rPr>
        <w:sectPr>
          <w:pgSz w:w="12240" w:h="15840"/>
          <w:pgMar w:header="574" w:footer="890" w:top="1420" w:bottom="1080" w:left="0" w:right="0"/>
        </w:sectPr>
      </w:pPr>
    </w:p>
    <w:p>
      <w:pPr>
        <w:pStyle w:val="BodyText"/>
        <w:spacing w:before="5"/>
        <w:rPr>
          <w:rFonts w:ascii="Calibri"/>
          <w:sz w:val="11"/>
        </w:rPr>
      </w:pPr>
    </w:p>
    <w:p>
      <w:pPr>
        <w:pStyle w:val="ListParagraph"/>
        <w:numPr>
          <w:ilvl w:val="2"/>
          <w:numId w:val="4"/>
        </w:numPr>
        <w:tabs>
          <w:tab w:pos="3787" w:val="left" w:leader="none"/>
        </w:tabs>
        <w:spacing w:line="240" w:lineRule="auto" w:before="75" w:after="0"/>
        <w:ind w:left="3786" w:right="0" w:hanging="668"/>
        <w:jc w:val="left"/>
        <w:rPr>
          <w:i/>
          <w:sz w:val="16"/>
        </w:rPr>
      </w:pPr>
      <w:r>
        <w:rPr>
          <w:i/>
          <w:sz w:val="24"/>
        </w:rPr>
        <w:t>Grupo</w:t>
      </w:r>
      <w:r>
        <w:rPr>
          <w:i/>
          <w:spacing w:val="-7"/>
          <w:sz w:val="24"/>
        </w:rPr>
        <w:t> </w:t>
      </w:r>
      <w:r>
        <w:rPr>
          <w:i/>
          <w:sz w:val="24"/>
        </w:rPr>
        <w:t>focal</w:t>
      </w:r>
      <w:r>
        <w:rPr>
          <w:i/>
          <w:position w:val="7"/>
          <w:sz w:val="16"/>
        </w:rPr>
        <w:t>11</w:t>
      </w:r>
    </w:p>
    <w:p>
      <w:pPr>
        <w:pStyle w:val="BodyText"/>
        <w:rPr>
          <w:i/>
        </w:rPr>
      </w:pPr>
    </w:p>
    <w:p>
      <w:pPr>
        <w:pStyle w:val="BodyText"/>
        <w:spacing w:before="2"/>
        <w:rPr>
          <w:i/>
        </w:rPr>
      </w:pPr>
    </w:p>
    <w:p>
      <w:pPr>
        <w:pStyle w:val="BodyText"/>
        <w:spacing w:line="360" w:lineRule="auto"/>
        <w:ind w:left="1702" w:right="1696"/>
        <w:jc w:val="both"/>
      </w:pPr>
      <w:r>
        <w:rPr/>
        <w:t>Con la asistencia de 10 mujeres de diferentes localidades del municipio, la última semana</w:t>
      </w:r>
      <w:r>
        <w:rPr>
          <w:spacing w:val="-18"/>
        </w:rPr>
        <w:t> </w:t>
      </w:r>
      <w:r>
        <w:rPr/>
        <w:t>del</w:t>
      </w:r>
      <w:r>
        <w:rPr>
          <w:spacing w:val="-19"/>
        </w:rPr>
        <w:t> </w:t>
      </w:r>
      <w:r>
        <w:rPr/>
        <w:t>mes</w:t>
      </w:r>
      <w:r>
        <w:rPr>
          <w:spacing w:val="-19"/>
        </w:rPr>
        <w:t> </w:t>
      </w:r>
      <w:r>
        <w:rPr/>
        <w:t>de</w:t>
      </w:r>
      <w:r>
        <w:rPr>
          <w:spacing w:val="-18"/>
        </w:rPr>
        <w:t> </w:t>
      </w:r>
      <w:r>
        <w:rPr/>
        <w:t>agosto,</w:t>
      </w:r>
      <w:r>
        <w:rPr>
          <w:spacing w:val="-18"/>
        </w:rPr>
        <w:t> </w:t>
      </w:r>
      <w:r>
        <w:rPr/>
        <w:t>se</w:t>
      </w:r>
      <w:r>
        <w:rPr>
          <w:spacing w:val="-18"/>
        </w:rPr>
        <w:t> </w:t>
      </w:r>
      <w:r>
        <w:rPr/>
        <w:t>llevó</w:t>
      </w:r>
      <w:r>
        <w:rPr>
          <w:spacing w:val="-18"/>
        </w:rPr>
        <w:t> </w:t>
      </w:r>
      <w:r>
        <w:rPr/>
        <w:t>a</w:t>
      </w:r>
      <w:r>
        <w:rPr>
          <w:spacing w:val="-18"/>
        </w:rPr>
        <w:t> </w:t>
      </w:r>
      <w:r>
        <w:rPr/>
        <w:t>cabo</w:t>
      </w:r>
      <w:r>
        <w:rPr>
          <w:spacing w:val="-18"/>
        </w:rPr>
        <w:t> </w:t>
      </w:r>
      <w:r>
        <w:rPr/>
        <w:t>esta</w:t>
      </w:r>
      <w:r>
        <w:rPr>
          <w:spacing w:val="-18"/>
        </w:rPr>
        <w:t> </w:t>
      </w:r>
      <w:r>
        <w:rPr/>
        <w:t>actividad</w:t>
      </w:r>
      <w:r>
        <w:rPr>
          <w:spacing w:val="-12"/>
        </w:rPr>
        <w:t> </w:t>
      </w:r>
      <w:r>
        <w:rPr/>
        <w:t>con</w:t>
      </w:r>
      <w:r>
        <w:rPr>
          <w:spacing w:val="-18"/>
        </w:rPr>
        <w:t> </w:t>
      </w:r>
      <w:r>
        <w:rPr/>
        <w:t>la</w:t>
      </w:r>
      <w:r>
        <w:rPr>
          <w:spacing w:val="-21"/>
        </w:rPr>
        <w:t> </w:t>
      </w:r>
      <w:r>
        <w:rPr/>
        <w:t>finalidad</w:t>
      </w:r>
      <w:r>
        <w:rPr>
          <w:spacing w:val="-18"/>
        </w:rPr>
        <w:t> </w:t>
      </w:r>
      <w:r>
        <w:rPr/>
        <w:t>de</w:t>
      </w:r>
      <w:r>
        <w:rPr>
          <w:spacing w:val="-18"/>
        </w:rPr>
        <w:t> </w:t>
      </w:r>
      <w:r>
        <w:rPr/>
        <w:t>conocer los principales problemas y/o necesidades de las asistentes, tomando en consideración las relaciones de género; de tal suerte que se puedan identificar las posibles esferas de intervención del Instituto Municipal de la</w:t>
      </w:r>
      <w:r>
        <w:rPr>
          <w:spacing w:val="-22"/>
        </w:rPr>
        <w:t> </w:t>
      </w:r>
      <w:r>
        <w:rPr/>
        <w:t>Mujer.</w:t>
      </w:r>
    </w:p>
    <w:p>
      <w:pPr>
        <w:pStyle w:val="BodyText"/>
      </w:pPr>
    </w:p>
    <w:p>
      <w:pPr>
        <w:pStyle w:val="BodyText"/>
        <w:spacing w:line="360" w:lineRule="auto" w:before="142"/>
        <w:ind w:left="1702" w:right="1695"/>
        <w:jc w:val="both"/>
      </w:pPr>
      <w:r>
        <w:rPr/>
        <w:t>Asistieron tres mujeres representantes de la cabecera municipal y localidades cercanas a ella, dos mujeres de las localidades del este del municipio, dos</w:t>
      </w:r>
      <w:r>
        <w:rPr>
          <w:spacing w:val="-29"/>
        </w:rPr>
        <w:t> </w:t>
      </w:r>
      <w:r>
        <w:rPr/>
        <w:t>mujeres e las localidades ubicadas al sur de la cabecera municipal, y tres más, que provenían del oeste del</w:t>
      </w:r>
      <w:r>
        <w:rPr>
          <w:spacing w:val="-10"/>
        </w:rPr>
        <w:t> </w:t>
      </w:r>
      <w:r>
        <w:rPr/>
        <w:t>municipio.</w:t>
      </w:r>
    </w:p>
    <w:p>
      <w:pPr>
        <w:pStyle w:val="BodyText"/>
      </w:pPr>
    </w:p>
    <w:p>
      <w:pPr>
        <w:pStyle w:val="BodyText"/>
        <w:spacing w:line="360" w:lineRule="auto" w:before="142"/>
        <w:ind w:left="1702" w:right="1692"/>
        <w:jc w:val="both"/>
      </w:pPr>
      <w:r>
        <w:rPr/>
        <w:t>A las asistentes se les convocó por medio del Instituto Municipal de la Mujer, y fueron referenciadas por la titular del mismo, como mujeres líderes de sus localidades, en tanto que organizan a otras mujeres de su comunidad para la ejecución de diversas actividades, representan al grupo en lo relacionado a inscripción a programas sociales, y gestionan asuntos ante autoridades municipales.</w:t>
      </w:r>
    </w:p>
    <w:p>
      <w:pPr>
        <w:pStyle w:val="BodyText"/>
      </w:pPr>
    </w:p>
    <w:p>
      <w:pPr>
        <w:pStyle w:val="BodyText"/>
        <w:spacing w:line="360" w:lineRule="auto" w:before="142"/>
        <w:ind w:left="1702" w:right="1704"/>
        <w:jc w:val="both"/>
      </w:pPr>
      <w:r>
        <w:rPr/>
        <w:t>La</w:t>
      </w:r>
      <w:r>
        <w:rPr>
          <w:spacing w:val="-16"/>
        </w:rPr>
        <w:t> </w:t>
      </w:r>
      <w:r>
        <w:rPr/>
        <w:t>sesión</w:t>
      </w:r>
      <w:r>
        <w:rPr>
          <w:spacing w:val="-16"/>
        </w:rPr>
        <w:t> </w:t>
      </w:r>
      <w:r>
        <w:rPr/>
        <w:t>se</w:t>
      </w:r>
      <w:r>
        <w:rPr>
          <w:spacing w:val="-16"/>
        </w:rPr>
        <w:t> </w:t>
      </w:r>
      <w:r>
        <w:rPr/>
        <w:t>llevó</w:t>
      </w:r>
      <w:r>
        <w:rPr>
          <w:spacing w:val="-16"/>
        </w:rPr>
        <w:t> </w:t>
      </w:r>
      <w:r>
        <w:rPr/>
        <w:t>a</w:t>
      </w:r>
      <w:r>
        <w:rPr>
          <w:spacing w:val="-16"/>
        </w:rPr>
        <w:t> </w:t>
      </w:r>
      <w:r>
        <w:rPr/>
        <w:t>cabo</w:t>
      </w:r>
      <w:r>
        <w:rPr>
          <w:spacing w:val="-16"/>
        </w:rPr>
        <w:t> </w:t>
      </w:r>
      <w:r>
        <w:rPr/>
        <w:t>en</w:t>
      </w:r>
      <w:r>
        <w:rPr>
          <w:spacing w:val="-16"/>
        </w:rPr>
        <w:t> </w:t>
      </w:r>
      <w:r>
        <w:rPr/>
        <w:t>la</w:t>
      </w:r>
      <w:r>
        <w:rPr>
          <w:spacing w:val="-16"/>
        </w:rPr>
        <w:t> </w:t>
      </w:r>
      <w:r>
        <w:rPr/>
        <w:t>Casa</w:t>
      </w:r>
      <w:r>
        <w:rPr>
          <w:spacing w:val="-15"/>
        </w:rPr>
        <w:t> </w:t>
      </w:r>
      <w:r>
        <w:rPr/>
        <w:t>de</w:t>
      </w:r>
      <w:r>
        <w:rPr>
          <w:spacing w:val="-16"/>
        </w:rPr>
        <w:t> </w:t>
      </w:r>
      <w:r>
        <w:rPr/>
        <w:t>Cultura</w:t>
      </w:r>
      <w:r>
        <w:rPr>
          <w:spacing w:val="-16"/>
        </w:rPr>
        <w:t> </w:t>
      </w:r>
      <w:r>
        <w:rPr/>
        <w:t>del</w:t>
      </w:r>
      <w:r>
        <w:rPr>
          <w:spacing w:val="-17"/>
        </w:rPr>
        <w:t> </w:t>
      </w:r>
      <w:r>
        <w:rPr/>
        <w:t>Municipio</w:t>
      </w:r>
      <w:r>
        <w:rPr>
          <w:spacing w:val="-18"/>
        </w:rPr>
        <w:t> </w:t>
      </w:r>
      <w:r>
        <w:rPr/>
        <w:t>ubicada</w:t>
      </w:r>
      <w:r>
        <w:rPr>
          <w:spacing w:val="-16"/>
        </w:rPr>
        <w:t> </w:t>
      </w:r>
      <w:r>
        <w:rPr/>
        <w:t>en</w:t>
      </w:r>
      <w:r>
        <w:rPr>
          <w:spacing w:val="-16"/>
        </w:rPr>
        <w:t> </w:t>
      </w:r>
      <w:r>
        <w:rPr/>
        <w:t>la</w:t>
      </w:r>
      <w:r>
        <w:rPr>
          <w:spacing w:val="-16"/>
        </w:rPr>
        <w:t> </w:t>
      </w:r>
      <w:r>
        <w:rPr/>
        <w:t>localidad de Jaltepec de Arriba, tuvo una duración de cinco horas, divididas en dos bloques de dos horas y 15 minutos cada una, separadas por un receso en el que se les proporcionó un refrigerio a las</w:t>
      </w:r>
      <w:r>
        <w:rPr>
          <w:spacing w:val="-14"/>
        </w:rPr>
        <w:t> </w:t>
      </w:r>
      <w:r>
        <w:rPr/>
        <w:t>asistentes.</w:t>
      </w:r>
    </w:p>
    <w:p>
      <w:pPr>
        <w:pStyle w:val="BodyText"/>
      </w:pPr>
    </w:p>
    <w:p>
      <w:pPr>
        <w:pStyle w:val="Heading1"/>
        <w:numPr>
          <w:ilvl w:val="1"/>
          <w:numId w:val="4"/>
        </w:numPr>
        <w:tabs>
          <w:tab w:pos="2878" w:val="left" w:leader="none"/>
        </w:tabs>
        <w:spacing w:line="240" w:lineRule="auto" w:before="142" w:after="0"/>
        <w:ind w:left="2878" w:right="0" w:hanging="468"/>
        <w:jc w:val="left"/>
      </w:pPr>
      <w:r>
        <w:rPr/>
        <w:t>Principales</w:t>
      </w:r>
      <w:r>
        <w:rPr>
          <w:spacing w:val="-5"/>
        </w:rPr>
        <w:t> </w:t>
      </w:r>
      <w:r>
        <w:rPr/>
        <w:t>Hallazgos</w:t>
      </w:r>
    </w:p>
    <w:p>
      <w:pPr>
        <w:pStyle w:val="BodyText"/>
        <w:rPr>
          <w:b/>
          <w:sz w:val="20"/>
        </w:rPr>
      </w:pPr>
    </w:p>
    <w:p>
      <w:pPr>
        <w:pStyle w:val="BodyText"/>
        <w:rPr>
          <w:b/>
          <w:sz w:val="20"/>
        </w:rPr>
      </w:pPr>
    </w:p>
    <w:p>
      <w:pPr>
        <w:pStyle w:val="BodyText"/>
        <w:rPr>
          <w:b/>
          <w:sz w:val="20"/>
        </w:rPr>
      </w:pPr>
    </w:p>
    <w:p>
      <w:pPr>
        <w:pStyle w:val="BodyText"/>
        <w:spacing w:before="1"/>
        <w:rPr>
          <w:b/>
          <w:sz w:val="28"/>
        </w:rPr>
      </w:pPr>
      <w:r>
        <w:rPr/>
        <w:pict>
          <v:line style="position:absolute;mso-position-horizontal-relative:page;mso-position-vertical-relative:paragraph;z-index:1408;mso-wrap-distance-left:0;mso-wrap-distance-right:0" from="85.103996pt,18.519941pt" to="229.123996pt,18.519941pt" stroked="true" strokeweight=".72003pt" strokecolor="#000000">
            <w10:wrap type="topAndBottom"/>
          </v:line>
        </w:pict>
      </w:r>
    </w:p>
    <w:p>
      <w:pPr>
        <w:spacing w:before="69"/>
        <w:ind w:left="1702" w:right="1703" w:firstLine="0"/>
        <w:jc w:val="both"/>
        <w:rPr>
          <w:rFonts w:ascii="Calibri" w:hAnsi="Calibri"/>
          <w:sz w:val="20"/>
        </w:rPr>
      </w:pPr>
      <w:r>
        <w:rPr>
          <w:rFonts w:ascii="Calibri" w:hAnsi="Calibri"/>
          <w:position w:val="7"/>
          <w:sz w:val="13"/>
        </w:rPr>
        <w:t>11 </w:t>
      </w:r>
      <w:r>
        <w:rPr>
          <w:rFonts w:ascii="Calibri" w:hAnsi="Calibri"/>
          <w:sz w:val="20"/>
        </w:rPr>
        <w:t>Entendida como un conjunto de personas que se reúnen con el fin de interactuar en una situación de entrevista grupal, semiestructurada y focalizada sobre una temática particular, que es común y compartida. Lo ideal es que participen de entre 6 a 12 personas, con un moderador/a que organice las intervenciones de los y las participantes (Vela, 2001).</w:t>
      </w:r>
    </w:p>
    <w:p>
      <w:pPr>
        <w:spacing w:after="0"/>
        <w:jc w:val="both"/>
        <w:rPr>
          <w:rFonts w:ascii="Calibri" w:hAnsi="Calibri"/>
          <w:sz w:val="20"/>
        </w:rPr>
        <w:sectPr>
          <w:pgSz w:w="12240" w:h="15840"/>
          <w:pgMar w:header="574" w:footer="890" w:top="1420" w:bottom="1080" w:left="0" w:right="0"/>
        </w:sectPr>
      </w:pPr>
    </w:p>
    <w:p>
      <w:pPr>
        <w:pStyle w:val="BodyText"/>
        <w:spacing w:before="1"/>
        <w:rPr>
          <w:rFonts w:ascii="Calibri"/>
          <w:sz w:val="12"/>
        </w:rPr>
      </w:pPr>
    </w:p>
    <w:p>
      <w:pPr>
        <w:pStyle w:val="BodyText"/>
        <w:spacing w:line="360" w:lineRule="auto" w:before="69"/>
        <w:ind w:left="1702" w:right="1699"/>
        <w:jc w:val="both"/>
      </w:pPr>
      <w:r>
        <w:rPr/>
        <w:t>Como consecuencia del procesamiento de la información recolectada en campo durante la aplicación de la encuesta y entrevistas, a continuación se presentan los principales resultados:</w:t>
      </w:r>
    </w:p>
    <w:p>
      <w:pPr>
        <w:pStyle w:val="BodyText"/>
      </w:pPr>
    </w:p>
    <w:p>
      <w:pPr>
        <w:pStyle w:val="ListParagraph"/>
        <w:numPr>
          <w:ilvl w:val="2"/>
          <w:numId w:val="4"/>
        </w:numPr>
        <w:tabs>
          <w:tab w:pos="3787" w:val="left" w:leader="none"/>
        </w:tabs>
        <w:spacing w:line="240" w:lineRule="auto" w:before="139" w:after="0"/>
        <w:ind w:left="3786" w:right="0" w:hanging="668"/>
        <w:jc w:val="left"/>
        <w:rPr>
          <w:i/>
          <w:sz w:val="24"/>
        </w:rPr>
      </w:pPr>
      <w:r>
        <w:rPr>
          <w:i/>
          <w:sz w:val="24"/>
        </w:rPr>
        <w:t>Datos</w:t>
      </w:r>
      <w:r>
        <w:rPr>
          <w:i/>
          <w:spacing w:val="-7"/>
          <w:sz w:val="24"/>
        </w:rPr>
        <w:t> </w:t>
      </w:r>
      <w:r>
        <w:rPr>
          <w:i/>
          <w:sz w:val="24"/>
        </w:rPr>
        <w:t>sociodemográficos</w:t>
      </w:r>
    </w:p>
    <w:p>
      <w:pPr>
        <w:pStyle w:val="BodyText"/>
        <w:rPr>
          <w:i/>
        </w:rPr>
      </w:pPr>
    </w:p>
    <w:p>
      <w:pPr>
        <w:pStyle w:val="BodyText"/>
        <w:spacing w:before="2"/>
        <w:rPr>
          <w:i/>
        </w:rPr>
      </w:pPr>
    </w:p>
    <w:p>
      <w:pPr>
        <w:pStyle w:val="BodyText"/>
        <w:spacing w:line="360" w:lineRule="auto"/>
        <w:ind w:left="1702" w:right="1705" w:firstLine="359"/>
        <w:jc w:val="both"/>
      </w:pPr>
      <w:r>
        <w:rPr/>
        <w:t>Cumpliendo con lo estipulado, la muestra final se compuso de 25 por ciento de hombres y 75 por ciento de mujeres. El porcentaje más alto de hombres entrevistados mencionaron tener de 50 a 54 años de edad; y en mujeres, la edad más frecuente fue de 35 a 39 años; tal como se muestra en el siguiente gráfico:</w:t>
      </w:r>
    </w:p>
    <w:p>
      <w:pPr>
        <w:pStyle w:val="BodyText"/>
      </w:pPr>
    </w:p>
    <w:p>
      <w:pPr>
        <w:pStyle w:val="BodyText"/>
        <w:spacing w:before="142"/>
        <w:ind w:left="1726" w:right="1726"/>
        <w:jc w:val="center"/>
      </w:pPr>
      <w:r>
        <w:rPr/>
        <w:drawing>
          <wp:anchor distT="0" distB="0" distL="0" distR="0" allowOverlap="1" layoutInCell="1" locked="0" behindDoc="0" simplePos="0" relativeHeight="1432">
            <wp:simplePos x="0" y="0"/>
            <wp:positionH relativeFrom="page">
              <wp:posOffset>1696211</wp:posOffset>
            </wp:positionH>
            <wp:positionV relativeFrom="paragraph">
              <wp:posOffset>352880</wp:posOffset>
            </wp:positionV>
            <wp:extent cx="4420901" cy="3633597"/>
            <wp:effectExtent l="0" t="0" r="0" b="0"/>
            <wp:wrapTopAndBottom/>
            <wp:docPr id="7" name="image6.png" descr=""/>
            <wp:cNvGraphicFramePr>
              <a:graphicFrameLocks noChangeAspect="1"/>
            </wp:cNvGraphicFramePr>
            <a:graphic>
              <a:graphicData uri="http://schemas.openxmlformats.org/drawingml/2006/picture">
                <pic:pic>
                  <pic:nvPicPr>
                    <pic:cNvPr id="8" name="image6.png"/>
                    <pic:cNvPicPr/>
                  </pic:nvPicPr>
                  <pic:blipFill>
                    <a:blip r:embed="rId9" cstate="print"/>
                    <a:stretch>
                      <a:fillRect/>
                    </a:stretch>
                  </pic:blipFill>
                  <pic:spPr>
                    <a:xfrm>
                      <a:off x="0" y="0"/>
                      <a:ext cx="4420901" cy="3633597"/>
                    </a:xfrm>
                    <a:prstGeom prst="rect">
                      <a:avLst/>
                    </a:prstGeom>
                  </pic:spPr>
                </pic:pic>
              </a:graphicData>
            </a:graphic>
          </wp:anchor>
        </w:drawing>
      </w:r>
      <w:r>
        <w:rPr/>
        <w:t>Gráfico 1. Pirámide muestral.</w:t>
      </w:r>
    </w:p>
    <w:p>
      <w:pPr>
        <w:pStyle w:val="BodyText"/>
        <w:spacing w:line="360" w:lineRule="auto" w:before="54"/>
        <w:ind w:left="2198" w:right="1704" w:hanging="404"/>
        <w:jc w:val="right"/>
      </w:pPr>
      <w:r>
        <w:rPr/>
        <w:t>Fuente: elaboración propia con base en el Diagnóstico municipal sobre problemas</w:t>
      </w:r>
      <w:r>
        <w:rPr>
          <w:w w:val="99"/>
        </w:rPr>
        <w:t> </w:t>
      </w:r>
      <w:r>
        <w:rPr/>
        <w:t>y necesidades de las mujeres de Almoloya de Alquisiras, México (Colín, 2015)</w:t>
      </w:r>
    </w:p>
    <w:p>
      <w:pPr>
        <w:pStyle w:val="BodyText"/>
      </w:pPr>
    </w:p>
    <w:p>
      <w:pPr>
        <w:pStyle w:val="BodyText"/>
        <w:spacing w:line="360" w:lineRule="auto" w:before="142"/>
        <w:ind w:left="1702" w:right="1694" w:firstLine="707"/>
        <w:jc w:val="right"/>
      </w:pPr>
      <w:r>
        <w:rPr/>
        <w:t>A</w:t>
      </w:r>
      <w:r>
        <w:rPr>
          <w:spacing w:val="42"/>
        </w:rPr>
        <w:t> </w:t>
      </w:r>
      <w:r>
        <w:rPr/>
        <w:t>fin</w:t>
      </w:r>
      <w:r>
        <w:rPr>
          <w:spacing w:val="42"/>
        </w:rPr>
        <w:t> </w:t>
      </w:r>
      <w:r>
        <w:rPr/>
        <w:t>de</w:t>
      </w:r>
      <w:r>
        <w:rPr>
          <w:spacing w:val="42"/>
        </w:rPr>
        <w:t> </w:t>
      </w:r>
      <w:r>
        <w:rPr/>
        <w:t>determinar</w:t>
      </w:r>
      <w:r>
        <w:rPr>
          <w:spacing w:val="43"/>
        </w:rPr>
        <w:t> </w:t>
      </w:r>
      <w:r>
        <w:rPr/>
        <w:t>la</w:t>
      </w:r>
      <w:r>
        <w:rPr>
          <w:spacing w:val="44"/>
        </w:rPr>
        <w:t> </w:t>
      </w:r>
      <w:r>
        <w:rPr/>
        <w:t>existencia</w:t>
      </w:r>
      <w:r>
        <w:rPr>
          <w:spacing w:val="42"/>
        </w:rPr>
        <w:t> </w:t>
      </w:r>
      <w:r>
        <w:rPr/>
        <w:t>de</w:t>
      </w:r>
      <w:r>
        <w:rPr>
          <w:spacing w:val="42"/>
        </w:rPr>
        <w:t> </w:t>
      </w:r>
      <w:r>
        <w:rPr/>
        <w:t>una</w:t>
      </w:r>
      <w:r>
        <w:rPr>
          <w:spacing w:val="42"/>
        </w:rPr>
        <w:t> </w:t>
      </w:r>
      <w:r>
        <w:rPr/>
        <w:t>brecha</w:t>
      </w:r>
      <w:r>
        <w:rPr>
          <w:spacing w:val="44"/>
        </w:rPr>
        <w:t> </w:t>
      </w:r>
      <w:r>
        <w:rPr/>
        <w:t>de</w:t>
      </w:r>
      <w:r>
        <w:rPr>
          <w:spacing w:val="44"/>
        </w:rPr>
        <w:t> </w:t>
      </w:r>
      <w:r>
        <w:rPr/>
        <w:t>género</w:t>
      </w:r>
      <w:r>
        <w:rPr>
          <w:spacing w:val="44"/>
        </w:rPr>
        <w:t> </w:t>
      </w:r>
      <w:r>
        <w:rPr/>
        <w:t>en</w:t>
      </w:r>
      <w:r>
        <w:rPr>
          <w:spacing w:val="42"/>
        </w:rPr>
        <w:t> </w:t>
      </w:r>
      <w:r>
        <w:rPr/>
        <w:t>el</w:t>
      </w:r>
      <w:r>
        <w:rPr>
          <w:spacing w:val="43"/>
        </w:rPr>
        <w:t> </w:t>
      </w:r>
      <w:r>
        <w:rPr/>
        <w:t>ámbito</w:t>
      </w:r>
      <w:r>
        <w:rPr>
          <w:w w:val="99"/>
        </w:rPr>
        <w:t> </w:t>
      </w:r>
      <w:r>
        <w:rPr/>
        <w:t>educativo,</w:t>
      </w:r>
      <w:r>
        <w:rPr>
          <w:spacing w:val="-14"/>
        </w:rPr>
        <w:t> </w:t>
      </w:r>
      <w:r>
        <w:rPr/>
        <w:t>se</w:t>
      </w:r>
      <w:r>
        <w:rPr>
          <w:spacing w:val="-16"/>
        </w:rPr>
        <w:t> </w:t>
      </w:r>
      <w:r>
        <w:rPr/>
        <w:t>preguntó</w:t>
      </w:r>
      <w:r>
        <w:rPr>
          <w:spacing w:val="-16"/>
        </w:rPr>
        <w:t> </w:t>
      </w:r>
      <w:r>
        <w:rPr/>
        <w:t>a</w:t>
      </w:r>
      <w:r>
        <w:rPr>
          <w:spacing w:val="-16"/>
        </w:rPr>
        <w:t> </w:t>
      </w:r>
      <w:r>
        <w:rPr/>
        <w:t>las</w:t>
      </w:r>
      <w:r>
        <w:rPr>
          <w:spacing w:val="-17"/>
        </w:rPr>
        <w:t> </w:t>
      </w:r>
      <w:r>
        <w:rPr/>
        <w:t>personas</w:t>
      </w:r>
      <w:r>
        <w:rPr>
          <w:spacing w:val="-15"/>
        </w:rPr>
        <w:t> </w:t>
      </w:r>
      <w:r>
        <w:rPr/>
        <w:t>sobre</w:t>
      </w:r>
      <w:r>
        <w:rPr>
          <w:spacing w:val="-17"/>
        </w:rPr>
        <w:t> </w:t>
      </w:r>
      <w:r>
        <w:rPr/>
        <w:t>el</w:t>
      </w:r>
      <w:r>
        <w:rPr>
          <w:spacing w:val="-15"/>
        </w:rPr>
        <w:t> </w:t>
      </w:r>
      <w:r>
        <w:rPr/>
        <w:t>último</w:t>
      </w:r>
      <w:r>
        <w:rPr>
          <w:spacing w:val="-14"/>
        </w:rPr>
        <w:t> </w:t>
      </w:r>
      <w:r>
        <w:rPr/>
        <w:t>grado</w:t>
      </w:r>
      <w:r>
        <w:rPr>
          <w:spacing w:val="-16"/>
        </w:rPr>
        <w:t> </w:t>
      </w:r>
      <w:r>
        <w:rPr/>
        <w:t>escolar</w:t>
      </w:r>
      <w:r>
        <w:rPr>
          <w:spacing w:val="-15"/>
        </w:rPr>
        <w:t> </w:t>
      </w:r>
      <w:r>
        <w:rPr/>
        <w:t>cursado;</w:t>
      </w:r>
      <w:r>
        <w:rPr>
          <w:spacing w:val="-10"/>
        </w:rPr>
        <w:t> </w:t>
      </w:r>
      <w:r>
        <w:rPr/>
        <w:t>a</w:t>
      </w:r>
      <w:r>
        <w:rPr>
          <w:spacing w:val="-16"/>
        </w:rPr>
        <w:t> </w:t>
      </w:r>
      <w:r>
        <w:rPr/>
        <w:t>partir</w:t>
      </w:r>
    </w:p>
    <w:p>
      <w:pPr>
        <w:spacing w:after="0" w:line="360" w:lineRule="auto"/>
        <w:jc w:val="right"/>
        <w:sectPr>
          <w:pgSz w:w="12240" w:h="15840"/>
          <w:pgMar w:header="574" w:footer="890" w:top="1420" w:bottom="1080" w:left="0" w:right="0"/>
        </w:sectPr>
      </w:pPr>
    </w:p>
    <w:p>
      <w:pPr>
        <w:pStyle w:val="BodyText"/>
        <w:spacing w:before="9"/>
        <w:rPr>
          <w:sz w:val="12"/>
        </w:rPr>
      </w:pPr>
    </w:p>
    <w:p>
      <w:pPr>
        <w:pStyle w:val="BodyText"/>
        <w:spacing w:line="360" w:lineRule="auto" w:before="70"/>
        <w:ind w:left="1702" w:right="1695"/>
        <w:jc w:val="both"/>
      </w:pPr>
      <w:r>
        <w:rPr/>
        <w:t>de esta pregunta se puede determinar que el porcentaje de hombres que no saben leer</w:t>
      </w:r>
      <w:r>
        <w:rPr>
          <w:spacing w:val="-4"/>
        </w:rPr>
        <w:t> </w:t>
      </w:r>
      <w:r>
        <w:rPr/>
        <w:t>ni</w:t>
      </w:r>
      <w:r>
        <w:rPr>
          <w:spacing w:val="-6"/>
        </w:rPr>
        <w:t> </w:t>
      </w:r>
      <w:r>
        <w:rPr/>
        <w:t>escribir</w:t>
      </w:r>
      <w:r>
        <w:rPr>
          <w:spacing w:val="-5"/>
        </w:rPr>
        <w:t> </w:t>
      </w:r>
      <w:r>
        <w:rPr/>
        <w:t>es</w:t>
      </w:r>
      <w:r>
        <w:rPr>
          <w:spacing w:val="-6"/>
        </w:rPr>
        <w:t> </w:t>
      </w:r>
      <w:r>
        <w:rPr/>
        <w:t>más</w:t>
      </w:r>
      <w:r>
        <w:rPr>
          <w:spacing w:val="-8"/>
        </w:rPr>
        <w:t> </w:t>
      </w:r>
      <w:r>
        <w:rPr/>
        <w:t>alto</w:t>
      </w:r>
      <w:r>
        <w:rPr>
          <w:spacing w:val="-3"/>
        </w:rPr>
        <w:t> </w:t>
      </w:r>
      <w:r>
        <w:rPr/>
        <w:t>que</w:t>
      </w:r>
      <w:r>
        <w:rPr>
          <w:spacing w:val="-5"/>
        </w:rPr>
        <w:t> </w:t>
      </w:r>
      <w:r>
        <w:rPr/>
        <w:t>el</w:t>
      </w:r>
      <w:r>
        <w:rPr>
          <w:spacing w:val="-6"/>
        </w:rPr>
        <w:t> </w:t>
      </w:r>
      <w:r>
        <w:rPr/>
        <w:t>de</w:t>
      </w:r>
      <w:r>
        <w:rPr>
          <w:spacing w:val="-5"/>
        </w:rPr>
        <w:t> </w:t>
      </w:r>
      <w:r>
        <w:rPr/>
        <w:t>mujeres;</w:t>
      </w:r>
      <w:r>
        <w:rPr>
          <w:spacing w:val="-5"/>
        </w:rPr>
        <w:t> </w:t>
      </w:r>
      <w:r>
        <w:rPr/>
        <w:t>también</w:t>
      </w:r>
      <w:r>
        <w:rPr>
          <w:spacing w:val="-3"/>
        </w:rPr>
        <w:t> </w:t>
      </w:r>
      <w:r>
        <w:rPr/>
        <w:t>se</w:t>
      </w:r>
      <w:r>
        <w:rPr>
          <w:spacing w:val="-5"/>
        </w:rPr>
        <w:t> </w:t>
      </w:r>
      <w:r>
        <w:rPr/>
        <w:t>encontró</w:t>
      </w:r>
      <w:r>
        <w:rPr>
          <w:spacing w:val="-3"/>
        </w:rPr>
        <w:t> </w:t>
      </w:r>
      <w:r>
        <w:rPr/>
        <w:t>que son</w:t>
      </w:r>
      <w:r>
        <w:rPr>
          <w:spacing w:val="-5"/>
        </w:rPr>
        <w:t> </w:t>
      </w:r>
      <w:r>
        <w:rPr/>
        <w:t>más</w:t>
      </w:r>
      <w:r>
        <w:rPr>
          <w:spacing w:val="-6"/>
        </w:rPr>
        <w:t> </w:t>
      </w:r>
      <w:r>
        <w:rPr/>
        <w:t>las mujeres que concluyen sus estudios de primaria y secundaria; sin embargo, es interesante descubrir que los hombres presentan, en general un grado mayor de estudio que las mujeres, debido a que son ellos los que más terminan la preparatoria, licenciatura o estudio de posgrado. Concluyendo que existe una brecha de género ya que las mujeres en Almoloya de Alquisiras, están abandonando su educación al concluir sus estudios de</w:t>
      </w:r>
      <w:r>
        <w:rPr>
          <w:spacing w:val="-26"/>
        </w:rPr>
        <w:t> </w:t>
      </w:r>
      <w:r>
        <w:rPr/>
        <w:t>secundaria.</w:t>
      </w:r>
    </w:p>
    <w:p>
      <w:pPr>
        <w:pStyle w:val="BodyText"/>
      </w:pPr>
    </w:p>
    <w:p>
      <w:pPr>
        <w:pStyle w:val="BodyText"/>
        <w:spacing w:before="142"/>
        <w:ind w:left="1726" w:right="1725"/>
        <w:jc w:val="center"/>
      </w:pPr>
      <w:r>
        <w:rPr/>
        <w:drawing>
          <wp:anchor distT="0" distB="0" distL="0" distR="0" allowOverlap="1" layoutInCell="1" locked="0" behindDoc="0" simplePos="0" relativeHeight="1456">
            <wp:simplePos x="0" y="0"/>
            <wp:positionH relativeFrom="page">
              <wp:posOffset>1080516</wp:posOffset>
            </wp:positionH>
            <wp:positionV relativeFrom="paragraph">
              <wp:posOffset>352880</wp:posOffset>
            </wp:positionV>
            <wp:extent cx="6048451" cy="2904363"/>
            <wp:effectExtent l="0" t="0" r="0" b="0"/>
            <wp:wrapTopAndBottom/>
            <wp:docPr id="9" name="image7.png" descr=""/>
            <wp:cNvGraphicFramePr>
              <a:graphicFrameLocks noChangeAspect="1"/>
            </wp:cNvGraphicFramePr>
            <a:graphic>
              <a:graphicData uri="http://schemas.openxmlformats.org/drawingml/2006/picture">
                <pic:pic>
                  <pic:nvPicPr>
                    <pic:cNvPr id="10" name="image7.png"/>
                    <pic:cNvPicPr/>
                  </pic:nvPicPr>
                  <pic:blipFill>
                    <a:blip r:embed="rId10" cstate="print"/>
                    <a:stretch>
                      <a:fillRect/>
                    </a:stretch>
                  </pic:blipFill>
                  <pic:spPr>
                    <a:xfrm>
                      <a:off x="0" y="0"/>
                      <a:ext cx="6048451" cy="2904363"/>
                    </a:xfrm>
                    <a:prstGeom prst="rect">
                      <a:avLst/>
                    </a:prstGeom>
                  </pic:spPr>
                </pic:pic>
              </a:graphicData>
            </a:graphic>
          </wp:anchor>
        </w:drawing>
      </w:r>
      <w:r>
        <w:rPr/>
        <w:t>Gráfico 2. Escolaridad.</w:t>
      </w:r>
    </w:p>
    <w:p>
      <w:pPr>
        <w:pStyle w:val="BodyText"/>
        <w:spacing w:line="360" w:lineRule="auto" w:before="69"/>
        <w:ind w:left="2198" w:right="1698" w:hanging="404"/>
        <w:jc w:val="right"/>
      </w:pPr>
      <w:r>
        <w:rPr/>
        <w:t>Fuente: elaboración propia con base en el Diagnóstico municipal sobre problemas</w:t>
      </w:r>
      <w:r>
        <w:rPr>
          <w:w w:val="99"/>
        </w:rPr>
        <w:t> </w:t>
      </w:r>
      <w:r>
        <w:rPr/>
        <w:t>y necesidades de las mujeres de Almoloya de Alquisiras, México (Colín, 2015)</w:t>
      </w:r>
    </w:p>
    <w:p>
      <w:pPr>
        <w:pStyle w:val="BodyText"/>
      </w:pPr>
    </w:p>
    <w:p>
      <w:pPr>
        <w:pStyle w:val="BodyText"/>
        <w:spacing w:line="360" w:lineRule="auto" w:before="142"/>
        <w:ind w:left="1702" w:right="1698" w:firstLine="707"/>
        <w:jc w:val="both"/>
      </w:pPr>
      <w:r>
        <w:rPr/>
        <w:t>Al preguntar –fuera de la estructura del cuestionario- cuál fue el motivo principal por el cual dejaron de estudiar, entre las respuestas más frecuentes, se encontraron</w:t>
      </w:r>
      <w:r>
        <w:rPr>
          <w:spacing w:val="-15"/>
        </w:rPr>
        <w:t> </w:t>
      </w:r>
      <w:r>
        <w:rPr/>
        <w:t>el</w:t>
      </w:r>
      <w:r>
        <w:rPr>
          <w:spacing w:val="-17"/>
        </w:rPr>
        <w:t> </w:t>
      </w:r>
      <w:r>
        <w:rPr/>
        <w:t>matrimonio</w:t>
      </w:r>
      <w:r>
        <w:rPr>
          <w:spacing w:val="-13"/>
        </w:rPr>
        <w:t> </w:t>
      </w:r>
      <w:r>
        <w:rPr/>
        <w:t>y</w:t>
      </w:r>
      <w:r>
        <w:rPr>
          <w:spacing w:val="-16"/>
        </w:rPr>
        <w:t> </w:t>
      </w:r>
      <w:r>
        <w:rPr/>
        <w:t>el</w:t>
      </w:r>
      <w:r>
        <w:rPr>
          <w:spacing w:val="-14"/>
        </w:rPr>
        <w:t> </w:t>
      </w:r>
      <w:r>
        <w:rPr/>
        <w:t>hecho</w:t>
      </w:r>
      <w:r>
        <w:rPr>
          <w:spacing w:val="-13"/>
        </w:rPr>
        <w:t> </w:t>
      </w:r>
      <w:r>
        <w:rPr/>
        <w:t>de</w:t>
      </w:r>
      <w:r>
        <w:rPr>
          <w:spacing w:val="-13"/>
        </w:rPr>
        <w:t> </w:t>
      </w:r>
      <w:r>
        <w:rPr/>
        <w:t>que</w:t>
      </w:r>
      <w:r>
        <w:rPr>
          <w:spacing w:val="-16"/>
        </w:rPr>
        <w:t> </w:t>
      </w:r>
      <w:r>
        <w:rPr/>
        <w:t>en</w:t>
      </w:r>
      <w:r>
        <w:rPr>
          <w:spacing w:val="-13"/>
        </w:rPr>
        <w:t> </w:t>
      </w:r>
      <w:r>
        <w:rPr/>
        <w:t>sus</w:t>
      </w:r>
      <w:r>
        <w:rPr>
          <w:spacing w:val="-16"/>
        </w:rPr>
        <w:t> </w:t>
      </w:r>
      <w:r>
        <w:rPr/>
        <w:t>familias</w:t>
      </w:r>
      <w:r>
        <w:rPr>
          <w:spacing w:val="-13"/>
        </w:rPr>
        <w:t> </w:t>
      </w:r>
      <w:r>
        <w:rPr/>
        <w:t>se</w:t>
      </w:r>
      <w:r>
        <w:rPr>
          <w:spacing w:val="-13"/>
        </w:rPr>
        <w:t> </w:t>
      </w:r>
      <w:r>
        <w:rPr/>
        <w:t>les</w:t>
      </w:r>
      <w:r>
        <w:rPr>
          <w:spacing w:val="-16"/>
        </w:rPr>
        <w:t> </w:t>
      </w:r>
      <w:r>
        <w:rPr/>
        <w:t>otorga</w:t>
      </w:r>
      <w:r>
        <w:rPr>
          <w:spacing w:val="-13"/>
        </w:rPr>
        <w:t> </w:t>
      </w:r>
      <w:r>
        <w:rPr/>
        <w:t>educación preferencial a los hijos hombres. Empero, la sexta Regidora del municipio Marisol Aguado Hernández señaló que en las nuevas generaciones, las mujeres son las que</w:t>
      </w:r>
      <w:r>
        <w:rPr>
          <w:spacing w:val="-18"/>
        </w:rPr>
        <w:t> </w:t>
      </w:r>
      <w:r>
        <w:rPr/>
        <w:t>más</w:t>
      </w:r>
      <w:r>
        <w:rPr>
          <w:spacing w:val="-21"/>
        </w:rPr>
        <w:t> </w:t>
      </w:r>
      <w:r>
        <w:rPr/>
        <w:t>presencia</w:t>
      </w:r>
      <w:r>
        <w:rPr>
          <w:spacing w:val="-20"/>
        </w:rPr>
        <w:t> </w:t>
      </w:r>
      <w:r>
        <w:rPr/>
        <w:t>tienen</w:t>
      </w:r>
      <w:r>
        <w:rPr>
          <w:spacing w:val="-20"/>
        </w:rPr>
        <w:t> </w:t>
      </w:r>
      <w:r>
        <w:rPr/>
        <w:t>en</w:t>
      </w:r>
      <w:r>
        <w:rPr>
          <w:spacing w:val="-20"/>
        </w:rPr>
        <w:t> </w:t>
      </w:r>
      <w:r>
        <w:rPr/>
        <w:t>aulas</w:t>
      </w:r>
      <w:r>
        <w:rPr>
          <w:spacing w:val="-21"/>
        </w:rPr>
        <w:t> </w:t>
      </w:r>
      <w:r>
        <w:rPr/>
        <w:t>de</w:t>
      </w:r>
      <w:r>
        <w:rPr>
          <w:spacing w:val="-20"/>
        </w:rPr>
        <w:t> </w:t>
      </w:r>
      <w:r>
        <w:rPr/>
        <w:t>educación</w:t>
      </w:r>
      <w:r>
        <w:rPr>
          <w:spacing w:val="-18"/>
        </w:rPr>
        <w:t> </w:t>
      </w:r>
      <w:r>
        <w:rPr/>
        <w:t>secundaria</w:t>
      </w:r>
      <w:r>
        <w:rPr>
          <w:spacing w:val="-20"/>
        </w:rPr>
        <w:t> </w:t>
      </w:r>
      <w:r>
        <w:rPr/>
        <w:t>y</w:t>
      </w:r>
      <w:r>
        <w:rPr>
          <w:spacing w:val="-21"/>
        </w:rPr>
        <w:t> </w:t>
      </w:r>
      <w:r>
        <w:rPr/>
        <w:t>preparatoria,</w:t>
      </w:r>
      <w:r>
        <w:rPr>
          <w:spacing w:val="-20"/>
        </w:rPr>
        <w:t> </w:t>
      </w:r>
      <w:r>
        <w:rPr/>
        <w:t>aseguró</w:t>
      </w:r>
    </w:p>
    <w:p>
      <w:pPr>
        <w:spacing w:after="0" w:line="360" w:lineRule="auto"/>
        <w:jc w:val="both"/>
        <w:sectPr>
          <w:pgSz w:w="12240" w:h="15840"/>
          <w:pgMar w:header="574" w:footer="890" w:top="1420" w:bottom="1080" w:left="0" w:right="0"/>
        </w:sectPr>
      </w:pPr>
    </w:p>
    <w:p>
      <w:pPr>
        <w:pStyle w:val="BodyText"/>
        <w:spacing w:before="9"/>
        <w:rPr>
          <w:sz w:val="12"/>
        </w:rPr>
      </w:pPr>
    </w:p>
    <w:p>
      <w:pPr>
        <w:pStyle w:val="BodyText"/>
        <w:spacing w:line="360" w:lineRule="auto" w:before="70"/>
        <w:ind w:left="1612" w:right="1696"/>
        <w:jc w:val="right"/>
      </w:pPr>
      <w:r>
        <w:rPr/>
        <w:t>que no son tantas las que ahora prefieren casarse que prepararse. Y respecto a la</w:t>
      </w:r>
      <w:r>
        <w:rPr>
          <w:w w:val="99"/>
        </w:rPr>
        <w:t> </w:t>
      </w:r>
      <w:r>
        <w:rPr/>
        <w:t>situación de que hay preferencia por los hijos hombres, ella argumentó que eso</w:t>
      </w:r>
      <w:r>
        <w:rPr>
          <w:w w:val="99"/>
        </w:rPr>
        <w:t> </w:t>
      </w:r>
      <w:r>
        <w:rPr/>
        <w:t>había sucedido con muchas mujeres que hoy pasan los 25 años de edad, sin</w:t>
      </w:r>
      <w:r>
        <w:rPr>
          <w:w w:val="99"/>
        </w:rPr>
        <w:t> </w:t>
      </w:r>
      <w:r>
        <w:rPr/>
        <w:t>embargo, afirma que actualmente esto ya no sucede con frecuencia, aunado a que</w:t>
      </w:r>
      <w:r>
        <w:rPr>
          <w:w w:val="99"/>
        </w:rPr>
        <w:t> </w:t>
      </w:r>
      <w:r>
        <w:rPr/>
        <w:t>los “chamaquitos” desde pequeños se van “al otro lado” a trabajar. Finalmente</w:t>
      </w:r>
      <w:r>
        <w:rPr>
          <w:w w:val="99"/>
        </w:rPr>
        <w:t> </w:t>
      </w:r>
      <w:r>
        <w:rPr/>
        <w:t>agregó</w:t>
      </w:r>
      <w:r>
        <w:rPr>
          <w:spacing w:val="50"/>
        </w:rPr>
        <w:t> </w:t>
      </w:r>
      <w:r>
        <w:rPr/>
        <w:t>que</w:t>
      </w:r>
      <w:r>
        <w:rPr>
          <w:spacing w:val="50"/>
        </w:rPr>
        <w:t> </w:t>
      </w:r>
      <w:r>
        <w:rPr/>
        <w:t>es importante</w:t>
      </w:r>
      <w:r>
        <w:rPr>
          <w:spacing w:val="52"/>
        </w:rPr>
        <w:t> </w:t>
      </w:r>
      <w:r>
        <w:rPr/>
        <w:t>informar a estas jovencitas para que mantengan</w:t>
      </w:r>
      <w:r>
        <w:rPr>
          <w:spacing w:val="50"/>
        </w:rPr>
        <w:t> </w:t>
      </w:r>
      <w:r>
        <w:rPr/>
        <w:t>su</w:t>
      </w:r>
      <w:r>
        <w:rPr>
          <w:w w:val="99"/>
        </w:rPr>
        <w:t> </w:t>
      </w:r>
      <w:r>
        <w:rPr/>
        <w:t>convicción de estudiar y salir adelante fortalecidas por el estudio, hacerles ver que</w:t>
      </w:r>
      <w:r>
        <w:rPr>
          <w:w w:val="99"/>
        </w:rPr>
        <w:t> </w:t>
      </w:r>
      <w:r>
        <w:rPr/>
        <w:t>la educación es un derecho y que acceder a ella es una gran oportunidad, para que</w:t>
      </w:r>
      <w:r>
        <w:rPr>
          <w:w w:val="99"/>
        </w:rPr>
        <w:t> </w:t>
      </w:r>
      <w:r>
        <w:rPr/>
        <w:t>no desistan en el camino, que no lo dejen a corta edad para irse a cuidar un hogar.</w:t>
      </w:r>
    </w:p>
    <w:p>
      <w:pPr>
        <w:pStyle w:val="BodyText"/>
      </w:pPr>
    </w:p>
    <w:p>
      <w:pPr>
        <w:pStyle w:val="BodyText"/>
        <w:spacing w:line="360" w:lineRule="auto" w:before="142"/>
        <w:ind w:left="1702" w:right="1692" w:firstLine="707"/>
        <w:jc w:val="both"/>
      </w:pPr>
      <w:r>
        <w:rPr/>
        <w:t>Bajo la misma tesitura de identificar desigualdades sociales que pueda atender el Instituto Municipal de la Mujer de Almoloya de Alquisiras, a través del instrumento, se le preguntó a la gente a qué se dedican principalmente, si</w:t>
      </w:r>
      <w:r>
        <w:rPr>
          <w:spacing w:val="-30"/>
        </w:rPr>
        <w:t> </w:t>
      </w:r>
      <w:r>
        <w:rPr/>
        <w:t>perciben un ingreso por esta ocupación, cuánto es este ingreso y sí ellos o ellas administran el ingreso familiar. Los resultados son bastante interesantes, ya que del 100 por ciento de mujeres, el 70 por ciento de ellas, dijo dedicarse al hogar sin percibir ingreso alguno, el ocho por ciento son comerciantes, siete por ciento estudiantes, cuatro</w:t>
      </w:r>
      <w:r>
        <w:rPr>
          <w:spacing w:val="-5"/>
        </w:rPr>
        <w:t> </w:t>
      </w:r>
      <w:r>
        <w:rPr/>
        <w:t>por</w:t>
      </w:r>
      <w:r>
        <w:rPr>
          <w:spacing w:val="-6"/>
        </w:rPr>
        <w:t> </w:t>
      </w:r>
      <w:r>
        <w:rPr/>
        <w:t>ciento</w:t>
      </w:r>
      <w:r>
        <w:rPr>
          <w:spacing w:val="-5"/>
        </w:rPr>
        <w:t> </w:t>
      </w:r>
      <w:r>
        <w:rPr/>
        <w:t>profesoras</w:t>
      </w:r>
      <w:r>
        <w:rPr>
          <w:spacing w:val="-5"/>
        </w:rPr>
        <w:t> </w:t>
      </w:r>
      <w:r>
        <w:rPr/>
        <w:t>de</w:t>
      </w:r>
      <w:r>
        <w:rPr>
          <w:spacing w:val="-7"/>
        </w:rPr>
        <w:t> </w:t>
      </w:r>
      <w:r>
        <w:rPr/>
        <w:t>nivel</w:t>
      </w:r>
      <w:r>
        <w:rPr>
          <w:spacing w:val="-6"/>
        </w:rPr>
        <w:t> </w:t>
      </w:r>
      <w:r>
        <w:rPr/>
        <w:t>preescolar,</w:t>
      </w:r>
      <w:r>
        <w:rPr>
          <w:spacing w:val="-6"/>
        </w:rPr>
        <w:t> </w:t>
      </w:r>
      <w:r>
        <w:rPr/>
        <w:t>mismo</w:t>
      </w:r>
      <w:r>
        <w:rPr>
          <w:spacing w:val="-5"/>
        </w:rPr>
        <w:t> </w:t>
      </w:r>
      <w:r>
        <w:rPr/>
        <w:t>porcentaje</w:t>
      </w:r>
      <w:r>
        <w:rPr>
          <w:spacing w:val="-5"/>
        </w:rPr>
        <w:t> </w:t>
      </w:r>
      <w:r>
        <w:rPr/>
        <w:t>son</w:t>
      </w:r>
      <w:r>
        <w:rPr>
          <w:spacing w:val="-5"/>
        </w:rPr>
        <w:t> </w:t>
      </w:r>
      <w:r>
        <w:rPr/>
        <w:t>empleadas; tres</w:t>
      </w:r>
      <w:r>
        <w:rPr>
          <w:spacing w:val="-9"/>
        </w:rPr>
        <w:t> </w:t>
      </w:r>
      <w:r>
        <w:rPr/>
        <w:t>por</w:t>
      </w:r>
      <w:r>
        <w:rPr>
          <w:spacing w:val="-10"/>
        </w:rPr>
        <w:t> </w:t>
      </w:r>
      <w:r>
        <w:rPr/>
        <w:t>ciento</w:t>
      </w:r>
      <w:r>
        <w:rPr>
          <w:spacing w:val="-8"/>
        </w:rPr>
        <w:t> </w:t>
      </w:r>
      <w:r>
        <w:rPr/>
        <w:t>de</w:t>
      </w:r>
      <w:r>
        <w:rPr>
          <w:spacing w:val="-8"/>
        </w:rPr>
        <w:t> </w:t>
      </w:r>
      <w:r>
        <w:rPr/>
        <w:t>las</w:t>
      </w:r>
      <w:r>
        <w:rPr>
          <w:spacing w:val="-11"/>
        </w:rPr>
        <w:t> </w:t>
      </w:r>
      <w:r>
        <w:rPr/>
        <w:t>mujeres</w:t>
      </w:r>
      <w:r>
        <w:rPr>
          <w:spacing w:val="-9"/>
        </w:rPr>
        <w:t> </w:t>
      </w:r>
      <w:r>
        <w:rPr/>
        <w:t>son</w:t>
      </w:r>
      <w:r>
        <w:rPr>
          <w:spacing w:val="-5"/>
        </w:rPr>
        <w:t> </w:t>
      </w:r>
      <w:r>
        <w:rPr/>
        <w:t>jubiladas</w:t>
      </w:r>
      <w:r>
        <w:rPr>
          <w:spacing w:val="-12"/>
        </w:rPr>
        <w:t> </w:t>
      </w:r>
      <w:r>
        <w:rPr/>
        <w:t>y</w:t>
      </w:r>
      <w:r>
        <w:rPr>
          <w:spacing w:val="-12"/>
        </w:rPr>
        <w:t> </w:t>
      </w:r>
      <w:r>
        <w:rPr/>
        <w:t>con</w:t>
      </w:r>
      <w:r>
        <w:rPr>
          <w:spacing w:val="-8"/>
        </w:rPr>
        <w:t> </w:t>
      </w:r>
      <w:r>
        <w:rPr/>
        <w:t>el</w:t>
      </w:r>
      <w:r>
        <w:rPr>
          <w:spacing w:val="-10"/>
        </w:rPr>
        <w:t> </w:t>
      </w:r>
      <w:r>
        <w:rPr/>
        <w:t>mismo</w:t>
      </w:r>
      <w:r>
        <w:rPr>
          <w:spacing w:val="-11"/>
        </w:rPr>
        <w:t> </w:t>
      </w:r>
      <w:r>
        <w:rPr/>
        <w:t>porcentaje</w:t>
      </w:r>
      <w:r>
        <w:rPr>
          <w:spacing w:val="-9"/>
        </w:rPr>
        <w:t> </w:t>
      </w:r>
      <w:r>
        <w:rPr/>
        <w:t>encontramos a mujeres dedicándose a algún oficio; el foco rojo lo encontramos en que ninguna mujer es profesionista independiente o empleada de gobierno. Por lo que a los hombres refiere, las tres ocupaciones principales son campesinos (40 por ciento), comerciantes (24 por ciento), empleadas/os de gobierno (uno por ciento), y empleados (16 por</w:t>
      </w:r>
      <w:r>
        <w:rPr>
          <w:spacing w:val="-8"/>
        </w:rPr>
        <w:t> </w:t>
      </w:r>
      <w:r>
        <w:rPr/>
        <w:t>ciento).</w:t>
      </w:r>
    </w:p>
    <w:p>
      <w:pPr>
        <w:spacing w:after="0" w:line="360" w:lineRule="auto"/>
        <w:jc w:val="both"/>
        <w:sectPr>
          <w:pgSz w:w="12240" w:h="15840"/>
          <w:pgMar w:header="574" w:footer="890" w:top="1420" w:bottom="1080" w:left="0" w:right="0"/>
        </w:sectPr>
      </w:pPr>
    </w:p>
    <w:p>
      <w:pPr>
        <w:pStyle w:val="BodyText"/>
        <w:spacing w:before="9"/>
        <w:rPr>
          <w:sz w:val="12"/>
        </w:rPr>
      </w:pPr>
    </w:p>
    <w:p>
      <w:pPr>
        <w:pStyle w:val="BodyText"/>
        <w:spacing w:before="70"/>
        <w:ind w:left="1726" w:right="1726"/>
        <w:jc w:val="center"/>
      </w:pPr>
      <w:r>
        <w:rPr/>
        <w:t>Gráfico 3. Ocupación Principal</w:t>
      </w:r>
    </w:p>
    <w:p>
      <w:pPr>
        <w:pStyle w:val="BodyText"/>
        <w:rPr>
          <w:sz w:val="20"/>
        </w:rPr>
      </w:pPr>
    </w:p>
    <w:p>
      <w:pPr>
        <w:pStyle w:val="BodyText"/>
        <w:spacing w:before="8"/>
      </w:pPr>
      <w:r>
        <w:rPr/>
        <w:pict>
          <v:group style="position:absolute;margin-left:94.32pt;margin-top:16.178017pt;width:423.4pt;height:223pt;mso-position-horizontal-relative:page;mso-position-vertical-relative:paragraph;z-index:1480;mso-wrap-distance-left:0;mso-wrap-distance-right:0" coordorigin="1886,324" coordsize="8468,4460">
            <v:shape style="position:absolute;left:1886;top:324;width:8467;height:4459" type="#_x0000_t75" stroked="false">
              <v:imagedata r:id="rId11" o:title=""/>
            </v:shape>
            <v:shape style="position:absolute;left:8431;top:429;width:1673;height:226" type="#_x0000_t75" stroked="false">
              <v:imagedata r:id="rId12" o:title=""/>
            </v:shape>
            <w10:wrap type="topAndBottom"/>
          </v:group>
        </w:pict>
      </w:r>
    </w:p>
    <w:p>
      <w:pPr>
        <w:pStyle w:val="BodyText"/>
        <w:spacing w:line="360" w:lineRule="auto" w:before="119"/>
        <w:ind w:left="1726" w:right="1734"/>
        <w:jc w:val="center"/>
      </w:pPr>
      <w:r>
        <w:rPr/>
        <w:t>Fuente: elaboración propia con base en el Diagnóstico municipal sobre problemas y necesidades de las mujeres de Almoloya de Alquisiras, México (Colín, 2015)</w:t>
      </w:r>
    </w:p>
    <w:p>
      <w:pPr>
        <w:pStyle w:val="BodyText"/>
      </w:pPr>
    </w:p>
    <w:p>
      <w:pPr>
        <w:pStyle w:val="BodyText"/>
        <w:spacing w:line="357" w:lineRule="auto" w:before="142"/>
        <w:ind w:left="1702" w:right="1703" w:firstLine="707"/>
        <w:jc w:val="both"/>
      </w:pPr>
      <w:r>
        <w:rPr/>
        <w:t>También,</w:t>
      </w:r>
      <w:r>
        <w:rPr>
          <w:spacing w:val="-6"/>
        </w:rPr>
        <w:t> </w:t>
      </w:r>
      <w:r>
        <w:rPr/>
        <w:t>se</w:t>
      </w:r>
      <w:r>
        <w:rPr>
          <w:spacing w:val="-6"/>
        </w:rPr>
        <w:t> </w:t>
      </w:r>
      <w:r>
        <w:rPr/>
        <w:t>logró</w:t>
      </w:r>
      <w:r>
        <w:rPr>
          <w:spacing w:val="-7"/>
        </w:rPr>
        <w:t> </w:t>
      </w:r>
      <w:r>
        <w:rPr/>
        <w:t>identificar</w:t>
      </w:r>
      <w:r>
        <w:rPr>
          <w:spacing w:val="-7"/>
        </w:rPr>
        <w:t> </w:t>
      </w:r>
      <w:r>
        <w:rPr/>
        <w:t>que</w:t>
      </w:r>
      <w:r>
        <w:rPr>
          <w:spacing w:val="-8"/>
        </w:rPr>
        <w:t> </w:t>
      </w:r>
      <w:r>
        <w:rPr/>
        <w:t>20</w:t>
      </w:r>
      <w:r>
        <w:rPr>
          <w:spacing w:val="-8"/>
        </w:rPr>
        <w:t> </w:t>
      </w:r>
      <w:r>
        <w:rPr/>
        <w:t>por</w:t>
      </w:r>
      <w:r>
        <w:rPr>
          <w:spacing w:val="-7"/>
        </w:rPr>
        <w:t> </w:t>
      </w:r>
      <w:r>
        <w:rPr/>
        <w:t>ciento</w:t>
      </w:r>
      <w:r>
        <w:rPr>
          <w:spacing w:val="-6"/>
        </w:rPr>
        <w:t> </w:t>
      </w:r>
      <w:r>
        <w:rPr/>
        <w:t>de</w:t>
      </w:r>
      <w:r>
        <w:rPr>
          <w:spacing w:val="-6"/>
        </w:rPr>
        <w:t> </w:t>
      </w:r>
      <w:r>
        <w:rPr/>
        <w:t>las</w:t>
      </w:r>
      <w:r>
        <w:rPr>
          <w:spacing w:val="-9"/>
        </w:rPr>
        <w:t> </w:t>
      </w:r>
      <w:r>
        <w:rPr/>
        <w:t>mujeres</w:t>
      </w:r>
      <w:r>
        <w:rPr>
          <w:spacing w:val="-9"/>
        </w:rPr>
        <w:t> </w:t>
      </w:r>
      <w:r>
        <w:rPr/>
        <w:t>amas</w:t>
      </w:r>
      <w:r>
        <w:rPr>
          <w:spacing w:val="-9"/>
        </w:rPr>
        <w:t> </w:t>
      </w:r>
      <w:r>
        <w:rPr/>
        <w:t>de</w:t>
      </w:r>
      <w:r>
        <w:rPr>
          <w:spacing w:val="-6"/>
        </w:rPr>
        <w:t> </w:t>
      </w:r>
      <w:r>
        <w:rPr/>
        <w:t>casa, no toman decisión respecto al ingreso de su hogar, lo que las coloca en una situación de violencia en su tipo económica</w:t>
      </w:r>
      <w:r>
        <w:rPr>
          <w:position w:val="8"/>
          <w:sz w:val="16"/>
        </w:rPr>
        <w:t>12 </w:t>
      </w:r>
      <w:r>
        <w:rPr/>
        <w:t>dentro de la modalidad</w:t>
      </w:r>
      <w:r>
        <w:rPr>
          <w:spacing w:val="-3"/>
        </w:rPr>
        <w:t> </w:t>
      </w:r>
      <w:r>
        <w:rPr/>
        <w:t>familiar.</w:t>
      </w:r>
    </w:p>
    <w:p>
      <w:pPr>
        <w:pStyle w:val="BodyText"/>
        <w:spacing w:before="2"/>
        <w:rPr>
          <w:sz w:val="36"/>
        </w:rPr>
      </w:pPr>
    </w:p>
    <w:p>
      <w:pPr>
        <w:pStyle w:val="BodyText"/>
        <w:spacing w:line="360" w:lineRule="auto" w:before="1"/>
        <w:ind w:left="1702" w:right="1699" w:firstLine="359"/>
        <w:jc w:val="both"/>
      </w:pPr>
      <w:r>
        <w:rPr/>
        <w:t>Referente al estado civil de las entrevistadas, 56 por ciento de ellas se encuentran casadas, no obstante el 13.3 por ciento de ellas, dijo no vivir con su pareja</w:t>
      </w:r>
      <w:r>
        <w:rPr>
          <w:spacing w:val="-12"/>
        </w:rPr>
        <w:t> </w:t>
      </w:r>
      <w:r>
        <w:rPr/>
        <w:t>debido</w:t>
      </w:r>
      <w:r>
        <w:rPr>
          <w:spacing w:val="-11"/>
        </w:rPr>
        <w:t> </w:t>
      </w:r>
      <w:r>
        <w:rPr/>
        <w:t>a</w:t>
      </w:r>
      <w:r>
        <w:rPr>
          <w:spacing w:val="-9"/>
        </w:rPr>
        <w:t> </w:t>
      </w:r>
      <w:r>
        <w:rPr/>
        <w:t>que</w:t>
      </w:r>
      <w:r>
        <w:rPr>
          <w:spacing w:val="-9"/>
        </w:rPr>
        <w:t> </w:t>
      </w:r>
      <w:r>
        <w:rPr/>
        <w:t>su</w:t>
      </w:r>
      <w:r>
        <w:rPr>
          <w:spacing w:val="-12"/>
        </w:rPr>
        <w:t> </w:t>
      </w:r>
      <w:r>
        <w:rPr/>
        <w:t>marido</w:t>
      </w:r>
      <w:r>
        <w:rPr>
          <w:spacing w:val="-9"/>
        </w:rPr>
        <w:t> </w:t>
      </w:r>
      <w:r>
        <w:rPr/>
        <w:t>se</w:t>
      </w:r>
      <w:r>
        <w:rPr>
          <w:spacing w:val="-9"/>
        </w:rPr>
        <w:t> </w:t>
      </w:r>
      <w:r>
        <w:rPr/>
        <w:t>encuentra</w:t>
      </w:r>
      <w:r>
        <w:rPr>
          <w:spacing w:val="-12"/>
        </w:rPr>
        <w:t> </w:t>
      </w:r>
      <w:r>
        <w:rPr/>
        <w:t>trabajando</w:t>
      </w:r>
      <w:r>
        <w:rPr>
          <w:spacing w:val="-12"/>
        </w:rPr>
        <w:t> </w:t>
      </w:r>
      <w:r>
        <w:rPr/>
        <w:t>en</w:t>
      </w:r>
      <w:r>
        <w:rPr>
          <w:spacing w:val="-9"/>
        </w:rPr>
        <w:t> </w:t>
      </w:r>
      <w:r>
        <w:rPr/>
        <w:t>Estados</w:t>
      </w:r>
      <w:r>
        <w:rPr>
          <w:spacing w:val="-13"/>
        </w:rPr>
        <w:t> </w:t>
      </w:r>
      <w:r>
        <w:rPr/>
        <w:t>Unidos.</w:t>
      </w:r>
      <w:r>
        <w:rPr>
          <w:spacing w:val="-10"/>
        </w:rPr>
        <w:t> </w:t>
      </w:r>
      <w:r>
        <w:rPr/>
        <w:t>De</w:t>
      </w:r>
      <w:r>
        <w:rPr>
          <w:spacing w:val="-9"/>
        </w:rPr>
        <w:t> </w:t>
      </w:r>
      <w:r>
        <w:rPr/>
        <w:t>este factor se desprenden algunas de las necesidades familiares e individuales de las mujeres, más adelante se</w:t>
      </w:r>
      <w:r>
        <w:rPr>
          <w:spacing w:val="-12"/>
        </w:rPr>
        <w:t> </w:t>
      </w:r>
      <w:r>
        <w:rPr/>
        <w:t>argumentará.</w:t>
      </w:r>
    </w:p>
    <w:p>
      <w:pPr>
        <w:pStyle w:val="BodyText"/>
      </w:pPr>
    </w:p>
    <w:p>
      <w:pPr>
        <w:pStyle w:val="ListParagraph"/>
        <w:numPr>
          <w:ilvl w:val="2"/>
          <w:numId w:val="4"/>
        </w:numPr>
        <w:tabs>
          <w:tab w:pos="3787" w:val="left" w:leader="none"/>
        </w:tabs>
        <w:spacing w:line="240" w:lineRule="auto" w:before="140" w:after="0"/>
        <w:ind w:left="3786" w:right="0" w:hanging="668"/>
        <w:jc w:val="left"/>
        <w:rPr>
          <w:i/>
          <w:sz w:val="24"/>
        </w:rPr>
      </w:pPr>
      <w:r>
        <w:rPr>
          <w:i/>
          <w:sz w:val="24"/>
        </w:rPr>
        <w:t>Entorno</w:t>
      </w:r>
      <w:r>
        <w:rPr>
          <w:i/>
          <w:spacing w:val="-12"/>
          <w:sz w:val="24"/>
        </w:rPr>
        <w:t> </w:t>
      </w:r>
      <w:r>
        <w:rPr>
          <w:i/>
          <w:sz w:val="24"/>
        </w:rPr>
        <w:t>familiar</w:t>
      </w:r>
    </w:p>
    <w:p>
      <w:pPr>
        <w:pStyle w:val="BodyText"/>
        <w:rPr>
          <w:i/>
          <w:sz w:val="20"/>
        </w:rPr>
      </w:pPr>
    </w:p>
    <w:p>
      <w:pPr>
        <w:pStyle w:val="BodyText"/>
        <w:spacing w:before="7"/>
        <w:rPr>
          <w:i/>
          <w:sz w:val="27"/>
        </w:rPr>
      </w:pPr>
      <w:r>
        <w:rPr/>
        <w:pict>
          <v:line style="position:absolute;mso-position-horizontal-relative:page;mso-position-vertical-relative:paragraph;z-index:1504;mso-wrap-distance-left:0;mso-wrap-distance-right:0" from="85.103996pt,18.237989pt" to="229.123996pt,18.237989pt" stroked="true" strokeweight=".72003pt" strokecolor="#000000">
            <w10:wrap type="topAndBottom"/>
          </v:line>
        </w:pict>
      </w:r>
    </w:p>
    <w:p>
      <w:pPr>
        <w:spacing w:before="69"/>
        <w:ind w:left="1702" w:right="1703" w:firstLine="0"/>
        <w:jc w:val="both"/>
        <w:rPr>
          <w:rFonts w:ascii="Calibri" w:hAnsi="Calibri"/>
          <w:sz w:val="20"/>
        </w:rPr>
      </w:pPr>
      <w:r>
        <w:rPr>
          <w:rFonts w:ascii="Calibri" w:hAnsi="Calibri"/>
          <w:position w:val="7"/>
          <w:sz w:val="13"/>
        </w:rPr>
        <w:t>12 </w:t>
      </w:r>
      <w:r>
        <w:rPr>
          <w:rFonts w:ascii="Calibri" w:hAnsi="Calibri"/>
          <w:sz w:val="20"/>
        </w:rPr>
        <w:t>Es toda acción u omisión del agresor que afecta la supervivencia económica de la víctima. Se manifiesta a través de limitaciones encaminadas a controlar el ingreso de sus percepciones económicas, así como la percepción</w:t>
      </w:r>
      <w:r>
        <w:rPr>
          <w:rFonts w:ascii="Calibri" w:hAnsi="Calibri"/>
          <w:spacing w:val="-12"/>
          <w:sz w:val="20"/>
        </w:rPr>
        <w:t> </w:t>
      </w:r>
      <w:r>
        <w:rPr>
          <w:rFonts w:ascii="Calibri" w:hAnsi="Calibri"/>
          <w:sz w:val="20"/>
        </w:rPr>
        <w:t>de</w:t>
      </w:r>
      <w:r>
        <w:rPr>
          <w:rFonts w:ascii="Calibri" w:hAnsi="Calibri"/>
          <w:spacing w:val="-12"/>
          <w:sz w:val="20"/>
        </w:rPr>
        <w:t> </w:t>
      </w:r>
      <w:r>
        <w:rPr>
          <w:rFonts w:ascii="Calibri" w:hAnsi="Calibri"/>
          <w:sz w:val="20"/>
        </w:rPr>
        <w:t>un</w:t>
      </w:r>
      <w:r>
        <w:rPr>
          <w:rFonts w:ascii="Calibri" w:hAnsi="Calibri"/>
          <w:spacing w:val="-12"/>
          <w:sz w:val="20"/>
        </w:rPr>
        <w:t> </w:t>
      </w:r>
      <w:r>
        <w:rPr>
          <w:rFonts w:ascii="Calibri" w:hAnsi="Calibri"/>
          <w:sz w:val="20"/>
        </w:rPr>
        <w:t>salario</w:t>
      </w:r>
      <w:r>
        <w:rPr>
          <w:rFonts w:ascii="Calibri" w:hAnsi="Calibri"/>
          <w:spacing w:val="-12"/>
          <w:sz w:val="20"/>
        </w:rPr>
        <w:t> </w:t>
      </w:r>
      <w:r>
        <w:rPr>
          <w:rFonts w:ascii="Calibri" w:hAnsi="Calibri"/>
          <w:sz w:val="20"/>
        </w:rPr>
        <w:t>menor</w:t>
      </w:r>
      <w:r>
        <w:rPr>
          <w:rFonts w:ascii="Calibri" w:hAnsi="Calibri"/>
          <w:spacing w:val="-12"/>
          <w:sz w:val="20"/>
        </w:rPr>
        <w:t> </w:t>
      </w:r>
      <w:r>
        <w:rPr>
          <w:rFonts w:ascii="Calibri" w:hAnsi="Calibri"/>
          <w:sz w:val="20"/>
        </w:rPr>
        <w:t>por</w:t>
      </w:r>
      <w:r>
        <w:rPr>
          <w:rFonts w:ascii="Calibri" w:hAnsi="Calibri"/>
          <w:spacing w:val="-12"/>
          <w:sz w:val="20"/>
        </w:rPr>
        <w:t> </w:t>
      </w:r>
      <w:r>
        <w:rPr>
          <w:rFonts w:ascii="Calibri" w:hAnsi="Calibri"/>
          <w:sz w:val="20"/>
        </w:rPr>
        <w:t>igual</w:t>
      </w:r>
      <w:r>
        <w:rPr>
          <w:rFonts w:ascii="Calibri" w:hAnsi="Calibri"/>
          <w:spacing w:val="-12"/>
          <w:sz w:val="20"/>
        </w:rPr>
        <w:t> </w:t>
      </w:r>
      <w:r>
        <w:rPr>
          <w:rFonts w:ascii="Calibri" w:hAnsi="Calibri"/>
          <w:sz w:val="20"/>
        </w:rPr>
        <w:t>trabajo,</w:t>
      </w:r>
      <w:r>
        <w:rPr>
          <w:rFonts w:ascii="Calibri" w:hAnsi="Calibri"/>
          <w:spacing w:val="-14"/>
          <w:sz w:val="20"/>
        </w:rPr>
        <w:t> </w:t>
      </w:r>
      <w:r>
        <w:rPr>
          <w:rFonts w:ascii="Calibri" w:hAnsi="Calibri"/>
          <w:sz w:val="20"/>
        </w:rPr>
        <w:t>dentro</w:t>
      </w:r>
      <w:r>
        <w:rPr>
          <w:rFonts w:ascii="Calibri" w:hAnsi="Calibri"/>
          <w:spacing w:val="-12"/>
          <w:sz w:val="20"/>
        </w:rPr>
        <w:t> </w:t>
      </w:r>
      <w:r>
        <w:rPr>
          <w:rFonts w:ascii="Calibri" w:hAnsi="Calibri"/>
          <w:sz w:val="20"/>
        </w:rPr>
        <w:t>de</w:t>
      </w:r>
      <w:r>
        <w:rPr>
          <w:rFonts w:ascii="Calibri" w:hAnsi="Calibri"/>
          <w:spacing w:val="-12"/>
          <w:sz w:val="20"/>
        </w:rPr>
        <w:t> </w:t>
      </w:r>
      <w:r>
        <w:rPr>
          <w:rFonts w:ascii="Calibri" w:hAnsi="Calibri"/>
          <w:sz w:val="20"/>
        </w:rPr>
        <w:t>un</w:t>
      </w:r>
      <w:r>
        <w:rPr>
          <w:rFonts w:ascii="Calibri" w:hAnsi="Calibri"/>
          <w:spacing w:val="-12"/>
          <w:sz w:val="20"/>
        </w:rPr>
        <w:t> </w:t>
      </w:r>
      <w:r>
        <w:rPr>
          <w:rFonts w:ascii="Calibri" w:hAnsi="Calibri"/>
          <w:sz w:val="20"/>
        </w:rPr>
        <w:t>mismo</w:t>
      </w:r>
      <w:r>
        <w:rPr>
          <w:rFonts w:ascii="Calibri" w:hAnsi="Calibri"/>
          <w:spacing w:val="-12"/>
          <w:sz w:val="20"/>
        </w:rPr>
        <w:t> </w:t>
      </w:r>
      <w:r>
        <w:rPr>
          <w:rFonts w:ascii="Calibri" w:hAnsi="Calibri"/>
          <w:sz w:val="20"/>
        </w:rPr>
        <w:t>centro</w:t>
      </w:r>
      <w:r>
        <w:rPr>
          <w:rFonts w:ascii="Calibri" w:hAnsi="Calibri"/>
          <w:spacing w:val="-12"/>
          <w:sz w:val="20"/>
        </w:rPr>
        <w:t> </w:t>
      </w:r>
      <w:r>
        <w:rPr>
          <w:rFonts w:ascii="Calibri" w:hAnsi="Calibri"/>
          <w:sz w:val="20"/>
        </w:rPr>
        <w:t>laboral</w:t>
      </w:r>
      <w:r>
        <w:rPr>
          <w:rFonts w:ascii="Calibri" w:hAnsi="Calibri"/>
          <w:spacing w:val="-12"/>
          <w:sz w:val="20"/>
        </w:rPr>
        <w:t> </w:t>
      </w:r>
      <w:r>
        <w:rPr>
          <w:rFonts w:ascii="Calibri" w:hAnsi="Calibri"/>
          <w:sz w:val="20"/>
        </w:rPr>
        <w:t>(H.</w:t>
      </w:r>
      <w:r>
        <w:rPr>
          <w:rFonts w:ascii="Calibri" w:hAnsi="Calibri"/>
          <w:spacing w:val="-12"/>
          <w:sz w:val="20"/>
        </w:rPr>
        <w:t> </w:t>
      </w:r>
      <w:r>
        <w:rPr>
          <w:rFonts w:ascii="Calibri" w:hAnsi="Calibri"/>
          <w:sz w:val="20"/>
        </w:rPr>
        <w:t>Congreso</w:t>
      </w:r>
      <w:r>
        <w:rPr>
          <w:rFonts w:ascii="Calibri" w:hAnsi="Calibri"/>
          <w:spacing w:val="-12"/>
          <w:sz w:val="20"/>
        </w:rPr>
        <w:t> </w:t>
      </w:r>
      <w:r>
        <w:rPr>
          <w:rFonts w:ascii="Calibri" w:hAnsi="Calibri"/>
          <w:sz w:val="20"/>
        </w:rPr>
        <w:t>de</w:t>
      </w:r>
      <w:r>
        <w:rPr>
          <w:rFonts w:ascii="Calibri" w:hAnsi="Calibri"/>
          <w:spacing w:val="-12"/>
          <w:sz w:val="20"/>
        </w:rPr>
        <w:t> </w:t>
      </w:r>
      <w:r>
        <w:rPr>
          <w:rFonts w:ascii="Calibri" w:hAnsi="Calibri"/>
          <w:sz w:val="20"/>
        </w:rPr>
        <w:t>la</w:t>
      </w:r>
      <w:r>
        <w:rPr>
          <w:rFonts w:ascii="Calibri" w:hAnsi="Calibri"/>
          <w:spacing w:val="-12"/>
          <w:sz w:val="20"/>
        </w:rPr>
        <w:t> </w:t>
      </w:r>
      <w:r>
        <w:rPr>
          <w:rFonts w:ascii="Calibri" w:hAnsi="Calibri"/>
          <w:sz w:val="20"/>
        </w:rPr>
        <w:t>Unión, 2007)</w:t>
      </w:r>
    </w:p>
    <w:p>
      <w:pPr>
        <w:spacing w:after="0"/>
        <w:jc w:val="both"/>
        <w:rPr>
          <w:rFonts w:ascii="Calibri" w:hAnsi="Calibri"/>
          <w:sz w:val="20"/>
        </w:rPr>
        <w:sectPr>
          <w:pgSz w:w="12240" w:h="15840"/>
          <w:pgMar w:header="574" w:footer="890" w:top="1420" w:bottom="1080" w:left="0" w:right="0"/>
        </w:sectPr>
      </w:pPr>
    </w:p>
    <w:p>
      <w:pPr>
        <w:pStyle w:val="BodyText"/>
        <w:rPr>
          <w:rFonts w:ascii="Calibri"/>
          <w:sz w:val="20"/>
        </w:rPr>
      </w:pPr>
    </w:p>
    <w:p>
      <w:pPr>
        <w:pStyle w:val="BodyText"/>
        <w:spacing w:before="1"/>
        <w:rPr>
          <w:rFonts w:ascii="Calibri"/>
          <w:sz w:val="26"/>
        </w:rPr>
      </w:pPr>
    </w:p>
    <w:p>
      <w:pPr>
        <w:pStyle w:val="BodyText"/>
        <w:spacing w:line="360" w:lineRule="auto" w:before="69"/>
        <w:ind w:left="1702" w:right="1692" w:firstLine="359"/>
        <w:jc w:val="both"/>
      </w:pPr>
      <w:r>
        <w:rPr/>
        <w:t>Con la finalidad de identificar las áreas de preocupación para las mujeres al interior de su hogar, se preguntó sobre las cuestiones en las que ellas toman decisión, sobre las actividades en las que participa la pareja al interior del hogar, y sobre los comportamientos generadores de molestia con relación a su pareja; obteniéndose la siguiente información:</w:t>
      </w:r>
    </w:p>
    <w:p>
      <w:pPr>
        <w:pStyle w:val="ListParagraph"/>
        <w:numPr>
          <w:ilvl w:val="0"/>
          <w:numId w:val="3"/>
        </w:numPr>
        <w:tabs>
          <w:tab w:pos="2422" w:val="left" w:leader="none"/>
        </w:tabs>
        <w:spacing w:line="352" w:lineRule="auto" w:before="3" w:after="0"/>
        <w:ind w:left="2422" w:right="1707" w:hanging="360"/>
        <w:jc w:val="both"/>
        <w:rPr>
          <w:sz w:val="24"/>
        </w:rPr>
      </w:pPr>
      <w:r>
        <w:rPr>
          <w:sz w:val="24"/>
        </w:rPr>
        <w:t>44 por ciento de las mujeres, no decidieron el número de hijos o hijas que tuvieron</w:t>
      </w:r>
    </w:p>
    <w:p>
      <w:pPr>
        <w:pStyle w:val="ListParagraph"/>
        <w:numPr>
          <w:ilvl w:val="0"/>
          <w:numId w:val="3"/>
        </w:numPr>
        <w:tabs>
          <w:tab w:pos="2421" w:val="left" w:leader="none"/>
          <w:tab w:pos="2422" w:val="left" w:leader="none"/>
        </w:tabs>
        <w:spacing w:line="240" w:lineRule="auto" w:before="12" w:after="0"/>
        <w:ind w:left="2422" w:right="0" w:hanging="360"/>
        <w:jc w:val="left"/>
        <w:rPr>
          <w:sz w:val="24"/>
        </w:rPr>
      </w:pPr>
      <w:r>
        <w:rPr>
          <w:sz w:val="24"/>
        </w:rPr>
        <w:t>25.3 por ciento de las mujeres, no deciden en qué gastar el dinero</w:t>
      </w:r>
      <w:r>
        <w:rPr>
          <w:spacing w:val="-26"/>
          <w:sz w:val="24"/>
        </w:rPr>
        <w:t> </w:t>
      </w:r>
      <w:r>
        <w:rPr>
          <w:sz w:val="24"/>
        </w:rPr>
        <w:t>propio</w:t>
      </w:r>
    </w:p>
    <w:p>
      <w:pPr>
        <w:pStyle w:val="ListParagraph"/>
        <w:numPr>
          <w:ilvl w:val="0"/>
          <w:numId w:val="3"/>
        </w:numPr>
        <w:tabs>
          <w:tab w:pos="2422" w:val="left" w:leader="none"/>
        </w:tabs>
        <w:spacing w:line="350" w:lineRule="auto" w:before="135" w:after="0"/>
        <w:ind w:left="2422" w:right="1705" w:hanging="360"/>
        <w:jc w:val="both"/>
        <w:rPr>
          <w:sz w:val="24"/>
        </w:rPr>
      </w:pPr>
      <w:r>
        <w:rPr>
          <w:sz w:val="24"/>
        </w:rPr>
        <w:t>69 por ciento de las mujeres dijeron que sus parejas no participan en las actividades relacionadas con la educación de los</w:t>
      </w:r>
      <w:r>
        <w:rPr>
          <w:spacing w:val="-17"/>
          <w:sz w:val="24"/>
        </w:rPr>
        <w:t> </w:t>
      </w:r>
      <w:r>
        <w:rPr>
          <w:sz w:val="24"/>
        </w:rPr>
        <w:t>hijos</w:t>
      </w:r>
    </w:p>
    <w:p>
      <w:pPr>
        <w:pStyle w:val="ListParagraph"/>
        <w:numPr>
          <w:ilvl w:val="0"/>
          <w:numId w:val="3"/>
        </w:numPr>
        <w:tabs>
          <w:tab w:pos="2422" w:val="left" w:leader="none"/>
        </w:tabs>
        <w:spacing w:line="350" w:lineRule="auto" w:before="16" w:after="0"/>
        <w:ind w:left="2422" w:right="1705" w:hanging="360"/>
        <w:jc w:val="both"/>
        <w:rPr>
          <w:sz w:val="24"/>
        </w:rPr>
      </w:pPr>
      <w:r>
        <w:rPr>
          <w:sz w:val="24"/>
        </w:rPr>
        <w:t>En promedio, el 55.5 por ciento de las mujeres declararon que sus parejas no barren, trapean, lavan trastes, lavan ropa o</w:t>
      </w:r>
      <w:r>
        <w:rPr>
          <w:spacing w:val="-22"/>
          <w:sz w:val="24"/>
        </w:rPr>
        <w:t> </w:t>
      </w:r>
      <w:r>
        <w:rPr>
          <w:sz w:val="24"/>
        </w:rPr>
        <w:t>cocinan.</w:t>
      </w:r>
    </w:p>
    <w:p>
      <w:pPr>
        <w:pStyle w:val="ListParagraph"/>
        <w:numPr>
          <w:ilvl w:val="0"/>
          <w:numId w:val="3"/>
        </w:numPr>
        <w:tabs>
          <w:tab w:pos="2422" w:val="left" w:leader="none"/>
        </w:tabs>
        <w:spacing w:line="355" w:lineRule="auto" w:before="16" w:after="0"/>
        <w:ind w:left="2422" w:right="1695" w:hanging="360"/>
        <w:jc w:val="both"/>
        <w:rPr>
          <w:sz w:val="24"/>
        </w:rPr>
      </w:pPr>
      <w:r>
        <w:rPr>
          <w:sz w:val="24"/>
        </w:rPr>
        <w:t>32.3</w:t>
      </w:r>
      <w:r>
        <w:rPr>
          <w:spacing w:val="-10"/>
          <w:sz w:val="24"/>
        </w:rPr>
        <w:t> </w:t>
      </w:r>
      <w:r>
        <w:rPr>
          <w:sz w:val="24"/>
        </w:rPr>
        <w:t>por</w:t>
      </w:r>
      <w:r>
        <w:rPr>
          <w:spacing w:val="-10"/>
          <w:sz w:val="24"/>
        </w:rPr>
        <w:t> </w:t>
      </w:r>
      <w:r>
        <w:rPr>
          <w:sz w:val="24"/>
        </w:rPr>
        <w:t>ciento</w:t>
      </w:r>
      <w:r>
        <w:rPr>
          <w:spacing w:val="-11"/>
          <w:sz w:val="24"/>
        </w:rPr>
        <w:t> </w:t>
      </w:r>
      <w:r>
        <w:rPr>
          <w:sz w:val="24"/>
        </w:rPr>
        <w:t>de</w:t>
      </w:r>
      <w:r>
        <w:rPr>
          <w:spacing w:val="-8"/>
          <w:sz w:val="24"/>
        </w:rPr>
        <w:t> </w:t>
      </w:r>
      <w:r>
        <w:rPr>
          <w:sz w:val="24"/>
        </w:rPr>
        <w:t>los</w:t>
      </w:r>
      <w:r>
        <w:rPr>
          <w:spacing w:val="-12"/>
          <w:sz w:val="24"/>
        </w:rPr>
        <w:t> </w:t>
      </w:r>
      <w:r>
        <w:rPr>
          <w:sz w:val="24"/>
        </w:rPr>
        <w:t>hombres</w:t>
      </w:r>
      <w:r>
        <w:rPr>
          <w:spacing w:val="-11"/>
          <w:sz w:val="24"/>
        </w:rPr>
        <w:t> </w:t>
      </w:r>
      <w:r>
        <w:rPr>
          <w:sz w:val="24"/>
        </w:rPr>
        <w:t>dijeron</w:t>
      </w:r>
      <w:r>
        <w:rPr>
          <w:spacing w:val="-10"/>
          <w:sz w:val="24"/>
        </w:rPr>
        <w:t> </w:t>
      </w:r>
      <w:r>
        <w:rPr>
          <w:sz w:val="24"/>
        </w:rPr>
        <w:t>que</w:t>
      </w:r>
      <w:r>
        <w:rPr>
          <w:spacing w:val="-8"/>
          <w:sz w:val="24"/>
        </w:rPr>
        <w:t> </w:t>
      </w:r>
      <w:r>
        <w:rPr>
          <w:sz w:val="24"/>
        </w:rPr>
        <w:t>sus</w:t>
      </w:r>
      <w:r>
        <w:rPr>
          <w:spacing w:val="-9"/>
          <w:sz w:val="24"/>
        </w:rPr>
        <w:t> </w:t>
      </w:r>
      <w:r>
        <w:rPr>
          <w:sz w:val="24"/>
        </w:rPr>
        <w:t>parejas</w:t>
      </w:r>
      <w:r>
        <w:rPr>
          <w:spacing w:val="-9"/>
          <w:sz w:val="24"/>
        </w:rPr>
        <w:t> </w:t>
      </w:r>
      <w:r>
        <w:rPr>
          <w:sz w:val="24"/>
        </w:rPr>
        <w:t>se</w:t>
      </w:r>
      <w:r>
        <w:rPr>
          <w:spacing w:val="-11"/>
          <w:sz w:val="24"/>
        </w:rPr>
        <w:t> </w:t>
      </w:r>
      <w:r>
        <w:rPr>
          <w:sz w:val="24"/>
        </w:rPr>
        <w:t>molestan</w:t>
      </w:r>
      <w:r>
        <w:rPr>
          <w:spacing w:val="-11"/>
          <w:sz w:val="24"/>
        </w:rPr>
        <w:t> </w:t>
      </w:r>
      <w:r>
        <w:rPr>
          <w:spacing w:val="2"/>
          <w:sz w:val="24"/>
        </w:rPr>
        <w:t>con</w:t>
      </w:r>
      <w:r>
        <w:rPr>
          <w:spacing w:val="-11"/>
          <w:sz w:val="24"/>
        </w:rPr>
        <w:t> </w:t>
      </w:r>
      <w:r>
        <w:rPr>
          <w:sz w:val="24"/>
        </w:rPr>
        <w:t>ellos cuando</w:t>
      </w:r>
      <w:r>
        <w:rPr>
          <w:spacing w:val="-8"/>
          <w:sz w:val="24"/>
        </w:rPr>
        <w:t> </w:t>
      </w:r>
      <w:r>
        <w:rPr>
          <w:sz w:val="24"/>
        </w:rPr>
        <w:t>salen</w:t>
      </w:r>
      <w:r>
        <w:rPr>
          <w:spacing w:val="-8"/>
          <w:sz w:val="24"/>
        </w:rPr>
        <w:t> </w:t>
      </w:r>
      <w:r>
        <w:rPr>
          <w:sz w:val="24"/>
        </w:rPr>
        <w:t>con</w:t>
      </w:r>
      <w:r>
        <w:rPr>
          <w:spacing w:val="-8"/>
          <w:sz w:val="24"/>
        </w:rPr>
        <w:t> </w:t>
      </w:r>
      <w:r>
        <w:rPr>
          <w:sz w:val="24"/>
        </w:rPr>
        <w:t>amistades;</w:t>
      </w:r>
      <w:r>
        <w:rPr>
          <w:spacing w:val="-9"/>
          <w:sz w:val="24"/>
        </w:rPr>
        <w:t> </w:t>
      </w:r>
      <w:r>
        <w:rPr>
          <w:sz w:val="24"/>
        </w:rPr>
        <w:t>solo</w:t>
      </w:r>
      <w:r>
        <w:rPr>
          <w:spacing w:val="-9"/>
          <w:sz w:val="24"/>
        </w:rPr>
        <w:t> </w:t>
      </w:r>
      <w:r>
        <w:rPr>
          <w:sz w:val="24"/>
        </w:rPr>
        <w:t>el</w:t>
      </w:r>
      <w:r>
        <w:rPr>
          <w:spacing w:val="-12"/>
          <w:sz w:val="24"/>
        </w:rPr>
        <w:t> </w:t>
      </w:r>
      <w:r>
        <w:rPr>
          <w:sz w:val="24"/>
        </w:rPr>
        <w:t>13</w:t>
      </w:r>
      <w:r>
        <w:rPr>
          <w:spacing w:val="-8"/>
          <w:sz w:val="24"/>
        </w:rPr>
        <w:t> </w:t>
      </w:r>
      <w:r>
        <w:rPr>
          <w:sz w:val="24"/>
        </w:rPr>
        <w:t>por</w:t>
      </w:r>
      <w:r>
        <w:rPr>
          <w:spacing w:val="-10"/>
          <w:sz w:val="24"/>
        </w:rPr>
        <w:t> </w:t>
      </w:r>
      <w:r>
        <w:rPr>
          <w:sz w:val="24"/>
        </w:rPr>
        <w:t>ciento</w:t>
      </w:r>
      <w:r>
        <w:rPr>
          <w:spacing w:val="-10"/>
          <w:sz w:val="24"/>
        </w:rPr>
        <w:t> </w:t>
      </w:r>
      <w:r>
        <w:rPr>
          <w:sz w:val="24"/>
        </w:rPr>
        <w:t>de</w:t>
      </w:r>
      <w:r>
        <w:rPr>
          <w:spacing w:val="-8"/>
          <w:sz w:val="24"/>
        </w:rPr>
        <w:t> </w:t>
      </w:r>
      <w:r>
        <w:rPr>
          <w:sz w:val="24"/>
        </w:rPr>
        <w:t>las</w:t>
      </w:r>
      <w:r>
        <w:rPr>
          <w:spacing w:val="-11"/>
          <w:sz w:val="24"/>
        </w:rPr>
        <w:t> </w:t>
      </w:r>
      <w:r>
        <w:rPr>
          <w:sz w:val="24"/>
        </w:rPr>
        <w:t>mujeres</w:t>
      </w:r>
      <w:r>
        <w:rPr>
          <w:spacing w:val="-9"/>
          <w:sz w:val="24"/>
        </w:rPr>
        <w:t> </w:t>
      </w:r>
      <w:r>
        <w:rPr>
          <w:sz w:val="24"/>
        </w:rPr>
        <w:t>afirmó</w:t>
      </w:r>
      <w:r>
        <w:rPr>
          <w:spacing w:val="-8"/>
          <w:sz w:val="24"/>
        </w:rPr>
        <w:t> </w:t>
      </w:r>
      <w:r>
        <w:rPr>
          <w:sz w:val="24"/>
        </w:rPr>
        <w:t>esta misma</w:t>
      </w:r>
      <w:r>
        <w:rPr>
          <w:spacing w:val="-3"/>
          <w:sz w:val="24"/>
        </w:rPr>
        <w:t> </w:t>
      </w:r>
      <w:r>
        <w:rPr>
          <w:sz w:val="24"/>
        </w:rPr>
        <w:t>oración.</w:t>
      </w:r>
    </w:p>
    <w:p>
      <w:pPr>
        <w:pStyle w:val="ListParagraph"/>
        <w:numPr>
          <w:ilvl w:val="0"/>
          <w:numId w:val="3"/>
        </w:numPr>
        <w:tabs>
          <w:tab w:pos="2422" w:val="left" w:leader="none"/>
        </w:tabs>
        <w:spacing w:line="355" w:lineRule="auto" w:before="11" w:after="0"/>
        <w:ind w:left="2422" w:right="1705" w:hanging="360"/>
        <w:jc w:val="both"/>
        <w:rPr>
          <w:sz w:val="24"/>
        </w:rPr>
      </w:pPr>
      <w:r>
        <w:rPr>
          <w:sz w:val="24"/>
        </w:rPr>
        <w:t>Si la pareja del o la entrevistada se molesta cuando no sabe dónde se encuentra éste o ésta, 44 por ciento de los hombres y 18.7 por ciento de las mujeres, dijeron que</w:t>
      </w:r>
      <w:r>
        <w:rPr>
          <w:spacing w:val="-8"/>
          <w:sz w:val="24"/>
        </w:rPr>
        <w:t> </w:t>
      </w:r>
      <w:r>
        <w:rPr>
          <w:sz w:val="24"/>
        </w:rPr>
        <w:t>sí.</w:t>
      </w:r>
    </w:p>
    <w:p>
      <w:pPr>
        <w:pStyle w:val="ListParagraph"/>
        <w:numPr>
          <w:ilvl w:val="0"/>
          <w:numId w:val="3"/>
        </w:numPr>
        <w:tabs>
          <w:tab w:pos="2422" w:val="left" w:leader="none"/>
        </w:tabs>
        <w:spacing w:line="357" w:lineRule="auto" w:before="8" w:after="0"/>
        <w:ind w:left="2422" w:right="1704" w:hanging="360"/>
        <w:jc w:val="both"/>
        <w:rPr>
          <w:sz w:val="24"/>
        </w:rPr>
      </w:pPr>
      <w:r>
        <w:rPr>
          <w:sz w:val="24"/>
        </w:rPr>
        <w:t>De manera general, se identificó que las mujeres en sus actos son controladas no solo por su pareja, ya que un número considerable de estas, dijo que no solo su pareja se molesta con ellas, sino que también sus hijos hombres y sus</w:t>
      </w:r>
      <w:r>
        <w:rPr>
          <w:spacing w:val="-7"/>
          <w:sz w:val="24"/>
        </w:rPr>
        <w:t> </w:t>
      </w:r>
      <w:r>
        <w:rPr>
          <w:sz w:val="24"/>
        </w:rPr>
        <w:t>suegras.</w:t>
      </w:r>
    </w:p>
    <w:p>
      <w:pPr>
        <w:pStyle w:val="BodyText"/>
      </w:pPr>
    </w:p>
    <w:p>
      <w:pPr>
        <w:pStyle w:val="BodyText"/>
        <w:spacing w:line="360" w:lineRule="auto" w:before="144"/>
        <w:ind w:left="1702" w:right="1698" w:firstLine="359"/>
        <w:jc w:val="both"/>
      </w:pPr>
      <w:r>
        <w:rPr/>
        <w:t>Uno de los objetivos del instrumento fue identificar problemas y/o necesidades que viven las mujeres al interior del hogar; la pregunta se hizo en formato abierto, para que de manera espontánea pudieran los y las encuestadas evidenciar sus problemas o necesidades; sí las personas solicitaban más información, en este caso, se le enunciaban algunos ejemplos.</w:t>
      </w:r>
    </w:p>
    <w:p>
      <w:pPr>
        <w:spacing w:after="0" w:line="360" w:lineRule="auto"/>
        <w:jc w:val="both"/>
        <w:sectPr>
          <w:pgSz w:w="12240" w:h="15840"/>
          <w:pgMar w:header="574" w:footer="890" w:top="1420" w:bottom="1080" w:left="0" w:right="0"/>
        </w:sectPr>
      </w:pPr>
    </w:p>
    <w:p>
      <w:pPr>
        <w:pStyle w:val="BodyText"/>
        <w:spacing w:before="9"/>
        <w:rPr>
          <w:sz w:val="12"/>
        </w:rPr>
      </w:pPr>
    </w:p>
    <w:p>
      <w:pPr>
        <w:pStyle w:val="BodyText"/>
        <w:spacing w:line="360" w:lineRule="auto" w:before="70"/>
        <w:ind w:left="1702" w:right="1695" w:firstLine="359"/>
        <w:jc w:val="both"/>
      </w:pPr>
      <w:r>
        <w:rPr/>
        <w:t>Se encontró primeramente que el 23 por ciento de la muestra señaló no tener ningún problema o necesidad en su hogar; y los más frecuentados fueron: Problemas relacionados con la falta de dinero (24 por ciento), con una mala comunicación</w:t>
      </w:r>
      <w:r>
        <w:rPr>
          <w:spacing w:val="-6"/>
        </w:rPr>
        <w:t> </w:t>
      </w:r>
      <w:r>
        <w:rPr/>
        <w:t>entre</w:t>
      </w:r>
      <w:r>
        <w:rPr>
          <w:spacing w:val="-6"/>
        </w:rPr>
        <w:t> </w:t>
      </w:r>
      <w:r>
        <w:rPr/>
        <w:t>los</w:t>
      </w:r>
      <w:r>
        <w:rPr>
          <w:spacing w:val="-9"/>
        </w:rPr>
        <w:t> </w:t>
      </w:r>
      <w:r>
        <w:rPr/>
        <w:t>miembros</w:t>
      </w:r>
      <w:r>
        <w:rPr>
          <w:spacing w:val="-9"/>
        </w:rPr>
        <w:t> </w:t>
      </w:r>
      <w:r>
        <w:rPr/>
        <w:t>de</w:t>
      </w:r>
      <w:r>
        <w:rPr>
          <w:spacing w:val="-6"/>
        </w:rPr>
        <w:t> </w:t>
      </w:r>
      <w:r>
        <w:rPr/>
        <w:t>la</w:t>
      </w:r>
      <w:r>
        <w:rPr>
          <w:spacing w:val="-8"/>
        </w:rPr>
        <w:t> </w:t>
      </w:r>
      <w:r>
        <w:rPr/>
        <w:t>familia</w:t>
      </w:r>
      <w:r>
        <w:rPr>
          <w:spacing w:val="-9"/>
        </w:rPr>
        <w:t> </w:t>
      </w:r>
      <w:r>
        <w:rPr/>
        <w:t>(17</w:t>
      </w:r>
      <w:r>
        <w:rPr>
          <w:spacing w:val="-6"/>
        </w:rPr>
        <w:t> </w:t>
      </w:r>
      <w:r>
        <w:rPr/>
        <w:t>por</w:t>
      </w:r>
      <w:r>
        <w:rPr>
          <w:spacing w:val="-7"/>
        </w:rPr>
        <w:t> </w:t>
      </w:r>
      <w:r>
        <w:rPr/>
        <w:t>ciento),</w:t>
      </w:r>
      <w:r>
        <w:rPr>
          <w:spacing w:val="-7"/>
        </w:rPr>
        <w:t> </w:t>
      </w:r>
      <w:r>
        <w:rPr/>
        <w:t>y</w:t>
      </w:r>
      <w:r>
        <w:rPr>
          <w:spacing w:val="-9"/>
        </w:rPr>
        <w:t> </w:t>
      </w:r>
      <w:r>
        <w:rPr/>
        <w:t>los</w:t>
      </w:r>
      <w:r>
        <w:rPr>
          <w:spacing w:val="-6"/>
        </w:rPr>
        <w:t> </w:t>
      </w:r>
      <w:r>
        <w:rPr/>
        <w:t>afines</w:t>
      </w:r>
      <w:r>
        <w:rPr>
          <w:spacing w:val="-7"/>
        </w:rPr>
        <w:t> </w:t>
      </w:r>
      <w:r>
        <w:rPr/>
        <w:t>a</w:t>
      </w:r>
      <w:r>
        <w:rPr>
          <w:spacing w:val="-8"/>
        </w:rPr>
        <w:t> </w:t>
      </w:r>
      <w:r>
        <w:rPr/>
        <w:t>la</w:t>
      </w:r>
      <w:r>
        <w:rPr>
          <w:spacing w:val="-9"/>
        </w:rPr>
        <w:t> </w:t>
      </w:r>
      <w:r>
        <w:rPr/>
        <w:t>mala calidad</w:t>
      </w:r>
      <w:r>
        <w:rPr>
          <w:spacing w:val="-13"/>
        </w:rPr>
        <w:t> </w:t>
      </w:r>
      <w:r>
        <w:rPr/>
        <w:t>de</w:t>
      </w:r>
      <w:r>
        <w:rPr>
          <w:spacing w:val="-13"/>
        </w:rPr>
        <w:t> </w:t>
      </w:r>
      <w:r>
        <w:rPr/>
        <w:t>la</w:t>
      </w:r>
      <w:r>
        <w:rPr>
          <w:spacing w:val="-13"/>
        </w:rPr>
        <w:t> </w:t>
      </w:r>
      <w:r>
        <w:rPr/>
        <w:t>vivienda</w:t>
      </w:r>
      <w:r>
        <w:rPr>
          <w:spacing w:val="-13"/>
        </w:rPr>
        <w:t> </w:t>
      </w:r>
      <w:r>
        <w:rPr/>
        <w:t>(ocho</w:t>
      </w:r>
      <w:r>
        <w:rPr>
          <w:spacing w:val="-13"/>
        </w:rPr>
        <w:t> </w:t>
      </w:r>
      <w:r>
        <w:rPr/>
        <w:t>por</w:t>
      </w:r>
      <w:r>
        <w:rPr>
          <w:spacing w:val="-15"/>
        </w:rPr>
        <w:t> </w:t>
      </w:r>
      <w:r>
        <w:rPr/>
        <w:t>ciento),</w:t>
      </w:r>
      <w:r>
        <w:rPr>
          <w:spacing w:val="-14"/>
        </w:rPr>
        <w:t> </w:t>
      </w:r>
      <w:r>
        <w:rPr/>
        <w:t>seguido</w:t>
      </w:r>
      <w:r>
        <w:rPr>
          <w:spacing w:val="-13"/>
        </w:rPr>
        <w:t> </w:t>
      </w:r>
      <w:r>
        <w:rPr/>
        <w:t>del</w:t>
      </w:r>
      <w:r>
        <w:rPr>
          <w:spacing w:val="-14"/>
        </w:rPr>
        <w:t> </w:t>
      </w:r>
      <w:r>
        <w:rPr/>
        <w:t>seis</w:t>
      </w:r>
      <w:r>
        <w:rPr>
          <w:spacing w:val="-14"/>
        </w:rPr>
        <w:t> </w:t>
      </w:r>
      <w:r>
        <w:rPr/>
        <w:t>por</w:t>
      </w:r>
      <w:r>
        <w:rPr>
          <w:spacing w:val="-15"/>
        </w:rPr>
        <w:t> </w:t>
      </w:r>
      <w:r>
        <w:rPr/>
        <w:t>ciento</w:t>
      </w:r>
      <w:r>
        <w:rPr>
          <w:spacing w:val="-13"/>
        </w:rPr>
        <w:t> </w:t>
      </w:r>
      <w:r>
        <w:rPr/>
        <w:t>de</w:t>
      </w:r>
      <w:r>
        <w:rPr>
          <w:spacing w:val="-13"/>
        </w:rPr>
        <w:t> </w:t>
      </w:r>
      <w:r>
        <w:rPr/>
        <w:t>personas</w:t>
      </w:r>
      <w:r>
        <w:rPr>
          <w:spacing w:val="-14"/>
        </w:rPr>
        <w:t> </w:t>
      </w:r>
      <w:r>
        <w:rPr/>
        <w:t>que argumentaron que su problema es la soledad, en este caso las que respondieron esto fueron mujeres y el motivo fue que sus parejas y algunos de sus hijos se encuentran trabajando en Estados</w:t>
      </w:r>
      <w:r>
        <w:rPr>
          <w:spacing w:val="-15"/>
        </w:rPr>
        <w:t> </w:t>
      </w:r>
      <w:r>
        <w:rPr/>
        <w:t>Unidos.</w:t>
      </w:r>
    </w:p>
    <w:p>
      <w:pPr>
        <w:pStyle w:val="BodyText"/>
      </w:pPr>
    </w:p>
    <w:p>
      <w:pPr>
        <w:pStyle w:val="BodyText"/>
        <w:spacing w:before="142"/>
        <w:ind w:left="3031" w:right="1689"/>
      </w:pPr>
      <w:r>
        <w:rPr/>
        <w:drawing>
          <wp:anchor distT="0" distB="0" distL="0" distR="0" allowOverlap="1" layoutInCell="1" locked="0" behindDoc="0" simplePos="0" relativeHeight="1528">
            <wp:simplePos x="0" y="0"/>
            <wp:positionH relativeFrom="page">
              <wp:posOffset>1200911</wp:posOffset>
            </wp:positionH>
            <wp:positionV relativeFrom="paragraph">
              <wp:posOffset>352880</wp:posOffset>
            </wp:positionV>
            <wp:extent cx="5358716" cy="4322921"/>
            <wp:effectExtent l="0" t="0" r="0" b="0"/>
            <wp:wrapTopAndBottom/>
            <wp:docPr id="11" name="image10.jpeg" descr=""/>
            <wp:cNvGraphicFramePr>
              <a:graphicFrameLocks noChangeAspect="1"/>
            </wp:cNvGraphicFramePr>
            <a:graphic>
              <a:graphicData uri="http://schemas.openxmlformats.org/drawingml/2006/picture">
                <pic:pic>
                  <pic:nvPicPr>
                    <pic:cNvPr id="12" name="image10.jpeg"/>
                    <pic:cNvPicPr/>
                  </pic:nvPicPr>
                  <pic:blipFill>
                    <a:blip r:embed="rId13" cstate="print"/>
                    <a:stretch>
                      <a:fillRect/>
                    </a:stretch>
                  </pic:blipFill>
                  <pic:spPr>
                    <a:xfrm>
                      <a:off x="0" y="0"/>
                      <a:ext cx="5358716" cy="4322921"/>
                    </a:xfrm>
                    <a:prstGeom prst="rect">
                      <a:avLst/>
                    </a:prstGeom>
                  </pic:spPr>
                </pic:pic>
              </a:graphicData>
            </a:graphic>
          </wp:anchor>
        </w:drawing>
      </w:r>
      <w:r>
        <w:rPr/>
        <w:t>Gráfico 4. Problemas y/o necesidades al interior del hogar</w:t>
      </w:r>
    </w:p>
    <w:p>
      <w:pPr>
        <w:pStyle w:val="BodyText"/>
        <w:spacing w:line="360" w:lineRule="auto" w:before="111"/>
        <w:ind w:left="2198" w:right="1607" w:hanging="404"/>
      </w:pPr>
      <w:r>
        <w:rPr/>
        <w:t>Fuente: elaboración propia con base en el Diagnóstico municipal sobre problemas y necesidades de las mujeres de Almoloya de Alquisiras, México (Colín, 2015)</w:t>
      </w:r>
    </w:p>
    <w:p>
      <w:pPr>
        <w:spacing w:after="0" w:line="360" w:lineRule="auto"/>
        <w:sectPr>
          <w:pgSz w:w="12240" w:h="15840"/>
          <w:pgMar w:header="574" w:footer="890" w:top="1420" w:bottom="1080" w:left="0" w:right="0"/>
        </w:sectPr>
      </w:pPr>
    </w:p>
    <w:p>
      <w:pPr>
        <w:pStyle w:val="BodyText"/>
        <w:spacing w:before="9"/>
        <w:rPr>
          <w:sz w:val="12"/>
        </w:rPr>
      </w:pPr>
    </w:p>
    <w:p>
      <w:pPr>
        <w:pStyle w:val="BodyText"/>
        <w:spacing w:line="360" w:lineRule="auto" w:before="70"/>
        <w:ind w:left="1702" w:right="1699" w:firstLine="359"/>
        <w:jc w:val="both"/>
      </w:pPr>
      <w:r>
        <w:rPr/>
        <w:t>Esta</w:t>
      </w:r>
      <w:r>
        <w:rPr>
          <w:spacing w:val="-8"/>
        </w:rPr>
        <w:t> </w:t>
      </w:r>
      <w:r>
        <w:rPr/>
        <w:t>misma</w:t>
      </w:r>
      <w:r>
        <w:rPr>
          <w:spacing w:val="-8"/>
        </w:rPr>
        <w:t> </w:t>
      </w:r>
      <w:r>
        <w:rPr/>
        <w:t>pregunta</w:t>
      </w:r>
      <w:r>
        <w:rPr>
          <w:spacing w:val="-8"/>
        </w:rPr>
        <w:t> </w:t>
      </w:r>
      <w:r>
        <w:rPr/>
        <w:t>se</w:t>
      </w:r>
      <w:r>
        <w:rPr>
          <w:spacing w:val="-8"/>
        </w:rPr>
        <w:t> </w:t>
      </w:r>
      <w:r>
        <w:rPr/>
        <w:t>les</w:t>
      </w:r>
      <w:r>
        <w:rPr>
          <w:spacing w:val="-9"/>
        </w:rPr>
        <w:t> </w:t>
      </w:r>
      <w:r>
        <w:rPr/>
        <w:t>hizo</w:t>
      </w:r>
      <w:r>
        <w:rPr>
          <w:spacing w:val="-8"/>
        </w:rPr>
        <w:t> </w:t>
      </w:r>
      <w:r>
        <w:rPr/>
        <w:t>a</w:t>
      </w:r>
      <w:r>
        <w:rPr>
          <w:spacing w:val="-8"/>
        </w:rPr>
        <w:t> </w:t>
      </w:r>
      <w:r>
        <w:rPr/>
        <w:t>las</w:t>
      </w:r>
      <w:r>
        <w:rPr>
          <w:spacing w:val="-9"/>
        </w:rPr>
        <w:t> </w:t>
      </w:r>
      <w:r>
        <w:rPr/>
        <w:t>mujeres</w:t>
      </w:r>
      <w:r>
        <w:rPr>
          <w:spacing w:val="-9"/>
        </w:rPr>
        <w:t> </w:t>
      </w:r>
      <w:r>
        <w:rPr/>
        <w:t>del</w:t>
      </w:r>
      <w:r>
        <w:rPr>
          <w:spacing w:val="-10"/>
        </w:rPr>
        <w:t> </w:t>
      </w:r>
      <w:r>
        <w:rPr/>
        <w:t>grupo</w:t>
      </w:r>
      <w:r>
        <w:rPr>
          <w:spacing w:val="-8"/>
        </w:rPr>
        <w:t> </w:t>
      </w:r>
      <w:r>
        <w:rPr/>
        <w:t>focal,</w:t>
      </w:r>
      <w:r>
        <w:rPr>
          <w:spacing w:val="-9"/>
        </w:rPr>
        <w:t> </w:t>
      </w:r>
      <w:r>
        <w:rPr/>
        <w:t>la</w:t>
      </w:r>
      <w:r>
        <w:rPr>
          <w:spacing w:val="-9"/>
        </w:rPr>
        <w:t> </w:t>
      </w:r>
      <w:r>
        <w:rPr/>
        <w:t>respuesta</w:t>
      </w:r>
      <w:r>
        <w:rPr>
          <w:spacing w:val="-8"/>
        </w:rPr>
        <w:t> </w:t>
      </w:r>
      <w:r>
        <w:rPr/>
        <w:t>más referida fue que en su núcleo familiar presentan problemas económicos y la necesidad</w:t>
      </w:r>
      <w:r>
        <w:rPr>
          <w:spacing w:val="-9"/>
        </w:rPr>
        <w:t> </w:t>
      </w:r>
      <w:r>
        <w:rPr/>
        <w:t>de</w:t>
      </w:r>
      <w:r>
        <w:rPr>
          <w:spacing w:val="-9"/>
        </w:rPr>
        <w:t> </w:t>
      </w:r>
      <w:r>
        <w:rPr/>
        <w:t>trabajar,</w:t>
      </w:r>
      <w:r>
        <w:rPr>
          <w:spacing w:val="-10"/>
        </w:rPr>
        <w:t> </w:t>
      </w:r>
      <w:r>
        <w:rPr/>
        <w:t>al</w:t>
      </w:r>
      <w:r>
        <w:rPr>
          <w:spacing w:val="-10"/>
        </w:rPr>
        <w:t> </w:t>
      </w:r>
      <w:r>
        <w:rPr/>
        <w:t>tiempo</w:t>
      </w:r>
      <w:r>
        <w:rPr>
          <w:spacing w:val="-9"/>
        </w:rPr>
        <w:t> </w:t>
      </w:r>
      <w:r>
        <w:rPr/>
        <w:t>de</w:t>
      </w:r>
      <w:r>
        <w:rPr>
          <w:spacing w:val="-9"/>
        </w:rPr>
        <w:t> </w:t>
      </w:r>
      <w:r>
        <w:rPr/>
        <w:t>reflexionar</w:t>
      </w:r>
      <w:r>
        <w:rPr>
          <w:spacing w:val="-10"/>
        </w:rPr>
        <w:t> </w:t>
      </w:r>
      <w:r>
        <w:rPr/>
        <w:t>sobre</w:t>
      </w:r>
      <w:r>
        <w:rPr>
          <w:spacing w:val="-10"/>
        </w:rPr>
        <w:t> </w:t>
      </w:r>
      <w:r>
        <w:rPr/>
        <w:t>la</w:t>
      </w:r>
      <w:r>
        <w:rPr>
          <w:spacing w:val="-10"/>
        </w:rPr>
        <w:t> </w:t>
      </w:r>
      <w:r>
        <w:rPr/>
        <w:t>disolución</w:t>
      </w:r>
      <w:r>
        <w:rPr>
          <w:spacing w:val="-9"/>
        </w:rPr>
        <w:t> </w:t>
      </w:r>
      <w:r>
        <w:rPr/>
        <w:t>temprana</w:t>
      </w:r>
      <w:r>
        <w:rPr>
          <w:spacing w:val="-9"/>
        </w:rPr>
        <w:t> </w:t>
      </w:r>
      <w:r>
        <w:rPr/>
        <w:t>que</w:t>
      </w:r>
      <w:r>
        <w:rPr>
          <w:spacing w:val="-9"/>
        </w:rPr>
        <w:t> </w:t>
      </w:r>
      <w:r>
        <w:rPr/>
        <w:t>las familias presentan, en virtud de la separación del esposo y los hijos hombres, en búsqueda de mejores oportunidades de trabajo en Estados Unidos; mencionaron que también ya las mujeres jóvenes siguen a sus hermanos o a su padre en búsqueda de mejores oportunidades, lo que poco a poco coloca a la madre de familia en una situación de</w:t>
      </w:r>
      <w:r>
        <w:rPr>
          <w:spacing w:val="-8"/>
        </w:rPr>
        <w:t> </w:t>
      </w:r>
      <w:r>
        <w:rPr/>
        <w:t>soledad.</w:t>
      </w:r>
    </w:p>
    <w:p>
      <w:pPr>
        <w:pStyle w:val="BodyText"/>
      </w:pPr>
    </w:p>
    <w:p>
      <w:pPr>
        <w:pStyle w:val="ListParagraph"/>
        <w:numPr>
          <w:ilvl w:val="2"/>
          <w:numId w:val="4"/>
        </w:numPr>
        <w:tabs>
          <w:tab w:pos="3787" w:val="left" w:leader="none"/>
        </w:tabs>
        <w:spacing w:line="240" w:lineRule="auto" w:before="140" w:after="0"/>
        <w:ind w:left="3786" w:right="0" w:hanging="668"/>
        <w:jc w:val="left"/>
        <w:rPr>
          <w:i/>
          <w:sz w:val="24"/>
        </w:rPr>
      </w:pPr>
      <w:r>
        <w:rPr>
          <w:i/>
          <w:sz w:val="24"/>
        </w:rPr>
        <w:t>Entorno</w:t>
      </w:r>
      <w:r>
        <w:rPr>
          <w:i/>
          <w:spacing w:val="-10"/>
          <w:sz w:val="24"/>
        </w:rPr>
        <w:t> </w:t>
      </w:r>
      <w:r>
        <w:rPr>
          <w:i/>
          <w:sz w:val="24"/>
        </w:rPr>
        <w:t>individual</w:t>
      </w:r>
    </w:p>
    <w:p>
      <w:pPr>
        <w:pStyle w:val="BodyText"/>
        <w:rPr>
          <w:i/>
        </w:rPr>
      </w:pPr>
    </w:p>
    <w:p>
      <w:pPr>
        <w:pStyle w:val="BodyText"/>
        <w:spacing w:before="2"/>
        <w:rPr>
          <w:i/>
        </w:rPr>
      </w:pPr>
    </w:p>
    <w:p>
      <w:pPr>
        <w:pStyle w:val="BodyText"/>
        <w:spacing w:line="360" w:lineRule="auto"/>
        <w:ind w:left="1702" w:right="1703" w:firstLine="359"/>
        <w:jc w:val="both"/>
      </w:pPr>
      <w:r>
        <w:rPr/>
        <w:t>Este</w:t>
      </w:r>
      <w:r>
        <w:rPr>
          <w:spacing w:val="-12"/>
        </w:rPr>
        <w:t> </w:t>
      </w:r>
      <w:r>
        <w:rPr/>
        <w:t>sector</w:t>
      </w:r>
      <w:r>
        <w:rPr>
          <w:spacing w:val="-15"/>
        </w:rPr>
        <w:t> </w:t>
      </w:r>
      <w:r>
        <w:rPr/>
        <w:t>se</w:t>
      </w:r>
      <w:r>
        <w:rPr>
          <w:spacing w:val="-13"/>
        </w:rPr>
        <w:t> </w:t>
      </w:r>
      <w:r>
        <w:rPr/>
        <w:t>incluyó</w:t>
      </w:r>
      <w:r>
        <w:rPr>
          <w:spacing w:val="-13"/>
        </w:rPr>
        <w:t> </w:t>
      </w:r>
      <w:r>
        <w:rPr/>
        <w:t>con</w:t>
      </w:r>
      <w:r>
        <w:rPr>
          <w:spacing w:val="-11"/>
        </w:rPr>
        <w:t> </w:t>
      </w:r>
      <w:r>
        <w:rPr/>
        <w:t>la</w:t>
      </w:r>
      <w:r>
        <w:rPr>
          <w:spacing w:val="-11"/>
        </w:rPr>
        <w:t> </w:t>
      </w:r>
      <w:r>
        <w:rPr/>
        <w:t>intención</w:t>
      </w:r>
      <w:r>
        <w:rPr>
          <w:spacing w:val="-13"/>
        </w:rPr>
        <w:t> </w:t>
      </w:r>
      <w:r>
        <w:rPr/>
        <w:t>de</w:t>
      </w:r>
      <w:r>
        <w:rPr>
          <w:spacing w:val="-13"/>
        </w:rPr>
        <w:t> </w:t>
      </w:r>
      <w:r>
        <w:rPr/>
        <w:t>hallar</w:t>
      </w:r>
      <w:r>
        <w:rPr>
          <w:spacing w:val="-12"/>
        </w:rPr>
        <w:t> </w:t>
      </w:r>
      <w:r>
        <w:rPr/>
        <w:t>las</w:t>
      </w:r>
      <w:r>
        <w:rPr>
          <w:spacing w:val="-13"/>
        </w:rPr>
        <w:t> </w:t>
      </w:r>
      <w:r>
        <w:rPr/>
        <w:t>necesidades</w:t>
      </w:r>
      <w:r>
        <w:rPr>
          <w:spacing w:val="-14"/>
        </w:rPr>
        <w:t> </w:t>
      </w:r>
      <w:r>
        <w:rPr/>
        <w:t>que</w:t>
      </w:r>
      <w:r>
        <w:rPr>
          <w:spacing w:val="-13"/>
        </w:rPr>
        <w:t> </w:t>
      </w:r>
      <w:r>
        <w:rPr/>
        <w:t>manifiestan tener en sus personas las y las entrevistados, los ítems se relacionaron con salud, salud sexual y reproductiva, propiedad, uso del tiempo libre y salidas al extranjero. Los hallazgos más significativos son los</w:t>
      </w:r>
      <w:r>
        <w:rPr>
          <w:spacing w:val="-18"/>
        </w:rPr>
        <w:t> </w:t>
      </w:r>
      <w:r>
        <w:rPr/>
        <w:t>siguientes:</w:t>
      </w:r>
    </w:p>
    <w:p>
      <w:pPr>
        <w:pStyle w:val="ListParagraph"/>
        <w:numPr>
          <w:ilvl w:val="0"/>
          <w:numId w:val="3"/>
        </w:numPr>
        <w:tabs>
          <w:tab w:pos="2422" w:val="left" w:leader="none"/>
        </w:tabs>
        <w:spacing w:line="350" w:lineRule="auto" w:before="5" w:after="0"/>
        <w:ind w:left="2422" w:right="1707" w:hanging="360"/>
        <w:jc w:val="both"/>
        <w:rPr>
          <w:sz w:val="24"/>
        </w:rPr>
      </w:pPr>
      <w:r>
        <w:rPr>
          <w:sz w:val="24"/>
        </w:rPr>
        <w:t>Un ocho por ciento de los hombres afirmó que no se atiende problemas de salud</w:t>
      </w:r>
    </w:p>
    <w:p>
      <w:pPr>
        <w:pStyle w:val="ListParagraph"/>
        <w:numPr>
          <w:ilvl w:val="0"/>
          <w:numId w:val="3"/>
        </w:numPr>
        <w:tabs>
          <w:tab w:pos="2422" w:val="left" w:leader="none"/>
        </w:tabs>
        <w:spacing w:line="352" w:lineRule="auto" w:before="14" w:after="0"/>
        <w:ind w:left="2422" w:right="1706" w:hanging="360"/>
        <w:jc w:val="both"/>
        <w:rPr>
          <w:sz w:val="24"/>
        </w:rPr>
      </w:pPr>
      <w:r>
        <w:rPr>
          <w:sz w:val="24"/>
        </w:rPr>
        <w:t>53 por ciento del total de la muestra no usa ningún tipo de método anticonceptivo</w:t>
      </w:r>
    </w:p>
    <w:p>
      <w:pPr>
        <w:pStyle w:val="ListParagraph"/>
        <w:numPr>
          <w:ilvl w:val="0"/>
          <w:numId w:val="3"/>
        </w:numPr>
        <w:tabs>
          <w:tab w:pos="2422" w:val="left" w:leader="none"/>
        </w:tabs>
        <w:spacing w:line="355" w:lineRule="auto" w:before="11" w:after="0"/>
        <w:ind w:left="2422" w:right="1696" w:hanging="360"/>
        <w:jc w:val="both"/>
        <w:rPr>
          <w:sz w:val="24"/>
        </w:rPr>
      </w:pPr>
      <w:r>
        <w:rPr>
          <w:sz w:val="24"/>
        </w:rPr>
        <w:t>28 por ciento de estas personas, dijeron que no usan métodos anticonceptivos porque no los conocen, 18 por ciento de ellos y ellas, no lo hacen porque “sólo Dios decide cuántos hijos se pueden</w:t>
      </w:r>
      <w:r>
        <w:rPr>
          <w:spacing w:val="-24"/>
          <w:sz w:val="24"/>
        </w:rPr>
        <w:t> </w:t>
      </w:r>
      <w:r>
        <w:rPr>
          <w:sz w:val="24"/>
        </w:rPr>
        <w:t>tener”</w:t>
      </w:r>
    </w:p>
    <w:p>
      <w:pPr>
        <w:pStyle w:val="ListParagraph"/>
        <w:numPr>
          <w:ilvl w:val="0"/>
          <w:numId w:val="3"/>
        </w:numPr>
        <w:tabs>
          <w:tab w:pos="2422" w:val="left" w:leader="none"/>
        </w:tabs>
        <w:spacing w:line="350" w:lineRule="auto" w:before="8" w:after="0"/>
        <w:ind w:left="2422" w:right="1705" w:hanging="360"/>
        <w:jc w:val="both"/>
        <w:rPr>
          <w:sz w:val="24"/>
        </w:rPr>
      </w:pPr>
      <w:r>
        <w:rPr>
          <w:sz w:val="24"/>
        </w:rPr>
        <w:t>76 por ciento de las mujeres no tiene terrenos, casas, automóviles, cuentas de ahorro o cualquier otro bien a su</w:t>
      </w:r>
      <w:r>
        <w:rPr>
          <w:spacing w:val="-9"/>
          <w:sz w:val="24"/>
        </w:rPr>
        <w:t> </w:t>
      </w:r>
      <w:r>
        <w:rPr>
          <w:sz w:val="24"/>
        </w:rPr>
        <w:t>nombre</w:t>
      </w:r>
    </w:p>
    <w:p>
      <w:pPr>
        <w:pStyle w:val="ListParagraph"/>
        <w:numPr>
          <w:ilvl w:val="0"/>
          <w:numId w:val="3"/>
        </w:numPr>
        <w:tabs>
          <w:tab w:pos="2422" w:val="left" w:leader="none"/>
        </w:tabs>
        <w:spacing w:line="355" w:lineRule="auto" w:before="16" w:after="0"/>
        <w:ind w:left="2422" w:right="1703" w:hanging="360"/>
        <w:jc w:val="both"/>
        <w:rPr>
          <w:sz w:val="24"/>
        </w:rPr>
      </w:pPr>
      <w:r>
        <w:rPr>
          <w:sz w:val="24"/>
        </w:rPr>
        <w:t>Las</w:t>
      </w:r>
      <w:r>
        <w:rPr>
          <w:spacing w:val="-19"/>
          <w:sz w:val="24"/>
        </w:rPr>
        <w:t> </w:t>
      </w:r>
      <w:r>
        <w:rPr>
          <w:sz w:val="24"/>
        </w:rPr>
        <w:t>tres</w:t>
      </w:r>
      <w:r>
        <w:rPr>
          <w:spacing w:val="-19"/>
          <w:sz w:val="24"/>
        </w:rPr>
        <w:t> </w:t>
      </w:r>
      <w:r>
        <w:rPr>
          <w:sz w:val="24"/>
        </w:rPr>
        <w:t>actividades</w:t>
      </w:r>
      <w:r>
        <w:rPr>
          <w:spacing w:val="-19"/>
          <w:sz w:val="24"/>
        </w:rPr>
        <w:t> </w:t>
      </w:r>
      <w:r>
        <w:rPr>
          <w:sz w:val="24"/>
        </w:rPr>
        <w:t>que</w:t>
      </w:r>
      <w:r>
        <w:rPr>
          <w:spacing w:val="-18"/>
          <w:sz w:val="24"/>
        </w:rPr>
        <w:t> </w:t>
      </w:r>
      <w:r>
        <w:rPr>
          <w:sz w:val="24"/>
        </w:rPr>
        <w:t>más</w:t>
      </w:r>
      <w:r>
        <w:rPr>
          <w:spacing w:val="-19"/>
          <w:sz w:val="24"/>
        </w:rPr>
        <w:t> </w:t>
      </w:r>
      <w:r>
        <w:rPr>
          <w:sz w:val="24"/>
        </w:rPr>
        <w:t>realizan</w:t>
      </w:r>
      <w:r>
        <w:rPr>
          <w:spacing w:val="-18"/>
          <w:sz w:val="24"/>
        </w:rPr>
        <w:t> </w:t>
      </w:r>
      <w:r>
        <w:rPr>
          <w:sz w:val="24"/>
        </w:rPr>
        <w:t>las</w:t>
      </w:r>
      <w:r>
        <w:rPr>
          <w:spacing w:val="-18"/>
          <w:sz w:val="24"/>
        </w:rPr>
        <w:t> </w:t>
      </w:r>
      <w:r>
        <w:rPr>
          <w:sz w:val="24"/>
        </w:rPr>
        <w:t>mujeres</w:t>
      </w:r>
      <w:r>
        <w:rPr>
          <w:spacing w:val="-19"/>
          <w:sz w:val="24"/>
        </w:rPr>
        <w:t> </w:t>
      </w:r>
      <w:r>
        <w:rPr>
          <w:sz w:val="24"/>
        </w:rPr>
        <w:t>en</w:t>
      </w:r>
      <w:r>
        <w:rPr>
          <w:spacing w:val="-18"/>
          <w:sz w:val="24"/>
        </w:rPr>
        <w:t> </w:t>
      </w:r>
      <w:r>
        <w:rPr>
          <w:sz w:val="24"/>
        </w:rPr>
        <w:t>su</w:t>
      </w:r>
      <w:r>
        <w:rPr>
          <w:spacing w:val="-18"/>
          <w:sz w:val="24"/>
        </w:rPr>
        <w:t> </w:t>
      </w:r>
      <w:r>
        <w:rPr>
          <w:sz w:val="24"/>
        </w:rPr>
        <w:t>tiempo</w:t>
      </w:r>
      <w:r>
        <w:rPr>
          <w:spacing w:val="-18"/>
          <w:sz w:val="24"/>
        </w:rPr>
        <w:t> </w:t>
      </w:r>
      <w:r>
        <w:rPr>
          <w:sz w:val="24"/>
        </w:rPr>
        <w:t>libre</w:t>
      </w:r>
      <w:r>
        <w:rPr>
          <w:spacing w:val="-21"/>
          <w:sz w:val="24"/>
        </w:rPr>
        <w:t> </w:t>
      </w:r>
      <w:r>
        <w:rPr>
          <w:sz w:val="24"/>
        </w:rPr>
        <w:t>son</w:t>
      </w:r>
      <w:r>
        <w:rPr>
          <w:spacing w:val="-18"/>
          <w:sz w:val="24"/>
        </w:rPr>
        <w:t> </w:t>
      </w:r>
      <w:r>
        <w:rPr>
          <w:sz w:val="24"/>
        </w:rPr>
        <w:t>tejer, visitar a su mamá y ver televisión. Las de los hombres son hacer ejercicio, ver televisión y salir con</w:t>
      </w:r>
      <w:r>
        <w:rPr>
          <w:spacing w:val="-9"/>
          <w:sz w:val="24"/>
        </w:rPr>
        <w:t> </w:t>
      </w:r>
      <w:r>
        <w:rPr>
          <w:sz w:val="24"/>
        </w:rPr>
        <w:t>amistades.</w:t>
      </w:r>
    </w:p>
    <w:p>
      <w:pPr>
        <w:pStyle w:val="ListParagraph"/>
        <w:numPr>
          <w:ilvl w:val="0"/>
          <w:numId w:val="3"/>
        </w:numPr>
        <w:tabs>
          <w:tab w:pos="2422" w:val="left" w:leader="none"/>
        </w:tabs>
        <w:spacing w:line="355" w:lineRule="auto" w:before="8" w:after="0"/>
        <w:ind w:left="2422" w:right="1699" w:hanging="360"/>
        <w:jc w:val="both"/>
        <w:rPr>
          <w:sz w:val="24"/>
        </w:rPr>
      </w:pPr>
      <w:r>
        <w:rPr>
          <w:sz w:val="24"/>
        </w:rPr>
        <w:t>93 por ciento de las mujeres no han ido a Estados Unidos, 60 por ciento de los hombres sí. 93.3 por ciento de ellos, lo hicieron por motivos laborales. El 100 por ciento de estos, volvieron al país por motivos</w:t>
      </w:r>
      <w:r>
        <w:rPr>
          <w:spacing w:val="-18"/>
          <w:sz w:val="24"/>
        </w:rPr>
        <w:t> </w:t>
      </w:r>
      <w:r>
        <w:rPr>
          <w:sz w:val="24"/>
        </w:rPr>
        <w:t>familiares.</w:t>
      </w:r>
    </w:p>
    <w:p>
      <w:pPr>
        <w:spacing w:after="0" w:line="355" w:lineRule="auto"/>
        <w:jc w:val="both"/>
        <w:rPr>
          <w:sz w:val="24"/>
        </w:rPr>
        <w:sectPr>
          <w:pgSz w:w="12240" w:h="15840"/>
          <w:pgMar w:header="574" w:footer="890" w:top="1420" w:bottom="1080" w:left="0" w:right="0"/>
        </w:sectPr>
      </w:pPr>
    </w:p>
    <w:p>
      <w:pPr>
        <w:pStyle w:val="BodyText"/>
        <w:rPr>
          <w:sz w:val="20"/>
        </w:rPr>
      </w:pPr>
    </w:p>
    <w:p>
      <w:pPr>
        <w:pStyle w:val="BodyText"/>
        <w:spacing w:before="10"/>
        <w:rPr>
          <w:sz w:val="28"/>
        </w:rPr>
      </w:pPr>
    </w:p>
    <w:p>
      <w:pPr>
        <w:pStyle w:val="BodyText"/>
        <w:spacing w:line="360" w:lineRule="auto" w:before="70"/>
        <w:ind w:left="1702" w:right="1702" w:firstLine="359"/>
        <w:jc w:val="both"/>
      </w:pPr>
      <w:r>
        <w:rPr/>
        <w:t>Con</w:t>
      </w:r>
      <w:r>
        <w:rPr>
          <w:spacing w:val="-16"/>
        </w:rPr>
        <w:t> </w:t>
      </w:r>
      <w:r>
        <w:rPr/>
        <w:t>relación</w:t>
      </w:r>
      <w:r>
        <w:rPr>
          <w:spacing w:val="-19"/>
        </w:rPr>
        <w:t> </w:t>
      </w:r>
      <w:r>
        <w:rPr/>
        <w:t>a</w:t>
      </w:r>
      <w:r>
        <w:rPr>
          <w:spacing w:val="-17"/>
        </w:rPr>
        <w:t> </w:t>
      </w:r>
      <w:r>
        <w:rPr/>
        <w:t>los</w:t>
      </w:r>
      <w:r>
        <w:rPr>
          <w:spacing w:val="-17"/>
        </w:rPr>
        <w:t> </w:t>
      </w:r>
      <w:r>
        <w:rPr/>
        <w:t>problemas</w:t>
      </w:r>
      <w:r>
        <w:rPr>
          <w:spacing w:val="-17"/>
        </w:rPr>
        <w:t> </w:t>
      </w:r>
      <w:r>
        <w:rPr/>
        <w:t>y/o</w:t>
      </w:r>
      <w:r>
        <w:rPr>
          <w:spacing w:val="-16"/>
        </w:rPr>
        <w:t> </w:t>
      </w:r>
      <w:r>
        <w:rPr/>
        <w:t>necesidades</w:t>
      </w:r>
      <w:r>
        <w:rPr>
          <w:spacing w:val="-20"/>
        </w:rPr>
        <w:t> </w:t>
      </w:r>
      <w:r>
        <w:rPr/>
        <w:t>que</w:t>
      </w:r>
      <w:r>
        <w:rPr>
          <w:spacing w:val="-17"/>
        </w:rPr>
        <w:t> </w:t>
      </w:r>
      <w:r>
        <w:rPr/>
        <w:t>viven</w:t>
      </w:r>
      <w:r>
        <w:rPr>
          <w:spacing w:val="-17"/>
        </w:rPr>
        <w:t> </w:t>
      </w:r>
      <w:r>
        <w:rPr/>
        <w:t>las</w:t>
      </w:r>
      <w:r>
        <w:rPr>
          <w:spacing w:val="-17"/>
        </w:rPr>
        <w:t> </w:t>
      </w:r>
      <w:r>
        <w:rPr/>
        <w:t>personas</w:t>
      </w:r>
      <w:r>
        <w:rPr>
          <w:spacing w:val="-17"/>
        </w:rPr>
        <w:t> </w:t>
      </w:r>
      <w:r>
        <w:rPr/>
        <w:t>de</w:t>
      </w:r>
      <w:r>
        <w:rPr>
          <w:spacing w:val="-17"/>
        </w:rPr>
        <w:t> </w:t>
      </w:r>
      <w:r>
        <w:rPr/>
        <w:t>manera individual, el 25 por ciento de las personas, aseguraron no tener ninguno. Del 75 por</w:t>
      </w:r>
      <w:r>
        <w:rPr>
          <w:spacing w:val="-7"/>
        </w:rPr>
        <w:t> </w:t>
      </w:r>
      <w:r>
        <w:rPr/>
        <w:t>ciento</w:t>
      </w:r>
      <w:r>
        <w:rPr>
          <w:spacing w:val="-6"/>
        </w:rPr>
        <w:t> </w:t>
      </w:r>
      <w:r>
        <w:rPr/>
        <w:t>restante,</w:t>
      </w:r>
      <w:r>
        <w:rPr>
          <w:spacing w:val="-6"/>
        </w:rPr>
        <w:t> </w:t>
      </w:r>
      <w:r>
        <w:rPr/>
        <w:t>los</w:t>
      </w:r>
      <w:r>
        <w:rPr>
          <w:spacing w:val="-9"/>
        </w:rPr>
        <w:t> </w:t>
      </w:r>
      <w:r>
        <w:rPr/>
        <w:t>tres</w:t>
      </w:r>
      <w:r>
        <w:rPr>
          <w:spacing w:val="-7"/>
        </w:rPr>
        <w:t> </w:t>
      </w:r>
      <w:r>
        <w:rPr/>
        <w:t>principales</w:t>
      </w:r>
      <w:r>
        <w:rPr>
          <w:spacing w:val="-6"/>
        </w:rPr>
        <w:t> </w:t>
      </w:r>
      <w:r>
        <w:rPr/>
        <w:t>problemas</w:t>
      </w:r>
      <w:r>
        <w:rPr>
          <w:spacing w:val="-9"/>
        </w:rPr>
        <w:t> </w:t>
      </w:r>
      <w:r>
        <w:rPr/>
        <w:t>fueron:</w:t>
      </w:r>
      <w:r>
        <w:rPr>
          <w:spacing w:val="-9"/>
        </w:rPr>
        <w:t> </w:t>
      </w:r>
      <w:r>
        <w:rPr/>
        <w:t>necesidades</w:t>
      </w:r>
      <w:r>
        <w:rPr>
          <w:spacing w:val="-7"/>
        </w:rPr>
        <w:t> </w:t>
      </w:r>
      <w:r>
        <w:rPr/>
        <w:t>económicas (18</w:t>
      </w:r>
      <w:r>
        <w:rPr>
          <w:spacing w:val="-4"/>
        </w:rPr>
        <w:t> </w:t>
      </w:r>
      <w:r>
        <w:rPr/>
        <w:t>por</w:t>
      </w:r>
      <w:r>
        <w:rPr>
          <w:spacing w:val="-6"/>
        </w:rPr>
        <w:t> </w:t>
      </w:r>
      <w:r>
        <w:rPr/>
        <w:t>ciento),</w:t>
      </w:r>
      <w:r>
        <w:rPr>
          <w:spacing w:val="-6"/>
        </w:rPr>
        <w:t> </w:t>
      </w:r>
      <w:r>
        <w:rPr/>
        <w:t>soledad</w:t>
      </w:r>
      <w:r>
        <w:rPr>
          <w:spacing w:val="-5"/>
        </w:rPr>
        <w:t> </w:t>
      </w:r>
      <w:r>
        <w:rPr/>
        <w:t>(14)</w:t>
      </w:r>
      <w:r>
        <w:rPr>
          <w:spacing w:val="-6"/>
        </w:rPr>
        <w:t> </w:t>
      </w:r>
      <w:r>
        <w:rPr/>
        <w:t>y</w:t>
      </w:r>
      <w:r>
        <w:rPr>
          <w:spacing w:val="-8"/>
        </w:rPr>
        <w:t> </w:t>
      </w:r>
      <w:r>
        <w:rPr/>
        <w:t>desempleo</w:t>
      </w:r>
      <w:r>
        <w:rPr>
          <w:spacing w:val="-6"/>
        </w:rPr>
        <w:t> </w:t>
      </w:r>
      <w:r>
        <w:rPr/>
        <w:t>(13</w:t>
      </w:r>
      <w:r>
        <w:rPr>
          <w:spacing w:val="-5"/>
        </w:rPr>
        <w:t> </w:t>
      </w:r>
      <w:r>
        <w:rPr/>
        <w:t>por</w:t>
      </w:r>
      <w:r>
        <w:rPr>
          <w:spacing w:val="-6"/>
        </w:rPr>
        <w:t> </w:t>
      </w:r>
      <w:r>
        <w:rPr/>
        <w:t>ciento).</w:t>
      </w:r>
      <w:r>
        <w:rPr>
          <w:spacing w:val="-6"/>
        </w:rPr>
        <w:t> </w:t>
      </w:r>
      <w:r>
        <w:rPr/>
        <w:t>Nuevamente</w:t>
      </w:r>
      <w:r>
        <w:rPr>
          <w:spacing w:val="-6"/>
        </w:rPr>
        <w:t> </w:t>
      </w:r>
      <w:r>
        <w:rPr/>
        <w:t>se</w:t>
      </w:r>
      <w:r>
        <w:rPr>
          <w:spacing w:val="-7"/>
        </w:rPr>
        <w:t> </w:t>
      </w:r>
      <w:r>
        <w:rPr/>
        <w:t>presenta el</w:t>
      </w:r>
      <w:r>
        <w:rPr>
          <w:spacing w:val="-10"/>
        </w:rPr>
        <w:t> </w:t>
      </w:r>
      <w:r>
        <w:rPr/>
        <w:t>factor</w:t>
      </w:r>
      <w:r>
        <w:rPr>
          <w:spacing w:val="-12"/>
        </w:rPr>
        <w:t> </w:t>
      </w:r>
      <w:r>
        <w:rPr/>
        <w:t>migración</w:t>
      </w:r>
      <w:r>
        <w:rPr>
          <w:spacing w:val="-8"/>
        </w:rPr>
        <w:t> </w:t>
      </w:r>
      <w:r>
        <w:rPr/>
        <w:t>ya</w:t>
      </w:r>
      <w:r>
        <w:rPr>
          <w:spacing w:val="-8"/>
        </w:rPr>
        <w:t> </w:t>
      </w:r>
      <w:r>
        <w:rPr/>
        <w:t>que</w:t>
      </w:r>
      <w:r>
        <w:rPr>
          <w:spacing w:val="-8"/>
        </w:rPr>
        <w:t> </w:t>
      </w:r>
      <w:r>
        <w:rPr/>
        <w:t>las</w:t>
      </w:r>
      <w:r>
        <w:rPr>
          <w:spacing w:val="-9"/>
        </w:rPr>
        <w:t> </w:t>
      </w:r>
      <w:r>
        <w:rPr/>
        <w:t>personas</w:t>
      </w:r>
      <w:r>
        <w:rPr>
          <w:spacing w:val="-9"/>
        </w:rPr>
        <w:t> </w:t>
      </w:r>
      <w:r>
        <w:rPr/>
        <w:t>que</w:t>
      </w:r>
      <w:r>
        <w:rPr>
          <w:spacing w:val="-8"/>
        </w:rPr>
        <w:t> </w:t>
      </w:r>
      <w:r>
        <w:rPr/>
        <w:t>respondieron</w:t>
      </w:r>
      <w:r>
        <w:rPr>
          <w:spacing w:val="-8"/>
        </w:rPr>
        <w:t> </w:t>
      </w:r>
      <w:r>
        <w:rPr/>
        <w:t>“soledad”</w:t>
      </w:r>
      <w:r>
        <w:rPr>
          <w:spacing w:val="-10"/>
        </w:rPr>
        <w:t> </w:t>
      </w:r>
      <w:r>
        <w:rPr/>
        <w:t>fueron</w:t>
      </w:r>
      <w:r>
        <w:rPr>
          <w:spacing w:val="-11"/>
        </w:rPr>
        <w:t> </w:t>
      </w:r>
      <w:r>
        <w:rPr/>
        <w:t>mujeres, debido a que los hombres de su familia se encuentran trabajando en Estados Unidos; y en lo que respecta al desempleo, ellas y ellos “quieren trabajar en su pueblo para no tener que irse al otro</w:t>
      </w:r>
      <w:r>
        <w:rPr>
          <w:spacing w:val="-15"/>
        </w:rPr>
        <w:t> </w:t>
      </w:r>
      <w:r>
        <w:rPr/>
        <w:t>lado”.</w:t>
      </w:r>
    </w:p>
    <w:p>
      <w:pPr>
        <w:pStyle w:val="BodyText"/>
      </w:pPr>
    </w:p>
    <w:p>
      <w:pPr>
        <w:pStyle w:val="BodyText"/>
        <w:spacing w:before="142"/>
        <w:ind w:left="2918" w:right="1689"/>
      </w:pPr>
      <w:r>
        <w:rPr/>
        <w:t>Gráfico 5. Problemas y/o necesidades de manera individual.</w:t>
      </w:r>
    </w:p>
    <w:p>
      <w:pPr>
        <w:pStyle w:val="BodyText"/>
        <w:spacing w:before="9"/>
        <w:rPr>
          <w:sz w:val="8"/>
        </w:rPr>
      </w:pPr>
      <w:r>
        <w:rPr/>
        <w:drawing>
          <wp:anchor distT="0" distB="0" distL="0" distR="0" allowOverlap="1" layoutInCell="1" locked="0" behindDoc="0" simplePos="0" relativeHeight="1552">
            <wp:simplePos x="0" y="0"/>
            <wp:positionH relativeFrom="page">
              <wp:posOffset>1181100</wp:posOffset>
            </wp:positionH>
            <wp:positionV relativeFrom="paragraph">
              <wp:posOffset>88989</wp:posOffset>
            </wp:positionV>
            <wp:extent cx="5387253" cy="4312539"/>
            <wp:effectExtent l="0" t="0" r="0" b="0"/>
            <wp:wrapTopAndBottom/>
            <wp:docPr id="13" name="image11.jpeg" descr=""/>
            <wp:cNvGraphicFramePr>
              <a:graphicFrameLocks noChangeAspect="1"/>
            </wp:cNvGraphicFramePr>
            <a:graphic>
              <a:graphicData uri="http://schemas.openxmlformats.org/drawingml/2006/picture">
                <pic:pic>
                  <pic:nvPicPr>
                    <pic:cNvPr id="14" name="image11.jpeg"/>
                    <pic:cNvPicPr/>
                  </pic:nvPicPr>
                  <pic:blipFill>
                    <a:blip r:embed="rId14" cstate="print"/>
                    <a:stretch>
                      <a:fillRect/>
                    </a:stretch>
                  </pic:blipFill>
                  <pic:spPr>
                    <a:xfrm>
                      <a:off x="0" y="0"/>
                      <a:ext cx="5387253" cy="4312539"/>
                    </a:xfrm>
                    <a:prstGeom prst="rect">
                      <a:avLst/>
                    </a:prstGeom>
                  </pic:spPr>
                </pic:pic>
              </a:graphicData>
            </a:graphic>
          </wp:anchor>
        </w:drawing>
      </w:r>
    </w:p>
    <w:p>
      <w:pPr>
        <w:pStyle w:val="BodyText"/>
        <w:spacing w:line="360" w:lineRule="auto" w:before="127"/>
        <w:ind w:left="2198" w:right="1607" w:hanging="404"/>
      </w:pPr>
      <w:r>
        <w:rPr/>
        <w:t>Fuente: elaboración propia con base en el Diagnóstico municipal sobre problemas y necesidades de las mujeres de Almoloya de Alquisiras, México (Colín, 2015)</w:t>
      </w:r>
    </w:p>
    <w:p>
      <w:pPr>
        <w:spacing w:after="0" w:line="360" w:lineRule="auto"/>
        <w:sectPr>
          <w:pgSz w:w="12240" w:h="15840"/>
          <w:pgMar w:header="574" w:footer="890" w:top="1420" w:bottom="1080" w:left="0" w:right="0"/>
        </w:sectPr>
      </w:pPr>
    </w:p>
    <w:p>
      <w:pPr>
        <w:pStyle w:val="BodyText"/>
        <w:spacing w:before="9"/>
        <w:rPr>
          <w:sz w:val="12"/>
        </w:rPr>
      </w:pPr>
    </w:p>
    <w:p>
      <w:pPr>
        <w:pStyle w:val="BodyText"/>
        <w:spacing w:line="360" w:lineRule="auto" w:before="70"/>
        <w:ind w:left="1702" w:right="1697" w:firstLine="359"/>
        <w:jc w:val="both"/>
      </w:pPr>
      <w:r>
        <w:rPr/>
        <w:t>Algo</w:t>
      </w:r>
      <w:r>
        <w:rPr>
          <w:spacing w:val="-16"/>
        </w:rPr>
        <w:t> </w:t>
      </w:r>
      <w:r>
        <w:rPr/>
        <w:t>muy</w:t>
      </w:r>
      <w:r>
        <w:rPr>
          <w:spacing w:val="-19"/>
        </w:rPr>
        <w:t> </w:t>
      </w:r>
      <w:r>
        <w:rPr/>
        <w:t>particular</w:t>
      </w:r>
      <w:r>
        <w:rPr>
          <w:spacing w:val="-17"/>
        </w:rPr>
        <w:t> </w:t>
      </w:r>
      <w:r>
        <w:rPr/>
        <w:t>se</w:t>
      </w:r>
      <w:r>
        <w:rPr>
          <w:spacing w:val="-18"/>
        </w:rPr>
        <w:t> </w:t>
      </w:r>
      <w:r>
        <w:rPr/>
        <w:t>observó</w:t>
      </w:r>
      <w:r>
        <w:rPr>
          <w:spacing w:val="-16"/>
        </w:rPr>
        <w:t> </w:t>
      </w:r>
      <w:r>
        <w:rPr/>
        <w:t>en</w:t>
      </w:r>
      <w:r>
        <w:rPr>
          <w:spacing w:val="-16"/>
        </w:rPr>
        <w:t> </w:t>
      </w:r>
      <w:r>
        <w:rPr/>
        <w:t>el</w:t>
      </w:r>
      <w:r>
        <w:rPr>
          <w:spacing w:val="-17"/>
        </w:rPr>
        <w:t> </w:t>
      </w:r>
      <w:r>
        <w:rPr/>
        <w:t>grupo</w:t>
      </w:r>
      <w:r>
        <w:rPr>
          <w:spacing w:val="-18"/>
        </w:rPr>
        <w:t> </w:t>
      </w:r>
      <w:r>
        <w:rPr/>
        <w:t>focal,</w:t>
      </w:r>
      <w:r>
        <w:rPr>
          <w:spacing w:val="-16"/>
        </w:rPr>
        <w:t> </w:t>
      </w:r>
      <w:r>
        <w:rPr/>
        <w:t>todas</w:t>
      </w:r>
      <w:r>
        <w:rPr>
          <w:spacing w:val="-16"/>
        </w:rPr>
        <w:t> </w:t>
      </w:r>
      <w:r>
        <w:rPr/>
        <w:t>las</w:t>
      </w:r>
      <w:r>
        <w:rPr>
          <w:spacing w:val="-18"/>
        </w:rPr>
        <w:t> </w:t>
      </w:r>
      <w:r>
        <w:rPr/>
        <w:t>mujeres</w:t>
      </w:r>
      <w:r>
        <w:rPr>
          <w:spacing w:val="-16"/>
        </w:rPr>
        <w:t> </w:t>
      </w:r>
      <w:r>
        <w:rPr/>
        <w:t>se</w:t>
      </w:r>
      <w:r>
        <w:rPr>
          <w:spacing w:val="-16"/>
        </w:rPr>
        <w:t> </w:t>
      </w:r>
      <w:r>
        <w:rPr/>
        <w:t>asumieron como</w:t>
      </w:r>
      <w:r>
        <w:rPr>
          <w:spacing w:val="-13"/>
        </w:rPr>
        <w:t> </w:t>
      </w:r>
      <w:r>
        <w:rPr/>
        <w:t>amas</w:t>
      </w:r>
      <w:r>
        <w:rPr>
          <w:spacing w:val="-12"/>
        </w:rPr>
        <w:t> </w:t>
      </w:r>
      <w:r>
        <w:rPr/>
        <w:t>de</w:t>
      </w:r>
      <w:r>
        <w:rPr>
          <w:spacing w:val="-11"/>
        </w:rPr>
        <w:t> </w:t>
      </w:r>
      <w:r>
        <w:rPr/>
        <w:t>casa</w:t>
      </w:r>
      <w:r>
        <w:rPr>
          <w:spacing w:val="-11"/>
        </w:rPr>
        <w:t> </w:t>
      </w:r>
      <w:r>
        <w:rPr/>
        <w:t>y</w:t>
      </w:r>
      <w:r>
        <w:rPr>
          <w:spacing w:val="-14"/>
        </w:rPr>
        <w:t> </w:t>
      </w:r>
      <w:r>
        <w:rPr/>
        <w:t>al</w:t>
      </w:r>
      <w:r>
        <w:rPr>
          <w:spacing w:val="-12"/>
        </w:rPr>
        <w:t> </w:t>
      </w:r>
      <w:r>
        <w:rPr/>
        <w:t>preguntárseles</w:t>
      </w:r>
      <w:r>
        <w:rPr>
          <w:spacing w:val="-12"/>
        </w:rPr>
        <w:t> </w:t>
      </w:r>
      <w:r>
        <w:rPr/>
        <w:t>si</w:t>
      </w:r>
      <w:r>
        <w:rPr>
          <w:spacing w:val="-12"/>
        </w:rPr>
        <w:t> </w:t>
      </w:r>
      <w:r>
        <w:rPr/>
        <w:t>esa</w:t>
      </w:r>
      <w:r>
        <w:rPr>
          <w:spacing w:val="-11"/>
        </w:rPr>
        <w:t> </w:t>
      </w:r>
      <w:r>
        <w:rPr/>
        <w:t>era</w:t>
      </w:r>
      <w:r>
        <w:rPr>
          <w:spacing w:val="-11"/>
        </w:rPr>
        <w:t> </w:t>
      </w:r>
      <w:r>
        <w:rPr/>
        <w:t>la</w:t>
      </w:r>
      <w:r>
        <w:rPr>
          <w:spacing w:val="-11"/>
        </w:rPr>
        <w:t> </w:t>
      </w:r>
      <w:r>
        <w:rPr/>
        <w:t>única</w:t>
      </w:r>
      <w:r>
        <w:rPr>
          <w:spacing w:val="-11"/>
        </w:rPr>
        <w:t> </w:t>
      </w:r>
      <w:r>
        <w:rPr/>
        <w:t>actividad</w:t>
      </w:r>
      <w:r>
        <w:rPr>
          <w:spacing w:val="-13"/>
        </w:rPr>
        <w:t> </w:t>
      </w:r>
      <w:r>
        <w:rPr/>
        <w:t>que</w:t>
      </w:r>
      <w:r>
        <w:rPr>
          <w:spacing w:val="-11"/>
        </w:rPr>
        <w:t> </w:t>
      </w:r>
      <w:r>
        <w:rPr/>
        <w:t>realizaban, algunas de ellas respondieron que no, que también trabajaban en el campo o vendiendo cosas y otras dijeron ser trabajadoras domésticas; se les cuestionó porque no habían dado esa respuesta en un primer momento, algunas de las respuestas fueron que porque antes que nada son amas de casa y luego pueden ser</w:t>
      </w:r>
      <w:r>
        <w:rPr>
          <w:spacing w:val="-6"/>
        </w:rPr>
        <w:t> </w:t>
      </w:r>
      <w:r>
        <w:rPr/>
        <w:t>hacer</w:t>
      </w:r>
      <w:r>
        <w:rPr>
          <w:spacing w:val="-6"/>
        </w:rPr>
        <w:t> </w:t>
      </w:r>
      <w:r>
        <w:rPr/>
        <w:t>otra</w:t>
      </w:r>
      <w:r>
        <w:rPr>
          <w:spacing w:val="-7"/>
        </w:rPr>
        <w:t> </w:t>
      </w:r>
      <w:r>
        <w:rPr/>
        <w:t>cosa,</w:t>
      </w:r>
      <w:r>
        <w:rPr>
          <w:spacing w:val="-5"/>
        </w:rPr>
        <w:t> </w:t>
      </w:r>
      <w:r>
        <w:rPr/>
        <w:t>también</w:t>
      </w:r>
      <w:r>
        <w:rPr>
          <w:spacing w:val="-5"/>
        </w:rPr>
        <w:t> </w:t>
      </w:r>
      <w:r>
        <w:rPr/>
        <w:t>hubo</w:t>
      </w:r>
      <w:r>
        <w:rPr>
          <w:spacing w:val="-5"/>
        </w:rPr>
        <w:t> </w:t>
      </w:r>
      <w:r>
        <w:rPr/>
        <w:t>quienes</w:t>
      </w:r>
      <w:r>
        <w:rPr>
          <w:spacing w:val="-5"/>
        </w:rPr>
        <w:t> </w:t>
      </w:r>
      <w:r>
        <w:rPr/>
        <w:t>comentaron</w:t>
      </w:r>
      <w:r>
        <w:rPr>
          <w:spacing w:val="-5"/>
        </w:rPr>
        <w:t> </w:t>
      </w:r>
      <w:r>
        <w:rPr/>
        <w:t>que</w:t>
      </w:r>
      <w:r>
        <w:rPr>
          <w:spacing w:val="-7"/>
        </w:rPr>
        <w:t> </w:t>
      </w:r>
      <w:r>
        <w:rPr/>
        <w:t>dijeron</w:t>
      </w:r>
      <w:r>
        <w:rPr>
          <w:spacing w:val="-7"/>
        </w:rPr>
        <w:t> </w:t>
      </w:r>
      <w:r>
        <w:rPr>
          <w:spacing w:val="2"/>
        </w:rPr>
        <w:t>eso</w:t>
      </w:r>
      <w:r>
        <w:rPr>
          <w:spacing w:val="-7"/>
        </w:rPr>
        <w:t> </w:t>
      </w:r>
      <w:r>
        <w:rPr/>
        <w:t>que</w:t>
      </w:r>
      <w:r>
        <w:rPr>
          <w:spacing w:val="-7"/>
        </w:rPr>
        <w:t> </w:t>
      </w:r>
      <w:r>
        <w:rPr/>
        <w:t>porque ser ama de casa era algo que sí les gustaba</w:t>
      </w:r>
      <w:r>
        <w:rPr>
          <w:spacing w:val="-16"/>
        </w:rPr>
        <w:t> </w:t>
      </w:r>
      <w:r>
        <w:rPr/>
        <w:t>ser.</w:t>
      </w:r>
    </w:p>
    <w:p>
      <w:pPr>
        <w:pStyle w:val="BodyText"/>
      </w:pPr>
    </w:p>
    <w:p>
      <w:pPr>
        <w:pStyle w:val="BodyText"/>
        <w:spacing w:line="360" w:lineRule="auto" w:before="142"/>
        <w:ind w:left="1702" w:right="1697" w:firstLine="359"/>
        <w:jc w:val="both"/>
      </w:pPr>
      <w:r>
        <w:rPr/>
        <w:t>En el grupo también se les preguntó cómo era la mujer de Almoloya de Alquisiras,</w:t>
      </w:r>
      <w:r>
        <w:rPr>
          <w:spacing w:val="-10"/>
        </w:rPr>
        <w:t> </w:t>
      </w:r>
      <w:r>
        <w:rPr/>
        <w:t>concluyeron</w:t>
      </w:r>
      <w:r>
        <w:rPr>
          <w:spacing w:val="-9"/>
        </w:rPr>
        <w:t> </w:t>
      </w:r>
      <w:r>
        <w:rPr/>
        <w:t>que</w:t>
      </w:r>
      <w:r>
        <w:rPr>
          <w:spacing w:val="-9"/>
        </w:rPr>
        <w:t> </w:t>
      </w:r>
      <w:r>
        <w:rPr/>
        <w:t>es</w:t>
      </w:r>
      <w:r>
        <w:rPr>
          <w:spacing w:val="-12"/>
        </w:rPr>
        <w:t> </w:t>
      </w:r>
      <w:r>
        <w:rPr/>
        <w:t>una</w:t>
      </w:r>
      <w:r>
        <w:rPr>
          <w:spacing w:val="-11"/>
        </w:rPr>
        <w:t> </w:t>
      </w:r>
      <w:r>
        <w:rPr/>
        <w:t>mujer</w:t>
      </w:r>
      <w:r>
        <w:rPr>
          <w:spacing w:val="-10"/>
        </w:rPr>
        <w:t> </w:t>
      </w:r>
      <w:r>
        <w:rPr/>
        <w:t>trabajadora</w:t>
      </w:r>
      <w:r>
        <w:rPr>
          <w:spacing w:val="-10"/>
        </w:rPr>
        <w:t> </w:t>
      </w:r>
      <w:r>
        <w:rPr/>
        <w:t>y</w:t>
      </w:r>
      <w:r>
        <w:rPr>
          <w:spacing w:val="-12"/>
        </w:rPr>
        <w:t> </w:t>
      </w:r>
      <w:r>
        <w:rPr/>
        <w:t>“luchona”</w:t>
      </w:r>
      <w:r>
        <w:rPr>
          <w:spacing w:val="-10"/>
        </w:rPr>
        <w:t> </w:t>
      </w:r>
      <w:r>
        <w:rPr/>
        <w:t>que</w:t>
      </w:r>
      <w:r>
        <w:rPr>
          <w:spacing w:val="-9"/>
        </w:rPr>
        <w:t> </w:t>
      </w:r>
      <w:r>
        <w:rPr/>
        <w:t>trata</w:t>
      </w:r>
      <w:r>
        <w:rPr>
          <w:spacing w:val="-10"/>
        </w:rPr>
        <w:t> </w:t>
      </w:r>
      <w:r>
        <w:rPr/>
        <w:t>de</w:t>
      </w:r>
      <w:r>
        <w:rPr>
          <w:spacing w:val="-9"/>
        </w:rPr>
        <w:t> </w:t>
      </w:r>
      <w:r>
        <w:rPr/>
        <w:t>sacar a sus hijos adelante a pesar de las adversidades, dejando en segundo plano sus intereses o necesidades individuales. Es muy marcado que el rol de madre es enaltecido, pues las mujeres que no lo son, no fueron consideradas en sus definiciones incluso para las asistentes que manifestaron no tener</w:t>
      </w:r>
      <w:r>
        <w:rPr>
          <w:spacing w:val="-18"/>
        </w:rPr>
        <w:t> </w:t>
      </w:r>
      <w:r>
        <w:rPr/>
        <w:t>hijos.</w:t>
      </w:r>
    </w:p>
    <w:p>
      <w:pPr>
        <w:pStyle w:val="BodyText"/>
      </w:pPr>
    </w:p>
    <w:p>
      <w:pPr>
        <w:pStyle w:val="BodyText"/>
        <w:spacing w:line="360" w:lineRule="auto" w:before="142"/>
        <w:ind w:left="1702" w:right="1705" w:firstLine="359"/>
        <w:jc w:val="both"/>
      </w:pPr>
      <w:r>
        <w:rPr/>
        <w:t>En atención a las principales necesidades o problemas que viven de manera individual comentaron que es precisamente la desatención que hacia su propia persona tienen, desde el arreglo personal hasta su salud física y emocional.</w:t>
      </w:r>
    </w:p>
    <w:p>
      <w:pPr>
        <w:pStyle w:val="BodyText"/>
      </w:pPr>
    </w:p>
    <w:p>
      <w:pPr>
        <w:pStyle w:val="ListParagraph"/>
        <w:numPr>
          <w:ilvl w:val="2"/>
          <w:numId w:val="4"/>
        </w:numPr>
        <w:tabs>
          <w:tab w:pos="3787" w:val="left" w:leader="none"/>
        </w:tabs>
        <w:spacing w:line="240" w:lineRule="auto" w:before="139" w:after="0"/>
        <w:ind w:left="3786" w:right="0" w:hanging="668"/>
        <w:jc w:val="left"/>
        <w:rPr>
          <w:i/>
          <w:sz w:val="24"/>
        </w:rPr>
      </w:pPr>
      <w:r>
        <w:rPr>
          <w:i/>
          <w:sz w:val="24"/>
        </w:rPr>
        <w:t>Entorno social con relación a la igualdad de</w:t>
      </w:r>
      <w:r>
        <w:rPr>
          <w:i/>
          <w:spacing w:val="-18"/>
          <w:sz w:val="24"/>
        </w:rPr>
        <w:t> </w:t>
      </w:r>
      <w:r>
        <w:rPr>
          <w:i/>
          <w:sz w:val="24"/>
        </w:rPr>
        <w:t>género</w:t>
      </w:r>
    </w:p>
    <w:p>
      <w:pPr>
        <w:pStyle w:val="BodyText"/>
        <w:rPr>
          <w:i/>
        </w:rPr>
      </w:pPr>
    </w:p>
    <w:p>
      <w:pPr>
        <w:pStyle w:val="BodyText"/>
        <w:spacing w:before="2"/>
        <w:rPr>
          <w:i/>
        </w:rPr>
      </w:pPr>
    </w:p>
    <w:p>
      <w:pPr>
        <w:pStyle w:val="BodyText"/>
        <w:spacing w:line="360" w:lineRule="auto"/>
        <w:ind w:left="1702" w:right="1705" w:firstLine="359"/>
        <w:jc w:val="both"/>
      </w:pPr>
      <w:r>
        <w:rPr/>
        <w:t>En el instrumento se contempló considerar un espacio para conocer la percepción y postura que sobre la igualdad de género presentan las personas encuestadas; los descubrimientos fueron bastante interesantes:</w:t>
      </w:r>
    </w:p>
    <w:p>
      <w:pPr>
        <w:pStyle w:val="ListParagraph"/>
        <w:numPr>
          <w:ilvl w:val="0"/>
          <w:numId w:val="3"/>
        </w:numPr>
        <w:tabs>
          <w:tab w:pos="2421" w:val="left" w:leader="none"/>
          <w:tab w:pos="2422" w:val="left" w:leader="none"/>
        </w:tabs>
        <w:spacing w:line="350" w:lineRule="auto" w:before="6" w:after="0"/>
        <w:ind w:left="2422" w:right="1704" w:hanging="360"/>
        <w:jc w:val="left"/>
        <w:rPr>
          <w:sz w:val="24"/>
        </w:rPr>
      </w:pPr>
      <w:r>
        <w:rPr>
          <w:sz w:val="24"/>
        </w:rPr>
        <w:t>16 por ciento de las mujeres aseguraron que el hombre manda en el hogar, sólo el uno por ciento de los hombres coincidieron con esta</w:t>
      </w:r>
      <w:r>
        <w:rPr>
          <w:spacing w:val="-26"/>
          <w:sz w:val="24"/>
        </w:rPr>
        <w:t> </w:t>
      </w:r>
      <w:r>
        <w:rPr>
          <w:sz w:val="24"/>
        </w:rPr>
        <w:t>postura.</w:t>
      </w:r>
    </w:p>
    <w:p>
      <w:pPr>
        <w:pStyle w:val="ListParagraph"/>
        <w:numPr>
          <w:ilvl w:val="0"/>
          <w:numId w:val="3"/>
        </w:numPr>
        <w:tabs>
          <w:tab w:pos="2421" w:val="left" w:leader="none"/>
          <w:tab w:pos="2422" w:val="left" w:leader="none"/>
        </w:tabs>
        <w:spacing w:line="350" w:lineRule="auto" w:before="14" w:after="0"/>
        <w:ind w:left="2422" w:right="1698" w:hanging="360"/>
        <w:jc w:val="left"/>
        <w:rPr>
          <w:sz w:val="24"/>
        </w:rPr>
      </w:pPr>
      <w:r>
        <w:rPr>
          <w:sz w:val="24"/>
        </w:rPr>
        <w:t>45.3</w:t>
      </w:r>
      <w:r>
        <w:rPr>
          <w:spacing w:val="-14"/>
          <w:sz w:val="24"/>
        </w:rPr>
        <w:t> </w:t>
      </w:r>
      <w:r>
        <w:rPr>
          <w:sz w:val="24"/>
        </w:rPr>
        <w:t>por</w:t>
      </w:r>
      <w:r>
        <w:rPr>
          <w:spacing w:val="-14"/>
          <w:sz w:val="24"/>
        </w:rPr>
        <w:t> </w:t>
      </w:r>
      <w:r>
        <w:rPr>
          <w:sz w:val="24"/>
        </w:rPr>
        <w:t>ciento</w:t>
      </w:r>
      <w:r>
        <w:rPr>
          <w:spacing w:val="-12"/>
          <w:sz w:val="24"/>
        </w:rPr>
        <w:t> </w:t>
      </w:r>
      <w:r>
        <w:rPr>
          <w:sz w:val="24"/>
        </w:rPr>
        <w:t>de</w:t>
      </w:r>
      <w:r>
        <w:rPr>
          <w:spacing w:val="-12"/>
          <w:sz w:val="24"/>
        </w:rPr>
        <w:t> </w:t>
      </w:r>
      <w:r>
        <w:rPr>
          <w:sz w:val="24"/>
        </w:rPr>
        <w:t>las</w:t>
      </w:r>
      <w:r>
        <w:rPr>
          <w:spacing w:val="-15"/>
          <w:sz w:val="24"/>
        </w:rPr>
        <w:t> </w:t>
      </w:r>
      <w:r>
        <w:rPr>
          <w:sz w:val="24"/>
        </w:rPr>
        <w:t>mujeres</w:t>
      </w:r>
      <w:r>
        <w:rPr>
          <w:spacing w:val="-13"/>
          <w:sz w:val="24"/>
        </w:rPr>
        <w:t> </w:t>
      </w:r>
      <w:r>
        <w:rPr>
          <w:sz w:val="24"/>
        </w:rPr>
        <w:t>y</w:t>
      </w:r>
      <w:r>
        <w:rPr>
          <w:spacing w:val="-15"/>
          <w:sz w:val="24"/>
        </w:rPr>
        <w:t> </w:t>
      </w:r>
      <w:r>
        <w:rPr>
          <w:sz w:val="24"/>
        </w:rPr>
        <w:t>56</w:t>
      </w:r>
      <w:r>
        <w:rPr>
          <w:spacing w:val="-12"/>
          <w:sz w:val="24"/>
        </w:rPr>
        <w:t> </w:t>
      </w:r>
      <w:r>
        <w:rPr>
          <w:sz w:val="24"/>
        </w:rPr>
        <w:t>por</w:t>
      </w:r>
      <w:r>
        <w:rPr>
          <w:spacing w:val="-14"/>
          <w:sz w:val="24"/>
        </w:rPr>
        <w:t> </w:t>
      </w:r>
      <w:r>
        <w:rPr>
          <w:sz w:val="24"/>
        </w:rPr>
        <w:t>ciento</w:t>
      </w:r>
      <w:r>
        <w:rPr>
          <w:spacing w:val="-14"/>
          <w:sz w:val="24"/>
        </w:rPr>
        <w:t> </w:t>
      </w:r>
      <w:r>
        <w:rPr>
          <w:sz w:val="24"/>
        </w:rPr>
        <w:t>de</w:t>
      </w:r>
      <w:r>
        <w:rPr>
          <w:spacing w:val="-12"/>
          <w:sz w:val="24"/>
        </w:rPr>
        <w:t> </w:t>
      </w:r>
      <w:r>
        <w:rPr>
          <w:sz w:val="24"/>
        </w:rPr>
        <w:t>los</w:t>
      </w:r>
      <w:r>
        <w:rPr>
          <w:spacing w:val="-12"/>
          <w:sz w:val="24"/>
        </w:rPr>
        <w:t> </w:t>
      </w:r>
      <w:r>
        <w:rPr>
          <w:sz w:val="24"/>
        </w:rPr>
        <w:t>hombres</w:t>
      </w:r>
      <w:r>
        <w:rPr>
          <w:spacing w:val="-13"/>
          <w:sz w:val="24"/>
        </w:rPr>
        <w:t> </w:t>
      </w:r>
      <w:r>
        <w:rPr>
          <w:sz w:val="24"/>
        </w:rPr>
        <w:t>consideran</w:t>
      </w:r>
      <w:r>
        <w:rPr>
          <w:spacing w:val="-12"/>
          <w:sz w:val="24"/>
        </w:rPr>
        <w:t> </w:t>
      </w:r>
      <w:r>
        <w:rPr>
          <w:sz w:val="24"/>
        </w:rPr>
        <w:t>que los</w:t>
      </w:r>
      <w:r>
        <w:rPr>
          <w:spacing w:val="-11"/>
          <w:sz w:val="24"/>
        </w:rPr>
        <w:t> </w:t>
      </w:r>
      <w:r>
        <w:rPr>
          <w:sz w:val="24"/>
        </w:rPr>
        <w:t>hombres</w:t>
      </w:r>
      <w:r>
        <w:rPr>
          <w:spacing w:val="-11"/>
          <w:sz w:val="24"/>
        </w:rPr>
        <w:t> </w:t>
      </w:r>
      <w:r>
        <w:rPr>
          <w:sz w:val="24"/>
        </w:rPr>
        <w:t>y</w:t>
      </w:r>
      <w:r>
        <w:rPr>
          <w:spacing w:val="-14"/>
          <w:sz w:val="24"/>
        </w:rPr>
        <w:t> </w:t>
      </w:r>
      <w:r>
        <w:rPr>
          <w:sz w:val="24"/>
        </w:rPr>
        <w:t>mujeres</w:t>
      </w:r>
      <w:r>
        <w:rPr>
          <w:spacing w:val="-14"/>
          <w:sz w:val="24"/>
        </w:rPr>
        <w:t> </w:t>
      </w:r>
      <w:r>
        <w:rPr>
          <w:sz w:val="24"/>
        </w:rPr>
        <w:t>reciben</w:t>
      </w:r>
      <w:r>
        <w:rPr>
          <w:spacing w:val="-13"/>
          <w:sz w:val="24"/>
        </w:rPr>
        <w:t> </w:t>
      </w:r>
      <w:r>
        <w:rPr>
          <w:sz w:val="24"/>
        </w:rPr>
        <w:t>un</w:t>
      </w:r>
      <w:r>
        <w:rPr>
          <w:spacing w:val="-11"/>
          <w:sz w:val="24"/>
        </w:rPr>
        <w:t> </w:t>
      </w:r>
      <w:r>
        <w:rPr>
          <w:sz w:val="24"/>
        </w:rPr>
        <w:t>trato</w:t>
      </w:r>
      <w:r>
        <w:rPr>
          <w:spacing w:val="-10"/>
          <w:sz w:val="24"/>
        </w:rPr>
        <w:t> </w:t>
      </w:r>
      <w:r>
        <w:rPr>
          <w:sz w:val="24"/>
        </w:rPr>
        <w:t>diferenciado</w:t>
      </w:r>
      <w:r>
        <w:rPr>
          <w:spacing w:val="-11"/>
          <w:sz w:val="24"/>
        </w:rPr>
        <w:t> </w:t>
      </w:r>
      <w:r>
        <w:rPr>
          <w:sz w:val="24"/>
        </w:rPr>
        <w:t>por</w:t>
      </w:r>
      <w:r>
        <w:rPr>
          <w:spacing w:val="-12"/>
          <w:sz w:val="24"/>
        </w:rPr>
        <w:t> </w:t>
      </w:r>
      <w:r>
        <w:rPr>
          <w:sz w:val="24"/>
        </w:rPr>
        <w:t>parte</w:t>
      </w:r>
      <w:r>
        <w:rPr>
          <w:spacing w:val="-11"/>
          <w:sz w:val="24"/>
        </w:rPr>
        <w:t> </w:t>
      </w:r>
      <w:r>
        <w:rPr>
          <w:sz w:val="24"/>
        </w:rPr>
        <w:t>de</w:t>
      </w:r>
      <w:r>
        <w:rPr>
          <w:spacing w:val="-11"/>
          <w:sz w:val="24"/>
        </w:rPr>
        <w:t> </w:t>
      </w:r>
      <w:r>
        <w:rPr>
          <w:sz w:val="24"/>
        </w:rPr>
        <w:t>la</w:t>
      </w:r>
      <w:r>
        <w:rPr>
          <w:spacing w:val="-11"/>
          <w:sz w:val="24"/>
        </w:rPr>
        <w:t> </w:t>
      </w:r>
      <w:r>
        <w:rPr>
          <w:sz w:val="24"/>
        </w:rPr>
        <w:t>sociedad.</w:t>
      </w:r>
    </w:p>
    <w:p>
      <w:pPr>
        <w:pStyle w:val="ListParagraph"/>
        <w:numPr>
          <w:ilvl w:val="0"/>
          <w:numId w:val="3"/>
        </w:numPr>
        <w:tabs>
          <w:tab w:pos="2421" w:val="left" w:leader="none"/>
          <w:tab w:pos="2422" w:val="left" w:leader="none"/>
        </w:tabs>
        <w:spacing w:line="350" w:lineRule="auto" w:before="16" w:after="0"/>
        <w:ind w:left="2422" w:right="1697" w:hanging="360"/>
        <w:jc w:val="left"/>
        <w:rPr>
          <w:sz w:val="24"/>
        </w:rPr>
      </w:pPr>
      <w:r>
        <w:rPr>
          <w:sz w:val="24"/>
        </w:rPr>
        <w:t>32</w:t>
      </w:r>
      <w:r>
        <w:rPr>
          <w:spacing w:val="-4"/>
          <w:sz w:val="24"/>
        </w:rPr>
        <w:t> </w:t>
      </w:r>
      <w:r>
        <w:rPr>
          <w:sz w:val="24"/>
        </w:rPr>
        <w:t>por</w:t>
      </w:r>
      <w:r>
        <w:rPr>
          <w:spacing w:val="-5"/>
          <w:sz w:val="24"/>
        </w:rPr>
        <w:t> </w:t>
      </w:r>
      <w:r>
        <w:rPr>
          <w:sz w:val="24"/>
        </w:rPr>
        <w:t>ciento</w:t>
      </w:r>
      <w:r>
        <w:rPr>
          <w:spacing w:val="-4"/>
          <w:sz w:val="24"/>
        </w:rPr>
        <w:t> </w:t>
      </w:r>
      <w:r>
        <w:rPr>
          <w:sz w:val="24"/>
        </w:rPr>
        <w:t>de</w:t>
      </w:r>
      <w:r>
        <w:rPr>
          <w:spacing w:val="-4"/>
          <w:sz w:val="24"/>
        </w:rPr>
        <w:t> </w:t>
      </w:r>
      <w:r>
        <w:rPr>
          <w:sz w:val="24"/>
        </w:rPr>
        <w:t>los</w:t>
      </w:r>
      <w:r>
        <w:rPr>
          <w:spacing w:val="-6"/>
          <w:sz w:val="24"/>
        </w:rPr>
        <w:t> </w:t>
      </w:r>
      <w:r>
        <w:rPr>
          <w:sz w:val="24"/>
        </w:rPr>
        <w:t>hombres</w:t>
      </w:r>
      <w:r>
        <w:rPr>
          <w:spacing w:val="-4"/>
          <w:sz w:val="24"/>
        </w:rPr>
        <w:t> </w:t>
      </w:r>
      <w:r>
        <w:rPr>
          <w:sz w:val="24"/>
        </w:rPr>
        <w:t>y</w:t>
      </w:r>
      <w:r>
        <w:rPr>
          <w:spacing w:val="-7"/>
          <w:sz w:val="24"/>
        </w:rPr>
        <w:t> </w:t>
      </w:r>
      <w:r>
        <w:rPr>
          <w:sz w:val="24"/>
        </w:rPr>
        <w:t>29.3</w:t>
      </w:r>
      <w:r>
        <w:rPr>
          <w:spacing w:val="-6"/>
          <w:sz w:val="24"/>
        </w:rPr>
        <w:t> </w:t>
      </w:r>
      <w:r>
        <w:rPr>
          <w:sz w:val="24"/>
        </w:rPr>
        <w:t>por</w:t>
      </w:r>
      <w:r>
        <w:rPr>
          <w:spacing w:val="-5"/>
          <w:sz w:val="24"/>
        </w:rPr>
        <w:t> </w:t>
      </w:r>
      <w:r>
        <w:rPr>
          <w:sz w:val="24"/>
        </w:rPr>
        <w:t>ciento</w:t>
      </w:r>
      <w:r>
        <w:rPr>
          <w:spacing w:val="-4"/>
          <w:sz w:val="24"/>
        </w:rPr>
        <w:t> </w:t>
      </w:r>
      <w:r>
        <w:rPr>
          <w:sz w:val="24"/>
        </w:rPr>
        <w:t>de</w:t>
      </w:r>
      <w:r>
        <w:rPr>
          <w:spacing w:val="-6"/>
          <w:sz w:val="24"/>
        </w:rPr>
        <w:t> </w:t>
      </w:r>
      <w:r>
        <w:rPr>
          <w:sz w:val="24"/>
        </w:rPr>
        <w:t>las</w:t>
      </w:r>
      <w:r>
        <w:rPr>
          <w:spacing w:val="-1"/>
          <w:sz w:val="24"/>
        </w:rPr>
        <w:t> </w:t>
      </w:r>
      <w:r>
        <w:rPr>
          <w:sz w:val="24"/>
        </w:rPr>
        <w:t>mujeres</w:t>
      </w:r>
      <w:r>
        <w:rPr>
          <w:spacing w:val="-4"/>
          <w:sz w:val="24"/>
        </w:rPr>
        <w:t> </w:t>
      </w:r>
      <w:r>
        <w:rPr>
          <w:sz w:val="24"/>
        </w:rPr>
        <w:t>señalaron</w:t>
      </w:r>
      <w:r>
        <w:rPr>
          <w:spacing w:val="-4"/>
          <w:sz w:val="24"/>
        </w:rPr>
        <w:t> </w:t>
      </w:r>
      <w:r>
        <w:rPr>
          <w:sz w:val="24"/>
        </w:rPr>
        <w:t>que mujeres y hombres no acceden a las mismas oportunidades y</w:t>
      </w:r>
      <w:r>
        <w:rPr>
          <w:spacing w:val="-25"/>
          <w:sz w:val="24"/>
        </w:rPr>
        <w:t> </w:t>
      </w:r>
      <w:r>
        <w:rPr>
          <w:sz w:val="24"/>
        </w:rPr>
        <w:t>derechos.</w:t>
      </w:r>
    </w:p>
    <w:p>
      <w:pPr>
        <w:spacing w:after="0" w:line="350" w:lineRule="auto"/>
        <w:jc w:val="left"/>
        <w:rPr>
          <w:sz w:val="24"/>
        </w:rPr>
        <w:sectPr>
          <w:pgSz w:w="12240" w:h="15840"/>
          <w:pgMar w:header="574" w:footer="890" w:top="1420" w:bottom="1080" w:left="0" w:right="0"/>
        </w:sectPr>
      </w:pPr>
    </w:p>
    <w:p>
      <w:pPr>
        <w:pStyle w:val="BodyText"/>
        <w:rPr>
          <w:sz w:val="14"/>
        </w:rPr>
      </w:pPr>
    </w:p>
    <w:p>
      <w:pPr>
        <w:pStyle w:val="ListParagraph"/>
        <w:numPr>
          <w:ilvl w:val="0"/>
          <w:numId w:val="3"/>
        </w:numPr>
        <w:tabs>
          <w:tab w:pos="2422" w:val="left" w:leader="none"/>
        </w:tabs>
        <w:spacing w:line="355" w:lineRule="auto" w:before="56" w:after="0"/>
        <w:ind w:left="2422" w:right="1705" w:hanging="360"/>
        <w:jc w:val="both"/>
        <w:rPr>
          <w:sz w:val="24"/>
        </w:rPr>
      </w:pPr>
      <w:r>
        <w:rPr>
          <w:sz w:val="24"/>
        </w:rPr>
        <w:t>48 por ciento de los hombres y 52 por ciento de las mujeres, comparten la postura de que una mujer debe pedir permiso a su pareja, padre o hermano para</w:t>
      </w:r>
      <w:r>
        <w:rPr>
          <w:spacing w:val="-4"/>
          <w:sz w:val="24"/>
        </w:rPr>
        <w:t> </w:t>
      </w:r>
      <w:r>
        <w:rPr>
          <w:sz w:val="24"/>
        </w:rPr>
        <w:t>trabajar.</w:t>
      </w:r>
    </w:p>
    <w:p>
      <w:pPr>
        <w:pStyle w:val="ListParagraph"/>
        <w:numPr>
          <w:ilvl w:val="0"/>
          <w:numId w:val="3"/>
        </w:numPr>
        <w:tabs>
          <w:tab w:pos="2422" w:val="left" w:leader="none"/>
        </w:tabs>
        <w:spacing w:line="350" w:lineRule="auto" w:before="11" w:after="0"/>
        <w:ind w:left="2422" w:right="1707" w:hanging="360"/>
        <w:jc w:val="both"/>
        <w:rPr>
          <w:sz w:val="24"/>
        </w:rPr>
      </w:pPr>
      <w:r>
        <w:rPr>
          <w:sz w:val="24"/>
        </w:rPr>
        <w:t>74.7 por ciento de las mujeres y 92 por ciento de los hombres, aseguraron no haber sufrido discriminación por razones de</w:t>
      </w:r>
      <w:r>
        <w:rPr>
          <w:spacing w:val="-21"/>
          <w:sz w:val="24"/>
        </w:rPr>
        <w:t> </w:t>
      </w:r>
      <w:r>
        <w:rPr>
          <w:sz w:val="24"/>
        </w:rPr>
        <w:t>sexo</w:t>
      </w:r>
    </w:p>
    <w:p>
      <w:pPr>
        <w:pStyle w:val="BodyText"/>
      </w:pPr>
    </w:p>
    <w:p>
      <w:pPr>
        <w:pStyle w:val="BodyText"/>
        <w:spacing w:line="360" w:lineRule="auto" w:before="152"/>
        <w:ind w:left="1702" w:right="1698" w:firstLine="359"/>
        <w:jc w:val="both"/>
      </w:pPr>
      <w:r>
        <w:rPr/>
        <w:t>De lo anterior, se puede inferir que son las mismas mujeres las que ideológicamente</w:t>
      </w:r>
      <w:r>
        <w:rPr>
          <w:spacing w:val="-9"/>
        </w:rPr>
        <w:t> </w:t>
      </w:r>
      <w:r>
        <w:rPr/>
        <w:t>refuerzan</w:t>
      </w:r>
      <w:r>
        <w:rPr>
          <w:spacing w:val="-9"/>
        </w:rPr>
        <w:t> </w:t>
      </w:r>
      <w:r>
        <w:rPr/>
        <w:t>las</w:t>
      </w:r>
      <w:r>
        <w:rPr>
          <w:spacing w:val="-10"/>
        </w:rPr>
        <w:t> </w:t>
      </w:r>
      <w:r>
        <w:rPr/>
        <w:t>creencias</w:t>
      </w:r>
      <w:r>
        <w:rPr>
          <w:spacing w:val="-12"/>
        </w:rPr>
        <w:t> </w:t>
      </w:r>
      <w:r>
        <w:rPr/>
        <w:t>patriarcales</w:t>
      </w:r>
      <w:r>
        <w:rPr>
          <w:spacing w:val="-10"/>
        </w:rPr>
        <w:t> </w:t>
      </w:r>
      <w:r>
        <w:rPr/>
        <w:t>sobre</w:t>
      </w:r>
      <w:r>
        <w:rPr>
          <w:spacing w:val="-10"/>
        </w:rPr>
        <w:t> </w:t>
      </w:r>
      <w:r>
        <w:rPr/>
        <w:t>las</w:t>
      </w:r>
      <w:r>
        <w:rPr>
          <w:spacing w:val="-10"/>
        </w:rPr>
        <w:t> </w:t>
      </w:r>
      <w:r>
        <w:rPr/>
        <w:t>que</w:t>
      </w:r>
      <w:r>
        <w:rPr>
          <w:spacing w:val="-9"/>
        </w:rPr>
        <w:t> </w:t>
      </w:r>
      <w:r>
        <w:rPr/>
        <w:t>se</w:t>
      </w:r>
      <w:r>
        <w:rPr>
          <w:spacing w:val="-9"/>
        </w:rPr>
        <w:t> </w:t>
      </w:r>
      <w:r>
        <w:rPr/>
        <w:t>sustentan</w:t>
      </w:r>
      <w:r>
        <w:rPr>
          <w:spacing w:val="-9"/>
        </w:rPr>
        <w:t> </w:t>
      </w:r>
      <w:r>
        <w:rPr/>
        <w:t>las desigualdades de género; aunado a que tres de cada cuatro mujeres ni siquiera lo identifican.</w:t>
      </w:r>
    </w:p>
    <w:p>
      <w:pPr>
        <w:pStyle w:val="BodyText"/>
      </w:pPr>
    </w:p>
    <w:p>
      <w:pPr>
        <w:pStyle w:val="BodyText"/>
        <w:spacing w:line="360" w:lineRule="auto" w:before="142"/>
        <w:ind w:left="1702" w:right="1696" w:firstLine="359"/>
        <w:jc w:val="both"/>
      </w:pPr>
      <w:r>
        <w:rPr/>
        <w:t>Siguiendo con la dinámica de problemas y/o necesidades, para este sector también</w:t>
      </w:r>
      <w:r>
        <w:rPr>
          <w:spacing w:val="-10"/>
        </w:rPr>
        <w:t> </w:t>
      </w:r>
      <w:r>
        <w:rPr/>
        <w:t>fue</w:t>
      </w:r>
      <w:r>
        <w:rPr>
          <w:spacing w:val="-8"/>
        </w:rPr>
        <w:t> </w:t>
      </w:r>
      <w:r>
        <w:rPr/>
        <w:t>aplicada</w:t>
      </w:r>
      <w:r>
        <w:rPr>
          <w:spacing w:val="-8"/>
        </w:rPr>
        <w:t> </w:t>
      </w:r>
      <w:r>
        <w:rPr/>
        <w:t>la</w:t>
      </w:r>
      <w:r>
        <w:rPr>
          <w:spacing w:val="-9"/>
        </w:rPr>
        <w:t> </w:t>
      </w:r>
      <w:r>
        <w:rPr/>
        <w:t>pregunta,</w:t>
      </w:r>
      <w:r>
        <w:rPr>
          <w:spacing w:val="-9"/>
        </w:rPr>
        <w:t> </w:t>
      </w:r>
      <w:r>
        <w:rPr/>
        <w:t>la</w:t>
      </w:r>
      <w:r>
        <w:rPr>
          <w:spacing w:val="-9"/>
        </w:rPr>
        <w:t> </w:t>
      </w:r>
      <w:r>
        <w:rPr/>
        <w:t>cifra</w:t>
      </w:r>
      <w:r>
        <w:rPr>
          <w:spacing w:val="-8"/>
        </w:rPr>
        <w:t> </w:t>
      </w:r>
      <w:r>
        <w:rPr/>
        <w:t>más</w:t>
      </w:r>
      <w:r>
        <w:rPr>
          <w:spacing w:val="-12"/>
        </w:rPr>
        <w:t> </w:t>
      </w:r>
      <w:r>
        <w:rPr/>
        <w:t>reveladora</w:t>
      </w:r>
      <w:r>
        <w:rPr>
          <w:spacing w:val="-7"/>
        </w:rPr>
        <w:t> </w:t>
      </w:r>
      <w:r>
        <w:rPr/>
        <w:t>es</w:t>
      </w:r>
      <w:r>
        <w:rPr>
          <w:spacing w:val="-9"/>
        </w:rPr>
        <w:t> </w:t>
      </w:r>
      <w:r>
        <w:rPr/>
        <w:t>que</w:t>
      </w:r>
      <w:r>
        <w:rPr>
          <w:spacing w:val="-8"/>
        </w:rPr>
        <w:t> </w:t>
      </w:r>
      <w:r>
        <w:rPr/>
        <w:t>el</w:t>
      </w:r>
      <w:r>
        <w:rPr>
          <w:spacing w:val="-10"/>
        </w:rPr>
        <w:t> </w:t>
      </w:r>
      <w:r>
        <w:rPr/>
        <w:t>62</w:t>
      </w:r>
      <w:r>
        <w:rPr>
          <w:spacing w:val="-6"/>
        </w:rPr>
        <w:t> </w:t>
      </w:r>
      <w:r>
        <w:rPr/>
        <w:t>por</w:t>
      </w:r>
      <w:r>
        <w:rPr>
          <w:spacing w:val="-7"/>
        </w:rPr>
        <w:t> </w:t>
      </w:r>
      <w:r>
        <w:rPr/>
        <w:t>ciento</w:t>
      </w:r>
      <w:r>
        <w:rPr>
          <w:spacing w:val="-8"/>
        </w:rPr>
        <w:t> </w:t>
      </w:r>
      <w:r>
        <w:rPr/>
        <w:t>del total</w:t>
      </w:r>
      <w:r>
        <w:rPr>
          <w:spacing w:val="-12"/>
        </w:rPr>
        <w:t> </w:t>
      </w:r>
      <w:r>
        <w:rPr/>
        <w:t>de</w:t>
      </w:r>
      <w:r>
        <w:rPr>
          <w:spacing w:val="-8"/>
        </w:rPr>
        <w:t> </w:t>
      </w:r>
      <w:r>
        <w:rPr/>
        <w:t>la</w:t>
      </w:r>
      <w:r>
        <w:rPr>
          <w:spacing w:val="-11"/>
        </w:rPr>
        <w:t> </w:t>
      </w:r>
      <w:r>
        <w:rPr/>
        <w:t>muestra</w:t>
      </w:r>
      <w:r>
        <w:rPr>
          <w:spacing w:val="-11"/>
        </w:rPr>
        <w:t> </w:t>
      </w:r>
      <w:r>
        <w:rPr/>
        <w:t>aseguró</w:t>
      </w:r>
      <w:r>
        <w:rPr>
          <w:spacing w:val="-9"/>
        </w:rPr>
        <w:t> </w:t>
      </w:r>
      <w:r>
        <w:rPr/>
        <w:t>no</w:t>
      </w:r>
      <w:r>
        <w:rPr>
          <w:spacing w:val="-8"/>
        </w:rPr>
        <w:t> </w:t>
      </w:r>
      <w:r>
        <w:rPr/>
        <w:t>tener</w:t>
      </w:r>
      <w:r>
        <w:rPr>
          <w:spacing w:val="-12"/>
        </w:rPr>
        <w:t> </w:t>
      </w:r>
      <w:r>
        <w:rPr/>
        <w:t>ninguna</w:t>
      </w:r>
      <w:r>
        <w:rPr>
          <w:spacing w:val="-11"/>
        </w:rPr>
        <w:t> </w:t>
      </w:r>
      <w:r>
        <w:rPr/>
        <w:t>situación</w:t>
      </w:r>
      <w:r>
        <w:rPr>
          <w:spacing w:val="-10"/>
        </w:rPr>
        <w:t> </w:t>
      </w:r>
      <w:r>
        <w:rPr/>
        <w:t>problemática</w:t>
      </w:r>
      <w:r>
        <w:rPr>
          <w:spacing w:val="-11"/>
        </w:rPr>
        <w:t> </w:t>
      </w:r>
      <w:r>
        <w:rPr/>
        <w:t>o</w:t>
      </w:r>
      <w:r>
        <w:rPr>
          <w:spacing w:val="-8"/>
        </w:rPr>
        <w:t> </w:t>
      </w:r>
      <w:r>
        <w:rPr/>
        <w:t>de</w:t>
      </w:r>
      <w:r>
        <w:rPr>
          <w:spacing w:val="-11"/>
        </w:rPr>
        <w:t> </w:t>
      </w:r>
      <w:r>
        <w:rPr/>
        <w:t>necesidad por</w:t>
      </w:r>
      <w:r>
        <w:rPr>
          <w:spacing w:val="-12"/>
        </w:rPr>
        <w:t> </w:t>
      </w:r>
      <w:r>
        <w:rPr/>
        <w:t>el</w:t>
      </w:r>
      <w:r>
        <w:rPr>
          <w:spacing w:val="-12"/>
        </w:rPr>
        <w:t> </w:t>
      </w:r>
      <w:r>
        <w:rPr/>
        <w:t>hecho</w:t>
      </w:r>
      <w:r>
        <w:rPr>
          <w:spacing w:val="-11"/>
        </w:rPr>
        <w:t> </w:t>
      </w:r>
      <w:r>
        <w:rPr/>
        <w:t>de</w:t>
      </w:r>
      <w:r>
        <w:rPr>
          <w:spacing w:val="-11"/>
        </w:rPr>
        <w:t> </w:t>
      </w:r>
      <w:r>
        <w:rPr/>
        <w:t>ser</w:t>
      </w:r>
      <w:r>
        <w:rPr>
          <w:spacing w:val="-12"/>
        </w:rPr>
        <w:t> </w:t>
      </w:r>
      <w:r>
        <w:rPr/>
        <w:t>hombre</w:t>
      </w:r>
      <w:r>
        <w:rPr>
          <w:spacing w:val="-11"/>
        </w:rPr>
        <w:t> </w:t>
      </w:r>
      <w:r>
        <w:rPr/>
        <w:t>o</w:t>
      </w:r>
      <w:r>
        <w:rPr>
          <w:spacing w:val="-13"/>
        </w:rPr>
        <w:t> </w:t>
      </w:r>
      <w:r>
        <w:rPr/>
        <w:t>mujer,</w:t>
      </w:r>
      <w:r>
        <w:rPr>
          <w:spacing w:val="-12"/>
        </w:rPr>
        <w:t> </w:t>
      </w:r>
      <w:r>
        <w:rPr/>
        <w:t>según</w:t>
      </w:r>
      <w:r>
        <w:rPr>
          <w:spacing w:val="-13"/>
        </w:rPr>
        <w:t> </w:t>
      </w:r>
      <w:r>
        <w:rPr/>
        <w:t>fuera</w:t>
      </w:r>
      <w:r>
        <w:rPr>
          <w:spacing w:val="-11"/>
        </w:rPr>
        <w:t> </w:t>
      </w:r>
      <w:r>
        <w:rPr/>
        <w:t>el</w:t>
      </w:r>
      <w:r>
        <w:rPr>
          <w:spacing w:val="-12"/>
        </w:rPr>
        <w:t> </w:t>
      </w:r>
      <w:r>
        <w:rPr/>
        <w:t>caso.</w:t>
      </w:r>
      <w:r>
        <w:rPr>
          <w:spacing w:val="-11"/>
        </w:rPr>
        <w:t> </w:t>
      </w:r>
      <w:r>
        <w:rPr/>
        <w:t>Del</w:t>
      </w:r>
      <w:r>
        <w:rPr>
          <w:spacing w:val="-12"/>
        </w:rPr>
        <w:t> </w:t>
      </w:r>
      <w:r>
        <w:rPr/>
        <w:t>48</w:t>
      </w:r>
      <w:r>
        <w:rPr>
          <w:spacing w:val="-11"/>
        </w:rPr>
        <w:t> </w:t>
      </w:r>
      <w:r>
        <w:rPr/>
        <w:t>por</w:t>
      </w:r>
      <w:r>
        <w:rPr>
          <w:spacing w:val="-7"/>
        </w:rPr>
        <w:t> </w:t>
      </w:r>
      <w:r>
        <w:rPr/>
        <w:t>ciento</w:t>
      </w:r>
      <w:r>
        <w:rPr>
          <w:spacing w:val="-10"/>
        </w:rPr>
        <w:t> </w:t>
      </w:r>
      <w:r>
        <w:rPr/>
        <w:t>restante, lo que las mujeres enunciaron como problemas son: discriminación (26.3 por ciento),</w:t>
      </w:r>
      <w:r>
        <w:rPr>
          <w:spacing w:val="-12"/>
        </w:rPr>
        <w:t> </w:t>
      </w:r>
      <w:r>
        <w:rPr/>
        <w:t>acceso</w:t>
      </w:r>
      <w:r>
        <w:rPr>
          <w:spacing w:val="-11"/>
        </w:rPr>
        <w:t> </w:t>
      </w:r>
      <w:r>
        <w:rPr/>
        <w:t>a</w:t>
      </w:r>
      <w:r>
        <w:rPr>
          <w:spacing w:val="-11"/>
        </w:rPr>
        <w:t> </w:t>
      </w:r>
      <w:r>
        <w:rPr/>
        <w:t>un</w:t>
      </w:r>
      <w:r>
        <w:rPr>
          <w:spacing w:val="-11"/>
        </w:rPr>
        <w:t> </w:t>
      </w:r>
      <w:r>
        <w:rPr/>
        <w:t>empleo</w:t>
      </w:r>
      <w:r>
        <w:rPr>
          <w:spacing w:val="-8"/>
        </w:rPr>
        <w:t> </w:t>
      </w:r>
      <w:r>
        <w:rPr/>
        <w:t>(23.7</w:t>
      </w:r>
      <w:r>
        <w:rPr>
          <w:spacing w:val="-10"/>
        </w:rPr>
        <w:t> </w:t>
      </w:r>
      <w:r>
        <w:rPr/>
        <w:t>por</w:t>
      </w:r>
      <w:r>
        <w:rPr>
          <w:spacing w:val="-10"/>
        </w:rPr>
        <w:t> </w:t>
      </w:r>
      <w:r>
        <w:rPr/>
        <w:t>ciento),</w:t>
      </w:r>
      <w:r>
        <w:rPr>
          <w:spacing w:val="-9"/>
        </w:rPr>
        <w:t> </w:t>
      </w:r>
      <w:r>
        <w:rPr/>
        <w:t>violencia</w:t>
      </w:r>
      <w:r>
        <w:rPr>
          <w:spacing w:val="-9"/>
        </w:rPr>
        <w:t> </w:t>
      </w:r>
      <w:r>
        <w:rPr/>
        <w:t>(13.2</w:t>
      </w:r>
      <w:r>
        <w:rPr>
          <w:spacing w:val="-8"/>
        </w:rPr>
        <w:t> </w:t>
      </w:r>
      <w:r>
        <w:rPr/>
        <w:t>por</w:t>
      </w:r>
      <w:r>
        <w:rPr>
          <w:spacing w:val="-10"/>
        </w:rPr>
        <w:t> </w:t>
      </w:r>
      <w:r>
        <w:rPr/>
        <w:t>ciento),</w:t>
      </w:r>
      <w:r>
        <w:rPr>
          <w:spacing w:val="-12"/>
        </w:rPr>
        <w:t> </w:t>
      </w:r>
      <w:r>
        <w:rPr/>
        <w:t>educación (10.5 por ciento), problemas emocionales (7.9 por ciento), problemas de salud (7.9 por ciento), ser madre soltera (5.3 por ciento) y dificultades para practicar algún deporte (5.3 por</w:t>
      </w:r>
      <w:r>
        <w:rPr>
          <w:spacing w:val="-11"/>
        </w:rPr>
        <w:t> </w:t>
      </w:r>
      <w:r>
        <w:rPr/>
        <w:t>ciento).</w:t>
      </w:r>
    </w:p>
    <w:p>
      <w:pPr>
        <w:spacing w:after="0" w:line="360" w:lineRule="auto"/>
        <w:jc w:val="both"/>
        <w:sectPr>
          <w:pgSz w:w="12240" w:h="15840"/>
          <w:pgMar w:header="574" w:footer="890" w:top="1420" w:bottom="1080" w:left="0" w:right="0"/>
        </w:sectPr>
      </w:pPr>
    </w:p>
    <w:p>
      <w:pPr>
        <w:pStyle w:val="BodyText"/>
        <w:spacing w:before="9"/>
        <w:rPr>
          <w:sz w:val="12"/>
        </w:rPr>
      </w:pPr>
    </w:p>
    <w:p>
      <w:pPr>
        <w:pStyle w:val="BodyText"/>
        <w:spacing w:before="70"/>
        <w:ind w:left="2810" w:right="1689"/>
      </w:pPr>
      <w:r>
        <w:rPr/>
        <w:t>Gráfico 6. Problemas y/o necesidades por ser hombre o mujer</w:t>
      </w:r>
    </w:p>
    <w:p>
      <w:pPr>
        <w:pStyle w:val="BodyText"/>
        <w:spacing w:before="9"/>
        <w:rPr>
          <w:sz w:val="8"/>
        </w:rPr>
      </w:pPr>
      <w:r>
        <w:rPr/>
        <w:drawing>
          <wp:anchor distT="0" distB="0" distL="0" distR="0" allowOverlap="1" layoutInCell="1" locked="0" behindDoc="0" simplePos="0" relativeHeight="1576">
            <wp:simplePos x="0" y="0"/>
            <wp:positionH relativeFrom="page">
              <wp:posOffset>1181100</wp:posOffset>
            </wp:positionH>
            <wp:positionV relativeFrom="paragraph">
              <wp:posOffset>89370</wp:posOffset>
            </wp:positionV>
            <wp:extent cx="5390109" cy="4314825"/>
            <wp:effectExtent l="0" t="0" r="0" b="0"/>
            <wp:wrapTopAndBottom/>
            <wp:docPr id="15" name="image12.jpeg" descr=""/>
            <wp:cNvGraphicFramePr>
              <a:graphicFrameLocks noChangeAspect="1"/>
            </wp:cNvGraphicFramePr>
            <a:graphic>
              <a:graphicData uri="http://schemas.openxmlformats.org/drawingml/2006/picture">
                <pic:pic>
                  <pic:nvPicPr>
                    <pic:cNvPr id="16" name="image12.jpeg"/>
                    <pic:cNvPicPr/>
                  </pic:nvPicPr>
                  <pic:blipFill>
                    <a:blip r:embed="rId15" cstate="print"/>
                    <a:stretch>
                      <a:fillRect/>
                    </a:stretch>
                  </pic:blipFill>
                  <pic:spPr>
                    <a:xfrm>
                      <a:off x="0" y="0"/>
                      <a:ext cx="5390109" cy="4314825"/>
                    </a:xfrm>
                    <a:prstGeom prst="rect">
                      <a:avLst/>
                    </a:prstGeom>
                  </pic:spPr>
                </pic:pic>
              </a:graphicData>
            </a:graphic>
          </wp:anchor>
        </w:drawing>
      </w:r>
    </w:p>
    <w:p>
      <w:pPr>
        <w:pStyle w:val="BodyText"/>
        <w:spacing w:line="360" w:lineRule="auto" w:before="123"/>
        <w:ind w:left="2198" w:right="1684" w:hanging="404"/>
      </w:pPr>
      <w:r>
        <w:rPr/>
        <w:t>Fuente: elaboración propia con base en el Diagnóstico municipal sobre problemas y necesidades de las mujeres de Almoloya de Alquisiras, México (Colín, 2015)</w:t>
      </w:r>
    </w:p>
    <w:p>
      <w:pPr>
        <w:pStyle w:val="BodyText"/>
      </w:pPr>
    </w:p>
    <w:p>
      <w:pPr>
        <w:pStyle w:val="BodyText"/>
        <w:spacing w:line="360" w:lineRule="auto" w:before="142"/>
        <w:ind w:left="1702" w:right="1698" w:firstLine="359"/>
        <w:jc w:val="both"/>
      </w:pPr>
      <w:r>
        <w:rPr/>
        <w:t>¿Cuál</w:t>
      </w:r>
      <w:r>
        <w:rPr>
          <w:spacing w:val="-5"/>
        </w:rPr>
        <w:t> </w:t>
      </w:r>
      <w:r>
        <w:rPr/>
        <w:t>es</w:t>
      </w:r>
      <w:r>
        <w:rPr>
          <w:spacing w:val="-4"/>
        </w:rPr>
        <w:t> </w:t>
      </w:r>
      <w:r>
        <w:rPr/>
        <w:t>el</w:t>
      </w:r>
      <w:r>
        <w:rPr>
          <w:spacing w:val="-5"/>
        </w:rPr>
        <w:t> </w:t>
      </w:r>
      <w:r>
        <w:rPr/>
        <w:t>principal</w:t>
      </w:r>
      <w:r>
        <w:rPr>
          <w:spacing w:val="-5"/>
        </w:rPr>
        <w:t> </w:t>
      </w:r>
      <w:r>
        <w:rPr/>
        <w:t>problema</w:t>
      </w:r>
      <w:r>
        <w:rPr>
          <w:spacing w:val="-4"/>
        </w:rPr>
        <w:t> </w:t>
      </w:r>
      <w:r>
        <w:rPr/>
        <w:t>o</w:t>
      </w:r>
      <w:r>
        <w:rPr>
          <w:spacing w:val="-4"/>
        </w:rPr>
        <w:t> </w:t>
      </w:r>
      <w:r>
        <w:rPr/>
        <w:t>necesidad</w:t>
      </w:r>
      <w:r>
        <w:rPr>
          <w:spacing w:val="-4"/>
        </w:rPr>
        <w:t> </w:t>
      </w:r>
      <w:r>
        <w:rPr/>
        <w:t>social</w:t>
      </w:r>
      <w:r>
        <w:rPr>
          <w:spacing w:val="-4"/>
        </w:rPr>
        <w:t> </w:t>
      </w:r>
      <w:r>
        <w:rPr/>
        <w:t>que</w:t>
      </w:r>
      <w:r>
        <w:rPr>
          <w:spacing w:val="-4"/>
        </w:rPr>
        <w:t> </w:t>
      </w:r>
      <w:r>
        <w:rPr/>
        <w:t>viven</w:t>
      </w:r>
      <w:r>
        <w:rPr>
          <w:spacing w:val="-4"/>
        </w:rPr>
        <w:t> </w:t>
      </w:r>
      <w:r>
        <w:rPr/>
        <w:t>por</w:t>
      </w:r>
      <w:r>
        <w:rPr>
          <w:spacing w:val="-5"/>
        </w:rPr>
        <w:t> </w:t>
      </w:r>
      <w:r>
        <w:rPr/>
        <w:t>el</w:t>
      </w:r>
      <w:r>
        <w:rPr>
          <w:spacing w:val="-5"/>
        </w:rPr>
        <w:t> </w:t>
      </w:r>
      <w:r>
        <w:rPr/>
        <w:t>hecho</w:t>
      </w:r>
      <w:r>
        <w:rPr>
          <w:spacing w:val="-4"/>
        </w:rPr>
        <w:t> </w:t>
      </w:r>
      <w:r>
        <w:rPr/>
        <w:t>de</w:t>
      </w:r>
      <w:r>
        <w:rPr>
          <w:spacing w:val="-4"/>
        </w:rPr>
        <w:t> </w:t>
      </w:r>
      <w:r>
        <w:rPr/>
        <w:t>ser mujer?</w:t>
      </w:r>
      <w:r>
        <w:rPr>
          <w:spacing w:val="-6"/>
        </w:rPr>
        <w:t> </w:t>
      </w:r>
      <w:r>
        <w:rPr/>
        <w:t>Se</w:t>
      </w:r>
      <w:r>
        <w:rPr>
          <w:spacing w:val="-6"/>
        </w:rPr>
        <w:t> </w:t>
      </w:r>
      <w:r>
        <w:rPr/>
        <w:t>les</w:t>
      </w:r>
      <w:r>
        <w:rPr>
          <w:spacing w:val="-9"/>
        </w:rPr>
        <w:t> </w:t>
      </w:r>
      <w:r>
        <w:rPr/>
        <w:t>fue</w:t>
      </w:r>
      <w:r>
        <w:rPr>
          <w:spacing w:val="-6"/>
        </w:rPr>
        <w:t> </w:t>
      </w:r>
      <w:r>
        <w:rPr/>
        <w:t>preguntado</w:t>
      </w:r>
      <w:r>
        <w:rPr>
          <w:spacing w:val="-6"/>
        </w:rPr>
        <w:t> </w:t>
      </w:r>
      <w:r>
        <w:rPr/>
        <w:t>a</w:t>
      </w:r>
      <w:r>
        <w:rPr>
          <w:spacing w:val="-6"/>
        </w:rPr>
        <w:t> </w:t>
      </w:r>
      <w:r>
        <w:rPr/>
        <w:t>las</w:t>
      </w:r>
      <w:r>
        <w:rPr>
          <w:spacing w:val="-6"/>
        </w:rPr>
        <w:t> </w:t>
      </w:r>
      <w:r>
        <w:rPr/>
        <w:t>asistentes</w:t>
      </w:r>
      <w:r>
        <w:rPr>
          <w:spacing w:val="-4"/>
        </w:rPr>
        <w:t> </w:t>
      </w:r>
      <w:r>
        <w:rPr/>
        <w:t>al</w:t>
      </w:r>
      <w:r>
        <w:rPr>
          <w:spacing w:val="-7"/>
        </w:rPr>
        <w:t> </w:t>
      </w:r>
      <w:r>
        <w:rPr/>
        <w:t>grupo</w:t>
      </w:r>
      <w:r>
        <w:rPr>
          <w:spacing w:val="-6"/>
        </w:rPr>
        <w:t> </w:t>
      </w:r>
      <w:r>
        <w:rPr/>
        <w:t>focal.</w:t>
      </w:r>
      <w:r>
        <w:rPr>
          <w:spacing w:val="-6"/>
        </w:rPr>
        <w:t> </w:t>
      </w:r>
      <w:r>
        <w:rPr/>
        <w:t>Las</w:t>
      </w:r>
      <w:r>
        <w:rPr>
          <w:spacing w:val="-7"/>
        </w:rPr>
        <w:t> </w:t>
      </w:r>
      <w:r>
        <w:rPr/>
        <w:t>respuestas</w:t>
      </w:r>
      <w:r>
        <w:rPr>
          <w:spacing w:val="-9"/>
        </w:rPr>
        <w:t> </w:t>
      </w:r>
      <w:r>
        <w:rPr/>
        <w:t>fueron enriquecedoras.</w:t>
      </w:r>
      <w:r>
        <w:rPr>
          <w:spacing w:val="-6"/>
        </w:rPr>
        <w:t> </w:t>
      </w:r>
      <w:r>
        <w:rPr/>
        <w:t>Todas</w:t>
      </w:r>
      <w:r>
        <w:rPr>
          <w:spacing w:val="-7"/>
        </w:rPr>
        <w:t> </w:t>
      </w:r>
      <w:r>
        <w:rPr/>
        <w:t>las</w:t>
      </w:r>
      <w:r>
        <w:rPr>
          <w:spacing w:val="-6"/>
        </w:rPr>
        <w:t> </w:t>
      </w:r>
      <w:r>
        <w:rPr/>
        <w:t>asistentes</w:t>
      </w:r>
      <w:r>
        <w:rPr>
          <w:spacing w:val="-7"/>
        </w:rPr>
        <w:t> </w:t>
      </w:r>
      <w:r>
        <w:rPr/>
        <w:t>coincidieron</w:t>
      </w:r>
      <w:r>
        <w:rPr>
          <w:spacing w:val="-6"/>
        </w:rPr>
        <w:t> </w:t>
      </w:r>
      <w:r>
        <w:rPr/>
        <w:t>en</w:t>
      </w:r>
      <w:r>
        <w:rPr>
          <w:spacing w:val="-6"/>
        </w:rPr>
        <w:t> </w:t>
      </w:r>
      <w:r>
        <w:rPr/>
        <w:t>que</w:t>
      </w:r>
      <w:r>
        <w:rPr>
          <w:spacing w:val="-6"/>
        </w:rPr>
        <w:t> </w:t>
      </w:r>
      <w:r>
        <w:rPr/>
        <w:t>el</w:t>
      </w:r>
      <w:r>
        <w:rPr>
          <w:spacing w:val="-7"/>
        </w:rPr>
        <w:t> </w:t>
      </w:r>
      <w:r>
        <w:rPr/>
        <w:t>principal</w:t>
      </w:r>
      <w:r>
        <w:rPr>
          <w:spacing w:val="-5"/>
        </w:rPr>
        <w:t> </w:t>
      </w:r>
      <w:r>
        <w:rPr/>
        <w:t>problema</w:t>
      </w:r>
      <w:r>
        <w:rPr>
          <w:spacing w:val="-6"/>
        </w:rPr>
        <w:t> </w:t>
      </w:r>
      <w:r>
        <w:rPr>
          <w:spacing w:val="-2"/>
        </w:rPr>
        <w:t>que </w:t>
      </w:r>
      <w:r>
        <w:rPr/>
        <w:t>tienen</w:t>
      </w:r>
      <w:r>
        <w:rPr>
          <w:spacing w:val="-6"/>
        </w:rPr>
        <w:t> </w:t>
      </w:r>
      <w:r>
        <w:rPr/>
        <w:t>las</w:t>
      </w:r>
      <w:r>
        <w:rPr>
          <w:spacing w:val="-6"/>
        </w:rPr>
        <w:t> </w:t>
      </w:r>
      <w:r>
        <w:rPr/>
        <w:t>mujeres</w:t>
      </w:r>
      <w:r>
        <w:rPr>
          <w:spacing w:val="-7"/>
        </w:rPr>
        <w:t> </w:t>
      </w:r>
      <w:r>
        <w:rPr/>
        <w:t>en</w:t>
      </w:r>
      <w:r>
        <w:rPr>
          <w:spacing w:val="-8"/>
        </w:rPr>
        <w:t> </w:t>
      </w:r>
      <w:r>
        <w:rPr/>
        <w:t>el</w:t>
      </w:r>
      <w:r>
        <w:rPr>
          <w:spacing w:val="-7"/>
        </w:rPr>
        <w:t> </w:t>
      </w:r>
      <w:r>
        <w:rPr/>
        <w:t>municipio,</w:t>
      </w:r>
      <w:r>
        <w:rPr>
          <w:spacing w:val="-6"/>
        </w:rPr>
        <w:t> </w:t>
      </w:r>
      <w:r>
        <w:rPr/>
        <w:t>es</w:t>
      </w:r>
      <w:r>
        <w:rPr>
          <w:spacing w:val="-7"/>
        </w:rPr>
        <w:t> </w:t>
      </w:r>
      <w:r>
        <w:rPr/>
        <w:t>precisamente</w:t>
      </w:r>
      <w:r>
        <w:rPr>
          <w:spacing w:val="-8"/>
        </w:rPr>
        <w:t> </w:t>
      </w:r>
      <w:r>
        <w:rPr/>
        <w:t>ese:</w:t>
      </w:r>
      <w:r>
        <w:rPr>
          <w:spacing w:val="-6"/>
        </w:rPr>
        <w:t> </w:t>
      </w:r>
      <w:r>
        <w:rPr/>
        <w:t>¡ser</w:t>
      </w:r>
      <w:r>
        <w:rPr>
          <w:spacing w:val="-7"/>
        </w:rPr>
        <w:t> </w:t>
      </w:r>
      <w:r>
        <w:rPr/>
        <w:t>mujer!</w:t>
      </w:r>
      <w:r>
        <w:rPr>
          <w:spacing w:val="-7"/>
        </w:rPr>
        <w:t> </w:t>
      </w:r>
      <w:r>
        <w:rPr/>
        <w:t>Los</w:t>
      </w:r>
      <w:r>
        <w:rPr>
          <w:spacing w:val="-7"/>
        </w:rPr>
        <w:t> </w:t>
      </w:r>
      <w:r>
        <w:rPr/>
        <w:t>problemas y necesidades en concreto que manifestaron</w:t>
      </w:r>
      <w:r>
        <w:rPr>
          <w:spacing w:val="-16"/>
        </w:rPr>
        <w:t> </w:t>
      </w:r>
      <w:r>
        <w:rPr/>
        <w:t>son:</w:t>
      </w:r>
    </w:p>
    <w:p>
      <w:pPr>
        <w:pStyle w:val="ListParagraph"/>
        <w:numPr>
          <w:ilvl w:val="0"/>
          <w:numId w:val="3"/>
        </w:numPr>
        <w:tabs>
          <w:tab w:pos="2421" w:val="left" w:leader="none"/>
          <w:tab w:pos="2422" w:val="left" w:leader="none"/>
        </w:tabs>
        <w:spacing w:line="240" w:lineRule="auto" w:before="6" w:after="0"/>
        <w:ind w:left="2422" w:right="0" w:hanging="360"/>
        <w:jc w:val="left"/>
        <w:rPr>
          <w:sz w:val="24"/>
        </w:rPr>
      </w:pPr>
      <w:r>
        <w:rPr>
          <w:sz w:val="24"/>
        </w:rPr>
        <w:t>Mujeres adultas con poca instrucción</w:t>
      </w:r>
      <w:r>
        <w:rPr>
          <w:spacing w:val="-17"/>
          <w:sz w:val="24"/>
        </w:rPr>
        <w:t> </w:t>
      </w:r>
      <w:r>
        <w:rPr>
          <w:sz w:val="24"/>
        </w:rPr>
        <w:t>académica</w:t>
      </w:r>
    </w:p>
    <w:p>
      <w:pPr>
        <w:pStyle w:val="ListParagraph"/>
        <w:numPr>
          <w:ilvl w:val="0"/>
          <w:numId w:val="3"/>
        </w:numPr>
        <w:tabs>
          <w:tab w:pos="2421" w:val="left" w:leader="none"/>
          <w:tab w:pos="2422" w:val="left" w:leader="none"/>
        </w:tabs>
        <w:spacing w:line="240" w:lineRule="auto" w:before="135" w:after="0"/>
        <w:ind w:left="2422" w:right="0" w:hanging="360"/>
        <w:jc w:val="left"/>
        <w:rPr>
          <w:sz w:val="24"/>
        </w:rPr>
      </w:pPr>
      <w:r>
        <w:rPr>
          <w:sz w:val="24"/>
        </w:rPr>
        <w:t>Madres solteras que deben mantener un</w:t>
      </w:r>
      <w:r>
        <w:rPr>
          <w:spacing w:val="-22"/>
          <w:sz w:val="24"/>
        </w:rPr>
        <w:t> </w:t>
      </w:r>
      <w:r>
        <w:rPr>
          <w:sz w:val="24"/>
        </w:rPr>
        <w:t>hogar</w:t>
      </w:r>
    </w:p>
    <w:p>
      <w:pPr>
        <w:pStyle w:val="ListParagraph"/>
        <w:numPr>
          <w:ilvl w:val="0"/>
          <w:numId w:val="3"/>
        </w:numPr>
        <w:tabs>
          <w:tab w:pos="2421" w:val="left" w:leader="none"/>
          <w:tab w:pos="2422" w:val="left" w:leader="none"/>
        </w:tabs>
        <w:spacing w:line="240" w:lineRule="auto" w:before="135" w:after="0"/>
        <w:ind w:left="2422" w:right="0" w:hanging="360"/>
        <w:jc w:val="left"/>
        <w:rPr>
          <w:sz w:val="24"/>
        </w:rPr>
      </w:pPr>
      <w:r>
        <w:rPr>
          <w:sz w:val="24"/>
        </w:rPr>
        <w:t>Nulas oportunidades de trabajo</w:t>
      </w:r>
      <w:r>
        <w:rPr>
          <w:spacing w:val="-11"/>
          <w:sz w:val="24"/>
        </w:rPr>
        <w:t> </w:t>
      </w:r>
      <w:r>
        <w:rPr>
          <w:sz w:val="24"/>
        </w:rPr>
        <w:t>formal</w:t>
      </w:r>
    </w:p>
    <w:p>
      <w:pPr>
        <w:pStyle w:val="ListParagraph"/>
        <w:numPr>
          <w:ilvl w:val="0"/>
          <w:numId w:val="3"/>
        </w:numPr>
        <w:tabs>
          <w:tab w:pos="2421" w:val="left" w:leader="none"/>
          <w:tab w:pos="2422" w:val="left" w:leader="none"/>
        </w:tabs>
        <w:spacing w:line="352" w:lineRule="auto" w:before="135" w:after="0"/>
        <w:ind w:left="2422" w:right="1705" w:hanging="360"/>
        <w:jc w:val="left"/>
        <w:rPr>
          <w:sz w:val="24"/>
        </w:rPr>
      </w:pPr>
      <w:r>
        <w:rPr>
          <w:sz w:val="24"/>
        </w:rPr>
        <w:t>Las</w:t>
      </w:r>
      <w:r>
        <w:rPr>
          <w:spacing w:val="-21"/>
          <w:sz w:val="24"/>
        </w:rPr>
        <w:t> </w:t>
      </w:r>
      <w:r>
        <w:rPr>
          <w:sz w:val="24"/>
        </w:rPr>
        <w:t>mujeres</w:t>
      </w:r>
      <w:r>
        <w:rPr>
          <w:spacing w:val="-19"/>
          <w:sz w:val="24"/>
        </w:rPr>
        <w:t> </w:t>
      </w:r>
      <w:r>
        <w:rPr>
          <w:sz w:val="24"/>
        </w:rPr>
        <w:t>que</w:t>
      </w:r>
      <w:r>
        <w:rPr>
          <w:spacing w:val="-20"/>
          <w:sz w:val="24"/>
        </w:rPr>
        <w:t> </w:t>
      </w:r>
      <w:r>
        <w:rPr>
          <w:sz w:val="24"/>
        </w:rPr>
        <w:t>trabajan</w:t>
      </w:r>
      <w:r>
        <w:rPr>
          <w:spacing w:val="-20"/>
          <w:sz w:val="24"/>
        </w:rPr>
        <w:t> </w:t>
      </w:r>
      <w:r>
        <w:rPr>
          <w:sz w:val="24"/>
        </w:rPr>
        <w:t>fuera</w:t>
      </w:r>
      <w:r>
        <w:rPr>
          <w:spacing w:val="-19"/>
          <w:sz w:val="24"/>
        </w:rPr>
        <w:t> </w:t>
      </w:r>
      <w:r>
        <w:rPr>
          <w:sz w:val="24"/>
        </w:rPr>
        <w:t>del</w:t>
      </w:r>
      <w:r>
        <w:rPr>
          <w:spacing w:val="-19"/>
          <w:sz w:val="24"/>
        </w:rPr>
        <w:t> </w:t>
      </w:r>
      <w:r>
        <w:rPr>
          <w:sz w:val="24"/>
        </w:rPr>
        <w:t>hogar</w:t>
      </w:r>
      <w:r>
        <w:rPr>
          <w:spacing w:val="-19"/>
          <w:sz w:val="24"/>
        </w:rPr>
        <w:t> </w:t>
      </w:r>
      <w:r>
        <w:rPr>
          <w:sz w:val="24"/>
        </w:rPr>
        <w:t>se</w:t>
      </w:r>
      <w:r>
        <w:rPr>
          <w:spacing w:val="-20"/>
          <w:sz w:val="24"/>
        </w:rPr>
        <w:t> </w:t>
      </w:r>
      <w:r>
        <w:rPr>
          <w:sz w:val="24"/>
        </w:rPr>
        <w:t>dedican</w:t>
      </w:r>
      <w:r>
        <w:rPr>
          <w:spacing w:val="-20"/>
          <w:sz w:val="24"/>
        </w:rPr>
        <w:t> </w:t>
      </w:r>
      <w:r>
        <w:rPr>
          <w:sz w:val="24"/>
        </w:rPr>
        <w:t>principalmente</w:t>
      </w:r>
      <w:r>
        <w:rPr>
          <w:spacing w:val="-20"/>
          <w:sz w:val="24"/>
        </w:rPr>
        <w:t> </w:t>
      </w:r>
      <w:r>
        <w:rPr>
          <w:sz w:val="24"/>
        </w:rPr>
        <w:t>al</w:t>
      </w:r>
      <w:r>
        <w:rPr>
          <w:spacing w:val="-19"/>
          <w:sz w:val="24"/>
        </w:rPr>
        <w:t> </w:t>
      </w:r>
      <w:r>
        <w:rPr>
          <w:sz w:val="24"/>
        </w:rPr>
        <w:t>trabajo doméstico  y al  comercio  informal,  ambos  son  muy mal pagados,  y</w:t>
      </w:r>
      <w:r>
        <w:rPr>
          <w:spacing w:val="55"/>
          <w:sz w:val="24"/>
        </w:rPr>
        <w:t> </w:t>
      </w:r>
      <w:r>
        <w:rPr>
          <w:sz w:val="24"/>
        </w:rPr>
        <w:t>para</w:t>
      </w:r>
    </w:p>
    <w:p>
      <w:pPr>
        <w:spacing w:after="0" w:line="352" w:lineRule="auto"/>
        <w:jc w:val="left"/>
        <w:rPr>
          <w:sz w:val="24"/>
        </w:rPr>
        <w:sectPr>
          <w:pgSz w:w="12240" w:h="15840"/>
          <w:pgMar w:header="574" w:footer="890" w:top="1420" w:bottom="1080" w:left="0" w:right="0"/>
        </w:sectPr>
      </w:pPr>
    </w:p>
    <w:p>
      <w:pPr>
        <w:pStyle w:val="BodyText"/>
        <w:spacing w:before="9"/>
        <w:rPr>
          <w:sz w:val="12"/>
        </w:rPr>
      </w:pPr>
    </w:p>
    <w:p>
      <w:pPr>
        <w:pStyle w:val="BodyText"/>
        <w:spacing w:line="360" w:lineRule="auto" w:before="70"/>
        <w:ind w:left="2422" w:right="1701"/>
        <w:jc w:val="both"/>
      </w:pPr>
      <w:r>
        <w:rPr/>
        <w:t>acceder y mantener el primero, algunas de ellas comentaron que se padece violencia</w:t>
      </w:r>
      <w:r>
        <w:rPr>
          <w:spacing w:val="-14"/>
        </w:rPr>
        <w:t> </w:t>
      </w:r>
      <w:r>
        <w:rPr/>
        <w:t>física,</w:t>
      </w:r>
      <w:r>
        <w:rPr>
          <w:spacing w:val="-14"/>
        </w:rPr>
        <w:t> </w:t>
      </w:r>
      <w:r>
        <w:rPr/>
        <w:t>emocional</w:t>
      </w:r>
      <w:r>
        <w:rPr>
          <w:spacing w:val="-15"/>
        </w:rPr>
        <w:t> </w:t>
      </w:r>
      <w:r>
        <w:rPr/>
        <w:t>y</w:t>
      </w:r>
      <w:r>
        <w:rPr>
          <w:spacing w:val="-17"/>
        </w:rPr>
        <w:t> </w:t>
      </w:r>
      <w:r>
        <w:rPr/>
        <w:t>sexual.</w:t>
      </w:r>
      <w:r>
        <w:rPr>
          <w:spacing w:val="-15"/>
        </w:rPr>
        <w:t> </w:t>
      </w:r>
      <w:r>
        <w:rPr/>
        <w:t>Los</w:t>
      </w:r>
      <w:r>
        <w:rPr>
          <w:spacing w:val="-15"/>
        </w:rPr>
        <w:t> </w:t>
      </w:r>
      <w:r>
        <w:rPr/>
        <w:t>hechos</w:t>
      </w:r>
      <w:r>
        <w:rPr>
          <w:spacing w:val="-15"/>
        </w:rPr>
        <w:t> </w:t>
      </w:r>
      <w:r>
        <w:rPr/>
        <w:t>manifiestan</w:t>
      </w:r>
      <w:r>
        <w:rPr>
          <w:spacing w:val="-14"/>
        </w:rPr>
        <w:t> </w:t>
      </w:r>
      <w:r>
        <w:rPr/>
        <w:t>que</w:t>
      </w:r>
      <w:r>
        <w:rPr>
          <w:spacing w:val="-14"/>
        </w:rPr>
        <w:t> </w:t>
      </w:r>
      <w:r>
        <w:rPr/>
        <w:t>también</w:t>
      </w:r>
      <w:r>
        <w:rPr>
          <w:spacing w:val="-14"/>
        </w:rPr>
        <w:t> </w:t>
      </w:r>
      <w:r>
        <w:rPr/>
        <w:t>son víctimas de violencia económica en relación al arduo trabajo realizado y el poco pago</w:t>
      </w:r>
      <w:r>
        <w:rPr>
          <w:spacing w:val="-7"/>
        </w:rPr>
        <w:t> </w:t>
      </w:r>
      <w:r>
        <w:rPr/>
        <w:t>recibido.</w:t>
      </w:r>
    </w:p>
    <w:p>
      <w:pPr>
        <w:pStyle w:val="ListParagraph"/>
        <w:numPr>
          <w:ilvl w:val="0"/>
          <w:numId w:val="3"/>
        </w:numPr>
        <w:tabs>
          <w:tab w:pos="2422" w:val="left" w:leader="none"/>
        </w:tabs>
        <w:spacing w:line="360" w:lineRule="auto" w:before="3" w:after="0"/>
        <w:ind w:left="2422" w:right="1697" w:hanging="360"/>
        <w:jc w:val="both"/>
        <w:rPr>
          <w:sz w:val="24"/>
        </w:rPr>
      </w:pPr>
      <w:r>
        <w:rPr>
          <w:sz w:val="24"/>
        </w:rPr>
        <w:t>Las mujeres son fuertemente violentadas en la calle y no son los hombres los principales perpetuadores. Las asistentes aseguraron que al ser un municipio con poca población en localidades pequeñas, las personas se conocen</w:t>
      </w:r>
      <w:r>
        <w:rPr>
          <w:spacing w:val="-11"/>
          <w:sz w:val="24"/>
        </w:rPr>
        <w:t> </w:t>
      </w:r>
      <w:r>
        <w:rPr>
          <w:sz w:val="24"/>
        </w:rPr>
        <w:t>fácilmente</w:t>
      </w:r>
      <w:r>
        <w:rPr>
          <w:spacing w:val="-10"/>
          <w:sz w:val="24"/>
        </w:rPr>
        <w:t> </w:t>
      </w:r>
      <w:r>
        <w:rPr>
          <w:sz w:val="24"/>
        </w:rPr>
        <w:t>las</w:t>
      </w:r>
      <w:r>
        <w:rPr>
          <w:spacing w:val="-11"/>
          <w:sz w:val="24"/>
        </w:rPr>
        <w:t> </w:t>
      </w:r>
      <w:r>
        <w:rPr>
          <w:sz w:val="24"/>
        </w:rPr>
        <w:t>unas</w:t>
      </w:r>
      <w:r>
        <w:rPr>
          <w:spacing w:val="-12"/>
          <w:sz w:val="24"/>
        </w:rPr>
        <w:t> </w:t>
      </w:r>
      <w:r>
        <w:rPr>
          <w:sz w:val="24"/>
        </w:rPr>
        <w:t>a</w:t>
      </w:r>
      <w:r>
        <w:rPr>
          <w:spacing w:val="-8"/>
          <w:sz w:val="24"/>
        </w:rPr>
        <w:t> </w:t>
      </w:r>
      <w:r>
        <w:rPr>
          <w:sz w:val="24"/>
        </w:rPr>
        <w:t>las</w:t>
      </w:r>
      <w:r>
        <w:rPr>
          <w:spacing w:val="-11"/>
          <w:sz w:val="24"/>
        </w:rPr>
        <w:t> </w:t>
      </w:r>
      <w:r>
        <w:rPr>
          <w:sz w:val="24"/>
        </w:rPr>
        <w:t>otras,</w:t>
      </w:r>
      <w:r>
        <w:rPr>
          <w:spacing w:val="-9"/>
          <w:sz w:val="24"/>
        </w:rPr>
        <w:t> </w:t>
      </w:r>
      <w:r>
        <w:rPr>
          <w:sz w:val="24"/>
        </w:rPr>
        <w:t>pero</w:t>
      </w:r>
      <w:r>
        <w:rPr>
          <w:spacing w:val="-11"/>
          <w:sz w:val="24"/>
        </w:rPr>
        <w:t> </w:t>
      </w:r>
      <w:r>
        <w:rPr>
          <w:sz w:val="24"/>
        </w:rPr>
        <w:t>esa</w:t>
      </w:r>
      <w:r>
        <w:rPr>
          <w:spacing w:val="-8"/>
          <w:sz w:val="24"/>
        </w:rPr>
        <w:t> </w:t>
      </w:r>
      <w:r>
        <w:rPr>
          <w:sz w:val="24"/>
        </w:rPr>
        <w:t>oportunidad</w:t>
      </w:r>
      <w:r>
        <w:rPr>
          <w:spacing w:val="-8"/>
          <w:sz w:val="24"/>
        </w:rPr>
        <w:t> </w:t>
      </w:r>
      <w:r>
        <w:rPr>
          <w:sz w:val="24"/>
        </w:rPr>
        <w:t>no</w:t>
      </w:r>
      <w:r>
        <w:rPr>
          <w:spacing w:val="-8"/>
          <w:sz w:val="24"/>
        </w:rPr>
        <w:t> </w:t>
      </w:r>
      <w:r>
        <w:rPr>
          <w:sz w:val="24"/>
        </w:rPr>
        <w:t>es</w:t>
      </w:r>
      <w:r>
        <w:rPr>
          <w:spacing w:val="-14"/>
          <w:sz w:val="24"/>
        </w:rPr>
        <w:t> </w:t>
      </w:r>
      <w:r>
        <w:rPr>
          <w:sz w:val="24"/>
        </w:rPr>
        <w:t>utilizada de manera constructiva sino destructiva, ya que las mujeres son blanco de ataques y críticas que van desde su forma de hablar, vestir, educar a sus hijos o hasta los motivos por los que salen de casa, ocasionando la generación de “chismes” que frecuentemente terminan en ataques físicos entre</w:t>
      </w:r>
      <w:r>
        <w:rPr>
          <w:spacing w:val="-5"/>
          <w:sz w:val="24"/>
        </w:rPr>
        <w:t> </w:t>
      </w:r>
      <w:r>
        <w:rPr>
          <w:sz w:val="24"/>
        </w:rPr>
        <w:t>mujeres.</w:t>
      </w:r>
    </w:p>
    <w:p>
      <w:pPr>
        <w:pStyle w:val="ListParagraph"/>
        <w:numPr>
          <w:ilvl w:val="0"/>
          <w:numId w:val="3"/>
        </w:numPr>
        <w:tabs>
          <w:tab w:pos="2422" w:val="left" w:leader="none"/>
        </w:tabs>
        <w:spacing w:line="357" w:lineRule="auto" w:before="3" w:after="0"/>
        <w:ind w:left="2422" w:right="1693" w:hanging="360"/>
        <w:jc w:val="both"/>
        <w:rPr>
          <w:sz w:val="24"/>
        </w:rPr>
      </w:pPr>
      <w:r>
        <w:rPr>
          <w:sz w:val="24"/>
        </w:rPr>
        <w:t>Con relación a los hombres, al referirse a sus padres o parejas aseguraron que son machistas pero no violentos; sin embargo al referirse a otros hombres los catalogaron como machistas, flojos, infieles, borrachos y muy violentos.</w:t>
      </w:r>
    </w:p>
    <w:p>
      <w:pPr>
        <w:pStyle w:val="BodyText"/>
      </w:pPr>
    </w:p>
    <w:p>
      <w:pPr>
        <w:pStyle w:val="BodyText"/>
        <w:spacing w:line="360" w:lineRule="auto" w:before="145"/>
        <w:ind w:left="1702" w:right="1701" w:firstLine="359"/>
        <w:jc w:val="both"/>
      </w:pPr>
      <w:r>
        <w:rPr/>
        <w:t>En entrevista con el Ingeniero Artemio Gómez Cruz, Presidente Municipal de Almoloya de Alquisiras, “fuertes y nobles” fueron las primeras palabras que utilizó cuando se le preguntó cómo eran las mujeres del municipio. Asegura que son mujeres que viven en condiciones muy difíciles, pero que siempre tratan de sacar adelante a sus familias, así como los gobernantes tratan de sacar adelante a su pueblo.</w:t>
      </w:r>
      <w:r>
        <w:rPr>
          <w:spacing w:val="-5"/>
        </w:rPr>
        <w:t> </w:t>
      </w:r>
      <w:r>
        <w:rPr/>
        <w:t>Agregó</w:t>
      </w:r>
      <w:r>
        <w:rPr>
          <w:spacing w:val="-5"/>
        </w:rPr>
        <w:t> </w:t>
      </w:r>
      <w:r>
        <w:rPr/>
        <w:t>que</w:t>
      </w:r>
      <w:r>
        <w:rPr>
          <w:spacing w:val="-5"/>
        </w:rPr>
        <w:t> </w:t>
      </w:r>
      <w:r>
        <w:rPr/>
        <w:t>existen</w:t>
      </w:r>
      <w:r>
        <w:rPr>
          <w:spacing w:val="-5"/>
        </w:rPr>
        <w:t> </w:t>
      </w:r>
      <w:r>
        <w:rPr/>
        <w:t>programas</w:t>
      </w:r>
      <w:r>
        <w:rPr>
          <w:spacing w:val="-5"/>
        </w:rPr>
        <w:t> </w:t>
      </w:r>
      <w:r>
        <w:rPr/>
        <w:t>que</w:t>
      </w:r>
      <w:r>
        <w:rPr>
          <w:spacing w:val="-5"/>
        </w:rPr>
        <w:t> </w:t>
      </w:r>
      <w:r>
        <w:rPr/>
        <w:t>las</w:t>
      </w:r>
      <w:r>
        <w:rPr>
          <w:spacing w:val="-5"/>
        </w:rPr>
        <w:t> </w:t>
      </w:r>
      <w:r>
        <w:rPr/>
        <w:t>apoyan,</w:t>
      </w:r>
      <w:r>
        <w:rPr>
          <w:spacing w:val="-5"/>
        </w:rPr>
        <w:t> </w:t>
      </w:r>
      <w:r>
        <w:rPr/>
        <w:t>sin</w:t>
      </w:r>
      <w:r>
        <w:rPr>
          <w:spacing w:val="-7"/>
        </w:rPr>
        <w:t> </w:t>
      </w:r>
      <w:r>
        <w:rPr/>
        <w:t>embargo</w:t>
      </w:r>
      <w:r>
        <w:rPr>
          <w:spacing w:val="-7"/>
        </w:rPr>
        <w:t> </w:t>
      </w:r>
      <w:r>
        <w:rPr/>
        <w:t>reconoció</w:t>
      </w:r>
      <w:r>
        <w:rPr>
          <w:spacing w:val="-5"/>
        </w:rPr>
        <w:t> </w:t>
      </w:r>
      <w:r>
        <w:rPr/>
        <w:t>que falta generar estrategias que apoyen a la mujer desde las causas del problema no solo para atender las</w:t>
      </w:r>
      <w:r>
        <w:rPr>
          <w:spacing w:val="-14"/>
        </w:rPr>
        <w:t> </w:t>
      </w:r>
      <w:r>
        <w:rPr/>
        <w:t>consecuencias.</w:t>
      </w:r>
    </w:p>
    <w:p>
      <w:pPr>
        <w:pStyle w:val="BodyText"/>
      </w:pPr>
    </w:p>
    <w:p>
      <w:pPr>
        <w:pStyle w:val="BodyText"/>
        <w:spacing w:line="360" w:lineRule="auto" w:before="142"/>
        <w:ind w:left="1702" w:right="1696" w:firstLine="359"/>
        <w:jc w:val="both"/>
      </w:pPr>
      <w:r>
        <w:rPr/>
        <w:t>El edil, expresó su preocupación por el entorno familiar en el que se</w:t>
      </w:r>
      <w:r>
        <w:rPr>
          <w:spacing w:val="-38"/>
        </w:rPr>
        <w:t> </w:t>
      </w:r>
      <w:r>
        <w:rPr/>
        <w:t>desarrollan las alquisirences, mujeres con poca preparación y experiencia laboral tienen </w:t>
      </w:r>
      <w:r>
        <w:rPr>
          <w:spacing w:val="-2"/>
        </w:rPr>
        <w:t>que </w:t>
      </w:r>
      <w:r>
        <w:rPr/>
        <w:t>mantener y educar a sus hijos e hijas, sin presencia de un esposo, encerradas en un ambiente de tristeza, soledad y resignación, lo que en ocasiones las</w:t>
      </w:r>
      <w:r>
        <w:rPr>
          <w:spacing w:val="51"/>
        </w:rPr>
        <w:t> </w:t>
      </w:r>
      <w:r>
        <w:rPr/>
        <w:t>desmotiva</w:t>
      </w:r>
    </w:p>
    <w:p>
      <w:pPr>
        <w:spacing w:after="0" w:line="360" w:lineRule="auto"/>
        <w:jc w:val="both"/>
        <w:sectPr>
          <w:pgSz w:w="12240" w:h="15840"/>
          <w:pgMar w:header="574" w:footer="890" w:top="1420" w:bottom="1080" w:left="0" w:right="0"/>
        </w:sectPr>
      </w:pPr>
    </w:p>
    <w:p>
      <w:pPr>
        <w:pStyle w:val="BodyText"/>
        <w:spacing w:before="9"/>
        <w:rPr>
          <w:sz w:val="12"/>
        </w:rPr>
      </w:pPr>
    </w:p>
    <w:p>
      <w:pPr>
        <w:pStyle w:val="BodyText"/>
        <w:spacing w:line="360" w:lineRule="auto" w:before="70"/>
        <w:ind w:left="1702" w:right="1703"/>
        <w:jc w:val="both"/>
      </w:pPr>
      <w:r>
        <w:rPr/>
        <w:t>para</w:t>
      </w:r>
      <w:r>
        <w:rPr>
          <w:spacing w:val="-4"/>
        </w:rPr>
        <w:t> </w:t>
      </w:r>
      <w:r>
        <w:rPr/>
        <w:t>“seguir</w:t>
      </w:r>
      <w:r>
        <w:rPr>
          <w:spacing w:val="-6"/>
        </w:rPr>
        <w:t> </w:t>
      </w:r>
      <w:r>
        <w:rPr/>
        <w:t>luchando”.</w:t>
      </w:r>
      <w:r>
        <w:rPr>
          <w:spacing w:val="-5"/>
        </w:rPr>
        <w:t> </w:t>
      </w:r>
      <w:r>
        <w:rPr/>
        <w:t>Mencionó</w:t>
      </w:r>
      <w:r>
        <w:rPr>
          <w:spacing w:val="-4"/>
        </w:rPr>
        <w:t> </w:t>
      </w:r>
      <w:r>
        <w:rPr/>
        <w:t>que</w:t>
      </w:r>
      <w:r>
        <w:rPr>
          <w:spacing w:val="-6"/>
        </w:rPr>
        <w:t> </w:t>
      </w:r>
      <w:r>
        <w:rPr/>
        <w:t>por</w:t>
      </w:r>
      <w:r>
        <w:rPr>
          <w:spacing w:val="-7"/>
        </w:rPr>
        <w:t> </w:t>
      </w:r>
      <w:r>
        <w:rPr/>
        <w:t>este</w:t>
      </w:r>
      <w:r>
        <w:rPr>
          <w:spacing w:val="-4"/>
        </w:rPr>
        <w:t> </w:t>
      </w:r>
      <w:r>
        <w:rPr/>
        <w:t>y</w:t>
      </w:r>
      <w:r>
        <w:rPr>
          <w:spacing w:val="-7"/>
        </w:rPr>
        <w:t> </w:t>
      </w:r>
      <w:r>
        <w:rPr/>
        <w:t>otros</w:t>
      </w:r>
      <w:r>
        <w:rPr>
          <w:spacing w:val="-7"/>
        </w:rPr>
        <w:t> </w:t>
      </w:r>
      <w:r>
        <w:rPr/>
        <w:t>motivos</w:t>
      </w:r>
      <w:r>
        <w:rPr>
          <w:spacing w:val="-4"/>
        </w:rPr>
        <w:t> </w:t>
      </w:r>
      <w:r>
        <w:rPr/>
        <w:t>se</w:t>
      </w:r>
      <w:r>
        <w:rPr>
          <w:spacing w:val="-4"/>
        </w:rPr>
        <w:t> </w:t>
      </w:r>
      <w:r>
        <w:rPr/>
        <w:t>les</w:t>
      </w:r>
      <w:r>
        <w:rPr>
          <w:spacing w:val="-4"/>
        </w:rPr>
        <w:t> </w:t>
      </w:r>
      <w:r>
        <w:rPr/>
        <w:t>han</w:t>
      </w:r>
      <w:r>
        <w:rPr>
          <w:spacing w:val="-6"/>
        </w:rPr>
        <w:t> </w:t>
      </w:r>
      <w:r>
        <w:rPr/>
        <w:t>acercado a sus comunidades, cursos de manualidades, de cocina y de oficios para que, primeramente</w:t>
      </w:r>
      <w:r>
        <w:rPr>
          <w:spacing w:val="-16"/>
        </w:rPr>
        <w:t> </w:t>
      </w:r>
      <w:r>
        <w:rPr/>
        <w:t>se</w:t>
      </w:r>
      <w:r>
        <w:rPr>
          <w:spacing w:val="-16"/>
        </w:rPr>
        <w:t> </w:t>
      </w:r>
      <w:r>
        <w:rPr/>
        <w:t>relacionen</w:t>
      </w:r>
      <w:r>
        <w:rPr>
          <w:spacing w:val="-14"/>
        </w:rPr>
        <w:t> </w:t>
      </w:r>
      <w:r>
        <w:rPr/>
        <w:t>con</w:t>
      </w:r>
      <w:r>
        <w:rPr>
          <w:spacing w:val="-17"/>
        </w:rPr>
        <w:t> </w:t>
      </w:r>
      <w:r>
        <w:rPr/>
        <w:t>otras</w:t>
      </w:r>
      <w:r>
        <w:rPr>
          <w:spacing w:val="-17"/>
        </w:rPr>
        <w:t> </w:t>
      </w:r>
      <w:r>
        <w:rPr/>
        <w:t>mujeres</w:t>
      </w:r>
      <w:r>
        <w:rPr>
          <w:spacing w:val="-15"/>
        </w:rPr>
        <w:t> </w:t>
      </w:r>
      <w:r>
        <w:rPr/>
        <w:t>y</w:t>
      </w:r>
      <w:r>
        <w:rPr>
          <w:spacing w:val="-17"/>
        </w:rPr>
        <w:t> </w:t>
      </w:r>
      <w:r>
        <w:rPr/>
        <w:t>pasen</w:t>
      </w:r>
      <w:r>
        <w:rPr>
          <w:spacing w:val="-17"/>
        </w:rPr>
        <w:t> </w:t>
      </w:r>
      <w:r>
        <w:rPr/>
        <w:t>un</w:t>
      </w:r>
      <w:r>
        <w:rPr>
          <w:spacing w:val="-17"/>
        </w:rPr>
        <w:t> </w:t>
      </w:r>
      <w:r>
        <w:rPr/>
        <w:t>momento</w:t>
      </w:r>
      <w:r>
        <w:rPr>
          <w:spacing w:val="-17"/>
        </w:rPr>
        <w:t> </w:t>
      </w:r>
      <w:r>
        <w:rPr/>
        <w:t>feliz,</w:t>
      </w:r>
      <w:r>
        <w:rPr>
          <w:spacing w:val="-14"/>
        </w:rPr>
        <w:t> </w:t>
      </w:r>
      <w:r>
        <w:rPr/>
        <w:t>y</w:t>
      </w:r>
      <w:r>
        <w:rPr>
          <w:spacing w:val="-17"/>
        </w:rPr>
        <w:t> </w:t>
      </w:r>
      <w:r>
        <w:rPr/>
        <w:t>segundo para que con lo que aprendan, puedan aportar algo extra al sustento de la</w:t>
      </w:r>
      <w:r>
        <w:rPr>
          <w:spacing w:val="-31"/>
        </w:rPr>
        <w:t> </w:t>
      </w:r>
      <w:r>
        <w:rPr/>
        <w:t>familia.</w:t>
      </w:r>
    </w:p>
    <w:p>
      <w:pPr>
        <w:pStyle w:val="BodyText"/>
      </w:pPr>
    </w:p>
    <w:p>
      <w:pPr>
        <w:pStyle w:val="ListParagraph"/>
        <w:numPr>
          <w:ilvl w:val="2"/>
          <w:numId w:val="4"/>
        </w:numPr>
        <w:tabs>
          <w:tab w:pos="3787" w:val="left" w:leader="none"/>
        </w:tabs>
        <w:spacing w:line="240" w:lineRule="auto" w:before="139" w:after="0"/>
        <w:ind w:left="3786" w:right="0" w:hanging="668"/>
        <w:jc w:val="left"/>
        <w:rPr>
          <w:i/>
          <w:sz w:val="24"/>
        </w:rPr>
      </w:pPr>
      <w:r>
        <w:rPr>
          <w:i/>
          <w:sz w:val="24"/>
        </w:rPr>
        <w:t>Violencia</w:t>
      </w:r>
    </w:p>
    <w:p>
      <w:pPr>
        <w:pStyle w:val="BodyText"/>
        <w:rPr>
          <w:i/>
        </w:rPr>
      </w:pPr>
    </w:p>
    <w:p>
      <w:pPr>
        <w:pStyle w:val="BodyText"/>
        <w:spacing w:before="2"/>
        <w:rPr>
          <w:i/>
        </w:rPr>
      </w:pPr>
    </w:p>
    <w:p>
      <w:pPr>
        <w:pStyle w:val="BodyText"/>
        <w:spacing w:line="360" w:lineRule="auto"/>
        <w:ind w:left="1702" w:right="1701" w:firstLine="359"/>
        <w:jc w:val="both"/>
      </w:pPr>
      <w:r>
        <w:rPr/>
        <w:t>El</w:t>
      </w:r>
      <w:r>
        <w:rPr>
          <w:spacing w:val="-5"/>
        </w:rPr>
        <w:t> </w:t>
      </w:r>
      <w:r>
        <w:rPr/>
        <w:t>uso</w:t>
      </w:r>
      <w:r>
        <w:rPr>
          <w:spacing w:val="-4"/>
        </w:rPr>
        <w:t> </w:t>
      </w:r>
      <w:r>
        <w:rPr/>
        <w:t>de</w:t>
      </w:r>
      <w:r>
        <w:rPr>
          <w:spacing w:val="-4"/>
        </w:rPr>
        <w:t> </w:t>
      </w:r>
      <w:r>
        <w:rPr/>
        <w:t>la</w:t>
      </w:r>
      <w:r>
        <w:rPr>
          <w:spacing w:val="-4"/>
        </w:rPr>
        <w:t> </w:t>
      </w:r>
      <w:r>
        <w:rPr/>
        <w:t>violencia</w:t>
      </w:r>
      <w:r>
        <w:rPr>
          <w:spacing w:val="-6"/>
        </w:rPr>
        <w:t> </w:t>
      </w:r>
      <w:r>
        <w:rPr/>
        <w:t>es</w:t>
      </w:r>
      <w:r>
        <w:rPr>
          <w:spacing w:val="-4"/>
        </w:rPr>
        <w:t> </w:t>
      </w:r>
      <w:r>
        <w:rPr/>
        <w:t>no</w:t>
      </w:r>
      <w:r>
        <w:rPr>
          <w:spacing w:val="-4"/>
        </w:rPr>
        <w:t> </w:t>
      </w:r>
      <w:r>
        <w:rPr/>
        <w:t>sólo</w:t>
      </w:r>
      <w:r>
        <w:rPr>
          <w:spacing w:val="-4"/>
        </w:rPr>
        <w:t> </w:t>
      </w:r>
      <w:r>
        <w:rPr/>
        <w:t>uno</w:t>
      </w:r>
      <w:r>
        <w:rPr>
          <w:spacing w:val="-4"/>
        </w:rPr>
        <w:t> </w:t>
      </w:r>
      <w:r>
        <w:rPr/>
        <w:t>de</w:t>
      </w:r>
      <w:r>
        <w:rPr>
          <w:spacing w:val="-4"/>
        </w:rPr>
        <w:t> </w:t>
      </w:r>
      <w:r>
        <w:rPr/>
        <w:t>los</w:t>
      </w:r>
      <w:r>
        <w:rPr>
          <w:spacing w:val="-6"/>
        </w:rPr>
        <w:t> </w:t>
      </w:r>
      <w:r>
        <w:rPr/>
        <w:t>medios</w:t>
      </w:r>
      <w:r>
        <w:rPr>
          <w:spacing w:val="-6"/>
        </w:rPr>
        <w:t> </w:t>
      </w:r>
      <w:r>
        <w:rPr/>
        <w:t>más</w:t>
      </w:r>
      <w:r>
        <w:rPr>
          <w:spacing w:val="-7"/>
        </w:rPr>
        <w:t> </w:t>
      </w:r>
      <w:r>
        <w:rPr/>
        <w:t>efectivos</w:t>
      </w:r>
      <w:r>
        <w:rPr>
          <w:spacing w:val="-4"/>
        </w:rPr>
        <w:t> </w:t>
      </w:r>
      <w:r>
        <w:rPr/>
        <w:t>para</w:t>
      </w:r>
      <w:r>
        <w:rPr>
          <w:spacing w:val="-4"/>
        </w:rPr>
        <w:t> </w:t>
      </w:r>
      <w:r>
        <w:rPr/>
        <w:t>controlar a las mujeres, sino también una de las expresiones más brutales y explícitas de la dominación y la subordinación; en el que la posición de mujeres y hombres se organiza como una jerarquía en la que los hombres tienen control sobre los principales recursos de la sociedad y sobre las mujeres (Sagot,</w:t>
      </w:r>
      <w:r>
        <w:rPr>
          <w:spacing w:val="-24"/>
        </w:rPr>
        <w:t> </w:t>
      </w:r>
      <w:r>
        <w:rPr/>
        <w:t>2008).</w:t>
      </w:r>
    </w:p>
    <w:p>
      <w:pPr>
        <w:pStyle w:val="BodyText"/>
      </w:pPr>
    </w:p>
    <w:p>
      <w:pPr>
        <w:pStyle w:val="BodyText"/>
        <w:spacing w:line="360" w:lineRule="auto" w:before="142"/>
        <w:ind w:left="1702" w:right="1699" w:firstLine="359"/>
        <w:jc w:val="both"/>
      </w:pPr>
      <w:r>
        <w:rPr/>
        <w:t>Por lo que toca a este sector, los reactivos utilizados tuvieron el propósito de evidenciar la presencia de violencia en la infancia, uso de violencia en hijos o</w:t>
      </w:r>
      <w:r>
        <w:rPr>
          <w:spacing w:val="-33"/>
        </w:rPr>
        <w:t> </w:t>
      </w:r>
      <w:r>
        <w:rPr/>
        <w:t>hijas, violencia de pareja y concurrencia de contextos violentos para las mujeres. Las observaciones relevantes</w:t>
      </w:r>
      <w:r>
        <w:rPr>
          <w:spacing w:val="-10"/>
        </w:rPr>
        <w:t> </w:t>
      </w:r>
      <w:r>
        <w:rPr/>
        <w:t>son:</w:t>
      </w:r>
    </w:p>
    <w:p>
      <w:pPr>
        <w:pStyle w:val="ListParagraph"/>
        <w:numPr>
          <w:ilvl w:val="0"/>
          <w:numId w:val="3"/>
        </w:numPr>
        <w:tabs>
          <w:tab w:pos="2422" w:val="left" w:leader="none"/>
        </w:tabs>
        <w:spacing w:line="350" w:lineRule="auto" w:before="6" w:after="0"/>
        <w:ind w:left="2422" w:right="1705" w:hanging="360"/>
        <w:jc w:val="both"/>
        <w:rPr>
          <w:sz w:val="24"/>
        </w:rPr>
      </w:pPr>
      <w:r>
        <w:rPr>
          <w:sz w:val="24"/>
        </w:rPr>
        <w:t>46 por ciento de las y los informantes golpean a sus hijas(os) cuando se portan</w:t>
      </w:r>
      <w:r>
        <w:rPr>
          <w:spacing w:val="-3"/>
          <w:sz w:val="24"/>
        </w:rPr>
        <w:t> </w:t>
      </w:r>
      <w:r>
        <w:rPr>
          <w:sz w:val="24"/>
        </w:rPr>
        <w:t>mal</w:t>
      </w:r>
    </w:p>
    <w:p>
      <w:pPr>
        <w:pStyle w:val="ListParagraph"/>
        <w:numPr>
          <w:ilvl w:val="0"/>
          <w:numId w:val="3"/>
        </w:numPr>
        <w:tabs>
          <w:tab w:pos="2422" w:val="left" w:leader="none"/>
        </w:tabs>
        <w:spacing w:line="352" w:lineRule="auto" w:before="14" w:after="0"/>
        <w:ind w:left="2422" w:right="1701" w:hanging="360"/>
        <w:jc w:val="both"/>
        <w:rPr>
          <w:sz w:val="24"/>
        </w:rPr>
      </w:pPr>
      <w:r>
        <w:rPr>
          <w:sz w:val="24"/>
        </w:rPr>
        <w:t>El 26.3 por ciento de los y las encuestadas, sufrieron violencia física y psicológica durante su infancia; el 23.2 por ciento solo</w:t>
      </w:r>
      <w:r>
        <w:rPr>
          <w:spacing w:val="-19"/>
          <w:sz w:val="24"/>
        </w:rPr>
        <w:t> </w:t>
      </w:r>
      <w:r>
        <w:rPr>
          <w:sz w:val="24"/>
        </w:rPr>
        <w:t>física.</w:t>
      </w:r>
    </w:p>
    <w:p>
      <w:pPr>
        <w:pStyle w:val="ListParagraph"/>
        <w:numPr>
          <w:ilvl w:val="0"/>
          <w:numId w:val="3"/>
        </w:numPr>
        <w:tabs>
          <w:tab w:pos="2422" w:val="left" w:leader="none"/>
        </w:tabs>
        <w:spacing w:line="350" w:lineRule="auto" w:before="11" w:after="0"/>
        <w:ind w:left="2422" w:right="1703" w:hanging="360"/>
        <w:jc w:val="both"/>
        <w:rPr>
          <w:sz w:val="24"/>
        </w:rPr>
      </w:pPr>
      <w:r>
        <w:rPr>
          <w:sz w:val="24"/>
        </w:rPr>
        <w:t>39</w:t>
      </w:r>
      <w:r>
        <w:rPr>
          <w:spacing w:val="-13"/>
          <w:sz w:val="24"/>
        </w:rPr>
        <w:t> </w:t>
      </w:r>
      <w:r>
        <w:rPr>
          <w:sz w:val="24"/>
        </w:rPr>
        <w:t>por</w:t>
      </w:r>
      <w:r>
        <w:rPr>
          <w:spacing w:val="-15"/>
          <w:sz w:val="24"/>
        </w:rPr>
        <w:t> </w:t>
      </w:r>
      <w:r>
        <w:rPr>
          <w:sz w:val="24"/>
        </w:rPr>
        <w:t>ciento</w:t>
      </w:r>
      <w:r>
        <w:rPr>
          <w:spacing w:val="-13"/>
          <w:sz w:val="24"/>
        </w:rPr>
        <w:t> </w:t>
      </w:r>
      <w:r>
        <w:rPr>
          <w:sz w:val="24"/>
        </w:rPr>
        <w:t>del</w:t>
      </w:r>
      <w:r>
        <w:rPr>
          <w:spacing w:val="-14"/>
          <w:sz w:val="24"/>
        </w:rPr>
        <w:t> </w:t>
      </w:r>
      <w:r>
        <w:rPr>
          <w:sz w:val="24"/>
        </w:rPr>
        <w:t>total</w:t>
      </w:r>
      <w:r>
        <w:rPr>
          <w:spacing w:val="-14"/>
          <w:sz w:val="24"/>
        </w:rPr>
        <w:t> </w:t>
      </w:r>
      <w:r>
        <w:rPr>
          <w:sz w:val="24"/>
        </w:rPr>
        <w:t>de</w:t>
      </w:r>
      <w:r>
        <w:rPr>
          <w:spacing w:val="-13"/>
          <w:sz w:val="24"/>
        </w:rPr>
        <w:t> </w:t>
      </w:r>
      <w:r>
        <w:rPr>
          <w:sz w:val="24"/>
        </w:rPr>
        <w:t>la</w:t>
      </w:r>
      <w:r>
        <w:rPr>
          <w:spacing w:val="-16"/>
          <w:sz w:val="24"/>
        </w:rPr>
        <w:t> </w:t>
      </w:r>
      <w:r>
        <w:rPr>
          <w:sz w:val="24"/>
        </w:rPr>
        <w:t>muestra</w:t>
      </w:r>
      <w:r>
        <w:rPr>
          <w:spacing w:val="-13"/>
          <w:sz w:val="24"/>
        </w:rPr>
        <w:t> </w:t>
      </w:r>
      <w:r>
        <w:rPr>
          <w:sz w:val="24"/>
        </w:rPr>
        <w:t>afirmaron</w:t>
      </w:r>
      <w:r>
        <w:rPr>
          <w:spacing w:val="-18"/>
          <w:sz w:val="24"/>
        </w:rPr>
        <w:t> </w:t>
      </w:r>
      <w:r>
        <w:rPr>
          <w:sz w:val="24"/>
        </w:rPr>
        <w:t>que</w:t>
      </w:r>
      <w:r>
        <w:rPr>
          <w:spacing w:val="-13"/>
          <w:sz w:val="24"/>
        </w:rPr>
        <w:t> </w:t>
      </w:r>
      <w:r>
        <w:rPr>
          <w:sz w:val="24"/>
        </w:rPr>
        <w:t>sus</w:t>
      </w:r>
      <w:r>
        <w:rPr>
          <w:spacing w:val="-14"/>
          <w:sz w:val="24"/>
        </w:rPr>
        <w:t> </w:t>
      </w:r>
      <w:r>
        <w:rPr>
          <w:sz w:val="24"/>
        </w:rPr>
        <w:t>parejas</w:t>
      </w:r>
      <w:r>
        <w:rPr>
          <w:spacing w:val="-14"/>
          <w:sz w:val="24"/>
        </w:rPr>
        <w:t> </w:t>
      </w:r>
      <w:r>
        <w:rPr>
          <w:sz w:val="24"/>
        </w:rPr>
        <w:t>les</w:t>
      </w:r>
      <w:r>
        <w:rPr>
          <w:spacing w:val="-16"/>
          <w:sz w:val="24"/>
        </w:rPr>
        <w:t> </w:t>
      </w:r>
      <w:r>
        <w:rPr>
          <w:sz w:val="24"/>
        </w:rPr>
        <w:t>han</w:t>
      </w:r>
      <w:r>
        <w:rPr>
          <w:spacing w:val="-13"/>
          <w:sz w:val="24"/>
        </w:rPr>
        <w:t> </w:t>
      </w:r>
      <w:r>
        <w:rPr>
          <w:sz w:val="24"/>
        </w:rPr>
        <w:t>dejado de hablar o han sido indiferentes cuando se</w:t>
      </w:r>
      <w:r>
        <w:rPr>
          <w:spacing w:val="-20"/>
          <w:sz w:val="24"/>
        </w:rPr>
        <w:t> </w:t>
      </w:r>
      <w:r>
        <w:rPr>
          <w:sz w:val="24"/>
        </w:rPr>
        <w:t>molestan.</w:t>
      </w:r>
    </w:p>
    <w:p>
      <w:pPr>
        <w:pStyle w:val="ListParagraph"/>
        <w:numPr>
          <w:ilvl w:val="0"/>
          <w:numId w:val="3"/>
        </w:numPr>
        <w:tabs>
          <w:tab w:pos="2422" w:val="left" w:leader="none"/>
        </w:tabs>
        <w:spacing w:line="355" w:lineRule="auto" w:before="16" w:after="0"/>
        <w:ind w:left="2422" w:right="1702" w:hanging="360"/>
        <w:jc w:val="both"/>
        <w:rPr>
          <w:sz w:val="24"/>
        </w:rPr>
      </w:pPr>
      <w:r>
        <w:rPr>
          <w:sz w:val="24"/>
        </w:rPr>
        <w:t>En</w:t>
      </w:r>
      <w:r>
        <w:rPr>
          <w:spacing w:val="-15"/>
          <w:sz w:val="24"/>
        </w:rPr>
        <w:t> </w:t>
      </w:r>
      <w:r>
        <w:rPr>
          <w:sz w:val="24"/>
        </w:rPr>
        <w:t>general,</w:t>
      </w:r>
      <w:r>
        <w:rPr>
          <w:spacing w:val="-16"/>
          <w:sz w:val="24"/>
        </w:rPr>
        <w:t> </w:t>
      </w:r>
      <w:r>
        <w:rPr>
          <w:sz w:val="24"/>
        </w:rPr>
        <w:t>es</w:t>
      </w:r>
      <w:r>
        <w:rPr>
          <w:spacing w:val="-21"/>
          <w:sz w:val="24"/>
        </w:rPr>
        <w:t> </w:t>
      </w:r>
      <w:r>
        <w:rPr>
          <w:sz w:val="24"/>
        </w:rPr>
        <w:t>más</w:t>
      </w:r>
      <w:r>
        <w:rPr>
          <w:spacing w:val="-19"/>
          <w:sz w:val="24"/>
        </w:rPr>
        <w:t> </w:t>
      </w:r>
      <w:r>
        <w:rPr>
          <w:sz w:val="24"/>
        </w:rPr>
        <w:t>alto</w:t>
      </w:r>
      <w:r>
        <w:rPr>
          <w:spacing w:val="-16"/>
          <w:sz w:val="24"/>
        </w:rPr>
        <w:t> </w:t>
      </w:r>
      <w:r>
        <w:rPr>
          <w:sz w:val="24"/>
        </w:rPr>
        <w:t>el</w:t>
      </w:r>
      <w:r>
        <w:rPr>
          <w:spacing w:val="-19"/>
          <w:sz w:val="24"/>
        </w:rPr>
        <w:t> </w:t>
      </w:r>
      <w:r>
        <w:rPr>
          <w:sz w:val="24"/>
        </w:rPr>
        <w:t>porcentaje</w:t>
      </w:r>
      <w:r>
        <w:rPr>
          <w:spacing w:val="-18"/>
          <w:sz w:val="24"/>
        </w:rPr>
        <w:t> </w:t>
      </w:r>
      <w:r>
        <w:rPr>
          <w:sz w:val="24"/>
        </w:rPr>
        <w:t>de</w:t>
      </w:r>
      <w:r>
        <w:rPr>
          <w:spacing w:val="-16"/>
          <w:sz w:val="24"/>
        </w:rPr>
        <w:t> </w:t>
      </w:r>
      <w:r>
        <w:rPr>
          <w:sz w:val="24"/>
        </w:rPr>
        <w:t>hombres</w:t>
      </w:r>
      <w:r>
        <w:rPr>
          <w:spacing w:val="-16"/>
          <w:sz w:val="24"/>
        </w:rPr>
        <w:t> </w:t>
      </w:r>
      <w:r>
        <w:rPr>
          <w:sz w:val="24"/>
        </w:rPr>
        <w:t>con</w:t>
      </w:r>
      <w:r>
        <w:rPr>
          <w:spacing w:val="-16"/>
          <w:sz w:val="24"/>
        </w:rPr>
        <w:t> </w:t>
      </w:r>
      <w:r>
        <w:rPr>
          <w:sz w:val="24"/>
        </w:rPr>
        <w:t>respecto</w:t>
      </w:r>
      <w:r>
        <w:rPr>
          <w:spacing w:val="-17"/>
          <w:sz w:val="24"/>
        </w:rPr>
        <w:t> </w:t>
      </w:r>
      <w:r>
        <w:rPr>
          <w:sz w:val="24"/>
        </w:rPr>
        <w:t>al</w:t>
      </w:r>
      <w:r>
        <w:rPr>
          <w:spacing w:val="-19"/>
          <w:sz w:val="24"/>
        </w:rPr>
        <w:t> </w:t>
      </w:r>
      <w:r>
        <w:rPr>
          <w:sz w:val="24"/>
        </w:rPr>
        <w:t>de</w:t>
      </w:r>
      <w:r>
        <w:rPr>
          <w:spacing w:val="-18"/>
          <w:sz w:val="24"/>
        </w:rPr>
        <w:t> </w:t>
      </w:r>
      <w:r>
        <w:rPr>
          <w:sz w:val="24"/>
        </w:rPr>
        <w:t>mujeres, que argumentan que sus parejas les han insultado, golpeado o quitado a</w:t>
      </w:r>
      <w:r>
        <w:rPr>
          <w:spacing w:val="-36"/>
          <w:sz w:val="24"/>
        </w:rPr>
        <w:t> </w:t>
      </w:r>
      <w:r>
        <w:rPr>
          <w:sz w:val="24"/>
        </w:rPr>
        <w:t>los hijos(as).</w:t>
      </w:r>
    </w:p>
    <w:p>
      <w:pPr>
        <w:pStyle w:val="BodyText"/>
      </w:pPr>
    </w:p>
    <w:p>
      <w:pPr>
        <w:pStyle w:val="BodyText"/>
        <w:spacing w:line="360" w:lineRule="auto" w:before="147"/>
        <w:ind w:left="1702" w:right="1696" w:firstLine="359"/>
        <w:jc w:val="both"/>
      </w:pPr>
      <w:r>
        <w:rPr/>
        <w:t>Las cifras reflejan que son las mujeres las que violentan más a sus parejas hombres, no obstante podríamos estar frente al hecho de que tolerancia social y aceptación  al  uso  de  la  violencia  intrafamiliar,  en  el  que  hombres  y  mujeres</w:t>
      </w:r>
    </w:p>
    <w:p>
      <w:pPr>
        <w:spacing w:after="0" w:line="360" w:lineRule="auto"/>
        <w:jc w:val="both"/>
        <w:sectPr>
          <w:pgSz w:w="12240" w:h="15840"/>
          <w:pgMar w:header="574" w:footer="890" w:top="1420" w:bottom="1080" w:left="0" w:right="0"/>
        </w:sectPr>
      </w:pPr>
    </w:p>
    <w:p>
      <w:pPr>
        <w:pStyle w:val="BodyText"/>
        <w:spacing w:before="9"/>
        <w:rPr>
          <w:sz w:val="12"/>
        </w:rPr>
      </w:pPr>
    </w:p>
    <w:p>
      <w:pPr>
        <w:pStyle w:val="BodyText"/>
        <w:spacing w:line="360" w:lineRule="auto" w:before="70"/>
        <w:ind w:left="1702" w:right="1689"/>
      </w:pPr>
      <w:r>
        <w:rPr/>
        <w:t>continúan interiorizando ideas y valores del sistema patriarcal que en ciertas circunstancias propician y estructuran la violencia (Baca y Vélez, 2011).</w:t>
      </w:r>
    </w:p>
    <w:p>
      <w:pPr>
        <w:pStyle w:val="BodyText"/>
      </w:pPr>
    </w:p>
    <w:p>
      <w:pPr>
        <w:pStyle w:val="BodyText"/>
        <w:spacing w:line="360" w:lineRule="auto" w:before="142"/>
        <w:ind w:left="1702" w:right="1697" w:firstLine="359"/>
        <w:jc w:val="both"/>
      </w:pPr>
      <w:r>
        <w:rPr/>
        <w:t>Lo</w:t>
      </w:r>
      <w:r>
        <w:rPr>
          <w:spacing w:val="-7"/>
        </w:rPr>
        <w:t> </w:t>
      </w:r>
      <w:r>
        <w:rPr/>
        <w:t>anterior</w:t>
      </w:r>
      <w:r>
        <w:rPr>
          <w:spacing w:val="-8"/>
        </w:rPr>
        <w:t> </w:t>
      </w:r>
      <w:r>
        <w:rPr/>
        <w:t>se</w:t>
      </w:r>
      <w:r>
        <w:rPr>
          <w:spacing w:val="-7"/>
        </w:rPr>
        <w:t> </w:t>
      </w:r>
      <w:r>
        <w:rPr/>
        <w:t>sustenta</w:t>
      </w:r>
      <w:r>
        <w:rPr>
          <w:spacing w:val="-9"/>
        </w:rPr>
        <w:t> </w:t>
      </w:r>
      <w:r>
        <w:rPr/>
        <w:t>en</w:t>
      </w:r>
      <w:r>
        <w:rPr>
          <w:spacing w:val="-7"/>
        </w:rPr>
        <w:t> </w:t>
      </w:r>
      <w:r>
        <w:rPr/>
        <w:t>que</w:t>
      </w:r>
      <w:r>
        <w:rPr>
          <w:spacing w:val="-7"/>
        </w:rPr>
        <w:t> </w:t>
      </w:r>
      <w:r>
        <w:rPr/>
        <w:t>gracias</w:t>
      </w:r>
      <w:r>
        <w:rPr>
          <w:spacing w:val="-8"/>
        </w:rPr>
        <w:t> </w:t>
      </w:r>
      <w:r>
        <w:rPr/>
        <w:t>a</w:t>
      </w:r>
      <w:r>
        <w:rPr>
          <w:spacing w:val="-7"/>
        </w:rPr>
        <w:t> </w:t>
      </w:r>
      <w:r>
        <w:rPr/>
        <w:t>un</w:t>
      </w:r>
      <w:r>
        <w:rPr>
          <w:spacing w:val="-7"/>
        </w:rPr>
        <w:t> </w:t>
      </w:r>
      <w:r>
        <w:rPr/>
        <w:t>acercamiento</w:t>
      </w:r>
      <w:r>
        <w:rPr>
          <w:spacing w:val="-7"/>
        </w:rPr>
        <w:t> </w:t>
      </w:r>
      <w:r>
        <w:rPr/>
        <w:t>con</w:t>
      </w:r>
      <w:r>
        <w:rPr>
          <w:spacing w:val="-7"/>
        </w:rPr>
        <w:t> </w:t>
      </w:r>
      <w:r>
        <w:rPr/>
        <w:t>personal</w:t>
      </w:r>
      <w:r>
        <w:rPr>
          <w:spacing w:val="-8"/>
        </w:rPr>
        <w:t> </w:t>
      </w:r>
      <w:r>
        <w:rPr/>
        <w:t>directivo del Sistema DIF Municipal se conoció que debido al alto grado de migración, los hombres que hay en el municipio son pocos y las mujeres aceptan desde insultos, golpes e infidelidades con tal de que no las abandonen, sin embargo señalan que esto</w:t>
      </w:r>
      <w:r>
        <w:rPr>
          <w:spacing w:val="-13"/>
        </w:rPr>
        <w:t> </w:t>
      </w:r>
      <w:r>
        <w:rPr/>
        <w:t>ellas</w:t>
      </w:r>
      <w:r>
        <w:rPr>
          <w:spacing w:val="-14"/>
        </w:rPr>
        <w:t> </w:t>
      </w:r>
      <w:r>
        <w:rPr/>
        <w:t>no</w:t>
      </w:r>
      <w:r>
        <w:rPr>
          <w:spacing w:val="-13"/>
        </w:rPr>
        <w:t> </w:t>
      </w:r>
      <w:r>
        <w:rPr/>
        <w:t>lo</w:t>
      </w:r>
      <w:r>
        <w:rPr>
          <w:spacing w:val="-11"/>
        </w:rPr>
        <w:t> </w:t>
      </w:r>
      <w:r>
        <w:rPr/>
        <w:t>ven</w:t>
      </w:r>
      <w:r>
        <w:rPr>
          <w:spacing w:val="-13"/>
        </w:rPr>
        <w:t> </w:t>
      </w:r>
      <w:r>
        <w:rPr/>
        <w:t>como</w:t>
      </w:r>
      <w:r>
        <w:rPr>
          <w:spacing w:val="-13"/>
        </w:rPr>
        <w:t> </w:t>
      </w:r>
      <w:r>
        <w:rPr/>
        <w:t>un</w:t>
      </w:r>
      <w:r>
        <w:rPr>
          <w:spacing w:val="-13"/>
        </w:rPr>
        <w:t> </w:t>
      </w:r>
      <w:r>
        <w:rPr/>
        <w:t>problema,</w:t>
      </w:r>
      <w:r>
        <w:rPr>
          <w:spacing w:val="-13"/>
        </w:rPr>
        <w:t> </w:t>
      </w:r>
      <w:r>
        <w:rPr/>
        <w:t>sino</w:t>
      </w:r>
      <w:r>
        <w:rPr>
          <w:spacing w:val="-13"/>
        </w:rPr>
        <w:t> </w:t>
      </w:r>
      <w:r>
        <w:rPr/>
        <w:t>como</w:t>
      </w:r>
      <w:r>
        <w:rPr>
          <w:spacing w:val="-13"/>
        </w:rPr>
        <w:t> </w:t>
      </w:r>
      <w:r>
        <w:rPr/>
        <w:t>una</w:t>
      </w:r>
      <w:r>
        <w:rPr>
          <w:spacing w:val="-15"/>
        </w:rPr>
        <w:t> </w:t>
      </w:r>
      <w:r>
        <w:rPr/>
        <w:t>forma</w:t>
      </w:r>
      <w:r>
        <w:rPr>
          <w:spacing w:val="-13"/>
        </w:rPr>
        <w:t> </w:t>
      </w:r>
      <w:r>
        <w:rPr/>
        <w:t>de</w:t>
      </w:r>
      <w:r>
        <w:rPr>
          <w:spacing w:val="-13"/>
        </w:rPr>
        <w:t> </w:t>
      </w:r>
      <w:r>
        <w:rPr/>
        <w:t>vida.</w:t>
      </w:r>
      <w:r>
        <w:rPr>
          <w:spacing w:val="-11"/>
        </w:rPr>
        <w:t> </w:t>
      </w:r>
      <w:r>
        <w:rPr/>
        <w:t>Pero</w:t>
      </w:r>
      <w:r>
        <w:rPr>
          <w:spacing w:val="-11"/>
        </w:rPr>
        <w:t> </w:t>
      </w:r>
      <w:r>
        <w:rPr/>
        <w:t>¿es</w:t>
      </w:r>
      <w:r>
        <w:rPr>
          <w:spacing w:val="-14"/>
        </w:rPr>
        <w:t> </w:t>
      </w:r>
      <w:r>
        <w:rPr/>
        <w:t>justo vivir así? La realidad es que no. Así que se evidencia claramente un área de intervención para que el Instituto de la Mujer realicé una ardua labor de empoderamiento con las mujeres de Almoloya de</w:t>
      </w:r>
      <w:r>
        <w:rPr>
          <w:spacing w:val="-20"/>
        </w:rPr>
        <w:t> </w:t>
      </w:r>
      <w:r>
        <w:rPr/>
        <w:t>Alquisiras.</w:t>
      </w:r>
    </w:p>
    <w:p>
      <w:pPr>
        <w:pStyle w:val="BodyText"/>
      </w:pPr>
    </w:p>
    <w:p>
      <w:pPr>
        <w:pStyle w:val="BodyText"/>
        <w:spacing w:line="360" w:lineRule="auto" w:before="142"/>
        <w:ind w:left="1702" w:right="1700" w:firstLine="359"/>
        <w:jc w:val="both"/>
      </w:pPr>
      <w:r>
        <w:rPr/>
        <w:t>A las personas se les preguntó si en su casa, escuela, trabajo o comunidad habían sufrido algún tipo de violencia, cerca del 90 por ciento de los hombres contestaron</w:t>
      </w:r>
      <w:r>
        <w:rPr>
          <w:spacing w:val="-8"/>
        </w:rPr>
        <w:t> </w:t>
      </w:r>
      <w:r>
        <w:rPr/>
        <w:t>que</w:t>
      </w:r>
      <w:r>
        <w:rPr>
          <w:spacing w:val="-10"/>
        </w:rPr>
        <w:t> </w:t>
      </w:r>
      <w:r>
        <w:rPr/>
        <w:t>no,</w:t>
      </w:r>
      <w:r>
        <w:rPr>
          <w:spacing w:val="-9"/>
        </w:rPr>
        <w:t> </w:t>
      </w:r>
      <w:r>
        <w:rPr/>
        <w:t>y</w:t>
      </w:r>
      <w:r>
        <w:rPr>
          <w:spacing w:val="-11"/>
        </w:rPr>
        <w:t> </w:t>
      </w:r>
      <w:r>
        <w:rPr/>
        <w:t>un</w:t>
      </w:r>
      <w:r>
        <w:rPr>
          <w:spacing w:val="-8"/>
        </w:rPr>
        <w:t> </w:t>
      </w:r>
      <w:r>
        <w:rPr/>
        <w:t>alarmante</w:t>
      </w:r>
      <w:r>
        <w:rPr>
          <w:spacing w:val="-8"/>
        </w:rPr>
        <w:t> </w:t>
      </w:r>
      <w:r>
        <w:rPr/>
        <w:t>75</w:t>
      </w:r>
      <w:r>
        <w:rPr>
          <w:spacing w:val="-10"/>
        </w:rPr>
        <w:t> </w:t>
      </w:r>
      <w:r>
        <w:rPr/>
        <w:t>por</w:t>
      </w:r>
      <w:r>
        <w:rPr>
          <w:spacing w:val="-10"/>
        </w:rPr>
        <w:t> </w:t>
      </w:r>
      <w:r>
        <w:rPr/>
        <w:t>ciento</w:t>
      </w:r>
      <w:r>
        <w:rPr>
          <w:spacing w:val="-10"/>
        </w:rPr>
        <w:t> </w:t>
      </w:r>
      <w:r>
        <w:rPr/>
        <w:t>de</w:t>
      </w:r>
      <w:r>
        <w:rPr>
          <w:spacing w:val="-8"/>
        </w:rPr>
        <w:t> </w:t>
      </w:r>
      <w:r>
        <w:rPr/>
        <w:t>mujeres</w:t>
      </w:r>
      <w:r>
        <w:rPr>
          <w:spacing w:val="-9"/>
        </w:rPr>
        <w:t> </w:t>
      </w:r>
      <w:r>
        <w:rPr/>
        <w:t>aseguró</w:t>
      </w:r>
      <w:r>
        <w:rPr>
          <w:spacing w:val="-9"/>
        </w:rPr>
        <w:t> </w:t>
      </w:r>
      <w:r>
        <w:rPr/>
        <w:t>lo</w:t>
      </w:r>
      <w:r>
        <w:rPr>
          <w:spacing w:val="-9"/>
        </w:rPr>
        <w:t> </w:t>
      </w:r>
      <w:r>
        <w:rPr/>
        <w:t>mismo,</w:t>
      </w:r>
      <w:r>
        <w:rPr>
          <w:spacing w:val="-9"/>
        </w:rPr>
        <w:t> </w:t>
      </w:r>
      <w:r>
        <w:rPr/>
        <w:t>por lo que se vuelve a pensar nuevamente en un fenómeno de tolerancia y normalización.</w:t>
      </w:r>
    </w:p>
    <w:p>
      <w:pPr>
        <w:pStyle w:val="BodyText"/>
      </w:pPr>
    </w:p>
    <w:p>
      <w:pPr>
        <w:pStyle w:val="BodyText"/>
        <w:spacing w:line="360" w:lineRule="auto" w:before="142"/>
        <w:ind w:left="1702" w:right="1696" w:firstLine="359"/>
        <w:jc w:val="both"/>
      </w:pPr>
      <w:r>
        <w:rPr/>
        <w:t>De las mujeres que afirmaron haber vivido una situación de violencia, se recuperó que el ámbito en el que más ocurre la misma y más miedo se tiene que ocurra,</w:t>
      </w:r>
      <w:r>
        <w:rPr>
          <w:spacing w:val="-13"/>
        </w:rPr>
        <w:t> </w:t>
      </w:r>
      <w:r>
        <w:rPr/>
        <w:t>es</w:t>
      </w:r>
      <w:r>
        <w:rPr>
          <w:spacing w:val="-14"/>
        </w:rPr>
        <w:t> </w:t>
      </w:r>
      <w:r>
        <w:rPr/>
        <w:t>el</w:t>
      </w:r>
      <w:r>
        <w:rPr>
          <w:spacing w:val="-14"/>
        </w:rPr>
        <w:t> </w:t>
      </w:r>
      <w:r>
        <w:rPr/>
        <w:t>espacio</w:t>
      </w:r>
      <w:r>
        <w:rPr>
          <w:spacing w:val="-13"/>
        </w:rPr>
        <w:t> </w:t>
      </w:r>
      <w:r>
        <w:rPr/>
        <w:t>público,</w:t>
      </w:r>
      <w:r>
        <w:rPr>
          <w:spacing w:val="-13"/>
        </w:rPr>
        <w:t> </w:t>
      </w:r>
      <w:r>
        <w:rPr/>
        <w:t>particularmente</w:t>
      </w:r>
      <w:r>
        <w:rPr>
          <w:spacing w:val="-15"/>
        </w:rPr>
        <w:t> </w:t>
      </w:r>
      <w:r>
        <w:rPr/>
        <w:t>la</w:t>
      </w:r>
      <w:r>
        <w:rPr>
          <w:spacing w:val="-13"/>
        </w:rPr>
        <w:t> </w:t>
      </w:r>
      <w:r>
        <w:rPr/>
        <w:t>calle</w:t>
      </w:r>
      <w:r>
        <w:rPr>
          <w:spacing w:val="-13"/>
        </w:rPr>
        <w:t> </w:t>
      </w:r>
      <w:r>
        <w:rPr/>
        <w:t>(al</w:t>
      </w:r>
      <w:r>
        <w:rPr>
          <w:spacing w:val="-14"/>
        </w:rPr>
        <w:t> </w:t>
      </w:r>
      <w:r>
        <w:rPr/>
        <w:t>25.3</w:t>
      </w:r>
      <w:r>
        <w:rPr>
          <w:spacing w:val="-13"/>
        </w:rPr>
        <w:t> </w:t>
      </w:r>
      <w:r>
        <w:rPr/>
        <w:t>por</w:t>
      </w:r>
      <w:r>
        <w:rPr>
          <w:spacing w:val="-15"/>
        </w:rPr>
        <w:t> </w:t>
      </w:r>
      <w:r>
        <w:rPr/>
        <w:t>ciento</w:t>
      </w:r>
      <w:r>
        <w:rPr>
          <w:spacing w:val="-13"/>
        </w:rPr>
        <w:t> </w:t>
      </w:r>
      <w:r>
        <w:rPr/>
        <w:t>le</w:t>
      </w:r>
      <w:r>
        <w:rPr>
          <w:spacing w:val="-13"/>
        </w:rPr>
        <w:t> </w:t>
      </w:r>
      <w:r>
        <w:rPr/>
        <w:t>han</w:t>
      </w:r>
      <w:r>
        <w:rPr>
          <w:spacing w:val="-13"/>
        </w:rPr>
        <w:t> </w:t>
      </w:r>
      <w:r>
        <w:rPr/>
        <w:t>dicho un piropo molesto y 22 por ciento tiene miedo de ser agredida sexualmente), ellas lo señalaron específicamente como trayectos de desplazamiento. Este espacio fue seguido en incidencia por el ámbito familiar: en este sentido, para las mujeres, la familia</w:t>
      </w:r>
      <w:r>
        <w:rPr>
          <w:spacing w:val="-10"/>
        </w:rPr>
        <w:t> </w:t>
      </w:r>
      <w:r>
        <w:rPr/>
        <w:t>es</w:t>
      </w:r>
      <w:r>
        <w:rPr>
          <w:spacing w:val="-11"/>
        </w:rPr>
        <w:t> </w:t>
      </w:r>
      <w:r>
        <w:rPr/>
        <w:t>uno</w:t>
      </w:r>
      <w:r>
        <w:rPr>
          <w:spacing w:val="-10"/>
        </w:rPr>
        <w:t> </w:t>
      </w:r>
      <w:r>
        <w:rPr/>
        <w:t>de</w:t>
      </w:r>
      <w:r>
        <w:rPr>
          <w:spacing w:val="-10"/>
        </w:rPr>
        <w:t> </w:t>
      </w:r>
      <w:r>
        <w:rPr/>
        <w:t>los</w:t>
      </w:r>
      <w:r>
        <w:rPr>
          <w:spacing w:val="-10"/>
        </w:rPr>
        <w:t> </w:t>
      </w:r>
      <w:r>
        <w:rPr/>
        <w:t>grupos</w:t>
      </w:r>
      <w:r>
        <w:rPr>
          <w:spacing w:val="-11"/>
        </w:rPr>
        <w:t> </w:t>
      </w:r>
      <w:r>
        <w:rPr/>
        <w:t>sociales</w:t>
      </w:r>
      <w:r>
        <w:rPr>
          <w:spacing w:val="-11"/>
        </w:rPr>
        <w:t> </w:t>
      </w:r>
      <w:r>
        <w:rPr/>
        <w:t>más</w:t>
      </w:r>
      <w:r>
        <w:rPr>
          <w:spacing w:val="-11"/>
        </w:rPr>
        <w:t> </w:t>
      </w:r>
      <w:r>
        <w:rPr/>
        <w:t>violentos</w:t>
      </w:r>
      <w:r>
        <w:rPr>
          <w:spacing w:val="-11"/>
        </w:rPr>
        <w:t> </w:t>
      </w:r>
      <w:r>
        <w:rPr/>
        <w:t>y</w:t>
      </w:r>
      <w:r>
        <w:rPr>
          <w:spacing w:val="-13"/>
        </w:rPr>
        <w:t> </w:t>
      </w:r>
      <w:r>
        <w:rPr/>
        <w:t>el</w:t>
      </w:r>
      <w:r>
        <w:rPr>
          <w:spacing w:val="-11"/>
        </w:rPr>
        <w:t> </w:t>
      </w:r>
      <w:r>
        <w:rPr/>
        <w:t>hogar</w:t>
      </w:r>
      <w:r>
        <w:rPr>
          <w:spacing w:val="-11"/>
        </w:rPr>
        <w:t> </w:t>
      </w:r>
      <w:r>
        <w:rPr/>
        <w:t>un</w:t>
      </w:r>
      <w:r>
        <w:rPr>
          <w:spacing w:val="-10"/>
        </w:rPr>
        <w:t> </w:t>
      </w:r>
      <w:r>
        <w:rPr/>
        <w:t>lugar</w:t>
      </w:r>
      <w:r>
        <w:rPr>
          <w:spacing w:val="-5"/>
        </w:rPr>
        <w:t> </w:t>
      </w:r>
      <w:r>
        <w:rPr/>
        <w:t>peligroso</w:t>
      </w:r>
      <w:r>
        <w:rPr>
          <w:spacing w:val="-10"/>
        </w:rPr>
        <w:t> </w:t>
      </w:r>
      <w:r>
        <w:rPr/>
        <w:t>(16 por ciento han sido agredida físicamente y 14 por ciento ha sido humilladas). Un espacio</w:t>
      </w:r>
      <w:r>
        <w:rPr>
          <w:spacing w:val="-11"/>
        </w:rPr>
        <w:t> </w:t>
      </w:r>
      <w:r>
        <w:rPr/>
        <w:t>para</w:t>
      </w:r>
      <w:r>
        <w:rPr>
          <w:spacing w:val="-11"/>
        </w:rPr>
        <w:t> </w:t>
      </w:r>
      <w:r>
        <w:rPr/>
        <w:t>la</w:t>
      </w:r>
      <w:r>
        <w:rPr>
          <w:spacing w:val="-9"/>
        </w:rPr>
        <w:t> </w:t>
      </w:r>
      <w:r>
        <w:rPr/>
        <w:t>prevención</w:t>
      </w:r>
      <w:r>
        <w:rPr>
          <w:spacing w:val="-8"/>
        </w:rPr>
        <w:t> </w:t>
      </w:r>
      <w:r>
        <w:rPr/>
        <w:t>lo</w:t>
      </w:r>
      <w:r>
        <w:rPr>
          <w:spacing w:val="-11"/>
        </w:rPr>
        <w:t> </w:t>
      </w:r>
      <w:r>
        <w:rPr/>
        <w:t>encontramos</w:t>
      </w:r>
      <w:r>
        <w:rPr>
          <w:spacing w:val="-12"/>
        </w:rPr>
        <w:t> </w:t>
      </w:r>
      <w:r>
        <w:rPr/>
        <w:t>en</w:t>
      </w:r>
      <w:r>
        <w:rPr>
          <w:spacing w:val="-8"/>
        </w:rPr>
        <w:t> </w:t>
      </w:r>
      <w:r>
        <w:rPr/>
        <w:t>las</w:t>
      </w:r>
      <w:r>
        <w:rPr>
          <w:spacing w:val="-9"/>
        </w:rPr>
        <w:t> </w:t>
      </w:r>
      <w:r>
        <w:rPr/>
        <w:t>escuelas,</w:t>
      </w:r>
      <w:r>
        <w:rPr>
          <w:spacing w:val="-11"/>
        </w:rPr>
        <w:t> </w:t>
      </w:r>
      <w:r>
        <w:rPr/>
        <w:t>a</w:t>
      </w:r>
      <w:r>
        <w:rPr>
          <w:spacing w:val="-11"/>
        </w:rPr>
        <w:t> </w:t>
      </w:r>
      <w:r>
        <w:rPr/>
        <w:t>pesar</w:t>
      </w:r>
      <w:r>
        <w:rPr>
          <w:spacing w:val="-12"/>
        </w:rPr>
        <w:t> </w:t>
      </w:r>
      <w:r>
        <w:rPr/>
        <w:t>de</w:t>
      </w:r>
      <w:r>
        <w:rPr>
          <w:spacing w:val="-8"/>
        </w:rPr>
        <w:t> </w:t>
      </w:r>
      <w:r>
        <w:rPr/>
        <w:t>que</w:t>
      </w:r>
      <w:r>
        <w:rPr>
          <w:spacing w:val="-11"/>
        </w:rPr>
        <w:t> </w:t>
      </w:r>
      <w:r>
        <w:rPr/>
        <w:t>un</w:t>
      </w:r>
      <w:r>
        <w:rPr>
          <w:spacing w:val="-11"/>
        </w:rPr>
        <w:t> </w:t>
      </w:r>
      <w:r>
        <w:rPr/>
        <w:t>siete por ciento de las mujeres aseguró que alguna vez, en este espacio, han sido tocadas</w:t>
      </w:r>
      <w:r>
        <w:rPr>
          <w:spacing w:val="-4"/>
        </w:rPr>
        <w:t> </w:t>
      </w:r>
      <w:r>
        <w:rPr/>
        <w:t>sin</w:t>
      </w:r>
      <w:r>
        <w:rPr>
          <w:spacing w:val="-4"/>
        </w:rPr>
        <w:t> </w:t>
      </w:r>
      <w:r>
        <w:rPr/>
        <w:t>su</w:t>
      </w:r>
      <w:r>
        <w:rPr>
          <w:spacing w:val="-4"/>
        </w:rPr>
        <w:t> </w:t>
      </w:r>
      <w:r>
        <w:rPr/>
        <w:t>consentimiento,</w:t>
      </w:r>
      <w:r>
        <w:rPr>
          <w:spacing w:val="-4"/>
        </w:rPr>
        <w:t> </w:t>
      </w:r>
      <w:r>
        <w:rPr/>
        <w:t>y</w:t>
      </w:r>
      <w:r>
        <w:rPr>
          <w:spacing w:val="-7"/>
        </w:rPr>
        <w:t> </w:t>
      </w:r>
      <w:r>
        <w:rPr/>
        <w:t>un</w:t>
      </w:r>
      <w:r>
        <w:rPr>
          <w:spacing w:val="-4"/>
        </w:rPr>
        <w:t> </w:t>
      </w:r>
      <w:r>
        <w:rPr/>
        <w:t>12</w:t>
      </w:r>
      <w:r>
        <w:rPr>
          <w:spacing w:val="-4"/>
        </w:rPr>
        <w:t> </w:t>
      </w:r>
      <w:r>
        <w:rPr/>
        <w:t>por</w:t>
      </w:r>
      <w:r>
        <w:rPr>
          <w:spacing w:val="-5"/>
        </w:rPr>
        <w:t> </w:t>
      </w:r>
      <w:r>
        <w:rPr/>
        <w:t>ciento</w:t>
      </w:r>
      <w:r>
        <w:rPr>
          <w:spacing w:val="-6"/>
        </w:rPr>
        <w:t> </w:t>
      </w:r>
      <w:r>
        <w:rPr/>
        <w:t>de</w:t>
      </w:r>
      <w:r>
        <w:rPr>
          <w:spacing w:val="-4"/>
        </w:rPr>
        <w:t> </w:t>
      </w:r>
      <w:r>
        <w:rPr/>
        <w:t>los</w:t>
      </w:r>
      <w:r>
        <w:rPr>
          <w:spacing w:val="-4"/>
        </w:rPr>
        <w:t> </w:t>
      </w:r>
      <w:r>
        <w:rPr/>
        <w:t>hombres,</w:t>
      </w:r>
      <w:r>
        <w:rPr>
          <w:spacing w:val="-4"/>
        </w:rPr>
        <w:t> </w:t>
      </w:r>
      <w:r>
        <w:rPr/>
        <w:t>señaló que</w:t>
      </w:r>
      <w:r>
        <w:rPr>
          <w:spacing w:val="-4"/>
        </w:rPr>
        <w:t> </w:t>
      </w:r>
      <w:r>
        <w:rPr/>
        <w:t>en</w:t>
      </w:r>
      <w:r>
        <w:rPr>
          <w:spacing w:val="-4"/>
        </w:rPr>
        <w:t> </w:t>
      </w:r>
      <w:r>
        <w:rPr/>
        <w:t>la escuela había sido agredido</w:t>
      </w:r>
      <w:r>
        <w:rPr>
          <w:spacing w:val="-13"/>
        </w:rPr>
        <w:t> </w:t>
      </w:r>
      <w:r>
        <w:rPr/>
        <w:t>físicamente.</w:t>
      </w:r>
    </w:p>
    <w:p>
      <w:pPr>
        <w:spacing w:after="0" w:line="360" w:lineRule="auto"/>
        <w:jc w:val="both"/>
        <w:sectPr>
          <w:pgSz w:w="12240" w:h="15840"/>
          <w:pgMar w:header="574" w:footer="890" w:top="1420" w:bottom="1080" w:left="0" w:right="0"/>
        </w:sectPr>
      </w:pPr>
    </w:p>
    <w:p>
      <w:pPr>
        <w:pStyle w:val="BodyText"/>
        <w:spacing w:before="9"/>
        <w:rPr>
          <w:sz w:val="12"/>
        </w:rPr>
      </w:pPr>
    </w:p>
    <w:p>
      <w:pPr>
        <w:pStyle w:val="BodyText"/>
        <w:spacing w:line="360" w:lineRule="auto" w:before="70"/>
        <w:ind w:left="1702" w:right="1699" w:firstLine="359"/>
        <w:jc w:val="both"/>
      </w:pPr>
      <w:r>
        <w:rPr/>
        <w:t>A</w:t>
      </w:r>
      <w:r>
        <w:rPr>
          <w:spacing w:val="-11"/>
        </w:rPr>
        <w:t> </w:t>
      </w:r>
      <w:r>
        <w:rPr/>
        <w:t>pesar</w:t>
      </w:r>
      <w:r>
        <w:rPr>
          <w:spacing w:val="-15"/>
        </w:rPr>
        <w:t> </w:t>
      </w:r>
      <w:r>
        <w:rPr/>
        <w:t>de</w:t>
      </w:r>
      <w:r>
        <w:rPr>
          <w:spacing w:val="-13"/>
        </w:rPr>
        <w:t> </w:t>
      </w:r>
      <w:r>
        <w:rPr/>
        <w:t>la</w:t>
      </w:r>
      <w:r>
        <w:rPr>
          <w:spacing w:val="-13"/>
        </w:rPr>
        <w:t> </w:t>
      </w:r>
      <w:r>
        <w:rPr/>
        <w:t>presencia</w:t>
      </w:r>
      <w:r>
        <w:rPr>
          <w:spacing w:val="-11"/>
        </w:rPr>
        <w:t> </w:t>
      </w:r>
      <w:r>
        <w:rPr/>
        <w:t>de</w:t>
      </w:r>
      <w:r>
        <w:rPr>
          <w:spacing w:val="-11"/>
        </w:rPr>
        <w:t> </w:t>
      </w:r>
      <w:r>
        <w:rPr/>
        <w:t>la</w:t>
      </w:r>
      <w:r>
        <w:rPr>
          <w:spacing w:val="-13"/>
        </w:rPr>
        <w:t> </w:t>
      </w:r>
      <w:r>
        <w:rPr/>
        <w:t>violencia,</w:t>
      </w:r>
      <w:r>
        <w:rPr>
          <w:spacing w:val="-13"/>
        </w:rPr>
        <w:t> </w:t>
      </w:r>
      <w:r>
        <w:rPr/>
        <w:t>el</w:t>
      </w:r>
      <w:r>
        <w:rPr>
          <w:spacing w:val="-14"/>
        </w:rPr>
        <w:t> </w:t>
      </w:r>
      <w:r>
        <w:rPr/>
        <w:t>43</w:t>
      </w:r>
      <w:r>
        <w:rPr>
          <w:spacing w:val="-15"/>
        </w:rPr>
        <w:t> </w:t>
      </w:r>
      <w:r>
        <w:rPr/>
        <w:t>por</w:t>
      </w:r>
      <w:r>
        <w:rPr>
          <w:spacing w:val="-12"/>
        </w:rPr>
        <w:t> </w:t>
      </w:r>
      <w:r>
        <w:rPr/>
        <w:t>ciento</w:t>
      </w:r>
      <w:r>
        <w:rPr>
          <w:spacing w:val="-13"/>
        </w:rPr>
        <w:t> </w:t>
      </w:r>
      <w:r>
        <w:rPr/>
        <w:t>de</w:t>
      </w:r>
      <w:r>
        <w:rPr>
          <w:spacing w:val="-13"/>
        </w:rPr>
        <w:t> </w:t>
      </w:r>
      <w:r>
        <w:rPr/>
        <w:t>las</w:t>
      </w:r>
      <w:r>
        <w:rPr>
          <w:spacing w:val="-13"/>
        </w:rPr>
        <w:t> </w:t>
      </w:r>
      <w:r>
        <w:rPr/>
        <w:t>mujeres</w:t>
      </w:r>
      <w:r>
        <w:rPr>
          <w:spacing w:val="-12"/>
        </w:rPr>
        <w:t> </w:t>
      </w:r>
      <w:r>
        <w:rPr/>
        <w:t>no</w:t>
      </w:r>
      <w:r>
        <w:rPr>
          <w:spacing w:val="-11"/>
        </w:rPr>
        <w:t> </w:t>
      </w:r>
      <w:r>
        <w:rPr/>
        <w:t>solicitó ningún tipo de ayuda, los motivos principales fueron miedo (35 por ciento), vergüenza (33 por ciento) y porque tomaron el asunto como algo sin importancia (29 por</w:t>
      </w:r>
      <w:r>
        <w:rPr>
          <w:spacing w:val="-2"/>
        </w:rPr>
        <w:t> </w:t>
      </w:r>
      <w:r>
        <w:rPr/>
        <w:t>ciento).</w:t>
      </w:r>
    </w:p>
    <w:p>
      <w:pPr>
        <w:pStyle w:val="BodyText"/>
        <w:spacing w:before="2"/>
        <w:ind w:left="4033" w:right="1689"/>
      </w:pPr>
      <w:r>
        <w:rPr/>
        <w:t>Gráfico 7. Violencia contra las mujeres.</w:t>
      </w:r>
    </w:p>
    <w:p>
      <w:pPr>
        <w:pStyle w:val="BodyText"/>
        <w:spacing w:before="9"/>
        <w:rPr>
          <w:sz w:val="8"/>
        </w:rPr>
      </w:pPr>
      <w:r>
        <w:rPr/>
        <w:drawing>
          <wp:anchor distT="0" distB="0" distL="0" distR="0" allowOverlap="1" layoutInCell="1" locked="0" behindDoc="0" simplePos="0" relativeHeight="1600">
            <wp:simplePos x="0" y="0"/>
            <wp:positionH relativeFrom="page">
              <wp:posOffset>1080516</wp:posOffset>
            </wp:positionH>
            <wp:positionV relativeFrom="paragraph">
              <wp:posOffset>89370</wp:posOffset>
            </wp:positionV>
            <wp:extent cx="5570209" cy="3480435"/>
            <wp:effectExtent l="0" t="0" r="0" b="0"/>
            <wp:wrapTopAndBottom/>
            <wp:docPr id="17" name="image13.png" descr=""/>
            <wp:cNvGraphicFramePr>
              <a:graphicFrameLocks noChangeAspect="1"/>
            </wp:cNvGraphicFramePr>
            <a:graphic>
              <a:graphicData uri="http://schemas.openxmlformats.org/drawingml/2006/picture">
                <pic:pic>
                  <pic:nvPicPr>
                    <pic:cNvPr id="18" name="image13.png"/>
                    <pic:cNvPicPr/>
                  </pic:nvPicPr>
                  <pic:blipFill>
                    <a:blip r:embed="rId16" cstate="print"/>
                    <a:stretch>
                      <a:fillRect/>
                    </a:stretch>
                  </pic:blipFill>
                  <pic:spPr>
                    <a:xfrm>
                      <a:off x="0" y="0"/>
                      <a:ext cx="5570209" cy="3480435"/>
                    </a:xfrm>
                    <a:prstGeom prst="rect">
                      <a:avLst/>
                    </a:prstGeom>
                  </pic:spPr>
                </pic:pic>
              </a:graphicData>
            </a:graphic>
          </wp:anchor>
        </w:drawing>
      </w:r>
    </w:p>
    <w:p>
      <w:pPr>
        <w:pStyle w:val="BodyText"/>
        <w:spacing w:line="360" w:lineRule="auto" w:before="146"/>
        <w:ind w:left="2062" w:right="1686" w:hanging="267"/>
      </w:pPr>
      <w:r>
        <w:rPr/>
        <w:t>Fuente: elaboración propia con base en el Diagnóstico municipal sobre problemas y necesidades de las mujeres de Almoloya de Alquisiras, México (Colín, 2015)</w:t>
      </w:r>
    </w:p>
    <w:p>
      <w:pPr>
        <w:pStyle w:val="BodyText"/>
      </w:pPr>
    </w:p>
    <w:p>
      <w:pPr>
        <w:pStyle w:val="BodyText"/>
        <w:spacing w:line="360" w:lineRule="auto" w:before="142"/>
        <w:ind w:left="1702" w:right="1700" w:firstLine="359"/>
        <w:jc w:val="both"/>
      </w:pPr>
      <w:r>
        <w:rPr/>
        <w:t>Con relación a este tema, la presidenta del DIF en entrevista afirmó que los casos de violencia intrafamiliar existen, pero que las mujeres no acuden a solicitar ayuda, manifestó su reprobación por el hecho de que algunas mujeres toleren el hecho de ser violentadas, de aguantar no solo lo que sus maridos les hacen, sino también</w:t>
      </w:r>
      <w:r>
        <w:rPr>
          <w:spacing w:val="-3"/>
        </w:rPr>
        <w:t> </w:t>
      </w:r>
      <w:r>
        <w:rPr/>
        <w:t>sus</w:t>
      </w:r>
      <w:r>
        <w:rPr>
          <w:spacing w:val="-7"/>
        </w:rPr>
        <w:t> </w:t>
      </w:r>
      <w:r>
        <w:rPr/>
        <w:t>padres</w:t>
      </w:r>
      <w:r>
        <w:rPr>
          <w:spacing w:val="-4"/>
        </w:rPr>
        <w:t> </w:t>
      </w:r>
      <w:r>
        <w:rPr/>
        <w:t>y</w:t>
      </w:r>
      <w:r>
        <w:rPr>
          <w:spacing w:val="-7"/>
        </w:rPr>
        <w:t> </w:t>
      </w:r>
      <w:r>
        <w:rPr/>
        <w:t>hasta</w:t>
      </w:r>
      <w:r>
        <w:rPr>
          <w:spacing w:val="-3"/>
        </w:rPr>
        <w:t> </w:t>
      </w:r>
      <w:r>
        <w:rPr/>
        <w:t>sus</w:t>
      </w:r>
      <w:r>
        <w:rPr>
          <w:spacing w:val="-4"/>
        </w:rPr>
        <w:t> </w:t>
      </w:r>
      <w:r>
        <w:rPr/>
        <w:t>hijos.</w:t>
      </w:r>
      <w:r>
        <w:rPr>
          <w:spacing w:val="-4"/>
        </w:rPr>
        <w:t> </w:t>
      </w:r>
      <w:r>
        <w:rPr/>
        <w:t>Se</w:t>
      </w:r>
      <w:r>
        <w:rPr>
          <w:spacing w:val="-4"/>
        </w:rPr>
        <w:t> </w:t>
      </w:r>
      <w:r>
        <w:rPr/>
        <w:t>le</w:t>
      </w:r>
      <w:r>
        <w:rPr>
          <w:spacing w:val="-6"/>
        </w:rPr>
        <w:t> </w:t>
      </w:r>
      <w:r>
        <w:rPr/>
        <w:t>preguntó</w:t>
      </w:r>
      <w:r>
        <w:rPr>
          <w:spacing w:val="-3"/>
        </w:rPr>
        <w:t> </w:t>
      </w:r>
      <w:r>
        <w:rPr/>
        <w:t>porque</w:t>
      </w:r>
      <w:r>
        <w:rPr>
          <w:spacing w:val="-4"/>
        </w:rPr>
        <w:t> </w:t>
      </w:r>
      <w:r>
        <w:rPr/>
        <w:t>sucedía</w:t>
      </w:r>
      <w:r>
        <w:rPr>
          <w:spacing w:val="-4"/>
        </w:rPr>
        <w:t> </w:t>
      </w:r>
      <w:r>
        <w:rPr/>
        <w:t>esto,</w:t>
      </w:r>
      <w:r>
        <w:rPr>
          <w:spacing w:val="-4"/>
        </w:rPr>
        <w:t> </w:t>
      </w:r>
      <w:r>
        <w:rPr/>
        <w:t>a</w:t>
      </w:r>
      <w:r>
        <w:rPr>
          <w:spacing w:val="-4"/>
        </w:rPr>
        <w:t> </w:t>
      </w:r>
      <w:r>
        <w:rPr/>
        <w:t>lo</w:t>
      </w:r>
      <w:r>
        <w:rPr>
          <w:spacing w:val="-4"/>
        </w:rPr>
        <w:t> </w:t>
      </w:r>
      <w:r>
        <w:rPr/>
        <w:t>que respondió que viven en un círculo vicioso del que no saben cómo salir, a pesar de las pláticas que el DIF proporciona en las diversas comunidades, en las que se les hacen saber sus derechos y las instancias a las que pueden acudir para solicitar ayuda,</w:t>
      </w:r>
      <w:r>
        <w:rPr>
          <w:spacing w:val="37"/>
        </w:rPr>
        <w:t> </w:t>
      </w:r>
      <w:r>
        <w:rPr/>
        <w:t>las</w:t>
      </w:r>
      <w:r>
        <w:rPr>
          <w:spacing w:val="37"/>
        </w:rPr>
        <w:t> </w:t>
      </w:r>
      <w:r>
        <w:rPr/>
        <w:t>mujeres</w:t>
      </w:r>
      <w:r>
        <w:rPr>
          <w:spacing w:val="37"/>
        </w:rPr>
        <w:t> </w:t>
      </w:r>
      <w:r>
        <w:rPr/>
        <w:t>no</w:t>
      </w:r>
      <w:r>
        <w:rPr>
          <w:spacing w:val="37"/>
        </w:rPr>
        <w:t> </w:t>
      </w:r>
      <w:r>
        <w:rPr/>
        <w:t>lo</w:t>
      </w:r>
      <w:r>
        <w:rPr>
          <w:spacing w:val="37"/>
        </w:rPr>
        <w:t> </w:t>
      </w:r>
      <w:r>
        <w:rPr/>
        <w:t>hacen</w:t>
      </w:r>
      <w:r>
        <w:rPr>
          <w:spacing w:val="37"/>
        </w:rPr>
        <w:t> </w:t>
      </w:r>
      <w:r>
        <w:rPr/>
        <w:t>y</w:t>
      </w:r>
      <w:r>
        <w:rPr>
          <w:spacing w:val="34"/>
        </w:rPr>
        <w:t> </w:t>
      </w:r>
      <w:r>
        <w:rPr/>
        <w:t>rechazan</w:t>
      </w:r>
      <w:r>
        <w:rPr>
          <w:spacing w:val="37"/>
        </w:rPr>
        <w:t> </w:t>
      </w:r>
      <w:r>
        <w:rPr/>
        <w:t>el</w:t>
      </w:r>
      <w:r>
        <w:rPr>
          <w:spacing w:val="36"/>
        </w:rPr>
        <w:t> </w:t>
      </w:r>
      <w:r>
        <w:rPr/>
        <w:t>hecho</w:t>
      </w:r>
      <w:r>
        <w:rPr>
          <w:spacing w:val="37"/>
        </w:rPr>
        <w:t> </w:t>
      </w:r>
      <w:r>
        <w:rPr/>
        <w:t>de</w:t>
      </w:r>
      <w:r>
        <w:rPr>
          <w:spacing w:val="37"/>
        </w:rPr>
        <w:t> </w:t>
      </w:r>
      <w:r>
        <w:rPr/>
        <w:t>que</w:t>
      </w:r>
      <w:r>
        <w:rPr>
          <w:spacing w:val="37"/>
        </w:rPr>
        <w:t> </w:t>
      </w:r>
      <w:r>
        <w:rPr/>
        <w:t>viven</w:t>
      </w:r>
      <w:r>
        <w:rPr>
          <w:spacing w:val="37"/>
        </w:rPr>
        <w:t> </w:t>
      </w:r>
      <w:r>
        <w:rPr/>
        <w:t>violencia,</w:t>
      </w:r>
      <w:r>
        <w:rPr>
          <w:spacing w:val="37"/>
        </w:rPr>
        <w:t> </w:t>
      </w:r>
      <w:r>
        <w:rPr/>
        <w:t>la</w:t>
      </w:r>
    </w:p>
    <w:p>
      <w:pPr>
        <w:spacing w:after="0" w:line="360" w:lineRule="auto"/>
        <w:jc w:val="both"/>
        <w:sectPr>
          <w:pgSz w:w="12240" w:h="15840"/>
          <w:pgMar w:header="574" w:footer="890" w:top="1420" w:bottom="1080" w:left="0" w:right="0"/>
        </w:sectPr>
      </w:pPr>
    </w:p>
    <w:p>
      <w:pPr>
        <w:pStyle w:val="BodyText"/>
        <w:spacing w:before="9"/>
        <w:rPr>
          <w:sz w:val="12"/>
        </w:rPr>
      </w:pPr>
    </w:p>
    <w:p>
      <w:pPr>
        <w:pStyle w:val="BodyText"/>
        <w:spacing w:line="360" w:lineRule="auto" w:before="70"/>
        <w:ind w:left="1702" w:right="1707"/>
        <w:jc w:val="both"/>
      </w:pPr>
      <w:r>
        <w:rPr/>
        <w:t>justifican, se niegan a reconocerlo. Por lo que advirtió que urge una medida más fuerte para que las mujeres se den cuenta que viven violencia y no se puede vivir así.</w:t>
      </w:r>
    </w:p>
    <w:p>
      <w:pPr>
        <w:pStyle w:val="BodyText"/>
      </w:pPr>
    </w:p>
    <w:p>
      <w:pPr>
        <w:pStyle w:val="ListParagraph"/>
        <w:numPr>
          <w:ilvl w:val="2"/>
          <w:numId w:val="4"/>
        </w:numPr>
        <w:tabs>
          <w:tab w:pos="3787" w:val="left" w:leader="none"/>
        </w:tabs>
        <w:spacing w:line="240" w:lineRule="auto" w:before="139" w:after="0"/>
        <w:ind w:left="3786" w:right="0" w:hanging="668"/>
        <w:jc w:val="left"/>
        <w:rPr>
          <w:i/>
          <w:sz w:val="24"/>
        </w:rPr>
      </w:pPr>
      <w:r>
        <w:rPr>
          <w:i/>
          <w:sz w:val="24"/>
        </w:rPr>
        <w:t>Entorno</w:t>
      </w:r>
      <w:r>
        <w:rPr>
          <w:i/>
          <w:spacing w:val="-6"/>
          <w:sz w:val="24"/>
        </w:rPr>
        <w:t> </w:t>
      </w:r>
      <w:r>
        <w:rPr>
          <w:i/>
          <w:sz w:val="24"/>
        </w:rPr>
        <w:t>institucional</w:t>
      </w:r>
    </w:p>
    <w:p>
      <w:pPr>
        <w:pStyle w:val="BodyText"/>
        <w:rPr>
          <w:i/>
        </w:rPr>
      </w:pPr>
    </w:p>
    <w:p>
      <w:pPr>
        <w:pStyle w:val="BodyText"/>
        <w:spacing w:before="2"/>
        <w:rPr>
          <w:i/>
        </w:rPr>
      </w:pPr>
    </w:p>
    <w:p>
      <w:pPr>
        <w:pStyle w:val="BodyText"/>
        <w:spacing w:line="360" w:lineRule="auto"/>
        <w:ind w:left="1702" w:right="1700" w:firstLine="359"/>
        <w:jc w:val="both"/>
      </w:pPr>
      <w:r>
        <w:rPr/>
        <w:t>El último de los apartados se integró con la finalidad de determinar primeramente,</w:t>
      </w:r>
      <w:r>
        <w:rPr>
          <w:spacing w:val="-19"/>
        </w:rPr>
        <w:t> </w:t>
      </w:r>
      <w:r>
        <w:rPr/>
        <w:t>el</w:t>
      </w:r>
      <w:r>
        <w:rPr>
          <w:spacing w:val="-18"/>
        </w:rPr>
        <w:t> </w:t>
      </w:r>
      <w:r>
        <w:rPr/>
        <w:t>grado</w:t>
      </w:r>
      <w:r>
        <w:rPr>
          <w:spacing w:val="-19"/>
        </w:rPr>
        <w:t> </w:t>
      </w:r>
      <w:r>
        <w:rPr/>
        <w:t>de</w:t>
      </w:r>
      <w:r>
        <w:rPr>
          <w:spacing w:val="-19"/>
        </w:rPr>
        <w:t> </w:t>
      </w:r>
      <w:r>
        <w:rPr/>
        <w:t>conocimiento</w:t>
      </w:r>
      <w:r>
        <w:rPr>
          <w:spacing w:val="-18"/>
        </w:rPr>
        <w:t> </w:t>
      </w:r>
      <w:r>
        <w:rPr/>
        <w:t>que</w:t>
      </w:r>
      <w:r>
        <w:rPr>
          <w:spacing w:val="-19"/>
        </w:rPr>
        <w:t> </w:t>
      </w:r>
      <w:r>
        <w:rPr/>
        <w:t>se</w:t>
      </w:r>
      <w:r>
        <w:rPr>
          <w:spacing w:val="-17"/>
        </w:rPr>
        <w:t> </w:t>
      </w:r>
      <w:r>
        <w:rPr/>
        <w:t>tiene</w:t>
      </w:r>
      <w:r>
        <w:rPr>
          <w:spacing w:val="-17"/>
        </w:rPr>
        <w:t> </w:t>
      </w:r>
      <w:r>
        <w:rPr/>
        <w:t>sobre</w:t>
      </w:r>
      <w:r>
        <w:rPr>
          <w:spacing w:val="-20"/>
        </w:rPr>
        <w:t> </w:t>
      </w:r>
      <w:r>
        <w:rPr/>
        <w:t>la</w:t>
      </w:r>
      <w:r>
        <w:rPr>
          <w:spacing w:val="-19"/>
        </w:rPr>
        <w:t> </w:t>
      </w:r>
      <w:r>
        <w:rPr/>
        <w:t>existencia</w:t>
      </w:r>
      <w:r>
        <w:rPr>
          <w:spacing w:val="-17"/>
        </w:rPr>
        <w:t> </w:t>
      </w:r>
      <w:r>
        <w:rPr/>
        <w:t>del</w:t>
      </w:r>
      <w:r>
        <w:rPr>
          <w:spacing w:val="-20"/>
        </w:rPr>
        <w:t> </w:t>
      </w:r>
      <w:r>
        <w:rPr/>
        <w:t>Instituto de la Mujer, seguido por el nivel de utilización que tiene socialmente y por último el tipo de aplicación que está</w:t>
      </w:r>
      <w:r>
        <w:rPr>
          <w:spacing w:val="-13"/>
        </w:rPr>
        <w:t> </w:t>
      </w:r>
      <w:r>
        <w:rPr/>
        <w:t>realizando.</w:t>
      </w:r>
    </w:p>
    <w:p>
      <w:pPr>
        <w:pStyle w:val="BodyText"/>
      </w:pPr>
    </w:p>
    <w:p>
      <w:pPr>
        <w:pStyle w:val="BodyText"/>
        <w:spacing w:line="360" w:lineRule="auto" w:before="142"/>
        <w:ind w:left="1702" w:right="1703" w:firstLine="359"/>
        <w:jc w:val="both"/>
      </w:pPr>
      <w:r>
        <w:rPr/>
        <w:t>Del</w:t>
      </w:r>
      <w:r>
        <w:rPr>
          <w:spacing w:val="-12"/>
        </w:rPr>
        <w:t> </w:t>
      </w:r>
      <w:r>
        <w:rPr/>
        <w:t>100</w:t>
      </w:r>
      <w:r>
        <w:rPr>
          <w:spacing w:val="-11"/>
        </w:rPr>
        <w:t> </w:t>
      </w:r>
      <w:r>
        <w:rPr/>
        <w:t>por</w:t>
      </w:r>
      <w:r>
        <w:rPr>
          <w:spacing w:val="-12"/>
        </w:rPr>
        <w:t> </w:t>
      </w:r>
      <w:r>
        <w:rPr/>
        <w:t>ciento</w:t>
      </w:r>
      <w:r>
        <w:rPr>
          <w:spacing w:val="-11"/>
        </w:rPr>
        <w:t> </w:t>
      </w:r>
      <w:r>
        <w:rPr/>
        <w:t>de</w:t>
      </w:r>
      <w:r>
        <w:rPr>
          <w:spacing w:val="-11"/>
        </w:rPr>
        <w:t> </w:t>
      </w:r>
      <w:r>
        <w:rPr/>
        <w:t>los</w:t>
      </w:r>
      <w:r>
        <w:rPr>
          <w:spacing w:val="-12"/>
        </w:rPr>
        <w:t> </w:t>
      </w:r>
      <w:r>
        <w:rPr/>
        <w:t>y</w:t>
      </w:r>
      <w:r>
        <w:rPr>
          <w:spacing w:val="-14"/>
        </w:rPr>
        <w:t> </w:t>
      </w:r>
      <w:r>
        <w:rPr/>
        <w:t>las</w:t>
      </w:r>
      <w:r>
        <w:rPr>
          <w:spacing w:val="-11"/>
        </w:rPr>
        <w:t> </w:t>
      </w:r>
      <w:r>
        <w:rPr/>
        <w:t>encuestadas,</w:t>
      </w:r>
      <w:r>
        <w:rPr>
          <w:spacing w:val="-13"/>
        </w:rPr>
        <w:t> </w:t>
      </w:r>
      <w:r>
        <w:rPr/>
        <w:t>solamente</w:t>
      </w:r>
      <w:r>
        <w:rPr>
          <w:spacing w:val="-11"/>
        </w:rPr>
        <w:t> </w:t>
      </w:r>
      <w:r>
        <w:rPr/>
        <w:t>un</w:t>
      </w:r>
      <w:r>
        <w:rPr>
          <w:spacing w:val="-13"/>
        </w:rPr>
        <w:t> </w:t>
      </w:r>
      <w:r>
        <w:rPr/>
        <w:t>26</w:t>
      </w:r>
      <w:r>
        <w:rPr>
          <w:spacing w:val="-13"/>
        </w:rPr>
        <w:t> </w:t>
      </w:r>
      <w:r>
        <w:rPr/>
        <w:t>por</w:t>
      </w:r>
      <w:r>
        <w:rPr>
          <w:spacing w:val="-12"/>
        </w:rPr>
        <w:t> </w:t>
      </w:r>
      <w:r>
        <w:rPr/>
        <w:t>ciento</w:t>
      </w:r>
      <w:r>
        <w:rPr>
          <w:spacing w:val="-13"/>
        </w:rPr>
        <w:t> </w:t>
      </w:r>
      <w:r>
        <w:rPr/>
        <w:t>aseguró haber oído de la existencia del Instituto, sin embargo 93.4 por ciento de este porcentaje, nunca ha hecho uso de un servicio del mismo; del 6.6 por ciento restante, 50 por ciento (una mujer) fue por asistencia a un curso de repostería y el otro 50 por ciento (una mujer) acudió a una plática de violencia. Sin embargo se indagó con el Sistema DIF que las “pláticas de violencia” corren a cargo de esta instancia, no del Instituto, por lo que se concluye que la mujer se encontraba confundida entre el Instituto de la Mujer y el</w:t>
      </w:r>
      <w:r>
        <w:rPr>
          <w:spacing w:val="-15"/>
        </w:rPr>
        <w:t> </w:t>
      </w:r>
      <w:r>
        <w:rPr/>
        <w:t>DIF.</w:t>
      </w:r>
    </w:p>
    <w:p>
      <w:pPr>
        <w:spacing w:after="0" w:line="360" w:lineRule="auto"/>
        <w:jc w:val="both"/>
        <w:sectPr>
          <w:pgSz w:w="12240" w:h="15840"/>
          <w:pgMar w:header="574" w:footer="890" w:top="1420" w:bottom="1080" w:left="0" w:right="0"/>
        </w:sectPr>
      </w:pPr>
    </w:p>
    <w:p>
      <w:pPr>
        <w:pStyle w:val="BodyText"/>
        <w:spacing w:before="9"/>
        <w:rPr>
          <w:sz w:val="12"/>
        </w:rPr>
      </w:pPr>
    </w:p>
    <w:p>
      <w:pPr>
        <w:pStyle w:val="BodyText"/>
        <w:spacing w:before="70"/>
        <w:ind w:left="3946" w:right="1689"/>
      </w:pPr>
      <w:r>
        <w:rPr/>
        <w:t>Gráfico 8. Instituto Municipal de la Mujer.</w:t>
      </w:r>
    </w:p>
    <w:p>
      <w:pPr>
        <w:pStyle w:val="BodyText"/>
        <w:spacing w:before="9"/>
        <w:rPr>
          <w:sz w:val="8"/>
        </w:rPr>
      </w:pPr>
      <w:r>
        <w:rPr/>
        <w:drawing>
          <wp:anchor distT="0" distB="0" distL="0" distR="0" allowOverlap="1" layoutInCell="1" locked="0" behindDoc="0" simplePos="0" relativeHeight="1624">
            <wp:simplePos x="0" y="0"/>
            <wp:positionH relativeFrom="page">
              <wp:posOffset>1417319</wp:posOffset>
            </wp:positionH>
            <wp:positionV relativeFrom="paragraph">
              <wp:posOffset>89370</wp:posOffset>
            </wp:positionV>
            <wp:extent cx="4953439" cy="3971925"/>
            <wp:effectExtent l="0" t="0" r="0" b="0"/>
            <wp:wrapTopAndBottom/>
            <wp:docPr id="19" name="image14.jpeg" descr=""/>
            <wp:cNvGraphicFramePr>
              <a:graphicFrameLocks noChangeAspect="1"/>
            </wp:cNvGraphicFramePr>
            <a:graphic>
              <a:graphicData uri="http://schemas.openxmlformats.org/drawingml/2006/picture">
                <pic:pic>
                  <pic:nvPicPr>
                    <pic:cNvPr id="20" name="image14.jpeg"/>
                    <pic:cNvPicPr/>
                  </pic:nvPicPr>
                  <pic:blipFill>
                    <a:blip r:embed="rId17" cstate="print"/>
                    <a:stretch>
                      <a:fillRect/>
                    </a:stretch>
                  </pic:blipFill>
                  <pic:spPr>
                    <a:xfrm>
                      <a:off x="0" y="0"/>
                      <a:ext cx="4953439" cy="3971925"/>
                    </a:xfrm>
                    <a:prstGeom prst="rect">
                      <a:avLst/>
                    </a:prstGeom>
                  </pic:spPr>
                </pic:pic>
              </a:graphicData>
            </a:graphic>
          </wp:anchor>
        </w:drawing>
      </w:r>
    </w:p>
    <w:p>
      <w:pPr>
        <w:pStyle w:val="BodyText"/>
        <w:spacing w:line="360" w:lineRule="auto" w:before="92"/>
        <w:ind w:left="2198" w:right="1684" w:hanging="404"/>
      </w:pPr>
      <w:r>
        <w:rPr/>
        <w:t>Fuente: elaboración propia con base en el Diagnóstico municipal sobre problemas y necesidades de las mujeres de Almoloya de Alquisiras, México (Colín, 2015)</w:t>
      </w:r>
    </w:p>
    <w:p>
      <w:pPr>
        <w:pStyle w:val="BodyText"/>
      </w:pPr>
    </w:p>
    <w:p>
      <w:pPr>
        <w:pStyle w:val="BodyText"/>
        <w:spacing w:line="360" w:lineRule="auto" w:before="142"/>
        <w:ind w:left="1702" w:right="1695" w:firstLine="707"/>
        <w:jc w:val="both"/>
      </w:pPr>
      <w:r>
        <w:rPr/>
        <w:t>¿Cómo es que prácticamente tres de cada cuatro mujeres no conocen el Instituto</w:t>
      </w:r>
      <w:r>
        <w:rPr>
          <w:spacing w:val="-3"/>
        </w:rPr>
        <w:t> </w:t>
      </w:r>
      <w:r>
        <w:rPr/>
        <w:t>de</w:t>
      </w:r>
      <w:r>
        <w:rPr>
          <w:spacing w:val="-3"/>
        </w:rPr>
        <w:t> </w:t>
      </w:r>
      <w:r>
        <w:rPr/>
        <w:t>la</w:t>
      </w:r>
      <w:r>
        <w:rPr>
          <w:spacing w:val="-3"/>
        </w:rPr>
        <w:t> </w:t>
      </w:r>
      <w:r>
        <w:rPr/>
        <w:t>Mujer,</w:t>
      </w:r>
      <w:r>
        <w:rPr>
          <w:spacing w:val="-3"/>
        </w:rPr>
        <w:t> </w:t>
      </w:r>
      <w:r>
        <w:rPr/>
        <w:t>y</w:t>
      </w:r>
      <w:r>
        <w:rPr>
          <w:spacing w:val="-4"/>
        </w:rPr>
        <w:t> </w:t>
      </w:r>
      <w:r>
        <w:rPr/>
        <w:t>de</w:t>
      </w:r>
      <w:r>
        <w:rPr>
          <w:spacing w:val="-3"/>
        </w:rPr>
        <w:t> </w:t>
      </w:r>
      <w:r>
        <w:rPr/>
        <w:t>las</w:t>
      </w:r>
      <w:r>
        <w:rPr>
          <w:spacing w:val="-3"/>
        </w:rPr>
        <w:t> </w:t>
      </w:r>
      <w:r>
        <w:rPr/>
        <w:t>que</w:t>
      </w:r>
      <w:r>
        <w:rPr>
          <w:spacing w:val="-3"/>
        </w:rPr>
        <w:t> </w:t>
      </w:r>
      <w:r>
        <w:rPr/>
        <w:t>sí</w:t>
      </w:r>
      <w:r>
        <w:rPr>
          <w:spacing w:val="-5"/>
        </w:rPr>
        <w:t> </w:t>
      </w:r>
      <w:r>
        <w:rPr/>
        <w:t>lo</w:t>
      </w:r>
      <w:r>
        <w:rPr>
          <w:spacing w:val="-3"/>
        </w:rPr>
        <w:t> </w:t>
      </w:r>
      <w:r>
        <w:rPr/>
        <w:t>conocen,</w:t>
      </w:r>
      <w:r>
        <w:rPr>
          <w:spacing w:val="-3"/>
        </w:rPr>
        <w:t> </w:t>
      </w:r>
      <w:r>
        <w:rPr/>
        <w:t>más</w:t>
      </w:r>
      <w:r>
        <w:rPr>
          <w:spacing w:val="-3"/>
        </w:rPr>
        <w:t> </w:t>
      </w:r>
      <w:r>
        <w:rPr/>
        <w:t>del</w:t>
      </w:r>
      <w:r>
        <w:rPr>
          <w:spacing w:val="-4"/>
        </w:rPr>
        <w:t> </w:t>
      </w:r>
      <w:r>
        <w:rPr/>
        <w:t>90</w:t>
      </w:r>
      <w:r>
        <w:rPr>
          <w:spacing w:val="-3"/>
        </w:rPr>
        <w:t> </w:t>
      </w:r>
      <w:r>
        <w:rPr/>
        <w:t>por</w:t>
      </w:r>
      <w:r>
        <w:rPr>
          <w:spacing w:val="-4"/>
        </w:rPr>
        <w:t> </w:t>
      </w:r>
      <w:r>
        <w:rPr/>
        <w:t>ciento,</w:t>
      </w:r>
      <w:r>
        <w:rPr>
          <w:spacing w:val="-3"/>
        </w:rPr>
        <w:t> </w:t>
      </w:r>
      <w:r>
        <w:rPr/>
        <w:t>dicen</w:t>
      </w:r>
      <w:r>
        <w:rPr>
          <w:spacing w:val="-2"/>
        </w:rPr>
        <w:t> </w:t>
      </w:r>
      <w:r>
        <w:rPr/>
        <w:t>nunca haber utilizado algún servicio de éste, sí constantemente se programan cursos, talleres y pláticas con las mujeres de la cabecera municipal y las localidades de Almoloya de Alquisiras? Evidentemente la titular del instituto, de primer momento aludió</w:t>
      </w:r>
      <w:r>
        <w:rPr>
          <w:spacing w:val="-9"/>
        </w:rPr>
        <w:t> </w:t>
      </w:r>
      <w:r>
        <w:rPr/>
        <w:t>a</w:t>
      </w:r>
      <w:r>
        <w:rPr>
          <w:spacing w:val="-11"/>
        </w:rPr>
        <w:t> </w:t>
      </w:r>
      <w:r>
        <w:rPr/>
        <w:t>un</w:t>
      </w:r>
      <w:r>
        <w:rPr>
          <w:spacing w:val="-11"/>
        </w:rPr>
        <w:t> </w:t>
      </w:r>
      <w:r>
        <w:rPr/>
        <w:t>error</w:t>
      </w:r>
      <w:r>
        <w:rPr>
          <w:spacing w:val="-10"/>
        </w:rPr>
        <w:t> </w:t>
      </w:r>
      <w:r>
        <w:rPr/>
        <w:t>de</w:t>
      </w:r>
      <w:r>
        <w:rPr>
          <w:spacing w:val="-8"/>
        </w:rPr>
        <w:t> </w:t>
      </w:r>
      <w:r>
        <w:rPr/>
        <w:t>aplicación</w:t>
      </w:r>
      <w:r>
        <w:rPr>
          <w:spacing w:val="-8"/>
        </w:rPr>
        <w:t> </w:t>
      </w:r>
      <w:r>
        <w:rPr/>
        <w:t>y</w:t>
      </w:r>
      <w:r>
        <w:rPr>
          <w:spacing w:val="-12"/>
        </w:rPr>
        <w:t> </w:t>
      </w:r>
      <w:r>
        <w:rPr/>
        <w:t>en</w:t>
      </w:r>
      <w:r>
        <w:rPr>
          <w:spacing w:val="-8"/>
        </w:rPr>
        <w:t> </w:t>
      </w:r>
      <w:r>
        <w:rPr/>
        <w:t>segundo</w:t>
      </w:r>
      <w:r>
        <w:rPr>
          <w:spacing w:val="-8"/>
        </w:rPr>
        <w:t> </w:t>
      </w:r>
      <w:r>
        <w:rPr/>
        <w:t>a</w:t>
      </w:r>
      <w:r>
        <w:rPr>
          <w:spacing w:val="-11"/>
        </w:rPr>
        <w:t> </w:t>
      </w:r>
      <w:r>
        <w:rPr/>
        <w:t>una</w:t>
      </w:r>
      <w:r>
        <w:rPr>
          <w:spacing w:val="-11"/>
        </w:rPr>
        <w:t> </w:t>
      </w:r>
      <w:r>
        <w:rPr/>
        <w:t>falta</w:t>
      </w:r>
      <w:r>
        <w:rPr>
          <w:spacing w:val="-5"/>
        </w:rPr>
        <w:t> </w:t>
      </w:r>
      <w:r>
        <w:rPr/>
        <w:t>de</w:t>
      </w:r>
      <w:r>
        <w:rPr>
          <w:spacing w:val="-8"/>
        </w:rPr>
        <w:t> </w:t>
      </w:r>
      <w:r>
        <w:rPr/>
        <w:t>atención</w:t>
      </w:r>
      <w:r>
        <w:rPr>
          <w:spacing w:val="-11"/>
        </w:rPr>
        <w:t> </w:t>
      </w:r>
      <w:r>
        <w:rPr/>
        <w:t>por</w:t>
      </w:r>
      <w:r>
        <w:rPr>
          <w:spacing w:val="-10"/>
        </w:rPr>
        <w:t> </w:t>
      </w:r>
      <w:r>
        <w:rPr/>
        <w:t>parte</w:t>
      </w:r>
      <w:r>
        <w:rPr>
          <w:spacing w:val="-8"/>
        </w:rPr>
        <w:t> </w:t>
      </w:r>
      <w:r>
        <w:rPr/>
        <w:t>de</w:t>
      </w:r>
      <w:r>
        <w:rPr>
          <w:spacing w:val="-8"/>
        </w:rPr>
        <w:t> </w:t>
      </w:r>
      <w:r>
        <w:rPr/>
        <w:t>las encuestadas y encuestados, quienes seguramente se confundieron al responder; es</w:t>
      </w:r>
      <w:r>
        <w:rPr>
          <w:spacing w:val="-9"/>
        </w:rPr>
        <w:t> </w:t>
      </w:r>
      <w:r>
        <w:rPr/>
        <w:t>comprensible</w:t>
      </w:r>
      <w:r>
        <w:rPr>
          <w:spacing w:val="-11"/>
        </w:rPr>
        <w:t> </w:t>
      </w:r>
      <w:r>
        <w:rPr/>
        <w:t>que</w:t>
      </w:r>
      <w:r>
        <w:rPr>
          <w:spacing w:val="-13"/>
        </w:rPr>
        <w:t> </w:t>
      </w:r>
      <w:r>
        <w:rPr/>
        <w:t>mostrara</w:t>
      </w:r>
      <w:r>
        <w:rPr>
          <w:spacing w:val="-11"/>
        </w:rPr>
        <w:t> </w:t>
      </w:r>
      <w:r>
        <w:rPr/>
        <w:t>una</w:t>
      </w:r>
      <w:r>
        <w:rPr>
          <w:spacing w:val="-11"/>
        </w:rPr>
        <w:t> </w:t>
      </w:r>
      <w:r>
        <w:rPr/>
        <w:t>actitud</w:t>
      </w:r>
      <w:r>
        <w:rPr>
          <w:spacing w:val="-9"/>
        </w:rPr>
        <w:t> </w:t>
      </w:r>
      <w:r>
        <w:rPr/>
        <w:t>renuente</w:t>
      </w:r>
      <w:r>
        <w:rPr>
          <w:spacing w:val="-11"/>
        </w:rPr>
        <w:t> </w:t>
      </w:r>
      <w:r>
        <w:rPr/>
        <w:t>al</w:t>
      </w:r>
      <w:r>
        <w:rPr>
          <w:spacing w:val="-12"/>
        </w:rPr>
        <w:t> </w:t>
      </w:r>
      <w:r>
        <w:rPr/>
        <w:t>descubrir</w:t>
      </w:r>
      <w:r>
        <w:rPr>
          <w:spacing w:val="-10"/>
        </w:rPr>
        <w:t> </w:t>
      </w:r>
      <w:r>
        <w:rPr/>
        <w:t>que</w:t>
      </w:r>
      <w:r>
        <w:rPr>
          <w:spacing w:val="-13"/>
        </w:rPr>
        <w:t> </w:t>
      </w:r>
      <w:r>
        <w:rPr/>
        <w:t>las</w:t>
      </w:r>
      <w:r>
        <w:rPr>
          <w:spacing w:val="-11"/>
        </w:rPr>
        <w:t> </w:t>
      </w:r>
      <w:r>
        <w:rPr/>
        <w:t>mujeres</w:t>
      </w:r>
      <w:r>
        <w:rPr>
          <w:spacing w:val="-12"/>
        </w:rPr>
        <w:t> </w:t>
      </w:r>
      <w:r>
        <w:rPr/>
        <w:t>del municipio no saben de la existencia del instituto que ella</w:t>
      </w:r>
      <w:r>
        <w:rPr>
          <w:spacing w:val="-17"/>
        </w:rPr>
        <w:t> </w:t>
      </w:r>
      <w:r>
        <w:rPr/>
        <w:t>representa.</w:t>
      </w:r>
    </w:p>
    <w:p>
      <w:pPr>
        <w:spacing w:after="0" w:line="360" w:lineRule="auto"/>
        <w:jc w:val="both"/>
        <w:sectPr>
          <w:pgSz w:w="12240" w:h="15840"/>
          <w:pgMar w:header="574" w:footer="890" w:top="1420" w:bottom="1080" w:left="0" w:right="0"/>
        </w:sectPr>
      </w:pPr>
    </w:p>
    <w:p>
      <w:pPr>
        <w:pStyle w:val="BodyText"/>
        <w:spacing w:before="9"/>
        <w:rPr>
          <w:sz w:val="12"/>
        </w:rPr>
      </w:pPr>
    </w:p>
    <w:p>
      <w:pPr>
        <w:pStyle w:val="BodyText"/>
        <w:spacing w:line="360" w:lineRule="auto" w:before="70"/>
        <w:ind w:left="1702" w:right="1702" w:firstLine="707"/>
        <w:jc w:val="both"/>
      </w:pPr>
      <w:r>
        <w:rPr/>
        <w:t>Para concluir el ejercicio, se les preguntó sobre qué problema o necesidad, el Instituto de la Mujer del municipio de Almoloya de Alquisiras, puede intervenir para</w:t>
      </w:r>
      <w:r>
        <w:rPr>
          <w:spacing w:val="-7"/>
        </w:rPr>
        <w:t> </w:t>
      </w:r>
      <w:r>
        <w:rPr/>
        <w:t>contribuir</w:t>
      </w:r>
      <w:r>
        <w:rPr>
          <w:spacing w:val="-8"/>
        </w:rPr>
        <w:t> </w:t>
      </w:r>
      <w:r>
        <w:rPr/>
        <w:t>a</w:t>
      </w:r>
      <w:r>
        <w:rPr>
          <w:spacing w:val="-6"/>
        </w:rPr>
        <w:t> </w:t>
      </w:r>
      <w:r>
        <w:rPr/>
        <w:t>su</w:t>
      </w:r>
      <w:r>
        <w:rPr>
          <w:spacing w:val="-6"/>
        </w:rPr>
        <w:t> </w:t>
      </w:r>
      <w:r>
        <w:rPr/>
        <w:t>solución;</w:t>
      </w:r>
      <w:r>
        <w:rPr>
          <w:spacing w:val="-6"/>
        </w:rPr>
        <w:t> </w:t>
      </w:r>
      <w:r>
        <w:rPr/>
        <w:t>el</w:t>
      </w:r>
      <w:r>
        <w:rPr>
          <w:spacing w:val="-7"/>
        </w:rPr>
        <w:t> </w:t>
      </w:r>
      <w:r>
        <w:rPr/>
        <w:t>primer</w:t>
      </w:r>
      <w:r>
        <w:rPr>
          <w:spacing w:val="-7"/>
        </w:rPr>
        <w:t> </w:t>
      </w:r>
      <w:r>
        <w:rPr/>
        <w:t>dato</w:t>
      </w:r>
      <w:r>
        <w:rPr>
          <w:spacing w:val="-6"/>
        </w:rPr>
        <w:t> </w:t>
      </w:r>
      <w:r>
        <w:rPr/>
        <w:t>arrojado</w:t>
      </w:r>
      <w:r>
        <w:rPr>
          <w:spacing w:val="-6"/>
        </w:rPr>
        <w:t> </w:t>
      </w:r>
      <w:r>
        <w:rPr/>
        <w:t>es</w:t>
      </w:r>
      <w:r>
        <w:rPr>
          <w:spacing w:val="-7"/>
        </w:rPr>
        <w:t> </w:t>
      </w:r>
      <w:r>
        <w:rPr/>
        <w:t>que</w:t>
      </w:r>
      <w:r>
        <w:rPr>
          <w:spacing w:val="-6"/>
        </w:rPr>
        <w:t> </w:t>
      </w:r>
      <w:r>
        <w:rPr/>
        <w:t>cuatro</w:t>
      </w:r>
      <w:r>
        <w:rPr>
          <w:spacing w:val="-9"/>
        </w:rPr>
        <w:t> </w:t>
      </w:r>
      <w:r>
        <w:rPr/>
        <w:t>por</w:t>
      </w:r>
      <w:r>
        <w:rPr>
          <w:spacing w:val="-7"/>
        </w:rPr>
        <w:t> </w:t>
      </w:r>
      <w:r>
        <w:rPr/>
        <w:t>ciento</w:t>
      </w:r>
      <w:r>
        <w:rPr>
          <w:spacing w:val="-6"/>
        </w:rPr>
        <w:t> </w:t>
      </w:r>
      <w:r>
        <w:rPr/>
        <w:t>de</w:t>
      </w:r>
      <w:r>
        <w:rPr>
          <w:spacing w:val="-6"/>
        </w:rPr>
        <w:t> </w:t>
      </w:r>
      <w:r>
        <w:rPr/>
        <w:t>los hombres dijeron que no hay problema alguno que solucionar para las mujeres; al tiempo</w:t>
      </w:r>
      <w:r>
        <w:rPr>
          <w:spacing w:val="-6"/>
        </w:rPr>
        <w:t> </w:t>
      </w:r>
      <w:r>
        <w:rPr/>
        <w:t>que</w:t>
      </w:r>
      <w:r>
        <w:rPr>
          <w:spacing w:val="-6"/>
        </w:rPr>
        <w:t> </w:t>
      </w:r>
      <w:r>
        <w:rPr/>
        <w:t>el</w:t>
      </w:r>
      <w:r>
        <w:rPr>
          <w:spacing w:val="-7"/>
        </w:rPr>
        <w:t> </w:t>
      </w:r>
      <w:r>
        <w:rPr/>
        <w:t>problema</w:t>
      </w:r>
      <w:r>
        <w:rPr>
          <w:spacing w:val="-6"/>
        </w:rPr>
        <w:t> </w:t>
      </w:r>
      <w:r>
        <w:rPr/>
        <w:t>más</w:t>
      </w:r>
      <w:r>
        <w:rPr>
          <w:spacing w:val="-7"/>
        </w:rPr>
        <w:t> </w:t>
      </w:r>
      <w:r>
        <w:rPr/>
        <w:t>recurrido</w:t>
      </w:r>
      <w:r>
        <w:rPr>
          <w:spacing w:val="-5"/>
        </w:rPr>
        <w:t> </w:t>
      </w:r>
      <w:r>
        <w:rPr/>
        <w:t>por</w:t>
      </w:r>
      <w:r>
        <w:rPr>
          <w:spacing w:val="-7"/>
        </w:rPr>
        <w:t> </w:t>
      </w:r>
      <w:r>
        <w:rPr/>
        <w:t>hombres</w:t>
      </w:r>
      <w:r>
        <w:rPr>
          <w:spacing w:val="-9"/>
        </w:rPr>
        <w:t> </w:t>
      </w:r>
      <w:r>
        <w:rPr/>
        <w:t>fue</w:t>
      </w:r>
      <w:r>
        <w:rPr>
          <w:spacing w:val="-6"/>
        </w:rPr>
        <w:t> </w:t>
      </w:r>
      <w:r>
        <w:rPr/>
        <w:t>que</w:t>
      </w:r>
      <w:r>
        <w:rPr>
          <w:spacing w:val="-6"/>
        </w:rPr>
        <w:t> </w:t>
      </w:r>
      <w:r>
        <w:rPr/>
        <w:t>ayudaran</w:t>
      </w:r>
      <w:r>
        <w:rPr>
          <w:spacing w:val="-6"/>
        </w:rPr>
        <w:t> </w:t>
      </w:r>
      <w:r>
        <w:rPr/>
        <w:t>a</w:t>
      </w:r>
      <w:r>
        <w:rPr>
          <w:spacing w:val="-6"/>
        </w:rPr>
        <w:t> </w:t>
      </w:r>
      <w:r>
        <w:rPr/>
        <w:t>las</w:t>
      </w:r>
      <w:r>
        <w:rPr>
          <w:spacing w:val="-6"/>
        </w:rPr>
        <w:t> </w:t>
      </w:r>
      <w:r>
        <w:rPr/>
        <w:t>mujeres con un empleo (28 por ciento). Por su parte las mujeres coincidieron en este punto como el problema número uno (32 por</w:t>
      </w:r>
      <w:r>
        <w:rPr>
          <w:spacing w:val="-15"/>
        </w:rPr>
        <w:t> </w:t>
      </w:r>
      <w:r>
        <w:rPr/>
        <w:t>ciento).</w:t>
      </w:r>
    </w:p>
    <w:p>
      <w:pPr>
        <w:pStyle w:val="BodyText"/>
      </w:pPr>
    </w:p>
    <w:p>
      <w:pPr>
        <w:pStyle w:val="BodyText"/>
        <w:spacing w:line="360" w:lineRule="auto" w:before="142" w:after="4"/>
        <w:ind w:left="5660" w:right="1767" w:hanging="3879"/>
      </w:pPr>
      <w:r>
        <w:rPr/>
        <w:t>Gráfico 9. Problemas y/o necesidades que el Instituto de la Mujer puede ayudar a resolver.</w:t>
      </w:r>
    </w:p>
    <w:p>
      <w:pPr>
        <w:pStyle w:val="BodyText"/>
        <w:ind w:left="1860"/>
        <w:rPr>
          <w:sz w:val="20"/>
        </w:rPr>
      </w:pPr>
      <w:r>
        <w:rPr>
          <w:sz w:val="20"/>
        </w:rPr>
        <w:drawing>
          <wp:inline distT="0" distB="0" distL="0" distR="0">
            <wp:extent cx="5396763" cy="4311015"/>
            <wp:effectExtent l="0" t="0" r="0" b="0"/>
            <wp:docPr id="21" name="image15.jpeg" descr=""/>
            <wp:cNvGraphicFramePr>
              <a:graphicFrameLocks noChangeAspect="1"/>
            </wp:cNvGraphicFramePr>
            <a:graphic>
              <a:graphicData uri="http://schemas.openxmlformats.org/drawingml/2006/picture">
                <pic:pic>
                  <pic:nvPicPr>
                    <pic:cNvPr id="22" name="image15.jpeg"/>
                    <pic:cNvPicPr/>
                  </pic:nvPicPr>
                  <pic:blipFill>
                    <a:blip r:embed="rId18" cstate="print"/>
                    <a:stretch>
                      <a:fillRect/>
                    </a:stretch>
                  </pic:blipFill>
                  <pic:spPr>
                    <a:xfrm>
                      <a:off x="0" y="0"/>
                      <a:ext cx="5396763" cy="4311015"/>
                    </a:xfrm>
                    <a:prstGeom prst="rect">
                      <a:avLst/>
                    </a:prstGeom>
                  </pic:spPr>
                </pic:pic>
              </a:graphicData>
            </a:graphic>
          </wp:inline>
        </w:drawing>
      </w:r>
      <w:r>
        <w:rPr>
          <w:sz w:val="20"/>
        </w:rPr>
      </w:r>
    </w:p>
    <w:p>
      <w:pPr>
        <w:pStyle w:val="BodyText"/>
        <w:spacing w:line="360" w:lineRule="auto" w:before="159"/>
        <w:ind w:left="2198" w:right="1684" w:hanging="404"/>
      </w:pPr>
      <w:r>
        <w:rPr/>
        <w:t>Fuente: elaboración propia con base en el Diagnóstico municipal sobre problemas y necesidades de las mujeres de Almoloya de Alquisiras, México (Colín, 2015)</w:t>
      </w:r>
    </w:p>
    <w:p>
      <w:pPr>
        <w:spacing w:after="0" w:line="360" w:lineRule="auto"/>
        <w:sectPr>
          <w:pgSz w:w="12240" w:h="15840"/>
          <w:pgMar w:header="574" w:footer="890" w:top="1420" w:bottom="1080" w:left="0" w:right="0"/>
        </w:sectPr>
      </w:pPr>
    </w:p>
    <w:p>
      <w:pPr>
        <w:pStyle w:val="BodyText"/>
        <w:spacing w:before="9"/>
        <w:rPr>
          <w:sz w:val="12"/>
        </w:rPr>
      </w:pPr>
    </w:p>
    <w:p>
      <w:pPr>
        <w:pStyle w:val="BodyText"/>
        <w:spacing w:line="360" w:lineRule="auto" w:before="70"/>
        <w:ind w:left="1702" w:right="1698" w:firstLine="359"/>
        <w:jc w:val="both"/>
      </w:pPr>
      <w:r>
        <w:rPr/>
        <w:t>Por</w:t>
      </w:r>
      <w:r>
        <w:rPr>
          <w:spacing w:val="-5"/>
        </w:rPr>
        <w:t> </w:t>
      </w:r>
      <w:r>
        <w:rPr/>
        <w:t>último,</w:t>
      </w:r>
      <w:r>
        <w:rPr>
          <w:spacing w:val="-3"/>
        </w:rPr>
        <w:t> </w:t>
      </w:r>
      <w:r>
        <w:rPr/>
        <w:t>durante</w:t>
      </w:r>
      <w:r>
        <w:rPr>
          <w:spacing w:val="-3"/>
        </w:rPr>
        <w:t> </w:t>
      </w:r>
      <w:r>
        <w:rPr/>
        <w:t>la</w:t>
      </w:r>
      <w:r>
        <w:rPr>
          <w:spacing w:val="-6"/>
        </w:rPr>
        <w:t> </w:t>
      </w:r>
      <w:r>
        <w:rPr/>
        <w:t>aplicación</w:t>
      </w:r>
      <w:r>
        <w:rPr>
          <w:spacing w:val="-3"/>
        </w:rPr>
        <w:t> </w:t>
      </w:r>
      <w:r>
        <w:rPr/>
        <w:t>de</w:t>
      </w:r>
      <w:r>
        <w:rPr>
          <w:spacing w:val="-4"/>
        </w:rPr>
        <w:t> </w:t>
      </w:r>
      <w:r>
        <w:rPr/>
        <w:t>cuestionarios, se</w:t>
      </w:r>
      <w:r>
        <w:rPr>
          <w:spacing w:val="-4"/>
        </w:rPr>
        <w:t> </w:t>
      </w:r>
      <w:r>
        <w:rPr/>
        <w:t>les</w:t>
      </w:r>
      <w:r>
        <w:rPr>
          <w:spacing w:val="-4"/>
        </w:rPr>
        <w:t> </w:t>
      </w:r>
      <w:r>
        <w:rPr/>
        <w:t>preguntó</w:t>
      </w:r>
      <w:r>
        <w:rPr>
          <w:spacing w:val="-6"/>
        </w:rPr>
        <w:t> </w:t>
      </w:r>
      <w:r>
        <w:rPr/>
        <w:t>que</w:t>
      </w:r>
      <w:r>
        <w:rPr>
          <w:spacing w:val="-4"/>
        </w:rPr>
        <w:t> </w:t>
      </w:r>
      <w:r>
        <w:rPr/>
        <w:t>sí</w:t>
      </w:r>
      <w:r>
        <w:rPr>
          <w:spacing w:val="-6"/>
        </w:rPr>
        <w:t> </w:t>
      </w:r>
      <w:r>
        <w:rPr/>
        <w:t>en</w:t>
      </w:r>
      <w:r>
        <w:rPr>
          <w:spacing w:val="-4"/>
        </w:rPr>
        <w:t> </w:t>
      </w:r>
      <w:r>
        <w:rPr/>
        <w:t>sus manos estuviera, qué es lo que ellos o ellas harían para prevenir y atender la violencia contra la mujer; las respuestas más frecuentadas</w:t>
      </w:r>
      <w:r>
        <w:rPr>
          <w:spacing w:val="-25"/>
        </w:rPr>
        <w:t> </w:t>
      </w:r>
      <w:r>
        <w:rPr/>
        <w:t>fueron:</w:t>
      </w:r>
    </w:p>
    <w:p>
      <w:pPr>
        <w:pStyle w:val="ListParagraph"/>
        <w:numPr>
          <w:ilvl w:val="0"/>
          <w:numId w:val="3"/>
        </w:numPr>
        <w:tabs>
          <w:tab w:pos="2421" w:val="left" w:leader="none"/>
          <w:tab w:pos="2422" w:val="left" w:leader="none"/>
        </w:tabs>
        <w:spacing w:line="240" w:lineRule="auto" w:before="5" w:after="0"/>
        <w:ind w:left="2422" w:right="0" w:hanging="360"/>
        <w:jc w:val="left"/>
        <w:rPr>
          <w:sz w:val="24"/>
        </w:rPr>
      </w:pPr>
      <w:r>
        <w:rPr>
          <w:sz w:val="24"/>
        </w:rPr>
        <w:t>Proporcionar empleo, 31 por</w:t>
      </w:r>
      <w:r>
        <w:rPr>
          <w:spacing w:val="-13"/>
          <w:sz w:val="24"/>
        </w:rPr>
        <w:t> </w:t>
      </w:r>
      <w:r>
        <w:rPr>
          <w:sz w:val="24"/>
        </w:rPr>
        <w:t>ciento</w:t>
      </w:r>
    </w:p>
    <w:p>
      <w:pPr>
        <w:pStyle w:val="ListParagraph"/>
        <w:numPr>
          <w:ilvl w:val="0"/>
          <w:numId w:val="3"/>
        </w:numPr>
        <w:tabs>
          <w:tab w:pos="2421" w:val="left" w:leader="none"/>
          <w:tab w:pos="2422" w:val="left" w:leader="none"/>
        </w:tabs>
        <w:spacing w:line="240" w:lineRule="auto" w:before="135" w:after="0"/>
        <w:ind w:left="2422" w:right="0" w:hanging="360"/>
        <w:jc w:val="left"/>
        <w:rPr>
          <w:sz w:val="24"/>
        </w:rPr>
      </w:pPr>
      <w:r>
        <w:rPr>
          <w:sz w:val="24"/>
        </w:rPr>
        <w:t>Cursos de capacitación / Empoderamiento, 16 por</w:t>
      </w:r>
      <w:r>
        <w:rPr>
          <w:spacing w:val="-17"/>
          <w:sz w:val="24"/>
        </w:rPr>
        <w:t> </w:t>
      </w:r>
      <w:r>
        <w:rPr>
          <w:sz w:val="24"/>
        </w:rPr>
        <w:t>ciento</w:t>
      </w:r>
    </w:p>
    <w:p>
      <w:pPr>
        <w:pStyle w:val="ListParagraph"/>
        <w:numPr>
          <w:ilvl w:val="0"/>
          <w:numId w:val="3"/>
        </w:numPr>
        <w:tabs>
          <w:tab w:pos="2421" w:val="left" w:leader="none"/>
          <w:tab w:pos="2422" w:val="left" w:leader="none"/>
        </w:tabs>
        <w:spacing w:line="240" w:lineRule="auto" w:before="135" w:after="0"/>
        <w:ind w:left="2422" w:right="0" w:hanging="360"/>
        <w:jc w:val="left"/>
        <w:rPr>
          <w:sz w:val="24"/>
        </w:rPr>
      </w:pPr>
      <w:r>
        <w:rPr>
          <w:sz w:val="24"/>
        </w:rPr>
        <w:t>Apoyo en caso de vivir violencia, ocho por</w:t>
      </w:r>
      <w:r>
        <w:rPr>
          <w:spacing w:val="-17"/>
          <w:sz w:val="24"/>
        </w:rPr>
        <w:t> </w:t>
      </w:r>
      <w:r>
        <w:rPr>
          <w:sz w:val="24"/>
        </w:rPr>
        <w:t>ciento</w:t>
      </w:r>
    </w:p>
    <w:p>
      <w:pPr>
        <w:pStyle w:val="ListParagraph"/>
        <w:numPr>
          <w:ilvl w:val="0"/>
          <w:numId w:val="3"/>
        </w:numPr>
        <w:tabs>
          <w:tab w:pos="2421" w:val="left" w:leader="none"/>
          <w:tab w:pos="2422" w:val="left" w:leader="none"/>
        </w:tabs>
        <w:spacing w:line="240" w:lineRule="auto" w:before="135" w:after="0"/>
        <w:ind w:left="2422" w:right="0" w:hanging="360"/>
        <w:jc w:val="left"/>
        <w:rPr>
          <w:sz w:val="24"/>
        </w:rPr>
      </w:pPr>
      <w:r>
        <w:rPr>
          <w:sz w:val="24"/>
        </w:rPr>
        <w:t>Trabajar honestamente y atender a toda la población, ocho por</w:t>
      </w:r>
      <w:r>
        <w:rPr>
          <w:spacing w:val="-31"/>
          <w:sz w:val="24"/>
        </w:rPr>
        <w:t> </w:t>
      </w:r>
      <w:r>
        <w:rPr>
          <w:sz w:val="24"/>
        </w:rPr>
        <w:t>ciento</w:t>
      </w:r>
    </w:p>
    <w:p>
      <w:pPr>
        <w:pStyle w:val="ListParagraph"/>
        <w:numPr>
          <w:ilvl w:val="0"/>
          <w:numId w:val="3"/>
        </w:numPr>
        <w:tabs>
          <w:tab w:pos="2421" w:val="left" w:leader="none"/>
          <w:tab w:pos="2422" w:val="left" w:leader="none"/>
        </w:tabs>
        <w:spacing w:line="240" w:lineRule="auto" w:before="138" w:after="0"/>
        <w:ind w:left="2422" w:right="0" w:hanging="360"/>
        <w:jc w:val="left"/>
        <w:rPr>
          <w:sz w:val="24"/>
        </w:rPr>
      </w:pPr>
      <w:r>
        <w:rPr>
          <w:sz w:val="24"/>
        </w:rPr>
        <w:t>Cursos de manualidades, ocho por</w:t>
      </w:r>
      <w:r>
        <w:rPr>
          <w:spacing w:val="-16"/>
          <w:sz w:val="24"/>
        </w:rPr>
        <w:t> </w:t>
      </w:r>
      <w:r>
        <w:rPr>
          <w:sz w:val="24"/>
        </w:rPr>
        <w:t>ciento</w:t>
      </w:r>
    </w:p>
    <w:p>
      <w:pPr>
        <w:pStyle w:val="ListParagraph"/>
        <w:numPr>
          <w:ilvl w:val="0"/>
          <w:numId w:val="3"/>
        </w:numPr>
        <w:tabs>
          <w:tab w:pos="2421" w:val="left" w:leader="none"/>
          <w:tab w:pos="2422" w:val="left" w:leader="none"/>
        </w:tabs>
        <w:spacing w:line="240" w:lineRule="auto" w:before="136" w:after="0"/>
        <w:ind w:left="2422" w:right="0" w:hanging="360"/>
        <w:jc w:val="left"/>
        <w:rPr>
          <w:sz w:val="24"/>
        </w:rPr>
      </w:pPr>
      <w:r>
        <w:rPr>
          <w:sz w:val="24"/>
        </w:rPr>
        <w:t>Asesoría Jurídica, siete por</w:t>
      </w:r>
      <w:r>
        <w:rPr>
          <w:spacing w:val="-8"/>
          <w:sz w:val="24"/>
        </w:rPr>
        <w:t> </w:t>
      </w:r>
      <w:r>
        <w:rPr>
          <w:sz w:val="24"/>
        </w:rPr>
        <w:t>ciento</w:t>
      </w:r>
    </w:p>
    <w:p>
      <w:pPr>
        <w:pStyle w:val="ListParagraph"/>
        <w:numPr>
          <w:ilvl w:val="0"/>
          <w:numId w:val="3"/>
        </w:numPr>
        <w:tabs>
          <w:tab w:pos="2421" w:val="left" w:leader="none"/>
          <w:tab w:pos="2422" w:val="left" w:leader="none"/>
        </w:tabs>
        <w:spacing w:line="240" w:lineRule="auto" w:before="135" w:after="0"/>
        <w:ind w:left="2422" w:right="0" w:hanging="360"/>
        <w:jc w:val="left"/>
        <w:rPr>
          <w:sz w:val="24"/>
        </w:rPr>
      </w:pPr>
      <w:r>
        <w:rPr>
          <w:sz w:val="24"/>
        </w:rPr>
        <w:t>Atención a madres solteras, seis por</w:t>
      </w:r>
      <w:r>
        <w:rPr>
          <w:spacing w:val="-14"/>
          <w:sz w:val="24"/>
        </w:rPr>
        <w:t> </w:t>
      </w:r>
      <w:r>
        <w:rPr>
          <w:sz w:val="24"/>
        </w:rPr>
        <w:t>ciento</w:t>
      </w:r>
    </w:p>
    <w:p>
      <w:pPr>
        <w:pStyle w:val="ListParagraph"/>
        <w:numPr>
          <w:ilvl w:val="0"/>
          <w:numId w:val="3"/>
        </w:numPr>
        <w:tabs>
          <w:tab w:pos="2421" w:val="left" w:leader="none"/>
          <w:tab w:pos="2422" w:val="left" w:leader="none"/>
        </w:tabs>
        <w:spacing w:line="240" w:lineRule="auto" w:before="135" w:after="0"/>
        <w:ind w:left="2422" w:right="0" w:hanging="360"/>
        <w:jc w:val="left"/>
        <w:rPr>
          <w:sz w:val="24"/>
        </w:rPr>
      </w:pPr>
      <w:r>
        <w:rPr>
          <w:sz w:val="24"/>
        </w:rPr>
        <w:t>Otras respuestas, 16 por</w:t>
      </w:r>
      <w:r>
        <w:rPr>
          <w:spacing w:val="-10"/>
          <w:sz w:val="24"/>
        </w:rPr>
        <w:t> </w:t>
      </w:r>
      <w:r>
        <w:rPr>
          <w:sz w:val="24"/>
        </w:rPr>
        <w:t>ciento.</w:t>
      </w:r>
    </w:p>
    <w:p>
      <w:pPr>
        <w:pStyle w:val="BodyText"/>
      </w:pPr>
    </w:p>
    <w:p>
      <w:pPr>
        <w:pStyle w:val="BodyText"/>
        <w:spacing w:before="9"/>
        <w:rPr>
          <w:sz w:val="23"/>
        </w:rPr>
      </w:pPr>
    </w:p>
    <w:p>
      <w:pPr>
        <w:pStyle w:val="BodyText"/>
        <w:spacing w:line="360" w:lineRule="auto"/>
        <w:ind w:left="1702" w:right="1695" w:firstLine="359"/>
        <w:jc w:val="both"/>
      </w:pPr>
      <w:r>
        <w:rPr/>
        <w:t>Estas preguntas también fueron lanzadas en el desarrollo del grupo focal, en primera</w:t>
      </w:r>
      <w:r>
        <w:rPr>
          <w:spacing w:val="-8"/>
        </w:rPr>
        <w:t> </w:t>
      </w:r>
      <w:r>
        <w:rPr/>
        <w:t>instancia</w:t>
      </w:r>
      <w:r>
        <w:rPr>
          <w:spacing w:val="-7"/>
        </w:rPr>
        <w:t> </w:t>
      </w:r>
      <w:r>
        <w:rPr/>
        <w:t>se</w:t>
      </w:r>
      <w:r>
        <w:rPr>
          <w:spacing w:val="-9"/>
        </w:rPr>
        <w:t> </w:t>
      </w:r>
      <w:r>
        <w:rPr/>
        <w:t>indagó</w:t>
      </w:r>
      <w:r>
        <w:rPr>
          <w:spacing w:val="-7"/>
        </w:rPr>
        <w:t> </w:t>
      </w:r>
      <w:r>
        <w:rPr/>
        <w:t>acerca</w:t>
      </w:r>
      <w:r>
        <w:rPr>
          <w:spacing w:val="-8"/>
        </w:rPr>
        <w:t> </w:t>
      </w:r>
      <w:r>
        <w:rPr/>
        <w:t>del</w:t>
      </w:r>
      <w:r>
        <w:rPr>
          <w:spacing w:val="-8"/>
        </w:rPr>
        <w:t> </w:t>
      </w:r>
      <w:r>
        <w:rPr/>
        <w:t>conocimiento</w:t>
      </w:r>
      <w:r>
        <w:rPr>
          <w:spacing w:val="-7"/>
        </w:rPr>
        <w:t> </w:t>
      </w:r>
      <w:r>
        <w:rPr/>
        <w:t>que</w:t>
      </w:r>
      <w:r>
        <w:rPr>
          <w:spacing w:val="-9"/>
        </w:rPr>
        <w:t> </w:t>
      </w:r>
      <w:r>
        <w:rPr/>
        <w:t>tenían</w:t>
      </w:r>
      <w:r>
        <w:rPr>
          <w:spacing w:val="-7"/>
        </w:rPr>
        <w:t> </w:t>
      </w:r>
      <w:r>
        <w:rPr/>
        <w:t>de</w:t>
      </w:r>
      <w:r>
        <w:rPr>
          <w:spacing w:val="-7"/>
        </w:rPr>
        <w:t> </w:t>
      </w:r>
      <w:r>
        <w:rPr/>
        <w:t>la</w:t>
      </w:r>
      <w:r>
        <w:rPr>
          <w:spacing w:val="-7"/>
        </w:rPr>
        <w:t> </w:t>
      </w:r>
      <w:r>
        <w:rPr/>
        <w:t>existencia</w:t>
      </w:r>
      <w:r>
        <w:rPr>
          <w:spacing w:val="-10"/>
        </w:rPr>
        <w:t> </w:t>
      </w:r>
      <w:r>
        <w:rPr/>
        <w:t>del Instituto Municipal de la Mujer de Almoloya de Alquisiras, todas respondieron que no</w:t>
      </w:r>
      <w:r>
        <w:rPr>
          <w:spacing w:val="-8"/>
        </w:rPr>
        <w:t> </w:t>
      </w:r>
      <w:r>
        <w:rPr/>
        <w:t>habían</w:t>
      </w:r>
      <w:r>
        <w:rPr>
          <w:spacing w:val="-8"/>
        </w:rPr>
        <w:t> </w:t>
      </w:r>
      <w:r>
        <w:rPr/>
        <w:t>escuchado</w:t>
      </w:r>
      <w:r>
        <w:rPr>
          <w:spacing w:val="-11"/>
        </w:rPr>
        <w:t> </w:t>
      </w:r>
      <w:r>
        <w:rPr/>
        <w:t>hablar</w:t>
      </w:r>
      <w:r>
        <w:rPr>
          <w:spacing w:val="-9"/>
        </w:rPr>
        <w:t> </w:t>
      </w:r>
      <w:r>
        <w:rPr/>
        <w:t>de</w:t>
      </w:r>
      <w:r>
        <w:rPr>
          <w:spacing w:val="-8"/>
        </w:rPr>
        <w:t> </w:t>
      </w:r>
      <w:r>
        <w:rPr/>
        <w:t>él,</w:t>
      </w:r>
      <w:r>
        <w:rPr>
          <w:spacing w:val="-12"/>
        </w:rPr>
        <w:t> </w:t>
      </w:r>
      <w:r>
        <w:rPr/>
        <w:t>empero</w:t>
      </w:r>
      <w:r>
        <w:rPr>
          <w:spacing w:val="-11"/>
        </w:rPr>
        <w:t> </w:t>
      </w:r>
      <w:r>
        <w:rPr/>
        <w:t>una</w:t>
      </w:r>
      <w:r>
        <w:rPr>
          <w:spacing w:val="-8"/>
        </w:rPr>
        <w:t> </w:t>
      </w:r>
      <w:r>
        <w:rPr/>
        <w:t>de</w:t>
      </w:r>
      <w:r>
        <w:rPr>
          <w:spacing w:val="-8"/>
        </w:rPr>
        <w:t> </w:t>
      </w:r>
      <w:r>
        <w:rPr/>
        <w:t>ellas</w:t>
      </w:r>
      <w:r>
        <w:rPr>
          <w:spacing w:val="-9"/>
        </w:rPr>
        <w:t> </w:t>
      </w:r>
      <w:r>
        <w:rPr/>
        <w:t>preguntó</w:t>
      </w:r>
      <w:r>
        <w:rPr>
          <w:spacing w:val="-8"/>
        </w:rPr>
        <w:t> </w:t>
      </w:r>
      <w:r>
        <w:rPr/>
        <w:t>si</w:t>
      </w:r>
      <w:r>
        <w:rPr>
          <w:spacing w:val="-12"/>
        </w:rPr>
        <w:t> </w:t>
      </w:r>
      <w:r>
        <w:rPr/>
        <w:t>era</w:t>
      </w:r>
      <w:r>
        <w:rPr>
          <w:spacing w:val="-9"/>
        </w:rPr>
        <w:t> </w:t>
      </w:r>
      <w:r>
        <w:rPr/>
        <w:t>la</w:t>
      </w:r>
      <w:r>
        <w:rPr>
          <w:spacing w:val="-9"/>
        </w:rPr>
        <w:t> </w:t>
      </w:r>
      <w:r>
        <w:rPr/>
        <w:t>oficina</w:t>
      </w:r>
      <w:r>
        <w:rPr>
          <w:spacing w:val="-8"/>
        </w:rPr>
        <w:t> </w:t>
      </w:r>
      <w:r>
        <w:rPr/>
        <w:t>de la señora Aurelia Acosta que porque no sabía muy bien donde trabajaba la señora, pero había escuchado que ella y el “consejo” (refiriéndose al Consejo Estatal de la Mujer</w:t>
      </w:r>
      <w:r>
        <w:rPr>
          <w:spacing w:val="-7"/>
        </w:rPr>
        <w:t> </w:t>
      </w:r>
      <w:r>
        <w:rPr/>
        <w:t>y</w:t>
      </w:r>
      <w:r>
        <w:rPr>
          <w:spacing w:val="-9"/>
        </w:rPr>
        <w:t> </w:t>
      </w:r>
      <w:r>
        <w:rPr/>
        <w:t>Bienestar</w:t>
      </w:r>
      <w:r>
        <w:rPr>
          <w:spacing w:val="-7"/>
        </w:rPr>
        <w:t> </w:t>
      </w:r>
      <w:r>
        <w:rPr/>
        <w:t>Social</w:t>
      </w:r>
      <w:r>
        <w:rPr>
          <w:spacing w:val="-7"/>
        </w:rPr>
        <w:t> </w:t>
      </w:r>
      <w:r>
        <w:rPr/>
        <w:t>del</w:t>
      </w:r>
      <w:r>
        <w:rPr>
          <w:spacing w:val="-10"/>
        </w:rPr>
        <w:t> </w:t>
      </w:r>
      <w:r>
        <w:rPr/>
        <w:t>estado)</w:t>
      </w:r>
      <w:r>
        <w:rPr>
          <w:spacing w:val="-10"/>
        </w:rPr>
        <w:t> </w:t>
      </w:r>
      <w:r>
        <w:rPr/>
        <w:t>hacia</w:t>
      </w:r>
      <w:r>
        <w:rPr>
          <w:spacing w:val="-9"/>
        </w:rPr>
        <w:t> </w:t>
      </w:r>
      <w:r>
        <w:rPr/>
        <w:t>cosas</w:t>
      </w:r>
      <w:r>
        <w:rPr>
          <w:spacing w:val="-7"/>
        </w:rPr>
        <w:t> </w:t>
      </w:r>
      <w:r>
        <w:rPr/>
        <w:t>para</w:t>
      </w:r>
      <w:r>
        <w:rPr>
          <w:spacing w:val="-7"/>
        </w:rPr>
        <w:t> </w:t>
      </w:r>
      <w:r>
        <w:rPr/>
        <w:t>ayudar</w:t>
      </w:r>
      <w:r>
        <w:rPr>
          <w:spacing w:val="-7"/>
        </w:rPr>
        <w:t> </w:t>
      </w:r>
      <w:r>
        <w:rPr/>
        <w:t>a</w:t>
      </w:r>
      <w:r>
        <w:rPr>
          <w:spacing w:val="-6"/>
        </w:rPr>
        <w:t> </w:t>
      </w:r>
      <w:r>
        <w:rPr/>
        <w:t>las</w:t>
      </w:r>
      <w:r>
        <w:rPr>
          <w:spacing w:val="-9"/>
        </w:rPr>
        <w:t> </w:t>
      </w:r>
      <w:r>
        <w:rPr/>
        <w:t>mujeres,</w:t>
      </w:r>
      <w:r>
        <w:rPr>
          <w:spacing w:val="-6"/>
        </w:rPr>
        <w:t> </w:t>
      </w:r>
      <w:r>
        <w:rPr/>
        <w:t>casi</w:t>
      </w:r>
      <w:r>
        <w:rPr>
          <w:spacing w:val="-10"/>
        </w:rPr>
        <w:t> </w:t>
      </w:r>
      <w:r>
        <w:rPr/>
        <w:t>de forma</w:t>
      </w:r>
      <w:r>
        <w:rPr>
          <w:spacing w:val="-8"/>
        </w:rPr>
        <w:t> </w:t>
      </w:r>
      <w:r>
        <w:rPr/>
        <w:t>inmediata,</w:t>
      </w:r>
      <w:r>
        <w:rPr>
          <w:spacing w:val="-9"/>
        </w:rPr>
        <w:t> </w:t>
      </w:r>
      <w:r>
        <w:rPr/>
        <w:t>el</w:t>
      </w:r>
      <w:r>
        <w:rPr>
          <w:spacing w:val="-10"/>
        </w:rPr>
        <w:t> </w:t>
      </w:r>
      <w:r>
        <w:rPr/>
        <w:t>resto</w:t>
      </w:r>
      <w:r>
        <w:rPr>
          <w:spacing w:val="-8"/>
        </w:rPr>
        <w:t> </w:t>
      </w:r>
      <w:r>
        <w:rPr/>
        <w:t>de</w:t>
      </w:r>
      <w:r>
        <w:rPr>
          <w:spacing w:val="-8"/>
        </w:rPr>
        <w:t> </w:t>
      </w:r>
      <w:r>
        <w:rPr/>
        <w:t>las</w:t>
      </w:r>
      <w:r>
        <w:rPr>
          <w:spacing w:val="-9"/>
        </w:rPr>
        <w:t> </w:t>
      </w:r>
      <w:r>
        <w:rPr/>
        <w:t>asistentes</w:t>
      </w:r>
      <w:r>
        <w:rPr>
          <w:spacing w:val="-9"/>
        </w:rPr>
        <w:t> </w:t>
      </w:r>
      <w:r>
        <w:rPr/>
        <w:t>fortalecieron</w:t>
      </w:r>
      <w:r>
        <w:rPr>
          <w:spacing w:val="-8"/>
        </w:rPr>
        <w:t> </w:t>
      </w:r>
      <w:r>
        <w:rPr/>
        <w:t>la</w:t>
      </w:r>
      <w:r>
        <w:rPr>
          <w:spacing w:val="-9"/>
        </w:rPr>
        <w:t> </w:t>
      </w:r>
      <w:r>
        <w:rPr/>
        <w:t>aseveración.</w:t>
      </w:r>
      <w:r>
        <w:rPr>
          <w:spacing w:val="-9"/>
        </w:rPr>
        <w:t> </w:t>
      </w:r>
      <w:r>
        <w:rPr/>
        <w:t>Con</w:t>
      </w:r>
      <w:r>
        <w:rPr>
          <w:spacing w:val="-8"/>
        </w:rPr>
        <w:t> </w:t>
      </w:r>
      <w:r>
        <w:rPr/>
        <w:t>esto</w:t>
      </w:r>
      <w:r>
        <w:rPr>
          <w:spacing w:val="-8"/>
        </w:rPr>
        <w:t> </w:t>
      </w:r>
      <w:r>
        <w:rPr/>
        <w:t>se logró identificar una personalización del instituto, al no poderlo reconocer como organismo municipal sino como parte del trabajo de una</w:t>
      </w:r>
      <w:r>
        <w:rPr>
          <w:spacing w:val="-25"/>
        </w:rPr>
        <w:t> </w:t>
      </w:r>
      <w:r>
        <w:rPr/>
        <w:t>persona.</w:t>
      </w:r>
    </w:p>
    <w:p>
      <w:pPr>
        <w:pStyle w:val="BodyText"/>
      </w:pPr>
    </w:p>
    <w:p>
      <w:pPr>
        <w:pStyle w:val="BodyText"/>
        <w:spacing w:line="360" w:lineRule="auto" w:before="142"/>
        <w:ind w:left="1702" w:right="1701" w:firstLine="359"/>
        <w:jc w:val="both"/>
      </w:pPr>
      <w:r>
        <w:rPr/>
        <w:t>Ya</w:t>
      </w:r>
      <w:r>
        <w:rPr>
          <w:spacing w:val="-9"/>
        </w:rPr>
        <w:t> </w:t>
      </w:r>
      <w:r>
        <w:rPr/>
        <w:t>que</w:t>
      </w:r>
      <w:r>
        <w:rPr>
          <w:spacing w:val="-9"/>
        </w:rPr>
        <w:t> </w:t>
      </w:r>
      <w:r>
        <w:rPr/>
        <w:t>pudo</w:t>
      </w:r>
      <w:r>
        <w:rPr>
          <w:spacing w:val="-12"/>
        </w:rPr>
        <w:t> </w:t>
      </w:r>
      <w:r>
        <w:rPr/>
        <w:t>verificarse</w:t>
      </w:r>
      <w:r>
        <w:rPr>
          <w:spacing w:val="-9"/>
        </w:rPr>
        <w:t> </w:t>
      </w:r>
      <w:r>
        <w:rPr/>
        <w:t>entre</w:t>
      </w:r>
      <w:r>
        <w:rPr>
          <w:spacing w:val="-10"/>
        </w:rPr>
        <w:t> </w:t>
      </w:r>
      <w:r>
        <w:rPr/>
        <w:t>las</w:t>
      </w:r>
      <w:r>
        <w:rPr>
          <w:spacing w:val="-12"/>
        </w:rPr>
        <w:t> </w:t>
      </w:r>
      <w:r>
        <w:rPr/>
        <w:t>asistentes</w:t>
      </w:r>
      <w:r>
        <w:rPr>
          <w:spacing w:val="-10"/>
        </w:rPr>
        <w:t> </w:t>
      </w:r>
      <w:r>
        <w:rPr/>
        <w:t>la</w:t>
      </w:r>
      <w:r>
        <w:rPr>
          <w:spacing w:val="-9"/>
        </w:rPr>
        <w:t> </w:t>
      </w:r>
      <w:r>
        <w:rPr/>
        <w:t>existencia</w:t>
      </w:r>
      <w:r>
        <w:rPr>
          <w:spacing w:val="-12"/>
        </w:rPr>
        <w:t> </w:t>
      </w:r>
      <w:r>
        <w:rPr/>
        <w:t>del</w:t>
      </w:r>
      <w:r>
        <w:rPr>
          <w:spacing w:val="-11"/>
        </w:rPr>
        <w:t> </w:t>
      </w:r>
      <w:r>
        <w:rPr/>
        <w:t>instituto</w:t>
      </w:r>
      <w:r>
        <w:rPr>
          <w:spacing w:val="-9"/>
        </w:rPr>
        <w:t> </w:t>
      </w:r>
      <w:r>
        <w:rPr/>
        <w:t>de</w:t>
      </w:r>
      <w:r>
        <w:rPr>
          <w:spacing w:val="-9"/>
        </w:rPr>
        <w:t> </w:t>
      </w:r>
      <w:r>
        <w:rPr/>
        <w:t>la</w:t>
      </w:r>
      <w:r>
        <w:rPr>
          <w:spacing w:val="-12"/>
        </w:rPr>
        <w:t> </w:t>
      </w:r>
      <w:r>
        <w:rPr/>
        <w:t>mujer se les preguntó si habían hecho uso de algún servicio, nuevamente dudosas comentaron que la señora Aurelia les ha llevado cursos a la comunidad y las ha anotado</w:t>
      </w:r>
      <w:r>
        <w:rPr>
          <w:spacing w:val="-14"/>
        </w:rPr>
        <w:t> </w:t>
      </w:r>
      <w:r>
        <w:rPr/>
        <w:t>para</w:t>
      </w:r>
      <w:r>
        <w:rPr>
          <w:spacing w:val="-12"/>
        </w:rPr>
        <w:t> </w:t>
      </w:r>
      <w:r>
        <w:rPr/>
        <w:t>varios</w:t>
      </w:r>
      <w:r>
        <w:rPr>
          <w:spacing w:val="-13"/>
        </w:rPr>
        <w:t> </w:t>
      </w:r>
      <w:r>
        <w:rPr/>
        <w:t>programas,</w:t>
      </w:r>
      <w:r>
        <w:rPr>
          <w:spacing w:val="-14"/>
        </w:rPr>
        <w:t> </w:t>
      </w:r>
      <w:r>
        <w:rPr/>
        <w:t>pero</w:t>
      </w:r>
      <w:r>
        <w:rPr>
          <w:spacing w:val="-15"/>
        </w:rPr>
        <w:t> </w:t>
      </w:r>
      <w:r>
        <w:rPr/>
        <w:t>que</w:t>
      </w:r>
      <w:r>
        <w:rPr>
          <w:spacing w:val="-12"/>
        </w:rPr>
        <w:t> </w:t>
      </w:r>
      <w:r>
        <w:rPr/>
        <w:t>no</w:t>
      </w:r>
      <w:r>
        <w:rPr>
          <w:spacing w:val="-14"/>
        </w:rPr>
        <w:t> </w:t>
      </w:r>
      <w:r>
        <w:rPr/>
        <w:t>estaban</w:t>
      </w:r>
      <w:r>
        <w:rPr>
          <w:spacing w:val="-12"/>
        </w:rPr>
        <w:t> </w:t>
      </w:r>
      <w:r>
        <w:rPr/>
        <w:t>seguras</w:t>
      </w:r>
      <w:r>
        <w:rPr>
          <w:spacing w:val="-12"/>
        </w:rPr>
        <w:t> </w:t>
      </w:r>
      <w:r>
        <w:rPr/>
        <w:t>si</w:t>
      </w:r>
      <w:r>
        <w:rPr>
          <w:spacing w:val="-13"/>
        </w:rPr>
        <w:t> </w:t>
      </w:r>
      <w:r>
        <w:rPr/>
        <w:t>eso</w:t>
      </w:r>
      <w:r>
        <w:rPr>
          <w:spacing w:val="-14"/>
        </w:rPr>
        <w:t> </w:t>
      </w:r>
      <w:r>
        <w:rPr/>
        <w:t>era</w:t>
      </w:r>
      <w:r>
        <w:rPr>
          <w:spacing w:val="-12"/>
        </w:rPr>
        <w:t> </w:t>
      </w:r>
      <w:r>
        <w:rPr/>
        <w:t>como</w:t>
      </w:r>
      <w:r>
        <w:rPr>
          <w:spacing w:val="-12"/>
        </w:rPr>
        <w:t> </w:t>
      </w:r>
      <w:r>
        <w:rPr/>
        <w:t>parte del trabajo del</w:t>
      </w:r>
      <w:r>
        <w:rPr>
          <w:spacing w:val="-9"/>
        </w:rPr>
        <w:t> </w:t>
      </w:r>
      <w:r>
        <w:rPr/>
        <w:t>instituto.</w:t>
      </w:r>
    </w:p>
    <w:p>
      <w:pPr>
        <w:spacing w:after="0" w:line="360" w:lineRule="auto"/>
        <w:jc w:val="both"/>
        <w:sectPr>
          <w:pgSz w:w="12240" w:h="15840"/>
          <w:pgMar w:header="574" w:footer="890" w:top="1420" w:bottom="1080" w:left="0" w:right="0"/>
        </w:sectPr>
      </w:pPr>
    </w:p>
    <w:p>
      <w:pPr>
        <w:pStyle w:val="BodyText"/>
        <w:spacing w:before="9"/>
        <w:rPr>
          <w:sz w:val="12"/>
        </w:rPr>
      </w:pPr>
    </w:p>
    <w:p>
      <w:pPr>
        <w:pStyle w:val="BodyText"/>
        <w:spacing w:line="360" w:lineRule="auto" w:before="70"/>
        <w:ind w:left="1702" w:right="1694" w:firstLine="359"/>
        <w:jc w:val="both"/>
      </w:pPr>
      <w:r>
        <w:rPr/>
        <w:t>Para cerrar el ejercicio se les pidió que contestaran dos preguntas: la primera fue que a su consideración qué servicios debería brindar el instituto de la mujer del municipio,</w:t>
      </w:r>
      <w:r>
        <w:rPr>
          <w:spacing w:val="-11"/>
        </w:rPr>
        <w:t> </w:t>
      </w:r>
      <w:r>
        <w:rPr/>
        <w:t>y</w:t>
      </w:r>
      <w:r>
        <w:rPr>
          <w:spacing w:val="-14"/>
        </w:rPr>
        <w:t> </w:t>
      </w:r>
      <w:r>
        <w:rPr/>
        <w:t>segundo</w:t>
      </w:r>
      <w:r>
        <w:rPr>
          <w:spacing w:val="-11"/>
        </w:rPr>
        <w:t> </w:t>
      </w:r>
      <w:r>
        <w:rPr/>
        <w:t>que</w:t>
      </w:r>
      <w:r>
        <w:rPr>
          <w:spacing w:val="-11"/>
        </w:rPr>
        <w:t> </w:t>
      </w:r>
      <w:r>
        <w:rPr/>
        <w:t>sí</w:t>
      </w:r>
      <w:r>
        <w:rPr>
          <w:spacing w:val="-10"/>
        </w:rPr>
        <w:t> </w:t>
      </w:r>
      <w:r>
        <w:rPr/>
        <w:t>estuviera</w:t>
      </w:r>
      <w:r>
        <w:rPr>
          <w:spacing w:val="-11"/>
        </w:rPr>
        <w:t> </w:t>
      </w:r>
      <w:r>
        <w:rPr/>
        <w:t>en</w:t>
      </w:r>
      <w:r>
        <w:rPr>
          <w:spacing w:val="-11"/>
        </w:rPr>
        <w:t> </w:t>
      </w:r>
      <w:r>
        <w:rPr/>
        <w:t>sus</w:t>
      </w:r>
      <w:r>
        <w:rPr>
          <w:spacing w:val="-16"/>
        </w:rPr>
        <w:t> </w:t>
      </w:r>
      <w:r>
        <w:rPr/>
        <w:t>manos</w:t>
      </w:r>
      <w:r>
        <w:rPr>
          <w:spacing w:val="-12"/>
        </w:rPr>
        <w:t> </w:t>
      </w:r>
      <w:r>
        <w:rPr/>
        <w:t>que</w:t>
      </w:r>
      <w:r>
        <w:rPr>
          <w:spacing w:val="-13"/>
        </w:rPr>
        <w:t> </w:t>
      </w:r>
      <w:r>
        <w:rPr/>
        <w:t>harían</w:t>
      </w:r>
      <w:r>
        <w:rPr>
          <w:spacing w:val="-13"/>
        </w:rPr>
        <w:t> </w:t>
      </w:r>
      <w:r>
        <w:rPr/>
        <w:t>ellas</w:t>
      </w:r>
      <w:r>
        <w:rPr>
          <w:spacing w:val="-12"/>
        </w:rPr>
        <w:t> </w:t>
      </w:r>
      <w:r>
        <w:rPr/>
        <w:t>para</w:t>
      </w:r>
      <w:r>
        <w:rPr>
          <w:spacing w:val="-14"/>
        </w:rPr>
        <w:t> </w:t>
      </w:r>
      <w:r>
        <w:rPr/>
        <w:t>fortalecer al Instituto Municipal de la Mujer de Almoloya de</w:t>
      </w:r>
      <w:r>
        <w:rPr>
          <w:spacing w:val="-20"/>
        </w:rPr>
        <w:t> </w:t>
      </w:r>
      <w:r>
        <w:rPr/>
        <w:t>Alquisiras.</w:t>
      </w:r>
    </w:p>
    <w:p>
      <w:pPr>
        <w:pStyle w:val="BodyText"/>
      </w:pPr>
    </w:p>
    <w:p>
      <w:pPr>
        <w:pStyle w:val="BodyText"/>
        <w:spacing w:line="360" w:lineRule="auto" w:before="142"/>
        <w:ind w:left="1702" w:right="1704" w:firstLine="359"/>
        <w:jc w:val="both"/>
      </w:pPr>
      <w:r>
        <w:rPr/>
        <w:t>Las respuestas a la primera pregunta tardaron en llegar, tras silencios prolongados de reflexión se pudieron recoger las siguientes propuestas:</w:t>
      </w:r>
    </w:p>
    <w:p>
      <w:pPr>
        <w:pStyle w:val="ListParagraph"/>
        <w:numPr>
          <w:ilvl w:val="1"/>
          <w:numId w:val="3"/>
        </w:numPr>
        <w:tabs>
          <w:tab w:pos="2781" w:val="left" w:leader="none"/>
          <w:tab w:pos="2782" w:val="left" w:leader="none"/>
        </w:tabs>
        <w:spacing w:line="240" w:lineRule="auto" w:before="5" w:after="0"/>
        <w:ind w:left="2782" w:right="0" w:hanging="360"/>
        <w:jc w:val="left"/>
        <w:rPr>
          <w:sz w:val="24"/>
        </w:rPr>
      </w:pPr>
      <w:r>
        <w:rPr>
          <w:sz w:val="24"/>
        </w:rPr>
        <w:t>Ayudar a las mujeres que no tienen</w:t>
      </w:r>
      <w:r>
        <w:rPr>
          <w:spacing w:val="-17"/>
          <w:sz w:val="24"/>
        </w:rPr>
        <w:t> </w:t>
      </w:r>
      <w:r>
        <w:rPr>
          <w:sz w:val="24"/>
        </w:rPr>
        <w:t>empleo</w:t>
      </w:r>
    </w:p>
    <w:p>
      <w:pPr>
        <w:pStyle w:val="ListParagraph"/>
        <w:numPr>
          <w:ilvl w:val="1"/>
          <w:numId w:val="3"/>
        </w:numPr>
        <w:tabs>
          <w:tab w:pos="2781" w:val="left" w:leader="none"/>
          <w:tab w:pos="2782" w:val="left" w:leader="none"/>
        </w:tabs>
        <w:spacing w:line="350" w:lineRule="auto" w:before="136" w:after="0"/>
        <w:ind w:left="2782" w:right="1704" w:hanging="360"/>
        <w:jc w:val="left"/>
        <w:rPr>
          <w:sz w:val="24"/>
        </w:rPr>
      </w:pPr>
      <w:r>
        <w:rPr>
          <w:sz w:val="24"/>
        </w:rPr>
        <w:t>Brindar asesoría para mujeres que sufran violencia y las ayuden a sobrevivir si deciden dejar al</w:t>
      </w:r>
      <w:r>
        <w:rPr>
          <w:spacing w:val="-12"/>
          <w:sz w:val="24"/>
        </w:rPr>
        <w:t> </w:t>
      </w:r>
      <w:r>
        <w:rPr>
          <w:sz w:val="24"/>
        </w:rPr>
        <w:t>violentador</w:t>
      </w:r>
    </w:p>
    <w:p>
      <w:pPr>
        <w:pStyle w:val="ListParagraph"/>
        <w:numPr>
          <w:ilvl w:val="1"/>
          <w:numId w:val="3"/>
        </w:numPr>
        <w:tabs>
          <w:tab w:pos="2781" w:val="left" w:leader="none"/>
          <w:tab w:pos="2782" w:val="left" w:leader="none"/>
        </w:tabs>
        <w:spacing w:line="240" w:lineRule="auto" w:before="16" w:after="0"/>
        <w:ind w:left="2782" w:right="0" w:hanging="360"/>
        <w:jc w:val="left"/>
        <w:rPr>
          <w:sz w:val="24"/>
        </w:rPr>
      </w:pPr>
      <w:r>
        <w:rPr>
          <w:sz w:val="24"/>
        </w:rPr>
        <w:t>Informar a las mujeres acerca de sus</w:t>
      </w:r>
      <w:r>
        <w:rPr>
          <w:spacing w:val="-17"/>
          <w:sz w:val="24"/>
        </w:rPr>
        <w:t> </w:t>
      </w:r>
      <w:r>
        <w:rPr>
          <w:sz w:val="24"/>
        </w:rPr>
        <w:t>derechos</w:t>
      </w:r>
    </w:p>
    <w:p>
      <w:pPr>
        <w:pStyle w:val="ListParagraph"/>
        <w:numPr>
          <w:ilvl w:val="1"/>
          <w:numId w:val="3"/>
        </w:numPr>
        <w:tabs>
          <w:tab w:pos="2781" w:val="left" w:leader="none"/>
          <w:tab w:pos="2782" w:val="left" w:leader="none"/>
        </w:tabs>
        <w:spacing w:line="240" w:lineRule="auto" w:before="135" w:after="0"/>
        <w:ind w:left="2782" w:right="0" w:hanging="360"/>
        <w:jc w:val="left"/>
        <w:rPr>
          <w:sz w:val="24"/>
        </w:rPr>
      </w:pPr>
      <w:r>
        <w:rPr>
          <w:sz w:val="24"/>
        </w:rPr>
        <w:t>Dar cursos de algo que las mujeres puedan hacer y luego</w:t>
      </w:r>
      <w:r>
        <w:rPr>
          <w:spacing w:val="-21"/>
          <w:sz w:val="24"/>
        </w:rPr>
        <w:t> </w:t>
      </w:r>
      <w:r>
        <w:rPr>
          <w:sz w:val="24"/>
        </w:rPr>
        <w:t>vender</w:t>
      </w:r>
    </w:p>
    <w:p>
      <w:pPr>
        <w:pStyle w:val="ListParagraph"/>
        <w:numPr>
          <w:ilvl w:val="1"/>
          <w:numId w:val="3"/>
        </w:numPr>
        <w:tabs>
          <w:tab w:pos="2782" w:val="left" w:leader="none"/>
        </w:tabs>
        <w:spacing w:line="355" w:lineRule="auto" w:before="135" w:after="0"/>
        <w:ind w:left="2782" w:right="1704" w:hanging="360"/>
        <w:jc w:val="both"/>
        <w:rPr>
          <w:sz w:val="24"/>
        </w:rPr>
      </w:pPr>
      <w:r>
        <w:rPr>
          <w:sz w:val="24"/>
        </w:rPr>
        <w:t>Asesorar a las mujeres para la realización de trámites de visas americanas o documentos de identidad de personas que están en el extranjero</w:t>
      </w:r>
    </w:p>
    <w:p>
      <w:pPr>
        <w:pStyle w:val="ListParagraph"/>
        <w:numPr>
          <w:ilvl w:val="1"/>
          <w:numId w:val="3"/>
        </w:numPr>
        <w:tabs>
          <w:tab w:pos="2781" w:val="left" w:leader="none"/>
          <w:tab w:pos="2782" w:val="left" w:leader="none"/>
        </w:tabs>
        <w:spacing w:line="240" w:lineRule="auto" w:before="8" w:after="0"/>
        <w:ind w:left="2782" w:right="0" w:hanging="360"/>
        <w:jc w:val="left"/>
        <w:rPr>
          <w:sz w:val="24"/>
        </w:rPr>
      </w:pPr>
      <w:r>
        <w:rPr>
          <w:sz w:val="24"/>
        </w:rPr>
        <w:t>“Bajar apoyos” de</w:t>
      </w:r>
      <w:r>
        <w:rPr>
          <w:spacing w:val="-10"/>
          <w:sz w:val="24"/>
        </w:rPr>
        <w:t> </w:t>
      </w:r>
      <w:r>
        <w:rPr>
          <w:sz w:val="24"/>
        </w:rPr>
        <w:t>gobierno</w:t>
      </w:r>
    </w:p>
    <w:p>
      <w:pPr>
        <w:pStyle w:val="BodyText"/>
      </w:pPr>
    </w:p>
    <w:p>
      <w:pPr>
        <w:pStyle w:val="BodyText"/>
      </w:pPr>
    </w:p>
    <w:p>
      <w:pPr>
        <w:pStyle w:val="BodyText"/>
        <w:spacing w:before="11"/>
        <w:rPr>
          <w:sz w:val="35"/>
        </w:rPr>
      </w:pPr>
    </w:p>
    <w:p>
      <w:pPr>
        <w:pStyle w:val="BodyText"/>
        <w:spacing w:line="360" w:lineRule="auto"/>
        <w:ind w:left="1702" w:right="1695" w:firstLine="359"/>
        <w:jc w:val="both"/>
      </w:pPr>
      <w:r>
        <w:rPr/>
        <w:t>Con el diagnóstico se revela la importancia de dar el siguiente paso a la intervención para tratar de solucionar el problema. El instituto necesita tener una estructura formal y actividades específicas; motivo por el cual, de manera general se concluye que es necesario elaborar un reglamento para el Instituto Municipal de la Mujer de Almoloya de Alquisiras. Este documento nacerá como estrategia para fortalecer el proceso de institucionalización de la perspectiva de género a través</w:t>
      </w:r>
      <w:r>
        <w:rPr>
          <w:spacing w:val="-44"/>
        </w:rPr>
        <w:t> </w:t>
      </w:r>
      <w:r>
        <w:rPr/>
        <w:t>de determinar</w:t>
      </w:r>
      <w:r>
        <w:rPr>
          <w:spacing w:val="-10"/>
        </w:rPr>
        <w:t> </w:t>
      </w:r>
      <w:r>
        <w:rPr/>
        <w:t>la</w:t>
      </w:r>
      <w:r>
        <w:rPr>
          <w:spacing w:val="-11"/>
        </w:rPr>
        <w:t> </w:t>
      </w:r>
      <w:r>
        <w:rPr/>
        <w:t>naturaleza</w:t>
      </w:r>
      <w:r>
        <w:rPr>
          <w:spacing w:val="-8"/>
        </w:rPr>
        <w:t> </w:t>
      </w:r>
      <w:r>
        <w:rPr/>
        <w:t>jurídica</w:t>
      </w:r>
      <w:r>
        <w:rPr>
          <w:spacing w:val="-9"/>
        </w:rPr>
        <w:t> </w:t>
      </w:r>
      <w:r>
        <w:rPr/>
        <w:t>del</w:t>
      </w:r>
      <w:r>
        <w:rPr>
          <w:spacing w:val="-10"/>
        </w:rPr>
        <w:t> </w:t>
      </w:r>
      <w:r>
        <w:rPr/>
        <w:t>instituto,</w:t>
      </w:r>
      <w:r>
        <w:rPr>
          <w:spacing w:val="-11"/>
        </w:rPr>
        <w:t> </w:t>
      </w:r>
      <w:r>
        <w:rPr/>
        <w:t>sus</w:t>
      </w:r>
      <w:r>
        <w:rPr>
          <w:spacing w:val="-12"/>
        </w:rPr>
        <w:t> </w:t>
      </w:r>
      <w:r>
        <w:rPr/>
        <w:t>funciones,</w:t>
      </w:r>
      <w:r>
        <w:rPr>
          <w:spacing w:val="-9"/>
        </w:rPr>
        <w:t> </w:t>
      </w:r>
      <w:r>
        <w:rPr/>
        <w:t>atribuciones</w:t>
      </w:r>
      <w:r>
        <w:rPr>
          <w:spacing w:val="-9"/>
        </w:rPr>
        <w:t> </w:t>
      </w:r>
      <w:r>
        <w:rPr/>
        <w:t>y</w:t>
      </w:r>
      <w:r>
        <w:rPr>
          <w:spacing w:val="-12"/>
        </w:rPr>
        <w:t> </w:t>
      </w:r>
      <w:r>
        <w:rPr/>
        <w:t>recursos materiales, humanos y económicos; y con ello ayudar a corregir las desigualdades sociales que por el factor de género, viven las mujeres del</w:t>
      </w:r>
      <w:r>
        <w:rPr>
          <w:spacing w:val="-23"/>
        </w:rPr>
        <w:t> </w:t>
      </w:r>
      <w:r>
        <w:rPr/>
        <w:t>municipio.</w:t>
      </w:r>
    </w:p>
    <w:p>
      <w:pPr>
        <w:pStyle w:val="BodyText"/>
        <w:spacing w:before="5"/>
        <w:ind w:left="1702"/>
      </w:pPr>
      <w:r>
        <w:rPr>
          <w:w w:val="100"/>
        </w:rPr>
        <w:t>.</w:t>
      </w:r>
    </w:p>
    <w:p>
      <w:pPr>
        <w:spacing w:after="0"/>
        <w:sectPr>
          <w:pgSz w:w="12240" w:h="15840"/>
          <w:pgMar w:header="574" w:footer="890" w:top="1420" w:bottom="1080" w:left="0" w:right="0"/>
        </w:sectPr>
      </w:pPr>
    </w:p>
    <w:p>
      <w:pPr>
        <w:pStyle w:val="BodyText"/>
        <w:spacing w:before="9"/>
        <w:rPr>
          <w:sz w:val="12"/>
        </w:rPr>
      </w:pPr>
    </w:p>
    <w:p>
      <w:pPr>
        <w:pStyle w:val="Heading1"/>
        <w:spacing w:before="70"/>
        <w:ind w:left="5374" w:right="1689"/>
        <w:jc w:val="left"/>
      </w:pPr>
      <w:r>
        <w:rPr/>
        <w:t>5.  PROPUESTA</w:t>
      </w:r>
    </w:p>
    <w:p>
      <w:pPr>
        <w:pStyle w:val="BodyText"/>
        <w:rPr>
          <w:b/>
        </w:rPr>
      </w:pPr>
    </w:p>
    <w:p>
      <w:pPr>
        <w:pStyle w:val="BodyText"/>
        <w:rPr>
          <w:b/>
        </w:rPr>
      </w:pPr>
    </w:p>
    <w:p>
      <w:pPr>
        <w:spacing w:line="360" w:lineRule="auto" w:before="0"/>
        <w:ind w:left="1726" w:right="1725" w:firstLine="0"/>
        <w:jc w:val="center"/>
        <w:rPr>
          <w:b/>
          <w:sz w:val="24"/>
        </w:rPr>
      </w:pPr>
      <w:r>
        <w:rPr>
          <w:b/>
          <w:sz w:val="24"/>
        </w:rPr>
        <w:t>REGLAMENTO DEL INSTITUTO MUNICIPAL DE LA MUJER DE ALMOLOYA DE ALQUISIRAS, MÉXICO</w:t>
      </w:r>
    </w:p>
    <w:p>
      <w:pPr>
        <w:pStyle w:val="BodyText"/>
        <w:rPr>
          <w:b/>
        </w:rPr>
      </w:pPr>
    </w:p>
    <w:p>
      <w:pPr>
        <w:spacing w:line="360" w:lineRule="auto" w:before="142"/>
        <w:ind w:left="4361" w:right="3748" w:firstLine="1257"/>
        <w:jc w:val="left"/>
        <w:rPr>
          <w:b/>
          <w:sz w:val="24"/>
        </w:rPr>
      </w:pPr>
      <w:r>
        <w:rPr>
          <w:b/>
          <w:sz w:val="24"/>
        </w:rPr>
        <w:t>TÍTULO I DISPOSICIONES GENERALES.</w:t>
      </w:r>
    </w:p>
    <w:p>
      <w:pPr>
        <w:pStyle w:val="BodyText"/>
        <w:rPr>
          <w:b/>
        </w:rPr>
      </w:pPr>
    </w:p>
    <w:p>
      <w:pPr>
        <w:spacing w:before="142"/>
        <w:ind w:left="1726" w:right="1727" w:firstLine="0"/>
        <w:jc w:val="center"/>
        <w:rPr>
          <w:b/>
          <w:sz w:val="24"/>
        </w:rPr>
      </w:pPr>
      <w:r>
        <w:rPr>
          <w:b/>
          <w:sz w:val="24"/>
        </w:rPr>
        <w:t>CAPÍTULO ÚNICO</w:t>
      </w:r>
    </w:p>
    <w:p>
      <w:pPr>
        <w:pStyle w:val="BodyText"/>
        <w:rPr>
          <w:b/>
        </w:rPr>
      </w:pPr>
    </w:p>
    <w:p>
      <w:pPr>
        <w:pStyle w:val="BodyText"/>
        <w:rPr>
          <w:b/>
        </w:rPr>
      </w:pPr>
    </w:p>
    <w:p>
      <w:pPr>
        <w:pStyle w:val="BodyText"/>
        <w:spacing w:line="360" w:lineRule="auto"/>
        <w:ind w:left="1702" w:right="1703"/>
        <w:jc w:val="both"/>
      </w:pPr>
      <w:r>
        <w:rPr>
          <w:b/>
        </w:rPr>
        <w:t>Artículo 1. </w:t>
      </w:r>
      <w:r>
        <w:rPr/>
        <w:t>El presente reglamento es de orden e interés público, en materia de equidad de género e igualdad de derechos y oportunidades entre hombres y mujeres, en los términos del Artículo Cuarto, párrafo segundo de la Constitución Política de los Estados Unidos Mexicanos.</w:t>
      </w:r>
    </w:p>
    <w:p>
      <w:pPr>
        <w:pStyle w:val="BodyText"/>
      </w:pPr>
    </w:p>
    <w:p>
      <w:pPr>
        <w:pStyle w:val="BodyText"/>
        <w:spacing w:line="360" w:lineRule="auto" w:before="142"/>
        <w:ind w:left="1702" w:right="1695"/>
        <w:jc w:val="both"/>
      </w:pPr>
      <w:r>
        <w:rPr>
          <w:b/>
        </w:rPr>
        <w:t>Artículo 2. </w:t>
      </w:r>
      <w:r>
        <w:rPr/>
        <w:t>El presente reglamento tiene por objeto regular el funcionamiento del Instituto</w:t>
      </w:r>
      <w:r>
        <w:rPr>
          <w:spacing w:val="-5"/>
        </w:rPr>
        <w:t> </w:t>
      </w:r>
      <w:r>
        <w:rPr/>
        <w:t>Municipal</w:t>
      </w:r>
      <w:r>
        <w:rPr>
          <w:spacing w:val="-6"/>
        </w:rPr>
        <w:t> </w:t>
      </w:r>
      <w:r>
        <w:rPr/>
        <w:t>de</w:t>
      </w:r>
      <w:r>
        <w:rPr>
          <w:spacing w:val="-5"/>
        </w:rPr>
        <w:t> </w:t>
      </w:r>
      <w:r>
        <w:rPr/>
        <w:t>la</w:t>
      </w:r>
      <w:r>
        <w:rPr>
          <w:spacing w:val="-5"/>
        </w:rPr>
        <w:t> </w:t>
      </w:r>
      <w:r>
        <w:rPr/>
        <w:t>Mujer,</w:t>
      </w:r>
      <w:r>
        <w:rPr>
          <w:spacing w:val="-5"/>
        </w:rPr>
        <w:t> </w:t>
      </w:r>
      <w:r>
        <w:rPr/>
        <w:t>tanto</w:t>
      </w:r>
      <w:r>
        <w:rPr>
          <w:spacing w:val="-4"/>
        </w:rPr>
        <w:t> </w:t>
      </w:r>
      <w:r>
        <w:rPr/>
        <w:t>en</w:t>
      </w:r>
      <w:r>
        <w:rPr>
          <w:spacing w:val="-5"/>
        </w:rPr>
        <w:t> </w:t>
      </w:r>
      <w:r>
        <w:rPr/>
        <w:t>sus</w:t>
      </w:r>
      <w:r>
        <w:rPr>
          <w:spacing w:val="-5"/>
        </w:rPr>
        <w:t> </w:t>
      </w:r>
      <w:r>
        <w:rPr/>
        <w:t>objetivos,</w:t>
      </w:r>
      <w:r>
        <w:rPr>
          <w:spacing w:val="-5"/>
        </w:rPr>
        <w:t> </w:t>
      </w:r>
      <w:r>
        <w:rPr/>
        <w:t>atribuciones,</w:t>
      </w:r>
      <w:r>
        <w:rPr>
          <w:spacing w:val="-5"/>
        </w:rPr>
        <w:t> </w:t>
      </w:r>
      <w:r>
        <w:rPr/>
        <w:t>régimen</w:t>
      </w:r>
      <w:r>
        <w:rPr>
          <w:spacing w:val="-5"/>
        </w:rPr>
        <w:t> </w:t>
      </w:r>
      <w:r>
        <w:rPr/>
        <w:t>interior y en sus relaciones con las diversas personas jurídicas de carácter público o privado.</w:t>
      </w:r>
    </w:p>
    <w:p>
      <w:pPr>
        <w:pStyle w:val="BodyText"/>
      </w:pPr>
    </w:p>
    <w:p>
      <w:pPr>
        <w:pStyle w:val="BodyText"/>
        <w:spacing w:line="360" w:lineRule="auto" w:before="142"/>
        <w:ind w:left="1702" w:right="1698"/>
        <w:jc w:val="both"/>
      </w:pPr>
      <w:r>
        <w:rPr>
          <w:b/>
        </w:rPr>
        <w:t>Artículo 3. </w:t>
      </w:r>
      <w:r>
        <w:rPr/>
        <w:t>Se crea el Instituto Municipal de la Mujer como un organismo público centralizado a la Presidencia Municipal, con autonomía técnica y</w:t>
      </w:r>
      <w:r>
        <w:rPr>
          <w:spacing w:val="-47"/>
        </w:rPr>
        <w:t> </w:t>
      </w:r>
      <w:r>
        <w:rPr/>
        <w:t>de gestión para el pleno cumplimiento de sus atribuciones y</w:t>
      </w:r>
      <w:r>
        <w:rPr>
          <w:spacing w:val="-11"/>
        </w:rPr>
        <w:t> </w:t>
      </w:r>
      <w:r>
        <w:rPr/>
        <w:t>objetivos.</w:t>
      </w:r>
    </w:p>
    <w:p>
      <w:pPr>
        <w:pStyle w:val="BodyText"/>
      </w:pPr>
    </w:p>
    <w:p>
      <w:pPr>
        <w:pStyle w:val="BodyText"/>
        <w:spacing w:before="142"/>
        <w:ind w:left="1702"/>
        <w:jc w:val="both"/>
      </w:pPr>
      <w:r>
        <w:rPr>
          <w:b/>
        </w:rPr>
        <w:t>Artículo 4. </w:t>
      </w:r>
      <w:r>
        <w:rPr/>
        <w:t>Para los efectos del presente ordenamiento se entenderá por:</w:t>
      </w:r>
    </w:p>
    <w:p>
      <w:pPr>
        <w:pStyle w:val="ListParagraph"/>
        <w:numPr>
          <w:ilvl w:val="1"/>
          <w:numId w:val="5"/>
        </w:numPr>
        <w:tabs>
          <w:tab w:pos="3129" w:val="left" w:leader="none"/>
          <w:tab w:pos="3130" w:val="left" w:leader="none"/>
        </w:tabs>
        <w:spacing w:line="240" w:lineRule="auto" w:before="140" w:after="0"/>
        <w:ind w:left="3130" w:right="0" w:hanging="495"/>
        <w:jc w:val="left"/>
        <w:rPr>
          <w:sz w:val="24"/>
        </w:rPr>
      </w:pPr>
      <w:r>
        <w:rPr>
          <w:sz w:val="24"/>
        </w:rPr>
        <w:t>Instituto: el instituto municipal de la</w:t>
      </w:r>
      <w:r>
        <w:rPr>
          <w:spacing w:val="-11"/>
          <w:sz w:val="24"/>
        </w:rPr>
        <w:t> </w:t>
      </w:r>
      <w:r>
        <w:rPr>
          <w:sz w:val="24"/>
        </w:rPr>
        <w:t>mujer.</w:t>
      </w:r>
    </w:p>
    <w:p>
      <w:pPr>
        <w:pStyle w:val="ListParagraph"/>
        <w:numPr>
          <w:ilvl w:val="1"/>
          <w:numId w:val="5"/>
        </w:numPr>
        <w:tabs>
          <w:tab w:pos="3129" w:val="left" w:leader="none"/>
          <w:tab w:pos="3130" w:val="left" w:leader="none"/>
        </w:tabs>
        <w:spacing w:line="240" w:lineRule="auto" w:before="137" w:after="0"/>
        <w:ind w:left="3130" w:right="0" w:hanging="560"/>
        <w:jc w:val="left"/>
        <w:rPr>
          <w:sz w:val="24"/>
        </w:rPr>
      </w:pPr>
      <w:r>
        <w:rPr>
          <w:sz w:val="24"/>
        </w:rPr>
        <w:t>Dirección: el/la directora(a) del</w:t>
      </w:r>
      <w:r>
        <w:rPr>
          <w:spacing w:val="-12"/>
          <w:sz w:val="24"/>
        </w:rPr>
        <w:t> </w:t>
      </w:r>
      <w:r>
        <w:rPr>
          <w:sz w:val="24"/>
        </w:rPr>
        <w:t>instituto.</w:t>
      </w:r>
    </w:p>
    <w:p>
      <w:pPr>
        <w:pStyle w:val="ListParagraph"/>
        <w:numPr>
          <w:ilvl w:val="1"/>
          <w:numId w:val="5"/>
        </w:numPr>
        <w:tabs>
          <w:tab w:pos="3129" w:val="left" w:leader="none"/>
          <w:tab w:pos="3130" w:val="left" w:leader="none"/>
        </w:tabs>
        <w:spacing w:line="360" w:lineRule="auto" w:before="137" w:after="0"/>
        <w:ind w:left="3130" w:right="1705" w:hanging="627"/>
        <w:jc w:val="left"/>
        <w:rPr>
          <w:sz w:val="24"/>
        </w:rPr>
      </w:pPr>
      <w:r>
        <w:rPr>
          <w:sz w:val="24"/>
        </w:rPr>
        <w:t>Género: al concepto que refiere a los valores, atributos, roles y representaciones que la sociedad asigna a hombres y</w:t>
      </w:r>
      <w:r>
        <w:rPr>
          <w:spacing w:val="-15"/>
          <w:sz w:val="24"/>
        </w:rPr>
        <w:t> </w:t>
      </w:r>
      <w:r>
        <w:rPr>
          <w:sz w:val="24"/>
        </w:rPr>
        <w:t>mujeres.</w:t>
      </w:r>
    </w:p>
    <w:p>
      <w:pPr>
        <w:pStyle w:val="ListParagraph"/>
        <w:numPr>
          <w:ilvl w:val="1"/>
          <w:numId w:val="5"/>
        </w:numPr>
        <w:tabs>
          <w:tab w:pos="3129" w:val="left" w:leader="none"/>
          <w:tab w:pos="3130" w:val="left" w:leader="none"/>
        </w:tabs>
        <w:spacing w:line="360" w:lineRule="auto" w:before="2" w:after="0"/>
        <w:ind w:left="3130" w:right="1700" w:hanging="653"/>
        <w:jc w:val="left"/>
        <w:rPr>
          <w:sz w:val="24"/>
        </w:rPr>
      </w:pPr>
      <w:r>
        <w:rPr>
          <w:sz w:val="24"/>
        </w:rPr>
        <w:t>Equidad de género: al concepto que refiere al principio conforme al cual</w:t>
      </w:r>
      <w:r>
        <w:rPr>
          <w:spacing w:val="-11"/>
          <w:sz w:val="24"/>
        </w:rPr>
        <w:t> </w:t>
      </w:r>
      <w:r>
        <w:rPr>
          <w:sz w:val="24"/>
        </w:rPr>
        <w:t>hombres</w:t>
      </w:r>
      <w:r>
        <w:rPr>
          <w:spacing w:val="-13"/>
          <w:sz w:val="24"/>
        </w:rPr>
        <w:t> </w:t>
      </w:r>
      <w:r>
        <w:rPr>
          <w:sz w:val="24"/>
        </w:rPr>
        <w:t>y</w:t>
      </w:r>
      <w:r>
        <w:rPr>
          <w:spacing w:val="-14"/>
          <w:sz w:val="24"/>
        </w:rPr>
        <w:t> </w:t>
      </w:r>
      <w:r>
        <w:rPr>
          <w:sz w:val="24"/>
        </w:rPr>
        <w:t>mujeres</w:t>
      </w:r>
      <w:r>
        <w:rPr>
          <w:spacing w:val="-12"/>
          <w:sz w:val="24"/>
        </w:rPr>
        <w:t> </w:t>
      </w:r>
      <w:r>
        <w:rPr>
          <w:sz w:val="24"/>
        </w:rPr>
        <w:t>acceden</w:t>
      </w:r>
      <w:r>
        <w:rPr>
          <w:spacing w:val="-11"/>
          <w:sz w:val="24"/>
        </w:rPr>
        <w:t> </w:t>
      </w:r>
      <w:r>
        <w:rPr>
          <w:sz w:val="24"/>
        </w:rPr>
        <w:t>con</w:t>
      </w:r>
      <w:r>
        <w:rPr>
          <w:spacing w:val="-11"/>
          <w:sz w:val="24"/>
        </w:rPr>
        <w:t> </w:t>
      </w:r>
      <w:r>
        <w:rPr>
          <w:sz w:val="24"/>
        </w:rPr>
        <w:t>justicia</w:t>
      </w:r>
      <w:r>
        <w:rPr>
          <w:spacing w:val="-13"/>
          <w:sz w:val="24"/>
        </w:rPr>
        <w:t> </w:t>
      </w:r>
      <w:r>
        <w:rPr>
          <w:sz w:val="24"/>
        </w:rPr>
        <w:t>e</w:t>
      </w:r>
      <w:r>
        <w:rPr>
          <w:spacing w:val="-11"/>
          <w:sz w:val="24"/>
        </w:rPr>
        <w:t> </w:t>
      </w:r>
      <w:r>
        <w:rPr>
          <w:sz w:val="24"/>
        </w:rPr>
        <w:t>igualdad</w:t>
      </w:r>
      <w:r>
        <w:rPr>
          <w:spacing w:val="-13"/>
          <w:sz w:val="24"/>
        </w:rPr>
        <w:t> </w:t>
      </w:r>
      <w:r>
        <w:rPr>
          <w:sz w:val="24"/>
        </w:rPr>
        <w:t>al</w:t>
      </w:r>
      <w:r>
        <w:rPr>
          <w:spacing w:val="-12"/>
          <w:sz w:val="24"/>
        </w:rPr>
        <w:t> </w:t>
      </w:r>
      <w:r>
        <w:rPr>
          <w:sz w:val="24"/>
        </w:rPr>
        <w:t>uso,</w:t>
      </w:r>
      <w:r>
        <w:rPr>
          <w:spacing w:val="-11"/>
          <w:sz w:val="24"/>
        </w:rPr>
        <w:t> </w:t>
      </w:r>
      <w:r>
        <w:rPr>
          <w:sz w:val="24"/>
        </w:rPr>
        <w:t>control</w:t>
      </w:r>
    </w:p>
    <w:p>
      <w:pPr>
        <w:spacing w:after="0" w:line="360" w:lineRule="auto"/>
        <w:jc w:val="left"/>
        <w:rPr>
          <w:sz w:val="24"/>
        </w:rPr>
        <w:sectPr>
          <w:pgSz w:w="12240" w:h="15840"/>
          <w:pgMar w:header="574" w:footer="890" w:top="1420" w:bottom="1080" w:left="0" w:right="0"/>
        </w:sectPr>
      </w:pPr>
    </w:p>
    <w:p>
      <w:pPr>
        <w:pStyle w:val="BodyText"/>
        <w:spacing w:before="9"/>
        <w:rPr>
          <w:sz w:val="12"/>
        </w:rPr>
      </w:pPr>
    </w:p>
    <w:p>
      <w:pPr>
        <w:pStyle w:val="BodyText"/>
        <w:spacing w:line="360" w:lineRule="auto" w:before="70"/>
        <w:ind w:left="3130" w:right="1701"/>
        <w:jc w:val="both"/>
      </w:pPr>
      <w:r>
        <w:rPr/>
        <w:t>y beneficio de los bienes y servicios de la sociedad, incluyendo aquellos socialmente valorados, con la finalidad de lograr la participación equitativa de las mujeres en la toma de decisiones, el trato, las oportunidades y los beneficios del desarrollo en todos los ámbitos de la vida social, económica, política, educativa, cultural y familiar.</w:t>
      </w:r>
    </w:p>
    <w:p>
      <w:pPr>
        <w:pStyle w:val="ListParagraph"/>
        <w:numPr>
          <w:ilvl w:val="1"/>
          <w:numId w:val="5"/>
        </w:numPr>
        <w:tabs>
          <w:tab w:pos="3130" w:val="left" w:leader="none"/>
        </w:tabs>
        <w:spacing w:line="360" w:lineRule="auto" w:before="2" w:after="0"/>
        <w:ind w:left="3130" w:right="1701" w:hanging="586"/>
        <w:jc w:val="both"/>
        <w:rPr>
          <w:sz w:val="24"/>
        </w:rPr>
      </w:pPr>
      <w:r>
        <w:rPr>
          <w:sz w:val="24"/>
        </w:rPr>
        <w:t>Perspectiva de género: al concepto que refiere a la metodología y los instrumentos que permiten identificar, cuestionar y valorar la discriminación, desigualdad o exclusión de las mujeres, que se pretende justificar en base en las diferencias biológicas entre</w:t>
      </w:r>
      <w:r>
        <w:rPr>
          <w:spacing w:val="-33"/>
          <w:sz w:val="24"/>
        </w:rPr>
        <w:t> </w:t>
      </w:r>
      <w:r>
        <w:rPr>
          <w:sz w:val="24"/>
        </w:rPr>
        <w:t>mujeres y hombres; así como las acciones que deben emprenderse para actuar</w:t>
      </w:r>
      <w:r>
        <w:rPr>
          <w:spacing w:val="-7"/>
          <w:sz w:val="24"/>
        </w:rPr>
        <w:t> </w:t>
      </w:r>
      <w:r>
        <w:rPr>
          <w:sz w:val="24"/>
        </w:rPr>
        <w:t>sobre</w:t>
      </w:r>
      <w:r>
        <w:rPr>
          <w:spacing w:val="-7"/>
          <w:sz w:val="24"/>
        </w:rPr>
        <w:t> </w:t>
      </w:r>
      <w:r>
        <w:rPr>
          <w:sz w:val="24"/>
        </w:rPr>
        <w:t>los</w:t>
      </w:r>
      <w:r>
        <w:rPr>
          <w:spacing w:val="-9"/>
          <w:sz w:val="24"/>
        </w:rPr>
        <w:t> </w:t>
      </w:r>
      <w:r>
        <w:rPr>
          <w:sz w:val="24"/>
        </w:rPr>
        <w:t>factores</w:t>
      </w:r>
      <w:r>
        <w:rPr>
          <w:spacing w:val="-7"/>
          <w:sz w:val="24"/>
        </w:rPr>
        <w:t> </w:t>
      </w:r>
      <w:r>
        <w:rPr>
          <w:sz w:val="24"/>
        </w:rPr>
        <w:t>de</w:t>
      </w:r>
      <w:r>
        <w:rPr>
          <w:spacing w:val="-6"/>
          <w:sz w:val="24"/>
        </w:rPr>
        <w:t> </w:t>
      </w:r>
      <w:r>
        <w:rPr>
          <w:sz w:val="24"/>
        </w:rPr>
        <w:t>género</w:t>
      </w:r>
      <w:r>
        <w:rPr>
          <w:spacing w:val="-7"/>
          <w:sz w:val="24"/>
        </w:rPr>
        <w:t> </w:t>
      </w:r>
      <w:r>
        <w:rPr>
          <w:sz w:val="24"/>
        </w:rPr>
        <w:t>y</w:t>
      </w:r>
      <w:r>
        <w:rPr>
          <w:spacing w:val="-9"/>
          <w:sz w:val="24"/>
        </w:rPr>
        <w:t> </w:t>
      </w:r>
      <w:r>
        <w:rPr>
          <w:sz w:val="24"/>
        </w:rPr>
        <w:t>crear</w:t>
      </w:r>
      <w:r>
        <w:rPr>
          <w:spacing w:val="-7"/>
          <w:sz w:val="24"/>
        </w:rPr>
        <w:t> </w:t>
      </w:r>
      <w:r>
        <w:rPr>
          <w:sz w:val="24"/>
        </w:rPr>
        <w:t>las</w:t>
      </w:r>
      <w:r>
        <w:rPr>
          <w:spacing w:val="-6"/>
          <w:sz w:val="24"/>
        </w:rPr>
        <w:t> </w:t>
      </w:r>
      <w:r>
        <w:rPr>
          <w:sz w:val="24"/>
        </w:rPr>
        <w:t>condiciones</w:t>
      </w:r>
      <w:r>
        <w:rPr>
          <w:spacing w:val="-7"/>
          <w:sz w:val="24"/>
        </w:rPr>
        <w:t> </w:t>
      </w:r>
      <w:r>
        <w:rPr>
          <w:sz w:val="24"/>
        </w:rPr>
        <w:t>de</w:t>
      </w:r>
      <w:r>
        <w:rPr>
          <w:spacing w:val="-6"/>
          <w:sz w:val="24"/>
        </w:rPr>
        <w:t> </w:t>
      </w:r>
      <w:r>
        <w:rPr>
          <w:sz w:val="24"/>
        </w:rPr>
        <w:t>cambio que permitan avanzar en la construcción de la igualdad y la equidad de</w:t>
      </w:r>
      <w:r>
        <w:rPr>
          <w:spacing w:val="-6"/>
          <w:sz w:val="24"/>
        </w:rPr>
        <w:t> </w:t>
      </w:r>
      <w:r>
        <w:rPr>
          <w:sz w:val="24"/>
        </w:rPr>
        <w:t>género.</w:t>
      </w:r>
    </w:p>
    <w:p>
      <w:pPr>
        <w:pStyle w:val="ListParagraph"/>
        <w:numPr>
          <w:ilvl w:val="1"/>
          <w:numId w:val="5"/>
        </w:numPr>
        <w:tabs>
          <w:tab w:pos="3130" w:val="left" w:leader="none"/>
        </w:tabs>
        <w:spacing w:line="360" w:lineRule="auto" w:before="2" w:after="0"/>
        <w:ind w:left="3130" w:right="1698" w:hanging="653"/>
        <w:jc w:val="both"/>
        <w:rPr>
          <w:sz w:val="24"/>
        </w:rPr>
      </w:pPr>
      <w:r>
        <w:rPr>
          <w:sz w:val="24"/>
        </w:rPr>
        <w:t>Transversalidad: al criterio aplicado en el diseño y ejecución de políticas y programas con perspectiva de género en las distintas dependencias y entidades de gobierno, en el caso, municipal; y para la ejecución de programas y acciones con perspectiva de género en forma coordinada o</w:t>
      </w:r>
      <w:r>
        <w:rPr>
          <w:spacing w:val="-9"/>
          <w:sz w:val="24"/>
        </w:rPr>
        <w:t> </w:t>
      </w:r>
      <w:r>
        <w:rPr>
          <w:sz w:val="24"/>
        </w:rPr>
        <w:t>conjunta.</w:t>
      </w:r>
    </w:p>
    <w:p>
      <w:pPr>
        <w:pStyle w:val="ListParagraph"/>
        <w:numPr>
          <w:ilvl w:val="1"/>
          <w:numId w:val="5"/>
        </w:numPr>
        <w:tabs>
          <w:tab w:pos="3130" w:val="left" w:leader="none"/>
        </w:tabs>
        <w:spacing w:line="360" w:lineRule="auto" w:before="5" w:after="0"/>
        <w:ind w:left="3130" w:right="1702" w:hanging="720"/>
        <w:jc w:val="both"/>
        <w:rPr>
          <w:sz w:val="24"/>
        </w:rPr>
      </w:pPr>
      <w:r>
        <w:rPr>
          <w:sz w:val="24"/>
        </w:rPr>
        <w:t>Programa operativo anual del instituto: al conjunto de programas y acciones con definición de objetivos y metas específicos, y que constituyen el documento que oriente la conducción de la tarea pública, social, política, económica, laboral, cultural, educativa, profesional y académica que impulse el instituto; además de ser el documento regulador de los programas de corto, mediano y largo plazo y de las acciones y programas de trabajo del</w:t>
      </w:r>
      <w:r>
        <w:rPr>
          <w:spacing w:val="-11"/>
          <w:sz w:val="24"/>
        </w:rPr>
        <w:t> </w:t>
      </w:r>
      <w:r>
        <w:rPr>
          <w:sz w:val="24"/>
        </w:rPr>
        <w:t>mismo.</w:t>
      </w:r>
    </w:p>
    <w:p>
      <w:pPr>
        <w:pStyle w:val="BodyText"/>
      </w:pPr>
    </w:p>
    <w:p>
      <w:pPr>
        <w:pStyle w:val="Heading1"/>
        <w:spacing w:before="139"/>
        <w:ind w:right="1727"/>
      </w:pPr>
      <w:r>
        <w:rPr/>
        <w:t>TÍTULO SEGUNDO</w:t>
      </w:r>
    </w:p>
    <w:p>
      <w:pPr>
        <w:spacing w:before="139"/>
        <w:ind w:left="1726" w:right="1726" w:firstLine="0"/>
        <w:jc w:val="center"/>
        <w:rPr>
          <w:b/>
          <w:sz w:val="24"/>
        </w:rPr>
      </w:pPr>
      <w:r>
        <w:rPr>
          <w:b/>
          <w:sz w:val="24"/>
        </w:rPr>
        <w:t>DE LA COMPOSICIÓN DEL INSTITUTO MUNICIPAL DE LA MUJER</w:t>
      </w:r>
    </w:p>
    <w:p>
      <w:pPr>
        <w:pStyle w:val="BodyText"/>
        <w:rPr>
          <w:b/>
        </w:rPr>
      </w:pPr>
    </w:p>
    <w:p>
      <w:pPr>
        <w:pStyle w:val="BodyText"/>
        <w:spacing w:before="11"/>
        <w:rPr>
          <w:b/>
          <w:sz w:val="23"/>
        </w:rPr>
      </w:pPr>
    </w:p>
    <w:p>
      <w:pPr>
        <w:spacing w:before="0"/>
        <w:ind w:left="1726" w:right="1726" w:firstLine="0"/>
        <w:jc w:val="center"/>
        <w:rPr>
          <w:b/>
          <w:sz w:val="24"/>
        </w:rPr>
      </w:pPr>
      <w:r>
        <w:rPr>
          <w:b/>
          <w:sz w:val="24"/>
        </w:rPr>
        <w:t>CAPÍTULO I</w:t>
      </w:r>
    </w:p>
    <w:p>
      <w:pPr>
        <w:spacing w:after="0"/>
        <w:jc w:val="center"/>
        <w:rPr>
          <w:sz w:val="24"/>
        </w:rPr>
        <w:sectPr>
          <w:pgSz w:w="12240" w:h="15840"/>
          <w:pgMar w:header="574" w:footer="890" w:top="1420" w:bottom="1080" w:left="0" w:right="0"/>
        </w:sectPr>
      </w:pPr>
    </w:p>
    <w:p>
      <w:pPr>
        <w:pStyle w:val="BodyText"/>
        <w:spacing w:before="9"/>
        <w:rPr>
          <w:b/>
          <w:sz w:val="12"/>
        </w:rPr>
      </w:pPr>
    </w:p>
    <w:p>
      <w:pPr>
        <w:spacing w:before="70"/>
        <w:ind w:left="4013" w:right="1689" w:firstLine="0"/>
        <w:jc w:val="left"/>
        <w:rPr>
          <w:b/>
          <w:sz w:val="24"/>
        </w:rPr>
      </w:pPr>
      <w:r>
        <w:rPr>
          <w:b/>
          <w:sz w:val="24"/>
        </w:rPr>
        <w:t>DE LOS OBJETIVOS DEL INSTITUTO</w:t>
      </w:r>
    </w:p>
    <w:p>
      <w:pPr>
        <w:pStyle w:val="BodyText"/>
        <w:rPr>
          <w:b/>
        </w:rPr>
      </w:pPr>
    </w:p>
    <w:p>
      <w:pPr>
        <w:pStyle w:val="BodyText"/>
        <w:rPr>
          <w:b/>
        </w:rPr>
      </w:pPr>
    </w:p>
    <w:p>
      <w:pPr>
        <w:pStyle w:val="BodyText"/>
        <w:spacing w:line="360" w:lineRule="auto"/>
        <w:ind w:left="1702" w:right="1700"/>
        <w:jc w:val="both"/>
      </w:pPr>
      <w:r>
        <w:rPr>
          <w:b/>
        </w:rPr>
        <w:t>Artículo 5. </w:t>
      </w:r>
      <w:r>
        <w:rPr/>
        <w:t>El objeto general del Instituto es promover y fomentar las condiciones que posibiliten la no discriminación, la igualdad de oportunidades y de trato entre los géneros; el ejercicio pleno de todos los derechos de las mujeres y su participación</w:t>
      </w:r>
      <w:r>
        <w:rPr>
          <w:spacing w:val="-14"/>
        </w:rPr>
        <w:t> </w:t>
      </w:r>
      <w:r>
        <w:rPr/>
        <w:t>equitativa</w:t>
      </w:r>
      <w:r>
        <w:rPr>
          <w:spacing w:val="-14"/>
        </w:rPr>
        <w:t> </w:t>
      </w:r>
      <w:r>
        <w:rPr/>
        <w:t>en</w:t>
      </w:r>
      <w:r>
        <w:rPr>
          <w:spacing w:val="-14"/>
        </w:rPr>
        <w:t> </w:t>
      </w:r>
      <w:r>
        <w:rPr/>
        <w:t>la</w:t>
      </w:r>
      <w:r>
        <w:rPr>
          <w:spacing w:val="-14"/>
        </w:rPr>
        <w:t> </w:t>
      </w:r>
      <w:r>
        <w:rPr/>
        <w:t>vida</w:t>
      </w:r>
      <w:r>
        <w:rPr>
          <w:spacing w:val="-14"/>
        </w:rPr>
        <w:t> </w:t>
      </w:r>
      <w:r>
        <w:rPr/>
        <w:t>política,</w:t>
      </w:r>
      <w:r>
        <w:rPr>
          <w:spacing w:val="-14"/>
        </w:rPr>
        <w:t> </w:t>
      </w:r>
      <w:r>
        <w:rPr/>
        <w:t>cultural,</w:t>
      </w:r>
      <w:r>
        <w:rPr>
          <w:spacing w:val="-15"/>
        </w:rPr>
        <w:t> </w:t>
      </w:r>
      <w:r>
        <w:rPr/>
        <w:t>económica</w:t>
      </w:r>
      <w:r>
        <w:rPr>
          <w:spacing w:val="-14"/>
        </w:rPr>
        <w:t> </w:t>
      </w:r>
      <w:r>
        <w:rPr/>
        <w:t>y</w:t>
      </w:r>
      <w:r>
        <w:rPr>
          <w:spacing w:val="-17"/>
        </w:rPr>
        <w:t> </w:t>
      </w:r>
      <w:r>
        <w:rPr/>
        <w:t>social</w:t>
      </w:r>
      <w:r>
        <w:rPr>
          <w:spacing w:val="-15"/>
        </w:rPr>
        <w:t> </w:t>
      </w:r>
      <w:r>
        <w:rPr/>
        <w:t>del</w:t>
      </w:r>
      <w:r>
        <w:rPr>
          <w:spacing w:val="-15"/>
        </w:rPr>
        <w:t> </w:t>
      </w:r>
      <w:r>
        <w:rPr/>
        <w:t>municipio; bajo el criterio de Transversalidad en las políticas públicas con perspectiva de género en las distintas dependencias y entidades de la Administración Pública Municipal, a partir de la ejecución de programas y acciones coordinadas o conjuntas.</w:t>
      </w:r>
    </w:p>
    <w:p>
      <w:pPr>
        <w:pStyle w:val="BodyText"/>
      </w:pPr>
    </w:p>
    <w:p>
      <w:pPr>
        <w:pStyle w:val="BodyText"/>
        <w:spacing w:before="142"/>
        <w:ind w:left="1702"/>
        <w:jc w:val="both"/>
      </w:pPr>
      <w:r>
        <w:rPr>
          <w:b/>
        </w:rPr>
        <w:t>Artículo 6. </w:t>
      </w:r>
      <w:r>
        <w:rPr/>
        <w:t>El Instituto tendrá como objetivos específicos los siguientes:</w:t>
      </w:r>
    </w:p>
    <w:p>
      <w:pPr>
        <w:pStyle w:val="ListParagraph"/>
        <w:numPr>
          <w:ilvl w:val="2"/>
          <w:numId w:val="5"/>
        </w:numPr>
        <w:tabs>
          <w:tab w:pos="3130" w:val="left" w:leader="none"/>
        </w:tabs>
        <w:spacing w:line="360" w:lineRule="auto" w:before="137" w:after="0"/>
        <w:ind w:left="3130" w:right="1695" w:hanging="576"/>
        <w:jc w:val="both"/>
        <w:rPr>
          <w:sz w:val="24"/>
        </w:rPr>
      </w:pPr>
      <w:r>
        <w:rPr>
          <w:sz w:val="24"/>
        </w:rPr>
        <w:t>La promoción, protección y difusión de los derechos de las mujeres y de las niñas consagrados en la Constitución Política de </w:t>
      </w:r>
      <w:r>
        <w:rPr>
          <w:spacing w:val="2"/>
          <w:sz w:val="24"/>
        </w:rPr>
        <w:t>los </w:t>
      </w:r>
      <w:r>
        <w:rPr>
          <w:sz w:val="24"/>
        </w:rPr>
        <w:t>Estados Unidos Mexicanos y en los tratados internacionales ratificados por México, en particular los derechos humanos y libertades fundamentales de las mujeres. La promoción, seguimiento y evaluación de las políticas públicas, y la participación de la sociedad, destinadas a asegurar la igualdad de oportunidades y la no discriminación hacia las</w:t>
      </w:r>
      <w:r>
        <w:rPr>
          <w:spacing w:val="-9"/>
          <w:sz w:val="24"/>
        </w:rPr>
        <w:t> </w:t>
      </w:r>
      <w:r>
        <w:rPr>
          <w:sz w:val="24"/>
        </w:rPr>
        <w:t>mujeres</w:t>
      </w:r>
    </w:p>
    <w:p>
      <w:pPr>
        <w:pStyle w:val="ListParagraph"/>
        <w:numPr>
          <w:ilvl w:val="2"/>
          <w:numId w:val="5"/>
        </w:numPr>
        <w:tabs>
          <w:tab w:pos="3130" w:val="left" w:leader="none"/>
        </w:tabs>
        <w:spacing w:line="360" w:lineRule="auto" w:before="2" w:after="0"/>
        <w:ind w:left="3130" w:right="1701" w:hanging="576"/>
        <w:jc w:val="both"/>
        <w:rPr>
          <w:sz w:val="24"/>
        </w:rPr>
      </w:pPr>
      <w:r>
        <w:rPr>
          <w:sz w:val="24"/>
        </w:rPr>
        <w:t>Crear, promover, divulgar y ejecutar acciones y programas para impulsar</w:t>
      </w:r>
      <w:r>
        <w:rPr>
          <w:spacing w:val="-9"/>
          <w:sz w:val="24"/>
        </w:rPr>
        <w:t> </w:t>
      </w:r>
      <w:r>
        <w:rPr>
          <w:sz w:val="24"/>
        </w:rPr>
        <w:t>el</w:t>
      </w:r>
      <w:r>
        <w:rPr>
          <w:spacing w:val="-12"/>
          <w:sz w:val="24"/>
        </w:rPr>
        <w:t> </w:t>
      </w:r>
      <w:r>
        <w:rPr>
          <w:sz w:val="24"/>
        </w:rPr>
        <w:t>desarrollo</w:t>
      </w:r>
      <w:r>
        <w:rPr>
          <w:spacing w:val="-8"/>
          <w:sz w:val="24"/>
        </w:rPr>
        <w:t> </w:t>
      </w:r>
      <w:r>
        <w:rPr>
          <w:sz w:val="24"/>
        </w:rPr>
        <w:t>integral</w:t>
      </w:r>
      <w:r>
        <w:rPr>
          <w:spacing w:val="-9"/>
          <w:sz w:val="24"/>
        </w:rPr>
        <w:t> </w:t>
      </w:r>
      <w:r>
        <w:rPr>
          <w:sz w:val="24"/>
        </w:rPr>
        <w:t>de</w:t>
      </w:r>
      <w:r>
        <w:rPr>
          <w:spacing w:val="-8"/>
          <w:sz w:val="24"/>
        </w:rPr>
        <w:t> </w:t>
      </w:r>
      <w:r>
        <w:rPr>
          <w:sz w:val="24"/>
        </w:rPr>
        <w:t>las</w:t>
      </w:r>
      <w:r>
        <w:rPr>
          <w:spacing w:val="-11"/>
          <w:sz w:val="24"/>
        </w:rPr>
        <w:t> </w:t>
      </w:r>
      <w:r>
        <w:rPr>
          <w:sz w:val="24"/>
        </w:rPr>
        <w:t>mujeres</w:t>
      </w:r>
      <w:r>
        <w:rPr>
          <w:spacing w:val="-12"/>
          <w:sz w:val="24"/>
        </w:rPr>
        <w:t> </w:t>
      </w:r>
      <w:r>
        <w:rPr>
          <w:sz w:val="24"/>
        </w:rPr>
        <w:t>del</w:t>
      </w:r>
      <w:r>
        <w:rPr>
          <w:spacing w:val="-10"/>
          <w:sz w:val="24"/>
        </w:rPr>
        <w:t> </w:t>
      </w:r>
      <w:r>
        <w:rPr>
          <w:sz w:val="24"/>
        </w:rPr>
        <w:t>municipio,</w:t>
      </w:r>
      <w:r>
        <w:rPr>
          <w:spacing w:val="-11"/>
          <w:sz w:val="24"/>
        </w:rPr>
        <w:t> </w:t>
      </w:r>
      <w:r>
        <w:rPr>
          <w:sz w:val="24"/>
        </w:rPr>
        <w:t>tendientes a incrementar su integración y participación plena y eficaz en la vida económica, laboral, política, cultural, científica y social, buscando siempre que la equidad de género sea una realidad cultural en todos los ámbitos de la vida en</w:t>
      </w:r>
      <w:r>
        <w:rPr>
          <w:spacing w:val="-14"/>
          <w:sz w:val="24"/>
        </w:rPr>
        <w:t> </w:t>
      </w:r>
      <w:r>
        <w:rPr>
          <w:sz w:val="24"/>
        </w:rPr>
        <w:t>sociedad.</w:t>
      </w:r>
    </w:p>
    <w:p>
      <w:pPr>
        <w:pStyle w:val="ListParagraph"/>
        <w:numPr>
          <w:ilvl w:val="2"/>
          <w:numId w:val="5"/>
        </w:numPr>
        <w:tabs>
          <w:tab w:pos="3130" w:val="left" w:leader="none"/>
        </w:tabs>
        <w:spacing w:line="360" w:lineRule="auto" w:before="2" w:after="0"/>
        <w:ind w:left="3130" w:right="1702" w:hanging="576"/>
        <w:jc w:val="both"/>
        <w:rPr>
          <w:sz w:val="24"/>
        </w:rPr>
      </w:pPr>
      <w:r>
        <w:rPr>
          <w:sz w:val="24"/>
        </w:rPr>
        <w:t>Crear, impulsar y proponer a las distintas dependencias y entidades de la administración pública municipal, programas y acciones con perspectiva de género, atendiendo al criterio de transversalidad en el diseño y ejecución de los programas y</w:t>
      </w:r>
      <w:r>
        <w:rPr>
          <w:spacing w:val="-10"/>
          <w:sz w:val="24"/>
        </w:rPr>
        <w:t> </w:t>
      </w:r>
      <w:r>
        <w:rPr>
          <w:sz w:val="24"/>
        </w:rPr>
        <w:t>acciones.</w:t>
      </w:r>
    </w:p>
    <w:p>
      <w:pPr>
        <w:spacing w:after="0" w:line="360" w:lineRule="auto"/>
        <w:jc w:val="both"/>
        <w:rPr>
          <w:sz w:val="24"/>
        </w:rPr>
        <w:sectPr>
          <w:pgSz w:w="12240" w:h="15840"/>
          <w:pgMar w:header="574" w:footer="890" w:top="1420" w:bottom="1080" w:left="0" w:right="0"/>
        </w:sectPr>
      </w:pPr>
    </w:p>
    <w:p>
      <w:pPr>
        <w:pStyle w:val="BodyText"/>
        <w:spacing w:before="9"/>
        <w:rPr>
          <w:sz w:val="12"/>
        </w:rPr>
      </w:pPr>
    </w:p>
    <w:p>
      <w:pPr>
        <w:pStyle w:val="ListParagraph"/>
        <w:numPr>
          <w:ilvl w:val="2"/>
          <w:numId w:val="5"/>
        </w:numPr>
        <w:tabs>
          <w:tab w:pos="3130" w:val="left" w:leader="none"/>
        </w:tabs>
        <w:spacing w:line="360" w:lineRule="auto" w:before="70" w:after="0"/>
        <w:ind w:left="3130" w:right="1699" w:hanging="576"/>
        <w:jc w:val="both"/>
        <w:rPr>
          <w:sz w:val="24"/>
        </w:rPr>
      </w:pPr>
      <w:r>
        <w:rPr>
          <w:sz w:val="24"/>
        </w:rPr>
        <w:t>Promover la participación activa de las mujeres del municipio en el proceso de toma de decisiones en las asociaciones civiles y organizaciones sociales, sociedades civiles, empresas y en todas las formas de organización de la vida económica, política, comunitaria y social.</w:t>
      </w:r>
    </w:p>
    <w:p>
      <w:pPr>
        <w:pStyle w:val="ListParagraph"/>
        <w:numPr>
          <w:ilvl w:val="2"/>
          <w:numId w:val="5"/>
        </w:numPr>
        <w:tabs>
          <w:tab w:pos="3130" w:val="left" w:leader="none"/>
        </w:tabs>
        <w:spacing w:line="360" w:lineRule="auto" w:before="5" w:after="0"/>
        <w:ind w:left="3130" w:right="1700" w:hanging="576"/>
        <w:jc w:val="both"/>
        <w:rPr>
          <w:sz w:val="24"/>
        </w:rPr>
      </w:pPr>
      <w:r>
        <w:rPr>
          <w:sz w:val="24"/>
        </w:rPr>
        <w:t>Fomentar</w:t>
      </w:r>
      <w:r>
        <w:rPr>
          <w:spacing w:val="-14"/>
          <w:sz w:val="24"/>
        </w:rPr>
        <w:t> </w:t>
      </w:r>
      <w:r>
        <w:rPr>
          <w:sz w:val="24"/>
        </w:rPr>
        <w:t>una</w:t>
      </w:r>
      <w:r>
        <w:rPr>
          <w:spacing w:val="-12"/>
          <w:sz w:val="24"/>
        </w:rPr>
        <w:t> </w:t>
      </w:r>
      <w:r>
        <w:rPr>
          <w:sz w:val="24"/>
        </w:rPr>
        <w:t>cultura</w:t>
      </w:r>
      <w:r>
        <w:rPr>
          <w:spacing w:val="-13"/>
          <w:sz w:val="24"/>
        </w:rPr>
        <w:t> </w:t>
      </w:r>
      <w:r>
        <w:rPr>
          <w:sz w:val="24"/>
        </w:rPr>
        <w:t>de</w:t>
      </w:r>
      <w:r>
        <w:rPr>
          <w:spacing w:val="-10"/>
          <w:sz w:val="24"/>
        </w:rPr>
        <w:t> </w:t>
      </w:r>
      <w:r>
        <w:rPr>
          <w:sz w:val="24"/>
        </w:rPr>
        <w:t>respeto</w:t>
      </w:r>
      <w:r>
        <w:rPr>
          <w:spacing w:val="-12"/>
          <w:sz w:val="24"/>
        </w:rPr>
        <w:t> </w:t>
      </w:r>
      <w:r>
        <w:rPr>
          <w:sz w:val="24"/>
        </w:rPr>
        <w:t>a</w:t>
      </w:r>
      <w:r>
        <w:rPr>
          <w:spacing w:val="-10"/>
          <w:sz w:val="24"/>
        </w:rPr>
        <w:t> </w:t>
      </w:r>
      <w:r>
        <w:rPr>
          <w:sz w:val="24"/>
        </w:rPr>
        <w:t>la</w:t>
      </w:r>
      <w:r>
        <w:rPr>
          <w:spacing w:val="-12"/>
          <w:sz w:val="24"/>
        </w:rPr>
        <w:t> </w:t>
      </w:r>
      <w:r>
        <w:rPr>
          <w:sz w:val="24"/>
        </w:rPr>
        <w:t>dignidad</w:t>
      </w:r>
      <w:r>
        <w:rPr>
          <w:spacing w:val="-12"/>
          <w:sz w:val="24"/>
        </w:rPr>
        <w:t> </w:t>
      </w:r>
      <w:r>
        <w:rPr>
          <w:sz w:val="24"/>
        </w:rPr>
        <w:t>de</w:t>
      </w:r>
      <w:r>
        <w:rPr>
          <w:spacing w:val="-10"/>
          <w:sz w:val="24"/>
        </w:rPr>
        <w:t> </w:t>
      </w:r>
      <w:r>
        <w:rPr>
          <w:sz w:val="24"/>
        </w:rPr>
        <w:t>las</w:t>
      </w:r>
      <w:r>
        <w:rPr>
          <w:spacing w:val="-12"/>
          <w:sz w:val="24"/>
        </w:rPr>
        <w:t> </w:t>
      </w:r>
      <w:r>
        <w:rPr>
          <w:sz w:val="24"/>
        </w:rPr>
        <w:t>mujeres</w:t>
      </w:r>
      <w:r>
        <w:rPr>
          <w:spacing w:val="-10"/>
          <w:sz w:val="24"/>
        </w:rPr>
        <w:t> </w:t>
      </w:r>
      <w:r>
        <w:rPr>
          <w:sz w:val="24"/>
        </w:rPr>
        <w:t>en</w:t>
      </w:r>
      <w:r>
        <w:rPr>
          <w:spacing w:val="-10"/>
          <w:sz w:val="24"/>
        </w:rPr>
        <w:t> </w:t>
      </w:r>
      <w:r>
        <w:rPr>
          <w:sz w:val="24"/>
        </w:rPr>
        <w:t>todos los ámbitos de la vida en sociedad para superar toda forma o</w:t>
      </w:r>
      <w:r>
        <w:rPr>
          <w:spacing w:val="-29"/>
          <w:sz w:val="24"/>
        </w:rPr>
        <w:t> </w:t>
      </w:r>
      <w:r>
        <w:rPr>
          <w:sz w:val="24"/>
        </w:rPr>
        <w:t>práctica de discriminación o exclusión.</w:t>
      </w:r>
      <w:r>
        <w:rPr>
          <w:spacing w:val="-5"/>
          <w:sz w:val="24"/>
        </w:rPr>
        <w:t> </w:t>
      </w:r>
      <w:r>
        <w:rPr>
          <w:sz w:val="24"/>
        </w:rPr>
        <w:t>.</w:t>
      </w:r>
    </w:p>
    <w:p>
      <w:pPr>
        <w:pStyle w:val="ListParagraph"/>
        <w:numPr>
          <w:ilvl w:val="2"/>
          <w:numId w:val="5"/>
        </w:numPr>
        <w:tabs>
          <w:tab w:pos="3130" w:val="left" w:leader="none"/>
        </w:tabs>
        <w:spacing w:line="360" w:lineRule="auto" w:before="3" w:after="0"/>
        <w:ind w:left="3130" w:right="1701" w:hanging="576"/>
        <w:jc w:val="both"/>
        <w:rPr>
          <w:sz w:val="24"/>
        </w:rPr>
      </w:pPr>
      <w:r>
        <w:rPr>
          <w:sz w:val="24"/>
        </w:rPr>
        <w:t>Proveer a las mujeres de los medios necesarios para que puedan enfrentar en igualdad de condiciones el mercado de trabajo y de esta forma mejoren sus condiciones de vida y las de su</w:t>
      </w:r>
      <w:r>
        <w:rPr>
          <w:spacing w:val="-18"/>
          <w:sz w:val="24"/>
        </w:rPr>
        <w:t> </w:t>
      </w:r>
      <w:r>
        <w:rPr>
          <w:sz w:val="24"/>
        </w:rPr>
        <w:t>familia.</w:t>
      </w:r>
    </w:p>
    <w:p>
      <w:pPr>
        <w:pStyle w:val="ListParagraph"/>
        <w:numPr>
          <w:ilvl w:val="2"/>
          <w:numId w:val="5"/>
        </w:numPr>
        <w:tabs>
          <w:tab w:pos="3130" w:val="left" w:leader="none"/>
        </w:tabs>
        <w:spacing w:line="360" w:lineRule="auto" w:before="5" w:after="0"/>
        <w:ind w:left="3130" w:right="1705" w:hanging="576"/>
        <w:jc w:val="both"/>
        <w:rPr>
          <w:sz w:val="24"/>
        </w:rPr>
      </w:pPr>
      <w:r>
        <w:rPr>
          <w:sz w:val="24"/>
        </w:rPr>
        <w:t>La promoción de la cultura de la no violencia, la no discriminación contra las mujeres y de la equidad de género para el fortalecimiento de la</w:t>
      </w:r>
      <w:r>
        <w:rPr>
          <w:spacing w:val="-6"/>
          <w:sz w:val="24"/>
        </w:rPr>
        <w:t> </w:t>
      </w:r>
      <w:r>
        <w:rPr>
          <w:sz w:val="24"/>
        </w:rPr>
        <w:t>democracia.</w:t>
      </w:r>
    </w:p>
    <w:p>
      <w:pPr>
        <w:pStyle w:val="BodyText"/>
      </w:pPr>
    </w:p>
    <w:p>
      <w:pPr>
        <w:pStyle w:val="Heading1"/>
        <w:ind w:left="3012" w:right="1689"/>
        <w:jc w:val="left"/>
      </w:pPr>
      <w:r>
        <w:rPr/>
        <w:t>CAPÍTULO II DE LAS ATRIBUCIONES DEL INSTITUTO.</w:t>
      </w:r>
    </w:p>
    <w:p>
      <w:pPr>
        <w:pStyle w:val="BodyText"/>
        <w:rPr>
          <w:b/>
        </w:rPr>
      </w:pPr>
    </w:p>
    <w:p>
      <w:pPr>
        <w:pStyle w:val="BodyText"/>
        <w:rPr>
          <w:b/>
        </w:rPr>
      </w:pPr>
    </w:p>
    <w:p>
      <w:pPr>
        <w:pStyle w:val="BodyText"/>
        <w:spacing w:line="360" w:lineRule="auto"/>
        <w:ind w:left="1702" w:right="1689"/>
      </w:pPr>
      <w:r>
        <w:rPr>
          <w:b/>
        </w:rPr>
        <w:t>Artículo 9. </w:t>
      </w:r>
      <w:r>
        <w:rPr/>
        <w:t>Para efecto del cumplimiento de sus objetivos, el Instituto tendrá las siguientes atribuciones y responsabilidades:</w:t>
      </w:r>
    </w:p>
    <w:p>
      <w:pPr>
        <w:pStyle w:val="ListParagraph"/>
        <w:numPr>
          <w:ilvl w:val="0"/>
          <w:numId w:val="6"/>
        </w:numPr>
        <w:tabs>
          <w:tab w:pos="3130" w:val="left" w:leader="none"/>
        </w:tabs>
        <w:spacing w:line="360" w:lineRule="auto" w:before="5" w:after="0"/>
        <w:ind w:left="3130" w:right="1698" w:hanging="576"/>
        <w:jc w:val="both"/>
        <w:rPr>
          <w:sz w:val="24"/>
        </w:rPr>
      </w:pPr>
      <w:r>
        <w:rPr>
          <w:sz w:val="24"/>
        </w:rPr>
        <w:t>Participar durante el primer año de funciones de la administración pública municipal, en la elaboración del diagnóstico municipal que da origen al Plan de Desarrollo Municipal, esto con la finalidad de incorporar la perspectiva de género a dicho</w:t>
      </w:r>
      <w:r>
        <w:rPr>
          <w:spacing w:val="-18"/>
          <w:sz w:val="24"/>
        </w:rPr>
        <w:t> </w:t>
      </w:r>
      <w:r>
        <w:rPr>
          <w:sz w:val="24"/>
        </w:rPr>
        <w:t>document</w:t>
      </w:r>
    </w:p>
    <w:p>
      <w:pPr>
        <w:pStyle w:val="ListParagraph"/>
        <w:numPr>
          <w:ilvl w:val="0"/>
          <w:numId w:val="6"/>
        </w:numPr>
        <w:tabs>
          <w:tab w:pos="3130" w:val="left" w:leader="none"/>
        </w:tabs>
        <w:spacing w:line="360" w:lineRule="auto" w:before="5" w:after="0"/>
        <w:ind w:left="3130" w:right="1701" w:hanging="435"/>
        <w:jc w:val="both"/>
        <w:rPr>
          <w:sz w:val="24"/>
        </w:rPr>
      </w:pPr>
      <w:r>
        <w:rPr>
          <w:sz w:val="24"/>
        </w:rPr>
        <w:t>Capacitar,</w:t>
      </w:r>
      <w:r>
        <w:rPr>
          <w:spacing w:val="-18"/>
          <w:sz w:val="24"/>
        </w:rPr>
        <w:t> </w:t>
      </w:r>
      <w:r>
        <w:rPr>
          <w:sz w:val="24"/>
        </w:rPr>
        <w:t>asesorar</w:t>
      </w:r>
      <w:r>
        <w:rPr>
          <w:spacing w:val="-16"/>
          <w:sz w:val="24"/>
        </w:rPr>
        <w:t> </w:t>
      </w:r>
      <w:r>
        <w:rPr>
          <w:sz w:val="24"/>
        </w:rPr>
        <w:t>y</w:t>
      </w:r>
      <w:r>
        <w:rPr>
          <w:spacing w:val="-17"/>
          <w:sz w:val="24"/>
        </w:rPr>
        <w:t> </w:t>
      </w:r>
      <w:r>
        <w:rPr>
          <w:sz w:val="24"/>
        </w:rPr>
        <w:t>orientar</w:t>
      </w:r>
      <w:r>
        <w:rPr>
          <w:spacing w:val="-16"/>
          <w:sz w:val="24"/>
        </w:rPr>
        <w:t> </w:t>
      </w:r>
      <w:r>
        <w:rPr>
          <w:sz w:val="24"/>
        </w:rPr>
        <w:t>a</w:t>
      </w:r>
      <w:r>
        <w:rPr>
          <w:spacing w:val="-15"/>
          <w:sz w:val="24"/>
        </w:rPr>
        <w:t> </w:t>
      </w:r>
      <w:r>
        <w:rPr>
          <w:sz w:val="24"/>
        </w:rPr>
        <w:t>las</w:t>
      </w:r>
      <w:r>
        <w:rPr>
          <w:spacing w:val="-17"/>
          <w:sz w:val="24"/>
        </w:rPr>
        <w:t> </w:t>
      </w:r>
      <w:r>
        <w:rPr>
          <w:sz w:val="24"/>
        </w:rPr>
        <w:t>mujeres</w:t>
      </w:r>
      <w:r>
        <w:rPr>
          <w:spacing w:val="-15"/>
          <w:sz w:val="24"/>
        </w:rPr>
        <w:t> </w:t>
      </w:r>
      <w:r>
        <w:rPr>
          <w:sz w:val="24"/>
        </w:rPr>
        <w:t>del</w:t>
      </w:r>
      <w:r>
        <w:rPr>
          <w:spacing w:val="-16"/>
          <w:sz w:val="24"/>
        </w:rPr>
        <w:t> </w:t>
      </w:r>
      <w:r>
        <w:rPr>
          <w:sz w:val="24"/>
        </w:rPr>
        <w:t>municipio</w:t>
      </w:r>
      <w:r>
        <w:rPr>
          <w:spacing w:val="-17"/>
          <w:sz w:val="24"/>
        </w:rPr>
        <w:t> </w:t>
      </w:r>
      <w:r>
        <w:rPr>
          <w:sz w:val="24"/>
        </w:rPr>
        <w:t>para</w:t>
      </w:r>
      <w:r>
        <w:rPr>
          <w:spacing w:val="-18"/>
          <w:sz w:val="24"/>
        </w:rPr>
        <w:t> </w:t>
      </w:r>
      <w:r>
        <w:rPr>
          <w:sz w:val="24"/>
        </w:rPr>
        <w:t>mejorar sus condiciones de vida en un marco de equidad para lograr el pleno ejercicio de sus derechos</w:t>
      </w:r>
      <w:r>
        <w:rPr>
          <w:spacing w:val="-11"/>
          <w:sz w:val="24"/>
        </w:rPr>
        <w:t> </w:t>
      </w:r>
      <w:r>
        <w:rPr>
          <w:sz w:val="24"/>
        </w:rPr>
        <w:t>civiles.</w:t>
      </w:r>
    </w:p>
    <w:p>
      <w:pPr>
        <w:pStyle w:val="ListParagraph"/>
        <w:numPr>
          <w:ilvl w:val="0"/>
          <w:numId w:val="6"/>
        </w:numPr>
        <w:tabs>
          <w:tab w:pos="3130" w:val="left" w:leader="none"/>
        </w:tabs>
        <w:spacing w:line="360" w:lineRule="auto" w:before="2" w:after="0"/>
        <w:ind w:left="3130" w:right="1702" w:hanging="435"/>
        <w:jc w:val="both"/>
        <w:rPr>
          <w:sz w:val="24"/>
        </w:rPr>
      </w:pPr>
      <w:r>
        <w:rPr>
          <w:sz w:val="24"/>
        </w:rPr>
        <w:t>Elaborar, actualizar, coordinar e instrumentar, con base en el diagnóstico anual, un Programa Operativo Anual del Instituto para lograr la equidad y la igualdad de oportunidades, de trato, de toma de decisiones y de acceso a los beneficios del desarrollo para las mujeres,</w:t>
      </w:r>
      <w:r>
        <w:rPr>
          <w:spacing w:val="-7"/>
          <w:sz w:val="24"/>
        </w:rPr>
        <w:t> </w:t>
      </w:r>
      <w:r>
        <w:rPr>
          <w:sz w:val="24"/>
        </w:rPr>
        <w:t>así</w:t>
      </w:r>
      <w:r>
        <w:rPr>
          <w:spacing w:val="-10"/>
          <w:sz w:val="24"/>
        </w:rPr>
        <w:t> </w:t>
      </w:r>
      <w:r>
        <w:rPr>
          <w:sz w:val="24"/>
        </w:rPr>
        <w:t>como</w:t>
      </w:r>
      <w:r>
        <w:rPr>
          <w:spacing w:val="-9"/>
          <w:sz w:val="24"/>
        </w:rPr>
        <w:t> </w:t>
      </w:r>
      <w:r>
        <w:rPr>
          <w:sz w:val="24"/>
        </w:rPr>
        <w:t>evaluar</w:t>
      </w:r>
      <w:r>
        <w:rPr>
          <w:spacing w:val="-8"/>
          <w:sz w:val="24"/>
        </w:rPr>
        <w:t> </w:t>
      </w:r>
      <w:r>
        <w:rPr>
          <w:sz w:val="24"/>
        </w:rPr>
        <w:t>periódica</w:t>
      </w:r>
      <w:r>
        <w:rPr>
          <w:spacing w:val="-7"/>
          <w:sz w:val="24"/>
        </w:rPr>
        <w:t> </w:t>
      </w:r>
      <w:r>
        <w:rPr>
          <w:sz w:val="24"/>
        </w:rPr>
        <w:t>y</w:t>
      </w:r>
      <w:r>
        <w:rPr>
          <w:spacing w:val="-10"/>
          <w:sz w:val="24"/>
        </w:rPr>
        <w:t> </w:t>
      </w:r>
      <w:r>
        <w:rPr>
          <w:sz w:val="24"/>
        </w:rPr>
        <w:t>sistemáticamente</w:t>
      </w:r>
      <w:r>
        <w:rPr>
          <w:spacing w:val="-7"/>
          <w:sz w:val="24"/>
        </w:rPr>
        <w:t> </w:t>
      </w:r>
      <w:r>
        <w:rPr>
          <w:sz w:val="24"/>
        </w:rPr>
        <w:t>su</w:t>
      </w:r>
      <w:r>
        <w:rPr>
          <w:spacing w:val="-7"/>
          <w:sz w:val="24"/>
        </w:rPr>
        <w:t> </w:t>
      </w:r>
      <w:r>
        <w:rPr>
          <w:sz w:val="24"/>
        </w:rPr>
        <w:t>ejecución.</w:t>
      </w:r>
    </w:p>
    <w:p>
      <w:pPr>
        <w:spacing w:after="0" w:line="360" w:lineRule="auto"/>
        <w:jc w:val="both"/>
        <w:rPr>
          <w:sz w:val="24"/>
        </w:rPr>
        <w:sectPr>
          <w:pgSz w:w="12240" w:h="15840"/>
          <w:pgMar w:header="574" w:footer="890" w:top="1420" w:bottom="1080" w:left="0" w:right="0"/>
        </w:sectPr>
      </w:pPr>
    </w:p>
    <w:p>
      <w:pPr>
        <w:pStyle w:val="BodyText"/>
        <w:spacing w:before="9"/>
        <w:rPr>
          <w:sz w:val="12"/>
        </w:rPr>
      </w:pPr>
    </w:p>
    <w:p>
      <w:pPr>
        <w:pStyle w:val="ListParagraph"/>
        <w:numPr>
          <w:ilvl w:val="0"/>
          <w:numId w:val="6"/>
        </w:numPr>
        <w:tabs>
          <w:tab w:pos="3130" w:val="left" w:leader="none"/>
        </w:tabs>
        <w:spacing w:line="360" w:lineRule="auto" w:before="70" w:after="0"/>
        <w:ind w:left="3130" w:right="1702" w:hanging="435"/>
        <w:jc w:val="both"/>
        <w:rPr>
          <w:sz w:val="24"/>
        </w:rPr>
      </w:pPr>
      <w:r>
        <w:rPr>
          <w:sz w:val="24"/>
        </w:rPr>
        <w:t>Implementar políticas, lineamientos y criterios para la integración, actualización, ejecución, seguimiento, supervisión y evaluación del cumplimiento del Programa Operativo Anual del</w:t>
      </w:r>
      <w:r>
        <w:rPr>
          <w:spacing w:val="-17"/>
          <w:sz w:val="24"/>
        </w:rPr>
        <w:t> </w:t>
      </w:r>
      <w:r>
        <w:rPr>
          <w:sz w:val="24"/>
        </w:rPr>
        <w:t>Instituto.</w:t>
      </w:r>
    </w:p>
    <w:p>
      <w:pPr>
        <w:pStyle w:val="ListParagraph"/>
        <w:numPr>
          <w:ilvl w:val="0"/>
          <w:numId w:val="6"/>
        </w:numPr>
        <w:tabs>
          <w:tab w:pos="3130" w:val="left" w:leader="none"/>
        </w:tabs>
        <w:spacing w:line="360" w:lineRule="auto" w:before="5" w:after="0"/>
        <w:ind w:left="3130" w:right="1702" w:hanging="435"/>
        <w:jc w:val="both"/>
        <w:rPr>
          <w:sz w:val="24"/>
        </w:rPr>
      </w:pPr>
      <w:r>
        <w:rPr>
          <w:sz w:val="24"/>
        </w:rPr>
        <w:t>Asesorar a las dependencias y entidades del gobierno municipal respecto a los trabajos, acciones y programas que deberán implementarse en forma conjunta por el Instituto y por diversas dependencias y entidades, para el cumplimiento del Programa Operativo Anual del</w:t>
      </w:r>
      <w:r>
        <w:rPr>
          <w:spacing w:val="-6"/>
          <w:sz w:val="24"/>
        </w:rPr>
        <w:t> </w:t>
      </w:r>
      <w:r>
        <w:rPr>
          <w:sz w:val="24"/>
        </w:rPr>
        <w:t>Instituto.</w:t>
      </w:r>
    </w:p>
    <w:p>
      <w:pPr>
        <w:pStyle w:val="ListParagraph"/>
        <w:numPr>
          <w:ilvl w:val="0"/>
          <w:numId w:val="6"/>
        </w:numPr>
        <w:tabs>
          <w:tab w:pos="3130" w:val="left" w:leader="none"/>
        </w:tabs>
        <w:spacing w:line="360" w:lineRule="auto" w:before="3" w:after="0"/>
        <w:ind w:left="3130" w:right="1696" w:hanging="435"/>
        <w:jc w:val="both"/>
        <w:rPr>
          <w:sz w:val="24"/>
        </w:rPr>
      </w:pPr>
      <w:r>
        <w:rPr>
          <w:sz w:val="24"/>
        </w:rPr>
        <w:t>Promover, proteger, informar y difundir los derechos </w:t>
      </w:r>
      <w:r>
        <w:rPr>
          <w:spacing w:val="4"/>
          <w:sz w:val="24"/>
        </w:rPr>
        <w:t>de </w:t>
      </w:r>
      <w:r>
        <w:rPr>
          <w:sz w:val="24"/>
        </w:rPr>
        <w:t>las mujeres consagrados en la Constitución Política de los Estados Unidos Mexicanos</w:t>
      </w:r>
      <w:r>
        <w:rPr>
          <w:spacing w:val="-8"/>
          <w:sz w:val="24"/>
        </w:rPr>
        <w:t> </w:t>
      </w:r>
      <w:r>
        <w:rPr>
          <w:sz w:val="24"/>
        </w:rPr>
        <w:t>y</w:t>
      </w:r>
      <w:r>
        <w:rPr>
          <w:spacing w:val="-10"/>
          <w:sz w:val="24"/>
        </w:rPr>
        <w:t> </w:t>
      </w:r>
      <w:r>
        <w:rPr>
          <w:sz w:val="24"/>
        </w:rPr>
        <w:t>demás</w:t>
      </w:r>
      <w:r>
        <w:rPr>
          <w:spacing w:val="-8"/>
          <w:sz w:val="24"/>
        </w:rPr>
        <w:t> </w:t>
      </w:r>
      <w:r>
        <w:rPr>
          <w:sz w:val="24"/>
        </w:rPr>
        <w:t>ordenamientos</w:t>
      </w:r>
      <w:r>
        <w:rPr>
          <w:spacing w:val="-10"/>
          <w:sz w:val="24"/>
        </w:rPr>
        <w:t> </w:t>
      </w:r>
      <w:r>
        <w:rPr>
          <w:sz w:val="24"/>
        </w:rPr>
        <w:t>legales,</w:t>
      </w:r>
      <w:r>
        <w:rPr>
          <w:spacing w:val="-7"/>
          <w:sz w:val="24"/>
        </w:rPr>
        <w:t> </w:t>
      </w:r>
      <w:r>
        <w:rPr>
          <w:sz w:val="24"/>
        </w:rPr>
        <w:t>como</w:t>
      </w:r>
      <w:r>
        <w:rPr>
          <w:spacing w:val="-9"/>
          <w:sz w:val="24"/>
        </w:rPr>
        <w:t> </w:t>
      </w:r>
      <w:r>
        <w:rPr>
          <w:sz w:val="24"/>
        </w:rPr>
        <w:t>lo</w:t>
      </w:r>
      <w:r>
        <w:rPr>
          <w:spacing w:val="-7"/>
          <w:sz w:val="24"/>
        </w:rPr>
        <w:t> </w:t>
      </w:r>
      <w:r>
        <w:rPr>
          <w:sz w:val="24"/>
        </w:rPr>
        <w:t>son</w:t>
      </w:r>
      <w:r>
        <w:rPr>
          <w:spacing w:val="-9"/>
          <w:sz w:val="24"/>
        </w:rPr>
        <w:t> </w:t>
      </w:r>
      <w:r>
        <w:rPr>
          <w:sz w:val="24"/>
        </w:rPr>
        <w:t>los</w:t>
      </w:r>
      <w:r>
        <w:rPr>
          <w:spacing w:val="-10"/>
          <w:sz w:val="24"/>
        </w:rPr>
        <w:t> </w:t>
      </w:r>
      <w:r>
        <w:rPr>
          <w:sz w:val="24"/>
        </w:rPr>
        <w:t>derechos en materia de educación, salud, trabajo, participación política,</w:t>
      </w:r>
      <w:r>
        <w:rPr>
          <w:spacing w:val="-33"/>
          <w:sz w:val="24"/>
        </w:rPr>
        <w:t> </w:t>
      </w:r>
      <w:r>
        <w:rPr>
          <w:sz w:val="24"/>
        </w:rPr>
        <w:t>medios de comunicación, medio ambiente, etc., así como dar orientación sobre</w:t>
      </w:r>
      <w:r>
        <w:rPr>
          <w:spacing w:val="-14"/>
          <w:sz w:val="24"/>
        </w:rPr>
        <w:t> </w:t>
      </w:r>
      <w:r>
        <w:rPr>
          <w:sz w:val="24"/>
        </w:rPr>
        <w:t>las</w:t>
      </w:r>
      <w:r>
        <w:rPr>
          <w:spacing w:val="-13"/>
          <w:sz w:val="24"/>
        </w:rPr>
        <w:t> </w:t>
      </w:r>
      <w:r>
        <w:rPr>
          <w:sz w:val="24"/>
        </w:rPr>
        <w:t>políticas</w:t>
      </w:r>
      <w:r>
        <w:rPr>
          <w:spacing w:val="-14"/>
          <w:sz w:val="24"/>
        </w:rPr>
        <w:t> </w:t>
      </w:r>
      <w:r>
        <w:rPr>
          <w:sz w:val="24"/>
        </w:rPr>
        <w:t>y</w:t>
      </w:r>
      <w:r>
        <w:rPr>
          <w:spacing w:val="-16"/>
          <w:sz w:val="24"/>
        </w:rPr>
        <w:t> </w:t>
      </w:r>
      <w:r>
        <w:rPr>
          <w:sz w:val="24"/>
        </w:rPr>
        <w:t>programas</w:t>
      </w:r>
      <w:r>
        <w:rPr>
          <w:spacing w:val="-14"/>
          <w:sz w:val="24"/>
        </w:rPr>
        <w:t> </w:t>
      </w:r>
      <w:r>
        <w:rPr>
          <w:sz w:val="24"/>
        </w:rPr>
        <w:t>que</w:t>
      </w:r>
      <w:r>
        <w:rPr>
          <w:spacing w:val="-16"/>
          <w:sz w:val="24"/>
        </w:rPr>
        <w:t> </w:t>
      </w:r>
      <w:r>
        <w:rPr>
          <w:sz w:val="24"/>
        </w:rPr>
        <w:t>existen</w:t>
      </w:r>
      <w:r>
        <w:rPr>
          <w:spacing w:val="-13"/>
          <w:sz w:val="24"/>
        </w:rPr>
        <w:t> </w:t>
      </w:r>
      <w:r>
        <w:rPr>
          <w:sz w:val="24"/>
        </w:rPr>
        <w:t>en</w:t>
      </w:r>
      <w:r>
        <w:rPr>
          <w:spacing w:val="-13"/>
          <w:sz w:val="24"/>
        </w:rPr>
        <w:t> </w:t>
      </w:r>
      <w:r>
        <w:rPr>
          <w:sz w:val="24"/>
        </w:rPr>
        <w:t>relación</w:t>
      </w:r>
      <w:r>
        <w:rPr>
          <w:spacing w:val="-13"/>
          <w:sz w:val="24"/>
        </w:rPr>
        <w:t> </w:t>
      </w:r>
      <w:r>
        <w:rPr>
          <w:sz w:val="24"/>
        </w:rPr>
        <w:t>con</w:t>
      </w:r>
      <w:r>
        <w:rPr>
          <w:spacing w:val="-13"/>
          <w:sz w:val="24"/>
        </w:rPr>
        <w:t> </w:t>
      </w:r>
      <w:r>
        <w:rPr>
          <w:sz w:val="24"/>
        </w:rPr>
        <w:t>la</w:t>
      </w:r>
      <w:r>
        <w:rPr>
          <w:spacing w:val="-13"/>
          <w:sz w:val="24"/>
        </w:rPr>
        <w:t> </w:t>
      </w:r>
      <w:r>
        <w:rPr>
          <w:sz w:val="24"/>
        </w:rPr>
        <w:t>igualdad de derechos entre hombres y</w:t>
      </w:r>
      <w:r>
        <w:rPr>
          <w:spacing w:val="-7"/>
          <w:sz w:val="24"/>
        </w:rPr>
        <w:t> </w:t>
      </w:r>
      <w:r>
        <w:rPr>
          <w:sz w:val="24"/>
        </w:rPr>
        <w:t>mujeres.</w:t>
      </w:r>
    </w:p>
    <w:p>
      <w:pPr>
        <w:pStyle w:val="ListParagraph"/>
        <w:numPr>
          <w:ilvl w:val="0"/>
          <w:numId w:val="6"/>
        </w:numPr>
        <w:tabs>
          <w:tab w:pos="3130" w:val="left" w:leader="none"/>
        </w:tabs>
        <w:spacing w:line="360" w:lineRule="auto" w:before="5" w:after="0"/>
        <w:ind w:left="3130" w:right="1703" w:hanging="435"/>
        <w:jc w:val="both"/>
        <w:rPr>
          <w:sz w:val="24"/>
        </w:rPr>
      </w:pPr>
      <w:r>
        <w:rPr>
          <w:sz w:val="24"/>
        </w:rPr>
        <w:t>Promover, fomentar e impulsar las condiciones que hagan posible la defensa y el ejercicio pleno de todos los derechos de las mujeres; la igualdad</w:t>
      </w:r>
      <w:r>
        <w:rPr>
          <w:spacing w:val="-8"/>
          <w:sz w:val="24"/>
        </w:rPr>
        <w:t> </w:t>
      </w:r>
      <w:r>
        <w:rPr>
          <w:sz w:val="24"/>
        </w:rPr>
        <w:t>de</w:t>
      </w:r>
      <w:r>
        <w:rPr>
          <w:spacing w:val="-8"/>
          <w:sz w:val="24"/>
        </w:rPr>
        <w:t> </w:t>
      </w:r>
      <w:r>
        <w:rPr>
          <w:sz w:val="24"/>
        </w:rPr>
        <w:t>oportunidades</w:t>
      </w:r>
      <w:r>
        <w:rPr>
          <w:spacing w:val="-7"/>
          <w:sz w:val="24"/>
        </w:rPr>
        <w:t> </w:t>
      </w:r>
      <w:r>
        <w:rPr>
          <w:sz w:val="24"/>
        </w:rPr>
        <w:t>y</w:t>
      </w:r>
      <w:r>
        <w:rPr>
          <w:spacing w:val="-9"/>
          <w:sz w:val="24"/>
        </w:rPr>
        <w:t> </w:t>
      </w:r>
      <w:r>
        <w:rPr>
          <w:sz w:val="24"/>
        </w:rPr>
        <w:t>de</w:t>
      </w:r>
      <w:r>
        <w:rPr>
          <w:spacing w:val="-8"/>
          <w:sz w:val="24"/>
        </w:rPr>
        <w:t> </w:t>
      </w:r>
      <w:r>
        <w:rPr>
          <w:sz w:val="24"/>
        </w:rPr>
        <w:t>condiciones;</w:t>
      </w:r>
      <w:r>
        <w:rPr>
          <w:spacing w:val="-9"/>
          <w:sz w:val="24"/>
        </w:rPr>
        <w:t> </w:t>
      </w:r>
      <w:r>
        <w:rPr>
          <w:sz w:val="24"/>
        </w:rPr>
        <w:t>así</w:t>
      </w:r>
      <w:r>
        <w:rPr>
          <w:spacing w:val="-9"/>
          <w:sz w:val="24"/>
        </w:rPr>
        <w:t> </w:t>
      </w:r>
      <w:r>
        <w:rPr>
          <w:sz w:val="24"/>
        </w:rPr>
        <w:t>como</w:t>
      </w:r>
      <w:r>
        <w:rPr>
          <w:spacing w:val="-8"/>
          <w:sz w:val="24"/>
        </w:rPr>
        <w:t> </w:t>
      </w:r>
      <w:r>
        <w:rPr>
          <w:sz w:val="24"/>
        </w:rPr>
        <w:t>la</w:t>
      </w:r>
      <w:r>
        <w:rPr>
          <w:spacing w:val="-9"/>
          <w:sz w:val="24"/>
        </w:rPr>
        <w:t> </w:t>
      </w:r>
      <w:r>
        <w:rPr>
          <w:sz w:val="24"/>
        </w:rPr>
        <w:t>participación activa en todos los órdenes de la</w:t>
      </w:r>
      <w:r>
        <w:rPr>
          <w:spacing w:val="-15"/>
          <w:sz w:val="24"/>
        </w:rPr>
        <w:t> </w:t>
      </w:r>
      <w:r>
        <w:rPr>
          <w:sz w:val="24"/>
        </w:rPr>
        <w:t>vida.</w:t>
      </w:r>
    </w:p>
    <w:p>
      <w:pPr>
        <w:pStyle w:val="ListParagraph"/>
        <w:numPr>
          <w:ilvl w:val="0"/>
          <w:numId w:val="6"/>
        </w:numPr>
        <w:tabs>
          <w:tab w:pos="3130" w:val="left" w:leader="none"/>
        </w:tabs>
        <w:spacing w:line="360" w:lineRule="auto" w:before="5" w:after="0"/>
        <w:ind w:left="3130" w:right="1703" w:hanging="576"/>
        <w:jc w:val="both"/>
        <w:rPr>
          <w:sz w:val="24"/>
        </w:rPr>
      </w:pPr>
      <w:r>
        <w:rPr>
          <w:sz w:val="24"/>
        </w:rPr>
        <w:t>Promover y fomentar en la sociedad la cultura de la no violencia, mediante la instrumentación de acciones dirigidas a combatir el maltrato y violencia familiar, la eliminación de toda forma de discriminación, de exclusión, y la trasgresión de los derechos de las mujeres, para mejorar su condición social impulsando su desarrollo integral.</w:t>
      </w:r>
    </w:p>
    <w:p>
      <w:pPr>
        <w:pStyle w:val="ListParagraph"/>
        <w:numPr>
          <w:ilvl w:val="0"/>
          <w:numId w:val="6"/>
        </w:numPr>
        <w:tabs>
          <w:tab w:pos="3130" w:val="left" w:leader="none"/>
        </w:tabs>
        <w:spacing w:line="360" w:lineRule="auto" w:before="5" w:after="0"/>
        <w:ind w:left="3130" w:right="1703" w:hanging="435"/>
        <w:jc w:val="both"/>
        <w:rPr>
          <w:sz w:val="24"/>
        </w:rPr>
      </w:pPr>
      <w:r>
        <w:rPr>
          <w:sz w:val="24"/>
        </w:rPr>
        <w:t>Promover, establecer, dar seguimiento y evaluar los programas del gobierno municipal a favor de las mujeres, mediante la participación de la sociedad y, en particular, de las propias</w:t>
      </w:r>
      <w:r>
        <w:rPr>
          <w:spacing w:val="-13"/>
          <w:sz w:val="24"/>
        </w:rPr>
        <w:t> </w:t>
      </w:r>
      <w:r>
        <w:rPr>
          <w:sz w:val="24"/>
        </w:rPr>
        <w:t>mujeres.</w:t>
      </w:r>
    </w:p>
    <w:p>
      <w:pPr>
        <w:pStyle w:val="ListParagraph"/>
        <w:numPr>
          <w:ilvl w:val="0"/>
          <w:numId w:val="6"/>
        </w:numPr>
        <w:tabs>
          <w:tab w:pos="3130" w:val="left" w:leader="none"/>
        </w:tabs>
        <w:spacing w:line="360" w:lineRule="auto" w:before="5" w:after="0"/>
        <w:ind w:left="3130" w:right="1705" w:hanging="435"/>
        <w:jc w:val="both"/>
        <w:rPr>
          <w:sz w:val="24"/>
        </w:rPr>
      </w:pPr>
      <w:r>
        <w:rPr>
          <w:sz w:val="24"/>
        </w:rPr>
        <w:t>Celebrar y suscribir convenios o acuerdos de apoyo y colaboración con organismos públicos, sociales y privados, nacionales e internacionales   y   con   empresas,   a   fin   de   unir   esfuerzos </w:t>
      </w:r>
      <w:r>
        <w:rPr>
          <w:spacing w:val="48"/>
          <w:sz w:val="24"/>
        </w:rPr>
        <w:t> </w:t>
      </w:r>
      <w:r>
        <w:rPr>
          <w:sz w:val="24"/>
        </w:rPr>
        <w:t>de</w:t>
      </w:r>
    </w:p>
    <w:p>
      <w:pPr>
        <w:spacing w:after="0" w:line="360" w:lineRule="auto"/>
        <w:jc w:val="both"/>
        <w:rPr>
          <w:sz w:val="24"/>
        </w:rPr>
        <w:sectPr>
          <w:pgSz w:w="12240" w:h="15840"/>
          <w:pgMar w:header="574" w:footer="890" w:top="1420" w:bottom="1080" w:left="0" w:right="0"/>
        </w:sectPr>
      </w:pPr>
    </w:p>
    <w:p>
      <w:pPr>
        <w:pStyle w:val="BodyText"/>
        <w:spacing w:before="9"/>
        <w:rPr>
          <w:sz w:val="12"/>
        </w:rPr>
      </w:pPr>
    </w:p>
    <w:p>
      <w:pPr>
        <w:pStyle w:val="BodyText"/>
        <w:spacing w:line="360" w:lineRule="auto" w:before="70"/>
        <w:ind w:left="3130" w:right="1689"/>
      </w:pPr>
      <w:r>
        <w:rPr/>
        <w:t>participación, para el desarrollo de programas y proyectos a favor de las mujeres.</w:t>
      </w:r>
    </w:p>
    <w:p>
      <w:pPr>
        <w:pStyle w:val="ListParagraph"/>
        <w:numPr>
          <w:ilvl w:val="0"/>
          <w:numId w:val="6"/>
        </w:numPr>
        <w:tabs>
          <w:tab w:pos="3130" w:val="left" w:leader="none"/>
        </w:tabs>
        <w:spacing w:line="360" w:lineRule="auto" w:before="2" w:after="0"/>
        <w:ind w:left="3130" w:right="1699" w:hanging="435"/>
        <w:jc w:val="both"/>
        <w:rPr>
          <w:sz w:val="24"/>
        </w:rPr>
      </w:pPr>
      <w:r>
        <w:rPr>
          <w:sz w:val="24"/>
        </w:rPr>
        <w:t>Promover y establecer vínculos de coordinación y colaboración con los organismos de los municipios del Estado que se ocupen de los asuntos</w:t>
      </w:r>
      <w:r>
        <w:rPr>
          <w:spacing w:val="-13"/>
          <w:sz w:val="24"/>
        </w:rPr>
        <w:t> </w:t>
      </w:r>
      <w:r>
        <w:rPr>
          <w:sz w:val="24"/>
        </w:rPr>
        <w:t>de</w:t>
      </w:r>
      <w:r>
        <w:rPr>
          <w:spacing w:val="-12"/>
          <w:sz w:val="24"/>
        </w:rPr>
        <w:t> </w:t>
      </w:r>
      <w:r>
        <w:rPr>
          <w:sz w:val="24"/>
        </w:rPr>
        <w:t>las</w:t>
      </w:r>
      <w:r>
        <w:rPr>
          <w:spacing w:val="-12"/>
          <w:sz w:val="24"/>
        </w:rPr>
        <w:t> </w:t>
      </w:r>
      <w:r>
        <w:rPr>
          <w:sz w:val="24"/>
        </w:rPr>
        <w:t>mujeres,</w:t>
      </w:r>
      <w:r>
        <w:rPr>
          <w:spacing w:val="-10"/>
          <w:sz w:val="24"/>
        </w:rPr>
        <w:t> </w:t>
      </w:r>
      <w:r>
        <w:rPr>
          <w:sz w:val="24"/>
        </w:rPr>
        <w:t>con</w:t>
      </w:r>
      <w:r>
        <w:rPr>
          <w:spacing w:val="-12"/>
          <w:sz w:val="24"/>
        </w:rPr>
        <w:t> </w:t>
      </w:r>
      <w:r>
        <w:rPr>
          <w:sz w:val="24"/>
        </w:rPr>
        <w:t>organismos</w:t>
      </w:r>
      <w:r>
        <w:rPr>
          <w:spacing w:val="-13"/>
          <w:sz w:val="24"/>
        </w:rPr>
        <w:t> </w:t>
      </w:r>
      <w:r>
        <w:rPr>
          <w:sz w:val="24"/>
        </w:rPr>
        <w:t>y</w:t>
      </w:r>
      <w:r>
        <w:rPr>
          <w:spacing w:val="-13"/>
          <w:sz w:val="24"/>
        </w:rPr>
        <w:t> </w:t>
      </w:r>
      <w:r>
        <w:rPr>
          <w:sz w:val="24"/>
        </w:rPr>
        <w:t>dependencias</w:t>
      </w:r>
      <w:r>
        <w:rPr>
          <w:spacing w:val="-12"/>
          <w:sz w:val="24"/>
        </w:rPr>
        <w:t> </w:t>
      </w:r>
      <w:r>
        <w:rPr>
          <w:sz w:val="24"/>
        </w:rPr>
        <w:t>del</w:t>
      </w:r>
      <w:r>
        <w:rPr>
          <w:spacing w:val="-13"/>
          <w:sz w:val="24"/>
        </w:rPr>
        <w:t> </w:t>
      </w:r>
      <w:r>
        <w:rPr>
          <w:sz w:val="24"/>
        </w:rPr>
        <w:t>Gobierno del Estado de México y el Consejo Estatal de la Mujer y Bienestar Social, así como con organismos y dependencias de otras entidades federativas, y con el Instituto Nacional de las Mujeres y organismos y dependencias federales; para fomentar y apoyar las políticas, programas y acciones en materia de desarrollo y superación integral de la mujer en la familia y en la sociedad, de equidad de género y de igualdad de derechos y oportunidades para las</w:t>
      </w:r>
      <w:r>
        <w:rPr>
          <w:spacing w:val="-18"/>
          <w:sz w:val="24"/>
        </w:rPr>
        <w:t> </w:t>
      </w:r>
      <w:r>
        <w:rPr>
          <w:sz w:val="24"/>
        </w:rPr>
        <w:t>mujeres.</w:t>
      </w:r>
    </w:p>
    <w:p>
      <w:pPr>
        <w:pStyle w:val="ListParagraph"/>
        <w:numPr>
          <w:ilvl w:val="0"/>
          <w:numId w:val="6"/>
        </w:numPr>
        <w:tabs>
          <w:tab w:pos="3130" w:val="left" w:leader="none"/>
        </w:tabs>
        <w:spacing w:line="360" w:lineRule="auto" w:before="2" w:after="0"/>
        <w:ind w:left="3130" w:right="1700" w:hanging="435"/>
        <w:jc w:val="both"/>
        <w:rPr>
          <w:sz w:val="24"/>
        </w:rPr>
      </w:pPr>
      <w:r>
        <w:rPr>
          <w:sz w:val="24"/>
        </w:rPr>
        <w:t>Formalizar convenios, lazos y compromisos de cooperación con instituciones públicas y privadas que tengan relación con aspectos</w:t>
      </w:r>
      <w:r>
        <w:rPr>
          <w:spacing w:val="-33"/>
          <w:sz w:val="24"/>
        </w:rPr>
        <w:t> </w:t>
      </w:r>
      <w:r>
        <w:rPr>
          <w:sz w:val="24"/>
        </w:rPr>
        <w:t>de interés</w:t>
      </w:r>
      <w:r>
        <w:rPr>
          <w:spacing w:val="-7"/>
          <w:sz w:val="24"/>
        </w:rPr>
        <w:t> </w:t>
      </w:r>
      <w:r>
        <w:rPr>
          <w:sz w:val="24"/>
        </w:rPr>
        <w:t>o</w:t>
      </w:r>
      <w:r>
        <w:rPr>
          <w:spacing w:val="-4"/>
          <w:sz w:val="24"/>
        </w:rPr>
        <w:t> </w:t>
      </w:r>
      <w:r>
        <w:rPr>
          <w:sz w:val="24"/>
        </w:rPr>
        <w:t>de</w:t>
      </w:r>
      <w:r>
        <w:rPr>
          <w:spacing w:val="-4"/>
          <w:sz w:val="24"/>
        </w:rPr>
        <w:t> </w:t>
      </w:r>
      <w:r>
        <w:rPr>
          <w:sz w:val="24"/>
        </w:rPr>
        <w:t>beneficio</w:t>
      </w:r>
      <w:r>
        <w:rPr>
          <w:spacing w:val="-6"/>
          <w:sz w:val="24"/>
        </w:rPr>
        <w:t> </w:t>
      </w:r>
      <w:r>
        <w:rPr>
          <w:sz w:val="24"/>
        </w:rPr>
        <w:t>para</w:t>
      </w:r>
      <w:r>
        <w:rPr>
          <w:spacing w:val="-4"/>
          <w:sz w:val="24"/>
        </w:rPr>
        <w:t> </w:t>
      </w:r>
      <w:r>
        <w:rPr>
          <w:sz w:val="24"/>
        </w:rPr>
        <w:t>las</w:t>
      </w:r>
      <w:r>
        <w:rPr>
          <w:spacing w:val="-6"/>
          <w:sz w:val="24"/>
        </w:rPr>
        <w:t> </w:t>
      </w:r>
      <w:r>
        <w:rPr>
          <w:sz w:val="24"/>
        </w:rPr>
        <w:t>mujeres,</w:t>
      </w:r>
      <w:r>
        <w:rPr>
          <w:spacing w:val="-6"/>
          <w:sz w:val="24"/>
        </w:rPr>
        <w:t> </w:t>
      </w:r>
      <w:r>
        <w:rPr>
          <w:sz w:val="24"/>
        </w:rPr>
        <w:t>o</w:t>
      </w:r>
      <w:r>
        <w:rPr>
          <w:spacing w:val="-4"/>
          <w:sz w:val="24"/>
        </w:rPr>
        <w:t> </w:t>
      </w:r>
      <w:r>
        <w:rPr>
          <w:sz w:val="24"/>
        </w:rPr>
        <w:t>las</w:t>
      </w:r>
      <w:r>
        <w:rPr>
          <w:spacing w:val="-6"/>
          <w:sz w:val="24"/>
        </w:rPr>
        <w:t> </w:t>
      </w:r>
      <w:r>
        <w:rPr>
          <w:sz w:val="24"/>
        </w:rPr>
        <w:t>atiendan</w:t>
      </w:r>
      <w:r>
        <w:rPr>
          <w:spacing w:val="-4"/>
          <w:sz w:val="24"/>
        </w:rPr>
        <w:t> </w:t>
      </w:r>
      <w:r>
        <w:rPr>
          <w:sz w:val="24"/>
        </w:rPr>
        <w:t>y</w:t>
      </w:r>
      <w:r>
        <w:rPr>
          <w:spacing w:val="-7"/>
          <w:sz w:val="24"/>
        </w:rPr>
        <w:t> </w:t>
      </w:r>
      <w:r>
        <w:rPr>
          <w:sz w:val="24"/>
        </w:rPr>
        <w:t>apoyen</w:t>
      </w:r>
      <w:r>
        <w:rPr>
          <w:spacing w:val="-6"/>
          <w:sz w:val="24"/>
        </w:rPr>
        <w:t> </w:t>
      </w:r>
      <w:r>
        <w:rPr>
          <w:sz w:val="24"/>
        </w:rPr>
        <w:t>en</w:t>
      </w:r>
      <w:r>
        <w:rPr>
          <w:spacing w:val="-8"/>
          <w:sz w:val="24"/>
        </w:rPr>
        <w:t> </w:t>
      </w:r>
      <w:r>
        <w:rPr>
          <w:sz w:val="24"/>
        </w:rPr>
        <w:t>su problemática.</w:t>
      </w:r>
    </w:p>
    <w:p>
      <w:pPr>
        <w:pStyle w:val="ListParagraph"/>
        <w:numPr>
          <w:ilvl w:val="0"/>
          <w:numId w:val="6"/>
        </w:numPr>
        <w:tabs>
          <w:tab w:pos="3130" w:val="left" w:leader="none"/>
        </w:tabs>
        <w:spacing w:line="360" w:lineRule="auto" w:before="2" w:after="0"/>
        <w:ind w:left="3130" w:right="1701" w:hanging="576"/>
        <w:jc w:val="both"/>
        <w:rPr>
          <w:sz w:val="24"/>
        </w:rPr>
      </w:pPr>
      <w:r>
        <w:rPr>
          <w:sz w:val="24"/>
        </w:rPr>
        <w:t>Actuar como órgano de consulta, capacitación y asesoría del ayuntamiento, presidencia municipal, dependencias de la administración pública municipal, de organizaciones sociales y asociaciones</w:t>
      </w:r>
      <w:r>
        <w:rPr>
          <w:spacing w:val="-15"/>
          <w:sz w:val="24"/>
        </w:rPr>
        <w:t> </w:t>
      </w:r>
      <w:r>
        <w:rPr>
          <w:sz w:val="24"/>
        </w:rPr>
        <w:t>civiles,</w:t>
      </w:r>
      <w:r>
        <w:rPr>
          <w:spacing w:val="-14"/>
          <w:sz w:val="24"/>
        </w:rPr>
        <w:t> </w:t>
      </w:r>
      <w:r>
        <w:rPr>
          <w:sz w:val="24"/>
        </w:rPr>
        <w:t>y</w:t>
      </w:r>
      <w:r>
        <w:rPr>
          <w:spacing w:val="-16"/>
          <w:sz w:val="24"/>
        </w:rPr>
        <w:t> </w:t>
      </w:r>
      <w:r>
        <w:rPr>
          <w:sz w:val="24"/>
        </w:rPr>
        <w:t>de</w:t>
      </w:r>
      <w:r>
        <w:rPr>
          <w:spacing w:val="-16"/>
          <w:sz w:val="24"/>
        </w:rPr>
        <w:t> </w:t>
      </w:r>
      <w:r>
        <w:rPr>
          <w:sz w:val="24"/>
        </w:rPr>
        <w:t>empresas,</w:t>
      </w:r>
      <w:r>
        <w:rPr>
          <w:spacing w:val="-16"/>
          <w:sz w:val="24"/>
        </w:rPr>
        <w:t> </w:t>
      </w:r>
      <w:r>
        <w:rPr>
          <w:sz w:val="24"/>
        </w:rPr>
        <w:t>en</w:t>
      </w:r>
      <w:r>
        <w:rPr>
          <w:spacing w:val="-16"/>
          <w:sz w:val="24"/>
        </w:rPr>
        <w:t> </w:t>
      </w:r>
      <w:r>
        <w:rPr>
          <w:sz w:val="24"/>
        </w:rPr>
        <w:t>materia</w:t>
      </w:r>
      <w:r>
        <w:rPr>
          <w:spacing w:val="-14"/>
          <w:sz w:val="24"/>
        </w:rPr>
        <w:t> </w:t>
      </w:r>
      <w:r>
        <w:rPr>
          <w:sz w:val="24"/>
        </w:rPr>
        <w:t>de</w:t>
      </w:r>
      <w:r>
        <w:rPr>
          <w:spacing w:val="-16"/>
          <w:sz w:val="24"/>
        </w:rPr>
        <w:t> </w:t>
      </w:r>
      <w:r>
        <w:rPr>
          <w:sz w:val="24"/>
        </w:rPr>
        <w:t>igualdad</w:t>
      </w:r>
      <w:r>
        <w:rPr>
          <w:spacing w:val="-16"/>
          <w:sz w:val="24"/>
        </w:rPr>
        <w:t> </w:t>
      </w:r>
      <w:r>
        <w:rPr>
          <w:sz w:val="24"/>
        </w:rPr>
        <w:t>de</w:t>
      </w:r>
      <w:r>
        <w:rPr>
          <w:spacing w:val="-16"/>
          <w:sz w:val="24"/>
        </w:rPr>
        <w:t> </w:t>
      </w:r>
      <w:r>
        <w:rPr>
          <w:sz w:val="24"/>
        </w:rPr>
        <w:t>género e implementación de criterios de perspectiva de género en sus políticas internas, de igualdad de oportunidades y de desarrollo profesional y laboral, de liderazgo, de trato, de toma de decisiones y de</w:t>
      </w:r>
      <w:r>
        <w:rPr>
          <w:spacing w:val="-11"/>
          <w:sz w:val="24"/>
        </w:rPr>
        <w:t> </w:t>
      </w:r>
      <w:r>
        <w:rPr>
          <w:sz w:val="24"/>
        </w:rPr>
        <w:t>desarrollo</w:t>
      </w:r>
      <w:r>
        <w:rPr>
          <w:spacing w:val="-11"/>
          <w:sz w:val="24"/>
        </w:rPr>
        <w:t> </w:t>
      </w:r>
      <w:r>
        <w:rPr>
          <w:sz w:val="24"/>
        </w:rPr>
        <w:t>y</w:t>
      </w:r>
      <w:r>
        <w:rPr>
          <w:spacing w:val="-14"/>
          <w:sz w:val="24"/>
        </w:rPr>
        <w:t> </w:t>
      </w:r>
      <w:r>
        <w:rPr>
          <w:sz w:val="24"/>
        </w:rPr>
        <w:t>superación</w:t>
      </w:r>
      <w:r>
        <w:rPr>
          <w:spacing w:val="-10"/>
          <w:sz w:val="24"/>
        </w:rPr>
        <w:t> </w:t>
      </w:r>
      <w:r>
        <w:rPr>
          <w:sz w:val="24"/>
        </w:rPr>
        <w:t>integral</w:t>
      </w:r>
      <w:r>
        <w:rPr>
          <w:spacing w:val="-12"/>
          <w:sz w:val="24"/>
        </w:rPr>
        <w:t> </w:t>
      </w:r>
      <w:r>
        <w:rPr>
          <w:sz w:val="24"/>
        </w:rPr>
        <w:t>de</w:t>
      </w:r>
      <w:r>
        <w:rPr>
          <w:spacing w:val="-11"/>
          <w:sz w:val="24"/>
        </w:rPr>
        <w:t> </w:t>
      </w:r>
      <w:r>
        <w:rPr>
          <w:sz w:val="24"/>
        </w:rPr>
        <w:t>la</w:t>
      </w:r>
      <w:r>
        <w:rPr>
          <w:spacing w:val="-13"/>
          <w:sz w:val="24"/>
        </w:rPr>
        <w:t> </w:t>
      </w:r>
      <w:r>
        <w:rPr>
          <w:sz w:val="24"/>
        </w:rPr>
        <w:t>mujer</w:t>
      </w:r>
      <w:r>
        <w:rPr>
          <w:spacing w:val="-12"/>
          <w:sz w:val="24"/>
        </w:rPr>
        <w:t> </w:t>
      </w:r>
      <w:r>
        <w:rPr>
          <w:sz w:val="24"/>
        </w:rPr>
        <w:t>en</w:t>
      </w:r>
      <w:r>
        <w:rPr>
          <w:spacing w:val="-11"/>
          <w:sz w:val="24"/>
        </w:rPr>
        <w:t> </w:t>
      </w:r>
      <w:r>
        <w:rPr>
          <w:sz w:val="24"/>
        </w:rPr>
        <w:t>todos</w:t>
      </w:r>
      <w:r>
        <w:rPr>
          <w:spacing w:val="-12"/>
          <w:sz w:val="24"/>
        </w:rPr>
        <w:t> </w:t>
      </w:r>
      <w:r>
        <w:rPr>
          <w:sz w:val="24"/>
        </w:rPr>
        <w:t>los</w:t>
      </w:r>
      <w:r>
        <w:rPr>
          <w:spacing w:val="-12"/>
          <w:sz w:val="24"/>
        </w:rPr>
        <w:t> </w:t>
      </w:r>
      <w:r>
        <w:rPr>
          <w:sz w:val="24"/>
        </w:rPr>
        <w:t>ámbitos</w:t>
      </w:r>
      <w:r>
        <w:rPr>
          <w:spacing w:val="-14"/>
          <w:sz w:val="24"/>
        </w:rPr>
        <w:t> </w:t>
      </w:r>
      <w:r>
        <w:rPr>
          <w:sz w:val="24"/>
        </w:rPr>
        <w:t>de la</w:t>
      </w:r>
      <w:r>
        <w:rPr>
          <w:spacing w:val="-3"/>
          <w:sz w:val="24"/>
        </w:rPr>
        <w:t> </w:t>
      </w:r>
      <w:r>
        <w:rPr>
          <w:sz w:val="24"/>
        </w:rPr>
        <w:t>vida.</w:t>
      </w:r>
    </w:p>
    <w:p>
      <w:pPr>
        <w:pStyle w:val="ListParagraph"/>
        <w:numPr>
          <w:ilvl w:val="0"/>
          <w:numId w:val="6"/>
        </w:numPr>
        <w:tabs>
          <w:tab w:pos="3130" w:val="left" w:leader="none"/>
        </w:tabs>
        <w:spacing w:line="360" w:lineRule="auto" w:before="5" w:after="0"/>
        <w:ind w:left="3130" w:right="1698" w:hanging="576"/>
        <w:jc w:val="both"/>
        <w:rPr>
          <w:sz w:val="24"/>
        </w:rPr>
      </w:pPr>
      <w:r>
        <w:rPr>
          <w:sz w:val="24"/>
        </w:rPr>
        <w:t>Impulsar y proponer ante autoridades municipales, las acciones, reformas y adiciones correspondientes a la legislación estatal o a la reglamentación</w:t>
      </w:r>
      <w:r>
        <w:rPr>
          <w:spacing w:val="-14"/>
          <w:sz w:val="24"/>
        </w:rPr>
        <w:t> </w:t>
      </w:r>
      <w:r>
        <w:rPr>
          <w:sz w:val="24"/>
        </w:rPr>
        <w:t>municipal</w:t>
      </w:r>
      <w:r>
        <w:rPr>
          <w:spacing w:val="-13"/>
          <w:sz w:val="24"/>
        </w:rPr>
        <w:t> </w:t>
      </w:r>
      <w:r>
        <w:rPr>
          <w:sz w:val="24"/>
        </w:rPr>
        <w:t>en</w:t>
      </w:r>
      <w:r>
        <w:rPr>
          <w:spacing w:val="-14"/>
          <w:sz w:val="24"/>
        </w:rPr>
        <w:t> </w:t>
      </w:r>
      <w:r>
        <w:rPr>
          <w:sz w:val="24"/>
        </w:rPr>
        <w:t>materia</w:t>
      </w:r>
      <w:r>
        <w:rPr>
          <w:spacing w:val="-12"/>
          <w:sz w:val="24"/>
        </w:rPr>
        <w:t> </w:t>
      </w:r>
      <w:r>
        <w:rPr>
          <w:sz w:val="24"/>
        </w:rPr>
        <w:t>de</w:t>
      </w:r>
      <w:r>
        <w:rPr>
          <w:spacing w:val="-12"/>
          <w:sz w:val="24"/>
        </w:rPr>
        <w:t> </w:t>
      </w:r>
      <w:r>
        <w:rPr>
          <w:sz w:val="24"/>
        </w:rPr>
        <w:t>género,</w:t>
      </w:r>
      <w:r>
        <w:rPr>
          <w:spacing w:val="-12"/>
          <w:sz w:val="24"/>
        </w:rPr>
        <w:t> </w:t>
      </w:r>
      <w:r>
        <w:rPr>
          <w:sz w:val="24"/>
        </w:rPr>
        <w:t>con</w:t>
      </w:r>
      <w:r>
        <w:rPr>
          <w:spacing w:val="-14"/>
          <w:sz w:val="24"/>
        </w:rPr>
        <w:t> </w:t>
      </w:r>
      <w:r>
        <w:rPr>
          <w:sz w:val="24"/>
        </w:rPr>
        <w:t>el</w:t>
      </w:r>
      <w:r>
        <w:rPr>
          <w:spacing w:val="-15"/>
          <w:sz w:val="24"/>
        </w:rPr>
        <w:t> </w:t>
      </w:r>
      <w:r>
        <w:rPr>
          <w:sz w:val="24"/>
        </w:rPr>
        <w:t>fin</w:t>
      </w:r>
      <w:r>
        <w:rPr>
          <w:spacing w:val="-14"/>
          <w:sz w:val="24"/>
        </w:rPr>
        <w:t> </w:t>
      </w:r>
      <w:r>
        <w:rPr>
          <w:sz w:val="24"/>
        </w:rPr>
        <w:t>de</w:t>
      </w:r>
      <w:r>
        <w:rPr>
          <w:spacing w:val="-14"/>
          <w:sz w:val="24"/>
        </w:rPr>
        <w:t> </w:t>
      </w:r>
      <w:r>
        <w:rPr>
          <w:sz w:val="24"/>
        </w:rPr>
        <w:t>asegurar el marco legal que garantice la superación integral de la mujer en la familia y en la sociedad, en los rubros de educación, salud, trabajo, y en</w:t>
      </w:r>
      <w:r>
        <w:rPr>
          <w:spacing w:val="46"/>
          <w:sz w:val="24"/>
        </w:rPr>
        <w:t> </w:t>
      </w:r>
      <w:r>
        <w:rPr>
          <w:sz w:val="24"/>
        </w:rPr>
        <w:t>general,</w:t>
      </w:r>
      <w:r>
        <w:rPr>
          <w:spacing w:val="45"/>
          <w:sz w:val="24"/>
        </w:rPr>
        <w:t> </w:t>
      </w:r>
      <w:r>
        <w:rPr>
          <w:sz w:val="24"/>
        </w:rPr>
        <w:t>en</w:t>
      </w:r>
      <w:r>
        <w:rPr>
          <w:spacing w:val="46"/>
          <w:sz w:val="24"/>
        </w:rPr>
        <w:t> </w:t>
      </w:r>
      <w:r>
        <w:rPr>
          <w:sz w:val="24"/>
        </w:rPr>
        <w:t>todos</w:t>
      </w:r>
      <w:r>
        <w:rPr>
          <w:spacing w:val="43"/>
          <w:sz w:val="24"/>
        </w:rPr>
        <w:t> </w:t>
      </w:r>
      <w:r>
        <w:rPr>
          <w:sz w:val="24"/>
        </w:rPr>
        <w:t>aquellos</w:t>
      </w:r>
      <w:r>
        <w:rPr>
          <w:spacing w:val="45"/>
          <w:sz w:val="24"/>
        </w:rPr>
        <w:t> </w:t>
      </w:r>
      <w:r>
        <w:rPr>
          <w:sz w:val="24"/>
        </w:rPr>
        <w:t>aspectos</w:t>
      </w:r>
      <w:r>
        <w:rPr>
          <w:spacing w:val="43"/>
          <w:sz w:val="24"/>
        </w:rPr>
        <w:t> </w:t>
      </w:r>
      <w:r>
        <w:rPr>
          <w:sz w:val="24"/>
        </w:rPr>
        <w:t>que</w:t>
      </w:r>
      <w:r>
        <w:rPr>
          <w:spacing w:val="46"/>
          <w:sz w:val="24"/>
        </w:rPr>
        <w:t> </w:t>
      </w:r>
      <w:r>
        <w:rPr>
          <w:sz w:val="24"/>
        </w:rPr>
        <w:t>garanticen</w:t>
      </w:r>
      <w:r>
        <w:rPr>
          <w:spacing w:val="46"/>
          <w:sz w:val="24"/>
        </w:rPr>
        <w:t> </w:t>
      </w:r>
      <w:r>
        <w:rPr>
          <w:sz w:val="24"/>
        </w:rPr>
        <w:t>su</w:t>
      </w:r>
      <w:r>
        <w:rPr>
          <w:spacing w:val="43"/>
          <w:sz w:val="24"/>
        </w:rPr>
        <w:t> </w:t>
      </w:r>
      <w:r>
        <w:rPr>
          <w:sz w:val="24"/>
        </w:rPr>
        <w:t>acceso</w:t>
      </w:r>
    </w:p>
    <w:p>
      <w:pPr>
        <w:spacing w:after="0" w:line="360" w:lineRule="auto"/>
        <w:jc w:val="both"/>
        <w:rPr>
          <w:sz w:val="24"/>
        </w:rPr>
        <w:sectPr>
          <w:pgSz w:w="12240" w:h="15840"/>
          <w:pgMar w:header="574" w:footer="890" w:top="1420" w:bottom="1080" w:left="0" w:right="0"/>
        </w:sectPr>
      </w:pPr>
    </w:p>
    <w:p>
      <w:pPr>
        <w:pStyle w:val="BodyText"/>
        <w:spacing w:before="9"/>
        <w:rPr>
          <w:sz w:val="12"/>
        </w:rPr>
      </w:pPr>
    </w:p>
    <w:p>
      <w:pPr>
        <w:pStyle w:val="BodyText"/>
        <w:spacing w:line="360" w:lineRule="auto" w:before="70"/>
        <w:ind w:left="3130" w:right="1607"/>
      </w:pPr>
      <w:r>
        <w:rPr/>
        <w:t>igualitario, equitativo y no discriminatorio a las oportunidades, al trato, a la toma de decisiones y a los beneficios del desarrollo.</w:t>
      </w:r>
    </w:p>
    <w:p>
      <w:pPr>
        <w:pStyle w:val="ListParagraph"/>
        <w:numPr>
          <w:ilvl w:val="0"/>
          <w:numId w:val="6"/>
        </w:numPr>
        <w:tabs>
          <w:tab w:pos="3130" w:val="left" w:leader="none"/>
        </w:tabs>
        <w:spacing w:line="360" w:lineRule="auto" w:before="2" w:after="0"/>
        <w:ind w:left="3130" w:right="1702" w:hanging="435"/>
        <w:jc w:val="both"/>
        <w:rPr>
          <w:sz w:val="24"/>
        </w:rPr>
      </w:pPr>
      <w:r>
        <w:rPr>
          <w:sz w:val="24"/>
        </w:rPr>
        <w:t>Fomentar en coordinación con las autoridades del sector salud, la educación para la salud, la salud reproductiva, así como</w:t>
      </w:r>
      <w:r>
        <w:rPr>
          <w:spacing w:val="-47"/>
          <w:sz w:val="24"/>
        </w:rPr>
        <w:t> </w:t>
      </w:r>
      <w:r>
        <w:rPr>
          <w:sz w:val="24"/>
        </w:rPr>
        <w:t>fortalecer las campañas de prevención y atención de las enfermedades propias de las</w:t>
      </w:r>
      <w:r>
        <w:rPr>
          <w:spacing w:val="-3"/>
          <w:sz w:val="24"/>
        </w:rPr>
        <w:t> </w:t>
      </w:r>
      <w:r>
        <w:rPr>
          <w:sz w:val="24"/>
        </w:rPr>
        <w:t>mujeres.</w:t>
      </w:r>
    </w:p>
    <w:p>
      <w:pPr>
        <w:pStyle w:val="ListParagraph"/>
        <w:numPr>
          <w:ilvl w:val="0"/>
          <w:numId w:val="6"/>
        </w:numPr>
        <w:tabs>
          <w:tab w:pos="3130" w:val="left" w:leader="none"/>
        </w:tabs>
        <w:spacing w:line="360" w:lineRule="auto" w:before="2" w:after="0"/>
        <w:ind w:left="3130" w:right="1700" w:hanging="576"/>
        <w:jc w:val="both"/>
        <w:rPr>
          <w:sz w:val="24"/>
        </w:rPr>
      </w:pPr>
      <w:r>
        <w:rPr>
          <w:sz w:val="24"/>
        </w:rPr>
        <w:t>Promover la realización de programas de atención para las niñas, las mujeres de la tercera edad, las mujeres con capacidades diferentes y de otros grupos</w:t>
      </w:r>
      <w:r>
        <w:rPr>
          <w:spacing w:val="-8"/>
          <w:sz w:val="24"/>
        </w:rPr>
        <w:t> </w:t>
      </w:r>
      <w:r>
        <w:rPr>
          <w:sz w:val="24"/>
        </w:rPr>
        <w:t>vulnerables.</w:t>
      </w:r>
    </w:p>
    <w:p>
      <w:pPr>
        <w:pStyle w:val="ListParagraph"/>
        <w:numPr>
          <w:ilvl w:val="0"/>
          <w:numId w:val="6"/>
        </w:numPr>
        <w:tabs>
          <w:tab w:pos="3130" w:val="left" w:leader="none"/>
        </w:tabs>
        <w:spacing w:line="360" w:lineRule="auto" w:before="5" w:after="0"/>
        <w:ind w:left="3130" w:right="1705" w:hanging="576"/>
        <w:jc w:val="both"/>
        <w:rPr>
          <w:sz w:val="24"/>
        </w:rPr>
      </w:pPr>
      <w:r>
        <w:rPr>
          <w:sz w:val="24"/>
        </w:rPr>
        <w:t>Proponer programas educativos y de investigación para fortalecer la condición de las mujeres dentro de la familia, en la empresa, en las organizaciones sociales y asociaciones civiles y en general en cualquier ámbito de la</w:t>
      </w:r>
      <w:r>
        <w:rPr>
          <w:spacing w:val="-12"/>
          <w:sz w:val="24"/>
        </w:rPr>
        <w:t> </w:t>
      </w:r>
      <w:r>
        <w:rPr>
          <w:sz w:val="24"/>
        </w:rPr>
        <w:t>sociedad.</w:t>
      </w:r>
    </w:p>
    <w:p>
      <w:pPr>
        <w:pStyle w:val="ListParagraph"/>
        <w:numPr>
          <w:ilvl w:val="0"/>
          <w:numId w:val="6"/>
        </w:numPr>
        <w:tabs>
          <w:tab w:pos="3130" w:val="left" w:leader="none"/>
        </w:tabs>
        <w:spacing w:line="360" w:lineRule="auto" w:before="5" w:after="0"/>
        <w:ind w:left="3130" w:right="1703" w:hanging="720"/>
        <w:jc w:val="both"/>
        <w:rPr>
          <w:sz w:val="24"/>
        </w:rPr>
      </w:pPr>
      <w:r>
        <w:rPr>
          <w:sz w:val="24"/>
        </w:rPr>
        <w:t>Impulsar y estimular la capacidad productiva de las mujeres, promoviendo sus oportunidades de empleo y poniendo en marcha proyectos productivos que contribuyan a la elevación de sus condiciones</w:t>
      </w:r>
      <w:r>
        <w:rPr>
          <w:spacing w:val="-9"/>
          <w:sz w:val="24"/>
        </w:rPr>
        <w:t> </w:t>
      </w:r>
      <w:r>
        <w:rPr>
          <w:sz w:val="24"/>
        </w:rPr>
        <w:t>socioeconómicas.</w:t>
      </w:r>
    </w:p>
    <w:p>
      <w:pPr>
        <w:pStyle w:val="ListParagraph"/>
        <w:numPr>
          <w:ilvl w:val="0"/>
          <w:numId w:val="6"/>
        </w:numPr>
        <w:tabs>
          <w:tab w:pos="3130" w:val="left" w:leader="none"/>
        </w:tabs>
        <w:spacing w:line="360" w:lineRule="auto" w:before="5" w:after="0"/>
        <w:ind w:left="3130" w:right="1696" w:hanging="576"/>
        <w:jc w:val="both"/>
        <w:rPr>
          <w:sz w:val="24"/>
        </w:rPr>
      </w:pPr>
      <w:r>
        <w:rPr>
          <w:sz w:val="24"/>
        </w:rPr>
        <w:t>Realizar estudios e investigaciones para implementar un sistema de información, registro, seguimiento y evaluación de las condiciones sociales, políticas, económicas, laborales, educativas, culturales y en los demás aspectos de las mujeres en las distintas zonas y colonias del municipio y en otros ámbitos</w:t>
      </w:r>
      <w:r>
        <w:rPr>
          <w:spacing w:val="-13"/>
          <w:sz w:val="24"/>
        </w:rPr>
        <w:t> </w:t>
      </w:r>
      <w:r>
        <w:rPr>
          <w:sz w:val="24"/>
        </w:rPr>
        <w:t>territoriales.</w:t>
      </w:r>
    </w:p>
    <w:p>
      <w:pPr>
        <w:pStyle w:val="ListParagraph"/>
        <w:numPr>
          <w:ilvl w:val="0"/>
          <w:numId w:val="6"/>
        </w:numPr>
        <w:tabs>
          <w:tab w:pos="3130" w:val="left" w:leader="none"/>
        </w:tabs>
        <w:spacing w:line="360" w:lineRule="auto" w:before="2" w:after="0"/>
        <w:ind w:left="3130" w:right="1705" w:hanging="435"/>
        <w:jc w:val="both"/>
        <w:rPr>
          <w:sz w:val="24"/>
        </w:rPr>
      </w:pPr>
      <w:r>
        <w:rPr>
          <w:sz w:val="24"/>
        </w:rPr>
        <w:t>Diseñar y promover los mecanismos de consulta y vigilancia de las políticas del Instituto para lograr la participación e intervención de las mujeres del municipio en la ejecución de sus programas y</w:t>
      </w:r>
      <w:r>
        <w:rPr>
          <w:spacing w:val="-15"/>
          <w:sz w:val="24"/>
        </w:rPr>
        <w:t> </w:t>
      </w:r>
      <w:r>
        <w:rPr>
          <w:sz w:val="24"/>
        </w:rPr>
        <w:t>acciones.</w:t>
      </w:r>
    </w:p>
    <w:p>
      <w:pPr>
        <w:pStyle w:val="ListParagraph"/>
        <w:numPr>
          <w:ilvl w:val="0"/>
          <w:numId w:val="6"/>
        </w:numPr>
        <w:tabs>
          <w:tab w:pos="3130" w:val="left" w:leader="none"/>
        </w:tabs>
        <w:spacing w:line="360" w:lineRule="auto" w:before="5" w:after="0"/>
        <w:ind w:left="3130" w:right="1703" w:hanging="576"/>
        <w:jc w:val="both"/>
        <w:rPr>
          <w:sz w:val="24"/>
        </w:rPr>
      </w:pPr>
      <w:r>
        <w:rPr>
          <w:sz w:val="24"/>
        </w:rPr>
        <w:t>Fomentar la participación activa de organizaciones ciudadanas y comités de vecinos en la realización de las acciones y programas del Instituto que se establezcan en el Programa Operativo Anual del Instituto.</w:t>
      </w:r>
    </w:p>
    <w:p>
      <w:pPr>
        <w:pStyle w:val="ListParagraph"/>
        <w:numPr>
          <w:ilvl w:val="0"/>
          <w:numId w:val="6"/>
        </w:numPr>
        <w:tabs>
          <w:tab w:pos="3130" w:val="left" w:leader="none"/>
        </w:tabs>
        <w:spacing w:line="240" w:lineRule="auto" w:before="2" w:after="0"/>
        <w:ind w:left="3130" w:right="0" w:hanging="576"/>
        <w:jc w:val="left"/>
        <w:rPr>
          <w:sz w:val="24"/>
        </w:rPr>
      </w:pPr>
      <w:r>
        <w:rPr>
          <w:sz w:val="24"/>
        </w:rPr>
        <w:t>Difundir</w:t>
      </w:r>
      <w:r>
        <w:rPr>
          <w:spacing w:val="-6"/>
          <w:sz w:val="24"/>
        </w:rPr>
        <w:t> </w:t>
      </w:r>
      <w:r>
        <w:rPr>
          <w:sz w:val="24"/>
        </w:rPr>
        <w:t>e</w:t>
      </w:r>
      <w:r>
        <w:rPr>
          <w:spacing w:val="-6"/>
          <w:sz w:val="24"/>
        </w:rPr>
        <w:t> </w:t>
      </w:r>
      <w:r>
        <w:rPr>
          <w:sz w:val="24"/>
        </w:rPr>
        <w:t>informar</w:t>
      </w:r>
      <w:r>
        <w:rPr>
          <w:spacing w:val="-5"/>
          <w:sz w:val="24"/>
        </w:rPr>
        <w:t> </w:t>
      </w:r>
      <w:r>
        <w:rPr>
          <w:sz w:val="24"/>
        </w:rPr>
        <w:t>del</w:t>
      </w:r>
      <w:r>
        <w:rPr>
          <w:spacing w:val="-7"/>
          <w:sz w:val="24"/>
        </w:rPr>
        <w:t> </w:t>
      </w:r>
      <w:r>
        <w:rPr>
          <w:sz w:val="24"/>
        </w:rPr>
        <w:t>conjunto</w:t>
      </w:r>
      <w:r>
        <w:rPr>
          <w:spacing w:val="-5"/>
          <w:sz w:val="24"/>
        </w:rPr>
        <w:t> </w:t>
      </w:r>
      <w:r>
        <w:rPr>
          <w:sz w:val="24"/>
        </w:rPr>
        <w:t>de</w:t>
      </w:r>
      <w:r>
        <w:rPr>
          <w:spacing w:val="-6"/>
          <w:sz w:val="24"/>
        </w:rPr>
        <w:t> </w:t>
      </w:r>
      <w:r>
        <w:rPr>
          <w:sz w:val="24"/>
        </w:rPr>
        <w:t>acciones</w:t>
      </w:r>
      <w:r>
        <w:rPr>
          <w:spacing w:val="-7"/>
          <w:sz w:val="24"/>
        </w:rPr>
        <w:t> </w:t>
      </w:r>
      <w:r>
        <w:rPr>
          <w:sz w:val="24"/>
        </w:rPr>
        <w:t>y</w:t>
      </w:r>
      <w:r>
        <w:rPr>
          <w:spacing w:val="-7"/>
          <w:sz w:val="24"/>
        </w:rPr>
        <w:t> </w:t>
      </w:r>
      <w:r>
        <w:rPr>
          <w:sz w:val="24"/>
        </w:rPr>
        <w:t>programas</w:t>
      </w:r>
      <w:r>
        <w:rPr>
          <w:spacing w:val="-6"/>
          <w:sz w:val="24"/>
        </w:rPr>
        <w:t> </w:t>
      </w:r>
      <w:r>
        <w:rPr>
          <w:sz w:val="24"/>
        </w:rPr>
        <w:t>del</w:t>
      </w:r>
      <w:r>
        <w:rPr>
          <w:spacing w:val="-7"/>
          <w:sz w:val="24"/>
        </w:rPr>
        <w:t> </w:t>
      </w:r>
      <w:r>
        <w:rPr>
          <w:sz w:val="24"/>
        </w:rPr>
        <w:t>Instituto.</w:t>
      </w:r>
    </w:p>
    <w:p>
      <w:pPr>
        <w:spacing w:after="0" w:line="240" w:lineRule="auto"/>
        <w:jc w:val="left"/>
        <w:rPr>
          <w:sz w:val="24"/>
        </w:rPr>
        <w:sectPr>
          <w:pgSz w:w="12240" w:h="15840"/>
          <w:pgMar w:header="574" w:footer="890" w:top="1420" w:bottom="1080" w:left="0" w:right="0"/>
        </w:sectPr>
      </w:pPr>
    </w:p>
    <w:p>
      <w:pPr>
        <w:pStyle w:val="BodyText"/>
        <w:spacing w:before="9"/>
        <w:rPr>
          <w:sz w:val="12"/>
        </w:rPr>
      </w:pPr>
    </w:p>
    <w:p>
      <w:pPr>
        <w:pStyle w:val="ListParagraph"/>
        <w:numPr>
          <w:ilvl w:val="0"/>
          <w:numId w:val="6"/>
        </w:numPr>
        <w:tabs>
          <w:tab w:pos="3130" w:val="left" w:leader="none"/>
        </w:tabs>
        <w:spacing w:line="360" w:lineRule="auto" w:before="70" w:after="0"/>
        <w:ind w:left="3130" w:right="1703" w:hanging="720"/>
        <w:jc w:val="both"/>
        <w:rPr>
          <w:sz w:val="24"/>
        </w:rPr>
      </w:pPr>
      <w:r>
        <w:rPr>
          <w:sz w:val="24"/>
        </w:rPr>
        <w:t>Promover y gestionar que en los presupuestos de las dependencias</w:t>
      </w:r>
      <w:r>
        <w:rPr>
          <w:spacing w:val="-35"/>
          <w:sz w:val="24"/>
        </w:rPr>
        <w:t> </w:t>
      </w:r>
      <w:r>
        <w:rPr>
          <w:sz w:val="24"/>
        </w:rPr>
        <w:t>y entidades del gobierno municipal, se asignen partidas para el financiamiento de los programas y acciones derivados del Programa Operativo Anual del</w:t>
      </w:r>
      <w:r>
        <w:rPr>
          <w:spacing w:val="-4"/>
          <w:sz w:val="24"/>
        </w:rPr>
        <w:t> </w:t>
      </w:r>
      <w:r>
        <w:rPr>
          <w:sz w:val="24"/>
        </w:rPr>
        <w:t>Instituto.</w:t>
      </w:r>
    </w:p>
    <w:p>
      <w:pPr>
        <w:pStyle w:val="ListParagraph"/>
        <w:numPr>
          <w:ilvl w:val="0"/>
          <w:numId w:val="6"/>
        </w:numPr>
        <w:tabs>
          <w:tab w:pos="3130" w:val="left" w:leader="none"/>
        </w:tabs>
        <w:spacing w:line="360" w:lineRule="auto" w:before="2" w:after="0"/>
        <w:ind w:left="3130" w:right="1700" w:hanging="720"/>
        <w:jc w:val="both"/>
        <w:rPr>
          <w:sz w:val="24"/>
        </w:rPr>
      </w:pPr>
      <w:r>
        <w:rPr>
          <w:sz w:val="24"/>
        </w:rPr>
        <w:t>Impulsar la incorporación de la perspectiva de género en el Plan Municipal de Desarrollo, en los presupuestos y en los programas y acciones que ejecuten las dependencias del Gobierno</w:t>
      </w:r>
      <w:r>
        <w:rPr>
          <w:spacing w:val="-24"/>
          <w:sz w:val="24"/>
        </w:rPr>
        <w:t> </w:t>
      </w:r>
      <w:r>
        <w:rPr>
          <w:sz w:val="24"/>
        </w:rPr>
        <w:t>Municipal.</w:t>
      </w:r>
    </w:p>
    <w:p>
      <w:pPr>
        <w:pStyle w:val="ListParagraph"/>
        <w:numPr>
          <w:ilvl w:val="0"/>
          <w:numId w:val="6"/>
        </w:numPr>
        <w:tabs>
          <w:tab w:pos="3130" w:val="left" w:leader="none"/>
        </w:tabs>
        <w:spacing w:line="360" w:lineRule="auto" w:before="5" w:after="0"/>
        <w:ind w:left="3130" w:right="1697" w:hanging="720"/>
        <w:jc w:val="both"/>
        <w:rPr>
          <w:sz w:val="24"/>
        </w:rPr>
      </w:pPr>
      <w:r>
        <w:rPr>
          <w:sz w:val="24"/>
        </w:rPr>
        <w:t>Producir, promover, difundir y publicar obras y materiales impresos o electrónicos que contengan estudios e investigaciones sobre la problemática y situación de las mujeres en el municipio y en los diversos ámbitos de</w:t>
      </w:r>
      <w:r>
        <w:rPr>
          <w:spacing w:val="-9"/>
          <w:sz w:val="24"/>
        </w:rPr>
        <w:t> </w:t>
      </w:r>
      <w:r>
        <w:rPr>
          <w:sz w:val="24"/>
        </w:rPr>
        <w:t>sociedad.</w:t>
      </w:r>
    </w:p>
    <w:p>
      <w:pPr>
        <w:pStyle w:val="ListParagraph"/>
        <w:numPr>
          <w:ilvl w:val="0"/>
          <w:numId w:val="6"/>
        </w:numPr>
        <w:tabs>
          <w:tab w:pos="3130" w:val="left" w:leader="none"/>
        </w:tabs>
        <w:spacing w:line="360" w:lineRule="auto" w:before="5" w:after="0"/>
        <w:ind w:left="3130" w:right="1701" w:hanging="720"/>
        <w:jc w:val="both"/>
        <w:rPr>
          <w:sz w:val="24"/>
        </w:rPr>
      </w:pPr>
      <w:r>
        <w:rPr>
          <w:sz w:val="24"/>
        </w:rPr>
        <w:t>Establecer comunicación con las autoridades estatales y federales</w:t>
      </w:r>
      <w:r>
        <w:rPr>
          <w:spacing w:val="-34"/>
          <w:sz w:val="24"/>
        </w:rPr>
        <w:t> </w:t>
      </w:r>
      <w:r>
        <w:rPr>
          <w:sz w:val="24"/>
        </w:rPr>
        <w:t>de procuración, impartición de justicia y de seguridad pública para proponer medidas de prevención, atención y sanción contra cualquier forma de violación de los derechos de las mujeres, con especial énfasis en los de la</w:t>
      </w:r>
      <w:r>
        <w:rPr>
          <w:spacing w:val="-15"/>
          <w:sz w:val="24"/>
        </w:rPr>
        <w:t> </w:t>
      </w:r>
      <w:r>
        <w:rPr>
          <w:sz w:val="24"/>
        </w:rPr>
        <w:t>niñez.</w:t>
      </w:r>
    </w:p>
    <w:p>
      <w:pPr>
        <w:pStyle w:val="ListParagraph"/>
        <w:numPr>
          <w:ilvl w:val="0"/>
          <w:numId w:val="6"/>
        </w:numPr>
        <w:tabs>
          <w:tab w:pos="3130" w:val="left" w:leader="none"/>
        </w:tabs>
        <w:spacing w:line="360" w:lineRule="auto" w:before="2" w:after="0"/>
        <w:ind w:left="3130" w:right="1699" w:hanging="862"/>
        <w:jc w:val="both"/>
        <w:rPr>
          <w:sz w:val="24"/>
        </w:rPr>
      </w:pPr>
      <w:r>
        <w:rPr>
          <w:sz w:val="24"/>
        </w:rPr>
        <w:t>Promover</w:t>
      </w:r>
      <w:r>
        <w:rPr>
          <w:spacing w:val="-17"/>
          <w:sz w:val="24"/>
        </w:rPr>
        <w:t> </w:t>
      </w:r>
      <w:r>
        <w:rPr>
          <w:sz w:val="24"/>
        </w:rPr>
        <w:t>el</w:t>
      </w:r>
      <w:r>
        <w:rPr>
          <w:spacing w:val="-17"/>
          <w:sz w:val="24"/>
        </w:rPr>
        <w:t> </w:t>
      </w:r>
      <w:r>
        <w:rPr>
          <w:sz w:val="24"/>
        </w:rPr>
        <w:t>desarrollo</w:t>
      </w:r>
      <w:r>
        <w:rPr>
          <w:spacing w:val="-18"/>
          <w:sz w:val="24"/>
        </w:rPr>
        <w:t> </w:t>
      </w:r>
      <w:r>
        <w:rPr>
          <w:sz w:val="24"/>
        </w:rPr>
        <w:t>integral</w:t>
      </w:r>
      <w:r>
        <w:rPr>
          <w:spacing w:val="-17"/>
          <w:sz w:val="24"/>
        </w:rPr>
        <w:t> </w:t>
      </w:r>
      <w:r>
        <w:rPr>
          <w:sz w:val="24"/>
        </w:rPr>
        <w:t>de</w:t>
      </w:r>
      <w:r>
        <w:rPr>
          <w:spacing w:val="-16"/>
          <w:sz w:val="24"/>
        </w:rPr>
        <w:t> </w:t>
      </w:r>
      <w:r>
        <w:rPr>
          <w:sz w:val="24"/>
        </w:rPr>
        <w:t>las</w:t>
      </w:r>
      <w:r>
        <w:rPr>
          <w:spacing w:val="-18"/>
          <w:sz w:val="24"/>
        </w:rPr>
        <w:t> </w:t>
      </w:r>
      <w:r>
        <w:rPr>
          <w:sz w:val="24"/>
        </w:rPr>
        <w:t>mujeres</w:t>
      </w:r>
      <w:r>
        <w:rPr>
          <w:spacing w:val="-19"/>
          <w:sz w:val="24"/>
        </w:rPr>
        <w:t> </w:t>
      </w:r>
      <w:r>
        <w:rPr>
          <w:sz w:val="24"/>
        </w:rPr>
        <w:t>a</w:t>
      </w:r>
      <w:r>
        <w:rPr>
          <w:spacing w:val="-16"/>
          <w:sz w:val="24"/>
        </w:rPr>
        <w:t> </w:t>
      </w:r>
      <w:r>
        <w:rPr>
          <w:sz w:val="24"/>
        </w:rPr>
        <w:t>través</w:t>
      </w:r>
      <w:r>
        <w:rPr>
          <w:spacing w:val="-16"/>
          <w:sz w:val="24"/>
        </w:rPr>
        <w:t> </w:t>
      </w:r>
      <w:r>
        <w:rPr>
          <w:sz w:val="24"/>
        </w:rPr>
        <w:t>de</w:t>
      </w:r>
      <w:r>
        <w:rPr>
          <w:spacing w:val="-16"/>
          <w:sz w:val="24"/>
        </w:rPr>
        <w:t> </w:t>
      </w:r>
      <w:r>
        <w:rPr>
          <w:sz w:val="24"/>
        </w:rPr>
        <w:t>la</w:t>
      </w:r>
      <w:r>
        <w:rPr>
          <w:spacing w:val="-18"/>
          <w:sz w:val="24"/>
        </w:rPr>
        <w:t> </w:t>
      </w:r>
      <w:r>
        <w:rPr>
          <w:sz w:val="24"/>
        </w:rPr>
        <w:t>educación y capacitación mediante la organización de seminarios, cursos, congresos o</w:t>
      </w:r>
      <w:r>
        <w:rPr>
          <w:spacing w:val="-8"/>
          <w:sz w:val="24"/>
        </w:rPr>
        <w:t> </w:t>
      </w:r>
      <w:r>
        <w:rPr>
          <w:sz w:val="24"/>
        </w:rPr>
        <w:t>conferencias.</w:t>
      </w:r>
    </w:p>
    <w:p>
      <w:pPr>
        <w:pStyle w:val="ListParagraph"/>
        <w:numPr>
          <w:ilvl w:val="0"/>
          <w:numId w:val="6"/>
        </w:numPr>
        <w:tabs>
          <w:tab w:pos="3130" w:val="left" w:leader="none"/>
        </w:tabs>
        <w:spacing w:line="360" w:lineRule="auto" w:before="5" w:after="0"/>
        <w:ind w:left="3130" w:right="1702" w:hanging="862"/>
        <w:jc w:val="both"/>
        <w:rPr>
          <w:sz w:val="24"/>
        </w:rPr>
      </w:pPr>
      <w:r>
        <w:rPr>
          <w:sz w:val="24"/>
        </w:rPr>
        <w:t>Promover y gestionar las aportaciones de recursos provenientes de gobiernos, dependencias e instituciones públicas y de</w:t>
      </w:r>
      <w:r>
        <w:rPr>
          <w:spacing w:val="-32"/>
          <w:sz w:val="24"/>
        </w:rPr>
        <w:t> </w:t>
      </w:r>
      <w:r>
        <w:rPr>
          <w:sz w:val="24"/>
        </w:rPr>
        <w:t>organizaciones privadas y sociales y de empresas, interesadas en apoyar el logro de la equidad de género y el desarrollo integral de las</w:t>
      </w:r>
      <w:r>
        <w:rPr>
          <w:spacing w:val="-12"/>
          <w:sz w:val="24"/>
        </w:rPr>
        <w:t> </w:t>
      </w:r>
      <w:r>
        <w:rPr>
          <w:sz w:val="24"/>
        </w:rPr>
        <w:t>mujeres.</w:t>
      </w:r>
    </w:p>
    <w:p>
      <w:pPr>
        <w:pStyle w:val="ListParagraph"/>
        <w:numPr>
          <w:ilvl w:val="0"/>
          <w:numId w:val="6"/>
        </w:numPr>
        <w:tabs>
          <w:tab w:pos="3130" w:val="left" w:leader="none"/>
        </w:tabs>
        <w:spacing w:line="360" w:lineRule="auto" w:before="5" w:after="0"/>
        <w:ind w:left="3130" w:right="1703" w:hanging="862"/>
        <w:jc w:val="both"/>
        <w:rPr>
          <w:sz w:val="24"/>
        </w:rPr>
      </w:pPr>
      <w:r>
        <w:rPr>
          <w:sz w:val="24"/>
        </w:rPr>
        <w:t>Otorgar reconocimientos a mujeres sobresalientes y, a personas físicas, a organizaciones privadas, sociales y empresas que hayan destacado por la implementación de políticas internas de equidad de género o por su labor en beneficio de las</w:t>
      </w:r>
      <w:r>
        <w:rPr>
          <w:spacing w:val="-15"/>
          <w:sz w:val="24"/>
        </w:rPr>
        <w:t> </w:t>
      </w:r>
      <w:r>
        <w:rPr>
          <w:sz w:val="24"/>
        </w:rPr>
        <w:t>mujeres.</w:t>
      </w:r>
    </w:p>
    <w:p>
      <w:pPr>
        <w:pStyle w:val="ListParagraph"/>
        <w:numPr>
          <w:ilvl w:val="0"/>
          <w:numId w:val="6"/>
        </w:numPr>
        <w:tabs>
          <w:tab w:pos="3130" w:val="left" w:leader="none"/>
        </w:tabs>
        <w:spacing w:line="360" w:lineRule="auto" w:before="2" w:after="0"/>
        <w:ind w:left="3130" w:right="1703" w:hanging="862"/>
        <w:jc w:val="both"/>
        <w:rPr>
          <w:sz w:val="24"/>
        </w:rPr>
      </w:pPr>
      <w:r>
        <w:rPr>
          <w:sz w:val="24"/>
        </w:rPr>
        <w:t>Recibir y canalizar, por cualquier medio, propuestas, sugerencias e inquietudes de las mujeres del</w:t>
      </w:r>
      <w:r>
        <w:rPr>
          <w:spacing w:val="-15"/>
          <w:sz w:val="24"/>
        </w:rPr>
        <w:t> </w:t>
      </w:r>
      <w:r>
        <w:rPr>
          <w:sz w:val="24"/>
        </w:rPr>
        <w:t>municipio.</w:t>
      </w:r>
    </w:p>
    <w:p>
      <w:pPr>
        <w:pStyle w:val="ListParagraph"/>
        <w:numPr>
          <w:ilvl w:val="0"/>
          <w:numId w:val="6"/>
        </w:numPr>
        <w:tabs>
          <w:tab w:pos="3130" w:val="left" w:leader="none"/>
        </w:tabs>
        <w:spacing w:line="360" w:lineRule="auto" w:before="2" w:after="0"/>
        <w:ind w:left="3130" w:right="1704" w:hanging="862"/>
        <w:jc w:val="both"/>
        <w:rPr>
          <w:sz w:val="24"/>
        </w:rPr>
      </w:pPr>
      <w:r>
        <w:rPr>
          <w:sz w:val="24"/>
        </w:rPr>
        <w:t>Crear y mantener un sistema de información que permita obtener, procesar, intercambiar y difundir información actualizada en </w:t>
      </w:r>
      <w:r>
        <w:rPr>
          <w:spacing w:val="59"/>
          <w:sz w:val="24"/>
        </w:rPr>
        <w:t> </w:t>
      </w:r>
      <w:r>
        <w:rPr>
          <w:sz w:val="24"/>
        </w:rPr>
        <w:t>relación</w:t>
      </w:r>
    </w:p>
    <w:p>
      <w:pPr>
        <w:spacing w:after="0" w:line="360" w:lineRule="auto"/>
        <w:jc w:val="both"/>
        <w:rPr>
          <w:sz w:val="24"/>
        </w:rPr>
        <w:sectPr>
          <w:pgSz w:w="12240" w:h="15840"/>
          <w:pgMar w:header="574" w:footer="890" w:top="1420" w:bottom="1080" w:left="0" w:right="0"/>
        </w:sectPr>
      </w:pPr>
    </w:p>
    <w:p>
      <w:pPr>
        <w:pStyle w:val="BodyText"/>
        <w:spacing w:before="9"/>
        <w:rPr>
          <w:sz w:val="12"/>
        </w:rPr>
      </w:pPr>
    </w:p>
    <w:p>
      <w:pPr>
        <w:pStyle w:val="BodyText"/>
        <w:spacing w:line="360" w:lineRule="auto" w:before="70"/>
        <w:ind w:left="3130" w:right="1703"/>
        <w:jc w:val="both"/>
      </w:pPr>
      <w:r>
        <w:rPr/>
        <w:t>con la situación de la mujer en el municipio, en el estado y en el país y sobre el Programa Operativo Anual del Instituto y de los demás programas y acciones del Instituto, generando un banco de datos de consulta impresa y electrónica.</w:t>
      </w:r>
    </w:p>
    <w:p>
      <w:pPr>
        <w:pStyle w:val="ListParagraph"/>
        <w:numPr>
          <w:ilvl w:val="0"/>
          <w:numId w:val="6"/>
        </w:numPr>
        <w:tabs>
          <w:tab w:pos="3130" w:val="left" w:leader="none"/>
        </w:tabs>
        <w:spacing w:line="360" w:lineRule="auto" w:before="2" w:after="0"/>
        <w:ind w:left="3130" w:right="1699" w:hanging="862"/>
        <w:jc w:val="both"/>
        <w:rPr>
          <w:sz w:val="24"/>
        </w:rPr>
      </w:pPr>
      <w:r>
        <w:rPr>
          <w:sz w:val="24"/>
        </w:rPr>
        <w:t>Implementar, mediante convenios con las universidades, programas permanentes de servicio social, en apoyo a los programas y acciones del Instituto para el mejor cumplimiento de sus</w:t>
      </w:r>
      <w:r>
        <w:rPr>
          <w:spacing w:val="-14"/>
          <w:sz w:val="24"/>
        </w:rPr>
        <w:t> </w:t>
      </w:r>
      <w:r>
        <w:rPr>
          <w:sz w:val="24"/>
        </w:rPr>
        <w:t>objetivos.</w:t>
      </w:r>
    </w:p>
    <w:p>
      <w:pPr>
        <w:pStyle w:val="ListParagraph"/>
        <w:numPr>
          <w:ilvl w:val="0"/>
          <w:numId w:val="6"/>
        </w:numPr>
        <w:tabs>
          <w:tab w:pos="3130" w:val="left" w:leader="none"/>
        </w:tabs>
        <w:spacing w:line="360" w:lineRule="auto" w:before="5" w:after="0"/>
        <w:ind w:left="3130" w:right="1701" w:hanging="862"/>
        <w:jc w:val="both"/>
        <w:rPr>
          <w:sz w:val="24"/>
        </w:rPr>
      </w:pPr>
      <w:r>
        <w:rPr>
          <w:sz w:val="24"/>
        </w:rPr>
        <w:t>Establecer</w:t>
      </w:r>
      <w:r>
        <w:rPr>
          <w:spacing w:val="-13"/>
          <w:sz w:val="24"/>
        </w:rPr>
        <w:t> </w:t>
      </w:r>
      <w:r>
        <w:rPr>
          <w:sz w:val="24"/>
        </w:rPr>
        <w:t>e</w:t>
      </w:r>
      <w:r>
        <w:rPr>
          <w:spacing w:val="-12"/>
          <w:sz w:val="24"/>
        </w:rPr>
        <w:t> </w:t>
      </w:r>
      <w:r>
        <w:rPr>
          <w:sz w:val="24"/>
        </w:rPr>
        <w:t>impulsar</w:t>
      </w:r>
      <w:r>
        <w:rPr>
          <w:spacing w:val="-13"/>
          <w:sz w:val="24"/>
        </w:rPr>
        <w:t> </w:t>
      </w:r>
      <w:r>
        <w:rPr>
          <w:sz w:val="24"/>
        </w:rPr>
        <w:t>programas</w:t>
      </w:r>
      <w:r>
        <w:rPr>
          <w:spacing w:val="-13"/>
          <w:sz w:val="24"/>
        </w:rPr>
        <w:t> </w:t>
      </w:r>
      <w:r>
        <w:rPr>
          <w:sz w:val="24"/>
        </w:rPr>
        <w:t>que</w:t>
      </w:r>
      <w:r>
        <w:rPr>
          <w:spacing w:val="-12"/>
          <w:sz w:val="24"/>
        </w:rPr>
        <w:t> </w:t>
      </w:r>
      <w:r>
        <w:rPr>
          <w:sz w:val="24"/>
        </w:rPr>
        <w:t>contengan</w:t>
      </w:r>
      <w:r>
        <w:rPr>
          <w:spacing w:val="-12"/>
          <w:sz w:val="24"/>
        </w:rPr>
        <w:t> </w:t>
      </w:r>
      <w:r>
        <w:rPr>
          <w:sz w:val="24"/>
        </w:rPr>
        <w:t>Acciones</w:t>
      </w:r>
      <w:r>
        <w:rPr>
          <w:spacing w:val="-13"/>
          <w:sz w:val="24"/>
        </w:rPr>
        <w:t> </w:t>
      </w:r>
      <w:r>
        <w:rPr>
          <w:sz w:val="24"/>
        </w:rPr>
        <w:t>Afirmativas en beneficio de las mujeres en desventaja social o familiar, en condiciones de pobreza o de capacidades</w:t>
      </w:r>
      <w:r>
        <w:rPr>
          <w:spacing w:val="-20"/>
          <w:sz w:val="24"/>
        </w:rPr>
        <w:t> </w:t>
      </w:r>
      <w:r>
        <w:rPr>
          <w:sz w:val="24"/>
        </w:rPr>
        <w:t>diferentes.</w:t>
      </w:r>
    </w:p>
    <w:p>
      <w:pPr>
        <w:pStyle w:val="ListParagraph"/>
        <w:numPr>
          <w:ilvl w:val="0"/>
          <w:numId w:val="6"/>
        </w:numPr>
        <w:tabs>
          <w:tab w:pos="3130" w:val="left" w:leader="none"/>
        </w:tabs>
        <w:spacing w:line="360" w:lineRule="auto" w:before="2" w:after="0"/>
        <w:ind w:left="3130" w:right="1701" w:hanging="862"/>
        <w:jc w:val="both"/>
        <w:rPr>
          <w:sz w:val="24"/>
        </w:rPr>
      </w:pPr>
      <w:r>
        <w:rPr>
          <w:sz w:val="24"/>
        </w:rPr>
        <w:t>Establecer</w:t>
      </w:r>
      <w:r>
        <w:rPr>
          <w:spacing w:val="-15"/>
          <w:sz w:val="24"/>
        </w:rPr>
        <w:t> </w:t>
      </w:r>
      <w:r>
        <w:rPr>
          <w:sz w:val="24"/>
        </w:rPr>
        <w:t>Comités</w:t>
      </w:r>
      <w:r>
        <w:rPr>
          <w:spacing w:val="-14"/>
          <w:sz w:val="24"/>
        </w:rPr>
        <w:t> </w:t>
      </w:r>
      <w:r>
        <w:rPr>
          <w:sz w:val="24"/>
        </w:rPr>
        <w:t>o</w:t>
      </w:r>
      <w:r>
        <w:rPr>
          <w:spacing w:val="-13"/>
          <w:sz w:val="24"/>
        </w:rPr>
        <w:t> </w:t>
      </w:r>
      <w:r>
        <w:rPr>
          <w:sz w:val="24"/>
        </w:rPr>
        <w:t>Consejos</w:t>
      </w:r>
      <w:r>
        <w:rPr>
          <w:spacing w:val="-13"/>
          <w:sz w:val="24"/>
        </w:rPr>
        <w:t> </w:t>
      </w:r>
      <w:r>
        <w:rPr>
          <w:sz w:val="24"/>
        </w:rPr>
        <w:t>de</w:t>
      </w:r>
      <w:r>
        <w:rPr>
          <w:spacing w:val="-13"/>
          <w:sz w:val="24"/>
        </w:rPr>
        <w:t> </w:t>
      </w:r>
      <w:r>
        <w:rPr>
          <w:sz w:val="24"/>
        </w:rPr>
        <w:t>participación</w:t>
      </w:r>
      <w:r>
        <w:rPr>
          <w:spacing w:val="-13"/>
          <w:sz w:val="24"/>
        </w:rPr>
        <w:t> </w:t>
      </w:r>
      <w:r>
        <w:rPr>
          <w:sz w:val="24"/>
        </w:rPr>
        <w:t>ciudadana</w:t>
      </w:r>
      <w:r>
        <w:rPr>
          <w:spacing w:val="-13"/>
          <w:sz w:val="24"/>
        </w:rPr>
        <w:t> </w:t>
      </w:r>
      <w:r>
        <w:rPr>
          <w:sz w:val="24"/>
        </w:rPr>
        <w:t>para</w:t>
      </w:r>
      <w:r>
        <w:rPr>
          <w:spacing w:val="-14"/>
          <w:sz w:val="24"/>
        </w:rPr>
        <w:t> </w:t>
      </w:r>
      <w:r>
        <w:rPr>
          <w:sz w:val="24"/>
        </w:rPr>
        <w:t>lograr una mejor vinculación con la comunidad en la ejecución de los programas o acciones que realice el</w:t>
      </w:r>
      <w:r>
        <w:rPr>
          <w:spacing w:val="-9"/>
          <w:sz w:val="24"/>
        </w:rPr>
        <w:t> </w:t>
      </w:r>
      <w:r>
        <w:rPr>
          <w:sz w:val="24"/>
        </w:rPr>
        <w:t>Instituto.</w:t>
      </w:r>
    </w:p>
    <w:p>
      <w:pPr>
        <w:pStyle w:val="ListParagraph"/>
        <w:numPr>
          <w:ilvl w:val="0"/>
          <w:numId w:val="6"/>
        </w:numPr>
        <w:tabs>
          <w:tab w:pos="3130" w:val="left" w:leader="none"/>
        </w:tabs>
        <w:spacing w:line="360" w:lineRule="auto" w:before="5" w:after="0"/>
        <w:ind w:left="3130" w:right="1705" w:hanging="862"/>
        <w:jc w:val="both"/>
        <w:rPr>
          <w:sz w:val="24"/>
        </w:rPr>
      </w:pPr>
      <w:r>
        <w:rPr>
          <w:sz w:val="24"/>
        </w:rPr>
        <w:t>Prestar todos aquellos servicios e implementar los demás programas que estén encaminados al cumplimiento de sus</w:t>
      </w:r>
      <w:r>
        <w:rPr>
          <w:spacing w:val="-20"/>
          <w:sz w:val="24"/>
        </w:rPr>
        <w:t> </w:t>
      </w:r>
      <w:r>
        <w:rPr>
          <w:sz w:val="24"/>
        </w:rPr>
        <w:t>objetivos.</w:t>
      </w:r>
    </w:p>
    <w:p>
      <w:pPr>
        <w:pStyle w:val="BodyText"/>
      </w:pPr>
    </w:p>
    <w:p>
      <w:pPr>
        <w:pStyle w:val="Heading1"/>
        <w:ind w:right="1724"/>
      </w:pPr>
      <w:r>
        <w:rPr/>
        <w:t>CAPÍTULO III</w:t>
      </w:r>
    </w:p>
    <w:p>
      <w:pPr>
        <w:spacing w:before="139"/>
        <w:ind w:left="1726" w:right="1727" w:firstLine="0"/>
        <w:jc w:val="center"/>
        <w:rPr>
          <w:b/>
          <w:sz w:val="24"/>
        </w:rPr>
      </w:pPr>
      <w:r>
        <w:rPr>
          <w:b/>
          <w:sz w:val="24"/>
        </w:rPr>
        <w:t>DEL PRESUPUESTO DEL INSTITUTO</w:t>
      </w:r>
    </w:p>
    <w:p>
      <w:pPr>
        <w:pStyle w:val="BodyText"/>
        <w:rPr>
          <w:b/>
        </w:rPr>
      </w:pPr>
    </w:p>
    <w:p>
      <w:pPr>
        <w:pStyle w:val="BodyText"/>
        <w:rPr>
          <w:b/>
        </w:rPr>
      </w:pPr>
    </w:p>
    <w:p>
      <w:pPr>
        <w:spacing w:before="0"/>
        <w:ind w:left="1702" w:right="1689" w:firstLine="0"/>
        <w:jc w:val="left"/>
        <w:rPr>
          <w:sz w:val="24"/>
        </w:rPr>
      </w:pPr>
      <w:r>
        <w:rPr>
          <w:b/>
          <w:sz w:val="24"/>
        </w:rPr>
        <w:t>Artículo 10. </w:t>
      </w:r>
      <w:r>
        <w:rPr>
          <w:sz w:val="24"/>
        </w:rPr>
        <w:t>El patrimonio del Instituto se integrará por:</w:t>
      </w:r>
    </w:p>
    <w:p>
      <w:pPr>
        <w:pStyle w:val="ListParagraph"/>
        <w:numPr>
          <w:ilvl w:val="1"/>
          <w:numId w:val="6"/>
        </w:numPr>
        <w:tabs>
          <w:tab w:pos="3121" w:val="left" w:leader="none"/>
        </w:tabs>
        <w:spacing w:line="360" w:lineRule="auto" w:before="137" w:after="0"/>
        <w:ind w:left="3120" w:right="1697" w:hanging="494"/>
        <w:jc w:val="both"/>
        <w:rPr>
          <w:sz w:val="24"/>
        </w:rPr>
      </w:pPr>
      <w:r>
        <w:rPr>
          <w:sz w:val="24"/>
        </w:rPr>
        <w:t>La partida que se establezca en el presupuesto anual de egresos del Municipio.</w:t>
      </w:r>
    </w:p>
    <w:p>
      <w:pPr>
        <w:pStyle w:val="ListParagraph"/>
        <w:numPr>
          <w:ilvl w:val="1"/>
          <w:numId w:val="6"/>
        </w:numPr>
        <w:tabs>
          <w:tab w:pos="3121" w:val="left" w:leader="none"/>
        </w:tabs>
        <w:spacing w:line="360" w:lineRule="auto" w:before="2" w:after="0"/>
        <w:ind w:left="3120" w:right="1700" w:hanging="562"/>
        <w:jc w:val="both"/>
        <w:rPr>
          <w:sz w:val="24"/>
        </w:rPr>
      </w:pPr>
      <w:r>
        <w:rPr>
          <w:sz w:val="24"/>
        </w:rPr>
        <w:t>Los bienes muebles, inmuebles, obras, servicios, derechos y obligaciones que le asignen y transmitan, en su caso, el gobierno federal, estatal y municipal o cualquiera otra entidad</w:t>
      </w:r>
      <w:r>
        <w:rPr>
          <w:spacing w:val="-16"/>
          <w:sz w:val="24"/>
        </w:rPr>
        <w:t> </w:t>
      </w:r>
      <w:r>
        <w:rPr>
          <w:sz w:val="24"/>
        </w:rPr>
        <w:t>pública.</w:t>
      </w:r>
    </w:p>
    <w:p>
      <w:pPr>
        <w:pStyle w:val="ListParagraph"/>
        <w:numPr>
          <w:ilvl w:val="1"/>
          <w:numId w:val="6"/>
        </w:numPr>
        <w:tabs>
          <w:tab w:pos="3121" w:val="left" w:leader="none"/>
        </w:tabs>
        <w:spacing w:line="360" w:lineRule="auto" w:before="5" w:after="0"/>
        <w:ind w:left="3120" w:right="1702" w:hanging="626"/>
        <w:jc w:val="both"/>
        <w:rPr>
          <w:sz w:val="24"/>
        </w:rPr>
      </w:pPr>
      <w:r>
        <w:rPr>
          <w:sz w:val="24"/>
        </w:rPr>
        <w:t>Las donaciones, herencias, legados y aportaciones que le otorgan</w:t>
      </w:r>
      <w:r>
        <w:rPr>
          <w:spacing w:val="-39"/>
          <w:sz w:val="24"/>
        </w:rPr>
        <w:t> </w:t>
      </w:r>
      <w:r>
        <w:rPr>
          <w:sz w:val="24"/>
        </w:rPr>
        <w:t>los particulares o cualquier institución pública o</w:t>
      </w:r>
      <w:r>
        <w:rPr>
          <w:spacing w:val="-16"/>
          <w:sz w:val="24"/>
        </w:rPr>
        <w:t> </w:t>
      </w:r>
      <w:r>
        <w:rPr>
          <w:sz w:val="24"/>
        </w:rPr>
        <w:t>privada.</w:t>
      </w:r>
    </w:p>
    <w:p>
      <w:pPr>
        <w:pStyle w:val="ListParagraph"/>
        <w:numPr>
          <w:ilvl w:val="1"/>
          <w:numId w:val="6"/>
        </w:numPr>
        <w:tabs>
          <w:tab w:pos="3121" w:val="left" w:leader="none"/>
        </w:tabs>
        <w:spacing w:line="360" w:lineRule="auto" w:before="2" w:after="0"/>
        <w:ind w:left="3120" w:right="1706" w:hanging="653"/>
        <w:jc w:val="both"/>
        <w:rPr>
          <w:sz w:val="24"/>
        </w:rPr>
      </w:pPr>
      <w:r>
        <w:rPr>
          <w:sz w:val="24"/>
        </w:rPr>
        <w:t>Los fondos públicos o privados obtenidos para el financiamiento de programas</w:t>
      </w:r>
      <w:r>
        <w:rPr>
          <w:spacing w:val="-10"/>
          <w:sz w:val="24"/>
        </w:rPr>
        <w:t> </w:t>
      </w:r>
      <w:r>
        <w:rPr>
          <w:sz w:val="24"/>
        </w:rPr>
        <w:t>específicos.</w:t>
      </w:r>
    </w:p>
    <w:p>
      <w:pPr>
        <w:pStyle w:val="ListParagraph"/>
        <w:numPr>
          <w:ilvl w:val="1"/>
          <w:numId w:val="6"/>
        </w:numPr>
        <w:tabs>
          <w:tab w:pos="3121" w:val="left" w:leader="none"/>
        </w:tabs>
        <w:spacing w:line="360" w:lineRule="auto" w:before="2" w:after="0"/>
        <w:ind w:left="3120" w:right="1697" w:hanging="588"/>
        <w:jc w:val="both"/>
        <w:rPr>
          <w:sz w:val="24"/>
        </w:rPr>
      </w:pPr>
      <w:r>
        <w:rPr>
          <w:sz w:val="24"/>
        </w:rPr>
        <w:t>Las acciones, derechos o productos que adquiera por cualquier otro título</w:t>
      </w:r>
      <w:r>
        <w:rPr>
          <w:spacing w:val="-3"/>
          <w:sz w:val="24"/>
        </w:rPr>
        <w:t> </w:t>
      </w:r>
      <w:r>
        <w:rPr>
          <w:sz w:val="24"/>
        </w:rPr>
        <w:t>legal.</w:t>
      </w:r>
    </w:p>
    <w:p>
      <w:pPr>
        <w:spacing w:after="0" w:line="360" w:lineRule="auto"/>
        <w:jc w:val="both"/>
        <w:rPr>
          <w:sz w:val="24"/>
        </w:rPr>
        <w:sectPr>
          <w:pgSz w:w="12240" w:h="15840"/>
          <w:pgMar w:header="574" w:footer="890" w:top="1420" w:bottom="1080" w:left="0" w:right="0"/>
        </w:sectPr>
      </w:pPr>
    </w:p>
    <w:p>
      <w:pPr>
        <w:pStyle w:val="BodyText"/>
        <w:spacing w:before="9"/>
        <w:rPr>
          <w:sz w:val="12"/>
        </w:rPr>
      </w:pPr>
    </w:p>
    <w:p>
      <w:pPr>
        <w:pStyle w:val="ListParagraph"/>
        <w:numPr>
          <w:ilvl w:val="1"/>
          <w:numId w:val="6"/>
        </w:numPr>
        <w:tabs>
          <w:tab w:pos="3121" w:val="left" w:leader="none"/>
        </w:tabs>
        <w:spacing w:line="360" w:lineRule="auto" w:before="70" w:after="0"/>
        <w:ind w:left="3120" w:right="1704" w:hanging="653"/>
        <w:jc w:val="both"/>
        <w:rPr>
          <w:sz w:val="24"/>
        </w:rPr>
      </w:pPr>
      <w:r>
        <w:rPr>
          <w:sz w:val="24"/>
        </w:rPr>
        <w:t>Los demás bienes, servicios, derechos y aprovechamientos que fijen las leyes y reglamentos o que provengan de otros fondos o aportaciones.</w:t>
      </w:r>
    </w:p>
    <w:p>
      <w:pPr>
        <w:pStyle w:val="BodyText"/>
      </w:pPr>
    </w:p>
    <w:p>
      <w:pPr>
        <w:pStyle w:val="BodyText"/>
        <w:spacing w:line="360" w:lineRule="auto" w:before="142"/>
        <w:ind w:left="1702" w:right="1702"/>
        <w:jc w:val="both"/>
      </w:pPr>
      <w:r>
        <w:rPr>
          <w:b/>
        </w:rPr>
        <w:t>Artículo 11. </w:t>
      </w:r>
      <w:r>
        <w:rPr/>
        <w:t>El Instituto administrará libremente sus bienes, sin mayores limitaciones que las que se deriven del presente ordenamiento, así como de otras disposiciones legales aplicables.</w:t>
      </w:r>
    </w:p>
    <w:p>
      <w:pPr>
        <w:pStyle w:val="BodyText"/>
      </w:pPr>
    </w:p>
    <w:p>
      <w:pPr>
        <w:pStyle w:val="Heading1"/>
        <w:ind w:right="1725"/>
      </w:pPr>
      <w:r>
        <w:rPr/>
        <w:t>TÍTULO TERCERO</w:t>
      </w:r>
    </w:p>
    <w:p>
      <w:pPr>
        <w:spacing w:before="139"/>
        <w:ind w:left="1726" w:right="1728" w:firstLine="0"/>
        <w:jc w:val="center"/>
        <w:rPr>
          <w:b/>
          <w:sz w:val="24"/>
        </w:rPr>
      </w:pPr>
      <w:r>
        <w:rPr>
          <w:b/>
          <w:sz w:val="24"/>
        </w:rPr>
        <w:t>DE LA ESTRUCTURA ORGÁNICA DEL INSTITUTO</w:t>
      </w:r>
    </w:p>
    <w:p>
      <w:pPr>
        <w:pStyle w:val="BodyText"/>
        <w:rPr>
          <w:b/>
        </w:rPr>
      </w:pPr>
    </w:p>
    <w:p>
      <w:pPr>
        <w:pStyle w:val="BodyText"/>
        <w:rPr>
          <w:b/>
        </w:rPr>
      </w:pPr>
    </w:p>
    <w:p>
      <w:pPr>
        <w:pStyle w:val="BodyText"/>
        <w:spacing w:line="360" w:lineRule="auto"/>
        <w:ind w:left="1702" w:right="1695"/>
        <w:jc w:val="both"/>
      </w:pPr>
      <w:r>
        <w:rPr>
          <w:b/>
        </w:rPr>
        <w:t>Artículo 12. </w:t>
      </w:r>
      <w:r>
        <w:rPr/>
        <w:t>Para el estudio y despacho de los asuntos, el Instituto contará con las siguientes áreas:</w:t>
      </w:r>
    </w:p>
    <w:p>
      <w:pPr>
        <w:pStyle w:val="ListParagraph"/>
        <w:numPr>
          <w:ilvl w:val="0"/>
          <w:numId w:val="7"/>
        </w:numPr>
        <w:tabs>
          <w:tab w:pos="3120" w:val="left" w:leader="none"/>
          <w:tab w:pos="3121" w:val="left" w:leader="none"/>
        </w:tabs>
        <w:spacing w:line="240" w:lineRule="auto" w:before="5" w:after="0"/>
        <w:ind w:left="3120" w:right="0" w:hanging="494"/>
        <w:jc w:val="left"/>
        <w:rPr>
          <w:sz w:val="24"/>
        </w:rPr>
      </w:pPr>
      <w:r>
        <w:rPr>
          <w:sz w:val="24"/>
        </w:rPr>
        <w:t>La Dirección</w:t>
      </w:r>
      <w:r>
        <w:rPr>
          <w:spacing w:val="-5"/>
          <w:sz w:val="24"/>
        </w:rPr>
        <w:t> </w:t>
      </w:r>
      <w:r>
        <w:rPr>
          <w:sz w:val="24"/>
        </w:rPr>
        <w:t>General</w:t>
      </w:r>
    </w:p>
    <w:p>
      <w:pPr>
        <w:pStyle w:val="ListParagraph"/>
        <w:numPr>
          <w:ilvl w:val="0"/>
          <w:numId w:val="7"/>
        </w:numPr>
        <w:tabs>
          <w:tab w:pos="3120" w:val="left" w:leader="none"/>
          <w:tab w:pos="3121" w:val="left" w:leader="none"/>
        </w:tabs>
        <w:spacing w:line="240" w:lineRule="auto" w:before="137" w:after="0"/>
        <w:ind w:left="3120" w:right="0" w:hanging="562"/>
        <w:jc w:val="left"/>
        <w:rPr>
          <w:sz w:val="24"/>
        </w:rPr>
      </w:pPr>
      <w:r>
        <w:rPr>
          <w:sz w:val="24"/>
        </w:rPr>
        <w:t>La Coordinación</w:t>
      </w:r>
      <w:r>
        <w:rPr>
          <w:spacing w:val="-12"/>
          <w:sz w:val="24"/>
        </w:rPr>
        <w:t> </w:t>
      </w:r>
      <w:r>
        <w:rPr>
          <w:sz w:val="24"/>
        </w:rPr>
        <w:t>Administrativa</w:t>
      </w:r>
    </w:p>
    <w:p>
      <w:pPr>
        <w:pStyle w:val="ListParagraph"/>
        <w:numPr>
          <w:ilvl w:val="0"/>
          <w:numId w:val="7"/>
        </w:numPr>
        <w:tabs>
          <w:tab w:pos="3121" w:val="left" w:leader="none"/>
        </w:tabs>
        <w:spacing w:line="360" w:lineRule="auto" w:before="139" w:after="0"/>
        <w:ind w:left="3120" w:right="1699" w:hanging="626"/>
        <w:jc w:val="both"/>
        <w:rPr>
          <w:sz w:val="24"/>
        </w:rPr>
      </w:pPr>
      <w:r>
        <w:rPr>
          <w:sz w:val="24"/>
        </w:rPr>
        <w:t>La Coordinación de Prevención y Atención de Violencia en contra de las</w:t>
      </w:r>
      <w:r>
        <w:rPr>
          <w:spacing w:val="-3"/>
          <w:sz w:val="24"/>
        </w:rPr>
        <w:t> </w:t>
      </w:r>
      <w:r>
        <w:rPr>
          <w:sz w:val="24"/>
        </w:rPr>
        <w:t>mujeres</w:t>
      </w:r>
    </w:p>
    <w:p>
      <w:pPr>
        <w:pStyle w:val="ListParagraph"/>
        <w:numPr>
          <w:ilvl w:val="0"/>
          <w:numId w:val="7"/>
        </w:numPr>
        <w:tabs>
          <w:tab w:pos="3261" w:val="left" w:leader="none"/>
          <w:tab w:pos="3262" w:val="left" w:leader="none"/>
        </w:tabs>
        <w:spacing w:line="240" w:lineRule="auto" w:before="5" w:after="0"/>
        <w:ind w:left="3262" w:right="0" w:hanging="653"/>
        <w:jc w:val="left"/>
        <w:rPr>
          <w:sz w:val="24"/>
        </w:rPr>
      </w:pPr>
      <w:r>
        <w:rPr>
          <w:sz w:val="24"/>
        </w:rPr>
        <w:t>La Coordinación de Opciones</w:t>
      </w:r>
      <w:r>
        <w:rPr>
          <w:spacing w:val="-14"/>
          <w:sz w:val="24"/>
        </w:rPr>
        <w:t> </w:t>
      </w:r>
      <w:r>
        <w:rPr>
          <w:sz w:val="24"/>
        </w:rPr>
        <w:t>Productivas</w:t>
      </w:r>
    </w:p>
    <w:p>
      <w:pPr>
        <w:pStyle w:val="BodyText"/>
      </w:pPr>
    </w:p>
    <w:p>
      <w:pPr>
        <w:pStyle w:val="BodyText"/>
      </w:pPr>
    </w:p>
    <w:p>
      <w:pPr>
        <w:pStyle w:val="BodyText"/>
        <w:spacing w:line="360" w:lineRule="auto"/>
        <w:ind w:left="1702" w:right="1695"/>
        <w:jc w:val="both"/>
      </w:pPr>
      <w:r>
        <w:rPr/>
        <w:t>La</w:t>
      </w:r>
      <w:r>
        <w:rPr>
          <w:spacing w:val="-16"/>
        </w:rPr>
        <w:t> </w:t>
      </w:r>
      <w:r>
        <w:rPr/>
        <w:t>persona</w:t>
      </w:r>
      <w:r>
        <w:rPr>
          <w:spacing w:val="-18"/>
        </w:rPr>
        <w:t> </w:t>
      </w:r>
      <w:r>
        <w:rPr/>
        <w:t>designada</w:t>
      </w:r>
      <w:r>
        <w:rPr>
          <w:spacing w:val="-18"/>
        </w:rPr>
        <w:t> </w:t>
      </w:r>
      <w:r>
        <w:rPr/>
        <w:t>como</w:t>
      </w:r>
      <w:r>
        <w:rPr>
          <w:spacing w:val="-18"/>
        </w:rPr>
        <w:t> </w:t>
      </w:r>
      <w:r>
        <w:rPr/>
        <w:t>titular</w:t>
      </w:r>
      <w:r>
        <w:rPr>
          <w:spacing w:val="-17"/>
        </w:rPr>
        <w:t> </w:t>
      </w:r>
      <w:r>
        <w:rPr/>
        <w:t>de</w:t>
      </w:r>
      <w:r>
        <w:rPr>
          <w:spacing w:val="-16"/>
        </w:rPr>
        <w:t> </w:t>
      </w:r>
      <w:r>
        <w:rPr/>
        <w:t>alguna</w:t>
      </w:r>
      <w:r>
        <w:rPr>
          <w:spacing w:val="-19"/>
        </w:rPr>
        <w:t> </w:t>
      </w:r>
      <w:r>
        <w:rPr/>
        <w:t>de</w:t>
      </w:r>
      <w:r>
        <w:rPr>
          <w:spacing w:val="-16"/>
        </w:rPr>
        <w:t> </w:t>
      </w:r>
      <w:r>
        <w:rPr/>
        <w:t>las</w:t>
      </w:r>
      <w:r>
        <w:rPr>
          <w:spacing w:val="-16"/>
        </w:rPr>
        <w:t> </w:t>
      </w:r>
      <w:r>
        <w:rPr/>
        <w:t>tres</w:t>
      </w:r>
      <w:r>
        <w:rPr>
          <w:spacing w:val="-16"/>
        </w:rPr>
        <w:t> </w:t>
      </w:r>
      <w:r>
        <w:rPr/>
        <w:t>Coordinaciones</w:t>
      </w:r>
      <w:r>
        <w:rPr>
          <w:spacing w:val="-16"/>
        </w:rPr>
        <w:t> </w:t>
      </w:r>
      <w:r>
        <w:rPr/>
        <w:t>del</w:t>
      </w:r>
      <w:r>
        <w:rPr>
          <w:spacing w:val="-17"/>
        </w:rPr>
        <w:t> </w:t>
      </w:r>
      <w:r>
        <w:rPr/>
        <w:t>Instituto será propuesta por la Directora del Instituto de la Mujer al Presidente o Presidenta Municipal</w:t>
      </w:r>
      <w:r>
        <w:rPr>
          <w:spacing w:val="-13"/>
        </w:rPr>
        <w:t> </w:t>
      </w:r>
      <w:r>
        <w:rPr/>
        <w:t>para</w:t>
      </w:r>
      <w:r>
        <w:rPr>
          <w:spacing w:val="-12"/>
        </w:rPr>
        <w:t> </w:t>
      </w:r>
      <w:r>
        <w:rPr/>
        <w:t>su</w:t>
      </w:r>
      <w:r>
        <w:rPr>
          <w:spacing w:val="-14"/>
        </w:rPr>
        <w:t> </w:t>
      </w:r>
      <w:r>
        <w:rPr/>
        <w:t>aprobación</w:t>
      </w:r>
      <w:r>
        <w:rPr>
          <w:spacing w:val="-14"/>
        </w:rPr>
        <w:t> </w:t>
      </w:r>
      <w:r>
        <w:rPr/>
        <w:t>y</w:t>
      </w:r>
      <w:r>
        <w:rPr>
          <w:spacing w:val="-12"/>
        </w:rPr>
        <w:t> </w:t>
      </w:r>
      <w:r>
        <w:rPr/>
        <w:t>durará</w:t>
      </w:r>
      <w:r>
        <w:rPr>
          <w:spacing w:val="-12"/>
        </w:rPr>
        <w:t> </w:t>
      </w:r>
      <w:r>
        <w:rPr/>
        <w:t>en</w:t>
      </w:r>
      <w:r>
        <w:rPr>
          <w:spacing w:val="-12"/>
        </w:rPr>
        <w:t> </w:t>
      </w:r>
      <w:r>
        <w:rPr/>
        <w:t>su</w:t>
      </w:r>
      <w:r>
        <w:rPr>
          <w:spacing w:val="-12"/>
        </w:rPr>
        <w:t> </w:t>
      </w:r>
      <w:r>
        <w:rPr/>
        <w:t>cargo</w:t>
      </w:r>
      <w:r>
        <w:rPr>
          <w:spacing w:val="-12"/>
        </w:rPr>
        <w:t> </w:t>
      </w:r>
      <w:r>
        <w:rPr/>
        <w:t>tres</w:t>
      </w:r>
      <w:r>
        <w:rPr>
          <w:spacing w:val="-13"/>
        </w:rPr>
        <w:t> </w:t>
      </w:r>
      <w:r>
        <w:rPr/>
        <w:t>años,</w:t>
      </w:r>
      <w:r>
        <w:rPr>
          <w:spacing w:val="-12"/>
        </w:rPr>
        <w:t> </w:t>
      </w:r>
      <w:r>
        <w:rPr/>
        <w:t>coincidentes</w:t>
      </w:r>
      <w:r>
        <w:rPr>
          <w:spacing w:val="-15"/>
        </w:rPr>
        <w:t> </w:t>
      </w:r>
      <w:r>
        <w:rPr/>
        <w:t>con</w:t>
      </w:r>
      <w:r>
        <w:rPr>
          <w:spacing w:val="-14"/>
        </w:rPr>
        <w:t> </w:t>
      </w:r>
      <w:r>
        <w:rPr/>
        <w:t>cada Administración</w:t>
      </w:r>
      <w:r>
        <w:rPr>
          <w:spacing w:val="-12"/>
        </w:rPr>
        <w:t> </w:t>
      </w:r>
      <w:r>
        <w:rPr/>
        <w:t>Pública</w:t>
      </w:r>
      <w:r>
        <w:rPr>
          <w:spacing w:val="-12"/>
        </w:rPr>
        <w:t> </w:t>
      </w:r>
      <w:r>
        <w:rPr/>
        <w:t>Municipal,</w:t>
      </w:r>
      <w:r>
        <w:rPr>
          <w:spacing w:val="-13"/>
        </w:rPr>
        <w:t> </w:t>
      </w:r>
      <w:r>
        <w:rPr/>
        <w:t>pudiendo</w:t>
      </w:r>
      <w:r>
        <w:rPr>
          <w:spacing w:val="-8"/>
        </w:rPr>
        <w:t> </w:t>
      </w:r>
      <w:r>
        <w:rPr/>
        <w:t>ser</w:t>
      </w:r>
      <w:r>
        <w:rPr>
          <w:spacing w:val="-11"/>
        </w:rPr>
        <w:t> </w:t>
      </w:r>
      <w:r>
        <w:rPr/>
        <w:t>ratificada</w:t>
      </w:r>
      <w:r>
        <w:rPr>
          <w:spacing w:val="-12"/>
        </w:rPr>
        <w:t> </w:t>
      </w:r>
      <w:r>
        <w:rPr/>
        <w:t>para</w:t>
      </w:r>
      <w:r>
        <w:rPr>
          <w:spacing w:val="-12"/>
        </w:rPr>
        <w:t> </w:t>
      </w:r>
      <w:r>
        <w:rPr/>
        <w:t>el</w:t>
      </w:r>
      <w:r>
        <w:rPr>
          <w:spacing w:val="-12"/>
        </w:rPr>
        <w:t> </w:t>
      </w:r>
      <w:r>
        <w:rPr/>
        <w:t>periodo</w:t>
      </w:r>
      <w:r>
        <w:rPr>
          <w:spacing w:val="-12"/>
        </w:rPr>
        <w:t> </w:t>
      </w:r>
      <w:r>
        <w:rPr/>
        <w:t>inmediato.</w:t>
      </w:r>
    </w:p>
    <w:p>
      <w:pPr>
        <w:pStyle w:val="BodyText"/>
      </w:pPr>
    </w:p>
    <w:p>
      <w:pPr>
        <w:pStyle w:val="Heading1"/>
        <w:ind w:right="1726"/>
      </w:pPr>
      <w:r>
        <w:rPr/>
        <w:t>CAPÍTULO I</w:t>
      </w:r>
    </w:p>
    <w:p>
      <w:pPr>
        <w:spacing w:before="140"/>
        <w:ind w:left="1726" w:right="1726" w:firstLine="0"/>
        <w:jc w:val="center"/>
        <w:rPr>
          <w:b/>
          <w:sz w:val="24"/>
        </w:rPr>
      </w:pPr>
      <w:r>
        <w:rPr>
          <w:b/>
          <w:sz w:val="24"/>
        </w:rPr>
        <w:t>DE LA DIRECCIÓN DEL INSTITUTO</w:t>
      </w:r>
    </w:p>
    <w:p>
      <w:pPr>
        <w:pStyle w:val="BodyText"/>
        <w:rPr>
          <w:b/>
        </w:rPr>
      </w:pPr>
    </w:p>
    <w:p>
      <w:pPr>
        <w:pStyle w:val="BodyText"/>
        <w:spacing w:before="9"/>
        <w:rPr>
          <w:b/>
          <w:sz w:val="23"/>
        </w:rPr>
      </w:pPr>
    </w:p>
    <w:p>
      <w:pPr>
        <w:pStyle w:val="BodyText"/>
        <w:spacing w:line="360" w:lineRule="auto"/>
        <w:ind w:left="1702" w:right="1696"/>
        <w:jc w:val="both"/>
      </w:pPr>
      <w:r>
        <w:rPr>
          <w:b/>
        </w:rPr>
        <w:t>Artículo 13. </w:t>
      </w:r>
      <w:r>
        <w:rPr/>
        <w:t>La persona designada como titular del Instituto será nombrada por unanimidad de votos del Cabildo Municipal, durará en su cargo tres años, coincidentes con cada Administración Pública Municipal y podrá ser ratificada para el periodo inmediato.</w:t>
      </w:r>
    </w:p>
    <w:p>
      <w:pPr>
        <w:spacing w:after="0" w:line="360" w:lineRule="auto"/>
        <w:jc w:val="both"/>
        <w:sectPr>
          <w:pgSz w:w="12240" w:h="15840"/>
          <w:pgMar w:header="574" w:footer="890" w:top="1420" w:bottom="1080" w:left="0" w:right="0"/>
        </w:sectPr>
      </w:pPr>
    </w:p>
    <w:p>
      <w:pPr>
        <w:pStyle w:val="BodyText"/>
        <w:rPr>
          <w:sz w:val="20"/>
        </w:rPr>
      </w:pPr>
    </w:p>
    <w:p>
      <w:pPr>
        <w:pStyle w:val="BodyText"/>
        <w:spacing w:before="10"/>
        <w:rPr>
          <w:sz w:val="28"/>
        </w:rPr>
      </w:pPr>
    </w:p>
    <w:p>
      <w:pPr>
        <w:pStyle w:val="BodyText"/>
        <w:spacing w:line="360" w:lineRule="auto" w:before="70"/>
        <w:ind w:left="1702" w:right="1689"/>
      </w:pPr>
      <w:r>
        <w:rPr>
          <w:b/>
        </w:rPr>
        <w:t>Artículo</w:t>
      </w:r>
      <w:r>
        <w:rPr>
          <w:b/>
          <w:spacing w:val="-17"/>
        </w:rPr>
        <w:t> </w:t>
      </w:r>
      <w:r>
        <w:rPr>
          <w:b/>
        </w:rPr>
        <w:t>14.</w:t>
      </w:r>
      <w:r>
        <w:rPr>
          <w:b/>
          <w:spacing w:val="-17"/>
        </w:rPr>
        <w:t> </w:t>
      </w:r>
      <w:r>
        <w:rPr/>
        <w:t>Para</w:t>
      </w:r>
      <w:r>
        <w:rPr>
          <w:spacing w:val="-17"/>
        </w:rPr>
        <w:t> </w:t>
      </w:r>
      <w:r>
        <w:rPr/>
        <w:t>ser</w:t>
      </w:r>
      <w:r>
        <w:rPr>
          <w:spacing w:val="-18"/>
        </w:rPr>
        <w:t> </w:t>
      </w:r>
      <w:r>
        <w:rPr/>
        <w:t>designado</w:t>
      </w:r>
      <w:r>
        <w:rPr>
          <w:spacing w:val="-17"/>
        </w:rPr>
        <w:t> </w:t>
      </w:r>
      <w:r>
        <w:rPr/>
        <w:t>Titular</w:t>
      </w:r>
      <w:r>
        <w:rPr>
          <w:spacing w:val="-19"/>
        </w:rPr>
        <w:t> </w:t>
      </w:r>
      <w:r>
        <w:rPr/>
        <w:t>del</w:t>
      </w:r>
      <w:r>
        <w:rPr>
          <w:spacing w:val="-18"/>
        </w:rPr>
        <w:t> </w:t>
      </w:r>
      <w:r>
        <w:rPr/>
        <w:t>Instituto,</w:t>
      </w:r>
      <w:r>
        <w:rPr>
          <w:spacing w:val="-18"/>
        </w:rPr>
        <w:t> </w:t>
      </w:r>
      <w:r>
        <w:rPr/>
        <w:t>se</w:t>
      </w:r>
      <w:r>
        <w:rPr>
          <w:spacing w:val="-19"/>
        </w:rPr>
        <w:t> </w:t>
      </w:r>
      <w:r>
        <w:rPr/>
        <w:t>deberán</w:t>
      </w:r>
      <w:r>
        <w:rPr>
          <w:spacing w:val="-16"/>
        </w:rPr>
        <w:t> </w:t>
      </w:r>
      <w:r>
        <w:rPr/>
        <w:t>reunir</w:t>
      </w:r>
      <w:r>
        <w:rPr>
          <w:spacing w:val="-18"/>
        </w:rPr>
        <w:t> </w:t>
      </w:r>
      <w:r>
        <w:rPr/>
        <w:t>los</w:t>
      </w:r>
      <w:r>
        <w:rPr>
          <w:spacing w:val="-17"/>
        </w:rPr>
        <w:t> </w:t>
      </w:r>
      <w:r>
        <w:rPr/>
        <w:t>siguientes requisitos:</w:t>
      </w:r>
    </w:p>
    <w:p>
      <w:pPr>
        <w:pStyle w:val="ListParagraph"/>
        <w:numPr>
          <w:ilvl w:val="1"/>
          <w:numId w:val="7"/>
        </w:numPr>
        <w:tabs>
          <w:tab w:pos="3120" w:val="left" w:leader="none"/>
          <w:tab w:pos="3121" w:val="left" w:leader="none"/>
        </w:tabs>
        <w:spacing w:line="240" w:lineRule="auto" w:before="5" w:after="0"/>
        <w:ind w:left="3262" w:right="0" w:hanging="560"/>
        <w:jc w:val="left"/>
        <w:rPr>
          <w:sz w:val="24"/>
        </w:rPr>
      </w:pPr>
      <w:r>
        <w:rPr>
          <w:sz w:val="24"/>
        </w:rPr>
        <w:t>Ser ciudadano(a) de Almoloya de Alquisiras,</w:t>
      </w:r>
      <w:r>
        <w:rPr>
          <w:spacing w:val="-20"/>
          <w:sz w:val="24"/>
        </w:rPr>
        <w:t> </w:t>
      </w:r>
      <w:r>
        <w:rPr>
          <w:sz w:val="24"/>
        </w:rPr>
        <w:t>México.</w:t>
      </w:r>
    </w:p>
    <w:p>
      <w:pPr>
        <w:pStyle w:val="ListParagraph"/>
        <w:numPr>
          <w:ilvl w:val="1"/>
          <w:numId w:val="7"/>
        </w:numPr>
        <w:tabs>
          <w:tab w:pos="3120" w:val="left" w:leader="none"/>
          <w:tab w:pos="3121" w:val="left" w:leader="none"/>
        </w:tabs>
        <w:spacing w:line="240" w:lineRule="auto" w:before="137" w:after="0"/>
        <w:ind w:left="3120" w:right="0" w:hanging="485"/>
        <w:jc w:val="left"/>
        <w:rPr>
          <w:sz w:val="24"/>
        </w:rPr>
      </w:pPr>
      <w:r>
        <w:rPr>
          <w:sz w:val="24"/>
        </w:rPr>
        <w:t>Tener Título Profesional a nivel</w:t>
      </w:r>
      <w:r>
        <w:rPr>
          <w:spacing w:val="-16"/>
          <w:sz w:val="24"/>
        </w:rPr>
        <w:t> </w:t>
      </w:r>
      <w:r>
        <w:rPr>
          <w:sz w:val="24"/>
        </w:rPr>
        <w:t>licenciatura</w:t>
      </w:r>
    </w:p>
    <w:p>
      <w:pPr>
        <w:pStyle w:val="ListParagraph"/>
        <w:numPr>
          <w:ilvl w:val="1"/>
          <w:numId w:val="7"/>
        </w:numPr>
        <w:tabs>
          <w:tab w:pos="3261" w:val="left" w:leader="none"/>
          <w:tab w:pos="3262" w:val="left" w:leader="none"/>
        </w:tabs>
        <w:spacing w:line="360" w:lineRule="auto" w:before="139" w:after="0"/>
        <w:ind w:left="3262" w:right="1700" w:hanging="627"/>
        <w:jc w:val="left"/>
        <w:rPr>
          <w:sz w:val="24"/>
        </w:rPr>
      </w:pPr>
      <w:r>
        <w:rPr>
          <w:sz w:val="24"/>
        </w:rPr>
        <w:t>No haber sido condenada/o por sentencia ejecutoriada como responsable de delito</w:t>
      </w:r>
      <w:r>
        <w:rPr>
          <w:spacing w:val="-10"/>
          <w:sz w:val="24"/>
        </w:rPr>
        <w:t> </w:t>
      </w:r>
      <w:r>
        <w:rPr>
          <w:sz w:val="24"/>
        </w:rPr>
        <w:t>doloso</w:t>
      </w:r>
    </w:p>
    <w:p>
      <w:pPr>
        <w:pStyle w:val="ListParagraph"/>
        <w:numPr>
          <w:ilvl w:val="1"/>
          <w:numId w:val="7"/>
        </w:numPr>
        <w:tabs>
          <w:tab w:pos="3261" w:val="left" w:leader="none"/>
          <w:tab w:pos="3262" w:val="left" w:leader="none"/>
        </w:tabs>
        <w:spacing w:line="360" w:lineRule="auto" w:before="5" w:after="0"/>
        <w:ind w:left="3262" w:right="1695" w:hanging="653"/>
        <w:jc w:val="left"/>
        <w:rPr>
          <w:sz w:val="24"/>
        </w:rPr>
      </w:pPr>
      <w:r>
        <w:rPr>
          <w:sz w:val="24"/>
        </w:rPr>
        <w:t>Tener conocimientos y experiencia probatoria en temas de</w:t>
      </w:r>
      <w:r>
        <w:rPr>
          <w:spacing w:val="-42"/>
          <w:sz w:val="24"/>
        </w:rPr>
        <w:t> </w:t>
      </w:r>
      <w:r>
        <w:rPr>
          <w:sz w:val="24"/>
        </w:rPr>
        <w:t>derechos humanos violencia y perspectiva de</w:t>
      </w:r>
      <w:r>
        <w:rPr>
          <w:spacing w:val="-11"/>
          <w:sz w:val="24"/>
        </w:rPr>
        <w:t> </w:t>
      </w:r>
      <w:r>
        <w:rPr>
          <w:sz w:val="24"/>
        </w:rPr>
        <w:t>género.</w:t>
      </w:r>
    </w:p>
    <w:p>
      <w:pPr>
        <w:pStyle w:val="BodyText"/>
      </w:pPr>
    </w:p>
    <w:p>
      <w:pPr>
        <w:pStyle w:val="BodyText"/>
        <w:spacing w:line="360" w:lineRule="auto" w:before="142"/>
        <w:ind w:left="1702" w:right="1689"/>
      </w:pPr>
      <w:r>
        <w:rPr>
          <w:b/>
        </w:rPr>
        <w:t>Artículo 15. </w:t>
      </w:r>
      <w:r>
        <w:rPr/>
        <w:t>El/La directora(a) del Instituto tendrá las facultades y obligaciones siguientes:</w:t>
      </w:r>
    </w:p>
    <w:p>
      <w:pPr>
        <w:pStyle w:val="ListParagraph"/>
        <w:numPr>
          <w:ilvl w:val="0"/>
          <w:numId w:val="8"/>
        </w:numPr>
        <w:tabs>
          <w:tab w:pos="3120" w:val="left" w:leader="none"/>
          <w:tab w:pos="3121" w:val="left" w:leader="none"/>
        </w:tabs>
        <w:spacing w:line="360" w:lineRule="auto" w:before="2" w:after="0"/>
        <w:ind w:left="3120" w:right="1704" w:hanging="720"/>
        <w:jc w:val="left"/>
        <w:rPr>
          <w:sz w:val="24"/>
        </w:rPr>
      </w:pPr>
      <w:r>
        <w:rPr>
          <w:sz w:val="24"/>
        </w:rPr>
        <w:t>Ejecutar, implantar y vigilar el buen funcionamiento del Instituto, atendiendo a las necesidades de las mujeres del</w:t>
      </w:r>
      <w:r>
        <w:rPr>
          <w:spacing w:val="-18"/>
          <w:sz w:val="24"/>
        </w:rPr>
        <w:t> </w:t>
      </w:r>
      <w:r>
        <w:rPr>
          <w:sz w:val="24"/>
        </w:rPr>
        <w:t>municipio.</w:t>
      </w:r>
    </w:p>
    <w:p>
      <w:pPr>
        <w:pStyle w:val="ListParagraph"/>
        <w:numPr>
          <w:ilvl w:val="0"/>
          <w:numId w:val="8"/>
        </w:numPr>
        <w:tabs>
          <w:tab w:pos="3120" w:val="left" w:leader="none"/>
          <w:tab w:pos="3121" w:val="left" w:leader="none"/>
        </w:tabs>
        <w:spacing w:line="360" w:lineRule="auto" w:before="2" w:after="0"/>
        <w:ind w:left="3120" w:right="1698" w:hanging="720"/>
        <w:jc w:val="left"/>
        <w:rPr>
          <w:sz w:val="24"/>
        </w:rPr>
      </w:pPr>
      <w:r>
        <w:rPr>
          <w:sz w:val="24"/>
        </w:rPr>
        <w:t>Elaborar</w:t>
      </w:r>
      <w:r>
        <w:rPr>
          <w:spacing w:val="-12"/>
          <w:sz w:val="24"/>
        </w:rPr>
        <w:t> </w:t>
      </w:r>
      <w:r>
        <w:rPr>
          <w:sz w:val="24"/>
        </w:rPr>
        <w:t>los</w:t>
      </w:r>
      <w:r>
        <w:rPr>
          <w:spacing w:val="-13"/>
          <w:sz w:val="24"/>
        </w:rPr>
        <w:t> </w:t>
      </w:r>
      <w:r>
        <w:rPr>
          <w:sz w:val="24"/>
        </w:rPr>
        <w:t>proyectos</w:t>
      </w:r>
      <w:r>
        <w:rPr>
          <w:spacing w:val="-14"/>
          <w:sz w:val="24"/>
        </w:rPr>
        <w:t> </w:t>
      </w:r>
      <w:r>
        <w:rPr>
          <w:sz w:val="24"/>
        </w:rPr>
        <w:t>de</w:t>
      </w:r>
      <w:r>
        <w:rPr>
          <w:spacing w:val="-11"/>
          <w:sz w:val="24"/>
        </w:rPr>
        <w:t> </w:t>
      </w:r>
      <w:r>
        <w:rPr>
          <w:sz w:val="24"/>
        </w:rPr>
        <w:t>programas</w:t>
      </w:r>
      <w:r>
        <w:rPr>
          <w:spacing w:val="-12"/>
          <w:sz w:val="24"/>
        </w:rPr>
        <w:t> </w:t>
      </w:r>
      <w:r>
        <w:rPr>
          <w:sz w:val="24"/>
        </w:rPr>
        <w:t>institucionales</w:t>
      </w:r>
      <w:r>
        <w:rPr>
          <w:spacing w:val="-13"/>
          <w:sz w:val="24"/>
        </w:rPr>
        <w:t> </w:t>
      </w:r>
      <w:r>
        <w:rPr>
          <w:sz w:val="24"/>
        </w:rPr>
        <w:t>de</w:t>
      </w:r>
      <w:r>
        <w:rPr>
          <w:spacing w:val="-13"/>
          <w:sz w:val="24"/>
        </w:rPr>
        <w:t> </w:t>
      </w:r>
      <w:r>
        <w:rPr>
          <w:sz w:val="24"/>
        </w:rPr>
        <w:t>corto,</w:t>
      </w:r>
      <w:r>
        <w:rPr>
          <w:spacing w:val="-13"/>
          <w:sz w:val="24"/>
        </w:rPr>
        <w:t> </w:t>
      </w:r>
      <w:r>
        <w:rPr>
          <w:sz w:val="24"/>
        </w:rPr>
        <w:t>mediano y largo</w:t>
      </w:r>
      <w:r>
        <w:rPr>
          <w:spacing w:val="-6"/>
          <w:sz w:val="24"/>
        </w:rPr>
        <w:t> </w:t>
      </w:r>
      <w:r>
        <w:rPr>
          <w:sz w:val="24"/>
        </w:rPr>
        <w:t>plazos.</w:t>
      </w:r>
    </w:p>
    <w:p>
      <w:pPr>
        <w:pStyle w:val="ListParagraph"/>
        <w:numPr>
          <w:ilvl w:val="0"/>
          <w:numId w:val="8"/>
        </w:numPr>
        <w:tabs>
          <w:tab w:pos="3120" w:val="left" w:leader="none"/>
          <w:tab w:pos="3121" w:val="left" w:leader="none"/>
        </w:tabs>
        <w:spacing w:line="240" w:lineRule="auto" w:before="2" w:after="0"/>
        <w:ind w:left="3120" w:right="0" w:hanging="720"/>
        <w:jc w:val="left"/>
        <w:rPr>
          <w:sz w:val="24"/>
        </w:rPr>
      </w:pPr>
      <w:r>
        <w:rPr>
          <w:sz w:val="24"/>
        </w:rPr>
        <w:t>Nombrar al personal del</w:t>
      </w:r>
      <w:r>
        <w:rPr>
          <w:spacing w:val="-11"/>
          <w:sz w:val="24"/>
        </w:rPr>
        <w:t> </w:t>
      </w:r>
      <w:r>
        <w:rPr>
          <w:sz w:val="24"/>
        </w:rPr>
        <w:t>Instituto.</w:t>
      </w:r>
    </w:p>
    <w:p>
      <w:pPr>
        <w:pStyle w:val="ListParagraph"/>
        <w:numPr>
          <w:ilvl w:val="0"/>
          <w:numId w:val="8"/>
        </w:numPr>
        <w:tabs>
          <w:tab w:pos="3120" w:val="left" w:leader="none"/>
          <w:tab w:pos="3121" w:val="left" w:leader="none"/>
        </w:tabs>
        <w:spacing w:line="360" w:lineRule="auto" w:before="139" w:after="0"/>
        <w:ind w:left="3120" w:right="1696" w:hanging="720"/>
        <w:jc w:val="left"/>
        <w:rPr>
          <w:sz w:val="24"/>
        </w:rPr>
      </w:pPr>
      <w:r>
        <w:rPr>
          <w:sz w:val="24"/>
        </w:rPr>
        <w:t>Someter</w:t>
      </w:r>
      <w:r>
        <w:rPr>
          <w:spacing w:val="-10"/>
          <w:sz w:val="24"/>
        </w:rPr>
        <w:t> </w:t>
      </w:r>
      <w:r>
        <w:rPr>
          <w:sz w:val="24"/>
        </w:rPr>
        <w:t>el</w:t>
      </w:r>
      <w:r>
        <w:rPr>
          <w:spacing w:val="-7"/>
          <w:sz w:val="24"/>
        </w:rPr>
        <w:t> </w:t>
      </w:r>
      <w:r>
        <w:rPr>
          <w:sz w:val="24"/>
        </w:rPr>
        <w:t>informe</w:t>
      </w:r>
      <w:r>
        <w:rPr>
          <w:spacing w:val="-8"/>
          <w:sz w:val="24"/>
        </w:rPr>
        <w:t> </w:t>
      </w:r>
      <w:r>
        <w:rPr>
          <w:sz w:val="24"/>
        </w:rPr>
        <w:t>anual</w:t>
      </w:r>
      <w:r>
        <w:rPr>
          <w:spacing w:val="-7"/>
          <w:sz w:val="24"/>
        </w:rPr>
        <w:t> </w:t>
      </w:r>
      <w:r>
        <w:rPr>
          <w:sz w:val="24"/>
        </w:rPr>
        <w:t>de</w:t>
      </w:r>
      <w:r>
        <w:rPr>
          <w:spacing w:val="-8"/>
          <w:sz w:val="24"/>
        </w:rPr>
        <w:t> </w:t>
      </w:r>
      <w:r>
        <w:rPr>
          <w:sz w:val="24"/>
        </w:rPr>
        <w:t>labores</w:t>
      </w:r>
      <w:r>
        <w:rPr>
          <w:spacing w:val="-7"/>
          <w:sz w:val="24"/>
        </w:rPr>
        <w:t> </w:t>
      </w:r>
      <w:r>
        <w:rPr>
          <w:sz w:val="24"/>
        </w:rPr>
        <w:t>del</w:t>
      </w:r>
      <w:r>
        <w:rPr>
          <w:spacing w:val="-7"/>
          <w:sz w:val="24"/>
        </w:rPr>
        <w:t> </w:t>
      </w:r>
      <w:r>
        <w:rPr>
          <w:sz w:val="24"/>
        </w:rPr>
        <w:t>Instituto</w:t>
      </w:r>
      <w:r>
        <w:rPr>
          <w:spacing w:val="-8"/>
          <w:sz w:val="24"/>
        </w:rPr>
        <w:t> </w:t>
      </w:r>
      <w:r>
        <w:rPr>
          <w:sz w:val="24"/>
        </w:rPr>
        <w:t>ante</w:t>
      </w:r>
      <w:r>
        <w:rPr>
          <w:spacing w:val="-1"/>
          <w:sz w:val="24"/>
        </w:rPr>
        <w:t> </w:t>
      </w:r>
      <w:r>
        <w:rPr>
          <w:sz w:val="24"/>
        </w:rPr>
        <w:t>a</w:t>
      </w:r>
      <w:r>
        <w:rPr>
          <w:spacing w:val="-6"/>
          <w:sz w:val="24"/>
        </w:rPr>
        <w:t> </w:t>
      </w:r>
      <w:r>
        <w:rPr>
          <w:sz w:val="24"/>
        </w:rPr>
        <w:t>la</w:t>
      </w:r>
      <w:r>
        <w:rPr>
          <w:spacing w:val="-9"/>
          <w:sz w:val="24"/>
        </w:rPr>
        <w:t> </w:t>
      </w:r>
      <w:r>
        <w:rPr>
          <w:sz w:val="24"/>
        </w:rPr>
        <w:t>Presidencia Municipal.</w:t>
      </w:r>
    </w:p>
    <w:p>
      <w:pPr>
        <w:pStyle w:val="ListParagraph"/>
        <w:numPr>
          <w:ilvl w:val="0"/>
          <w:numId w:val="8"/>
        </w:numPr>
        <w:tabs>
          <w:tab w:pos="3120" w:val="left" w:leader="none"/>
          <w:tab w:pos="3121" w:val="left" w:leader="none"/>
        </w:tabs>
        <w:spacing w:line="360" w:lineRule="auto" w:before="5" w:after="0"/>
        <w:ind w:left="3120" w:right="1702" w:hanging="720"/>
        <w:jc w:val="left"/>
        <w:rPr>
          <w:sz w:val="24"/>
        </w:rPr>
      </w:pPr>
      <w:r>
        <w:rPr>
          <w:sz w:val="24"/>
        </w:rPr>
        <w:t>Organizar</w:t>
      </w:r>
      <w:r>
        <w:rPr>
          <w:spacing w:val="-11"/>
          <w:sz w:val="24"/>
        </w:rPr>
        <w:t> </w:t>
      </w:r>
      <w:r>
        <w:rPr>
          <w:sz w:val="24"/>
        </w:rPr>
        <w:t>la</w:t>
      </w:r>
      <w:r>
        <w:rPr>
          <w:spacing w:val="-10"/>
          <w:sz w:val="24"/>
        </w:rPr>
        <w:t> </w:t>
      </w:r>
      <w:r>
        <w:rPr>
          <w:sz w:val="24"/>
        </w:rPr>
        <w:t>información</w:t>
      </w:r>
      <w:r>
        <w:rPr>
          <w:spacing w:val="-11"/>
          <w:sz w:val="24"/>
        </w:rPr>
        <w:t> </w:t>
      </w:r>
      <w:r>
        <w:rPr>
          <w:sz w:val="24"/>
        </w:rPr>
        <w:t>pertinente</w:t>
      </w:r>
      <w:r>
        <w:rPr>
          <w:spacing w:val="-11"/>
          <w:sz w:val="24"/>
        </w:rPr>
        <w:t> </w:t>
      </w:r>
      <w:r>
        <w:rPr>
          <w:sz w:val="24"/>
        </w:rPr>
        <w:t>y</w:t>
      </w:r>
      <w:r>
        <w:rPr>
          <w:spacing w:val="-13"/>
          <w:sz w:val="24"/>
        </w:rPr>
        <w:t> </w:t>
      </w:r>
      <w:r>
        <w:rPr>
          <w:sz w:val="24"/>
        </w:rPr>
        <w:t>los</w:t>
      </w:r>
      <w:r>
        <w:rPr>
          <w:spacing w:val="-12"/>
          <w:sz w:val="24"/>
        </w:rPr>
        <w:t> </w:t>
      </w:r>
      <w:r>
        <w:rPr>
          <w:sz w:val="24"/>
        </w:rPr>
        <w:t>elementos</w:t>
      </w:r>
      <w:r>
        <w:rPr>
          <w:spacing w:val="-13"/>
          <w:sz w:val="24"/>
        </w:rPr>
        <w:t> </w:t>
      </w:r>
      <w:r>
        <w:rPr>
          <w:sz w:val="24"/>
        </w:rPr>
        <w:t>estadísticos</w:t>
      </w:r>
      <w:r>
        <w:rPr>
          <w:spacing w:val="-10"/>
          <w:sz w:val="24"/>
        </w:rPr>
        <w:t> </w:t>
      </w:r>
      <w:r>
        <w:rPr>
          <w:sz w:val="24"/>
        </w:rPr>
        <w:t>sobre las funciones del Instituto, para mejorar su</w:t>
      </w:r>
      <w:r>
        <w:rPr>
          <w:spacing w:val="-18"/>
          <w:sz w:val="24"/>
        </w:rPr>
        <w:t> </w:t>
      </w:r>
      <w:r>
        <w:rPr>
          <w:sz w:val="24"/>
        </w:rPr>
        <w:t>desempeño.</w:t>
      </w:r>
    </w:p>
    <w:p>
      <w:pPr>
        <w:pStyle w:val="ListParagraph"/>
        <w:numPr>
          <w:ilvl w:val="0"/>
          <w:numId w:val="8"/>
        </w:numPr>
        <w:tabs>
          <w:tab w:pos="3120" w:val="left" w:leader="none"/>
          <w:tab w:pos="3121" w:val="left" w:leader="none"/>
        </w:tabs>
        <w:spacing w:line="360" w:lineRule="auto" w:before="5" w:after="0"/>
        <w:ind w:left="3120" w:right="1702" w:hanging="720"/>
        <w:jc w:val="left"/>
        <w:rPr>
          <w:sz w:val="24"/>
        </w:rPr>
      </w:pPr>
      <w:r>
        <w:rPr>
          <w:sz w:val="24"/>
        </w:rPr>
        <w:t>Dirigir, programar, coordinar y evaluar las acciones que el Instituto realice</w:t>
      </w:r>
      <w:r>
        <w:rPr>
          <w:spacing w:val="-9"/>
          <w:sz w:val="24"/>
        </w:rPr>
        <w:t> </w:t>
      </w:r>
      <w:r>
        <w:rPr>
          <w:sz w:val="24"/>
        </w:rPr>
        <w:t>para</w:t>
      </w:r>
      <w:r>
        <w:rPr>
          <w:spacing w:val="-10"/>
          <w:sz w:val="24"/>
        </w:rPr>
        <w:t> </w:t>
      </w:r>
      <w:r>
        <w:rPr>
          <w:sz w:val="24"/>
        </w:rPr>
        <w:t>el</w:t>
      </w:r>
      <w:r>
        <w:rPr>
          <w:spacing w:val="-11"/>
          <w:sz w:val="24"/>
        </w:rPr>
        <w:t> </w:t>
      </w:r>
      <w:r>
        <w:rPr>
          <w:sz w:val="24"/>
        </w:rPr>
        <w:t>debido</w:t>
      </w:r>
      <w:r>
        <w:rPr>
          <w:spacing w:val="-9"/>
          <w:sz w:val="24"/>
        </w:rPr>
        <w:t> </w:t>
      </w:r>
      <w:r>
        <w:rPr>
          <w:sz w:val="24"/>
        </w:rPr>
        <w:t>cumplimiento</w:t>
      </w:r>
      <w:r>
        <w:rPr>
          <w:spacing w:val="-9"/>
          <w:sz w:val="24"/>
        </w:rPr>
        <w:t> </w:t>
      </w:r>
      <w:r>
        <w:rPr>
          <w:sz w:val="24"/>
        </w:rPr>
        <w:t>de</w:t>
      </w:r>
      <w:r>
        <w:rPr>
          <w:spacing w:val="-9"/>
          <w:sz w:val="24"/>
        </w:rPr>
        <w:t> </w:t>
      </w:r>
      <w:r>
        <w:rPr>
          <w:sz w:val="24"/>
        </w:rPr>
        <w:t>las</w:t>
      </w:r>
      <w:r>
        <w:rPr>
          <w:spacing w:val="-12"/>
          <w:sz w:val="24"/>
        </w:rPr>
        <w:t> </w:t>
      </w:r>
      <w:r>
        <w:rPr>
          <w:sz w:val="24"/>
        </w:rPr>
        <w:t>funciones</w:t>
      </w:r>
      <w:r>
        <w:rPr>
          <w:spacing w:val="-10"/>
          <w:sz w:val="24"/>
        </w:rPr>
        <w:t> </w:t>
      </w:r>
      <w:r>
        <w:rPr>
          <w:sz w:val="24"/>
        </w:rPr>
        <w:t>que</w:t>
      </w:r>
      <w:r>
        <w:rPr>
          <w:spacing w:val="-9"/>
          <w:sz w:val="24"/>
        </w:rPr>
        <w:t> </w:t>
      </w:r>
      <w:r>
        <w:rPr>
          <w:sz w:val="24"/>
        </w:rPr>
        <w:t>le</w:t>
      </w:r>
      <w:r>
        <w:rPr>
          <w:spacing w:val="-10"/>
          <w:sz w:val="24"/>
        </w:rPr>
        <w:t> </w:t>
      </w:r>
      <w:r>
        <w:rPr>
          <w:sz w:val="24"/>
        </w:rPr>
        <w:t>competen.</w:t>
      </w:r>
    </w:p>
    <w:p>
      <w:pPr>
        <w:pStyle w:val="ListParagraph"/>
        <w:numPr>
          <w:ilvl w:val="0"/>
          <w:numId w:val="8"/>
        </w:numPr>
        <w:tabs>
          <w:tab w:pos="3120" w:val="left" w:leader="none"/>
          <w:tab w:pos="3121" w:val="left" w:leader="none"/>
        </w:tabs>
        <w:spacing w:line="360" w:lineRule="auto" w:before="5" w:after="0"/>
        <w:ind w:left="3120" w:right="1699" w:hanging="720"/>
        <w:jc w:val="left"/>
        <w:rPr>
          <w:sz w:val="24"/>
        </w:rPr>
      </w:pPr>
      <w:r>
        <w:rPr>
          <w:sz w:val="24"/>
        </w:rPr>
        <w:t>Celebrar toda clase de convenios inherentes </w:t>
      </w:r>
      <w:r>
        <w:rPr>
          <w:spacing w:val="3"/>
          <w:sz w:val="24"/>
        </w:rPr>
        <w:t>al </w:t>
      </w:r>
      <w:r>
        <w:rPr>
          <w:sz w:val="24"/>
        </w:rPr>
        <w:t>Instituto, previa aprobación de la Presidencia</w:t>
      </w:r>
      <w:r>
        <w:rPr>
          <w:spacing w:val="-8"/>
          <w:sz w:val="24"/>
        </w:rPr>
        <w:t> </w:t>
      </w:r>
      <w:r>
        <w:rPr>
          <w:sz w:val="24"/>
        </w:rPr>
        <w:t>Municipal.</w:t>
      </w:r>
    </w:p>
    <w:p>
      <w:pPr>
        <w:pStyle w:val="ListParagraph"/>
        <w:numPr>
          <w:ilvl w:val="0"/>
          <w:numId w:val="8"/>
        </w:numPr>
        <w:tabs>
          <w:tab w:pos="2782" w:val="left" w:leader="none"/>
        </w:tabs>
        <w:spacing w:line="360" w:lineRule="auto" w:before="5" w:after="0"/>
        <w:ind w:left="2782" w:right="1701" w:hanging="720"/>
        <w:jc w:val="both"/>
        <w:rPr>
          <w:sz w:val="24"/>
        </w:rPr>
      </w:pPr>
      <w:r>
        <w:rPr>
          <w:sz w:val="24"/>
        </w:rPr>
        <w:t>Presentar a la Presidencia Municipal, dentro de los tres primeros meses del año siguiente, el informe de actividades y los estados financieros del ejercicio</w:t>
      </w:r>
      <w:r>
        <w:rPr>
          <w:spacing w:val="-6"/>
          <w:sz w:val="24"/>
        </w:rPr>
        <w:t> </w:t>
      </w:r>
      <w:r>
        <w:rPr>
          <w:sz w:val="24"/>
        </w:rPr>
        <w:t>anterior.</w:t>
      </w:r>
    </w:p>
    <w:p>
      <w:pPr>
        <w:pStyle w:val="ListParagraph"/>
        <w:numPr>
          <w:ilvl w:val="0"/>
          <w:numId w:val="8"/>
        </w:numPr>
        <w:tabs>
          <w:tab w:pos="3117" w:val="left" w:leader="none"/>
          <w:tab w:pos="3118" w:val="left" w:leader="none"/>
        </w:tabs>
        <w:spacing w:line="360" w:lineRule="auto" w:before="5" w:after="0"/>
        <w:ind w:left="2782" w:right="1696" w:hanging="720"/>
        <w:jc w:val="both"/>
        <w:rPr>
          <w:sz w:val="24"/>
        </w:rPr>
      </w:pPr>
      <w:r>
        <w:rPr>
          <w:sz w:val="24"/>
        </w:rPr>
        <w:t>Someter a la aprobación de la Presidencia Municipal, el programa operativo anual y el correspondiente anteproyecto de presupuesto de egresos del</w:t>
      </w:r>
      <w:r>
        <w:rPr>
          <w:spacing w:val="-2"/>
          <w:sz w:val="24"/>
        </w:rPr>
        <w:t> </w:t>
      </w:r>
      <w:r>
        <w:rPr>
          <w:sz w:val="24"/>
        </w:rPr>
        <w:t>Instituto.</w:t>
      </w:r>
    </w:p>
    <w:p>
      <w:pPr>
        <w:spacing w:after="0" w:line="360" w:lineRule="auto"/>
        <w:jc w:val="both"/>
        <w:rPr>
          <w:sz w:val="24"/>
        </w:rPr>
        <w:sectPr>
          <w:pgSz w:w="12240" w:h="15840"/>
          <w:pgMar w:header="574" w:footer="890" w:top="1420" w:bottom="1080" w:left="0" w:right="0"/>
        </w:sectPr>
      </w:pPr>
    </w:p>
    <w:p>
      <w:pPr>
        <w:pStyle w:val="BodyText"/>
        <w:spacing w:before="9"/>
        <w:rPr>
          <w:sz w:val="12"/>
        </w:rPr>
      </w:pPr>
    </w:p>
    <w:p>
      <w:pPr>
        <w:pStyle w:val="ListParagraph"/>
        <w:numPr>
          <w:ilvl w:val="0"/>
          <w:numId w:val="8"/>
        </w:numPr>
        <w:tabs>
          <w:tab w:pos="3117" w:val="left" w:leader="none"/>
          <w:tab w:pos="3118" w:val="left" w:leader="none"/>
        </w:tabs>
        <w:spacing w:line="360" w:lineRule="auto" w:before="70" w:after="0"/>
        <w:ind w:left="2782" w:right="1704" w:hanging="720"/>
        <w:jc w:val="both"/>
        <w:rPr>
          <w:sz w:val="24"/>
        </w:rPr>
      </w:pPr>
      <w:r>
        <w:rPr>
          <w:sz w:val="24"/>
        </w:rPr>
        <w:t>Ejercer el presupuesto anual de egresos del Instituto, de conformidad con los ordenamientos y disposiciones legales</w:t>
      </w:r>
      <w:r>
        <w:rPr>
          <w:spacing w:val="-18"/>
          <w:sz w:val="24"/>
        </w:rPr>
        <w:t> </w:t>
      </w:r>
      <w:r>
        <w:rPr>
          <w:sz w:val="24"/>
        </w:rPr>
        <w:t>aplicables.</w:t>
      </w:r>
    </w:p>
    <w:p>
      <w:pPr>
        <w:pStyle w:val="ListParagraph"/>
        <w:numPr>
          <w:ilvl w:val="0"/>
          <w:numId w:val="8"/>
        </w:numPr>
        <w:tabs>
          <w:tab w:pos="3117" w:val="left" w:leader="none"/>
          <w:tab w:pos="3118" w:val="left" w:leader="none"/>
        </w:tabs>
        <w:spacing w:line="360" w:lineRule="auto" w:before="2" w:after="0"/>
        <w:ind w:left="2782" w:right="1702" w:hanging="720"/>
        <w:jc w:val="both"/>
        <w:rPr>
          <w:sz w:val="24"/>
        </w:rPr>
      </w:pPr>
      <w:r>
        <w:rPr>
          <w:sz w:val="24"/>
        </w:rPr>
        <w:t>Autorizar la canalización de fondos y aprobar las condiciones a que ésta</w:t>
      </w:r>
      <w:r>
        <w:rPr>
          <w:spacing w:val="-16"/>
          <w:sz w:val="24"/>
        </w:rPr>
        <w:t> </w:t>
      </w:r>
      <w:r>
        <w:rPr>
          <w:sz w:val="24"/>
        </w:rPr>
        <w:t>se</w:t>
      </w:r>
      <w:r>
        <w:rPr>
          <w:spacing w:val="-19"/>
          <w:sz w:val="24"/>
        </w:rPr>
        <w:t> </w:t>
      </w:r>
      <w:r>
        <w:rPr>
          <w:sz w:val="24"/>
        </w:rPr>
        <w:t>sujetará,</w:t>
      </w:r>
      <w:r>
        <w:rPr>
          <w:spacing w:val="-17"/>
          <w:sz w:val="24"/>
        </w:rPr>
        <w:t> </w:t>
      </w:r>
      <w:r>
        <w:rPr>
          <w:sz w:val="24"/>
        </w:rPr>
        <w:t>para</w:t>
      </w:r>
      <w:r>
        <w:rPr>
          <w:spacing w:val="-17"/>
          <w:sz w:val="24"/>
        </w:rPr>
        <w:t> </w:t>
      </w:r>
      <w:r>
        <w:rPr>
          <w:sz w:val="24"/>
        </w:rPr>
        <w:t>la</w:t>
      </w:r>
      <w:r>
        <w:rPr>
          <w:spacing w:val="-17"/>
          <w:sz w:val="24"/>
        </w:rPr>
        <w:t> </w:t>
      </w:r>
      <w:r>
        <w:rPr>
          <w:sz w:val="24"/>
        </w:rPr>
        <w:t>ejecución</w:t>
      </w:r>
      <w:r>
        <w:rPr>
          <w:spacing w:val="-17"/>
          <w:sz w:val="24"/>
        </w:rPr>
        <w:t> </w:t>
      </w:r>
      <w:r>
        <w:rPr>
          <w:sz w:val="24"/>
        </w:rPr>
        <w:t>de</w:t>
      </w:r>
      <w:r>
        <w:rPr>
          <w:spacing w:val="-17"/>
          <w:sz w:val="24"/>
        </w:rPr>
        <w:t> </w:t>
      </w:r>
      <w:r>
        <w:rPr>
          <w:sz w:val="24"/>
        </w:rPr>
        <w:t>proyectos,</w:t>
      </w:r>
      <w:r>
        <w:rPr>
          <w:spacing w:val="-17"/>
          <w:sz w:val="24"/>
        </w:rPr>
        <w:t> </w:t>
      </w:r>
      <w:r>
        <w:rPr>
          <w:sz w:val="24"/>
        </w:rPr>
        <w:t>estudios,</w:t>
      </w:r>
      <w:r>
        <w:rPr>
          <w:spacing w:val="-17"/>
          <w:sz w:val="24"/>
        </w:rPr>
        <w:t> </w:t>
      </w:r>
      <w:r>
        <w:rPr>
          <w:sz w:val="24"/>
        </w:rPr>
        <w:t>investigaciones específicas, otorgamiento de becas y cualquier otro apoyo de carácter económico que proporcione el</w:t>
      </w:r>
      <w:r>
        <w:rPr>
          <w:spacing w:val="-10"/>
          <w:sz w:val="24"/>
        </w:rPr>
        <w:t> </w:t>
      </w:r>
      <w:r>
        <w:rPr>
          <w:sz w:val="24"/>
        </w:rPr>
        <w:t>Instituto.</w:t>
      </w:r>
    </w:p>
    <w:p>
      <w:pPr>
        <w:pStyle w:val="ListParagraph"/>
        <w:numPr>
          <w:ilvl w:val="0"/>
          <w:numId w:val="8"/>
        </w:numPr>
        <w:tabs>
          <w:tab w:pos="2782" w:val="left" w:leader="none"/>
        </w:tabs>
        <w:spacing w:line="360" w:lineRule="auto" w:before="2" w:after="0"/>
        <w:ind w:left="2782" w:right="1698" w:hanging="720"/>
        <w:jc w:val="both"/>
        <w:rPr>
          <w:sz w:val="24"/>
        </w:rPr>
      </w:pPr>
      <w:r>
        <w:rPr>
          <w:sz w:val="24"/>
        </w:rPr>
        <w:t>Supervisar y vigilar la debida observancia del presente reglamento y demás ordenamientos que rijan al</w:t>
      </w:r>
      <w:r>
        <w:rPr>
          <w:spacing w:val="-16"/>
          <w:sz w:val="24"/>
        </w:rPr>
        <w:t> </w:t>
      </w:r>
      <w:r>
        <w:rPr>
          <w:sz w:val="24"/>
        </w:rPr>
        <w:t>Instituto.</w:t>
      </w:r>
    </w:p>
    <w:p>
      <w:pPr>
        <w:pStyle w:val="BodyText"/>
      </w:pPr>
    </w:p>
    <w:p>
      <w:pPr>
        <w:pStyle w:val="Heading1"/>
        <w:ind w:right="1726"/>
      </w:pPr>
      <w:r>
        <w:rPr/>
        <w:t>CAPÍTULO II</w:t>
      </w:r>
    </w:p>
    <w:p>
      <w:pPr>
        <w:spacing w:before="137"/>
        <w:ind w:left="1726" w:right="1724" w:firstLine="0"/>
        <w:jc w:val="center"/>
        <w:rPr>
          <w:b/>
          <w:sz w:val="24"/>
        </w:rPr>
      </w:pPr>
      <w:r>
        <w:rPr>
          <w:b/>
          <w:sz w:val="24"/>
        </w:rPr>
        <w:t>DE LA COORDINACIÓN ADMINISTRATIVA</w:t>
      </w:r>
    </w:p>
    <w:p>
      <w:pPr>
        <w:pStyle w:val="BodyText"/>
        <w:rPr>
          <w:b/>
        </w:rPr>
      </w:pPr>
    </w:p>
    <w:p>
      <w:pPr>
        <w:pStyle w:val="BodyText"/>
        <w:rPr>
          <w:b/>
        </w:rPr>
      </w:pPr>
    </w:p>
    <w:p>
      <w:pPr>
        <w:pStyle w:val="BodyText"/>
        <w:spacing w:line="360" w:lineRule="auto"/>
        <w:ind w:left="1702" w:right="1689"/>
      </w:pPr>
      <w:r>
        <w:rPr>
          <w:b/>
        </w:rPr>
        <w:t>Artículo 16. </w:t>
      </w:r>
      <w:r>
        <w:rPr/>
        <w:t>Para ser designado Coordinador/a Administrativa/o del Instituto, se deberán reunir los siguientes requisitos:</w:t>
      </w:r>
    </w:p>
    <w:p>
      <w:pPr>
        <w:pStyle w:val="ListParagraph"/>
        <w:numPr>
          <w:ilvl w:val="0"/>
          <w:numId w:val="9"/>
        </w:numPr>
        <w:tabs>
          <w:tab w:pos="2834" w:val="left" w:leader="none"/>
          <w:tab w:pos="2835" w:val="left" w:leader="none"/>
        </w:tabs>
        <w:spacing w:line="240" w:lineRule="auto" w:before="2" w:after="0"/>
        <w:ind w:left="2834" w:right="0" w:hanging="492"/>
        <w:jc w:val="left"/>
        <w:rPr>
          <w:sz w:val="24"/>
        </w:rPr>
      </w:pPr>
      <w:r>
        <w:rPr>
          <w:sz w:val="24"/>
        </w:rPr>
        <w:t>Ser ciudadano(a) de Almoloya de Alquisiras,</w:t>
      </w:r>
      <w:r>
        <w:rPr>
          <w:spacing w:val="-20"/>
          <w:sz w:val="24"/>
        </w:rPr>
        <w:t> </w:t>
      </w:r>
      <w:r>
        <w:rPr>
          <w:sz w:val="24"/>
        </w:rPr>
        <w:t>México.</w:t>
      </w:r>
    </w:p>
    <w:p>
      <w:pPr>
        <w:pStyle w:val="ListParagraph"/>
        <w:numPr>
          <w:ilvl w:val="0"/>
          <w:numId w:val="9"/>
        </w:numPr>
        <w:tabs>
          <w:tab w:pos="2834" w:val="left" w:leader="none"/>
          <w:tab w:pos="2835" w:val="left" w:leader="none"/>
        </w:tabs>
        <w:spacing w:line="240" w:lineRule="auto" w:before="139" w:after="0"/>
        <w:ind w:left="2834" w:right="0" w:hanging="482"/>
        <w:jc w:val="left"/>
        <w:rPr>
          <w:sz w:val="24"/>
        </w:rPr>
      </w:pPr>
      <w:r>
        <w:rPr>
          <w:sz w:val="24"/>
        </w:rPr>
        <w:t>Tener Título Profesional a nivel</w:t>
      </w:r>
      <w:r>
        <w:rPr>
          <w:spacing w:val="-16"/>
          <w:sz w:val="24"/>
        </w:rPr>
        <w:t> </w:t>
      </w:r>
      <w:r>
        <w:rPr>
          <w:sz w:val="24"/>
        </w:rPr>
        <w:t>licenciatura</w:t>
      </w:r>
    </w:p>
    <w:p>
      <w:pPr>
        <w:pStyle w:val="ListParagraph"/>
        <w:numPr>
          <w:ilvl w:val="0"/>
          <w:numId w:val="9"/>
        </w:numPr>
        <w:tabs>
          <w:tab w:pos="2834" w:val="left" w:leader="none"/>
          <w:tab w:pos="2835" w:val="left" w:leader="none"/>
          <w:tab w:pos="3383" w:val="left" w:leader="none"/>
          <w:tab w:pos="4237" w:val="left" w:leader="none"/>
          <w:tab w:pos="4918" w:val="left" w:leader="none"/>
          <w:tab w:pos="6550" w:val="left" w:leader="none"/>
          <w:tab w:pos="7138" w:val="left" w:leader="none"/>
          <w:tab w:pos="8404" w:val="left" w:leader="none"/>
          <w:tab w:pos="9951" w:val="left" w:leader="none"/>
        </w:tabs>
        <w:spacing w:line="362" w:lineRule="auto" w:before="137" w:after="0"/>
        <w:ind w:left="2834" w:right="1699" w:hanging="549"/>
        <w:jc w:val="left"/>
        <w:rPr>
          <w:sz w:val="24"/>
        </w:rPr>
      </w:pPr>
      <w:r>
        <w:rPr>
          <w:sz w:val="24"/>
        </w:rPr>
        <w:t>No</w:t>
        <w:tab/>
        <w:t>haber</w:t>
        <w:tab/>
        <w:t>sido</w:t>
        <w:tab/>
        <w:t>condenada/o</w:t>
        <w:tab/>
        <w:t>por</w:t>
        <w:tab/>
        <w:t>sentencia</w:t>
        <w:tab/>
        <w:t>ejecutoriada</w:t>
        <w:tab/>
        <w:t>como responsable de delito</w:t>
      </w:r>
      <w:r>
        <w:rPr>
          <w:spacing w:val="-10"/>
          <w:sz w:val="24"/>
        </w:rPr>
        <w:t> </w:t>
      </w:r>
      <w:r>
        <w:rPr>
          <w:sz w:val="24"/>
        </w:rPr>
        <w:t>doloso</w:t>
      </w:r>
    </w:p>
    <w:p>
      <w:pPr>
        <w:pStyle w:val="ListParagraph"/>
        <w:numPr>
          <w:ilvl w:val="0"/>
          <w:numId w:val="9"/>
        </w:numPr>
        <w:tabs>
          <w:tab w:pos="2834" w:val="left" w:leader="none"/>
          <w:tab w:pos="2835" w:val="left" w:leader="none"/>
        </w:tabs>
        <w:spacing w:line="360" w:lineRule="auto" w:before="0" w:after="0"/>
        <w:ind w:left="2834" w:right="1696" w:hanging="576"/>
        <w:jc w:val="left"/>
        <w:rPr>
          <w:sz w:val="24"/>
        </w:rPr>
      </w:pPr>
      <w:r>
        <w:rPr>
          <w:sz w:val="24"/>
        </w:rPr>
        <w:t>Tener conocimientos y experiencia probatoria en temas de derechos humanos violencia y perspectiva de</w:t>
      </w:r>
      <w:r>
        <w:rPr>
          <w:spacing w:val="-11"/>
          <w:sz w:val="24"/>
        </w:rPr>
        <w:t> </w:t>
      </w:r>
      <w:r>
        <w:rPr>
          <w:sz w:val="24"/>
        </w:rPr>
        <w:t>género.</w:t>
      </w:r>
    </w:p>
    <w:p>
      <w:pPr>
        <w:pStyle w:val="BodyText"/>
      </w:pPr>
    </w:p>
    <w:p>
      <w:pPr>
        <w:pStyle w:val="BodyText"/>
        <w:spacing w:line="360" w:lineRule="auto" w:before="142"/>
        <w:ind w:left="1702" w:right="1689"/>
      </w:pPr>
      <w:r>
        <w:rPr>
          <w:b/>
        </w:rPr>
        <w:t>Artículo 17. </w:t>
      </w:r>
      <w:r>
        <w:rPr/>
        <w:t>A la Coordinación administrativa del Instituto le corresponden las siguientes atribuciones y facultades:</w:t>
      </w:r>
    </w:p>
    <w:p>
      <w:pPr>
        <w:pStyle w:val="ListParagraph"/>
        <w:numPr>
          <w:ilvl w:val="0"/>
          <w:numId w:val="10"/>
        </w:numPr>
        <w:tabs>
          <w:tab w:pos="2834" w:val="left" w:leader="none"/>
          <w:tab w:pos="2835" w:val="left" w:leader="none"/>
        </w:tabs>
        <w:spacing w:line="240" w:lineRule="auto" w:before="5" w:after="0"/>
        <w:ind w:left="2834" w:right="0" w:hanging="424"/>
        <w:jc w:val="left"/>
        <w:rPr>
          <w:sz w:val="24"/>
        </w:rPr>
      </w:pPr>
      <w:r>
        <w:rPr>
          <w:sz w:val="24"/>
        </w:rPr>
        <w:t>Administrar los recursos humanos, materiales y financieros del</w:t>
      </w:r>
      <w:r>
        <w:rPr>
          <w:spacing w:val="-16"/>
          <w:sz w:val="24"/>
        </w:rPr>
        <w:t> </w:t>
      </w:r>
      <w:r>
        <w:rPr>
          <w:sz w:val="24"/>
        </w:rPr>
        <w:t>Instituto.</w:t>
      </w:r>
    </w:p>
    <w:p>
      <w:pPr>
        <w:pStyle w:val="ListParagraph"/>
        <w:numPr>
          <w:ilvl w:val="0"/>
          <w:numId w:val="10"/>
        </w:numPr>
        <w:tabs>
          <w:tab w:pos="2835" w:val="left" w:leader="none"/>
        </w:tabs>
        <w:spacing w:line="360" w:lineRule="auto" w:before="137" w:after="0"/>
        <w:ind w:left="2834" w:right="1702" w:hanging="424"/>
        <w:jc w:val="both"/>
        <w:rPr>
          <w:sz w:val="24"/>
        </w:rPr>
      </w:pPr>
      <w:r>
        <w:rPr>
          <w:sz w:val="24"/>
        </w:rPr>
        <w:t>Elaborar</w:t>
      </w:r>
      <w:r>
        <w:rPr>
          <w:spacing w:val="-7"/>
          <w:sz w:val="24"/>
        </w:rPr>
        <w:t> </w:t>
      </w:r>
      <w:r>
        <w:rPr>
          <w:sz w:val="24"/>
        </w:rPr>
        <w:t>y</w:t>
      </w:r>
      <w:r>
        <w:rPr>
          <w:spacing w:val="-9"/>
          <w:sz w:val="24"/>
        </w:rPr>
        <w:t> </w:t>
      </w:r>
      <w:r>
        <w:rPr>
          <w:sz w:val="24"/>
        </w:rPr>
        <w:t>supervisar</w:t>
      </w:r>
      <w:r>
        <w:rPr>
          <w:spacing w:val="-7"/>
          <w:sz w:val="24"/>
        </w:rPr>
        <w:t> </w:t>
      </w:r>
      <w:r>
        <w:rPr>
          <w:sz w:val="24"/>
        </w:rPr>
        <w:t>la</w:t>
      </w:r>
      <w:r>
        <w:rPr>
          <w:spacing w:val="-6"/>
          <w:sz w:val="24"/>
        </w:rPr>
        <w:t> </w:t>
      </w:r>
      <w:r>
        <w:rPr>
          <w:sz w:val="24"/>
        </w:rPr>
        <w:t>realización</w:t>
      </w:r>
      <w:r>
        <w:rPr>
          <w:spacing w:val="-6"/>
          <w:sz w:val="24"/>
        </w:rPr>
        <w:t> </w:t>
      </w:r>
      <w:r>
        <w:rPr>
          <w:sz w:val="24"/>
        </w:rPr>
        <w:t>y</w:t>
      </w:r>
      <w:r>
        <w:rPr>
          <w:spacing w:val="-9"/>
          <w:sz w:val="24"/>
        </w:rPr>
        <w:t> </w:t>
      </w:r>
      <w:r>
        <w:rPr>
          <w:sz w:val="24"/>
        </w:rPr>
        <w:t>el</w:t>
      </w:r>
      <w:r>
        <w:rPr>
          <w:spacing w:val="-7"/>
          <w:sz w:val="24"/>
        </w:rPr>
        <w:t> </w:t>
      </w:r>
      <w:r>
        <w:rPr>
          <w:sz w:val="24"/>
        </w:rPr>
        <w:t>desarrollo</w:t>
      </w:r>
      <w:r>
        <w:rPr>
          <w:spacing w:val="-6"/>
          <w:sz w:val="24"/>
        </w:rPr>
        <w:t> </w:t>
      </w:r>
      <w:r>
        <w:rPr>
          <w:sz w:val="24"/>
        </w:rPr>
        <w:t>de</w:t>
      </w:r>
      <w:r>
        <w:rPr>
          <w:spacing w:val="-6"/>
          <w:sz w:val="24"/>
        </w:rPr>
        <w:t> </w:t>
      </w:r>
      <w:r>
        <w:rPr>
          <w:sz w:val="24"/>
        </w:rPr>
        <w:t>programas</w:t>
      </w:r>
      <w:r>
        <w:rPr>
          <w:spacing w:val="-9"/>
          <w:sz w:val="24"/>
        </w:rPr>
        <w:t> </w:t>
      </w:r>
      <w:r>
        <w:rPr>
          <w:sz w:val="24"/>
        </w:rPr>
        <w:t>anuales en materia de adquisiciones, recursos humanos y financieros para el desarrollo y operación del</w:t>
      </w:r>
      <w:r>
        <w:rPr>
          <w:spacing w:val="-13"/>
          <w:sz w:val="24"/>
        </w:rPr>
        <w:t> </w:t>
      </w:r>
      <w:r>
        <w:rPr>
          <w:sz w:val="24"/>
        </w:rPr>
        <w:t>Instituto.</w:t>
      </w:r>
    </w:p>
    <w:p>
      <w:pPr>
        <w:pStyle w:val="ListParagraph"/>
        <w:numPr>
          <w:ilvl w:val="0"/>
          <w:numId w:val="10"/>
        </w:numPr>
        <w:tabs>
          <w:tab w:pos="2835" w:val="left" w:leader="none"/>
        </w:tabs>
        <w:spacing w:line="360" w:lineRule="auto" w:before="2" w:after="0"/>
        <w:ind w:left="2834" w:right="1697" w:hanging="424"/>
        <w:jc w:val="both"/>
        <w:rPr>
          <w:sz w:val="24"/>
        </w:rPr>
      </w:pPr>
      <w:r>
        <w:rPr>
          <w:sz w:val="24"/>
        </w:rPr>
        <w:t>Determinar</w:t>
      </w:r>
      <w:r>
        <w:rPr>
          <w:spacing w:val="-7"/>
          <w:sz w:val="24"/>
        </w:rPr>
        <w:t> </w:t>
      </w:r>
      <w:r>
        <w:rPr>
          <w:sz w:val="24"/>
        </w:rPr>
        <w:t>las</w:t>
      </w:r>
      <w:r>
        <w:rPr>
          <w:spacing w:val="-6"/>
          <w:sz w:val="24"/>
        </w:rPr>
        <w:t> </w:t>
      </w:r>
      <w:r>
        <w:rPr>
          <w:sz w:val="24"/>
        </w:rPr>
        <w:t>necesidades</w:t>
      </w:r>
      <w:r>
        <w:rPr>
          <w:spacing w:val="-7"/>
          <w:sz w:val="24"/>
        </w:rPr>
        <w:t> </w:t>
      </w:r>
      <w:r>
        <w:rPr>
          <w:sz w:val="24"/>
        </w:rPr>
        <w:t>y</w:t>
      </w:r>
      <w:r>
        <w:rPr>
          <w:spacing w:val="-9"/>
          <w:sz w:val="24"/>
        </w:rPr>
        <w:t> </w:t>
      </w:r>
      <w:r>
        <w:rPr>
          <w:sz w:val="24"/>
        </w:rPr>
        <w:t>satisfacer</w:t>
      </w:r>
      <w:r>
        <w:rPr>
          <w:spacing w:val="-7"/>
          <w:sz w:val="24"/>
        </w:rPr>
        <w:t> </w:t>
      </w:r>
      <w:r>
        <w:rPr>
          <w:sz w:val="24"/>
        </w:rPr>
        <w:t>las</w:t>
      </w:r>
      <w:r>
        <w:rPr>
          <w:spacing w:val="-6"/>
          <w:sz w:val="24"/>
        </w:rPr>
        <w:t> </w:t>
      </w:r>
      <w:r>
        <w:rPr>
          <w:sz w:val="24"/>
        </w:rPr>
        <w:t>expectativas</w:t>
      </w:r>
      <w:r>
        <w:rPr>
          <w:spacing w:val="-7"/>
          <w:sz w:val="24"/>
        </w:rPr>
        <w:t> </w:t>
      </w:r>
      <w:r>
        <w:rPr>
          <w:sz w:val="24"/>
        </w:rPr>
        <w:t>de</w:t>
      </w:r>
      <w:r>
        <w:rPr>
          <w:spacing w:val="-6"/>
          <w:sz w:val="24"/>
        </w:rPr>
        <w:t> </w:t>
      </w:r>
      <w:r>
        <w:rPr>
          <w:sz w:val="24"/>
        </w:rPr>
        <w:t>cada</w:t>
      </w:r>
      <w:r>
        <w:rPr>
          <w:spacing w:val="-8"/>
          <w:sz w:val="24"/>
        </w:rPr>
        <w:t> </w:t>
      </w:r>
      <w:r>
        <w:rPr>
          <w:sz w:val="24"/>
        </w:rPr>
        <w:t>una</w:t>
      </w:r>
      <w:r>
        <w:rPr>
          <w:spacing w:val="-6"/>
          <w:sz w:val="24"/>
        </w:rPr>
        <w:t> </w:t>
      </w:r>
      <w:r>
        <w:rPr>
          <w:sz w:val="24"/>
        </w:rPr>
        <w:t>de las</w:t>
      </w:r>
      <w:r>
        <w:rPr>
          <w:spacing w:val="-4"/>
          <w:sz w:val="24"/>
        </w:rPr>
        <w:t> </w:t>
      </w:r>
      <w:r>
        <w:rPr>
          <w:sz w:val="24"/>
        </w:rPr>
        <w:t>coordinaciones</w:t>
      </w:r>
      <w:r>
        <w:rPr>
          <w:spacing w:val="-3"/>
          <w:sz w:val="24"/>
        </w:rPr>
        <w:t> </w:t>
      </w:r>
      <w:r>
        <w:rPr>
          <w:sz w:val="24"/>
        </w:rPr>
        <w:t>que</w:t>
      </w:r>
      <w:r>
        <w:rPr>
          <w:spacing w:val="-6"/>
          <w:sz w:val="24"/>
        </w:rPr>
        <w:t> </w:t>
      </w:r>
      <w:r>
        <w:rPr>
          <w:sz w:val="24"/>
        </w:rPr>
        <w:t>conforman</w:t>
      </w:r>
      <w:r>
        <w:rPr>
          <w:spacing w:val="-4"/>
          <w:sz w:val="24"/>
        </w:rPr>
        <w:t> </w:t>
      </w:r>
      <w:r>
        <w:rPr>
          <w:sz w:val="24"/>
        </w:rPr>
        <w:t>el</w:t>
      </w:r>
      <w:r>
        <w:rPr>
          <w:spacing w:val="-5"/>
          <w:sz w:val="24"/>
        </w:rPr>
        <w:t> </w:t>
      </w:r>
      <w:r>
        <w:rPr>
          <w:sz w:val="24"/>
        </w:rPr>
        <w:t>Instituto</w:t>
      </w:r>
      <w:r>
        <w:rPr>
          <w:spacing w:val="-6"/>
          <w:sz w:val="24"/>
        </w:rPr>
        <w:t> </w:t>
      </w:r>
      <w:r>
        <w:rPr>
          <w:sz w:val="24"/>
        </w:rPr>
        <w:t>en</w:t>
      </w:r>
      <w:r>
        <w:rPr>
          <w:spacing w:val="-4"/>
          <w:sz w:val="24"/>
        </w:rPr>
        <w:t> </w:t>
      </w:r>
      <w:r>
        <w:rPr>
          <w:sz w:val="24"/>
        </w:rPr>
        <w:t>lo</w:t>
      </w:r>
      <w:r>
        <w:rPr>
          <w:spacing w:val="-4"/>
          <w:sz w:val="24"/>
        </w:rPr>
        <w:t> </w:t>
      </w:r>
      <w:r>
        <w:rPr>
          <w:sz w:val="24"/>
        </w:rPr>
        <w:t>referente</w:t>
      </w:r>
      <w:r>
        <w:rPr>
          <w:spacing w:val="-4"/>
          <w:sz w:val="24"/>
        </w:rPr>
        <w:t> </w:t>
      </w:r>
      <w:r>
        <w:rPr>
          <w:sz w:val="24"/>
        </w:rPr>
        <w:t>a</w:t>
      </w:r>
      <w:r>
        <w:rPr>
          <w:spacing w:val="-4"/>
          <w:sz w:val="24"/>
        </w:rPr>
        <w:t> </w:t>
      </w:r>
      <w:r>
        <w:rPr>
          <w:sz w:val="24"/>
        </w:rPr>
        <w:t>la</w:t>
      </w:r>
      <w:r>
        <w:rPr>
          <w:spacing w:val="-4"/>
          <w:sz w:val="24"/>
        </w:rPr>
        <w:t> </w:t>
      </w:r>
      <w:r>
        <w:rPr>
          <w:sz w:val="24"/>
        </w:rPr>
        <w:t>gestión de   recursos   y   servicios   requeridos   para   su   gestión    </w:t>
      </w:r>
      <w:r>
        <w:rPr>
          <w:spacing w:val="8"/>
          <w:sz w:val="24"/>
        </w:rPr>
        <w:t> </w:t>
      </w:r>
      <w:r>
        <w:rPr>
          <w:sz w:val="24"/>
        </w:rPr>
        <w:t>operativa,</w:t>
      </w:r>
    </w:p>
    <w:p>
      <w:pPr>
        <w:spacing w:after="0" w:line="360" w:lineRule="auto"/>
        <w:jc w:val="both"/>
        <w:rPr>
          <w:sz w:val="24"/>
        </w:rPr>
        <w:sectPr>
          <w:pgSz w:w="12240" w:h="15840"/>
          <w:pgMar w:header="574" w:footer="890" w:top="1420" w:bottom="1080" w:left="0" w:right="0"/>
        </w:sectPr>
      </w:pPr>
    </w:p>
    <w:p>
      <w:pPr>
        <w:pStyle w:val="BodyText"/>
        <w:spacing w:before="9"/>
        <w:rPr>
          <w:sz w:val="12"/>
        </w:rPr>
      </w:pPr>
    </w:p>
    <w:p>
      <w:pPr>
        <w:pStyle w:val="BodyText"/>
        <w:spacing w:line="360" w:lineRule="auto" w:before="70"/>
        <w:ind w:left="2834" w:right="1689"/>
      </w:pPr>
      <w:r>
        <w:rPr/>
        <w:t>estableciendo medidas para que cada proceso se realice bajo los estándares de eficacia y calidad definidos por el Instituto</w:t>
      </w:r>
    </w:p>
    <w:p>
      <w:pPr>
        <w:pStyle w:val="ListParagraph"/>
        <w:numPr>
          <w:ilvl w:val="0"/>
          <w:numId w:val="10"/>
        </w:numPr>
        <w:tabs>
          <w:tab w:pos="2835" w:val="left" w:leader="none"/>
        </w:tabs>
        <w:spacing w:line="360" w:lineRule="auto" w:before="2" w:after="0"/>
        <w:ind w:left="2834" w:right="1695" w:hanging="424"/>
        <w:jc w:val="both"/>
        <w:rPr>
          <w:sz w:val="24"/>
        </w:rPr>
      </w:pPr>
      <w:r>
        <w:rPr>
          <w:sz w:val="24"/>
        </w:rPr>
        <w:t>Determinar con toda oportunidad los requerimientos y necesidades de recursos humanos, financieros y materiales, de cada uno de las Coordinaciones que conforman el Instituto, y en correspondencia a sus planes de trabajo realizando la gestión oportuna de </w:t>
      </w:r>
      <w:r>
        <w:rPr>
          <w:spacing w:val="2"/>
          <w:sz w:val="24"/>
        </w:rPr>
        <w:t>los</w:t>
      </w:r>
      <w:r>
        <w:rPr>
          <w:spacing w:val="-25"/>
          <w:sz w:val="24"/>
        </w:rPr>
        <w:t> </w:t>
      </w:r>
      <w:r>
        <w:rPr>
          <w:sz w:val="24"/>
        </w:rPr>
        <w:t>mismos</w:t>
      </w:r>
    </w:p>
    <w:p>
      <w:pPr>
        <w:pStyle w:val="ListParagraph"/>
        <w:numPr>
          <w:ilvl w:val="0"/>
          <w:numId w:val="10"/>
        </w:numPr>
        <w:tabs>
          <w:tab w:pos="2835" w:val="left" w:leader="none"/>
        </w:tabs>
        <w:spacing w:line="360" w:lineRule="auto" w:before="2" w:after="0"/>
        <w:ind w:left="2834" w:right="1702" w:hanging="360"/>
        <w:jc w:val="both"/>
        <w:rPr>
          <w:sz w:val="24"/>
        </w:rPr>
      </w:pPr>
      <w:r>
        <w:rPr>
          <w:sz w:val="24"/>
        </w:rPr>
        <w:t>Difundir y aplicar los lineamientos vigentes para el ejercicio del presupuesto del Instituto, así como ejercer, registrar y controlar el ejercicio y proponer las modificaciones</w:t>
      </w:r>
      <w:r>
        <w:rPr>
          <w:spacing w:val="-14"/>
          <w:sz w:val="24"/>
        </w:rPr>
        <w:t> </w:t>
      </w:r>
      <w:r>
        <w:rPr>
          <w:sz w:val="24"/>
        </w:rPr>
        <w:t>pertinentes.</w:t>
      </w:r>
    </w:p>
    <w:p>
      <w:pPr>
        <w:pStyle w:val="ListParagraph"/>
        <w:numPr>
          <w:ilvl w:val="0"/>
          <w:numId w:val="10"/>
        </w:numPr>
        <w:tabs>
          <w:tab w:pos="2835" w:val="left" w:leader="none"/>
        </w:tabs>
        <w:spacing w:line="360" w:lineRule="auto" w:before="5" w:after="0"/>
        <w:ind w:left="2834" w:right="1696" w:hanging="360"/>
        <w:jc w:val="both"/>
        <w:rPr>
          <w:sz w:val="24"/>
        </w:rPr>
      </w:pPr>
      <w:r>
        <w:rPr>
          <w:sz w:val="24"/>
        </w:rPr>
        <w:t>Difundir y aplicar los lineamientos para contabilizar los costos de las operaciones del Instituto de conformidad con los ordenamientos respectivos, así como elaborar, analizar y consolidar sus estados financieros.</w:t>
      </w:r>
    </w:p>
    <w:p>
      <w:pPr>
        <w:pStyle w:val="ListParagraph"/>
        <w:numPr>
          <w:ilvl w:val="0"/>
          <w:numId w:val="10"/>
        </w:numPr>
        <w:tabs>
          <w:tab w:pos="3118" w:val="left" w:leader="none"/>
        </w:tabs>
        <w:spacing w:line="360" w:lineRule="auto" w:before="5" w:after="0"/>
        <w:ind w:left="2834" w:right="1700" w:hanging="360"/>
        <w:jc w:val="both"/>
        <w:rPr>
          <w:sz w:val="24"/>
        </w:rPr>
      </w:pPr>
      <w:r>
        <w:rPr>
          <w:sz w:val="24"/>
        </w:rPr>
        <w:t>Controlar y determinar las gestiones necesarias para obtener oportunamente los recursos financieros necesarios, con el fin de lograr los objetivos y metas del</w:t>
      </w:r>
      <w:r>
        <w:rPr>
          <w:spacing w:val="-4"/>
          <w:sz w:val="24"/>
        </w:rPr>
        <w:t> </w:t>
      </w:r>
      <w:r>
        <w:rPr>
          <w:sz w:val="24"/>
        </w:rPr>
        <w:t>Instituto.</w:t>
      </w:r>
    </w:p>
    <w:p>
      <w:pPr>
        <w:pStyle w:val="ListParagraph"/>
        <w:numPr>
          <w:ilvl w:val="0"/>
          <w:numId w:val="10"/>
        </w:numPr>
        <w:tabs>
          <w:tab w:pos="2835" w:val="left" w:leader="none"/>
        </w:tabs>
        <w:spacing w:line="360" w:lineRule="auto" w:before="2" w:after="0"/>
        <w:ind w:left="2834" w:right="1702" w:hanging="566"/>
        <w:jc w:val="both"/>
        <w:rPr>
          <w:sz w:val="24"/>
        </w:rPr>
      </w:pPr>
      <w:r>
        <w:rPr>
          <w:sz w:val="24"/>
        </w:rPr>
        <w:t>Asegurar la compra de las adquisiciones y suministros de bienes y servicios en las mejores condiciones de oportunidad, calidad y costo, de acuerdo con la normatividad</w:t>
      </w:r>
      <w:r>
        <w:rPr>
          <w:spacing w:val="-12"/>
          <w:sz w:val="24"/>
        </w:rPr>
        <w:t> </w:t>
      </w:r>
      <w:r>
        <w:rPr>
          <w:sz w:val="24"/>
        </w:rPr>
        <w:t>aplicable.</w:t>
      </w:r>
    </w:p>
    <w:p>
      <w:pPr>
        <w:pStyle w:val="BodyText"/>
      </w:pPr>
    </w:p>
    <w:p>
      <w:pPr>
        <w:pStyle w:val="Heading1"/>
        <w:ind w:right="1725"/>
      </w:pPr>
      <w:r>
        <w:rPr/>
        <w:t>CAPÍTULO III</w:t>
      </w:r>
    </w:p>
    <w:p>
      <w:pPr>
        <w:spacing w:line="360" w:lineRule="auto" w:before="139"/>
        <w:ind w:left="1726" w:right="1722" w:firstLine="0"/>
        <w:jc w:val="center"/>
        <w:rPr>
          <w:b/>
          <w:sz w:val="24"/>
        </w:rPr>
      </w:pPr>
      <w:r>
        <w:rPr>
          <w:b/>
          <w:sz w:val="24"/>
        </w:rPr>
        <w:t>DE LA COORDINACIÓN DE PREVENCIÓN Y ATENCIÓN DE LA VIOLENCIA CONTRA LAS MUJERES</w:t>
      </w:r>
    </w:p>
    <w:p>
      <w:pPr>
        <w:pStyle w:val="BodyText"/>
        <w:rPr>
          <w:b/>
        </w:rPr>
      </w:pPr>
    </w:p>
    <w:p>
      <w:pPr>
        <w:pStyle w:val="BodyText"/>
        <w:spacing w:line="360" w:lineRule="auto" w:before="142"/>
        <w:ind w:left="1702" w:right="1695"/>
        <w:jc w:val="both"/>
      </w:pPr>
      <w:r>
        <w:rPr>
          <w:b/>
        </w:rPr>
        <w:t>Artículo 16. </w:t>
      </w:r>
      <w:r>
        <w:rPr/>
        <w:t>La Coordinación de prevención y atención de la violencia contra las mujeres</w:t>
      </w:r>
      <w:r>
        <w:rPr>
          <w:spacing w:val="-6"/>
        </w:rPr>
        <w:t> </w:t>
      </w:r>
      <w:r>
        <w:rPr/>
        <w:t>es</w:t>
      </w:r>
      <w:r>
        <w:rPr>
          <w:spacing w:val="-4"/>
        </w:rPr>
        <w:t> </w:t>
      </w:r>
      <w:r>
        <w:rPr/>
        <w:t>el</w:t>
      </w:r>
      <w:r>
        <w:rPr>
          <w:spacing w:val="-7"/>
        </w:rPr>
        <w:t> </w:t>
      </w:r>
      <w:r>
        <w:rPr/>
        <w:t>organismo</w:t>
      </w:r>
      <w:r>
        <w:rPr>
          <w:spacing w:val="-6"/>
        </w:rPr>
        <w:t> </w:t>
      </w:r>
      <w:r>
        <w:rPr/>
        <w:t>encargado</w:t>
      </w:r>
      <w:r>
        <w:rPr>
          <w:spacing w:val="-4"/>
        </w:rPr>
        <w:t> </w:t>
      </w:r>
      <w:r>
        <w:rPr/>
        <w:t>de</w:t>
      </w:r>
      <w:r>
        <w:rPr>
          <w:spacing w:val="-6"/>
        </w:rPr>
        <w:t> </w:t>
      </w:r>
      <w:r>
        <w:rPr/>
        <w:t>atender</w:t>
      </w:r>
      <w:r>
        <w:rPr>
          <w:spacing w:val="-5"/>
        </w:rPr>
        <w:t> </w:t>
      </w:r>
      <w:r>
        <w:rPr/>
        <w:t>a</w:t>
      </w:r>
      <w:r>
        <w:rPr>
          <w:spacing w:val="-4"/>
        </w:rPr>
        <w:t> </w:t>
      </w:r>
      <w:r>
        <w:rPr/>
        <w:t>la</w:t>
      </w:r>
      <w:r>
        <w:rPr>
          <w:spacing w:val="-6"/>
        </w:rPr>
        <w:t> </w:t>
      </w:r>
      <w:r>
        <w:rPr/>
        <w:t>mujer</w:t>
      </w:r>
      <w:r>
        <w:rPr>
          <w:spacing w:val="-5"/>
        </w:rPr>
        <w:t> </w:t>
      </w:r>
      <w:r>
        <w:rPr/>
        <w:t>que</w:t>
      </w:r>
      <w:r>
        <w:rPr>
          <w:spacing w:val="-4"/>
        </w:rPr>
        <w:t> </w:t>
      </w:r>
      <w:r>
        <w:rPr/>
        <w:t>ha</w:t>
      </w:r>
      <w:r>
        <w:rPr>
          <w:spacing w:val="-4"/>
        </w:rPr>
        <w:t> </w:t>
      </w:r>
      <w:r>
        <w:rPr/>
        <w:t>sido</w:t>
      </w:r>
      <w:r>
        <w:rPr>
          <w:spacing w:val="-3"/>
        </w:rPr>
        <w:t> </w:t>
      </w:r>
      <w:r>
        <w:rPr/>
        <w:t>víctima</w:t>
      </w:r>
      <w:r>
        <w:rPr>
          <w:spacing w:val="-4"/>
        </w:rPr>
        <w:t> </w:t>
      </w:r>
      <w:r>
        <w:rPr/>
        <w:t>de</w:t>
      </w:r>
      <w:r>
        <w:rPr>
          <w:spacing w:val="-4"/>
        </w:rPr>
        <w:t> </w:t>
      </w:r>
      <w:r>
        <w:rPr/>
        <w:t>la violencia entendiéndose esto como cualquier acción o conducta basada en su género</w:t>
      </w:r>
      <w:r>
        <w:rPr>
          <w:spacing w:val="-12"/>
        </w:rPr>
        <w:t> </w:t>
      </w:r>
      <w:r>
        <w:rPr/>
        <w:t>que</w:t>
      </w:r>
      <w:r>
        <w:rPr>
          <w:spacing w:val="-12"/>
        </w:rPr>
        <w:t> </w:t>
      </w:r>
      <w:r>
        <w:rPr/>
        <w:t>cause</w:t>
      </w:r>
      <w:r>
        <w:rPr>
          <w:spacing w:val="-12"/>
        </w:rPr>
        <w:t> </w:t>
      </w:r>
      <w:r>
        <w:rPr/>
        <w:t>muerte,</w:t>
      </w:r>
      <w:r>
        <w:rPr>
          <w:spacing w:val="-12"/>
        </w:rPr>
        <w:t> </w:t>
      </w:r>
      <w:r>
        <w:rPr/>
        <w:t>daño</w:t>
      </w:r>
      <w:r>
        <w:rPr>
          <w:spacing w:val="-8"/>
        </w:rPr>
        <w:t> </w:t>
      </w:r>
      <w:r>
        <w:rPr/>
        <w:t>o</w:t>
      </w:r>
      <w:r>
        <w:rPr>
          <w:spacing w:val="-12"/>
        </w:rPr>
        <w:t> </w:t>
      </w:r>
      <w:r>
        <w:rPr/>
        <w:t>sufrimiento</w:t>
      </w:r>
      <w:r>
        <w:rPr>
          <w:spacing w:val="-14"/>
        </w:rPr>
        <w:t> </w:t>
      </w:r>
      <w:r>
        <w:rPr/>
        <w:t>físico,</w:t>
      </w:r>
      <w:r>
        <w:rPr>
          <w:spacing w:val="-12"/>
        </w:rPr>
        <w:t> </w:t>
      </w:r>
      <w:r>
        <w:rPr/>
        <w:t>sexual,</w:t>
      </w:r>
      <w:r>
        <w:rPr>
          <w:spacing w:val="-9"/>
        </w:rPr>
        <w:t> </w:t>
      </w:r>
      <w:r>
        <w:rPr/>
        <w:t>psicológico,</w:t>
      </w:r>
      <w:r>
        <w:rPr>
          <w:spacing w:val="-12"/>
        </w:rPr>
        <w:t> </w:t>
      </w:r>
      <w:r>
        <w:rPr/>
        <w:t>patrimonial o</w:t>
      </w:r>
      <w:r>
        <w:rPr>
          <w:spacing w:val="-8"/>
        </w:rPr>
        <w:t> </w:t>
      </w:r>
      <w:r>
        <w:rPr/>
        <w:t>económico,</w:t>
      </w:r>
      <w:r>
        <w:rPr>
          <w:spacing w:val="-8"/>
        </w:rPr>
        <w:t> </w:t>
      </w:r>
      <w:r>
        <w:rPr/>
        <w:t>que</w:t>
      </w:r>
      <w:r>
        <w:rPr>
          <w:spacing w:val="-8"/>
        </w:rPr>
        <w:t> </w:t>
      </w:r>
      <w:r>
        <w:rPr/>
        <w:t>se</w:t>
      </w:r>
      <w:r>
        <w:rPr>
          <w:spacing w:val="-11"/>
        </w:rPr>
        <w:t> </w:t>
      </w:r>
      <w:r>
        <w:rPr/>
        <w:t>produce</w:t>
      </w:r>
      <w:r>
        <w:rPr>
          <w:spacing w:val="-8"/>
        </w:rPr>
        <w:t> </w:t>
      </w:r>
      <w:r>
        <w:rPr/>
        <w:t>contra</w:t>
      </w:r>
      <w:r>
        <w:rPr>
          <w:spacing w:val="-5"/>
        </w:rPr>
        <w:t> </w:t>
      </w:r>
      <w:r>
        <w:rPr/>
        <w:t>la</w:t>
      </w:r>
      <w:r>
        <w:rPr>
          <w:spacing w:val="-11"/>
        </w:rPr>
        <w:t> </w:t>
      </w:r>
      <w:r>
        <w:rPr/>
        <w:t>mujer</w:t>
      </w:r>
      <w:r>
        <w:rPr>
          <w:spacing w:val="-9"/>
        </w:rPr>
        <w:t> </w:t>
      </w:r>
      <w:r>
        <w:rPr/>
        <w:t>en</w:t>
      </w:r>
      <w:r>
        <w:rPr>
          <w:spacing w:val="-8"/>
        </w:rPr>
        <w:t> </w:t>
      </w:r>
      <w:r>
        <w:rPr/>
        <w:t>el</w:t>
      </w:r>
      <w:r>
        <w:rPr>
          <w:spacing w:val="-10"/>
        </w:rPr>
        <w:t> </w:t>
      </w:r>
      <w:r>
        <w:rPr/>
        <w:t>ámbito</w:t>
      </w:r>
      <w:r>
        <w:rPr>
          <w:spacing w:val="-11"/>
        </w:rPr>
        <w:t> </w:t>
      </w:r>
      <w:r>
        <w:rPr/>
        <w:t>familiar,</w:t>
      </w:r>
      <w:r>
        <w:rPr>
          <w:spacing w:val="-9"/>
        </w:rPr>
        <w:t> </w:t>
      </w:r>
      <w:r>
        <w:rPr/>
        <w:t>laboral,</w:t>
      </w:r>
      <w:r>
        <w:rPr>
          <w:spacing w:val="-9"/>
        </w:rPr>
        <w:t> </w:t>
      </w:r>
      <w:r>
        <w:rPr/>
        <w:t>docente, institucional, comunitario o en modalidad de</w:t>
      </w:r>
      <w:r>
        <w:rPr>
          <w:spacing w:val="-19"/>
        </w:rPr>
        <w:t> </w:t>
      </w:r>
      <w:r>
        <w:rPr/>
        <w:t>feminicidio.</w:t>
      </w:r>
    </w:p>
    <w:p>
      <w:pPr>
        <w:spacing w:after="0" w:line="360" w:lineRule="auto"/>
        <w:jc w:val="both"/>
        <w:sectPr>
          <w:pgSz w:w="12240" w:h="15840"/>
          <w:pgMar w:header="574" w:footer="890" w:top="1420" w:bottom="1080" w:left="0" w:right="0"/>
        </w:sectPr>
      </w:pPr>
    </w:p>
    <w:p>
      <w:pPr>
        <w:pStyle w:val="BodyText"/>
        <w:spacing w:before="9"/>
        <w:rPr>
          <w:sz w:val="12"/>
        </w:rPr>
      </w:pPr>
    </w:p>
    <w:p>
      <w:pPr>
        <w:pStyle w:val="BodyText"/>
        <w:spacing w:line="360" w:lineRule="auto" w:before="70"/>
        <w:ind w:left="1702" w:right="1698"/>
        <w:jc w:val="both"/>
      </w:pPr>
      <w:r>
        <w:rPr>
          <w:b/>
        </w:rPr>
        <w:t>Artículo</w:t>
      </w:r>
      <w:r>
        <w:rPr>
          <w:b/>
          <w:spacing w:val="-15"/>
        </w:rPr>
        <w:t> </w:t>
      </w:r>
      <w:r>
        <w:rPr>
          <w:b/>
        </w:rPr>
        <w:t>17.</w:t>
      </w:r>
      <w:r>
        <w:rPr>
          <w:b/>
          <w:spacing w:val="-14"/>
        </w:rPr>
        <w:t> </w:t>
      </w:r>
      <w:r>
        <w:rPr/>
        <w:t>Se</w:t>
      </w:r>
      <w:r>
        <w:rPr>
          <w:spacing w:val="-14"/>
        </w:rPr>
        <w:t> </w:t>
      </w:r>
      <w:r>
        <w:rPr/>
        <w:t>reconoce</w:t>
      </w:r>
      <w:r>
        <w:rPr>
          <w:spacing w:val="-14"/>
        </w:rPr>
        <w:t> </w:t>
      </w:r>
      <w:r>
        <w:rPr/>
        <w:t>que</w:t>
      </w:r>
      <w:r>
        <w:rPr>
          <w:spacing w:val="-14"/>
        </w:rPr>
        <w:t> </w:t>
      </w:r>
      <w:r>
        <w:rPr/>
        <w:t>toda</w:t>
      </w:r>
      <w:r>
        <w:rPr>
          <w:spacing w:val="-16"/>
        </w:rPr>
        <w:t> </w:t>
      </w:r>
      <w:r>
        <w:rPr/>
        <w:t>mujer</w:t>
      </w:r>
      <w:r>
        <w:rPr>
          <w:spacing w:val="-15"/>
        </w:rPr>
        <w:t> </w:t>
      </w:r>
      <w:r>
        <w:rPr/>
        <w:t>tiene</w:t>
      </w:r>
      <w:r>
        <w:rPr>
          <w:spacing w:val="-14"/>
        </w:rPr>
        <w:t> </w:t>
      </w:r>
      <w:r>
        <w:rPr/>
        <w:t>derecho</w:t>
      </w:r>
      <w:r>
        <w:rPr>
          <w:spacing w:val="-16"/>
        </w:rPr>
        <w:t> </w:t>
      </w:r>
      <w:r>
        <w:rPr/>
        <w:t>a</w:t>
      </w:r>
      <w:r>
        <w:rPr>
          <w:spacing w:val="-14"/>
        </w:rPr>
        <w:t> </w:t>
      </w:r>
      <w:r>
        <w:rPr/>
        <w:t>una</w:t>
      </w:r>
      <w:r>
        <w:rPr>
          <w:spacing w:val="-14"/>
        </w:rPr>
        <w:t> </w:t>
      </w:r>
      <w:r>
        <w:rPr/>
        <w:t>vida</w:t>
      </w:r>
      <w:r>
        <w:rPr>
          <w:spacing w:val="-14"/>
        </w:rPr>
        <w:t> </w:t>
      </w:r>
      <w:r>
        <w:rPr/>
        <w:t>libre</w:t>
      </w:r>
      <w:r>
        <w:rPr>
          <w:spacing w:val="-15"/>
        </w:rPr>
        <w:t> </w:t>
      </w:r>
      <w:r>
        <w:rPr/>
        <w:t>de</w:t>
      </w:r>
      <w:r>
        <w:rPr>
          <w:spacing w:val="-16"/>
        </w:rPr>
        <w:t> </w:t>
      </w:r>
      <w:r>
        <w:rPr/>
        <w:t>violencia, tanto en el ámbito público como en el privado; así como al reconocimiento, goce, ejercicio</w:t>
      </w:r>
      <w:r>
        <w:rPr>
          <w:spacing w:val="-16"/>
        </w:rPr>
        <w:t> </w:t>
      </w:r>
      <w:r>
        <w:rPr/>
        <w:t>y</w:t>
      </w:r>
      <w:r>
        <w:rPr>
          <w:spacing w:val="-19"/>
        </w:rPr>
        <w:t> </w:t>
      </w:r>
      <w:r>
        <w:rPr/>
        <w:t>protección</w:t>
      </w:r>
      <w:r>
        <w:rPr>
          <w:spacing w:val="-18"/>
        </w:rPr>
        <w:t> </w:t>
      </w:r>
      <w:r>
        <w:rPr/>
        <w:t>de</w:t>
      </w:r>
      <w:r>
        <w:rPr>
          <w:spacing w:val="-16"/>
        </w:rPr>
        <w:t> </w:t>
      </w:r>
      <w:r>
        <w:rPr/>
        <w:t>todos</w:t>
      </w:r>
      <w:r>
        <w:rPr>
          <w:spacing w:val="-17"/>
        </w:rPr>
        <w:t> </w:t>
      </w:r>
      <w:r>
        <w:rPr/>
        <w:t>los</w:t>
      </w:r>
      <w:r>
        <w:rPr>
          <w:spacing w:val="-18"/>
        </w:rPr>
        <w:t> </w:t>
      </w:r>
      <w:r>
        <w:rPr/>
        <w:t>derechos</w:t>
      </w:r>
      <w:r>
        <w:rPr>
          <w:spacing w:val="-19"/>
        </w:rPr>
        <w:t> </w:t>
      </w:r>
      <w:r>
        <w:rPr/>
        <w:t>humanos</w:t>
      </w:r>
      <w:r>
        <w:rPr>
          <w:spacing w:val="-19"/>
        </w:rPr>
        <w:t> </w:t>
      </w:r>
      <w:r>
        <w:rPr/>
        <w:t>y</w:t>
      </w:r>
      <w:r>
        <w:rPr>
          <w:spacing w:val="-19"/>
        </w:rPr>
        <w:t> </w:t>
      </w:r>
      <w:r>
        <w:rPr/>
        <w:t>a</w:t>
      </w:r>
      <w:r>
        <w:rPr>
          <w:spacing w:val="-16"/>
        </w:rPr>
        <w:t> </w:t>
      </w:r>
      <w:r>
        <w:rPr/>
        <w:t>las</w:t>
      </w:r>
      <w:r>
        <w:rPr>
          <w:spacing w:val="-18"/>
        </w:rPr>
        <w:t> </w:t>
      </w:r>
      <w:r>
        <w:rPr/>
        <w:t>libertades</w:t>
      </w:r>
      <w:r>
        <w:rPr>
          <w:spacing w:val="-16"/>
        </w:rPr>
        <w:t> </w:t>
      </w:r>
      <w:r>
        <w:rPr/>
        <w:t>consagradas por los instrumentos estatales, nacionales e internacionales sobre derechos humanos. Así como a ser valorada y educada libre de patrones estereotipados de comportamiento y prácticas sociales y culturales basadas en conceptos de inferioridad o</w:t>
      </w:r>
      <w:r>
        <w:rPr>
          <w:spacing w:val="-9"/>
        </w:rPr>
        <w:t> </w:t>
      </w:r>
      <w:r>
        <w:rPr/>
        <w:t>subordinación.</w:t>
      </w:r>
    </w:p>
    <w:p>
      <w:pPr>
        <w:pStyle w:val="BodyText"/>
      </w:pPr>
    </w:p>
    <w:p>
      <w:pPr>
        <w:pStyle w:val="BodyText"/>
        <w:spacing w:line="360" w:lineRule="auto" w:before="142"/>
        <w:ind w:left="1702" w:right="1701"/>
        <w:jc w:val="both"/>
      </w:pPr>
      <w:r>
        <w:rPr>
          <w:b/>
        </w:rPr>
        <w:t>Artículo 18. </w:t>
      </w:r>
      <w:r>
        <w:rPr/>
        <w:t>La persona titular de Coordinación de prevención y atención de la violencia contra las mujeres requiere cubrir los requisitos que a continuación se indican:</w:t>
      </w:r>
    </w:p>
    <w:p>
      <w:pPr>
        <w:pStyle w:val="ListParagraph"/>
        <w:numPr>
          <w:ilvl w:val="1"/>
          <w:numId w:val="10"/>
        </w:numPr>
        <w:tabs>
          <w:tab w:pos="2978" w:val="left" w:leader="none"/>
          <w:tab w:pos="2979" w:val="left" w:leader="none"/>
        </w:tabs>
        <w:spacing w:line="240" w:lineRule="auto" w:before="5" w:after="0"/>
        <w:ind w:left="2978" w:right="0" w:hanging="494"/>
        <w:jc w:val="left"/>
        <w:rPr>
          <w:sz w:val="24"/>
        </w:rPr>
      </w:pPr>
      <w:r>
        <w:rPr>
          <w:sz w:val="24"/>
        </w:rPr>
        <w:t>Ser ciudadana/o de Almoloya de Alquisiras,</w:t>
      </w:r>
      <w:r>
        <w:rPr>
          <w:spacing w:val="-19"/>
          <w:sz w:val="24"/>
        </w:rPr>
        <w:t> </w:t>
      </w:r>
      <w:r>
        <w:rPr>
          <w:sz w:val="24"/>
        </w:rPr>
        <w:t>México</w:t>
      </w:r>
    </w:p>
    <w:p>
      <w:pPr>
        <w:pStyle w:val="ListParagraph"/>
        <w:numPr>
          <w:ilvl w:val="1"/>
          <w:numId w:val="10"/>
        </w:numPr>
        <w:tabs>
          <w:tab w:pos="2978" w:val="left" w:leader="none"/>
          <w:tab w:pos="2979" w:val="left" w:leader="none"/>
        </w:tabs>
        <w:spacing w:line="240" w:lineRule="auto" w:before="137" w:after="0"/>
        <w:ind w:left="2978" w:right="0" w:hanging="561"/>
        <w:jc w:val="left"/>
        <w:rPr>
          <w:sz w:val="24"/>
        </w:rPr>
      </w:pPr>
      <w:r>
        <w:rPr>
          <w:sz w:val="24"/>
        </w:rPr>
        <w:t>Tener Título Profesional a nivel</w:t>
      </w:r>
      <w:r>
        <w:rPr>
          <w:spacing w:val="-16"/>
          <w:sz w:val="24"/>
        </w:rPr>
        <w:t> </w:t>
      </w:r>
      <w:r>
        <w:rPr>
          <w:sz w:val="24"/>
        </w:rPr>
        <w:t>licenciatura</w:t>
      </w:r>
    </w:p>
    <w:p>
      <w:pPr>
        <w:pStyle w:val="ListParagraph"/>
        <w:numPr>
          <w:ilvl w:val="1"/>
          <w:numId w:val="10"/>
        </w:numPr>
        <w:tabs>
          <w:tab w:pos="2978" w:val="left" w:leader="none"/>
          <w:tab w:pos="2979" w:val="left" w:leader="none"/>
          <w:tab w:pos="3506" w:val="left" w:leader="none"/>
          <w:tab w:pos="4340" w:val="left" w:leader="none"/>
          <w:tab w:pos="5002" w:val="left" w:leader="none"/>
          <w:tab w:pos="6613" w:val="left" w:leader="none"/>
          <w:tab w:pos="7179" w:val="left" w:leader="none"/>
          <w:tab w:pos="8426" w:val="left" w:leader="none"/>
          <w:tab w:pos="9953" w:val="left" w:leader="none"/>
        </w:tabs>
        <w:spacing w:line="360" w:lineRule="auto" w:before="139" w:after="0"/>
        <w:ind w:left="2978" w:right="1699" w:hanging="626"/>
        <w:jc w:val="left"/>
        <w:rPr>
          <w:sz w:val="24"/>
        </w:rPr>
      </w:pPr>
      <w:r>
        <w:rPr>
          <w:sz w:val="24"/>
        </w:rPr>
        <w:t>No</w:t>
        <w:tab/>
        <w:t>haber</w:t>
        <w:tab/>
        <w:t>sido</w:t>
        <w:tab/>
        <w:t>condenada/o</w:t>
        <w:tab/>
        <w:t>por</w:t>
        <w:tab/>
        <w:t>sentencia</w:t>
        <w:tab/>
        <w:t>ejecutoriada</w:t>
        <w:tab/>
      </w:r>
      <w:r>
        <w:rPr>
          <w:spacing w:val="-1"/>
          <w:sz w:val="24"/>
        </w:rPr>
        <w:t>como </w:t>
      </w:r>
      <w:r>
        <w:rPr>
          <w:sz w:val="24"/>
        </w:rPr>
        <w:t>responsable de delito</w:t>
      </w:r>
      <w:r>
        <w:rPr>
          <w:spacing w:val="-10"/>
          <w:sz w:val="24"/>
        </w:rPr>
        <w:t> </w:t>
      </w:r>
      <w:r>
        <w:rPr>
          <w:sz w:val="24"/>
        </w:rPr>
        <w:t>doloso</w:t>
      </w:r>
    </w:p>
    <w:p>
      <w:pPr>
        <w:pStyle w:val="ListParagraph"/>
        <w:numPr>
          <w:ilvl w:val="1"/>
          <w:numId w:val="10"/>
        </w:numPr>
        <w:tabs>
          <w:tab w:pos="2978" w:val="left" w:leader="none"/>
          <w:tab w:pos="2979" w:val="left" w:leader="none"/>
        </w:tabs>
        <w:spacing w:line="360" w:lineRule="auto" w:before="5" w:after="0"/>
        <w:ind w:left="2978" w:right="1695" w:hanging="655"/>
        <w:jc w:val="left"/>
        <w:rPr>
          <w:sz w:val="24"/>
        </w:rPr>
      </w:pPr>
      <w:r>
        <w:rPr>
          <w:sz w:val="24"/>
        </w:rPr>
        <w:t>Tener conocimientos y experiencia probatoria en temas de derechos humanos violencia y perspectiva de</w:t>
      </w:r>
      <w:r>
        <w:rPr>
          <w:spacing w:val="-10"/>
          <w:sz w:val="24"/>
        </w:rPr>
        <w:t> </w:t>
      </w:r>
      <w:r>
        <w:rPr>
          <w:sz w:val="24"/>
        </w:rPr>
        <w:t>género.</w:t>
      </w:r>
    </w:p>
    <w:p>
      <w:pPr>
        <w:pStyle w:val="BodyText"/>
      </w:pPr>
    </w:p>
    <w:p>
      <w:pPr>
        <w:pStyle w:val="BodyText"/>
        <w:spacing w:line="360" w:lineRule="auto" w:before="142"/>
        <w:ind w:left="1702" w:right="1699"/>
        <w:jc w:val="both"/>
      </w:pPr>
      <w:r>
        <w:rPr>
          <w:b/>
        </w:rPr>
        <w:t>Artículo 19. </w:t>
      </w:r>
      <w:r>
        <w:rPr/>
        <w:t>Son atribuciones y funciones de la Coordinación de prevención y atención de la violencia contra las mujeres, las siguientes:</w:t>
      </w:r>
    </w:p>
    <w:p>
      <w:pPr>
        <w:pStyle w:val="ListParagraph"/>
        <w:numPr>
          <w:ilvl w:val="2"/>
          <w:numId w:val="10"/>
        </w:numPr>
        <w:tabs>
          <w:tab w:pos="3120" w:val="left" w:leader="none"/>
          <w:tab w:pos="3121" w:val="left" w:leader="none"/>
        </w:tabs>
        <w:spacing w:line="240" w:lineRule="auto" w:before="2" w:after="0"/>
        <w:ind w:left="3120" w:right="0" w:hanging="360"/>
        <w:jc w:val="left"/>
        <w:rPr>
          <w:sz w:val="24"/>
        </w:rPr>
      </w:pPr>
      <w:r>
        <w:rPr>
          <w:sz w:val="24"/>
        </w:rPr>
        <w:t>Manejar el servicio de defensa de los Derechos de la</w:t>
      </w:r>
      <w:r>
        <w:rPr>
          <w:spacing w:val="-19"/>
          <w:sz w:val="24"/>
        </w:rPr>
        <w:t> </w:t>
      </w:r>
      <w:r>
        <w:rPr>
          <w:sz w:val="24"/>
        </w:rPr>
        <w:t>Mujer.</w:t>
      </w:r>
    </w:p>
    <w:p>
      <w:pPr>
        <w:pStyle w:val="ListParagraph"/>
        <w:numPr>
          <w:ilvl w:val="2"/>
          <w:numId w:val="10"/>
        </w:numPr>
        <w:tabs>
          <w:tab w:pos="3121" w:val="left" w:leader="none"/>
        </w:tabs>
        <w:spacing w:line="360" w:lineRule="auto" w:before="139" w:after="0"/>
        <w:ind w:left="3120" w:right="1703" w:hanging="360"/>
        <w:jc w:val="both"/>
        <w:rPr>
          <w:sz w:val="24"/>
        </w:rPr>
      </w:pPr>
      <w:r>
        <w:rPr>
          <w:sz w:val="24"/>
        </w:rPr>
        <w:t>Proponer</w:t>
      </w:r>
      <w:r>
        <w:rPr>
          <w:spacing w:val="-19"/>
          <w:sz w:val="24"/>
        </w:rPr>
        <w:t> </w:t>
      </w:r>
      <w:r>
        <w:rPr>
          <w:sz w:val="24"/>
        </w:rPr>
        <w:t>adecuaciones</w:t>
      </w:r>
      <w:r>
        <w:rPr>
          <w:spacing w:val="-16"/>
          <w:sz w:val="24"/>
        </w:rPr>
        <w:t> </w:t>
      </w:r>
      <w:r>
        <w:rPr>
          <w:sz w:val="24"/>
        </w:rPr>
        <w:t>legales</w:t>
      </w:r>
      <w:r>
        <w:rPr>
          <w:spacing w:val="-15"/>
          <w:sz w:val="24"/>
        </w:rPr>
        <w:t> </w:t>
      </w:r>
      <w:r>
        <w:rPr>
          <w:sz w:val="24"/>
        </w:rPr>
        <w:t>que</w:t>
      </w:r>
      <w:r>
        <w:rPr>
          <w:spacing w:val="-18"/>
          <w:sz w:val="24"/>
        </w:rPr>
        <w:t> </w:t>
      </w:r>
      <w:r>
        <w:rPr>
          <w:sz w:val="24"/>
        </w:rPr>
        <w:t>favorezcan</w:t>
      </w:r>
      <w:r>
        <w:rPr>
          <w:spacing w:val="-15"/>
          <w:sz w:val="24"/>
        </w:rPr>
        <w:t> </w:t>
      </w:r>
      <w:r>
        <w:rPr>
          <w:sz w:val="24"/>
        </w:rPr>
        <w:t>la</w:t>
      </w:r>
      <w:r>
        <w:rPr>
          <w:spacing w:val="-15"/>
          <w:sz w:val="24"/>
        </w:rPr>
        <w:t> </w:t>
      </w:r>
      <w:r>
        <w:rPr>
          <w:sz w:val="24"/>
        </w:rPr>
        <w:t>igualdad</w:t>
      </w:r>
      <w:r>
        <w:rPr>
          <w:spacing w:val="-17"/>
          <w:sz w:val="24"/>
        </w:rPr>
        <w:t> </w:t>
      </w:r>
      <w:r>
        <w:rPr>
          <w:sz w:val="24"/>
        </w:rPr>
        <w:t>efectiva</w:t>
      </w:r>
      <w:r>
        <w:rPr>
          <w:spacing w:val="-18"/>
          <w:sz w:val="24"/>
        </w:rPr>
        <w:t> </w:t>
      </w:r>
      <w:r>
        <w:rPr>
          <w:sz w:val="24"/>
        </w:rPr>
        <w:t>de la mujer y su mejoramiento social, económico, político y cultural ante el Instituto Municipal para la</w:t>
      </w:r>
      <w:r>
        <w:rPr>
          <w:spacing w:val="-8"/>
          <w:sz w:val="24"/>
        </w:rPr>
        <w:t> </w:t>
      </w:r>
      <w:r>
        <w:rPr>
          <w:sz w:val="24"/>
        </w:rPr>
        <w:t>Mujer.</w:t>
      </w:r>
    </w:p>
    <w:p>
      <w:pPr>
        <w:pStyle w:val="ListParagraph"/>
        <w:numPr>
          <w:ilvl w:val="2"/>
          <w:numId w:val="10"/>
        </w:numPr>
        <w:tabs>
          <w:tab w:pos="2835" w:val="left" w:leader="none"/>
        </w:tabs>
        <w:spacing w:line="240" w:lineRule="auto" w:before="2" w:after="0"/>
        <w:ind w:left="2834" w:right="0" w:hanging="360"/>
        <w:jc w:val="left"/>
        <w:rPr>
          <w:sz w:val="24"/>
        </w:rPr>
      </w:pPr>
      <w:r>
        <w:rPr>
          <w:sz w:val="24"/>
        </w:rPr>
        <w:t>Asesorar a la mujer ante los órganos</w:t>
      </w:r>
      <w:r>
        <w:rPr>
          <w:spacing w:val="-17"/>
          <w:sz w:val="24"/>
        </w:rPr>
        <w:t> </w:t>
      </w:r>
      <w:r>
        <w:rPr>
          <w:sz w:val="24"/>
        </w:rPr>
        <w:t>jurisdiccionales.</w:t>
      </w:r>
    </w:p>
    <w:p>
      <w:pPr>
        <w:pStyle w:val="ListParagraph"/>
        <w:numPr>
          <w:ilvl w:val="2"/>
          <w:numId w:val="10"/>
        </w:numPr>
        <w:tabs>
          <w:tab w:pos="2835" w:val="left" w:leader="none"/>
        </w:tabs>
        <w:spacing w:line="360" w:lineRule="auto" w:before="140" w:after="0"/>
        <w:ind w:left="2834" w:right="1696" w:hanging="360"/>
        <w:jc w:val="left"/>
        <w:rPr>
          <w:sz w:val="24"/>
        </w:rPr>
      </w:pPr>
      <w:r>
        <w:rPr>
          <w:sz w:val="24"/>
        </w:rPr>
        <w:t>Actuar</w:t>
      </w:r>
      <w:r>
        <w:rPr>
          <w:spacing w:val="-10"/>
          <w:sz w:val="24"/>
        </w:rPr>
        <w:t> </w:t>
      </w:r>
      <w:r>
        <w:rPr>
          <w:sz w:val="24"/>
        </w:rPr>
        <w:t>con</w:t>
      </w:r>
      <w:r>
        <w:rPr>
          <w:spacing w:val="-11"/>
          <w:sz w:val="24"/>
        </w:rPr>
        <w:t> </w:t>
      </w:r>
      <w:r>
        <w:rPr>
          <w:sz w:val="24"/>
        </w:rPr>
        <w:t>la</w:t>
      </w:r>
      <w:r>
        <w:rPr>
          <w:spacing w:val="-11"/>
          <w:sz w:val="24"/>
        </w:rPr>
        <w:t> </w:t>
      </w:r>
      <w:r>
        <w:rPr>
          <w:sz w:val="24"/>
        </w:rPr>
        <w:t>debida</w:t>
      </w:r>
      <w:r>
        <w:rPr>
          <w:spacing w:val="-10"/>
          <w:sz w:val="24"/>
        </w:rPr>
        <w:t> </w:t>
      </w:r>
      <w:r>
        <w:rPr>
          <w:sz w:val="24"/>
        </w:rPr>
        <w:t>diligencia</w:t>
      </w:r>
      <w:r>
        <w:rPr>
          <w:spacing w:val="-9"/>
          <w:sz w:val="24"/>
        </w:rPr>
        <w:t> </w:t>
      </w:r>
      <w:r>
        <w:rPr>
          <w:sz w:val="24"/>
        </w:rPr>
        <w:t>para</w:t>
      </w:r>
      <w:r>
        <w:rPr>
          <w:spacing w:val="-11"/>
          <w:sz w:val="24"/>
        </w:rPr>
        <w:t> </w:t>
      </w:r>
      <w:r>
        <w:rPr>
          <w:sz w:val="24"/>
        </w:rPr>
        <w:t>prevenir</w:t>
      </w:r>
      <w:r>
        <w:rPr>
          <w:spacing w:val="-13"/>
          <w:sz w:val="24"/>
        </w:rPr>
        <w:t> </w:t>
      </w:r>
      <w:r>
        <w:rPr>
          <w:sz w:val="24"/>
        </w:rPr>
        <w:t>y</w:t>
      </w:r>
      <w:r>
        <w:rPr>
          <w:spacing w:val="-12"/>
          <w:sz w:val="24"/>
        </w:rPr>
        <w:t> </w:t>
      </w:r>
      <w:r>
        <w:rPr>
          <w:sz w:val="24"/>
        </w:rPr>
        <w:t>atender</w:t>
      </w:r>
      <w:r>
        <w:rPr>
          <w:spacing w:val="-6"/>
          <w:sz w:val="24"/>
        </w:rPr>
        <w:t> </w:t>
      </w:r>
      <w:r>
        <w:rPr>
          <w:sz w:val="24"/>
        </w:rPr>
        <w:t>la</w:t>
      </w:r>
      <w:r>
        <w:rPr>
          <w:spacing w:val="-11"/>
          <w:sz w:val="24"/>
        </w:rPr>
        <w:t> </w:t>
      </w:r>
      <w:r>
        <w:rPr>
          <w:sz w:val="24"/>
        </w:rPr>
        <w:t>violencia</w:t>
      </w:r>
      <w:r>
        <w:rPr>
          <w:spacing w:val="-9"/>
          <w:sz w:val="24"/>
        </w:rPr>
        <w:t> </w:t>
      </w:r>
      <w:r>
        <w:rPr>
          <w:sz w:val="24"/>
        </w:rPr>
        <w:t>contra la</w:t>
      </w:r>
      <w:r>
        <w:rPr>
          <w:spacing w:val="-3"/>
          <w:sz w:val="24"/>
        </w:rPr>
        <w:t> </w:t>
      </w:r>
      <w:r>
        <w:rPr>
          <w:sz w:val="24"/>
        </w:rPr>
        <w:t>mujer.</w:t>
      </w:r>
    </w:p>
    <w:p>
      <w:pPr>
        <w:pStyle w:val="ListParagraph"/>
        <w:numPr>
          <w:ilvl w:val="2"/>
          <w:numId w:val="10"/>
        </w:numPr>
        <w:tabs>
          <w:tab w:pos="2835" w:val="left" w:leader="none"/>
        </w:tabs>
        <w:spacing w:line="360" w:lineRule="auto" w:before="2" w:after="0"/>
        <w:ind w:left="2834" w:right="1702" w:hanging="360"/>
        <w:jc w:val="both"/>
        <w:rPr>
          <w:sz w:val="24"/>
        </w:rPr>
      </w:pPr>
      <w:r>
        <w:rPr>
          <w:sz w:val="24"/>
        </w:rPr>
        <w:t>Fomentar</w:t>
      </w:r>
      <w:r>
        <w:rPr>
          <w:spacing w:val="-12"/>
          <w:sz w:val="24"/>
        </w:rPr>
        <w:t> </w:t>
      </w:r>
      <w:r>
        <w:rPr>
          <w:sz w:val="24"/>
        </w:rPr>
        <w:t>el</w:t>
      </w:r>
      <w:r>
        <w:rPr>
          <w:spacing w:val="-12"/>
          <w:sz w:val="24"/>
        </w:rPr>
        <w:t> </w:t>
      </w:r>
      <w:r>
        <w:rPr>
          <w:sz w:val="24"/>
        </w:rPr>
        <w:t>conocimiento</w:t>
      </w:r>
      <w:r>
        <w:rPr>
          <w:spacing w:val="-10"/>
          <w:sz w:val="24"/>
        </w:rPr>
        <w:t> </w:t>
      </w:r>
      <w:r>
        <w:rPr>
          <w:sz w:val="24"/>
        </w:rPr>
        <w:t>y</w:t>
      </w:r>
      <w:r>
        <w:rPr>
          <w:spacing w:val="-12"/>
          <w:sz w:val="24"/>
        </w:rPr>
        <w:t> </w:t>
      </w:r>
      <w:r>
        <w:rPr>
          <w:sz w:val="24"/>
        </w:rPr>
        <w:t>la</w:t>
      </w:r>
      <w:r>
        <w:rPr>
          <w:spacing w:val="-11"/>
          <w:sz w:val="24"/>
        </w:rPr>
        <w:t> </w:t>
      </w:r>
      <w:r>
        <w:rPr>
          <w:sz w:val="24"/>
        </w:rPr>
        <w:t>observancia</w:t>
      </w:r>
      <w:r>
        <w:rPr>
          <w:spacing w:val="-11"/>
          <w:sz w:val="24"/>
        </w:rPr>
        <w:t> </w:t>
      </w:r>
      <w:r>
        <w:rPr>
          <w:sz w:val="24"/>
        </w:rPr>
        <w:t>del</w:t>
      </w:r>
      <w:r>
        <w:rPr>
          <w:spacing w:val="-10"/>
          <w:sz w:val="24"/>
        </w:rPr>
        <w:t> </w:t>
      </w:r>
      <w:r>
        <w:rPr>
          <w:sz w:val="24"/>
        </w:rPr>
        <w:t>derecho</w:t>
      </w:r>
      <w:r>
        <w:rPr>
          <w:spacing w:val="-11"/>
          <w:sz w:val="24"/>
        </w:rPr>
        <w:t> </w:t>
      </w:r>
      <w:r>
        <w:rPr>
          <w:sz w:val="24"/>
        </w:rPr>
        <w:t>de</w:t>
      </w:r>
      <w:r>
        <w:rPr>
          <w:spacing w:val="-8"/>
          <w:sz w:val="24"/>
        </w:rPr>
        <w:t> </w:t>
      </w:r>
      <w:r>
        <w:rPr>
          <w:sz w:val="24"/>
        </w:rPr>
        <w:t>la</w:t>
      </w:r>
      <w:r>
        <w:rPr>
          <w:spacing w:val="-13"/>
          <w:sz w:val="24"/>
        </w:rPr>
        <w:t> </w:t>
      </w:r>
      <w:r>
        <w:rPr>
          <w:sz w:val="24"/>
        </w:rPr>
        <w:t>mujer</w:t>
      </w:r>
      <w:r>
        <w:rPr>
          <w:spacing w:val="-12"/>
          <w:sz w:val="24"/>
        </w:rPr>
        <w:t> </w:t>
      </w:r>
      <w:r>
        <w:rPr>
          <w:sz w:val="24"/>
        </w:rPr>
        <w:t>a</w:t>
      </w:r>
      <w:r>
        <w:rPr>
          <w:spacing w:val="-11"/>
          <w:sz w:val="24"/>
        </w:rPr>
        <w:t> </w:t>
      </w:r>
      <w:r>
        <w:rPr>
          <w:sz w:val="24"/>
        </w:rPr>
        <w:t>una vida libre de violencia, y el derecho de la mujer a que se respeten y protejan sus derechos</w:t>
      </w:r>
      <w:r>
        <w:rPr>
          <w:spacing w:val="-11"/>
          <w:sz w:val="24"/>
        </w:rPr>
        <w:t> </w:t>
      </w:r>
      <w:r>
        <w:rPr>
          <w:sz w:val="24"/>
        </w:rPr>
        <w:t>humanos.</w:t>
      </w:r>
    </w:p>
    <w:p>
      <w:pPr>
        <w:spacing w:after="0" w:line="360" w:lineRule="auto"/>
        <w:jc w:val="both"/>
        <w:rPr>
          <w:sz w:val="24"/>
        </w:rPr>
        <w:sectPr>
          <w:pgSz w:w="12240" w:h="15840"/>
          <w:pgMar w:header="574" w:footer="890" w:top="1420" w:bottom="1080" w:left="0" w:right="0"/>
        </w:sectPr>
      </w:pPr>
    </w:p>
    <w:p>
      <w:pPr>
        <w:pStyle w:val="BodyText"/>
        <w:spacing w:before="9"/>
        <w:rPr>
          <w:sz w:val="12"/>
        </w:rPr>
      </w:pPr>
    </w:p>
    <w:p>
      <w:pPr>
        <w:pStyle w:val="ListParagraph"/>
        <w:numPr>
          <w:ilvl w:val="2"/>
          <w:numId w:val="10"/>
        </w:numPr>
        <w:tabs>
          <w:tab w:pos="2835" w:val="left" w:leader="none"/>
        </w:tabs>
        <w:spacing w:line="360" w:lineRule="auto" w:before="70" w:after="0"/>
        <w:ind w:left="2834" w:right="1697" w:hanging="360"/>
        <w:jc w:val="both"/>
        <w:rPr>
          <w:sz w:val="24"/>
        </w:rPr>
      </w:pPr>
      <w:r>
        <w:rPr>
          <w:sz w:val="24"/>
        </w:rPr>
        <w:t>Promover</w:t>
      </w:r>
      <w:r>
        <w:rPr>
          <w:spacing w:val="-11"/>
          <w:sz w:val="24"/>
        </w:rPr>
        <w:t> </w:t>
      </w:r>
      <w:r>
        <w:rPr>
          <w:sz w:val="24"/>
        </w:rPr>
        <w:t>la</w:t>
      </w:r>
      <w:r>
        <w:rPr>
          <w:spacing w:val="-10"/>
          <w:sz w:val="24"/>
        </w:rPr>
        <w:t> </w:t>
      </w:r>
      <w:r>
        <w:rPr>
          <w:sz w:val="24"/>
        </w:rPr>
        <w:t>modificación</w:t>
      </w:r>
      <w:r>
        <w:rPr>
          <w:spacing w:val="-9"/>
          <w:sz w:val="24"/>
        </w:rPr>
        <w:t> </w:t>
      </w:r>
      <w:r>
        <w:rPr>
          <w:sz w:val="24"/>
        </w:rPr>
        <w:t>de</w:t>
      </w:r>
      <w:r>
        <w:rPr>
          <w:spacing w:val="-8"/>
          <w:sz w:val="24"/>
        </w:rPr>
        <w:t> </w:t>
      </w:r>
      <w:r>
        <w:rPr>
          <w:sz w:val="24"/>
        </w:rPr>
        <w:t>los</w:t>
      </w:r>
      <w:r>
        <w:rPr>
          <w:spacing w:val="-10"/>
          <w:sz w:val="24"/>
        </w:rPr>
        <w:t> </w:t>
      </w:r>
      <w:r>
        <w:rPr>
          <w:sz w:val="24"/>
        </w:rPr>
        <w:t>patrones</w:t>
      </w:r>
      <w:r>
        <w:rPr>
          <w:spacing w:val="-10"/>
          <w:sz w:val="24"/>
        </w:rPr>
        <w:t> </w:t>
      </w:r>
      <w:r>
        <w:rPr>
          <w:sz w:val="24"/>
        </w:rPr>
        <w:t>socioculturales</w:t>
      </w:r>
      <w:r>
        <w:rPr>
          <w:spacing w:val="-13"/>
          <w:sz w:val="24"/>
        </w:rPr>
        <w:t> </w:t>
      </w:r>
      <w:r>
        <w:rPr>
          <w:sz w:val="24"/>
        </w:rPr>
        <w:t>de</w:t>
      </w:r>
      <w:r>
        <w:rPr>
          <w:spacing w:val="-6"/>
          <w:sz w:val="24"/>
        </w:rPr>
        <w:t> </w:t>
      </w:r>
      <w:r>
        <w:rPr>
          <w:sz w:val="24"/>
        </w:rPr>
        <w:t>conducta</w:t>
      </w:r>
      <w:r>
        <w:rPr>
          <w:spacing w:val="-9"/>
          <w:sz w:val="24"/>
        </w:rPr>
        <w:t> </w:t>
      </w:r>
      <w:r>
        <w:rPr>
          <w:sz w:val="24"/>
        </w:rPr>
        <w:t>de hombres y</w:t>
      </w:r>
      <w:r>
        <w:rPr>
          <w:spacing w:val="-7"/>
          <w:sz w:val="24"/>
        </w:rPr>
        <w:t> </w:t>
      </w:r>
      <w:r>
        <w:rPr>
          <w:sz w:val="24"/>
        </w:rPr>
        <w:t>mujeres</w:t>
      </w:r>
    </w:p>
    <w:p>
      <w:pPr>
        <w:pStyle w:val="ListParagraph"/>
        <w:numPr>
          <w:ilvl w:val="2"/>
          <w:numId w:val="10"/>
        </w:numPr>
        <w:tabs>
          <w:tab w:pos="2834" w:val="left" w:leader="none"/>
          <w:tab w:pos="2835" w:val="left" w:leader="none"/>
        </w:tabs>
        <w:spacing w:line="240" w:lineRule="auto" w:before="2" w:after="0"/>
        <w:ind w:left="2834" w:right="0" w:hanging="566"/>
        <w:jc w:val="left"/>
        <w:rPr>
          <w:sz w:val="24"/>
        </w:rPr>
      </w:pPr>
      <w:r>
        <w:rPr>
          <w:sz w:val="24"/>
        </w:rPr>
        <w:t>Operar el servicio de atención psicológica a las</w:t>
      </w:r>
      <w:r>
        <w:rPr>
          <w:spacing w:val="-16"/>
          <w:sz w:val="24"/>
        </w:rPr>
        <w:t> </w:t>
      </w:r>
      <w:r>
        <w:rPr>
          <w:sz w:val="24"/>
        </w:rPr>
        <w:t>mujeres.</w:t>
      </w:r>
    </w:p>
    <w:p>
      <w:pPr>
        <w:pStyle w:val="ListParagraph"/>
        <w:numPr>
          <w:ilvl w:val="2"/>
          <w:numId w:val="10"/>
        </w:numPr>
        <w:tabs>
          <w:tab w:pos="2834" w:val="left" w:leader="none"/>
          <w:tab w:pos="2835" w:val="left" w:leader="none"/>
        </w:tabs>
        <w:spacing w:line="360" w:lineRule="auto" w:before="139" w:after="0"/>
        <w:ind w:left="2834" w:right="1700" w:hanging="708"/>
        <w:jc w:val="left"/>
        <w:rPr>
          <w:sz w:val="24"/>
        </w:rPr>
      </w:pPr>
      <w:r>
        <w:rPr>
          <w:sz w:val="24"/>
        </w:rPr>
        <w:t>Informar y capacitar a las mujeres sobre los derechos que la asisten y la manera de hacerlos</w:t>
      </w:r>
      <w:r>
        <w:rPr>
          <w:spacing w:val="-11"/>
          <w:sz w:val="24"/>
        </w:rPr>
        <w:t> </w:t>
      </w:r>
      <w:r>
        <w:rPr>
          <w:sz w:val="24"/>
        </w:rPr>
        <w:t>valer.</w:t>
      </w:r>
    </w:p>
    <w:p>
      <w:pPr>
        <w:pStyle w:val="ListParagraph"/>
        <w:numPr>
          <w:ilvl w:val="2"/>
          <w:numId w:val="10"/>
        </w:numPr>
        <w:tabs>
          <w:tab w:pos="2835" w:val="left" w:leader="none"/>
        </w:tabs>
        <w:spacing w:line="360" w:lineRule="auto" w:before="5" w:after="0"/>
        <w:ind w:left="2834" w:right="1700" w:hanging="360"/>
        <w:jc w:val="both"/>
        <w:rPr>
          <w:sz w:val="24"/>
        </w:rPr>
      </w:pPr>
      <w:r>
        <w:rPr>
          <w:sz w:val="24"/>
        </w:rPr>
        <w:t>Garantizar la investigación y recopilación de estadísticas y demás información pertinente sobre las causas, consecuencias y frecuencia de la violencia contra la mujer, con el fin de evaluar la eficacia de las medidas</w:t>
      </w:r>
      <w:r>
        <w:rPr>
          <w:spacing w:val="-7"/>
          <w:sz w:val="24"/>
        </w:rPr>
        <w:t> </w:t>
      </w:r>
      <w:r>
        <w:rPr>
          <w:sz w:val="24"/>
        </w:rPr>
        <w:t>para</w:t>
      </w:r>
      <w:r>
        <w:rPr>
          <w:spacing w:val="-7"/>
          <w:sz w:val="24"/>
        </w:rPr>
        <w:t> </w:t>
      </w:r>
      <w:r>
        <w:rPr>
          <w:sz w:val="24"/>
        </w:rPr>
        <w:t>prevenir,</w:t>
      </w:r>
      <w:r>
        <w:rPr>
          <w:spacing w:val="-9"/>
          <w:sz w:val="24"/>
        </w:rPr>
        <w:t> </w:t>
      </w:r>
      <w:r>
        <w:rPr>
          <w:sz w:val="24"/>
        </w:rPr>
        <w:t>sancionar</w:t>
      </w:r>
      <w:r>
        <w:rPr>
          <w:spacing w:val="-7"/>
          <w:sz w:val="24"/>
        </w:rPr>
        <w:t> </w:t>
      </w:r>
      <w:r>
        <w:rPr>
          <w:sz w:val="24"/>
        </w:rPr>
        <w:t>y</w:t>
      </w:r>
      <w:r>
        <w:rPr>
          <w:spacing w:val="-9"/>
          <w:sz w:val="24"/>
        </w:rPr>
        <w:t> </w:t>
      </w:r>
      <w:r>
        <w:rPr>
          <w:sz w:val="24"/>
        </w:rPr>
        <w:t>eliminar</w:t>
      </w:r>
      <w:r>
        <w:rPr>
          <w:spacing w:val="-7"/>
          <w:sz w:val="24"/>
        </w:rPr>
        <w:t> </w:t>
      </w:r>
      <w:r>
        <w:rPr>
          <w:sz w:val="24"/>
        </w:rPr>
        <w:t>la</w:t>
      </w:r>
      <w:r>
        <w:rPr>
          <w:spacing w:val="-2"/>
          <w:sz w:val="24"/>
        </w:rPr>
        <w:t> </w:t>
      </w:r>
      <w:r>
        <w:rPr>
          <w:sz w:val="24"/>
        </w:rPr>
        <w:t>violencia</w:t>
      </w:r>
      <w:r>
        <w:rPr>
          <w:spacing w:val="-6"/>
          <w:sz w:val="24"/>
        </w:rPr>
        <w:t> </w:t>
      </w:r>
      <w:r>
        <w:rPr>
          <w:sz w:val="24"/>
        </w:rPr>
        <w:t>contra</w:t>
      </w:r>
      <w:r>
        <w:rPr>
          <w:spacing w:val="-6"/>
          <w:sz w:val="24"/>
        </w:rPr>
        <w:t> </w:t>
      </w:r>
      <w:r>
        <w:rPr>
          <w:sz w:val="24"/>
        </w:rPr>
        <w:t>la</w:t>
      </w:r>
      <w:r>
        <w:rPr>
          <w:spacing w:val="-9"/>
          <w:sz w:val="24"/>
        </w:rPr>
        <w:t> </w:t>
      </w:r>
      <w:r>
        <w:rPr>
          <w:sz w:val="24"/>
        </w:rPr>
        <w:t>mujer</w:t>
      </w:r>
      <w:r>
        <w:rPr>
          <w:spacing w:val="-7"/>
          <w:sz w:val="24"/>
        </w:rPr>
        <w:t> </w:t>
      </w:r>
      <w:r>
        <w:rPr>
          <w:sz w:val="24"/>
        </w:rPr>
        <w:t>y de formular y aplicar los cambios que sean</w:t>
      </w:r>
      <w:r>
        <w:rPr>
          <w:spacing w:val="-18"/>
          <w:sz w:val="24"/>
        </w:rPr>
        <w:t> </w:t>
      </w:r>
      <w:r>
        <w:rPr>
          <w:sz w:val="24"/>
        </w:rPr>
        <w:t>necesarios.</w:t>
      </w:r>
    </w:p>
    <w:p>
      <w:pPr>
        <w:pStyle w:val="ListParagraph"/>
        <w:numPr>
          <w:ilvl w:val="2"/>
          <w:numId w:val="10"/>
        </w:numPr>
        <w:tabs>
          <w:tab w:pos="2835" w:val="left" w:leader="none"/>
        </w:tabs>
        <w:spacing w:line="360" w:lineRule="auto" w:before="2" w:after="0"/>
        <w:ind w:left="2834" w:right="1702" w:hanging="360"/>
        <w:jc w:val="both"/>
        <w:rPr>
          <w:sz w:val="24"/>
        </w:rPr>
      </w:pPr>
      <w:r>
        <w:rPr>
          <w:sz w:val="24"/>
        </w:rPr>
        <w:t>Elaborar los programas de trabajo, así como los lineamientos generales de</w:t>
      </w:r>
      <w:r>
        <w:rPr>
          <w:spacing w:val="-17"/>
          <w:sz w:val="24"/>
        </w:rPr>
        <w:t> </w:t>
      </w:r>
      <w:r>
        <w:rPr>
          <w:sz w:val="24"/>
        </w:rPr>
        <w:t>operación,</w:t>
      </w:r>
      <w:r>
        <w:rPr>
          <w:spacing w:val="-17"/>
          <w:sz w:val="24"/>
        </w:rPr>
        <w:t> </w:t>
      </w:r>
      <w:r>
        <w:rPr>
          <w:sz w:val="24"/>
        </w:rPr>
        <w:t>darles</w:t>
      </w:r>
      <w:r>
        <w:rPr>
          <w:spacing w:val="-17"/>
          <w:sz w:val="24"/>
        </w:rPr>
        <w:t> </w:t>
      </w:r>
      <w:r>
        <w:rPr>
          <w:sz w:val="24"/>
        </w:rPr>
        <w:t>seguimiento,</w:t>
      </w:r>
      <w:r>
        <w:rPr>
          <w:spacing w:val="-17"/>
          <w:sz w:val="24"/>
        </w:rPr>
        <w:t> </w:t>
      </w:r>
      <w:r>
        <w:rPr>
          <w:sz w:val="24"/>
        </w:rPr>
        <w:t>evaluarlo</w:t>
      </w:r>
      <w:r>
        <w:rPr>
          <w:spacing w:val="-17"/>
          <w:sz w:val="24"/>
        </w:rPr>
        <w:t> </w:t>
      </w:r>
      <w:r>
        <w:rPr>
          <w:sz w:val="24"/>
        </w:rPr>
        <w:t>y</w:t>
      </w:r>
      <w:r>
        <w:rPr>
          <w:spacing w:val="-20"/>
          <w:sz w:val="24"/>
        </w:rPr>
        <w:t> </w:t>
      </w:r>
      <w:r>
        <w:rPr>
          <w:sz w:val="24"/>
        </w:rPr>
        <w:t>ajustarlos</w:t>
      </w:r>
      <w:r>
        <w:rPr>
          <w:spacing w:val="-17"/>
          <w:sz w:val="24"/>
        </w:rPr>
        <w:t> </w:t>
      </w:r>
      <w:r>
        <w:rPr>
          <w:sz w:val="24"/>
        </w:rPr>
        <w:t>a</w:t>
      </w:r>
      <w:r>
        <w:rPr>
          <w:spacing w:val="-19"/>
          <w:sz w:val="24"/>
        </w:rPr>
        <w:t> </w:t>
      </w:r>
      <w:r>
        <w:rPr>
          <w:sz w:val="24"/>
        </w:rPr>
        <w:t>las</w:t>
      </w:r>
      <w:r>
        <w:rPr>
          <w:spacing w:val="-17"/>
          <w:sz w:val="24"/>
        </w:rPr>
        <w:t> </w:t>
      </w:r>
      <w:r>
        <w:rPr>
          <w:sz w:val="24"/>
        </w:rPr>
        <w:t>condiciones reales.</w:t>
      </w:r>
    </w:p>
    <w:p>
      <w:pPr>
        <w:pStyle w:val="ListParagraph"/>
        <w:numPr>
          <w:ilvl w:val="2"/>
          <w:numId w:val="10"/>
        </w:numPr>
        <w:tabs>
          <w:tab w:pos="2834" w:val="left" w:leader="none"/>
          <w:tab w:pos="2835" w:val="left" w:leader="none"/>
        </w:tabs>
        <w:spacing w:line="360" w:lineRule="auto" w:before="5" w:after="0"/>
        <w:ind w:left="2834" w:right="1703" w:hanging="566"/>
        <w:jc w:val="left"/>
        <w:rPr>
          <w:sz w:val="24"/>
        </w:rPr>
      </w:pPr>
      <w:r>
        <w:rPr>
          <w:sz w:val="24"/>
        </w:rPr>
        <w:t>Establecer y mantener enlaces y vínculos con Instituciones Públicas y Privadas que se relacionen en la atención hacia la</w:t>
      </w:r>
      <w:r>
        <w:rPr>
          <w:spacing w:val="-21"/>
          <w:sz w:val="24"/>
        </w:rPr>
        <w:t> </w:t>
      </w:r>
      <w:r>
        <w:rPr>
          <w:sz w:val="24"/>
        </w:rPr>
        <w:t>mujer.</w:t>
      </w:r>
    </w:p>
    <w:p>
      <w:pPr>
        <w:pStyle w:val="ListParagraph"/>
        <w:numPr>
          <w:ilvl w:val="2"/>
          <w:numId w:val="10"/>
        </w:numPr>
        <w:tabs>
          <w:tab w:pos="2834" w:val="left" w:leader="none"/>
          <w:tab w:pos="2835" w:val="left" w:leader="none"/>
        </w:tabs>
        <w:spacing w:line="240" w:lineRule="auto" w:before="5" w:after="0"/>
        <w:ind w:left="2834" w:right="0" w:hanging="705"/>
        <w:jc w:val="left"/>
        <w:rPr>
          <w:sz w:val="24"/>
        </w:rPr>
      </w:pPr>
      <w:r>
        <w:rPr>
          <w:sz w:val="24"/>
        </w:rPr>
        <w:t>Elaborar y coordinar proyectos de apoyo a la</w:t>
      </w:r>
      <w:r>
        <w:rPr>
          <w:spacing w:val="-15"/>
          <w:sz w:val="24"/>
        </w:rPr>
        <w:t> </w:t>
      </w:r>
      <w:r>
        <w:rPr>
          <w:sz w:val="24"/>
        </w:rPr>
        <w:t>mujer</w:t>
      </w:r>
    </w:p>
    <w:p>
      <w:pPr>
        <w:pStyle w:val="BodyText"/>
      </w:pPr>
    </w:p>
    <w:p>
      <w:pPr>
        <w:pStyle w:val="BodyText"/>
      </w:pPr>
    </w:p>
    <w:p>
      <w:pPr>
        <w:pStyle w:val="BodyText"/>
        <w:spacing w:line="360" w:lineRule="auto"/>
        <w:ind w:left="1702" w:right="1689"/>
      </w:pPr>
      <w:r>
        <w:rPr>
          <w:b/>
        </w:rPr>
        <w:t>Artículo 20. </w:t>
      </w:r>
      <w:r>
        <w:rPr/>
        <w:t>Para el funcionamiento de la Coordinación de prevención y atención de la violencia contra las mujeres, contará con las siguientes líneas de acción:</w:t>
      </w:r>
    </w:p>
    <w:p>
      <w:pPr>
        <w:pStyle w:val="ListParagraph"/>
        <w:numPr>
          <w:ilvl w:val="3"/>
          <w:numId w:val="10"/>
        </w:numPr>
        <w:tabs>
          <w:tab w:pos="2834" w:val="left" w:leader="none"/>
          <w:tab w:pos="2835" w:val="left" w:leader="none"/>
        </w:tabs>
        <w:spacing w:line="240" w:lineRule="auto" w:before="5" w:after="0"/>
        <w:ind w:left="2834" w:right="0" w:hanging="360"/>
        <w:jc w:val="left"/>
        <w:rPr>
          <w:sz w:val="24"/>
        </w:rPr>
      </w:pPr>
      <w:r>
        <w:rPr>
          <w:sz w:val="24"/>
        </w:rPr>
        <w:t>Prevención de la Violencia en contra de las</w:t>
      </w:r>
      <w:r>
        <w:rPr>
          <w:spacing w:val="-14"/>
          <w:sz w:val="24"/>
        </w:rPr>
        <w:t> </w:t>
      </w:r>
      <w:r>
        <w:rPr>
          <w:sz w:val="24"/>
        </w:rPr>
        <w:t>mujeres</w:t>
      </w:r>
    </w:p>
    <w:p>
      <w:pPr>
        <w:pStyle w:val="ListParagraph"/>
        <w:numPr>
          <w:ilvl w:val="3"/>
          <w:numId w:val="10"/>
        </w:numPr>
        <w:tabs>
          <w:tab w:pos="2835" w:val="left" w:leader="none"/>
        </w:tabs>
        <w:spacing w:line="360" w:lineRule="auto" w:before="137" w:after="0"/>
        <w:ind w:left="2834" w:right="1700" w:hanging="360"/>
        <w:jc w:val="both"/>
        <w:rPr>
          <w:sz w:val="24"/>
        </w:rPr>
      </w:pPr>
      <w:r>
        <w:rPr>
          <w:sz w:val="24"/>
        </w:rPr>
        <w:t>Atención Psicológica, Médica, Jurídica y de Trabajo Social en casos de violencia en contra de las</w:t>
      </w:r>
      <w:r>
        <w:rPr>
          <w:spacing w:val="-10"/>
          <w:sz w:val="24"/>
        </w:rPr>
        <w:t> </w:t>
      </w:r>
      <w:r>
        <w:rPr>
          <w:sz w:val="24"/>
        </w:rPr>
        <w:t>mujeres</w:t>
      </w:r>
    </w:p>
    <w:p>
      <w:pPr>
        <w:pStyle w:val="BodyText"/>
      </w:pPr>
    </w:p>
    <w:p>
      <w:pPr>
        <w:pStyle w:val="Heading1"/>
        <w:spacing w:line="360" w:lineRule="auto"/>
        <w:ind w:left="3394" w:right="3386" w:firstLine="1966"/>
        <w:jc w:val="left"/>
      </w:pPr>
      <w:r>
        <w:rPr/>
        <w:t>CAPÍTULO  IV COORDINACIÓN DE OPCIONES PRODUCTIVAS</w:t>
      </w:r>
    </w:p>
    <w:p>
      <w:pPr>
        <w:pStyle w:val="BodyText"/>
        <w:rPr>
          <w:b/>
        </w:rPr>
      </w:pPr>
    </w:p>
    <w:p>
      <w:pPr>
        <w:pStyle w:val="BodyText"/>
        <w:spacing w:line="360" w:lineRule="auto" w:before="142"/>
        <w:ind w:left="1702" w:right="1689"/>
      </w:pPr>
      <w:r>
        <w:rPr>
          <w:b/>
        </w:rPr>
        <w:t>Artículo 21. </w:t>
      </w:r>
      <w:r>
        <w:rPr/>
        <w:t>La persona titular de Coordinación de Opciones Productivas requiere cubrir los requisitos que a continuación se indican:</w:t>
      </w:r>
    </w:p>
    <w:p>
      <w:pPr>
        <w:pStyle w:val="ListParagraph"/>
        <w:numPr>
          <w:ilvl w:val="0"/>
          <w:numId w:val="11"/>
        </w:numPr>
        <w:tabs>
          <w:tab w:pos="2978" w:val="left" w:leader="none"/>
          <w:tab w:pos="2979" w:val="left" w:leader="none"/>
        </w:tabs>
        <w:spacing w:line="240" w:lineRule="auto" w:before="5" w:after="0"/>
        <w:ind w:left="2978" w:right="0" w:hanging="494"/>
        <w:jc w:val="left"/>
        <w:rPr>
          <w:sz w:val="24"/>
        </w:rPr>
      </w:pPr>
      <w:r>
        <w:rPr>
          <w:sz w:val="24"/>
        </w:rPr>
        <w:t>Ser ciudadana/o de Almoloya de Alquisiras,</w:t>
      </w:r>
      <w:r>
        <w:rPr>
          <w:spacing w:val="-20"/>
          <w:sz w:val="24"/>
        </w:rPr>
        <w:t> </w:t>
      </w:r>
      <w:r>
        <w:rPr>
          <w:sz w:val="24"/>
        </w:rPr>
        <w:t>México</w:t>
      </w:r>
    </w:p>
    <w:p>
      <w:pPr>
        <w:pStyle w:val="ListParagraph"/>
        <w:numPr>
          <w:ilvl w:val="0"/>
          <w:numId w:val="11"/>
        </w:numPr>
        <w:tabs>
          <w:tab w:pos="2978" w:val="left" w:leader="none"/>
          <w:tab w:pos="2979" w:val="left" w:leader="none"/>
        </w:tabs>
        <w:spacing w:line="240" w:lineRule="auto" w:before="136" w:after="0"/>
        <w:ind w:left="2978" w:right="0" w:hanging="561"/>
        <w:jc w:val="left"/>
        <w:rPr>
          <w:sz w:val="24"/>
        </w:rPr>
      </w:pPr>
      <w:r>
        <w:rPr>
          <w:sz w:val="24"/>
        </w:rPr>
        <w:t>Tener Título Profesional a nivel</w:t>
      </w:r>
      <w:r>
        <w:rPr>
          <w:spacing w:val="-16"/>
          <w:sz w:val="24"/>
        </w:rPr>
        <w:t> </w:t>
      </w:r>
      <w:r>
        <w:rPr>
          <w:sz w:val="24"/>
        </w:rPr>
        <w:t>licenciatura</w:t>
      </w:r>
    </w:p>
    <w:p>
      <w:pPr>
        <w:spacing w:after="0" w:line="240" w:lineRule="auto"/>
        <w:jc w:val="left"/>
        <w:rPr>
          <w:sz w:val="24"/>
        </w:rPr>
        <w:sectPr>
          <w:pgSz w:w="12240" w:h="15840"/>
          <w:pgMar w:header="574" w:footer="890" w:top="1420" w:bottom="1080" w:left="0" w:right="0"/>
        </w:sectPr>
      </w:pPr>
    </w:p>
    <w:p>
      <w:pPr>
        <w:pStyle w:val="BodyText"/>
        <w:spacing w:before="9"/>
        <w:rPr>
          <w:sz w:val="12"/>
        </w:rPr>
      </w:pPr>
    </w:p>
    <w:p>
      <w:pPr>
        <w:pStyle w:val="ListParagraph"/>
        <w:numPr>
          <w:ilvl w:val="0"/>
          <w:numId w:val="11"/>
        </w:numPr>
        <w:tabs>
          <w:tab w:pos="2978" w:val="left" w:leader="none"/>
          <w:tab w:pos="2979" w:val="left" w:leader="none"/>
          <w:tab w:pos="3506" w:val="left" w:leader="none"/>
          <w:tab w:pos="4340" w:val="left" w:leader="none"/>
          <w:tab w:pos="5002" w:val="left" w:leader="none"/>
          <w:tab w:pos="6613" w:val="left" w:leader="none"/>
          <w:tab w:pos="7179" w:val="left" w:leader="none"/>
          <w:tab w:pos="8426" w:val="left" w:leader="none"/>
          <w:tab w:pos="9953" w:val="left" w:leader="none"/>
        </w:tabs>
        <w:spacing w:line="360" w:lineRule="auto" w:before="70" w:after="0"/>
        <w:ind w:left="2978" w:right="1699" w:hanging="626"/>
        <w:jc w:val="left"/>
        <w:rPr>
          <w:sz w:val="24"/>
        </w:rPr>
      </w:pPr>
      <w:r>
        <w:rPr>
          <w:sz w:val="24"/>
        </w:rPr>
        <w:t>No</w:t>
        <w:tab/>
        <w:t>haber</w:t>
        <w:tab/>
        <w:t>sido</w:t>
        <w:tab/>
        <w:t>condenada/o</w:t>
        <w:tab/>
        <w:t>por</w:t>
        <w:tab/>
        <w:t>sentencia</w:t>
        <w:tab/>
        <w:t>ejecutoriada</w:t>
        <w:tab/>
      </w:r>
      <w:r>
        <w:rPr>
          <w:spacing w:val="-1"/>
          <w:sz w:val="24"/>
        </w:rPr>
        <w:t>como </w:t>
      </w:r>
      <w:r>
        <w:rPr>
          <w:sz w:val="24"/>
        </w:rPr>
        <w:t>responsable de delito</w:t>
      </w:r>
      <w:r>
        <w:rPr>
          <w:spacing w:val="-10"/>
          <w:sz w:val="24"/>
        </w:rPr>
        <w:t> </w:t>
      </w:r>
      <w:r>
        <w:rPr>
          <w:sz w:val="24"/>
        </w:rPr>
        <w:t>doloso</w:t>
      </w:r>
    </w:p>
    <w:p>
      <w:pPr>
        <w:pStyle w:val="ListParagraph"/>
        <w:numPr>
          <w:ilvl w:val="0"/>
          <w:numId w:val="11"/>
        </w:numPr>
        <w:tabs>
          <w:tab w:pos="2978" w:val="left" w:leader="none"/>
          <w:tab w:pos="2979" w:val="left" w:leader="none"/>
        </w:tabs>
        <w:spacing w:line="360" w:lineRule="auto" w:before="2" w:after="0"/>
        <w:ind w:left="2978" w:right="1695" w:hanging="655"/>
        <w:jc w:val="left"/>
        <w:rPr>
          <w:sz w:val="24"/>
        </w:rPr>
      </w:pPr>
      <w:r>
        <w:rPr>
          <w:sz w:val="24"/>
        </w:rPr>
        <w:t>Tener conocimientos y experiencia probatoria en temas de derechos humanos, violencia y perspectiva de</w:t>
      </w:r>
      <w:r>
        <w:rPr>
          <w:spacing w:val="-14"/>
          <w:sz w:val="24"/>
        </w:rPr>
        <w:t> </w:t>
      </w:r>
      <w:r>
        <w:rPr>
          <w:sz w:val="24"/>
        </w:rPr>
        <w:t>género.</w:t>
      </w:r>
    </w:p>
    <w:p>
      <w:pPr>
        <w:pStyle w:val="BodyText"/>
      </w:pPr>
    </w:p>
    <w:p>
      <w:pPr>
        <w:pStyle w:val="BodyText"/>
        <w:spacing w:line="360" w:lineRule="auto" w:before="142"/>
        <w:ind w:left="1702" w:right="1694"/>
        <w:jc w:val="both"/>
      </w:pPr>
      <w:r>
        <w:rPr>
          <w:b/>
        </w:rPr>
        <w:t>Artículo 22. </w:t>
      </w:r>
      <w:r>
        <w:rPr/>
        <w:t>La Coordinación de Opciones Productivas es el órgano del Instituto encargado de apoyar la implementación de proyectos productivos sustentables económica y ambientalmente, mediante la gestión de recursos económicos capitalizables para la adquisición de activos, conceptos de inversión diferida y capital</w:t>
      </w:r>
      <w:r>
        <w:rPr>
          <w:spacing w:val="-13"/>
        </w:rPr>
        <w:t> </w:t>
      </w:r>
      <w:r>
        <w:rPr/>
        <w:t>de</w:t>
      </w:r>
      <w:r>
        <w:rPr>
          <w:spacing w:val="-9"/>
        </w:rPr>
        <w:t> </w:t>
      </w:r>
      <w:r>
        <w:rPr/>
        <w:t>trabajo,</w:t>
      </w:r>
      <w:r>
        <w:rPr>
          <w:spacing w:val="-10"/>
        </w:rPr>
        <w:t> </w:t>
      </w:r>
      <w:r>
        <w:rPr/>
        <w:t>así</w:t>
      </w:r>
      <w:r>
        <w:rPr>
          <w:spacing w:val="-12"/>
        </w:rPr>
        <w:t> </w:t>
      </w:r>
      <w:r>
        <w:rPr/>
        <w:t>como</w:t>
      </w:r>
      <w:r>
        <w:rPr>
          <w:spacing w:val="-12"/>
        </w:rPr>
        <w:t> </w:t>
      </w:r>
      <w:r>
        <w:rPr/>
        <w:t>apoyos</w:t>
      </w:r>
      <w:r>
        <w:rPr>
          <w:spacing w:val="-10"/>
        </w:rPr>
        <w:t> </w:t>
      </w:r>
      <w:r>
        <w:rPr/>
        <w:t>no</w:t>
      </w:r>
      <w:r>
        <w:rPr>
          <w:spacing w:val="-9"/>
        </w:rPr>
        <w:t> </w:t>
      </w:r>
      <w:r>
        <w:rPr/>
        <w:t>capitalizables</w:t>
      </w:r>
      <w:r>
        <w:rPr>
          <w:spacing w:val="-10"/>
        </w:rPr>
        <w:t> </w:t>
      </w:r>
      <w:r>
        <w:rPr/>
        <w:t>para</w:t>
      </w:r>
      <w:r>
        <w:rPr>
          <w:spacing w:val="-10"/>
        </w:rPr>
        <w:t> </w:t>
      </w:r>
      <w:r>
        <w:rPr/>
        <w:t>la</w:t>
      </w:r>
      <w:r>
        <w:rPr>
          <w:spacing w:val="-12"/>
        </w:rPr>
        <w:t> </w:t>
      </w:r>
      <w:r>
        <w:rPr/>
        <w:t>prestación</w:t>
      </w:r>
      <w:r>
        <w:rPr>
          <w:spacing w:val="-9"/>
        </w:rPr>
        <w:t> </w:t>
      </w:r>
      <w:r>
        <w:rPr/>
        <w:t>de</w:t>
      </w:r>
      <w:r>
        <w:rPr>
          <w:spacing w:val="-9"/>
        </w:rPr>
        <w:t> </w:t>
      </w:r>
      <w:r>
        <w:rPr/>
        <w:t>servicios de asistencia técnica y capacitación técnico productiva; que contribuya a eliminar las desigualdades sociales existentes entre hombres y mujeres. Son Atribuciones</w:t>
      </w:r>
      <w:r>
        <w:rPr>
          <w:spacing w:val="-41"/>
        </w:rPr>
        <w:t> </w:t>
      </w:r>
      <w:r>
        <w:rPr/>
        <w:t>y funciones de la Coordinación, las</w:t>
      </w:r>
      <w:r>
        <w:rPr>
          <w:spacing w:val="-9"/>
        </w:rPr>
        <w:t> </w:t>
      </w:r>
      <w:r>
        <w:rPr/>
        <w:t>siguientes:</w:t>
      </w:r>
    </w:p>
    <w:p>
      <w:pPr>
        <w:pStyle w:val="ListParagraph"/>
        <w:numPr>
          <w:ilvl w:val="1"/>
          <w:numId w:val="11"/>
        </w:numPr>
        <w:tabs>
          <w:tab w:pos="2835" w:val="left" w:leader="none"/>
        </w:tabs>
        <w:spacing w:line="360" w:lineRule="auto" w:before="5" w:after="0"/>
        <w:ind w:left="2834" w:right="1696" w:hanging="360"/>
        <w:jc w:val="both"/>
        <w:rPr>
          <w:sz w:val="24"/>
        </w:rPr>
      </w:pPr>
      <w:r>
        <w:rPr>
          <w:sz w:val="24"/>
        </w:rPr>
        <w:t>Fomentar</w:t>
      </w:r>
      <w:r>
        <w:rPr>
          <w:spacing w:val="-12"/>
          <w:sz w:val="24"/>
        </w:rPr>
        <w:t> </w:t>
      </w:r>
      <w:r>
        <w:rPr>
          <w:sz w:val="24"/>
        </w:rPr>
        <w:t>la</w:t>
      </w:r>
      <w:r>
        <w:rPr>
          <w:spacing w:val="-11"/>
          <w:sz w:val="24"/>
        </w:rPr>
        <w:t> </w:t>
      </w:r>
      <w:r>
        <w:rPr>
          <w:sz w:val="24"/>
        </w:rPr>
        <w:t>mejora</w:t>
      </w:r>
      <w:r>
        <w:rPr>
          <w:spacing w:val="-9"/>
          <w:sz w:val="24"/>
        </w:rPr>
        <w:t> </w:t>
      </w:r>
      <w:r>
        <w:rPr>
          <w:sz w:val="24"/>
        </w:rPr>
        <w:t>las</w:t>
      </w:r>
      <w:r>
        <w:rPr>
          <w:spacing w:val="-13"/>
          <w:sz w:val="24"/>
        </w:rPr>
        <w:t> </w:t>
      </w:r>
      <w:r>
        <w:rPr>
          <w:sz w:val="24"/>
        </w:rPr>
        <w:t>fuentes</w:t>
      </w:r>
      <w:r>
        <w:rPr>
          <w:spacing w:val="-12"/>
          <w:sz w:val="24"/>
        </w:rPr>
        <w:t> </w:t>
      </w:r>
      <w:r>
        <w:rPr>
          <w:sz w:val="24"/>
        </w:rPr>
        <w:t>de</w:t>
      </w:r>
      <w:r>
        <w:rPr>
          <w:spacing w:val="-11"/>
          <w:sz w:val="24"/>
        </w:rPr>
        <w:t> </w:t>
      </w:r>
      <w:r>
        <w:rPr>
          <w:sz w:val="24"/>
        </w:rPr>
        <w:t>ingreso</w:t>
      </w:r>
      <w:r>
        <w:rPr>
          <w:spacing w:val="-11"/>
          <w:sz w:val="24"/>
        </w:rPr>
        <w:t> </w:t>
      </w:r>
      <w:r>
        <w:rPr>
          <w:sz w:val="24"/>
        </w:rPr>
        <w:t>de</w:t>
      </w:r>
      <w:r>
        <w:rPr>
          <w:spacing w:val="-11"/>
          <w:sz w:val="24"/>
        </w:rPr>
        <w:t> </w:t>
      </w:r>
      <w:r>
        <w:rPr>
          <w:sz w:val="24"/>
        </w:rPr>
        <w:t>las</w:t>
      </w:r>
      <w:r>
        <w:rPr>
          <w:spacing w:val="-9"/>
          <w:sz w:val="24"/>
        </w:rPr>
        <w:t> </w:t>
      </w:r>
      <w:r>
        <w:rPr>
          <w:sz w:val="24"/>
        </w:rPr>
        <w:t>mujeres</w:t>
      </w:r>
      <w:r>
        <w:rPr>
          <w:spacing w:val="-10"/>
          <w:sz w:val="24"/>
        </w:rPr>
        <w:t> </w:t>
      </w:r>
      <w:r>
        <w:rPr>
          <w:sz w:val="24"/>
        </w:rPr>
        <w:t>en</w:t>
      </w:r>
      <w:r>
        <w:rPr>
          <w:spacing w:val="-11"/>
          <w:sz w:val="24"/>
        </w:rPr>
        <w:t> </w:t>
      </w:r>
      <w:r>
        <w:rPr>
          <w:sz w:val="24"/>
        </w:rPr>
        <w:t>situación</w:t>
      </w:r>
      <w:r>
        <w:rPr>
          <w:spacing w:val="-8"/>
          <w:sz w:val="24"/>
        </w:rPr>
        <w:t> </w:t>
      </w:r>
      <w:r>
        <w:rPr>
          <w:sz w:val="24"/>
        </w:rPr>
        <w:t>de pobreza mediante el apoyo en la gestión y desarrollo de proyectos productivos.</w:t>
      </w:r>
    </w:p>
    <w:p>
      <w:pPr>
        <w:pStyle w:val="ListParagraph"/>
        <w:numPr>
          <w:ilvl w:val="1"/>
          <w:numId w:val="11"/>
        </w:numPr>
        <w:tabs>
          <w:tab w:pos="2835" w:val="left" w:leader="none"/>
        </w:tabs>
        <w:spacing w:line="360" w:lineRule="auto" w:before="2" w:after="0"/>
        <w:ind w:left="2834" w:right="1696" w:hanging="360"/>
        <w:jc w:val="both"/>
        <w:rPr>
          <w:sz w:val="24"/>
        </w:rPr>
      </w:pPr>
      <w:r>
        <w:rPr>
          <w:sz w:val="24"/>
        </w:rPr>
        <w:t>Asesorar a mujeres o grupos de mujeres para la gestión y desarrollo de proyectos productivos ante instancias de gobierno municipal, estatal y federal.</w:t>
      </w:r>
    </w:p>
    <w:p>
      <w:pPr>
        <w:pStyle w:val="ListParagraph"/>
        <w:numPr>
          <w:ilvl w:val="1"/>
          <w:numId w:val="11"/>
        </w:numPr>
        <w:tabs>
          <w:tab w:pos="2835" w:val="left" w:leader="none"/>
        </w:tabs>
        <w:spacing w:line="360" w:lineRule="auto" w:before="5" w:after="0"/>
        <w:ind w:left="2834" w:right="1702" w:hanging="360"/>
        <w:jc w:val="both"/>
        <w:rPr>
          <w:sz w:val="24"/>
        </w:rPr>
      </w:pPr>
      <w:r>
        <w:rPr>
          <w:sz w:val="24"/>
        </w:rPr>
        <w:t>Elaborar diagnósticos situacionales que ayuden a identificar las actividades</w:t>
      </w:r>
      <w:r>
        <w:rPr>
          <w:spacing w:val="-8"/>
          <w:sz w:val="24"/>
        </w:rPr>
        <w:t> </w:t>
      </w:r>
      <w:r>
        <w:rPr>
          <w:sz w:val="24"/>
        </w:rPr>
        <w:t>que</w:t>
      </w:r>
      <w:r>
        <w:rPr>
          <w:spacing w:val="-7"/>
          <w:sz w:val="24"/>
        </w:rPr>
        <w:t> </w:t>
      </w:r>
      <w:r>
        <w:rPr>
          <w:sz w:val="24"/>
        </w:rPr>
        <w:t>puedan</w:t>
      </w:r>
      <w:r>
        <w:rPr>
          <w:spacing w:val="-7"/>
          <w:sz w:val="24"/>
        </w:rPr>
        <w:t> </w:t>
      </w:r>
      <w:r>
        <w:rPr>
          <w:sz w:val="24"/>
        </w:rPr>
        <w:t>desarrollar</w:t>
      </w:r>
      <w:r>
        <w:rPr>
          <w:spacing w:val="-8"/>
          <w:sz w:val="24"/>
        </w:rPr>
        <w:t> </w:t>
      </w:r>
      <w:r>
        <w:rPr>
          <w:sz w:val="24"/>
        </w:rPr>
        <w:t>las</w:t>
      </w:r>
      <w:r>
        <w:rPr>
          <w:spacing w:val="-7"/>
          <w:sz w:val="24"/>
        </w:rPr>
        <w:t> </w:t>
      </w:r>
      <w:r>
        <w:rPr>
          <w:sz w:val="24"/>
        </w:rPr>
        <w:t>mujeres</w:t>
      </w:r>
      <w:r>
        <w:rPr>
          <w:spacing w:val="-8"/>
          <w:sz w:val="24"/>
        </w:rPr>
        <w:t> </w:t>
      </w:r>
      <w:r>
        <w:rPr>
          <w:sz w:val="24"/>
        </w:rPr>
        <w:t>o</w:t>
      </w:r>
      <w:r>
        <w:rPr>
          <w:spacing w:val="-7"/>
          <w:sz w:val="24"/>
        </w:rPr>
        <w:t> </w:t>
      </w:r>
      <w:r>
        <w:rPr>
          <w:sz w:val="24"/>
        </w:rPr>
        <w:t>grupo</w:t>
      </w:r>
      <w:r>
        <w:rPr>
          <w:spacing w:val="-7"/>
          <w:sz w:val="24"/>
        </w:rPr>
        <w:t> </w:t>
      </w:r>
      <w:r>
        <w:rPr>
          <w:sz w:val="24"/>
        </w:rPr>
        <w:t>de</w:t>
      </w:r>
      <w:r>
        <w:rPr>
          <w:spacing w:val="-7"/>
          <w:sz w:val="24"/>
        </w:rPr>
        <w:t> </w:t>
      </w:r>
      <w:r>
        <w:rPr>
          <w:sz w:val="24"/>
        </w:rPr>
        <w:t>mujeres</w:t>
      </w:r>
      <w:r>
        <w:rPr>
          <w:spacing w:val="-10"/>
          <w:sz w:val="24"/>
        </w:rPr>
        <w:t> </w:t>
      </w:r>
      <w:r>
        <w:rPr>
          <w:sz w:val="24"/>
        </w:rPr>
        <w:t>en</w:t>
      </w:r>
      <w:r>
        <w:rPr>
          <w:spacing w:val="-7"/>
          <w:sz w:val="24"/>
        </w:rPr>
        <w:t> </w:t>
      </w:r>
      <w:r>
        <w:rPr>
          <w:sz w:val="24"/>
        </w:rPr>
        <w:t>el municipio</w:t>
      </w:r>
    </w:p>
    <w:p>
      <w:pPr>
        <w:pStyle w:val="ListParagraph"/>
        <w:numPr>
          <w:ilvl w:val="1"/>
          <w:numId w:val="11"/>
        </w:numPr>
        <w:tabs>
          <w:tab w:pos="2835" w:val="left" w:leader="none"/>
        </w:tabs>
        <w:spacing w:line="360" w:lineRule="auto" w:before="2" w:after="0"/>
        <w:ind w:left="2834" w:right="1702" w:hanging="360"/>
        <w:jc w:val="both"/>
        <w:rPr>
          <w:sz w:val="24"/>
        </w:rPr>
      </w:pPr>
      <w:r>
        <w:rPr>
          <w:sz w:val="24"/>
        </w:rPr>
        <w:t>Orientar y asesorar a mujeres o grupos de mujeres en asuntos relacionados con tenencia, propiedad y explotación de la</w:t>
      </w:r>
      <w:r>
        <w:rPr>
          <w:spacing w:val="-20"/>
          <w:sz w:val="24"/>
        </w:rPr>
        <w:t> </w:t>
      </w:r>
      <w:r>
        <w:rPr>
          <w:sz w:val="24"/>
        </w:rPr>
        <w:t>tierra.</w:t>
      </w:r>
    </w:p>
    <w:p>
      <w:pPr>
        <w:pStyle w:val="ListParagraph"/>
        <w:numPr>
          <w:ilvl w:val="1"/>
          <w:numId w:val="11"/>
        </w:numPr>
        <w:tabs>
          <w:tab w:pos="2835" w:val="left" w:leader="none"/>
        </w:tabs>
        <w:spacing w:line="360" w:lineRule="auto" w:before="2" w:after="0"/>
        <w:ind w:left="2834" w:right="1704" w:hanging="360"/>
        <w:jc w:val="both"/>
        <w:rPr>
          <w:sz w:val="24"/>
        </w:rPr>
      </w:pPr>
      <w:r>
        <w:rPr>
          <w:sz w:val="24"/>
        </w:rPr>
        <w:t>Orientar y asesorar a mujeres o grupos de mujeres en asuntos relacionados con documentación jurídica necesaria para la gestión e implementación de proyectos</w:t>
      </w:r>
      <w:r>
        <w:rPr>
          <w:spacing w:val="-12"/>
          <w:sz w:val="24"/>
        </w:rPr>
        <w:t> </w:t>
      </w:r>
      <w:r>
        <w:rPr>
          <w:sz w:val="24"/>
        </w:rPr>
        <w:t>productivos.</w:t>
      </w:r>
    </w:p>
    <w:p>
      <w:pPr>
        <w:pStyle w:val="ListParagraph"/>
        <w:numPr>
          <w:ilvl w:val="1"/>
          <w:numId w:val="11"/>
        </w:numPr>
        <w:tabs>
          <w:tab w:pos="2835" w:val="left" w:leader="none"/>
        </w:tabs>
        <w:spacing w:line="360" w:lineRule="auto" w:before="2" w:after="0"/>
        <w:ind w:left="2834" w:right="1704" w:hanging="360"/>
        <w:jc w:val="both"/>
        <w:rPr>
          <w:sz w:val="24"/>
        </w:rPr>
      </w:pPr>
      <w:r>
        <w:rPr>
          <w:sz w:val="24"/>
        </w:rPr>
        <w:t>Asesorar y orientar a mujeres migrantes o mujeres familiares de migrantes para la implementación de opciones productivas de</w:t>
      </w:r>
      <w:r>
        <w:rPr>
          <w:spacing w:val="-26"/>
          <w:sz w:val="24"/>
        </w:rPr>
        <w:t> </w:t>
      </w:r>
      <w:r>
        <w:rPr>
          <w:sz w:val="24"/>
        </w:rPr>
        <w:t>inversión.</w:t>
      </w:r>
    </w:p>
    <w:p>
      <w:pPr>
        <w:spacing w:after="0" w:line="360" w:lineRule="auto"/>
        <w:jc w:val="both"/>
        <w:rPr>
          <w:sz w:val="24"/>
        </w:rPr>
        <w:sectPr>
          <w:pgSz w:w="12240" w:h="15840"/>
          <w:pgMar w:header="574" w:footer="890" w:top="1420" w:bottom="1080" w:left="0" w:right="0"/>
        </w:sectPr>
      </w:pPr>
    </w:p>
    <w:p>
      <w:pPr>
        <w:pStyle w:val="BodyText"/>
        <w:spacing w:before="9"/>
        <w:rPr>
          <w:sz w:val="12"/>
        </w:rPr>
      </w:pPr>
    </w:p>
    <w:p>
      <w:pPr>
        <w:pStyle w:val="ListParagraph"/>
        <w:numPr>
          <w:ilvl w:val="1"/>
          <w:numId w:val="11"/>
        </w:numPr>
        <w:tabs>
          <w:tab w:pos="2835" w:val="left" w:leader="none"/>
        </w:tabs>
        <w:spacing w:line="360" w:lineRule="auto" w:before="70" w:after="0"/>
        <w:ind w:left="2834" w:right="1699" w:hanging="501"/>
        <w:jc w:val="both"/>
        <w:rPr>
          <w:sz w:val="24"/>
        </w:rPr>
      </w:pPr>
      <w:r>
        <w:rPr>
          <w:sz w:val="24"/>
        </w:rPr>
        <w:t>Gestionar cursos de capacitación para grupos de mujeres que contribuyan a eliminar las brechas de género e impulsar el desarrollo humano de las</w:t>
      </w:r>
      <w:r>
        <w:rPr>
          <w:spacing w:val="-8"/>
          <w:sz w:val="24"/>
        </w:rPr>
        <w:t> </w:t>
      </w:r>
      <w:r>
        <w:rPr>
          <w:sz w:val="24"/>
        </w:rPr>
        <w:t>mujeres.</w:t>
      </w:r>
    </w:p>
    <w:p>
      <w:pPr>
        <w:pStyle w:val="BodyText"/>
      </w:pPr>
    </w:p>
    <w:p>
      <w:pPr>
        <w:pStyle w:val="Heading1"/>
        <w:spacing w:line="360" w:lineRule="auto"/>
        <w:ind w:left="4392" w:right="4396" w:firstLine="1"/>
      </w:pPr>
      <w:r>
        <w:rPr/>
        <w:t>TÍTULO CUARTO CONSIDERACIONES</w:t>
      </w:r>
      <w:r>
        <w:rPr>
          <w:spacing w:val="-10"/>
        </w:rPr>
        <w:t> </w:t>
      </w:r>
      <w:r>
        <w:rPr/>
        <w:t>FINALES</w:t>
      </w:r>
    </w:p>
    <w:p>
      <w:pPr>
        <w:pStyle w:val="BodyText"/>
        <w:rPr>
          <w:b/>
        </w:rPr>
      </w:pPr>
    </w:p>
    <w:p>
      <w:pPr>
        <w:spacing w:before="142"/>
        <w:ind w:left="1726" w:right="1727" w:firstLine="0"/>
        <w:jc w:val="center"/>
        <w:rPr>
          <w:b/>
          <w:sz w:val="24"/>
        </w:rPr>
      </w:pPr>
      <w:r>
        <w:rPr>
          <w:b/>
          <w:sz w:val="24"/>
        </w:rPr>
        <w:t>CAPÍTULO ÚNICO</w:t>
      </w:r>
    </w:p>
    <w:p>
      <w:pPr>
        <w:pStyle w:val="BodyText"/>
        <w:rPr>
          <w:b/>
        </w:rPr>
      </w:pPr>
    </w:p>
    <w:p>
      <w:pPr>
        <w:pStyle w:val="BodyText"/>
        <w:rPr>
          <w:b/>
        </w:rPr>
      </w:pPr>
    </w:p>
    <w:p>
      <w:pPr>
        <w:pStyle w:val="BodyText"/>
        <w:spacing w:line="360" w:lineRule="auto"/>
        <w:ind w:left="1702" w:right="1696"/>
        <w:jc w:val="both"/>
      </w:pPr>
      <w:r>
        <w:rPr>
          <w:b/>
        </w:rPr>
        <w:t>Artículo 23.- </w:t>
      </w:r>
      <w:r>
        <w:rPr/>
        <w:t>Es procedente el recurso de queja contra toda irregularidad en la actuación del Instituto que afecte a las y los particulares. se substanciará ante el superior</w:t>
      </w:r>
      <w:r>
        <w:rPr>
          <w:spacing w:val="-17"/>
        </w:rPr>
        <w:t> </w:t>
      </w:r>
      <w:r>
        <w:rPr/>
        <w:t>jerárquico</w:t>
      </w:r>
      <w:r>
        <w:rPr>
          <w:spacing w:val="-18"/>
        </w:rPr>
        <w:t> </w:t>
      </w:r>
      <w:r>
        <w:rPr/>
        <w:t>de</w:t>
      </w:r>
      <w:r>
        <w:rPr>
          <w:spacing w:val="-18"/>
        </w:rPr>
        <w:t> </w:t>
      </w:r>
      <w:r>
        <w:rPr/>
        <w:t>aquel</w:t>
      </w:r>
      <w:r>
        <w:rPr>
          <w:spacing w:val="-17"/>
        </w:rPr>
        <w:t> </w:t>
      </w:r>
      <w:r>
        <w:rPr/>
        <w:t>al</w:t>
      </w:r>
      <w:r>
        <w:rPr>
          <w:spacing w:val="-17"/>
        </w:rPr>
        <w:t> </w:t>
      </w:r>
      <w:r>
        <w:rPr/>
        <w:t>que</w:t>
      </w:r>
      <w:r>
        <w:rPr>
          <w:spacing w:val="-18"/>
        </w:rPr>
        <w:t> </w:t>
      </w:r>
      <w:r>
        <w:rPr/>
        <w:t>se</w:t>
      </w:r>
      <w:r>
        <w:rPr>
          <w:spacing w:val="-18"/>
        </w:rPr>
        <w:t> </w:t>
      </w:r>
      <w:r>
        <w:rPr/>
        <w:t>le</w:t>
      </w:r>
      <w:r>
        <w:rPr>
          <w:spacing w:val="-16"/>
        </w:rPr>
        <w:t> </w:t>
      </w:r>
      <w:r>
        <w:rPr/>
        <w:t>impute</w:t>
      </w:r>
      <w:r>
        <w:rPr>
          <w:spacing w:val="-15"/>
        </w:rPr>
        <w:t> </w:t>
      </w:r>
      <w:r>
        <w:rPr/>
        <w:t>la</w:t>
      </w:r>
      <w:r>
        <w:rPr>
          <w:spacing w:val="-21"/>
        </w:rPr>
        <w:t> </w:t>
      </w:r>
      <w:r>
        <w:rPr/>
        <w:t>falta,</w:t>
      </w:r>
      <w:r>
        <w:rPr>
          <w:spacing w:val="-16"/>
        </w:rPr>
        <w:t> </w:t>
      </w:r>
      <w:r>
        <w:rPr/>
        <w:t>omisión</w:t>
      </w:r>
      <w:r>
        <w:rPr>
          <w:spacing w:val="-18"/>
        </w:rPr>
        <w:t> </w:t>
      </w:r>
      <w:r>
        <w:rPr/>
        <w:t>o</w:t>
      </w:r>
      <w:r>
        <w:rPr>
          <w:spacing w:val="-18"/>
        </w:rPr>
        <w:t> </w:t>
      </w:r>
      <w:r>
        <w:rPr/>
        <w:t>conducta</w:t>
      </w:r>
      <w:r>
        <w:rPr>
          <w:spacing w:val="-16"/>
        </w:rPr>
        <w:t> </w:t>
      </w:r>
      <w:r>
        <w:rPr/>
        <w:t>irregular, en el caso de que la falta sea imputable a la persona que ocupa la Dirección General, el Ayuntamiento se encargará de sustanciar el</w:t>
      </w:r>
      <w:r>
        <w:rPr>
          <w:spacing w:val="-20"/>
        </w:rPr>
        <w:t> </w:t>
      </w:r>
      <w:r>
        <w:rPr/>
        <w:t>recurso.</w:t>
      </w:r>
    </w:p>
    <w:p>
      <w:pPr>
        <w:pStyle w:val="BodyText"/>
      </w:pPr>
    </w:p>
    <w:p>
      <w:pPr>
        <w:pStyle w:val="BodyText"/>
        <w:spacing w:line="360" w:lineRule="auto" w:before="142"/>
        <w:ind w:left="1702" w:right="1704"/>
        <w:jc w:val="both"/>
      </w:pPr>
      <w:r>
        <w:rPr>
          <w:b/>
        </w:rPr>
        <w:t>Artículo 24.- </w:t>
      </w:r>
      <w:r>
        <w:rPr/>
        <w:t>Para efectos de la procedencia del recurso de queja, serán consideradas como irregularidades, entre otras:</w:t>
      </w:r>
    </w:p>
    <w:p>
      <w:pPr>
        <w:pStyle w:val="ListParagraph"/>
        <w:numPr>
          <w:ilvl w:val="2"/>
          <w:numId w:val="11"/>
        </w:numPr>
        <w:tabs>
          <w:tab w:pos="3141" w:val="left" w:leader="none"/>
          <w:tab w:pos="3142" w:val="left" w:leader="none"/>
        </w:tabs>
        <w:spacing w:line="360" w:lineRule="auto" w:before="5" w:after="0"/>
        <w:ind w:left="3142" w:right="1697" w:hanging="495"/>
        <w:jc w:val="left"/>
        <w:rPr>
          <w:sz w:val="24"/>
        </w:rPr>
      </w:pPr>
      <w:r>
        <w:rPr>
          <w:sz w:val="24"/>
        </w:rPr>
        <w:t>La negligencia en la actuación de cualquier persona que labore en el Instituto</w:t>
      </w:r>
    </w:p>
    <w:p>
      <w:pPr>
        <w:pStyle w:val="ListParagraph"/>
        <w:numPr>
          <w:ilvl w:val="2"/>
          <w:numId w:val="11"/>
        </w:numPr>
        <w:tabs>
          <w:tab w:pos="3142" w:val="left" w:leader="none"/>
        </w:tabs>
        <w:spacing w:line="360" w:lineRule="auto" w:before="5" w:after="0"/>
        <w:ind w:left="3142" w:right="1697" w:hanging="560"/>
        <w:jc w:val="both"/>
        <w:rPr>
          <w:sz w:val="24"/>
        </w:rPr>
      </w:pPr>
      <w:r>
        <w:rPr>
          <w:sz w:val="24"/>
        </w:rPr>
        <w:t>La demora injustificada en la prestación de los servicios a cargo de cualquiera de sus</w:t>
      </w:r>
      <w:r>
        <w:rPr>
          <w:spacing w:val="-3"/>
          <w:sz w:val="24"/>
        </w:rPr>
        <w:t> </w:t>
      </w:r>
      <w:r>
        <w:rPr>
          <w:sz w:val="24"/>
        </w:rPr>
        <w:t>oficinas.</w:t>
      </w:r>
    </w:p>
    <w:p>
      <w:pPr>
        <w:pStyle w:val="BodyText"/>
        <w:spacing w:line="360" w:lineRule="auto" w:before="5"/>
        <w:ind w:left="3142" w:right="1606"/>
      </w:pPr>
      <w:r>
        <w:rPr/>
        <w:t>Falta de respuesta por más de 10 días hábiles, a cualquier petición de asesoría o apoyo por parte de mujeres o grupos de mujeres.</w:t>
      </w:r>
    </w:p>
    <w:p>
      <w:pPr>
        <w:pStyle w:val="ListParagraph"/>
        <w:numPr>
          <w:ilvl w:val="2"/>
          <w:numId w:val="11"/>
        </w:numPr>
        <w:tabs>
          <w:tab w:pos="3142" w:val="left" w:leader="none"/>
        </w:tabs>
        <w:spacing w:line="360" w:lineRule="auto" w:before="5" w:after="0"/>
        <w:ind w:left="3142" w:right="1701" w:hanging="627"/>
        <w:jc w:val="both"/>
        <w:rPr>
          <w:sz w:val="24"/>
        </w:rPr>
      </w:pPr>
      <w:r>
        <w:rPr>
          <w:sz w:val="24"/>
        </w:rPr>
        <w:t>La negativa a brindar cualquier tipo de atención a alguna o algunas mujeres por razones de su condición social, etnia, religión o</w:t>
      </w:r>
      <w:r>
        <w:rPr>
          <w:spacing w:val="-27"/>
          <w:sz w:val="24"/>
        </w:rPr>
        <w:t> </w:t>
      </w:r>
      <w:r>
        <w:rPr>
          <w:sz w:val="24"/>
        </w:rPr>
        <w:t>cualquier otra circunstancia cultural, social o</w:t>
      </w:r>
      <w:r>
        <w:rPr>
          <w:spacing w:val="-7"/>
          <w:sz w:val="24"/>
        </w:rPr>
        <w:t> </w:t>
      </w:r>
      <w:r>
        <w:rPr>
          <w:sz w:val="24"/>
        </w:rPr>
        <w:t>religiosa.</w:t>
      </w:r>
    </w:p>
    <w:p>
      <w:pPr>
        <w:pStyle w:val="BodyText"/>
      </w:pPr>
    </w:p>
    <w:p>
      <w:pPr>
        <w:pStyle w:val="Heading1"/>
        <w:spacing w:before="139"/>
        <w:ind w:right="1724"/>
      </w:pPr>
      <w:r>
        <w:rPr/>
        <w:t>ARTÍCULOS TRANSITORIOS</w:t>
      </w:r>
    </w:p>
    <w:p>
      <w:pPr>
        <w:spacing w:after="0"/>
        <w:sectPr>
          <w:pgSz w:w="12240" w:h="15840"/>
          <w:pgMar w:header="574" w:footer="890" w:top="1420" w:bottom="1080" w:left="0" w:right="0"/>
        </w:sectPr>
      </w:pPr>
    </w:p>
    <w:p>
      <w:pPr>
        <w:pStyle w:val="BodyText"/>
        <w:spacing w:before="9"/>
        <w:rPr>
          <w:b/>
          <w:sz w:val="12"/>
        </w:rPr>
      </w:pPr>
    </w:p>
    <w:p>
      <w:pPr>
        <w:pStyle w:val="BodyText"/>
        <w:spacing w:line="360" w:lineRule="auto" w:before="70"/>
        <w:ind w:left="1702" w:right="1696"/>
        <w:jc w:val="both"/>
      </w:pPr>
      <w:r>
        <w:rPr>
          <w:b/>
        </w:rPr>
        <w:t>PRIMERO.- </w:t>
      </w:r>
      <w:r>
        <w:rPr/>
        <w:t>El presente Reglamento entrará en vigor al día siguiente de su publicación en la Gaceta del Gobierno del Estado de México, con su correspondiente difusión en la Gaceta Municipal.</w:t>
      </w:r>
    </w:p>
    <w:p>
      <w:pPr>
        <w:pStyle w:val="BodyText"/>
      </w:pPr>
    </w:p>
    <w:p>
      <w:pPr>
        <w:pStyle w:val="BodyText"/>
        <w:spacing w:line="360" w:lineRule="auto" w:before="142"/>
        <w:ind w:left="1702" w:right="1697"/>
        <w:jc w:val="both"/>
      </w:pPr>
      <w:r>
        <w:rPr>
          <w:b/>
        </w:rPr>
        <w:t>SEGUNDO.- </w:t>
      </w:r>
      <w:r>
        <w:rPr/>
        <w:t>El presente Reglamento altera el organigrama municipal, mismo que tendrá que ser modificado en el siguiente Plan de Desarrollo Municipal y Bando Municipal.</w:t>
      </w:r>
    </w:p>
    <w:p>
      <w:pPr>
        <w:spacing w:after="0" w:line="360" w:lineRule="auto"/>
        <w:jc w:val="both"/>
        <w:sectPr>
          <w:pgSz w:w="12240" w:h="15840"/>
          <w:pgMar w:header="574" w:footer="890" w:top="1420" w:bottom="1080" w:left="0" w:right="0"/>
        </w:sectPr>
      </w:pPr>
    </w:p>
    <w:p>
      <w:pPr>
        <w:pStyle w:val="BodyText"/>
        <w:spacing w:before="9"/>
        <w:rPr>
          <w:sz w:val="12"/>
        </w:rPr>
      </w:pPr>
    </w:p>
    <w:p>
      <w:pPr>
        <w:pStyle w:val="Heading1"/>
        <w:numPr>
          <w:ilvl w:val="0"/>
          <w:numId w:val="5"/>
        </w:numPr>
        <w:tabs>
          <w:tab w:pos="5514" w:val="left" w:leader="none"/>
        </w:tabs>
        <w:spacing w:line="240" w:lineRule="auto" w:before="70" w:after="0"/>
        <w:ind w:left="5513" w:right="0" w:hanging="360"/>
        <w:jc w:val="left"/>
      </w:pPr>
      <w:r>
        <w:rPr/>
        <w:t>CONCLUSIONES</w:t>
      </w:r>
    </w:p>
    <w:p>
      <w:pPr>
        <w:pStyle w:val="BodyText"/>
        <w:rPr>
          <w:b/>
        </w:rPr>
      </w:pPr>
    </w:p>
    <w:p>
      <w:pPr>
        <w:pStyle w:val="BodyText"/>
        <w:rPr>
          <w:b/>
        </w:rPr>
      </w:pPr>
    </w:p>
    <w:p>
      <w:pPr>
        <w:pStyle w:val="BodyText"/>
        <w:spacing w:line="360" w:lineRule="auto"/>
        <w:ind w:left="1702" w:right="1696" w:firstLine="359"/>
        <w:jc w:val="both"/>
      </w:pPr>
      <w:r>
        <w:rPr/>
        <w:t>Los resultados obtenidos con el diagnóstico reflejan claramente los principales problemas y necesidades generadores de brechas de desigualdad de género que viven las mujeres de Almoloya de Alquisiras, como son el acceso a la educación y al mercado laboral, la pobreza, la violencia y a ausencia de información. Estos hallazgos</w:t>
      </w:r>
      <w:r>
        <w:rPr>
          <w:spacing w:val="-9"/>
        </w:rPr>
        <w:t> </w:t>
      </w:r>
      <w:r>
        <w:rPr/>
        <w:t>marcaran</w:t>
      </w:r>
      <w:r>
        <w:rPr>
          <w:spacing w:val="-8"/>
        </w:rPr>
        <w:t> </w:t>
      </w:r>
      <w:r>
        <w:rPr/>
        <w:t>las</w:t>
      </w:r>
      <w:r>
        <w:rPr>
          <w:spacing w:val="-11"/>
        </w:rPr>
        <w:t> </w:t>
      </w:r>
      <w:r>
        <w:rPr/>
        <w:t>líneas</w:t>
      </w:r>
      <w:r>
        <w:rPr>
          <w:spacing w:val="-9"/>
        </w:rPr>
        <w:t> </w:t>
      </w:r>
      <w:r>
        <w:rPr/>
        <w:t>de</w:t>
      </w:r>
      <w:r>
        <w:rPr>
          <w:spacing w:val="-8"/>
        </w:rPr>
        <w:t> </w:t>
      </w:r>
      <w:r>
        <w:rPr/>
        <w:t>acción</w:t>
      </w:r>
      <w:r>
        <w:rPr>
          <w:spacing w:val="-8"/>
        </w:rPr>
        <w:t> </w:t>
      </w:r>
      <w:r>
        <w:rPr/>
        <w:t>para</w:t>
      </w:r>
      <w:r>
        <w:rPr>
          <w:spacing w:val="-9"/>
        </w:rPr>
        <w:t> </w:t>
      </w:r>
      <w:r>
        <w:rPr/>
        <w:t>las</w:t>
      </w:r>
      <w:r>
        <w:rPr>
          <w:spacing w:val="-9"/>
        </w:rPr>
        <w:t> </w:t>
      </w:r>
      <w:r>
        <w:rPr/>
        <w:t>estrategias</w:t>
      </w:r>
      <w:r>
        <w:rPr>
          <w:spacing w:val="-9"/>
        </w:rPr>
        <w:t> </w:t>
      </w:r>
      <w:r>
        <w:rPr/>
        <w:t>de</w:t>
      </w:r>
      <w:r>
        <w:rPr>
          <w:spacing w:val="-8"/>
        </w:rPr>
        <w:t> </w:t>
      </w:r>
      <w:r>
        <w:rPr/>
        <w:t>intervención</w:t>
      </w:r>
      <w:r>
        <w:rPr>
          <w:spacing w:val="-8"/>
        </w:rPr>
        <w:t> </w:t>
      </w:r>
      <w:r>
        <w:rPr/>
        <w:t>que</w:t>
      </w:r>
      <w:r>
        <w:rPr>
          <w:spacing w:val="-8"/>
        </w:rPr>
        <w:t> </w:t>
      </w:r>
      <w:r>
        <w:rPr/>
        <w:t>se propongan en el presente</w:t>
      </w:r>
      <w:r>
        <w:rPr>
          <w:spacing w:val="-14"/>
        </w:rPr>
        <w:t> </w:t>
      </w:r>
      <w:r>
        <w:rPr/>
        <w:t>trabajo.</w:t>
      </w:r>
    </w:p>
    <w:p>
      <w:pPr>
        <w:pStyle w:val="BodyText"/>
      </w:pPr>
    </w:p>
    <w:p>
      <w:pPr>
        <w:pStyle w:val="BodyText"/>
        <w:spacing w:line="360" w:lineRule="auto" w:before="142"/>
        <w:ind w:left="1702" w:right="1696" w:firstLine="359"/>
        <w:jc w:val="both"/>
      </w:pPr>
      <w:r>
        <w:rPr/>
        <w:t>El presente trabajo ha sido identificado como el primer acercamiento para conocer las demandas y necesidades sociales, de tal suerte que no existe un programa de trabajo dirigido a cubrir las solicitudes específicas de las mujeres del municipio. Asimismo, los escasos programas de capacitación con los que cuenta</w:t>
      </w:r>
      <w:r>
        <w:rPr>
          <w:spacing w:val="-46"/>
        </w:rPr>
        <w:t> </w:t>
      </w:r>
      <w:r>
        <w:rPr/>
        <w:t>el instituto</w:t>
      </w:r>
      <w:r>
        <w:rPr>
          <w:spacing w:val="-10"/>
        </w:rPr>
        <w:t> </w:t>
      </w:r>
      <w:r>
        <w:rPr/>
        <w:t>se</w:t>
      </w:r>
      <w:r>
        <w:rPr>
          <w:spacing w:val="-11"/>
        </w:rPr>
        <w:t> </w:t>
      </w:r>
      <w:r>
        <w:rPr/>
        <w:t>orientan</w:t>
      </w:r>
      <w:r>
        <w:rPr>
          <w:spacing w:val="-11"/>
        </w:rPr>
        <w:t> </w:t>
      </w:r>
      <w:r>
        <w:rPr/>
        <w:t>a</w:t>
      </w:r>
      <w:r>
        <w:rPr>
          <w:spacing w:val="-11"/>
        </w:rPr>
        <w:t> </w:t>
      </w:r>
      <w:r>
        <w:rPr/>
        <w:t>solucionar</w:t>
      </w:r>
      <w:r>
        <w:rPr>
          <w:spacing w:val="-12"/>
        </w:rPr>
        <w:t> </w:t>
      </w:r>
      <w:r>
        <w:rPr/>
        <w:t>problemas</w:t>
      </w:r>
      <w:r>
        <w:rPr>
          <w:spacing w:val="-12"/>
        </w:rPr>
        <w:t> </w:t>
      </w:r>
      <w:r>
        <w:rPr/>
        <w:t>a</w:t>
      </w:r>
      <w:r>
        <w:rPr>
          <w:spacing w:val="-13"/>
        </w:rPr>
        <w:t> </w:t>
      </w:r>
      <w:r>
        <w:rPr/>
        <w:t>partir</w:t>
      </w:r>
      <w:r>
        <w:rPr>
          <w:spacing w:val="-12"/>
        </w:rPr>
        <w:t> </w:t>
      </w:r>
      <w:r>
        <w:rPr/>
        <w:t>de</w:t>
      </w:r>
      <w:r>
        <w:rPr>
          <w:spacing w:val="-11"/>
        </w:rPr>
        <w:t> </w:t>
      </w:r>
      <w:r>
        <w:rPr/>
        <w:t>los</w:t>
      </w:r>
      <w:r>
        <w:rPr>
          <w:spacing w:val="-11"/>
        </w:rPr>
        <w:t> </w:t>
      </w:r>
      <w:r>
        <w:rPr/>
        <w:t>roles</w:t>
      </w:r>
      <w:r>
        <w:rPr>
          <w:spacing w:val="-12"/>
        </w:rPr>
        <w:t> </w:t>
      </w:r>
      <w:r>
        <w:rPr/>
        <w:t>reproductivos</w:t>
      </w:r>
      <w:r>
        <w:rPr>
          <w:spacing w:val="-12"/>
        </w:rPr>
        <w:t> </w:t>
      </w:r>
      <w:r>
        <w:rPr/>
        <w:t>de</w:t>
      </w:r>
      <w:r>
        <w:rPr>
          <w:spacing w:val="-11"/>
        </w:rPr>
        <w:t> </w:t>
      </w:r>
      <w:r>
        <w:rPr/>
        <w:t>las mujeres sin valorar su capacidad reflexiva, trayendo como consecuencia la reproducción de roles y estereotipos de género perjudiciales para las</w:t>
      </w:r>
      <w:r>
        <w:rPr>
          <w:spacing w:val="-18"/>
        </w:rPr>
        <w:t> </w:t>
      </w:r>
      <w:r>
        <w:rPr/>
        <w:t>mujeres.</w:t>
      </w:r>
    </w:p>
    <w:p>
      <w:pPr>
        <w:pStyle w:val="BodyText"/>
      </w:pPr>
    </w:p>
    <w:p>
      <w:pPr>
        <w:pStyle w:val="BodyText"/>
        <w:spacing w:line="360" w:lineRule="auto" w:before="142"/>
        <w:ind w:left="1702" w:right="1702" w:firstLine="359"/>
        <w:jc w:val="both"/>
      </w:pPr>
      <w:r>
        <w:rPr/>
        <w:t>Al mismo tiempo se hace evidente la necesidad de fortalecer el Instituto Municipal de la Mujer, puesto que tomando como referencia el pensamiento de María Luisa Tarrés, en Almoloya de Alquisiras se cumple la obligación jurídica de institucionalizar</w:t>
      </w:r>
      <w:r>
        <w:rPr>
          <w:spacing w:val="-14"/>
        </w:rPr>
        <w:t> </w:t>
      </w:r>
      <w:r>
        <w:rPr/>
        <w:t>la</w:t>
      </w:r>
      <w:r>
        <w:rPr>
          <w:spacing w:val="-13"/>
        </w:rPr>
        <w:t> </w:t>
      </w:r>
      <w:r>
        <w:rPr/>
        <w:t>perspectiva</w:t>
      </w:r>
      <w:r>
        <w:rPr>
          <w:spacing w:val="-13"/>
        </w:rPr>
        <w:t> </w:t>
      </w:r>
      <w:r>
        <w:rPr/>
        <w:t>de</w:t>
      </w:r>
      <w:r>
        <w:rPr>
          <w:spacing w:val="-15"/>
        </w:rPr>
        <w:t> </w:t>
      </w:r>
      <w:r>
        <w:rPr/>
        <w:t>género,</w:t>
      </w:r>
      <w:r>
        <w:rPr>
          <w:spacing w:val="-15"/>
        </w:rPr>
        <w:t> </w:t>
      </w:r>
      <w:r>
        <w:rPr/>
        <w:t>pero</w:t>
      </w:r>
      <w:r>
        <w:rPr>
          <w:spacing w:val="-13"/>
        </w:rPr>
        <w:t> </w:t>
      </w:r>
      <w:r>
        <w:rPr/>
        <w:t>no</w:t>
      </w:r>
      <w:r>
        <w:rPr>
          <w:spacing w:val="-13"/>
        </w:rPr>
        <w:t> </w:t>
      </w:r>
      <w:r>
        <w:rPr/>
        <w:t>se</w:t>
      </w:r>
      <w:r>
        <w:rPr>
          <w:spacing w:val="-13"/>
        </w:rPr>
        <w:t> </w:t>
      </w:r>
      <w:r>
        <w:rPr/>
        <w:t>ha</w:t>
      </w:r>
      <w:r>
        <w:rPr>
          <w:spacing w:val="-13"/>
        </w:rPr>
        <w:t> </w:t>
      </w:r>
      <w:r>
        <w:rPr/>
        <w:t>logrado</w:t>
      </w:r>
      <w:r>
        <w:rPr>
          <w:spacing w:val="-15"/>
        </w:rPr>
        <w:t> </w:t>
      </w:r>
      <w:r>
        <w:rPr/>
        <w:t>transversalizarla</w:t>
      </w:r>
      <w:r>
        <w:rPr>
          <w:spacing w:val="-13"/>
        </w:rPr>
        <w:t> </w:t>
      </w:r>
      <w:r>
        <w:rPr/>
        <w:t>de manera adecuada, por consiguiente tampoco se consiguen disminuir las desigualdades entre mujeres y</w:t>
      </w:r>
      <w:r>
        <w:rPr>
          <w:spacing w:val="-11"/>
        </w:rPr>
        <w:t> </w:t>
      </w:r>
      <w:r>
        <w:rPr/>
        <w:t>hombres.</w:t>
      </w:r>
    </w:p>
    <w:p>
      <w:pPr>
        <w:pStyle w:val="BodyText"/>
      </w:pPr>
    </w:p>
    <w:p>
      <w:pPr>
        <w:pStyle w:val="BodyText"/>
        <w:spacing w:line="360" w:lineRule="auto" w:before="142"/>
        <w:ind w:left="1702" w:right="1700" w:firstLine="359"/>
        <w:jc w:val="both"/>
      </w:pPr>
      <w:r>
        <w:rPr/>
        <w:t>Este instituto es una construcción jurídica que se encuentra supeditado a desarrollo</w:t>
      </w:r>
      <w:r>
        <w:rPr>
          <w:spacing w:val="-4"/>
        </w:rPr>
        <w:t> </w:t>
      </w:r>
      <w:r>
        <w:rPr/>
        <w:t>social</w:t>
      </w:r>
      <w:r>
        <w:rPr>
          <w:spacing w:val="-7"/>
        </w:rPr>
        <w:t> </w:t>
      </w:r>
      <w:r>
        <w:rPr/>
        <w:t>por</w:t>
      </w:r>
      <w:r>
        <w:rPr>
          <w:spacing w:val="-5"/>
        </w:rPr>
        <w:t> </w:t>
      </w:r>
      <w:r>
        <w:rPr/>
        <w:t>lo</w:t>
      </w:r>
      <w:r>
        <w:rPr>
          <w:spacing w:val="-6"/>
        </w:rPr>
        <w:t> </w:t>
      </w:r>
      <w:r>
        <w:rPr/>
        <w:t>cual</w:t>
      </w:r>
      <w:r>
        <w:rPr>
          <w:spacing w:val="-5"/>
        </w:rPr>
        <w:t> </w:t>
      </w:r>
      <w:r>
        <w:rPr/>
        <w:t>carece</w:t>
      </w:r>
      <w:r>
        <w:rPr>
          <w:spacing w:val="-6"/>
        </w:rPr>
        <w:t> </w:t>
      </w:r>
      <w:r>
        <w:rPr/>
        <w:t>de</w:t>
      </w:r>
      <w:r>
        <w:rPr>
          <w:spacing w:val="-4"/>
        </w:rPr>
        <w:t> </w:t>
      </w:r>
      <w:r>
        <w:rPr/>
        <w:t>autonomía</w:t>
      </w:r>
      <w:r>
        <w:rPr>
          <w:spacing w:val="-4"/>
        </w:rPr>
        <w:t> </w:t>
      </w:r>
      <w:r>
        <w:rPr/>
        <w:t>y</w:t>
      </w:r>
      <w:r>
        <w:rPr>
          <w:spacing w:val="-7"/>
        </w:rPr>
        <w:t> </w:t>
      </w:r>
      <w:r>
        <w:rPr/>
        <w:t>presupuesto</w:t>
      </w:r>
      <w:r>
        <w:rPr>
          <w:spacing w:val="-4"/>
        </w:rPr>
        <w:t> </w:t>
      </w:r>
      <w:r>
        <w:rPr/>
        <w:t>propio,</w:t>
      </w:r>
      <w:r>
        <w:rPr>
          <w:spacing w:val="-4"/>
        </w:rPr>
        <w:t> </w:t>
      </w:r>
      <w:r>
        <w:rPr/>
        <w:t>tristemente se reconoce que ni propio ni ajeno, el instituto no cuenta con presupuesto fijo de operación.</w:t>
      </w:r>
    </w:p>
    <w:p>
      <w:pPr>
        <w:spacing w:after="0" w:line="360" w:lineRule="auto"/>
        <w:jc w:val="both"/>
        <w:sectPr>
          <w:pgSz w:w="12240" w:h="15840"/>
          <w:pgMar w:header="574" w:footer="890" w:top="1420" w:bottom="1080" w:left="0" w:right="0"/>
        </w:sectPr>
      </w:pPr>
    </w:p>
    <w:p>
      <w:pPr>
        <w:pStyle w:val="BodyText"/>
        <w:spacing w:before="9"/>
        <w:rPr>
          <w:sz w:val="12"/>
        </w:rPr>
      </w:pPr>
    </w:p>
    <w:p>
      <w:pPr>
        <w:pStyle w:val="BodyText"/>
        <w:spacing w:line="360" w:lineRule="auto" w:before="70"/>
        <w:ind w:left="1702" w:right="1694" w:firstLine="359"/>
        <w:jc w:val="both"/>
      </w:pPr>
      <w:r>
        <w:rPr/>
        <w:t>Los institutos de la mujer en los municipios, son las dependencias de gobierno que de manera primaria se deben encargar de transversalizar la perspectiva de género</w:t>
      </w:r>
      <w:r>
        <w:rPr>
          <w:spacing w:val="-15"/>
        </w:rPr>
        <w:t> </w:t>
      </w:r>
      <w:r>
        <w:rPr/>
        <w:t>en</w:t>
      </w:r>
      <w:r>
        <w:rPr>
          <w:spacing w:val="-14"/>
        </w:rPr>
        <w:t> </w:t>
      </w:r>
      <w:r>
        <w:rPr/>
        <w:t>todas</w:t>
      </w:r>
      <w:r>
        <w:rPr>
          <w:spacing w:val="-15"/>
        </w:rPr>
        <w:t> </w:t>
      </w:r>
      <w:r>
        <w:rPr/>
        <w:t>las</w:t>
      </w:r>
      <w:r>
        <w:rPr>
          <w:spacing w:val="-16"/>
        </w:rPr>
        <w:t> </w:t>
      </w:r>
      <w:r>
        <w:rPr/>
        <w:t>células</w:t>
      </w:r>
      <w:r>
        <w:rPr>
          <w:spacing w:val="-14"/>
        </w:rPr>
        <w:t> </w:t>
      </w:r>
      <w:r>
        <w:rPr/>
        <w:t>de</w:t>
      </w:r>
      <w:r>
        <w:rPr>
          <w:spacing w:val="-16"/>
        </w:rPr>
        <w:t> </w:t>
      </w:r>
      <w:r>
        <w:rPr/>
        <w:t>la</w:t>
      </w:r>
      <w:r>
        <w:rPr>
          <w:spacing w:val="-14"/>
        </w:rPr>
        <w:t> </w:t>
      </w:r>
      <w:r>
        <w:rPr/>
        <w:t>administración,</w:t>
      </w:r>
      <w:r>
        <w:rPr>
          <w:spacing w:val="-16"/>
        </w:rPr>
        <w:t> </w:t>
      </w:r>
      <w:r>
        <w:rPr/>
        <w:t>para</w:t>
      </w:r>
      <w:r>
        <w:rPr>
          <w:spacing w:val="-15"/>
        </w:rPr>
        <w:t> </w:t>
      </w:r>
      <w:r>
        <w:rPr/>
        <w:t>que</w:t>
      </w:r>
      <w:r>
        <w:rPr>
          <w:spacing w:val="-16"/>
        </w:rPr>
        <w:t> </w:t>
      </w:r>
      <w:r>
        <w:rPr/>
        <w:t>en</w:t>
      </w:r>
      <w:r>
        <w:rPr>
          <w:spacing w:val="-16"/>
        </w:rPr>
        <w:t> </w:t>
      </w:r>
      <w:r>
        <w:rPr/>
        <w:t>un</w:t>
      </w:r>
      <w:r>
        <w:rPr>
          <w:spacing w:val="-14"/>
        </w:rPr>
        <w:t> </w:t>
      </w:r>
      <w:r>
        <w:rPr/>
        <w:t>segundo</w:t>
      </w:r>
      <w:r>
        <w:rPr>
          <w:spacing w:val="-14"/>
        </w:rPr>
        <w:t> </w:t>
      </w:r>
      <w:r>
        <w:rPr/>
        <w:t>momento, su</w:t>
      </w:r>
      <w:r>
        <w:rPr>
          <w:spacing w:val="-9"/>
        </w:rPr>
        <w:t> </w:t>
      </w:r>
      <w:r>
        <w:rPr/>
        <w:t>impacto</w:t>
      </w:r>
      <w:r>
        <w:rPr>
          <w:spacing w:val="-9"/>
        </w:rPr>
        <w:t> </w:t>
      </w:r>
      <w:r>
        <w:rPr/>
        <w:t>trascienda</w:t>
      </w:r>
      <w:r>
        <w:rPr>
          <w:spacing w:val="-9"/>
        </w:rPr>
        <w:t> </w:t>
      </w:r>
      <w:r>
        <w:rPr/>
        <w:t>las</w:t>
      </w:r>
      <w:r>
        <w:rPr>
          <w:spacing w:val="-10"/>
        </w:rPr>
        <w:t> </w:t>
      </w:r>
      <w:r>
        <w:rPr/>
        <w:t>paredes</w:t>
      </w:r>
      <w:r>
        <w:rPr>
          <w:spacing w:val="-10"/>
        </w:rPr>
        <w:t> </w:t>
      </w:r>
      <w:r>
        <w:rPr/>
        <w:t>institucionales</w:t>
      </w:r>
      <w:r>
        <w:rPr>
          <w:spacing w:val="-10"/>
        </w:rPr>
        <w:t> </w:t>
      </w:r>
      <w:r>
        <w:rPr/>
        <w:t>y</w:t>
      </w:r>
      <w:r>
        <w:rPr>
          <w:spacing w:val="-13"/>
        </w:rPr>
        <w:t> </w:t>
      </w:r>
      <w:r>
        <w:rPr/>
        <w:t>llegue</w:t>
      </w:r>
      <w:r>
        <w:rPr>
          <w:spacing w:val="-9"/>
        </w:rPr>
        <w:t> </w:t>
      </w:r>
      <w:r>
        <w:rPr/>
        <w:t>a</w:t>
      </w:r>
      <w:r>
        <w:rPr>
          <w:spacing w:val="-9"/>
        </w:rPr>
        <w:t> </w:t>
      </w:r>
      <w:r>
        <w:rPr/>
        <w:t>los</w:t>
      </w:r>
      <w:r>
        <w:rPr>
          <w:spacing w:val="-10"/>
        </w:rPr>
        <w:t> </w:t>
      </w:r>
      <w:r>
        <w:rPr/>
        <w:t>escenarios</w:t>
      </w:r>
      <w:r>
        <w:rPr>
          <w:spacing w:val="-10"/>
        </w:rPr>
        <w:t> </w:t>
      </w:r>
      <w:r>
        <w:rPr/>
        <w:t>sociales. Sus deficiencias y retrocesos son comprensibles, pues como ya vimos en el texto no son estructuras autónomas, sino que dependen de la voluntad política de diversas</w:t>
      </w:r>
      <w:r>
        <w:rPr>
          <w:spacing w:val="-12"/>
        </w:rPr>
        <w:t> </w:t>
      </w:r>
      <w:r>
        <w:rPr/>
        <w:t>autoridades,</w:t>
      </w:r>
      <w:r>
        <w:rPr>
          <w:spacing w:val="-14"/>
        </w:rPr>
        <w:t> </w:t>
      </w:r>
      <w:r>
        <w:rPr/>
        <w:t>que</w:t>
      </w:r>
      <w:r>
        <w:rPr>
          <w:spacing w:val="-9"/>
        </w:rPr>
        <w:t> </w:t>
      </w:r>
      <w:r>
        <w:rPr/>
        <w:t>en</w:t>
      </w:r>
      <w:r>
        <w:rPr>
          <w:spacing w:val="-12"/>
        </w:rPr>
        <w:t> </w:t>
      </w:r>
      <w:r>
        <w:rPr/>
        <w:t>ocasiones</w:t>
      </w:r>
      <w:r>
        <w:rPr>
          <w:spacing w:val="-13"/>
        </w:rPr>
        <w:t> </w:t>
      </w:r>
      <w:r>
        <w:rPr/>
        <w:t>no</w:t>
      </w:r>
      <w:r>
        <w:rPr>
          <w:spacing w:val="-12"/>
        </w:rPr>
        <w:t> </w:t>
      </w:r>
      <w:r>
        <w:rPr/>
        <w:t>demuestran</w:t>
      </w:r>
      <w:r>
        <w:rPr>
          <w:spacing w:val="-12"/>
        </w:rPr>
        <w:t> </w:t>
      </w:r>
      <w:r>
        <w:rPr/>
        <w:t>empatía</w:t>
      </w:r>
      <w:r>
        <w:rPr>
          <w:spacing w:val="-9"/>
        </w:rPr>
        <w:t> </w:t>
      </w:r>
      <w:r>
        <w:rPr/>
        <w:t>o</w:t>
      </w:r>
      <w:r>
        <w:rPr>
          <w:spacing w:val="-12"/>
        </w:rPr>
        <w:t> </w:t>
      </w:r>
      <w:r>
        <w:rPr/>
        <w:t>conocimiento</w:t>
      </w:r>
      <w:r>
        <w:rPr>
          <w:spacing w:val="-10"/>
        </w:rPr>
        <w:t> </w:t>
      </w:r>
      <w:r>
        <w:rPr/>
        <w:t>por el</w:t>
      </w:r>
      <w:r>
        <w:rPr>
          <w:spacing w:val="-1"/>
        </w:rPr>
        <w:t> </w:t>
      </w:r>
      <w:r>
        <w:rPr/>
        <w:t>tema.</w:t>
      </w:r>
    </w:p>
    <w:p>
      <w:pPr>
        <w:pStyle w:val="BodyText"/>
      </w:pPr>
    </w:p>
    <w:p>
      <w:pPr>
        <w:pStyle w:val="BodyText"/>
        <w:spacing w:line="360" w:lineRule="auto" w:before="142"/>
        <w:ind w:left="1702" w:right="1699" w:firstLine="359"/>
        <w:jc w:val="both"/>
      </w:pPr>
      <w:r>
        <w:rPr/>
        <w:t>El presente documento pretende ser una contribución que cambie la labora administrativa del Instituto Municipal de la Mujer; se propone con el objetivo de establecer las bases para su adecuado funcionamiento, apegado a los principios rectores de la política internacional, nacional y estatal en cuanto a la igualdad de género. Será entregado a la administración pública municipal que termina su ciclo con la intención de que en Cabildo se apruebe la implementación del presente Reglamento para la siguiente administración. Al tiempo de ofrecer al Presidente Municipal Electo que incorpore estas disposiciones en su Plan Municipal de Desarrollo 2016-2018.</w:t>
      </w:r>
    </w:p>
    <w:p>
      <w:pPr>
        <w:pStyle w:val="BodyText"/>
      </w:pPr>
    </w:p>
    <w:p>
      <w:pPr>
        <w:pStyle w:val="BodyText"/>
        <w:spacing w:line="360" w:lineRule="auto" w:before="142"/>
        <w:ind w:left="1702" w:right="1697" w:firstLine="359"/>
        <w:jc w:val="both"/>
      </w:pPr>
      <w:r>
        <w:rPr/>
        <w:t>Sabido es, que para reivindicar a las mujeres como sujetos de derechos es preciso fortalecer la convivencia social en pro de los derechos de las mujeres, y promover una cultura que privilegie la igualdad, la diversidad y la tolerancia; y son estas células municipales, el medio idóneo para lograrlo.</w:t>
      </w:r>
    </w:p>
    <w:p>
      <w:pPr>
        <w:spacing w:after="0" w:line="360" w:lineRule="auto"/>
        <w:jc w:val="both"/>
        <w:sectPr>
          <w:pgSz w:w="12240" w:h="15840"/>
          <w:pgMar w:header="574" w:footer="890" w:top="1420" w:bottom="1080" w:left="0" w:right="0"/>
        </w:sectPr>
      </w:pPr>
    </w:p>
    <w:p>
      <w:pPr>
        <w:pStyle w:val="BodyText"/>
        <w:spacing w:before="9"/>
        <w:rPr>
          <w:sz w:val="12"/>
        </w:rPr>
      </w:pPr>
    </w:p>
    <w:p>
      <w:pPr>
        <w:pStyle w:val="Heading1"/>
        <w:numPr>
          <w:ilvl w:val="0"/>
          <w:numId w:val="5"/>
        </w:numPr>
        <w:tabs>
          <w:tab w:pos="4967" w:val="left" w:leader="none"/>
        </w:tabs>
        <w:spacing w:line="240" w:lineRule="auto" w:before="70" w:after="0"/>
        <w:ind w:left="4966" w:right="0" w:hanging="360"/>
        <w:jc w:val="left"/>
      </w:pPr>
      <w:r>
        <w:rPr/>
        <w:t>FUENTES</w:t>
      </w:r>
      <w:r>
        <w:rPr>
          <w:spacing w:val="-10"/>
        </w:rPr>
        <w:t> </w:t>
      </w:r>
      <w:r>
        <w:rPr/>
        <w:t>CONSULTADAS</w:t>
      </w:r>
    </w:p>
    <w:p>
      <w:pPr>
        <w:pStyle w:val="BodyText"/>
        <w:rPr>
          <w:b/>
        </w:rPr>
      </w:pPr>
    </w:p>
    <w:p>
      <w:pPr>
        <w:pStyle w:val="BodyText"/>
        <w:rPr>
          <w:b/>
        </w:rPr>
      </w:pPr>
    </w:p>
    <w:p>
      <w:pPr>
        <w:spacing w:line="360" w:lineRule="auto" w:before="0"/>
        <w:ind w:left="1702" w:right="1696" w:firstLine="0"/>
        <w:jc w:val="both"/>
        <w:rPr>
          <w:sz w:val="24"/>
        </w:rPr>
      </w:pPr>
      <w:r>
        <w:rPr>
          <w:sz w:val="24"/>
        </w:rPr>
        <w:t>Baca, Norma y Graciela Vélez (2011), “Violencia machista contra las mujeres en el Estado de México”, en Francisco Lizcano (coord.) </w:t>
      </w:r>
      <w:r>
        <w:rPr>
          <w:i/>
          <w:sz w:val="24"/>
        </w:rPr>
        <w:t>Democracia en el Estado de </w:t>
      </w:r>
      <w:r>
        <w:rPr>
          <w:i/>
          <w:sz w:val="24"/>
        </w:rPr>
        <w:t>México: fortalezas y debilidades, </w:t>
      </w:r>
      <w:r>
        <w:rPr>
          <w:sz w:val="24"/>
        </w:rPr>
        <w:t>Toluca: Miguel Ángel Porrúa / Universidad Autónoma del Estado de México</w:t>
      </w:r>
    </w:p>
    <w:p>
      <w:pPr>
        <w:pStyle w:val="BodyText"/>
      </w:pPr>
    </w:p>
    <w:p>
      <w:pPr>
        <w:pStyle w:val="BodyText"/>
        <w:spacing w:line="360" w:lineRule="auto" w:before="142"/>
        <w:ind w:left="1702" w:right="1698"/>
        <w:jc w:val="both"/>
      </w:pPr>
      <w:r>
        <w:rPr/>
        <w:t>Barquet, Mercedes (2012), “La transversalización de la perspectiva de género: una estrategia para avanzar a la igualdad” en </w:t>
      </w:r>
      <w:r>
        <w:rPr>
          <w:i/>
        </w:rPr>
        <w:t>Colección Equidad de Género y </w:t>
      </w:r>
      <w:r>
        <w:rPr>
          <w:i/>
        </w:rPr>
        <w:t>Democracia, </w:t>
      </w:r>
      <w:r>
        <w:rPr/>
        <w:t>México: Suprema Corte de Justicia de la Nación</w:t>
      </w:r>
    </w:p>
    <w:p>
      <w:pPr>
        <w:pStyle w:val="BodyText"/>
      </w:pPr>
    </w:p>
    <w:p>
      <w:pPr>
        <w:spacing w:line="360" w:lineRule="auto" w:before="144"/>
        <w:ind w:left="1702" w:right="1698" w:firstLine="0"/>
        <w:jc w:val="both"/>
        <w:rPr>
          <w:sz w:val="24"/>
        </w:rPr>
      </w:pPr>
      <w:r>
        <w:rPr>
          <w:sz w:val="24"/>
        </w:rPr>
        <w:t>Colín, Karla (2015), “Diagnóstico municipal sobre problemas y necesidades de las mujeres de Almoloya de Alquisiras, México”, en </w:t>
      </w:r>
      <w:r>
        <w:rPr>
          <w:i/>
          <w:sz w:val="24"/>
        </w:rPr>
        <w:t>Fortalecimiento a la </w:t>
      </w:r>
      <w:r>
        <w:rPr>
          <w:i/>
          <w:sz w:val="24"/>
        </w:rPr>
        <w:t>institucionalización de la perspectiva de género en el municipio de Almoloya de Alquisiras, México</w:t>
      </w:r>
      <w:r>
        <w:rPr>
          <w:sz w:val="24"/>
        </w:rPr>
        <w:t>, Toluca: Sin publicar.</w:t>
      </w:r>
    </w:p>
    <w:p>
      <w:pPr>
        <w:pStyle w:val="BodyText"/>
      </w:pPr>
    </w:p>
    <w:p>
      <w:pPr>
        <w:spacing w:line="360" w:lineRule="auto" w:before="142"/>
        <w:ind w:left="1702" w:right="1689" w:firstLine="0"/>
        <w:jc w:val="left"/>
        <w:rPr>
          <w:sz w:val="24"/>
        </w:rPr>
      </w:pPr>
      <w:r>
        <w:rPr>
          <w:sz w:val="24"/>
        </w:rPr>
        <w:t>Consejo</w:t>
      </w:r>
      <w:r>
        <w:rPr>
          <w:spacing w:val="-16"/>
          <w:sz w:val="24"/>
        </w:rPr>
        <w:t> </w:t>
      </w:r>
      <w:r>
        <w:rPr>
          <w:sz w:val="24"/>
        </w:rPr>
        <w:t>Nacional</w:t>
      </w:r>
      <w:r>
        <w:rPr>
          <w:spacing w:val="-14"/>
          <w:sz w:val="24"/>
        </w:rPr>
        <w:t> </w:t>
      </w:r>
      <w:r>
        <w:rPr>
          <w:sz w:val="24"/>
        </w:rPr>
        <w:t>de</w:t>
      </w:r>
      <w:r>
        <w:rPr>
          <w:spacing w:val="-16"/>
          <w:sz w:val="24"/>
        </w:rPr>
        <w:t> </w:t>
      </w:r>
      <w:r>
        <w:rPr>
          <w:sz w:val="24"/>
        </w:rPr>
        <w:t>Población</w:t>
      </w:r>
      <w:r>
        <w:rPr>
          <w:spacing w:val="-15"/>
          <w:sz w:val="24"/>
        </w:rPr>
        <w:t> </w:t>
      </w:r>
      <w:r>
        <w:rPr>
          <w:sz w:val="24"/>
        </w:rPr>
        <w:t>(2010),</w:t>
      </w:r>
      <w:r>
        <w:rPr>
          <w:spacing w:val="-13"/>
          <w:sz w:val="24"/>
        </w:rPr>
        <w:t> </w:t>
      </w:r>
      <w:r>
        <w:rPr>
          <w:i/>
          <w:sz w:val="24"/>
        </w:rPr>
        <w:t>Índice</w:t>
      </w:r>
      <w:r>
        <w:rPr>
          <w:i/>
          <w:spacing w:val="-16"/>
          <w:sz w:val="24"/>
        </w:rPr>
        <w:t> </w:t>
      </w:r>
      <w:r>
        <w:rPr>
          <w:i/>
          <w:sz w:val="24"/>
        </w:rPr>
        <w:t>de</w:t>
      </w:r>
      <w:r>
        <w:rPr>
          <w:i/>
          <w:spacing w:val="-15"/>
          <w:sz w:val="24"/>
        </w:rPr>
        <w:t> </w:t>
      </w:r>
      <w:r>
        <w:rPr>
          <w:i/>
          <w:sz w:val="24"/>
        </w:rPr>
        <w:t>marginación</w:t>
      </w:r>
      <w:r>
        <w:rPr>
          <w:i/>
          <w:spacing w:val="-15"/>
          <w:sz w:val="24"/>
        </w:rPr>
        <w:t> </w:t>
      </w:r>
      <w:r>
        <w:rPr>
          <w:i/>
          <w:sz w:val="24"/>
        </w:rPr>
        <w:t>por</w:t>
      </w:r>
      <w:r>
        <w:rPr>
          <w:i/>
          <w:spacing w:val="-17"/>
          <w:sz w:val="24"/>
        </w:rPr>
        <w:t> </w:t>
      </w:r>
      <w:r>
        <w:rPr>
          <w:i/>
          <w:sz w:val="24"/>
        </w:rPr>
        <w:t>entidad</w:t>
      </w:r>
      <w:r>
        <w:rPr>
          <w:i/>
          <w:spacing w:val="-15"/>
          <w:sz w:val="24"/>
        </w:rPr>
        <w:t> </w:t>
      </w:r>
      <w:r>
        <w:rPr>
          <w:i/>
          <w:sz w:val="24"/>
        </w:rPr>
        <w:t>federativa </w:t>
      </w:r>
      <w:r>
        <w:rPr>
          <w:i/>
          <w:sz w:val="24"/>
        </w:rPr>
        <w:t>y municipio 2010</w:t>
      </w:r>
      <w:r>
        <w:rPr>
          <w:sz w:val="24"/>
        </w:rPr>
        <w:t>, Consultado el 8 de abril del 2015, en: </w:t>
      </w:r>
      <w:hyperlink r:id="rId19">
        <w:r>
          <w:rPr>
            <w:sz w:val="24"/>
            <w:u w:val="single"/>
          </w:rPr>
          <w:t>http://www.conapo.gob.mx/work/models/CONAPO/indices_margina/mf2010/Capitu</w:t>
        </w:r>
      </w:hyperlink>
      <w:r>
        <w:rPr>
          <w:sz w:val="24"/>
          <w:u w:val="single"/>
        </w:rPr>
        <w:t> </w:t>
      </w:r>
      <w:hyperlink r:id="rId19">
        <w:r>
          <w:rPr>
            <w:sz w:val="24"/>
            <w:u w:val="single"/>
          </w:rPr>
          <w:t>losPDF/Anexo por</w:t>
        </w:r>
        <w:r>
          <w:rPr>
            <w:spacing w:val="-14"/>
            <w:sz w:val="24"/>
            <w:u w:val="single"/>
          </w:rPr>
          <w:t> </w:t>
        </w:r>
        <w:r>
          <w:rPr>
            <w:sz w:val="24"/>
            <w:u w:val="single"/>
          </w:rPr>
          <w:t>ciento20B2.pdf</w:t>
        </w:r>
      </w:hyperlink>
    </w:p>
    <w:p>
      <w:pPr>
        <w:pStyle w:val="BodyText"/>
        <w:rPr>
          <w:sz w:val="20"/>
        </w:rPr>
      </w:pPr>
    </w:p>
    <w:p>
      <w:pPr>
        <w:pStyle w:val="BodyText"/>
        <w:spacing w:line="360" w:lineRule="auto" w:before="188"/>
        <w:ind w:left="1702" w:right="1689"/>
      </w:pPr>
      <w:r>
        <w:rPr/>
        <w:t>Facebook (2015), Perfil de Delia Acosta Ramírez, México. Consultado el 8 de abril de 2015, en:</w:t>
      </w:r>
    </w:p>
    <w:p>
      <w:pPr>
        <w:pStyle w:val="BodyText"/>
        <w:spacing w:before="5"/>
        <w:ind w:left="1702" w:right="1689"/>
      </w:pPr>
      <w:hyperlink r:id="rId20">
        <w:r>
          <w:rPr>
            <w:u w:val="single"/>
          </w:rPr>
          <w:t>https://www.facebook.com/delia.acostaramirez</w:t>
        </w:r>
      </w:hyperlink>
    </w:p>
    <w:p>
      <w:pPr>
        <w:pStyle w:val="BodyText"/>
        <w:rPr>
          <w:sz w:val="20"/>
        </w:rPr>
      </w:pPr>
    </w:p>
    <w:p>
      <w:pPr>
        <w:pStyle w:val="BodyText"/>
        <w:rPr>
          <w:sz w:val="22"/>
        </w:rPr>
      </w:pPr>
    </w:p>
    <w:p>
      <w:pPr>
        <w:pStyle w:val="BodyText"/>
        <w:spacing w:line="360" w:lineRule="auto" w:before="69"/>
        <w:ind w:left="1702" w:right="1689"/>
      </w:pPr>
      <w:r>
        <w:rPr/>
        <w:t>Facebook (2015), Perfil de Desarrollo Social Almoloya de Alquisiras, México. Consultado el 8 de abril de 2015en: </w:t>
      </w:r>
      <w:hyperlink r:id="rId21">
        <w:r>
          <w:rPr>
            <w:u w:val="single"/>
          </w:rPr>
          <w:t>https://www.facebook.com/desarrollo.almoloyadealquisiras</w:t>
        </w:r>
      </w:hyperlink>
    </w:p>
    <w:p>
      <w:pPr>
        <w:pStyle w:val="BodyText"/>
        <w:rPr>
          <w:sz w:val="20"/>
        </w:rPr>
      </w:pPr>
    </w:p>
    <w:p>
      <w:pPr>
        <w:pStyle w:val="BodyText"/>
        <w:spacing w:line="360" w:lineRule="auto" w:before="188"/>
        <w:ind w:left="1702" w:right="1689"/>
      </w:pPr>
      <w:r>
        <w:rPr/>
        <w:t>Facebook (2015), Perfil de DIF Almoloya de Alquisiras, México. Consultado el 8 de abril de 2015, en:</w:t>
      </w:r>
    </w:p>
    <w:p>
      <w:pPr>
        <w:spacing w:after="0" w:line="360" w:lineRule="auto"/>
        <w:sectPr>
          <w:pgSz w:w="12240" w:h="15840"/>
          <w:pgMar w:header="574" w:footer="890" w:top="1420" w:bottom="1080" w:left="0" w:right="0"/>
        </w:sectPr>
      </w:pPr>
    </w:p>
    <w:p>
      <w:pPr>
        <w:pStyle w:val="BodyText"/>
        <w:spacing w:before="9"/>
        <w:rPr>
          <w:sz w:val="12"/>
        </w:rPr>
      </w:pPr>
    </w:p>
    <w:p>
      <w:pPr>
        <w:pStyle w:val="BodyText"/>
        <w:spacing w:before="70"/>
        <w:ind w:left="1702" w:right="1689"/>
      </w:pPr>
      <w:hyperlink r:id="rId22">
        <w:r>
          <w:rPr>
            <w:u w:val="single"/>
          </w:rPr>
          <w:t>https://www.facebook.com/dif.almoloyadealquisiras</w:t>
        </w:r>
      </w:hyperlink>
    </w:p>
    <w:p>
      <w:pPr>
        <w:pStyle w:val="BodyText"/>
        <w:rPr>
          <w:sz w:val="20"/>
        </w:rPr>
      </w:pPr>
    </w:p>
    <w:p>
      <w:pPr>
        <w:pStyle w:val="BodyText"/>
        <w:spacing w:before="8"/>
        <w:rPr>
          <w:sz w:val="21"/>
        </w:rPr>
      </w:pPr>
    </w:p>
    <w:p>
      <w:pPr>
        <w:spacing w:line="360" w:lineRule="auto" w:before="70"/>
        <w:ind w:left="1702" w:right="1698" w:firstLine="0"/>
        <w:jc w:val="both"/>
        <w:rPr>
          <w:sz w:val="24"/>
        </w:rPr>
      </w:pPr>
      <w:r>
        <w:rPr>
          <w:sz w:val="24"/>
        </w:rPr>
        <w:t>Falcón, Gabriela (2015), </w:t>
      </w:r>
      <w:r>
        <w:rPr>
          <w:i/>
          <w:sz w:val="24"/>
        </w:rPr>
        <w:t>Fortalecimiento a la transversalidad de la perspectiva de </w:t>
      </w:r>
      <w:r>
        <w:rPr>
          <w:i/>
          <w:sz w:val="24"/>
        </w:rPr>
        <w:t>género</w:t>
      </w:r>
      <w:r>
        <w:rPr>
          <w:b/>
          <w:sz w:val="24"/>
        </w:rPr>
        <w:t>, </w:t>
      </w:r>
      <w:r>
        <w:rPr>
          <w:sz w:val="24"/>
        </w:rPr>
        <w:t>Distrito Federal: Instituto Nacional de las Mujeres. Consultado el 9 de abril del 2015, en:</w:t>
      </w:r>
    </w:p>
    <w:p>
      <w:pPr>
        <w:pStyle w:val="BodyText"/>
        <w:spacing w:before="5"/>
        <w:ind w:left="1702"/>
        <w:jc w:val="both"/>
      </w:pPr>
      <w:hyperlink r:id="rId23">
        <w:r>
          <w:rPr>
            <w:u w:val="single"/>
          </w:rPr>
          <w:t>http://inmujeres.gob.mx/index.php/programas/ptransversalidad2</w:t>
        </w:r>
      </w:hyperlink>
    </w:p>
    <w:p>
      <w:pPr>
        <w:pStyle w:val="BodyText"/>
        <w:rPr>
          <w:sz w:val="20"/>
        </w:rPr>
      </w:pPr>
    </w:p>
    <w:p>
      <w:pPr>
        <w:pStyle w:val="BodyText"/>
        <w:spacing w:before="8"/>
        <w:rPr>
          <w:sz w:val="21"/>
        </w:rPr>
      </w:pPr>
    </w:p>
    <w:p>
      <w:pPr>
        <w:spacing w:line="362" w:lineRule="auto" w:before="70"/>
        <w:ind w:left="1702" w:right="1697" w:firstLine="0"/>
        <w:jc w:val="both"/>
        <w:rPr>
          <w:sz w:val="24"/>
        </w:rPr>
      </w:pPr>
      <w:r>
        <w:rPr>
          <w:sz w:val="24"/>
        </w:rPr>
        <w:t>Flores, Aranzazú (2013), </w:t>
      </w:r>
      <w:r>
        <w:rPr>
          <w:i/>
          <w:sz w:val="24"/>
        </w:rPr>
        <w:t>La institucionalización de la política pública municipal a </w:t>
      </w:r>
      <w:r>
        <w:rPr>
          <w:i/>
          <w:sz w:val="24"/>
        </w:rPr>
        <w:t>partir de los mecanismos para el adelanto de las mujeres</w:t>
      </w:r>
      <w:r>
        <w:rPr>
          <w:sz w:val="24"/>
        </w:rPr>
        <w:t>, México: Centro de Estudios para el Adelanto de las Mujeres y la Equidad de Género</w:t>
      </w:r>
    </w:p>
    <w:p>
      <w:pPr>
        <w:pStyle w:val="BodyText"/>
      </w:pPr>
    </w:p>
    <w:p>
      <w:pPr>
        <w:pStyle w:val="BodyText"/>
        <w:spacing w:line="360" w:lineRule="auto" w:before="139"/>
        <w:ind w:left="1702" w:right="1698"/>
        <w:jc w:val="both"/>
      </w:pPr>
      <w:r>
        <w:rPr/>
        <w:t>Guadarrama, Gloria (2011), “La institucionalización de las políticas con perspectiva de género en la estructura político-administrativa de los gobiernos municipales del estado</w:t>
      </w:r>
      <w:r>
        <w:rPr>
          <w:spacing w:val="-8"/>
        </w:rPr>
        <w:t> </w:t>
      </w:r>
      <w:r>
        <w:rPr/>
        <w:t>de</w:t>
      </w:r>
      <w:r>
        <w:rPr>
          <w:spacing w:val="-8"/>
        </w:rPr>
        <w:t> </w:t>
      </w:r>
      <w:r>
        <w:rPr/>
        <w:t>México”,</w:t>
      </w:r>
      <w:r>
        <w:rPr>
          <w:spacing w:val="-9"/>
        </w:rPr>
        <w:t> </w:t>
      </w:r>
      <w:r>
        <w:rPr/>
        <w:t>en</w:t>
      </w:r>
      <w:r>
        <w:rPr>
          <w:spacing w:val="-11"/>
        </w:rPr>
        <w:t> </w:t>
      </w:r>
      <w:r>
        <w:rPr/>
        <w:t>Graciela</w:t>
      </w:r>
      <w:r>
        <w:rPr>
          <w:spacing w:val="-8"/>
        </w:rPr>
        <w:t> </w:t>
      </w:r>
      <w:r>
        <w:rPr/>
        <w:t>Vélez</w:t>
      </w:r>
      <w:r>
        <w:rPr>
          <w:spacing w:val="-12"/>
        </w:rPr>
        <w:t> </w:t>
      </w:r>
      <w:r>
        <w:rPr/>
        <w:t>y</w:t>
      </w:r>
      <w:r>
        <w:rPr>
          <w:spacing w:val="-12"/>
        </w:rPr>
        <w:t> </w:t>
      </w:r>
      <w:r>
        <w:rPr/>
        <w:t>Norma</w:t>
      </w:r>
      <w:r>
        <w:rPr>
          <w:spacing w:val="-8"/>
        </w:rPr>
        <w:t> </w:t>
      </w:r>
      <w:r>
        <w:rPr/>
        <w:t>Baca</w:t>
      </w:r>
      <w:r>
        <w:rPr>
          <w:spacing w:val="-8"/>
        </w:rPr>
        <w:t> </w:t>
      </w:r>
      <w:r>
        <w:rPr/>
        <w:t>(coords)</w:t>
      </w:r>
      <w:r>
        <w:rPr>
          <w:spacing w:val="-4"/>
        </w:rPr>
        <w:t> </w:t>
      </w:r>
      <w:r>
        <w:rPr>
          <w:i/>
        </w:rPr>
        <w:t>Relaciones</w:t>
      </w:r>
      <w:r>
        <w:rPr>
          <w:i/>
          <w:spacing w:val="-12"/>
        </w:rPr>
        <w:t> </w:t>
      </w:r>
      <w:r>
        <w:rPr>
          <w:i/>
        </w:rPr>
        <w:t>de</w:t>
      </w:r>
      <w:r>
        <w:rPr>
          <w:i/>
          <w:spacing w:val="-11"/>
        </w:rPr>
        <w:t> </w:t>
      </w:r>
      <w:r>
        <w:rPr>
          <w:i/>
        </w:rPr>
        <w:t>género </w:t>
      </w:r>
      <w:r>
        <w:rPr>
          <w:i/>
        </w:rPr>
        <w:t>en transformación</w:t>
      </w:r>
      <w:r>
        <w:rPr/>
        <w:t>. Estudios en diversos ámbitos sociales, Buenos Aires:</w:t>
      </w:r>
      <w:r>
        <w:rPr>
          <w:spacing w:val="-44"/>
        </w:rPr>
        <w:t> </w:t>
      </w:r>
      <w:r>
        <w:rPr/>
        <w:t>Colección Investigación y Tesis</w:t>
      </w:r>
      <w:r>
        <w:rPr>
          <w:spacing w:val="-10"/>
        </w:rPr>
        <w:t> </w:t>
      </w:r>
      <w:r>
        <w:rPr/>
        <w:t>Mnemosyne</w:t>
      </w:r>
    </w:p>
    <w:p>
      <w:pPr>
        <w:pStyle w:val="BodyText"/>
      </w:pPr>
    </w:p>
    <w:p>
      <w:pPr>
        <w:pStyle w:val="BodyText"/>
        <w:spacing w:line="360" w:lineRule="auto" w:before="142"/>
        <w:ind w:left="1702" w:right="1696"/>
        <w:jc w:val="both"/>
      </w:pPr>
      <w:r>
        <w:rPr/>
        <w:t>Guzmán, Flérida (2007), “Institucionalización de la perspectiva de género: políticas y presupuestos en México” en Gisela Zaremberg (coord.) </w:t>
      </w:r>
      <w:r>
        <w:rPr>
          <w:i/>
        </w:rPr>
        <w:t>Políticas sociales y </w:t>
      </w:r>
      <w:r>
        <w:rPr>
          <w:i/>
        </w:rPr>
        <w:t>género. </w:t>
      </w:r>
      <w:r>
        <w:rPr/>
        <w:t>Tomo 1, México: FLACSO</w:t>
      </w:r>
    </w:p>
    <w:p>
      <w:pPr>
        <w:pStyle w:val="BodyText"/>
      </w:pPr>
    </w:p>
    <w:p>
      <w:pPr>
        <w:pStyle w:val="BodyText"/>
        <w:spacing w:line="360" w:lineRule="auto" w:before="144"/>
        <w:ind w:left="1702" w:right="1689"/>
      </w:pPr>
      <w:r>
        <w:rPr/>
        <w:t>H. Ayuntamiento Constitucional de Almoloya de Alquisiras, México 2013-2015 (2015), “Bando Municipal 2015 de Almoloya de Alquisiras, México” en </w:t>
      </w:r>
      <w:r>
        <w:rPr>
          <w:i/>
        </w:rPr>
        <w:t>Gaceta del </w:t>
      </w:r>
      <w:r>
        <w:rPr>
          <w:i/>
        </w:rPr>
        <w:t>Gobierno Municipal</w:t>
      </w:r>
      <w:r>
        <w:rPr/>
        <w:t>, No. 1. Consultado el 8 de abril del 2015, en: </w:t>
      </w:r>
      <w:hyperlink r:id="rId24">
        <w:r>
          <w:rPr>
            <w:u w:val="single"/>
          </w:rPr>
          <w:t>http://www.edomex.gob.mx/legistelfon/doc/pdf/bdo/bdo004.pdf</w:t>
        </w:r>
      </w:hyperlink>
    </w:p>
    <w:p>
      <w:pPr>
        <w:pStyle w:val="BodyText"/>
        <w:rPr>
          <w:sz w:val="20"/>
        </w:rPr>
      </w:pPr>
    </w:p>
    <w:p>
      <w:pPr>
        <w:spacing w:line="360" w:lineRule="auto" w:before="188"/>
        <w:ind w:left="1702" w:right="1696" w:firstLine="0"/>
        <w:jc w:val="both"/>
        <w:rPr>
          <w:sz w:val="24"/>
        </w:rPr>
      </w:pPr>
      <w:r>
        <w:rPr>
          <w:sz w:val="24"/>
        </w:rPr>
        <w:t>H. Ayuntamiento Constitucional de Almoloya de Alquisiras, México 2013-2015 (2015), “Sesión de Cabildo del 12 de abril de 2013” en </w:t>
      </w:r>
      <w:r>
        <w:rPr>
          <w:i/>
          <w:sz w:val="24"/>
        </w:rPr>
        <w:t>Sesiones de Cabildo de </w:t>
      </w:r>
      <w:r>
        <w:rPr>
          <w:i/>
          <w:sz w:val="24"/>
        </w:rPr>
        <w:t>Almoloya de Alquisiras 2013-2015</w:t>
      </w:r>
      <w:r>
        <w:rPr>
          <w:sz w:val="24"/>
        </w:rPr>
        <w:t>, México: Archivo municipal</w:t>
      </w:r>
    </w:p>
    <w:p>
      <w:pPr>
        <w:spacing w:after="0" w:line="360" w:lineRule="auto"/>
        <w:jc w:val="both"/>
        <w:rPr>
          <w:sz w:val="24"/>
        </w:rPr>
        <w:sectPr>
          <w:pgSz w:w="12240" w:h="15840"/>
          <w:pgMar w:header="574" w:footer="890" w:top="1420" w:bottom="1080" w:left="0" w:right="0"/>
        </w:sectPr>
      </w:pPr>
    </w:p>
    <w:p>
      <w:pPr>
        <w:pStyle w:val="BodyText"/>
        <w:spacing w:before="7"/>
        <w:rPr>
          <w:sz w:val="12"/>
        </w:rPr>
      </w:pPr>
    </w:p>
    <w:p>
      <w:pPr>
        <w:pStyle w:val="BodyText"/>
        <w:spacing w:line="360" w:lineRule="auto" w:before="69"/>
        <w:ind w:left="1702" w:right="1696"/>
        <w:jc w:val="both"/>
      </w:pPr>
      <w:r>
        <w:rPr/>
        <w:t>H.</w:t>
      </w:r>
      <w:r>
        <w:rPr>
          <w:spacing w:val="-14"/>
        </w:rPr>
        <w:t> </w:t>
      </w:r>
      <w:r>
        <w:rPr/>
        <w:t>Congreso</w:t>
      </w:r>
      <w:r>
        <w:rPr>
          <w:spacing w:val="-15"/>
        </w:rPr>
        <w:t> </w:t>
      </w:r>
      <w:r>
        <w:rPr/>
        <w:t>de</w:t>
      </w:r>
      <w:r>
        <w:rPr>
          <w:spacing w:val="-15"/>
        </w:rPr>
        <w:t> </w:t>
      </w:r>
      <w:r>
        <w:rPr/>
        <w:t>la</w:t>
      </w:r>
      <w:r>
        <w:rPr>
          <w:spacing w:val="-16"/>
        </w:rPr>
        <w:t> </w:t>
      </w:r>
      <w:r>
        <w:rPr/>
        <w:t>Unión</w:t>
      </w:r>
      <w:r>
        <w:rPr>
          <w:spacing w:val="-13"/>
        </w:rPr>
        <w:t> </w:t>
      </w:r>
      <w:r>
        <w:rPr/>
        <w:t>(2001),</w:t>
      </w:r>
      <w:r>
        <w:rPr>
          <w:spacing w:val="-17"/>
        </w:rPr>
        <w:t> </w:t>
      </w:r>
      <w:r>
        <w:rPr/>
        <w:t>“Ley</w:t>
      </w:r>
      <w:r>
        <w:rPr>
          <w:spacing w:val="-16"/>
        </w:rPr>
        <w:t> </w:t>
      </w:r>
      <w:r>
        <w:rPr/>
        <w:t>del</w:t>
      </w:r>
      <w:r>
        <w:rPr>
          <w:spacing w:val="-17"/>
        </w:rPr>
        <w:t> </w:t>
      </w:r>
      <w:r>
        <w:rPr/>
        <w:t>Instituto</w:t>
      </w:r>
      <w:r>
        <w:rPr>
          <w:spacing w:val="-15"/>
        </w:rPr>
        <w:t> </w:t>
      </w:r>
      <w:r>
        <w:rPr/>
        <w:t>Nacional</w:t>
      </w:r>
      <w:r>
        <w:rPr>
          <w:spacing w:val="-14"/>
        </w:rPr>
        <w:t> </w:t>
      </w:r>
      <w:r>
        <w:rPr/>
        <w:t>de</w:t>
      </w:r>
      <w:r>
        <w:rPr>
          <w:spacing w:val="-13"/>
        </w:rPr>
        <w:t> </w:t>
      </w:r>
      <w:r>
        <w:rPr/>
        <w:t>las</w:t>
      </w:r>
      <w:r>
        <w:rPr>
          <w:spacing w:val="-16"/>
        </w:rPr>
        <w:t> </w:t>
      </w:r>
      <w:r>
        <w:rPr/>
        <w:t>Mujeres”</w:t>
      </w:r>
      <w:r>
        <w:rPr>
          <w:spacing w:val="-14"/>
        </w:rPr>
        <w:t> </w:t>
      </w:r>
      <w:r>
        <w:rPr/>
        <w:t>en</w:t>
      </w:r>
      <w:r>
        <w:rPr>
          <w:spacing w:val="-10"/>
        </w:rPr>
        <w:t> </w:t>
      </w:r>
      <w:r>
        <w:rPr>
          <w:i/>
        </w:rPr>
        <w:t>Diario </w:t>
      </w:r>
      <w:r>
        <w:rPr>
          <w:i/>
        </w:rPr>
        <w:t>Oficial de la Federación</w:t>
      </w:r>
      <w:r>
        <w:rPr/>
        <w:t>, 12 de enero, Distrito Federal: Secretaría de</w:t>
      </w:r>
      <w:r>
        <w:rPr>
          <w:spacing w:val="-25"/>
        </w:rPr>
        <w:t> </w:t>
      </w:r>
      <w:r>
        <w:rPr/>
        <w:t>gobernación.</w:t>
      </w:r>
    </w:p>
    <w:p>
      <w:pPr>
        <w:pStyle w:val="BodyText"/>
      </w:pPr>
    </w:p>
    <w:p>
      <w:pPr>
        <w:pStyle w:val="BodyText"/>
        <w:spacing w:line="360" w:lineRule="auto" w:before="144"/>
        <w:ind w:left="1702" w:right="1698"/>
        <w:jc w:val="both"/>
      </w:pPr>
      <w:r>
        <w:rPr/>
        <w:t>H.</w:t>
      </w:r>
      <w:r>
        <w:rPr>
          <w:spacing w:val="-9"/>
        </w:rPr>
        <w:t> </w:t>
      </w:r>
      <w:r>
        <w:rPr/>
        <w:t>Congreso</w:t>
      </w:r>
      <w:r>
        <w:rPr>
          <w:spacing w:val="-8"/>
        </w:rPr>
        <w:t> </w:t>
      </w:r>
      <w:r>
        <w:rPr/>
        <w:t>de</w:t>
      </w:r>
      <w:r>
        <w:rPr>
          <w:spacing w:val="-8"/>
        </w:rPr>
        <w:t> </w:t>
      </w:r>
      <w:r>
        <w:rPr/>
        <w:t>la</w:t>
      </w:r>
      <w:r>
        <w:rPr>
          <w:spacing w:val="-9"/>
        </w:rPr>
        <w:t> </w:t>
      </w:r>
      <w:r>
        <w:rPr/>
        <w:t>Unión</w:t>
      </w:r>
      <w:r>
        <w:rPr>
          <w:spacing w:val="-8"/>
        </w:rPr>
        <w:t> </w:t>
      </w:r>
      <w:r>
        <w:rPr/>
        <w:t>(2007),</w:t>
      </w:r>
      <w:r>
        <w:rPr>
          <w:spacing w:val="-9"/>
        </w:rPr>
        <w:t> </w:t>
      </w:r>
      <w:r>
        <w:rPr/>
        <w:t>“Ley</w:t>
      </w:r>
      <w:r>
        <w:rPr>
          <w:spacing w:val="-12"/>
        </w:rPr>
        <w:t> </w:t>
      </w:r>
      <w:r>
        <w:rPr/>
        <w:t>General</w:t>
      </w:r>
      <w:r>
        <w:rPr>
          <w:spacing w:val="-9"/>
        </w:rPr>
        <w:t> </w:t>
      </w:r>
      <w:r>
        <w:rPr/>
        <w:t>de</w:t>
      </w:r>
      <w:r>
        <w:rPr>
          <w:spacing w:val="-8"/>
        </w:rPr>
        <w:t> </w:t>
      </w:r>
      <w:r>
        <w:rPr/>
        <w:t>Acceso</w:t>
      </w:r>
      <w:r>
        <w:rPr>
          <w:spacing w:val="-8"/>
        </w:rPr>
        <w:t> </w:t>
      </w:r>
      <w:r>
        <w:rPr/>
        <w:t>de</w:t>
      </w:r>
      <w:r>
        <w:rPr>
          <w:spacing w:val="-8"/>
        </w:rPr>
        <w:t> </w:t>
      </w:r>
      <w:r>
        <w:rPr/>
        <w:t>las</w:t>
      </w:r>
      <w:r>
        <w:rPr>
          <w:spacing w:val="-9"/>
        </w:rPr>
        <w:t> </w:t>
      </w:r>
      <w:r>
        <w:rPr/>
        <w:t>Mujeres</w:t>
      </w:r>
      <w:r>
        <w:rPr>
          <w:spacing w:val="-9"/>
        </w:rPr>
        <w:t> </w:t>
      </w:r>
      <w:r>
        <w:rPr/>
        <w:t>a</w:t>
      </w:r>
      <w:r>
        <w:rPr>
          <w:spacing w:val="-8"/>
        </w:rPr>
        <w:t> </w:t>
      </w:r>
      <w:r>
        <w:rPr/>
        <w:t>una</w:t>
      </w:r>
      <w:r>
        <w:rPr>
          <w:spacing w:val="-8"/>
        </w:rPr>
        <w:t> </w:t>
      </w:r>
      <w:r>
        <w:rPr/>
        <w:t>Vida Libre de Violencia” en </w:t>
      </w:r>
      <w:r>
        <w:rPr>
          <w:i/>
        </w:rPr>
        <w:t>Diario Oficial de la Federación</w:t>
      </w:r>
      <w:r>
        <w:rPr/>
        <w:t>, 1 de febrero, Distrito</w:t>
      </w:r>
      <w:r>
        <w:rPr>
          <w:spacing w:val="-44"/>
        </w:rPr>
        <w:t> </w:t>
      </w:r>
      <w:r>
        <w:rPr/>
        <w:t>Federal: Secretaría de</w:t>
      </w:r>
      <w:r>
        <w:rPr>
          <w:spacing w:val="-10"/>
        </w:rPr>
        <w:t> </w:t>
      </w:r>
      <w:r>
        <w:rPr/>
        <w:t>gobernación.</w:t>
      </w:r>
    </w:p>
    <w:p>
      <w:pPr>
        <w:pStyle w:val="BodyText"/>
      </w:pPr>
    </w:p>
    <w:p>
      <w:pPr>
        <w:pStyle w:val="BodyText"/>
        <w:spacing w:line="360" w:lineRule="auto" w:before="142"/>
        <w:ind w:left="1702" w:right="1697"/>
        <w:jc w:val="both"/>
      </w:pPr>
      <w:r>
        <w:rPr/>
        <w:t>H. Congreso de la Unión (2013), “Programa Nacional para la Igualdad de Oportunidades y no Discriminación contra las Mujeres (PROIGUALDAD)” en </w:t>
      </w:r>
      <w:r>
        <w:rPr>
          <w:i/>
        </w:rPr>
        <w:t>Diario </w:t>
      </w:r>
      <w:r>
        <w:rPr>
          <w:i/>
        </w:rPr>
        <w:t>Oficial de la Federación</w:t>
      </w:r>
      <w:r>
        <w:rPr/>
        <w:t>, 30 de agosto, México: Secretaría de gobernación</w:t>
      </w:r>
    </w:p>
    <w:p>
      <w:pPr>
        <w:pStyle w:val="BodyText"/>
      </w:pPr>
    </w:p>
    <w:p>
      <w:pPr>
        <w:pStyle w:val="BodyText"/>
        <w:spacing w:line="360" w:lineRule="auto" w:before="144"/>
        <w:ind w:left="1702" w:right="1698"/>
        <w:jc w:val="both"/>
      </w:pPr>
      <w:r>
        <w:rPr/>
        <w:t>H. Congreso de la Unión (2013), “Reglamento de la Ley General de Acceso de las Mujeres a una Vida Libre de Violencia (LGAMVLV)” en </w:t>
      </w:r>
      <w:r>
        <w:rPr>
          <w:i/>
        </w:rPr>
        <w:t>Diario Oficial de la </w:t>
      </w:r>
      <w:r>
        <w:rPr>
          <w:i/>
        </w:rPr>
        <w:t>Federación</w:t>
      </w:r>
      <w:r>
        <w:rPr/>
        <w:t>, 25 de noviembre, México: Secretaría de gobernación</w:t>
      </w:r>
    </w:p>
    <w:p>
      <w:pPr>
        <w:pStyle w:val="BodyText"/>
      </w:pPr>
    </w:p>
    <w:p>
      <w:pPr>
        <w:spacing w:line="360" w:lineRule="auto" w:before="144"/>
        <w:ind w:left="1702" w:right="1699" w:firstLine="0"/>
        <w:jc w:val="both"/>
        <w:rPr>
          <w:sz w:val="24"/>
        </w:rPr>
      </w:pPr>
      <w:r>
        <w:rPr>
          <w:sz w:val="24"/>
        </w:rPr>
        <w:t>Instituto de Información e Investigación Geográfica, Estadística y Catastral del Estado de México (Igecem) (2013), </w:t>
      </w:r>
      <w:r>
        <w:rPr>
          <w:i/>
          <w:sz w:val="24"/>
        </w:rPr>
        <w:t>Registros Administrativos de la Secretaría de </w:t>
      </w:r>
      <w:r>
        <w:rPr>
          <w:i/>
          <w:sz w:val="24"/>
        </w:rPr>
        <w:t>Desarrollo Económico</w:t>
      </w:r>
      <w:r>
        <w:rPr>
          <w:sz w:val="24"/>
        </w:rPr>
        <w:t>, Almoloya de Alquisiras, México: Gobiern</w:t>
      </w:r>
    </w:p>
    <w:p>
      <w:pPr>
        <w:pStyle w:val="BodyText"/>
        <w:spacing w:before="5"/>
        <w:ind w:left="1702"/>
        <w:jc w:val="both"/>
      </w:pPr>
      <w:r>
        <w:rPr/>
        <w:t>del Estado de México.</w:t>
      </w:r>
    </w:p>
    <w:p>
      <w:pPr>
        <w:pStyle w:val="BodyText"/>
        <w:rPr>
          <w:sz w:val="20"/>
        </w:rPr>
      </w:pPr>
    </w:p>
    <w:p>
      <w:pPr>
        <w:pStyle w:val="BodyText"/>
        <w:spacing w:before="8"/>
        <w:rPr>
          <w:sz w:val="21"/>
        </w:rPr>
      </w:pPr>
    </w:p>
    <w:p>
      <w:pPr>
        <w:tabs>
          <w:tab w:pos="3097" w:val="left" w:leader="none"/>
        </w:tabs>
        <w:spacing w:line="362" w:lineRule="auto" w:before="70"/>
        <w:ind w:left="1702" w:right="1697" w:firstLine="0"/>
        <w:jc w:val="left"/>
        <w:rPr>
          <w:sz w:val="24"/>
        </w:rPr>
      </w:pPr>
      <w:r>
        <w:rPr>
          <w:w w:val="100"/>
          <w:sz w:val="24"/>
          <w:u w:val="single"/>
        </w:rPr>
        <w:t> </w:t>
      </w:r>
      <w:r>
        <w:rPr>
          <w:sz w:val="24"/>
          <w:u w:val="single"/>
        </w:rPr>
        <w:tab/>
      </w:r>
      <w:r>
        <w:rPr>
          <w:spacing w:val="23"/>
          <w:sz w:val="24"/>
        </w:rPr>
        <w:t> </w:t>
      </w:r>
      <w:r>
        <w:rPr>
          <w:sz w:val="24"/>
        </w:rPr>
        <w:t>(2013),  </w:t>
      </w:r>
      <w:r>
        <w:rPr>
          <w:i/>
          <w:sz w:val="24"/>
        </w:rPr>
        <w:t>Registros  Administrativos  del  Sistema  DIF</w:t>
      </w:r>
      <w:r>
        <w:rPr>
          <w:sz w:val="24"/>
        </w:rPr>
        <w:t>,  </w:t>
      </w:r>
      <w:r>
        <w:rPr>
          <w:spacing w:val="24"/>
          <w:sz w:val="24"/>
        </w:rPr>
        <w:t> </w:t>
      </w:r>
      <w:r>
        <w:rPr>
          <w:sz w:val="24"/>
        </w:rPr>
        <w:t>Almoloya </w:t>
      </w:r>
      <w:r>
        <w:rPr>
          <w:spacing w:val="15"/>
          <w:sz w:val="24"/>
        </w:rPr>
        <w:t> </w:t>
      </w:r>
      <w:r>
        <w:rPr>
          <w:sz w:val="24"/>
        </w:rPr>
        <w:t>de</w:t>
      </w:r>
      <w:r>
        <w:rPr>
          <w:w w:val="99"/>
          <w:sz w:val="24"/>
        </w:rPr>
        <w:t> </w:t>
      </w:r>
      <w:r>
        <w:rPr>
          <w:sz w:val="24"/>
        </w:rPr>
        <w:t>Alquisiras, México: Gobierno del Estado de</w:t>
      </w:r>
      <w:r>
        <w:rPr>
          <w:spacing w:val="-20"/>
          <w:sz w:val="24"/>
        </w:rPr>
        <w:t> </w:t>
      </w:r>
      <w:r>
        <w:rPr>
          <w:sz w:val="24"/>
        </w:rPr>
        <w:t>México.</w:t>
      </w:r>
    </w:p>
    <w:p>
      <w:pPr>
        <w:pStyle w:val="BodyText"/>
      </w:pPr>
    </w:p>
    <w:p>
      <w:pPr>
        <w:pStyle w:val="BodyText"/>
        <w:spacing w:line="360" w:lineRule="auto" w:before="139"/>
        <w:ind w:left="1702" w:right="1689"/>
      </w:pPr>
      <w:r>
        <w:rPr/>
        <w:t>Instituto de Transparencia, acceso a la información pública y protección de datos personales del Estado de México (Infoem) (2015), </w:t>
      </w:r>
      <w:r>
        <w:rPr>
          <w:i/>
        </w:rPr>
        <w:t>Información pública de oficio </w:t>
      </w:r>
      <w:r>
        <w:rPr>
          <w:i/>
        </w:rPr>
        <w:t>mexiquense, </w:t>
      </w:r>
      <w:r>
        <w:rPr/>
        <w:t>Almoloya de Alquisiras. Consultado el 8 de abril del 2015, en: </w:t>
      </w:r>
      <w:hyperlink r:id="rId25">
        <w:r>
          <w:rPr>
            <w:u w:val="single"/>
          </w:rPr>
          <w:t>http://www.ipomex.org.mx/ipo/portal/almoloyadealquisiras.web</w:t>
        </w:r>
      </w:hyperlink>
    </w:p>
    <w:p>
      <w:pPr>
        <w:pStyle w:val="BodyText"/>
        <w:rPr>
          <w:sz w:val="20"/>
        </w:rPr>
      </w:pPr>
    </w:p>
    <w:p>
      <w:pPr>
        <w:spacing w:line="360" w:lineRule="auto" w:before="185"/>
        <w:ind w:left="1702" w:right="1689" w:firstLine="0"/>
        <w:jc w:val="left"/>
        <w:rPr>
          <w:sz w:val="24"/>
        </w:rPr>
      </w:pPr>
      <w:r>
        <w:rPr>
          <w:sz w:val="24"/>
        </w:rPr>
        <w:t>Instituto Electoral del Estado de México (IEEM) (2013), </w:t>
      </w:r>
      <w:r>
        <w:rPr>
          <w:i/>
          <w:sz w:val="24"/>
        </w:rPr>
        <w:t>Resultados electorales </w:t>
      </w:r>
      <w:r>
        <w:rPr>
          <w:i/>
          <w:sz w:val="24"/>
        </w:rPr>
        <w:t>integración de Ayuntamientos 2012-2015</w:t>
      </w:r>
      <w:r>
        <w:rPr>
          <w:sz w:val="24"/>
        </w:rPr>
        <w:t>, Consultado el 8 de abril del 2015, en: </w:t>
      </w:r>
      <w:hyperlink r:id="rId26">
        <w:r>
          <w:rPr>
            <w:sz w:val="24"/>
            <w:u w:val="single"/>
          </w:rPr>
          <w:t>http://www.ieem.org.mx/proceso_2012/planillas/ayunta2013_2015.pdf</w:t>
        </w:r>
      </w:hyperlink>
    </w:p>
    <w:p>
      <w:pPr>
        <w:spacing w:after="0" w:line="360" w:lineRule="auto"/>
        <w:jc w:val="left"/>
        <w:rPr>
          <w:sz w:val="24"/>
        </w:rPr>
        <w:sectPr>
          <w:pgSz w:w="12240" w:h="15840"/>
          <w:pgMar w:header="574" w:footer="890" w:top="1420" w:bottom="1080" w:left="0" w:right="0"/>
        </w:sectPr>
      </w:pPr>
    </w:p>
    <w:p>
      <w:pPr>
        <w:pStyle w:val="BodyText"/>
        <w:rPr>
          <w:sz w:val="20"/>
        </w:rPr>
      </w:pPr>
    </w:p>
    <w:p>
      <w:pPr>
        <w:pStyle w:val="BodyText"/>
        <w:spacing w:before="8"/>
        <w:rPr>
          <w:sz w:val="28"/>
        </w:rPr>
      </w:pPr>
    </w:p>
    <w:p>
      <w:pPr>
        <w:spacing w:line="360" w:lineRule="auto" w:before="69"/>
        <w:ind w:left="1702" w:right="1697" w:firstLine="0"/>
        <w:jc w:val="both"/>
        <w:rPr>
          <w:sz w:val="24"/>
        </w:rPr>
      </w:pPr>
      <w:r>
        <w:rPr>
          <w:sz w:val="24"/>
        </w:rPr>
        <w:t>Instituto</w:t>
      </w:r>
      <w:r>
        <w:rPr>
          <w:spacing w:val="-11"/>
          <w:sz w:val="24"/>
        </w:rPr>
        <w:t> </w:t>
      </w:r>
      <w:r>
        <w:rPr>
          <w:sz w:val="24"/>
        </w:rPr>
        <w:t>Jalisciense</w:t>
      </w:r>
      <w:r>
        <w:rPr>
          <w:spacing w:val="-11"/>
          <w:sz w:val="24"/>
        </w:rPr>
        <w:t> </w:t>
      </w:r>
      <w:r>
        <w:rPr>
          <w:sz w:val="24"/>
        </w:rPr>
        <w:t>de</w:t>
      </w:r>
      <w:r>
        <w:rPr>
          <w:spacing w:val="-13"/>
          <w:sz w:val="24"/>
        </w:rPr>
        <w:t> </w:t>
      </w:r>
      <w:r>
        <w:rPr>
          <w:sz w:val="24"/>
        </w:rPr>
        <w:t>las</w:t>
      </w:r>
      <w:r>
        <w:rPr>
          <w:spacing w:val="-11"/>
          <w:sz w:val="24"/>
        </w:rPr>
        <w:t> </w:t>
      </w:r>
      <w:r>
        <w:rPr>
          <w:sz w:val="24"/>
        </w:rPr>
        <w:t>Mujeres</w:t>
      </w:r>
      <w:r>
        <w:rPr>
          <w:spacing w:val="-12"/>
          <w:sz w:val="24"/>
        </w:rPr>
        <w:t> </w:t>
      </w:r>
      <w:r>
        <w:rPr>
          <w:sz w:val="24"/>
        </w:rPr>
        <w:t>(2008),</w:t>
      </w:r>
      <w:r>
        <w:rPr>
          <w:spacing w:val="-8"/>
          <w:sz w:val="24"/>
        </w:rPr>
        <w:t> </w:t>
      </w:r>
      <w:r>
        <w:rPr>
          <w:i/>
          <w:sz w:val="24"/>
        </w:rPr>
        <w:t>Mujeres</w:t>
      </w:r>
      <w:r>
        <w:rPr>
          <w:i/>
          <w:spacing w:val="-12"/>
          <w:sz w:val="24"/>
        </w:rPr>
        <w:t> </w:t>
      </w:r>
      <w:r>
        <w:rPr>
          <w:i/>
          <w:sz w:val="24"/>
        </w:rPr>
        <w:t>y</w:t>
      </w:r>
      <w:r>
        <w:rPr>
          <w:i/>
          <w:spacing w:val="-12"/>
          <w:sz w:val="24"/>
        </w:rPr>
        <w:t> </w:t>
      </w:r>
      <w:r>
        <w:rPr>
          <w:i/>
          <w:sz w:val="24"/>
        </w:rPr>
        <w:t>Hombres:</w:t>
      </w:r>
      <w:r>
        <w:rPr>
          <w:i/>
          <w:spacing w:val="-11"/>
          <w:sz w:val="24"/>
        </w:rPr>
        <w:t> </w:t>
      </w:r>
      <w:r>
        <w:rPr>
          <w:i/>
          <w:sz w:val="24"/>
        </w:rPr>
        <w:t>¿Qué</w:t>
      </w:r>
      <w:r>
        <w:rPr>
          <w:i/>
          <w:spacing w:val="-13"/>
          <w:sz w:val="24"/>
        </w:rPr>
        <w:t> </w:t>
      </w:r>
      <w:r>
        <w:rPr>
          <w:i/>
          <w:sz w:val="24"/>
        </w:rPr>
        <w:t>tan</w:t>
      </w:r>
      <w:r>
        <w:rPr>
          <w:i/>
          <w:spacing w:val="-11"/>
          <w:sz w:val="24"/>
        </w:rPr>
        <w:t> </w:t>
      </w:r>
      <w:r>
        <w:rPr>
          <w:i/>
          <w:sz w:val="24"/>
        </w:rPr>
        <w:t>diferentes </w:t>
      </w:r>
      <w:r>
        <w:rPr>
          <w:i/>
          <w:sz w:val="24"/>
        </w:rPr>
        <w:t>somos? Manual de Sensibilización en Perspectiva de Género</w:t>
      </w:r>
      <w:r>
        <w:rPr>
          <w:sz w:val="24"/>
        </w:rPr>
        <w:t>, México: Instituto Jalisciense de las</w:t>
      </w:r>
      <w:r>
        <w:rPr>
          <w:spacing w:val="-5"/>
          <w:sz w:val="24"/>
        </w:rPr>
        <w:t> </w:t>
      </w:r>
      <w:r>
        <w:rPr>
          <w:sz w:val="24"/>
        </w:rPr>
        <w:t>Mujeres.</w:t>
      </w:r>
    </w:p>
    <w:p>
      <w:pPr>
        <w:pStyle w:val="BodyText"/>
      </w:pPr>
    </w:p>
    <w:p>
      <w:pPr>
        <w:pStyle w:val="BodyText"/>
        <w:spacing w:line="360" w:lineRule="auto" w:before="139"/>
        <w:ind w:left="1702" w:right="1689"/>
      </w:pPr>
      <w:r>
        <w:rPr/>
        <w:t>Instituto Nacional de estadística y geografía (INEGI) (2010), </w:t>
      </w:r>
      <w:r>
        <w:rPr>
          <w:i/>
        </w:rPr>
        <w:t>Censo de Población y </w:t>
      </w:r>
      <w:r>
        <w:rPr>
          <w:i/>
        </w:rPr>
        <w:t>Vivienda 2010</w:t>
      </w:r>
      <w:r>
        <w:rPr/>
        <w:t>, Almoloya de Alquisiras, México. Consultado el 8 de abril del 2015 a las 18:00 horas en: </w:t>
      </w:r>
      <w:hyperlink r:id="rId27">
        <w:r>
          <w:rPr>
            <w:u w:val="single"/>
          </w:rPr>
          <w:t>http://www3.inegi.org.mx/sistemas/mexicocifras/default.aspx?e=15</w:t>
        </w:r>
      </w:hyperlink>
    </w:p>
    <w:p>
      <w:pPr>
        <w:pStyle w:val="BodyText"/>
        <w:rPr>
          <w:sz w:val="20"/>
        </w:rPr>
      </w:pPr>
    </w:p>
    <w:p>
      <w:pPr>
        <w:pStyle w:val="BodyText"/>
        <w:spacing w:line="362" w:lineRule="auto" w:before="185"/>
        <w:ind w:left="1702" w:right="1689"/>
      </w:pPr>
      <w:r>
        <w:rPr/>
        <w:t>Instituto Nacional de las Mujeres (Inmujeres) (2011), </w:t>
      </w:r>
      <w:r>
        <w:rPr>
          <w:i/>
        </w:rPr>
        <w:t>Historia. </w:t>
      </w:r>
      <w:r>
        <w:rPr/>
        <w:t>Consultado el 12 de abril del 2015, en:</w:t>
      </w:r>
    </w:p>
    <w:p>
      <w:pPr>
        <w:pStyle w:val="BodyText"/>
        <w:ind w:left="1702" w:right="1689"/>
      </w:pPr>
      <w:hyperlink r:id="rId28">
        <w:r>
          <w:rPr>
            <w:u w:val="single"/>
          </w:rPr>
          <w:t>http://www.Inmujeres.gob.mx/</w:t>
        </w:r>
      </w:hyperlink>
    </w:p>
    <w:p>
      <w:pPr>
        <w:pStyle w:val="BodyText"/>
        <w:rPr>
          <w:sz w:val="20"/>
        </w:rPr>
      </w:pPr>
    </w:p>
    <w:p>
      <w:pPr>
        <w:pStyle w:val="BodyText"/>
        <w:spacing w:before="8"/>
        <w:rPr>
          <w:sz w:val="21"/>
        </w:rPr>
      </w:pPr>
    </w:p>
    <w:p>
      <w:pPr>
        <w:pStyle w:val="BodyText"/>
        <w:tabs>
          <w:tab w:pos="3097" w:val="left" w:leader="none"/>
        </w:tabs>
        <w:spacing w:line="362" w:lineRule="auto" w:before="70"/>
        <w:ind w:left="1702" w:right="3426"/>
      </w:pPr>
      <w:r>
        <w:rPr>
          <w:w w:val="100"/>
          <w:u w:val="single"/>
        </w:rPr>
        <w:t> </w:t>
      </w:r>
      <w:r>
        <w:rPr>
          <w:u w:val="single"/>
        </w:rPr>
        <w:tab/>
      </w:r>
      <w:r>
        <w:rPr/>
        <w:t>(2011), </w:t>
      </w:r>
      <w:r>
        <w:rPr>
          <w:i/>
        </w:rPr>
        <w:t>Leyes. </w:t>
      </w:r>
      <w:r>
        <w:rPr/>
        <w:t>Consultado el 12 de abril del</w:t>
      </w:r>
      <w:r>
        <w:rPr>
          <w:spacing w:val="-21"/>
        </w:rPr>
        <w:t> </w:t>
      </w:r>
      <w:r>
        <w:rPr/>
        <w:t>2015,</w:t>
      </w:r>
      <w:r>
        <w:rPr>
          <w:spacing w:val="-4"/>
        </w:rPr>
        <w:t> </w:t>
      </w:r>
      <w:r>
        <w:rPr/>
        <w:t>en:</w:t>
      </w:r>
      <w:r>
        <w:rPr>
          <w:w w:val="100"/>
        </w:rPr>
        <w:t> </w:t>
      </w:r>
      <w:hyperlink r:id="rId28">
        <w:r>
          <w:rPr>
            <w:u w:val="single"/>
          </w:rPr>
          <w:t>http://www.Inmujeres.gob.mx/</w:t>
        </w:r>
      </w:hyperlink>
    </w:p>
    <w:p>
      <w:pPr>
        <w:pStyle w:val="BodyText"/>
        <w:spacing w:before="10"/>
        <w:rPr>
          <w:sz w:val="29"/>
        </w:rPr>
      </w:pPr>
    </w:p>
    <w:p>
      <w:pPr>
        <w:tabs>
          <w:tab w:pos="3097" w:val="left" w:leader="none"/>
        </w:tabs>
        <w:spacing w:line="360" w:lineRule="auto" w:before="70"/>
        <w:ind w:left="1702" w:right="1696" w:firstLine="0"/>
        <w:jc w:val="both"/>
        <w:rPr>
          <w:sz w:val="24"/>
        </w:rPr>
      </w:pPr>
      <w:r>
        <w:rPr>
          <w:w w:val="100"/>
          <w:sz w:val="24"/>
          <w:u w:val="single"/>
        </w:rPr>
        <w:t> </w:t>
      </w:r>
      <w:r>
        <w:rPr>
          <w:sz w:val="24"/>
          <w:u w:val="single"/>
        </w:rPr>
        <w:tab/>
      </w:r>
      <w:r>
        <w:rPr>
          <w:spacing w:val="-1"/>
          <w:sz w:val="24"/>
        </w:rPr>
        <w:t> </w:t>
      </w:r>
      <w:r>
        <w:rPr>
          <w:sz w:val="24"/>
        </w:rPr>
        <w:t>(2008)  </w:t>
      </w:r>
      <w:r>
        <w:rPr>
          <w:i/>
          <w:sz w:val="24"/>
        </w:rPr>
        <w:t>Guía  metodológica  para  la  sensibilización  en</w:t>
      </w:r>
      <w:r>
        <w:rPr>
          <w:i/>
          <w:spacing w:val="-16"/>
          <w:sz w:val="24"/>
        </w:rPr>
        <w:t> </w:t>
      </w:r>
      <w:r>
        <w:rPr>
          <w:i/>
          <w:sz w:val="24"/>
        </w:rPr>
        <w:t>género:</w:t>
      </w:r>
      <w:r>
        <w:rPr>
          <w:i/>
          <w:spacing w:val="54"/>
          <w:sz w:val="24"/>
        </w:rPr>
        <w:t> </w:t>
      </w:r>
      <w:r>
        <w:rPr>
          <w:i/>
          <w:sz w:val="24"/>
        </w:rPr>
        <w:t>Una</w:t>
      </w:r>
      <w:r>
        <w:rPr>
          <w:i/>
          <w:w w:val="99"/>
          <w:sz w:val="24"/>
        </w:rPr>
        <w:t> </w:t>
      </w:r>
      <w:r>
        <w:rPr>
          <w:i/>
          <w:sz w:val="24"/>
        </w:rPr>
        <w:t>herramienta</w:t>
      </w:r>
      <w:r>
        <w:rPr>
          <w:i/>
          <w:spacing w:val="-5"/>
          <w:sz w:val="24"/>
        </w:rPr>
        <w:t> </w:t>
      </w:r>
      <w:r>
        <w:rPr>
          <w:i/>
          <w:sz w:val="24"/>
        </w:rPr>
        <w:t>didáctica</w:t>
      </w:r>
      <w:r>
        <w:rPr>
          <w:i/>
          <w:spacing w:val="-10"/>
          <w:sz w:val="24"/>
        </w:rPr>
        <w:t> </w:t>
      </w:r>
      <w:r>
        <w:rPr>
          <w:i/>
          <w:sz w:val="24"/>
        </w:rPr>
        <w:t>para</w:t>
      </w:r>
      <w:r>
        <w:rPr>
          <w:i/>
          <w:spacing w:val="-6"/>
          <w:sz w:val="24"/>
        </w:rPr>
        <w:t> </w:t>
      </w:r>
      <w:r>
        <w:rPr>
          <w:i/>
          <w:sz w:val="24"/>
        </w:rPr>
        <w:t>la</w:t>
      </w:r>
      <w:r>
        <w:rPr>
          <w:i/>
          <w:spacing w:val="-6"/>
          <w:sz w:val="24"/>
        </w:rPr>
        <w:t> </w:t>
      </w:r>
      <w:r>
        <w:rPr>
          <w:i/>
          <w:sz w:val="24"/>
        </w:rPr>
        <w:t>capacitación</w:t>
      </w:r>
      <w:r>
        <w:rPr>
          <w:i/>
          <w:spacing w:val="-7"/>
          <w:sz w:val="24"/>
        </w:rPr>
        <w:t> </w:t>
      </w:r>
      <w:r>
        <w:rPr>
          <w:i/>
          <w:sz w:val="24"/>
        </w:rPr>
        <w:t>en</w:t>
      </w:r>
      <w:r>
        <w:rPr>
          <w:i/>
          <w:spacing w:val="-6"/>
          <w:sz w:val="24"/>
        </w:rPr>
        <w:t> </w:t>
      </w:r>
      <w:r>
        <w:rPr>
          <w:i/>
          <w:sz w:val="24"/>
        </w:rPr>
        <w:t>la</w:t>
      </w:r>
      <w:r>
        <w:rPr>
          <w:i/>
          <w:spacing w:val="-8"/>
          <w:sz w:val="24"/>
        </w:rPr>
        <w:t> </w:t>
      </w:r>
      <w:r>
        <w:rPr>
          <w:i/>
          <w:sz w:val="24"/>
        </w:rPr>
        <w:t>administración</w:t>
      </w:r>
      <w:r>
        <w:rPr>
          <w:i/>
          <w:spacing w:val="-6"/>
          <w:sz w:val="24"/>
        </w:rPr>
        <w:t> </w:t>
      </w:r>
      <w:r>
        <w:rPr>
          <w:i/>
          <w:sz w:val="24"/>
        </w:rPr>
        <w:t>pública.</w:t>
      </w:r>
      <w:r>
        <w:rPr>
          <w:i/>
          <w:spacing w:val="1"/>
          <w:sz w:val="24"/>
        </w:rPr>
        <w:t> </w:t>
      </w:r>
      <w:r>
        <w:rPr>
          <w:sz w:val="24"/>
        </w:rPr>
        <w:t>Volumen</w:t>
      </w:r>
      <w:r>
        <w:rPr>
          <w:spacing w:val="-10"/>
          <w:sz w:val="24"/>
        </w:rPr>
        <w:t> </w:t>
      </w:r>
      <w:r>
        <w:rPr>
          <w:sz w:val="24"/>
        </w:rPr>
        <w:t>1, Distrito Federal:</w:t>
      </w:r>
      <w:r>
        <w:rPr>
          <w:spacing w:val="-5"/>
          <w:sz w:val="24"/>
        </w:rPr>
        <w:t> </w:t>
      </w:r>
      <w:r>
        <w:rPr>
          <w:sz w:val="24"/>
        </w:rPr>
        <w:t>INMUJERES</w:t>
      </w:r>
    </w:p>
    <w:p>
      <w:pPr>
        <w:pStyle w:val="BodyText"/>
        <w:rPr>
          <w:sz w:val="20"/>
        </w:rPr>
      </w:pPr>
    </w:p>
    <w:p>
      <w:pPr>
        <w:tabs>
          <w:tab w:pos="3097" w:val="left" w:leader="none"/>
        </w:tabs>
        <w:spacing w:line="360" w:lineRule="auto" w:before="185"/>
        <w:ind w:left="1702" w:right="1696" w:firstLine="0"/>
        <w:jc w:val="both"/>
        <w:rPr>
          <w:sz w:val="24"/>
        </w:rPr>
      </w:pPr>
      <w:r>
        <w:rPr>
          <w:w w:val="100"/>
          <w:sz w:val="24"/>
          <w:u w:val="single"/>
        </w:rPr>
        <w:t> </w:t>
      </w:r>
      <w:r>
        <w:rPr>
          <w:sz w:val="24"/>
          <w:u w:val="single"/>
        </w:rPr>
        <w:tab/>
      </w:r>
      <w:r>
        <w:rPr>
          <w:spacing w:val="-3"/>
          <w:sz w:val="24"/>
        </w:rPr>
        <w:t> </w:t>
      </w:r>
      <w:r>
        <w:rPr>
          <w:sz w:val="24"/>
        </w:rPr>
        <w:t>(2008)  </w:t>
      </w:r>
      <w:r>
        <w:rPr>
          <w:i/>
          <w:sz w:val="24"/>
        </w:rPr>
        <w:t>Guía  metodológica  para  la  sensibilización  en</w:t>
      </w:r>
      <w:r>
        <w:rPr>
          <w:i/>
          <w:spacing w:val="-14"/>
          <w:sz w:val="24"/>
        </w:rPr>
        <w:t> </w:t>
      </w:r>
      <w:r>
        <w:rPr>
          <w:i/>
          <w:sz w:val="24"/>
        </w:rPr>
        <w:t>género:</w:t>
      </w:r>
      <w:r>
        <w:rPr>
          <w:i/>
          <w:spacing w:val="54"/>
          <w:sz w:val="24"/>
        </w:rPr>
        <w:t> </w:t>
      </w:r>
      <w:r>
        <w:rPr>
          <w:i/>
          <w:sz w:val="24"/>
        </w:rPr>
        <w:t>Una</w:t>
      </w:r>
      <w:r>
        <w:rPr>
          <w:i/>
          <w:w w:val="99"/>
          <w:sz w:val="24"/>
        </w:rPr>
        <w:t> </w:t>
      </w:r>
      <w:r>
        <w:rPr>
          <w:i/>
          <w:sz w:val="24"/>
        </w:rPr>
        <w:t>herramienta</w:t>
      </w:r>
      <w:r>
        <w:rPr>
          <w:i/>
          <w:spacing w:val="-4"/>
          <w:sz w:val="24"/>
        </w:rPr>
        <w:t> </w:t>
      </w:r>
      <w:r>
        <w:rPr>
          <w:i/>
          <w:sz w:val="24"/>
        </w:rPr>
        <w:t>didáctica</w:t>
      </w:r>
      <w:r>
        <w:rPr>
          <w:i/>
          <w:spacing w:val="-10"/>
          <w:sz w:val="24"/>
        </w:rPr>
        <w:t> </w:t>
      </w:r>
      <w:r>
        <w:rPr>
          <w:i/>
          <w:sz w:val="24"/>
        </w:rPr>
        <w:t>para</w:t>
      </w:r>
      <w:r>
        <w:rPr>
          <w:i/>
          <w:spacing w:val="-6"/>
          <w:sz w:val="24"/>
        </w:rPr>
        <w:t> </w:t>
      </w:r>
      <w:r>
        <w:rPr>
          <w:i/>
          <w:sz w:val="24"/>
        </w:rPr>
        <w:t>la</w:t>
      </w:r>
      <w:r>
        <w:rPr>
          <w:i/>
          <w:spacing w:val="-6"/>
          <w:sz w:val="24"/>
        </w:rPr>
        <w:t> </w:t>
      </w:r>
      <w:r>
        <w:rPr>
          <w:i/>
          <w:sz w:val="24"/>
        </w:rPr>
        <w:t>capacitación</w:t>
      </w:r>
      <w:r>
        <w:rPr>
          <w:i/>
          <w:spacing w:val="-7"/>
          <w:sz w:val="24"/>
        </w:rPr>
        <w:t> </w:t>
      </w:r>
      <w:r>
        <w:rPr>
          <w:i/>
          <w:sz w:val="24"/>
        </w:rPr>
        <w:t>en</w:t>
      </w:r>
      <w:r>
        <w:rPr>
          <w:i/>
          <w:spacing w:val="-6"/>
          <w:sz w:val="24"/>
        </w:rPr>
        <w:t> </w:t>
      </w:r>
      <w:r>
        <w:rPr>
          <w:i/>
          <w:sz w:val="24"/>
        </w:rPr>
        <w:t>la</w:t>
      </w:r>
      <w:r>
        <w:rPr>
          <w:i/>
          <w:spacing w:val="-8"/>
          <w:sz w:val="24"/>
        </w:rPr>
        <w:t> </w:t>
      </w:r>
      <w:r>
        <w:rPr>
          <w:i/>
          <w:sz w:val="24"/>
        </w:rPr>
        <w:t>administración</w:t>
      </w:r>
      <w:r>
        <w:rPr>
          <w:i/>
          <w:spacing w:val="-6"/>
          <w:sz w:val="24"/>
        </w:rPr>
        <w:t> </w:t>
      </w:r>
      <w:r>
        <w:rPr>
          <w:i/>
          <w:sz w:val="24"/>
        </w:rPr>
        <w:t>pública. </w:t>
      </w:r>
      <w:r>
        <w:rPr>
          <w:sz w:val="24"/>
        </w:rPr>
        <w:t>Volumen</w:t>
      </w:r>
      <w:r>
        <w:rPr>
          <w:spacing w:val="-10"/>
          <w:sz w:val="24"/>
        </w:rPr>
        <w:t> </w:t>
      </w:r>
      <w:r>
        <w:rPr>
          <w:sz w:val="24"/>
        </w:rPr>
        <w:t>3, Distrito Federal:</w:t>
      </w:r>
      <w:r>
        <w:rPr>
          <w:spacing w:val="-5"/>
          <w:sz w:val="24"/>
        </w:rPr>
        <w:t> </w:t>
      </w:r>
      <w:r>
        <w:rPr>
          <w:sz w:val="24"/>
        </w:rPr>
        <w:t>INMUJERES</w:t>
      </w:r>
    </w:p>
    <w:p>
      <w:pPr>
        <w:pStyle w:val="BodyText"/>
        <w:rPr>
          <w:sz w:val="20"/>
        </w:rPr>
      </w:pPr>
    </w:p>
    <w:p>
      <w:pPr>
        <w:pStyle w:val="BodyText"/>
        <w:tabs>
          <w:tab w:pos="3091" w:val="left" w:leader="none"/>
        </w:tabs>
        <w:spacing w:line="360" w:lineRule="auto" w:before="186"/>
        <w:ind w:left="1702" w:right="1697"/>
      </w:pPr>
      <w:r>
        <w:rPr>
          <w:rFonts w:ascii="Times New Roman" w:hAnsi="Times New Roman"/>
          <w:u w:val="single"/>
        </w:rPr>
        <w:t> </w:t>
        <w:tab/>
      </w:r>
      <w:r>
        <w:rPr>
          <w:rFonts w:ascii="Times New Roman" w:hAnsi="Times New Roman"/>
          <w:spacing w:val="-29"/>
        </w:rPr>
        <w:t> </w:t>
      </w:r>
      <w:r>
        <w:rPr/>
        <w:t>(2013), “Tarjeta Municipal de Almoloya de Alquisiras” en  </w:t>
      </w:r>
      <w:r>
        <w:rPr>
          <w:spacing w:val="3"/>
        </w:rPr>
        <w:t> </w:t>
      </w:r>
      <w:r>
        <w:rPr>
          <w:i/>
        </w:rPr>
        <w:t>Sistema</w:t>
      </w:r>
      <w:r>
        <w:rPr>
          <w:i/>
          <w:spacing w:val="16"/>
        </w:rPr>
        <w:t> </w:t>
      </w:r>
      <w:r>
        <w:rPr>
          <w:i/>
        </w:rPr>
        <w:t>de</w:t>
      </w:r>
      <w:r>
        <w:rPr>
          <w:i/>
          <w:w w:val="99"/>
        </w:rPr>
        <w:t> </w:t>
      </w:r>
      <w:r>
        <w:rPr>
          <w:i/>
        </w:rPr>
        <w:t>Indicadores de Género</w:t>
      </w:r>
      <w:r>
        <w:rPr/>
        <w:t>. Consultado el 9 de abril del 2015, en: </w:t>
      </w:r>
      <w:hyperlink r:id="rId29">
        <w:r>
          <w:rPr>
            <w:u w:val="single"/>
          </w:rPr>
          <w:t>http://estadistica.Inmujeres.gob.mx/formas/fichas.php?pag=2</w:t>
        </w:r>
      </w:hyperlink>
    </w:p>
    <w:p>
      <w:pPr>
        <w:spacing w:after="0" w:line="360" w:lineRule="auto"/>
        <w:sectPr>
          <w:pgSz w:w="12240" w:h="15840"/>
          <w:pgMar w:header="574" w:footer="890" w:top="1420" w:bottom="1080" w:left="0" w:right="0"/>
        </w:sectPr>
      </w:pPr>
    </w:p>
    <w:p>
      <w:pPr>
        <w:pStyle w:val="BodyText"/>
        <w:spacing w:before="9"/>
        <w:rPr>
          <w:sz w:val="12"/>
        </w:rPr>
      </w:pPr>
    </w:p>
    <w:p>
      <w:pPr>
        <w:pStyle w:val="BodyText"/>
        <w:spacing w:line="360" w:lineRule="auto" w:before="70"/>
        <w:ind w:left="1702" w:right="1607"/>
      </w:pPr>
      <w:r>
        <w:rPr/>
        <w:t>Instituto Nacional para el Federalismo y el Desarrollo Municipal (Inafed) (2010), “Ficha básica municipal de Almoloya de Alquisiras, México” en </w:t>
      </w:r>
      <w:r>
        <w:rPr>
          <w:i/>
        </w:rPr>
        <w:t>Sistema Nacional de </w:t>
      </w:r>
      <w:r>
        <w:rPr>
          <w:i/>
        </w:rPr>
        <w:t>Información Municipal. </w:t>
      </w:r>
      <w:r>
        <w:rPr/>
        <w:t>Consultado el 8 de abril del 2015, en: </w:t>
      </w:r>
      <w:hyperlink r:id="rId30">
        <w:r>
          <w:rPr>
            <w:u w:val="single"/>
          </w:rPr>
          <w:t>http://www.snim.rami.gob.mx/</w:t>
        </w:r>
      </w:hyperlink>
    </w:p>
    <w:p>
      <w:pPr>
        <w:pStyle w:val="BodyText"/>
        <w:rPr>
          <w:sz w:val="20"/>
        </w:rPr>
      </w:pPr>
    </w:p>
    <w:p>
      <w:pPr>
        <w:tabs>
          <w:tab w:pos="3097" w:val="left" w:leader="none"/>
        </w:tabs>
        <w:spacing w:line="360" w:lineRule="auto" w:before="185"/>
        <w:ind w:left="1702" w:right="1695" w:firstLine="0"/>
        <w:jc w:val="left"/>
        <w:rPr>
          <w:sz w:val="24"/>
        </w:rPr>
      </w:pPr>
      <w:r>
        <w:rPr>
          <w:w w:val="100"/>
          <w:sz w:val="24"/>
          <w:u w:val="single"/>
        </w:rPr>
        <w:t> </w:t>
      </w:r>
      <w:r>
        <w:rPr>
          <w:sz w:val="24"/>
          <w:u w:val="single"/>
        </w:rPr>
        <w:tab/>
      </w:r>
      <w:r>
        <w:rPr>
          <w:spacing w:val="-15"/>
          <w:sz w:val="24"/>
        </w:rPr>
        <w:t> </w:t>
      </w:r>
      <w:r>
        <w:rPr>
          <w:sz w:val="24"/>
        </w:rPr>
        <w:t>(2013), </w:t>
      </w:r>
      <w:r>
        <w:rPr>
          <w:i/>
          <w:sz w:val="24"/>
        </w:rPr>
        <w:t>Enciclopedia de los Municipios y    </w:t>
      </w:r>
      <w:r>
        <w:rPr>
          <w:i/>
          <w:spacing w:val="31"/>
          <w:sz w:val="24"/>
        </w:rPr>
        <w:t> </w:t>
      </w:r>
      <w:r>
        <w:rPr>
          <w:i/>
          <w:sz w:val="24"/>
        </w:rPr>
        <w:t>Delegaciones de</w:t>
      </w:r>
      <w:r>
        <w:rPr>
          <w:i/>
          <w:spacing w:val="42"/>
          <w:sz w:val="24"/>
        </w:rPr>
        <w:t> </w:t>
      </w:r>
      <w:r>
        <w:rPr>
          <w:i/>
          <w:sz w:val="24"/>
        </w:rPr>
        <w:t>México</w:t>
      </w:r>
      <w:r>
        <w:rPr>
          <w:sz w:val="24"/>
        </w:rPr>
        <w:t>,</w:t>
      </w:r>
      <w:r>
        <w:rPr>
          <w:w w:val="100"/>
          <w:sz w:val="24"/>
        </w:rPr>
        <w:t> </w:t>
      </w:r>
      <w:r>
        <w:rPr>
          <w:sz w:val="24"/>
        </w:rPr>
        <w:t>Almoloya de Alquisiras, México. Consultado el 8 de abril del 2015, en: </w:t>
      </w:r>
      <w:hyperlink r:id="rId31">
        <w:r>
          <w:rPr>
            <w:sz w:val="24"/>
            <w:u w:val="single"/>
          </w:rPr>
          <w:t>http://www.INAFEDed.gob.mx/work/enciclopedia/EMM15mexico/municipios/15004</w:t>
        </w:r>
      </w:hyperlink>
      <w:r>
        <w:rPr>
          <w:sz w:val="24"/>
          <w:u w:val="single"/>
        </w:rPr>
        <w:t> </w:t>
      </w:r>
      <w:hyperlink r:id="rId31">
        <w:r>
          <w:rPr>
            <w:sz w:val="24"/>
            <w:u w:val="single"/>
          </w:rPr>
          <w:t>a.html</w:t>
        </w:r>
      </w:hyperlink>
    </w:p>
    <w:p>
      <w:pPr>
        <w:pStyle w:val="BodyText"/>
        <w:rPr>
          <w:sz w:val="20"/>
        </w:rPr>
      </w:pPr>
    </w:p>
    <w:p>
      <w:pPr>
        <w:spacing w:line="360" w:lineRule="auto" w:before="188"/>
        <w:ind w:left="1702" w:right="1695" w:firstLine="0"/>
        <w:jc w:val="both"/>
        <w:rPr>
          <w:sz w:val="24"/>
        </w:rPr>
      </w:pPr>
      <w:r>
        <w:rPr>
          <w:sz w:val="24"/>
        </w:rPr>
        <w:t>Maier, Elizabeth (2006), “Acomodando lo privado en lo público: experiencias y legados de décadas pasadas” en Lebon, Nathalie y Maier, Elizabeth (coord.) </w:t>
      </w:r>
      <w:r>
        <w:rPr>
          <w:i/>
          <w:sz w:val="24"/>
        </w:rPr>
        <w:t>De lo </w:t>
      </w:r>
      <w:r>
        <w:rPr>
          <w:i/>
          <w:sz w:val="24"/>
        </w:rPr>
        <w:t>privado a lo público: 30 años de lucha ciudadana de las Mujeres en América</w:t>
      </w:r>
      <w:r>
        <w:rPr>
          <w:sz w:val="24"/>
        </w:rPr>
        <w:t>, México: Siglo XXI: UNIFEM : LASA</w:t>
      </w:r>
    </w:p>
    <w:p>
      <w:pPr>
        <w:pStyle w:val="BodyText"/>
      </w:pPr>
    </w:p>
    <w:p>
      <w:pPr>
        <w:spacing w:line="360" w:lineRule="auto" w:before="139"/>
        <w:ind w:left="1702" w:right="1696" w:firstLine="0"/>
        <w:jc w:val="both"/>
        <w:rPr>
          <w:sz w:val="24"/>
        </w:rPr>
      </w:pPr>
      <w:r>
        <w:rPr>
          <w:sz w:val="24"/>
        </w:rPr>
        <w:t>Naciones</w:t>
      </w:r>
      <w:r>
        <w:rPr>
          <w:spacing w:val="-10"/>
          <w:sz w:val="24"/>
        </w:rPr>
        <w:t> </w:t>
      </w:r>
      <w:r>
        <w:rPr>
          <w:sz w:val="24"/>
        </w:rPr>
        <w:t>Unidas</w:t>
      </w:r>
      <w:r>
        <w:rPr>
          <w:spacing w:val="-10"/>
          <w:sz w:val="24"/>
        </w:rPr>
        <w:t> </w:t>
      </w:r>
      <w:r>
        <w:rPr>
          <w:sz w:val="24"/>
        </w:rPr>
        <w:t>(1995)</w:t>
      </w:r>
      <w:r>
        <w:rPr>
          <w:spacing w:val="-9"/>
          <w:sz w:val="24"/>
        </w:rPr>
        <w:t> </w:t>
      </w:r>
      <w:r>
        <w:rPr>
          <w:i/>
          <w:sz w:val="24"/>
        </w:rPr>
        <w:t>Declaración</w:t>
      </w:r>
      <w:r>
        <w:rPr>
          <w:i/>
          <w:spacing w:val="-12"/>
          <w:sz w:val="24"/>
        </w:rPr>
        <w:t> </w:t>
      </w:r>
      <w:r>
        <w:rPr>
          <w:i/>
          <w:sz w:val="24"/>
        </w:rPr>
        <w:t>y</w:t>
      </w:r>
      <w:r>
        <w:rPr>
          <w:i/>
          <w:spacing w:val="-10"/>
          <w:sz w:val="24"/>
        </w:rPr>
        <w:t> </w:t>
      </w:r>
      <w:r>
        <w:rPr>
          <w:i/>
          <w:sz w:val="24"/>
        </w:rPr>
        <w:t>Plataforma</w:t>
      </w:r>
      <w:r>
        <w:rPr>
          <w:i/>
          <w:spacing w:val="-9"/>
          <w:sz w:val="24"/>
        </w:rPr>
        <w:t> </w:t>
      </w:r>
      <w:r>
        <w:rPr>
          <w:i/>
          <w:sz w:val="24"/>
        </w:rPr>
        <w:t>de</w:t>
      </w:r>
      <w:r>
        <w:rPr>
          <w:i/>
          <w:spacing w:val="-9"/>
          <w:sz w:val="24"/>
        </w:rPr>
        <w:t> </w:t>
      </w:r>
      <w:r>
        <w:rPr>
          <w:i/>
          <w:sz w:val="24"/>
        </w:rPr>
        <w:t>Acción</w:t>
      </w:r>
      <w:r>
        <w:rPr>
          <w:i/>
          <w:spacing w:val="-11"/>
          <w:sz w:val="24"/>
        </w:rPr>
        <w:t> </w:t>
      </w:r>
      <w:r>
        <w:rPr>
          <w:i/>
          <w:sz w:val="24"/>
        </w:rPr>
        <w:t>de</w:t>
      </w:r>
      <w:r>
        <w:rPr>
          <w:i/>
          <w:spacing w:val="-12"/>
          <w:sz w:val="24"/>
        </w:rPr>
        <w:t> </w:t>
      </w:r>
      <w:r>
        <w:rPr>
          <w:i/>
          <w:sz w:val="24"/>
        </w:rPr>
        <w:t>Beijing.</w:t>
      </w:r>
      <w:r>
        <w:rPr>
          <w:i/>
          <w:spacing w:val="-6"/>
          <w:sz w:val="24"/>
        </w:rPr>
        <w:t> </w:t>
      </w:r>
      <w:r>
        <w:rPr>
          <w:sz w:val="24"/>
        </w:rPr>
        <w:t>Consultado el 10 de abril del 2015,</w:t>
      </w:r>
      <w:r>
        <w:rPr>
          <w:spacing w:val="-10"/>
          <w:sz w:val="24"/>
        </w:rPr>
        <w:t> </w:t>
      </w:r>
      <w:r>
        <w:rPr>
          <w:sz w:val="24"/>
        </w:rPr>
        <w:t>en:</w:t>
      </w:r>
    </w:p>
    <w:p>
      <w:pPr>
        <w:pStyle w:val="BodyText"/>
        <w:rPr>
          <w:sz w:val="20"/>
        </w:rPr>
      </w:pPr>
    </w:p>
    <w:p>
      <w:pPr>
        <w:tabs>
          <w:tab w:pos="3764" w:val="left" w:leader="none"/>
        </w:tabs>
        <w:spacing w:line="360" w:lineRule="auto" w:before="186"/>
        <w:ind w:left="1702" w:right="1696" w:firstLine="0"/>
        <w:jc w:val="left"/>
        <w:rPr>
          <w:sz w:val="24"/>
        </w:rPr>
      </w:pPr>
      <w:r>
        <w:rPr>
          <w:w w:val="100"/>
          <w:sz w:val="24"/>
          <w:u w:val="single"/>
        </w:rPr>
        <w:t> </w:t>
      </w:r>
      <w:r>
        <w:rPr>
          <w:sz w:val="24"/>
          <w:u w:val="single"/>
        </w:rPr>
        <w:tab/>
      </w:r>
      <w:r>
        <w:rPr>
          <w:sz w:val="24"/>
        </w:rPr>
        <w:t>(2012) </w:t>
      </w:r>
      <w:r>
        <w:rPr>
          <w:i/>
          <w:sz w:val="24"/>
        </w:rPr>
        <w:t>Observaciones finales del Comité para la</w:t>
      </w:r>
      <w:r>
        <w:rPr>
          <w:i/>
          <w:spacing w:val="-13"/>
          <w:sz w:val="24"/>
        </w:rPr>
        <w:t> </w:t>
      </w:r>
      <w:r>
        <w:rPr>
          <w:i/>
          <w:sz w:val="24"/>
        </w:rPr>
        <w:t>Eliminación</w:t>
      </w:r>
      <w:r>
        <w:rPr>
          <w:i/>
          <w:spacing w:val="-1"/>
          <w:sz w:val="24"/>
        </w:rPr>
        <w:t> </w:t>
      </w:r>
      <w:r>
        <w:rPr>
          <w:i/>
          <w:sz w:val="24"/>
        </w:rPr>
        <w:t>de</w:t>
      </w:r>
      <w:r>
        <w:rPr>
          <w:i/>
          <w:w w:val="99"/>
          <w:sz w:val="24"/>
        </w:rPr>
        <w:t> </w:t>
      </w:r>
      <w:r>
        <w:rPr>
          <w:i/>
          <w:sz w:val="24"/>
        </w:rPr>
        <w:t>la Discriminación contra la Mujer</w:t>
      </w:r>
      <w:r>
        <w:rPr>
          <w:sz w:val="24"/>
        </w:rPr>
        <w:t>: México. Consultado el 3 de septiembre de 2015, en: </w:t>
      </w:r>
      <w:hyperlink r:id="rId32">
        <w:r>
          <w:rPr>
            <w:sz w:val="24"/>
            <w:u w:val="single"/>
          </w:rPr>
          <w:t>http://cedoc.inmujeres.gob.mx/documentos_download/CEDAW_C_MEX_CO_7_8_</w:t>
        </w:r>
      </w:hyperlink>
      <w:r>
        <w:rPr>
          <w:sz w:val="24"/>
          <w:u w:val="single"/>
        </w:rPr>
        <w:t> </w:t>
      </w:r>
      <w:r>
        <w:rPr>
          <w:sz w:val="24"/>
          <w:u w:val="single"/>
        </w:rPr>
        <w:t>esp.pdf</w:t>
      </w:r>
    </w:p>
    <w:p>
      <w:pPr>
        <w:pStyle w:val="BodyText"/>
        <w:rPr>
          <w:sz w:val="20"/>
        </w:rPr>
      </w:pPr>
    </w:p>
    <w:p>
      <w:pPr>
        <w:spacing w:line="364" w:lineRule="auto" w:before="185"/>
        <w:ind w:left="1702" w:right="1689" w:firstLine="0"/>
        <w:jc w:val="left"/>
        <w:rPr>
          <w:sz w:val="24"/>
        </w:rPr>
      </w:pPr>
      <w:r>
        <w:rPr>
          <w:sz w:val="24"/>
        </w:rPr>
        <w:t>ONU Mujeres (2015), </w:t>
      </w:r>
      <w:r>
        <w:rPr>
          <w:i/>
          <w:sz w:val="24"/>
        </w:rPr>
        <w:t>Incorporación de la perspectiva de género. </w:t>
      </w:r>
      <w:r>
        <w:rPr>
          <w:sz w:val="24"/>
        </w:rPr>
        <w:t>Consultado el 9 de abril del 2015, en:</w:t>
      </w:r>
    </w:p>
    <w:p>
      <w:pPr>
        <w:pStyle w:val="BodyText"/>
        <w:spacing w:line="360" w:lineRule="auto"/>
        <w:ind w:left="1702" w:right="2621"/>
      </w:pPr>
      <w:hyperlink r:id="rId33">
        <w:r>
          <w:rPr>
            <w:u w:val="single"/>
          </w:rPr>
          <w:t>http://www.unwomen.org/es/how-we-work/un-system-coordination/gender-</w:t>
        </w:r>
      </w:hyperlink>
      <w:r>
        <w:rPr>
          <w:u w:val="single"/>
        </w:rPr>
        <w:t> </w:t>
      </w:r>
      <w:hyperlink r:id="rId33">
        <w:r>
          <w:rPr>
            <w:u w:val="single"/>
          </w:rPr>
          <w:t>mainstreaming</w:t>
        </w:r>
      </w:hyperlink>
    </w:p>
    <w:p>
      <w:pPr>
        <w:spacing w:after="0" w:line="360" w:lineRule="auto"/>
        <w:sectPr>
          <w:pgSz w:w="12240" w:h="15840"/>
          <w:pgMar w:header="574" w:footer="890" w:top="1420" w:bottom="1080" w:left="0" w:right="0"/>
        </w:sectPr>
      </w:pPr>
    </w:p>
    <w:p>
      <w:pPr>
        <w:pStyle w:val="BodyText"/>
        <w:spacing w:before="9"/>
        <w:rPr>
          <w:sz w:val="12"/>
        </w:rPr>
      </w:pPr>
    </w:p>
    <w:p>
      <w:pPr>
        <w:pStyle w:val="BodyText"/>
        <w:spacing w:line="360" w:lineRule="auto" w:before="70"/>
        <w:ind w:left="1702" w:right="1697"/>
        <w:jc w:val="both"/>
      </w:pPr>
      <w:r>
        <w:rPr/>
        <w:t>Pimienta, Rodrigo (2000), “Encuestas probabilísticas vs. No probabilísticas” en </w:t>
      </w:r>
      <w:r>
        <w:rPr>
          <w:i/>
        </w:rPr>
        <w:t>Política y Cultura, </w:t>
      </w:r>
      <w:r>
        <w:rPr/>
        <w:t>núm. 13, México: Universidad Autónoma Metropolitana Unidad Xochimilco</w:t>
      </w:r>
    </w:p>
    <w:p>
      <w:pPr>
        <w:pStyle w:val="BodyText"/>
      </w:pPr>
    </w:p>
    <w:p>
      <w:pPr>
        <w:pStyle w:val="BodyText"/>
        <w:spacing w:line="360" w:lineRule="auto" w:before="142"/>
        <w:ind w:left="1702" w:right="1695"/>
        <w:jc w:val="both"/>
      </w:pPr>
      <w:r>
        <w:rPr/>
        <w:t>Sagot,</w:t>
      </w:r>
      <w:r>
        <w:rPr>
          <w:spacing w:val="-19"/>
        </w:rPr>
        <w:t> </w:t>
      </w:r>
      <w:r>
        <w:rPr/>
        <w:t>Montserrat</w:t>
      </w:r>
      <w:r>
        <w:rPr>
          <w:spacing w:val="-19"/>
        </w:rPr>
        <w:t> </w:t>
      </w:r>
      <w:r>
        <w:rPr/>
        <w:t>(2008),</w:t>
      </w:r>
      <w:r>
        <w:rPr>
          <w:spacing w:val="-20"/>
        </w:rPr>
        <w:t> </w:t>
      </w:r>
      <w:r>
        <w:rPr/>
        <w:t>“Estrategias</w:t>
      </w:r>
      <w:r>
        <w:rPr>
          <w:spacing w:val="-19"/>
        </w:rPr>
        <w:t> </w:t>
      </w:r>
      <w:r>
        <w:rPr/>
        <w:t>para</w:t>
      </w:r>
      <w:r>
        <w:rPr>
          <w:spacing w:val="-20"/>
        </w:rPr>
        <w:t> </w:t>
      </w:r>
      <w:r>
        <w:rPr/>
        <w:t>enfrentar</w:t>
      </w:r>
      <w:r>
        <w:rPr>
          <w:spacing w:val="-20"/>
        </w:rPr>
        <w:t> </w:t>
      </w:r>
      <w:r>
        <w:rPr/>
        <w:t>la</w:t>
      </w:r>
      <w:r>
        <w:rPr>
          <w:spacing w:val="-19"/>
        </w:rPr>
        <w:t> </w:t>
      </w:r>
      <w:r>
        <w:rPr/>
        <w:t>violencia</w:t>
      </w:r>
      <w:r>
        <w:rPr>
          <w:spacing w:val="-19"/>
        </w:rPr>
        <w:t> </w:t>
      </w:r>
      <w:r>
        <w:rPr/>
        <w:t>contra</w:t>
      </w:r>
      <w:r>
        <w:rPr>
          <w:spacing w:val="-19"/>
        </w:rPr>
        <w:t> </w:t>
      </w:r>
      <w:r>
        <w:rPr/>
        <w:t>las</w:t>
      </w:r>
      <w:r>
        <w:rPr>
          <w:spacing w:val="-22"/>
        </w:rPr>
        <w:t> </w:t>
      </w:r>
      <w:r>
        <w:rPr/>
        <w:t>mujeres: reflexiones feministas desde América Latina” en </w:t>
      </w:r>
      <w:r>
        <w:rPr>
          <w:i/>
        </w:rPr>
        <w:t>Athenea Digital. </w:t>
      </w:r>
      <w:r>
        <w:rPr/>
        <w:t>Revista de pensamiento e investigación social, núm. 14, Barcelona, España: Universitat Autónoma de</w:t>
      </w:r>
      <w:r>
        <w:rPr>
          <w:spacing w:val="-11"/>
        </w:rPr>
        <w:t> </w:t>
      </w:r>
      <w:r>
        <w:rPr/>
        <w:t>Barcelona.</w:t>
      </w:r>
    </w:p>
    <w:p>
      <w:pPr>
        <w:pStyle w:val="BodyText"/>
      </w:pPr>
    </w:p>
    <w:p>
      <w:pPr>
        <w:spacing w:line="360" w:lineRule="auto" w:before="142"/>
        <w:ind w:left="1702" w:right="1694" w:firstLine="0"/>
        <w:jc w:val="both"/>
        <w:rPr>
          <w:sz w:val="24"/>
        </w:rPr>
      </w:pPr>
      <w:r>
        <w:rPr>
          <w:sz w:val="24"/>
        </w:rPr>
        <w:t>Tarrés, María Luisa (2006), “Nuevos nudos y desafíos en las prácticas feministas: Los Institutos de las Mujeres en México” en Nathalie Lebon y Elizabeth Maier (coords) </w:t>
      </w:r>
      <w:r>
        <w:rPr>
          <w:i/>
          <w:sz w:val="24"/>
        </w:rPr>
        <w:t>De lo privado a lo público: 30 años de lucha ciudadana de las mujeres en </w:t>
      </w:r>
      <w:r>
        <w:rPr>
          <w:i/>
          <w:sz w:val="24"/>
        </w:rPr>
        <w:t>América, </w:t>
      </w:r>
      <w:r>
        <w:rPr>
          <w:sz w:val="24"/>
        </w:rPr>
        <w:t>México: Siglo XXI 7 UNIFEM 7 LASA</w:t>
      </w:r>
    </w:p>
    <w:p>
      <w:pPr>
        <w:pStyle w:val="BodyText"/>
        <w:rPr>
          <w:sz w:val="20"/>
        </w:rPr>
      </w:pPr>
    </w:p>
    <w:p>
      <w:pPr>
        <w:pStyle w:val="BodyText"/>
        <w:tabs>
          <w:tab w:pos="3091" w:val="left" w:leader="none"/>
        </w:tabs>
        <w:spacing w:line="360" w:lineRule="auto" w:before="190"/>
        <w:ind w:left="1702" w:right="1697"/>
        <w:jc w:val="both"/>
      </w:pPr>
      <w:r>
        <w:rPr>
          <w:rFonts w:ascii="Times New Roman" w:hAnsi="Times New Roman"/>
          <w:u w:val="single"/>
        </w:rPr>
        <w:t> </w:t>
        <w:tab/>
      </w:r>
      <w:r>
        <w:rPr/>
        <w:t>(2014). “Entre la reticencia conservadora y las</w:t>
      </w:r>
      <w:r>
        <w:rPr>
          <w:spacing w:val="-27"/>
        </w:rPr>
        <w:t> </w:t>
      </w:r>
      <w:r>
        <w:rPr/>
        <w:t>pautas</w:t>
      </w:r>
      <w:r>
        <w:rPr>
          <w:spacing w:val="-6"/>
        </w:rPr>
        <w:t> </w:t>
      </w:r>
      <w:r>
        <w:rPr/>
        <w:t>internacionales:</w:t>
      </w:r>
      <w:r>
        <w:rPr>
          <w:w w:val="99"/>
        </w:rPr>
        <w:t> </w:t>
      </w:r>
      <w:r>
        <w:rPr/>
        <w:t>Las</w:t>
      </w:r>
      <w:r>
        <w:rPr>
          <w:spacing w:val="-7"/>
        </w:rPr>
        <w:t> </w:t>
      </w:r>
      <w:r>
        <w:rPr/>
        <w:t>políticas</w:t>
      </w:r>
      <w:r>
        <w:rPr>
          <w:spacing w:val="-7"/>
        </w:rPr>
        <w:t> </w:t>
      </w:r>
      <w:r>
        <w:rPr/>
        <w:t>de</w:t>
      </w:r>
      <w:r>
        <w:rPr>
          <w:spacing w:val="-8"/>
        </w:rPr>
        <w:t> </w:t>
      </w:r>
      <w:r>
        <w:rPr/>
        <w:t>equidad</w:t>
      </w:r>
      <w:r>
        <w:rPr>
          <w:spacing w:val="-6"/>
        </w:rPr>
        <w:t> </w:t>
      </w:r>
      <w:r>
        <w:rPr/>
        <w:t>de</w:t>
      </w:r>
      <w:r>
        <w:rPr>
          <w:spacing w:val="-8"/>
        </w:rPr>
        <w:t> </w:t>
      </w:r>
      <w:r>
        <w:rPr/>
        <w:t>género</w:t>
      </w:r>
      <w:r>
        <w:rPr>
          <w:spacing w:val="-9"/>
        </w:rPr>
        <w:t> </w:t>
      </w:r>
      <w:r>
        <w:rPr/>
        <w:t>y</w:t>
      </w:r>
      <w:r>
        <w:rPr>
          <w:spacing w:val="-9"/>
        </w:rPr>
        <w:t> </w:t>
      </w:r>
      <w:r>
        <w:rPr/>
        <w:t>los</w:t>
      </w:r>
      <w:r>
        <w:rPr>
          <w:spacing w:val="-2"/>
        </w:rPr>
        <w:t> </w:t>
      </w:r>
      <w:r>
        <w:rPr/>
        <w:t>institutos</w:t>
      </w:r>
      <w:r>
        <w:rPr>
          <w:spacing w:val="-9"/>
        </w:rPr>
        <w:t> </w:t>
      </w:r>
      <w:r>
        <w:rPr/>
        <w:t>de</w:t>
      </w:r>
      <w:r>
        <w:rPr>
          <w:spacing w:val="-6"/>
        </w:rPr>
        <w:t> </w:t>
      </w:r>
      <w:r>
        <w:rPr/>
        <w:t>las</w:t>
      </w:r>
      <w:r>
        <w:rPr>
          <w:spacing w:val="-9"/>
        </w:rPr>
        <w:t> </w:t>
      </w:r>
      <w:r>
        <w:rPr/>
        <w:t>mujeres</w:t>
      </w:r>
      <w:r>
        <w:rPr>
          <w:spacing w:val="-9"/>
        </w:rPr>
        <w:t> </w:t>
      </w:r>
      <w:r>
        <w:rPr/>
        <w:t>en</w:t>
      </w:r>
      <w:r>
        <w:rPr>
          <w:spacing w:val="-8"/>
        </w:rPr>
        <w:t> </w:t>
      </w:r>
      <w:r>
        <w:rPr/>
        <w:t>un</w:t>
      </w:r>
      <w:r>
        <w:rPr>
          <w:spacing w:val="-6"/>
        </w:rPr>
        <w:t> </w:t>
      </w:r>
      <w:r>
        <w:rPr/>
        <w:t>contexto</w:t>
      </w:r>
      <w:r>
        <w:rPr>
          <w:spacing w:val="-6"/>
        </w:rPr>
        <w:t> </w:t>
      </w:r>
      <w:r>
        <w:rPr/>
        <w:t>de desarticulación político-institucional” en Silvia López et.al. (coords) </w:t>
      </w:r>
      <w:r>
        <w:rPr>
          <w:i/>
        </w:rPr>
        <w:t>15 años de </w:t>
      </w:r>
      <w:r>
        <w:rPr>
          <w:i/>
        </w:rPr>
        <w:t>políticas</w:t>
      </w:r>
      <w:r>
        <w:rPr>
          <w:i/>
          <w:spacing w:val="-14"/>
        </w:rPr>
        <w:t> </w:t>
      </w:r>
      <w:r>
        <w:rPr>
          <w:i/>
        </w:rPr>
        <w:t>de</w:t>
      </w:r>
      <w:r>
        <w:rPr>
          <w:i/>
          <w:spacing w:val="-13"/>
        </w:rPr>
        <w:t> </w:t>
      </w:r>
      <w:r>
        <w:rPr>
          <w:i/>
        </w:rPr>
        <w:t>igualdad,</w:t>
      </w:r>
      <w:r>
        <w:rPr>
          <w:i/>
          <w:spacing w:val="-13"/>
        </w:rPr>
        <w:t> </w:t>
      </w:r>
      <w:r>
        <w:rPr>
          <w:i/>
        </w:rPr>
        <w:t>los</w:t>
      </w:r>
      <w:r>
        <w:rPr>
          <w:i/>
          <w:spacing w:val="-13"/>
        </w:rPr>
        <w:t> </w:t>
      </w:r>
      <w:r>
        <w:rPr>
          <w:i/>
        </w:rPr>
        <w:t>alcances</w:t>
      </w:r>
      <w:r>
        <w:rPr>
          <w:i/>
          <w:spacing w:val="-14"/>
        </w:rPr>
        <w:t> </w:t>
      </w:r>
      <w:r>
        <w:rPr>
          <w:i/>
        </w:rPr>
        <w:t>y</w:t>
      </w:r>
      <w:r>
        <w:rPr>
          <w:i/>
          <w:spacing w:val="-14"/>
        </w:rPr>
        <w:t> </w:t>
      </w:r>
      <w:r>
        <w:rPr>
          <w:i/>
        </w:rPr>
        <w:t>los</w:t>
      </w:r>
      <w:r>
        <w:rPr>
          <w:i/>
          <w:spacing w:val="-13"/>
        </w:rPr>
        <w:t> </w:t>
      </w:r>
      <w:r>
        <w:rPr>
          <w:i/>
        </w:rPr>
        <w:t>retos</w:t>
      </w:r>
      <w:r>
        <w:rPr/>
        <w:t>,</w:t>
      </w:r>
      <w:r>
        <w:rPr>
          <w:spacing w:val="-16"/>
        </w:rPr>
        <w:t> </w:t>
      </w:r>
      <w:r>
        <w:rPr/>
        <w:t>Tijuana:</w:t>
      </w:r>
      <w:r>
        <w:rPr>
          <w:spacing w:val="-13"/>
        </w:rPr>
        <w:t> </w:t>
      </w:r>
      <w:r>
        <w:rPr/>
        <w:t>El</w:t>
      </w:r>
      <w:r>
        <w:rPr>
          <w:spacing w:val="-14"/>
        </w:rPr>
        <w:t> </w:t>
      </w:r>
      <w:r>
        <w:rPr/>
        <w:t>colegio</w:t>
      </w:r>
      <w:r>
        <w:rPr>
          <w:spacing w:val="-13"/>
        </w:rPr>
        <w:t> </w:t>
      </w:r>
      <w:r>
        <w:rPr/>
        <w:t>de</w:t>
      </w:r>
      <w:r>
        <w:rPr>
          <w:spacing w:val="-13"/>
        </w:rPr>
        <w:t> </w:t>
      </w:r>
      <w:r>
        <w:rPr/>
        <w:t>la</w:t>
      </w:r>
      <w:r>
        <w:rPr>
          <w:spacing w:val="-13"/>
        </w:rPr>
        <w:t> </w:t>
      </w:r>
      <w:r>
        <w:rPr/>
        <w:t>frontera</w:t>
      </w:r>
      <w:r>
        <w:rPr>
          <w:spacing w:val="-13"/>
        </w:rPr>
        <w:t> </w:t>
      </w:r>
      <w:r>
        <w:rPr/>
        <w:t>norte</w:t>
      </w:r>
    </w:p>
    <w:p>
      <w:pPr>
        <w:pStyle w:val="BodyText"/>
      </w:pPr>
    </w:p>
    <w:p>
      <w:pPr>
        <w:spacing w:before="142"/>
        <w:ind w:left="1702" w:right="0" w:firstLine="0"/>
        <w:jc w:val="both"/>
        <w:rPr>
          <w:sz w:val="24"/>
        </w:rPr>
      </w:pPr>
      <w:r>
        <w:rPr>
          <w:sz w:val="24"/>
        </w:rPr>
        <w:t>Ugalde, Yamileth et. al. (2008), </w:t>
      </w:r>
      <w:r>
        <w:rPr>
          <w:i/>
          <w:sz w:val="24"/>
        </w:rPr>
        <w:t>Glosario de género</w:t>
      </w:r>
      <w:r>
        <w:rPr>
          <w:sz w:val="24"/>
        </w:rPr>
        <w:t>, Distrito Federal: INMUJERES.</w:t>
      </w:r>
    </w:p>
    <w:p>
      <w:pPr>
        <w:pStyle w:val="BodyText"/>
      </w:pPr>
    </w:p>
    <w:p>
      <w:pPr>
        <w:pStyle w:val="BodyText"/>
        <w:spacing w:before="2"/>
      </w:pPr>
    </w:p>
    <w:p>
      <w:pPr>
        <w:spacing w:line="360" w:lineRule="auto" w:before="0"/>
        <w:ind w:left="1702" w:right="1695" w:firstLine="0"/>
        <w:jc w:val="both"/>
        <w:rPr>
          <w:sz w:val="24"/>
        </w:rPr>
      </w:pPr>
      <w:r>
        <w:rPr>
          <w:sz w:val="24"/>
        </w:rPr>
        <w:t>Vela, Fortino (2000), “Un acto metodológico básico de la investigación social: la entrevista cualitativa” en María Luisa Tarres (coord.) en </w:t>
      </w:r>
      <w:r>
        <w:rPr>
          <w:i/>
          <w:sz w:val="24"/>
        </w:rPr>
        <w:t>Observar, escuchar y </w:t>
      </w:r>
      <w:r>
        <w:rPr>
          <w:i/>
          <w:sz w:val="24"/>
        </w:rPr>
        <w:t>comprender sobre la tradición cualitativa en la investigación social, </w:t>
      </w:r>
      <w:r>
        <w:rPr>
          <w:sz w:val="24"/>
        </w:rPr>
        <w:t>México: El Colegio de México</w:t>
      </w:r>
    </w:p>
    <w:p>
      <w:pPr>
        <w:pStyle w:val="BodyText"/>
      </w:pPr>
    </w:p>
    <w:p>
      <w:pPr>
        <w:pStyle w:val="Heading1"/>
        <w:ind w:right="1726"/>
      </w:pPr>
      <w:r>
        <w:rPr/>
        <w:t>Entrevistas</w:t>
      </w:r>
    </w:p>
    <w:p>
      <w:pPr>
        <w:pStyle w:val="BodyText"/>
        <w:rPr>
          <w:b/>
        </w:rPr>
      </w:pPr>
    </w:p>
    <w:p>
      <w:pPr>
        <w:pStyle w:val="BodyText"/>
        <w:rPr>
          <w:b/>
        </w:rPr>
      </w:pPr>
    </w:p>
    <w:p>
      <w:pPr>
        <w:pStyle w:val="BodyText"/>
        <w:spacing w:line="360" w:lineRule="auto"/>
        <w:ind w:left="1702" w:right="1706"/>
        <w:jc w:val="both"/>
      </w:pPr>
      <w:r>
        <w:rPr/>
        <w:t>Acosta, Aurelia (2015), Entrevista a la Titular del Instituto municipal de la mujer, sobre problemas y necesidades de las mujeres de Almoloya de Alquisiras, México.</w:t>
      </w:r>
    </w:p>
    <w:p>
      <w:pPr>
        <w:spacing w:after="0" w:line="360" w:lineRule="auto"/>
        <w:jc w:val="both"/>
        <w:sectPr>
          <w:pgSz w:w="12240" w:h="15840"/>
          <w:pgMar w:header="574" w:footer="890" w:top="1420" w:bottom="1080" w:left="0" w:right="0"/>
        </w:sectPr>
      </w:pPr>
    </w:p>
    <w:p>
      <w:pPr>
        <w:pStyle w:val="BodyText"/>
        <w:spacing w:before="9"/>
        <w:rPr>
          <w:sz w:val="12"/>
        </w:rPr>
      </w:pPr>
    </w:p>
    <w:p>
      <w:pPr>
        <w:pStyle w:val="BodyText"/>
        <w:spacing w:line="360" w:lineRule="auto" w:before="70"/>
        <w:ind w:left="1702" w:right="1686"/>
      </w:pPr>
      <w:r>
        <w:rPr/>
        <w:t>Aguado, Marisol (2015), Entrevista a la sexta Regidora municipal, sobre problemas y necesidades de las mujeres de Almoloya de Alquisiras, México.</w:t>
      </w:r>
    </w:p>
    <w:p>
      <w:pPr>
        <w:pStyle w:val="BodyText"/>
      </w:pPr>
    </w:p>
    <w:p>
      <w:pPr>
        <w:pStyle w:val="BodyText"/>
        <w:spacing w:line="360" w:lineRule="auto" w:before="142"/>
        <w:ind w:left="1702" w:right="1689"/>
      </w:pPr>
      <w:r>
        <w:rPr/>
        <w:t>Gómez, Artemio (2015), Entrevista al Presidente Municipal, sobre problemas y necesidades de las mujeres de Almoloya de Alquisiras, México.</w:t>
      </w:r>
    </w:p>
    <w:p>
      <w:pPr>
        <w:pStyle w:val="BodyText"/>
      </w:pPr>
    </w:p>
    <w:p>
      <w:pPr>
        <w:pStyle w:val="BodyText"/>
        <w:spacing w:line="360" w:lineRule="auto" w:before="142"/>
        <w:ind w:left="1702" w:right="1689"/>
      </w:pPr>
      <w:r>
        <w:rPr/>
        <w:t>Mendoza, Raúl (2015), Entrevista al Secretario técnico del Ayuntamiento sobre problemas y necesidades de las mujeres de Almoloya de Alquisiras, México.</w:t>
      </w:r>
    </w:p>
    <w:p>
      <w:pPr>
        <w:pStyle w:val="BodyText"/>
      </w:pPr>
    </w:p>
    <w:p>
      <w:pPr>
        <w:pStyle w:val="BodyText"/>
        <w:spacing w:line="360" w:lineRule="auto" w:before="142"/>
        <w:ind w:left="1702" w:right="1607"/>
      </w:pPr>
      <w:r>
        <w:rPr/>
        <w:t>Roa, Catalina (2015), Entrevista a la Presidenta del DIF Municipal sobre problemas y necesidades de las mujeres de Almoloya de Alquisiras, México.</w:t>
      </w:r>
    </w:p>
    <w:p>
      <w:pPr>
        <w:spacing w:after="0" w:line="360" w:lineRule="auto"/>
        <w:sectPr>
          <w:pgSz w:w="12240" w:h="15840"/>
          <w:pgMar w:header="574" w:footer="890" w:top="1420" w:bottom="1080" w:left="0" w:right="0"/>
        </w:sectPr>
      </w:pPr>
    </w:p>
    <w:p>
      <w:pPr>
        <w:pStyle w:val="BodyText"/>
        <w:spacing w:before="9"/>
        <w:rPr>
          <w:sz w:val="12"/>
        </w:rPr>
      </w:pPr>
    </w:p>
    <w:p>
      <w:pPr>
        <w:pStyle w:val="Heading1"/>
        <w:numPr>
          <w:ilvl w:val="0"/>
          <w:numId w:val="5"/>
        </w:numPr>
        <w:tabs>
          <w:tab w:pos="5975" w:val="left" w:leader="none"/>
        </w:tabs>
        <w:spacing w:line="240" w:lineRule="auto" w:before="70" w:after="0"/>
        <w:ind w:left="5975" w:right="0" w:hanging="361"/>
        <w:jc w:val="left"/>
      </w:pPr>
      <w:r>
        <w:rPr/>
        <w:t>ANEXOS</w:t>
      </w:r>
    </w:p>
    <w:p>
      <w:pPr>
        <w:pStyle w:val="BodyText"/>
        <w:rPr>
          <w:b/>
        </w:rPr>
      </w:pPr>
    </w:p>
    <w:p>
      <w:pPr>
        <w:pStyle w:val="BodyText"/>
        <w:rPr>
          <w:b/>
        </w:rPr>
      </w:pPr>
    </w:p>
    <w:p>
      <w:pPr>
        <w:pStyle w:val="ListParagraph"/>
        <w:numPr>
          <w:ilvl w:val="1"/>
          <w:numId w:val="12"/>
        </w:numPr>
        <w:tabs>
          <w:tab w:pos="2172" w:val="left" w:leader="none"/>
        </w:tabs>
        <w:spacing w:line="360" w:lineRule="auto" w:before="0" w:after="0"/>
        <w:ind w:left="1702" w:right="1942" w:firstLine="0"/>
        <w:jc w:val="left"/>
        <w:rPr>
          <w:b/>
          <w:sz w:val="24"/>
        </w:rPr>
      </w:pPr>
      <w:r>
        <w:rPr>
          <w:b/>
          <w:sz w:val="24"/>
        </w:rPr>
        <w:t>Documento de creación del Instituto Municipal de la Mujer de</w:t>
      </w:r>
      <w:r>
        <w:rPr>
          <w:b/>
          <w:spacing w:val="-29"/>
          <w:sz w:val="24"/>
        </w:rPr>
        <w:t> </w:t>
      </w:r>
      <w:r>
        <w:rPr>
          <w:b/>
          <w:sz w:val="24"/>
        </w:rPr>
        <w:t>Almoloya de Alquisiras</w:t>
      </w:r>
      <w:r>
        <w:rPr>
          <w:b/>
          <w:spacing w:val="-3"/>
          <w:sz w:val="24"/>
        </w:rPr>
        <w:t> </w:t>
      </w:r>
      <w:r>
        <w:rPr>
          <w:b/>
          <w:sz w:val="24"/>
        </w:rPr>
        <w:t>México</w:t>
      </w:r>
    </w:p>
    <w:p>
      <w:pPr>
        <w:pStyle w:val="BodyText"/>
        <w:rPr>
          <w:b/>
          <w:sz w:val="20"/>
        </w:rPr>
      </w:pPr>
    </w:p>
    <w:p>
      <w:pPr>
        <w:pStyle w:val="BodyText"/>
        <w:spacing w:before="1"/>
        <w:rPr>
          <w:b/>
          <w:sz w:val="13"/>
        </w:rPr>
      </w:pPr>
      <w:r>
        <w:rPr/>
        <w:drawing>
          <wp:anchor distT="0" distB="0" distL="0" distR="0" allowOverlap="1" layoutInCell="1" locked="0" behindDoc="0" simplePos="0" relativeHeight="1648">
            <wp:simplePos x="0" y="0"/>
            <wp:positionH relativeFrom="page">
              <wp:posOffset>1571244</wp:posOffset>
            </wp:positionH>
            <wp:positionV relativeFrom="paragraph">
              <wp:posOffset>120330</wp:posOffset>
            </wp:positionV>
            <wp:extent cx="4583612" cy="6462712"/>
            <wp:effectExtent l="0" t="0" r="0" b="0"/>
            <wp:wrapTopAndBottom/>
            <wp:docPr id="23" name="image16.jpeg" descr=""/>
            <wp:cNvGraphicFramePr>
              <a:graphicFrameLocks noChangeAspect="1"/>
            </wp:cNvGraphicFramePr>
            <a:graphic>
              <a:graphicData uri="http://schemas.openxmlformats.org/drawingml/2006/picture">
                <pic:pic>
                  <pic:nvPicPr>
                    <pic:cNvPr id="24" name="image16.jpeg"/>
                    <pic:cNvPicPr/>
                  </pic:nvPicPr>
                  <pic:blipFill>
                    <a:blip r:embed="rId34" cstate="print"/>
                    <a:stretch>
                      <a:fillRect/>
                    </a:stretch>
                  </pic:blipFill>
                  <pic:spPr>
                    <a:xfrm>
                      <a:off x="0" y="0"/>
                      <a:ext cx="4583612" cy="6462712"/>
                    </a:xfrm>
                    <a:prstGeom prst="rect">
                      <a:avLst/>
                    </a:prstGeom>
                  </pic:spPr>
                </pic:pic>
              </a:graphicData>
            </a:graphic>
          </wp:anchor>
        </w:drawing>
      </w:r>
    </w:p>
    <w:p>
      <w:pPr>
        <w:spacing w:after="0"/>
        <w:rPr>
          <w:sz w:val="13"/>
        </w:rPr>
        <w:sectPr>
          <w:pgSz w:w="12240" w:h="15840"/>
          <w:pgMar w:header="574" w:footer="890" w:top="1420" w:bottom="1080" w:left="0" w:right="0"/>
        </w:sectPr>
      </w:pPr>
    </w:p>
    <w:p>
      <w:pPr>
        <w:pStyle w:val="BodyText"/>
        <w:spacing w:before="11"/>
        <w:rPr>
          <w:rFonts w:ascii="Times New Roman"/>
          <w:sz w:val="18"/>
        </w:rPr>
      </w:pPr>
    </w:p>
    <w:p>
      <w:pPr>
        <w:pStyle w:val="BodyText"/>
        <w:ind w:left="2160"/>
        <w:rPr>
          <w:rFonts w:ascii="Times New Roman"/>
          <w:sz w:val="20"/>
        </w:rPr>
      </w:pPr>
      <w:r>
        <w:rPr>
          <w:rFonts w:ascii="Times New Roman"/>
          <w:sz w:val="20"/>
        </w:rPr>
        <w:drawing>
          <wp:inline distT="0" distB="0" distL="0" distR="0">
            <wp:extent cx="4998143" cy="7169467"/>
            <wp:effectExtent l="0" t="0" r="0" b="0"/>
            <wp:docPr id="25" name="image17.jpeg" descr=""/>
            <wp:cNvGraphicFramePr>
              <a:graphicFrameLocks noChangeAspect="1"/>
            </wp:cNvGraphicFramePr>
            <a:graphic>
              <a:graphicData uri="http://schemas.openxmlformats.org/drawingml/2006/picture">
                <pic:pic>
                  <pic:nvPicPr>
                    <pic:cNvPr id="26" name="image17.jpeg"/>
                    <pic:cNvPicPr/>
                  </pic:nvPicPr>
                  <pic:blipFill>
                    <a:blip r:embed="rId35" cstate="print"/>
                    <a:stretch>
                      <a:fillRect/>
                    </a:stretch>
                  </pic:blipFill>
                  <pic:spPr>
                    <a:xfrm>
                      <a:off x="0" y="0"/>
                      <a:ext cx="4998143" cy="7169467"/>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574" w:footer="890" w:top="1420" w:bottom="1080" w:left="0" w:right="0"/>
        </w:sectPr>
      </w:pPr>
    </w:p>
    <w:p>
      <w:pPr>
        <w:pStyle w:val="BodyText"/>
        <w:spacing w:before="11"/>
        <w:rPr>
          <w:rFonts w:ascii="Times New Roman"/>
          <w:sz w:val="18"/>
        </w:rPr>
      </w:pPr>
    </w:p>
    <w:p>
      <w:pPr>
        <w:pStyle w:val="BodyText"/>
        <w:ind w:left="2625"/>
        <w:rPr>
          <w:rFonts w:ascii="Times New Roman"/>
          <w:sz w:val="20"/>
        </w:rPr>
      </w:pPr>
      <w:r>
        <w:rPr>
          <w:rFonts w:ascii="Times New Roman"/>
          <w:sz w:val="20"/>
        </w:rPr>
        <w:drawing>
          <wp:inline distT="0" distB="0" distL="0" distR="0">
            <wp:extent cx="4412005" cy="6452520"/>
            <wp:effectExtent l="0" t="0" r="0" b="0"/>
            <wp:docPr id="27" name="image18.jpeg" descr=""/>
            <wp:cNvGraphicFramePr>
              <a:graphicFrameLocks noChangeAspect="1"/>
            </wp:cNvGraphicFramePr>
            <a:graphic>
              <a:graphicData uri="http://schemas.openxmlformats.org/drawingml/2006/picture">
                <pic:pic>
                  <pic:nvPicPr>
                    <pic:cNvPr id="28" name="image18.jpeg"/>
                    <pic:cNvPicPr/>
                  </pic:nvPicPr>
                  <pic:blipFill>
                    <a:blip r:embed="rId36" cstate="print"/>
                    <a:stretch>
                      <a:fillRect/>
                    </a:stretch>
                  </pic:blipFill>
                  <pic:spPr>
                    <a:xfrm>
                      <a:off x="0" y="0"/>
                      <a:ext cx="4412005" cy="6452520"/>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574" w:footer="890" w:top="1420" w:bottom="1080" w:left="0" w:right="0"/>
        </w:sectPr>
      </w:pPr>
    </w:p>
    <w:p>
      <w:pPr>
        <w:pStyle w:val="BodyText"/>
        <w:spacing w:before="9"/>
        <w:rPr>
          <w:rFonts w:ascii="Times New Roman"/>
          <w:sz w:val="12"/>
        </w:rPr>
      </w:pPr>
    </w:p>
    <w:p>
      <w:pPr>
        <w:pStyle w:val="ListParagraph"/>
        <w:numPr>
          <w:ilvl w:val="1"/>
          <w:numId w:val="12"/>
        </w:numPr>
        <w:tabs>
          <w:tab w:pos="2173" w:val="left" w:leader="none"/>
        </w:tabs>
        <w:spacing w:line="240" w:lineRule="auto" w:before="70" w:after="0"/>
        <w:ind w:left="2172" w:right="0" w:hanging="470"/>
        <w:jc w:val="left"/>
        <w:rPr>
          <w:b/>
          <w:sz w:val="24"/>
        </w:rPr>
      </w:pPr>
      <w:r>
        <w:rPr>
          <w:b/>
          <w:sz w:val="24"/>
        </w:rPr>
        <w:t>Cuestionario</w:t>
      </w:r>
    </w:p>
    <w:p>
      <w:pPr>
        <w:pStyle w:val="BodyText"/>
        <w:spacing w:before="9"/>
        <w:rPr>
          <w:b/>
          <w:sz w:val="8"/>
        </w:rPr>
      </w:pPr>
      <w:r>
        <w:rPr/>
        <w:drawing>
          <wp:anchor distT="0" distB="0" distL="0" distR="0" allowOverlap="1" layoutInCell="1" locked="0" behindDoc="0" simplePos="0" relativeHeight="1672">
            <wp:simplePos x="0" y="0"/>
            <wp:positionH relativeFrom="page">
              <wp:posOffset>1080516</wp:posOffset>
            </wp:positionH>
            <wp:positionV relativeFrom="paragraph">
              <wp:posOffset>89370</wp:posOffset>
            </wp:positionV>
            <wp:extent cx="5313582" cy="6823709"/>
            <wp:effectExtent l="0" t="0" r="0" b="0"/>
            <wp:wrapTopAndBottom/>
            <wp:docPr id="29" name="image19.jpeg" descr=""/>
            <wp:cNvGraphicFramePr>
              <a:graphicFrameLocks noChangeAspect="1"/>
            </wp:cNvGraphicFramePr>
            <a:graphic>
              <a:graphicData uri="http://schemas.openxmlformats.org/drawingml/2006/picture">
                <pic:pic>
                  <pic:nvPicPr>
                    <pic:cNvPr id="30" name="image19.jpeg"/>
                    <pic:cNvPicPr/>
                  </pic:nvPicPr>
                  <pic:blipFill>
                    <a:blip r:embed="rId37" cstate="print"/>
                    <a:stretch>
                      <a:fillRect/>
                    </a:stretch>
                  </pic:blipFill>
                  <pic:spPr>
                    <a:xfrm>
                      <a:off x="0" y="0"/>
                      <a:ext cx="5313582" cy="6823709"/>
                    </a:xfrm>
                    <a:prstGeom prst="rect">
                      <a:avLst/>
                    </a:prstGeom>
                  </pic:spPr>
                </pic:pic>
              </a:graphicData>
            </a:graphic>
          </wp:anchor>
        </w:drawing>
      </w:r>
    </w:p>
    <w:p>
      <w:pPr>
        <w:spacing w:after="0"/>
        <w:rPr>
          <w:sz w:val="8"/>
        </w:rPr>
        <w:sectPr>
          <w:pgSz w:w="12240" w:h="15840"/>
          <w:pgMar w:header="574" w:footer="890" w:top="1420" w:bottom="1080" w:left="0" w:right="0"/>
        </w:sectPr>
      </w:pPr>
    </w:p>
    <w:p>
      <w:pPr>
        <w:pStyle w:val="BodyText"/>
        <w:spacing w:before="11"/>
        <w:rPr>
          <w:rFonts w:ascii="Times New Roman"/>
          <w:sz w:val="18"/>
        </w:rPr>
      </w:pPr>
    </w:p>
    <w:p>
      <w:pPr>
        <w:pStyle w:val="BodyText"/>
        <w:ind w:left="1701"/>
        <w:rPr>
          <w:rFonts w:ascii="Times New Roman"/>
          <w:sz w:val="20"/>
        </w:rPr>
      </w:pPr>
      <w:r>
        <w:rPr>
          <w:rFonts w:ascii="Times New Roman"/>
          <w:sz w:val="20"/>
        </w:rPr>
        <w:drawing>
          <wp:inline distT="0" distB="0" distL="0" distR="0">
            <wp:extent cx="5637858" cy="7188041"/>
            <wp:effectExtent l="0" t="0" r="0" b="0"/>
            <wp:docPr id="31" name="image20.jpeg" descr=""/>
            <wp:cNvGraphicFramePr>
              <a:graphicFrameLocks noChangeAspect="1"/>
            </wp:cNvGraphicFramePr>
            <a:graphic>
              <a:graphicData uri="http://schemas.openxmlformats.org/drawingml/2006/picture">
                <pic:pic>
                  <pic:nvPicPr>
                    <pic:cNvPr id="32" name="image20.jpeg"/>
                    <pic:cNvPicPr/>
                  </pic:nvPicPr>
                  <pic:blipFill>
                    <a:blip r:embed="rId38" cstate="print"/>
                    <a:stretch>
                      <a:fillRect/>
                    </a:stretch>
                  </pic:blipFill>
                  <pic:spPr>
                    <a:xfrm>
                      <a:off x="0" y="0"/>
                      <a:ext cx="5637858" cy="7188041"/>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574" w:footer="890" w:top="1420" w:bottom="1080" w:left="0" w:right="0"/>
        </w:sectPr>
      </w:pPr>
    </w:p>
    <w:p>
      <w:pPr>
        <w:pStyle w:val="BodyText"/>
        <w:spacing w:before="11"/>
        <w:rPr>
          <w:rFonts w:ascii="Times New Roman"/>
          <w:sz w:val="18"/>
        </w:rPr>
      </w:pPr>
    </w:p>
    <w:p>
      <w:pPr>
        <w:pStyle w:val="BodyText"/>
        <w:ind w:left="1701"/>
        <w:rPr>
          <w:rFonts w:ascii="Times New Roman"/>
          <w:sz w:val="20"/>
        </w:rPr>
      </w:pPr>
      <w:r>
        <w:rPr>
          <w:rFonts w:ascii="Times New Roman"/>
          <w:sz w:val="20"/>
        </w:rPr>
        <w:drawing>
          <wp:inline distT="0" distB="0" distL="0" distR="0">
            <wp:extent cx="5579289" cy="7173372"/>
            <wp:effectExtent l="0" t="0" r="0" b="0"/>
            <wp:docPr id="33" name="image21.jpeg" descr=""/>
            <wp:cNvGraphicFramePr>
              <a:graphicFrameLocks noChangeAspect="1"/>
            </wp:cNvGraphicFramePr>
            <a:graphic>
              <a:graphicData uri="http://schemas.openxmlformats.org/drawingml/2006/picture">
                <pic:pic>
                  <pic:nvPicPr>
                    <pic:cNvPr id="34" name="image21.jpeg"/>
                    <pic:cNvPicPr/>
                  </pic:nvPicPr>
                  <pic:blipFill>
                    <a:blip r:embed="rId39" cstate="print"/>
                    <a:stretch>
                      <a:fillRect/>
                    </a:stretch>
                  </pic:blipFill>
                  <pic:spPr>
                    <a:xfrm>
                      <a:off x="0" y="0"/>
                      <a:ext cx="5579289" cy="7173372"/>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574" w:footer="890" w:top="1420" w:bottom="1080" w:left="0" w:right="0"/>
        </w:sectPr>
      </w:pPr>
    </w:p>
    <w:p>
      <w:pPr>
        <w:pStyle w:val="BodyText"/>
        <w:spacing w:before="9"/>
        <w:rPr>
          <w:rFonts w:ascii="Times New Roman"/>
          <w:sz w:val="12"/>
        </w:rPr>
      </w:pPr>
    </w:p>
    <w:p>
      <w:pPr>
        <w:pStyle w:val="ListParagraph"/>
        <w:numPr>
          <w:ilvl w:val="1"/>
          <w:numId w:val="12"/>
        </w:numPr>
        <w:tabs>
          <w:tab w:pos="2170" w:val="left" w:leader="none"/>
        </w:tabs>
        <w:spacing w:line="360" w:lineRule="auto" w:before="70" w:after="0"/>
        <w:ind w:left="1702" w:right="2023" w:firstLine="0"/>
        <w:jc w:val="left"/>
        <w:rPr>
          <w:b/>
          <w:sz w:val="24"/>
        </w:rPr>
      </w:pPr>
      <w:r>
        <w:rPr>
          <w:b/>
          <w:sz w:val="24"/>
        </w:rPr>
        <w:t>Guion de entrevista semiestructurada de profundidad con autoridades municipales</w:t>
      </w:r>
    </w:p>
    <w:p>
      <w:pPr>
        <w:pStyle w:val="BodyText"/>
        <w:rPr>
          <w:b/>
          <w:sz w:val="20"/>
        </w:rPr>
      </w:pPr>
    </w:p>
    <w:p>
      <w:pPr>
        <w:pStyle w:val="BodyText"/>
        <w:spacing w:before="1"/>
        <w:rPr>
          <w:b/>
          <w:sz w:val="13"/>
        </w:rPr>
      </w:pPr>
      <w:r>
        <w:rPr/>
        <w:drawing>
          <wp:anchor distT="0" distB="0" distL="0" distR="0" allowOverlap="1" layoutInCell="1" locked="0" behindDoc="0" simplePos="0" relativeHeight="1696">
            <wp:simplePos x="0" y="0"/>
            <wp:positionH relativeFrom="page">
              <wp:posOffset>1095755</wp:posOffset>
            </wp:positionH>
            <wp:positionV relativeFrom="paragraph">
              <wp:posOffset>120331</wp:posOffset>
            </wp:positionV>
            <wp:extent cx="5577261" cy="6006750"/>
            <wp:effectExtent l="0" t="0" r="0" b="0"/>
            <wp:wrapTopAndBottom/>
            <wp:docPr id="35" name="image22.png" descr=""/>
            <wp:cNvGraphicFramePr>
              <a:graphicFrameLocks noChangeAspect="1"/>
            </wp:cNvGraphicFramePr>
            <a:graphic>
              <a:graphicData uri="http://schemas.openxmlformats.org/drawingml/2006/picture">
                <pic:pic>
                  <pic:nvPicPr>
                    <pic:cNvPr id="36" name="image22.png"/>
                    <pic:cNvPicPr/>
                  </pic:nvPicPr>
                  <pic:blipFill>
                    <a:blip r:embed="rId40" cstate="print"/>
                    <a:stretch>
                      <a:fillRect/>
                    </a:stretch>
                  </pic:blipFill>
                  <pic:spPr>
                    <a:xfrm>
                      <a:off x="0" y="0"/>
                      <a:ext cx="5577261" cy="6006750"/>
                    </a:xfrm>
                    <a:prstGeom prst="rect">
                      <a:avLst/>
                    </a:prstGeom>
                  </pic:spPr>
                </pic:pic>
              </a:graphicData>
            </a:graphic>
          </wp:anchor>
        </w:drawing>
      </w:r>
    </w:p>
    <w:p>
      <w:pPr>
        <w:spacing w:after="0"/>
        <w:rPr>
          <w:sz w:val="13"/>
        </w:rPr>
        <w:sectPr>
          <w:pgSz w:w="12240" w:h="15840"/>
          <w:pgMar w:header="574" w:footer="890" w:top="1420" w:bottom="1080" w:left="0" w:right="0"/>
        </w:sectPr>
      </w:pPr>
    </w:p>
    <w:p>
      <w:pPr>
        <w:pStyle w:val="BodyText"/>
        <w:spacing w:before="9"/>
        <w:rPr>
          <w:b/>
          <w:sz w:val="12"/>
        </w:rPr>
      </w:pPr>
    </w:p>
    <w:p>
      <w:pPr>
        <w:pStyle w:val="ListParagraph"/>
        <w:numPr>
          <w:ilvl w:val="1"/>
          <w:numId w:val="12"/>
        </w:numPr>
        <w:tabs>
          <w:tab w:pos="2170" w:val="left" w:leader="none"/>
        </w:tabs>
        <w:spacing w:line="240" w:lineRule="auto" w:before="70" w:after="0"/>
        <w:ind w:left="2170" w:right="0" w:hanging="468"/>
        <w:jc w:val="left"/>
        <w:rPr>
          <w:b/>
          <w:sz w:val="24"/>
        </w:rPr>
      </w:pPr>
      <w:r>
        <w:rPr>
          <w:b/>
          <w:sz w:val="24"/>
        </w:rPr>
        <w:t>Guía para el desahogo del grupo focal con mujeres del</w:t>
      </w:r>
      <w:r>
        <w:rPr>
          <w:b/>
          <w:spacing w:val="-13"/>
          <w:sz w:val="24"/>
        </w:rPr>
        <w:t> </w:t>
      </w:r>
      <w:r>
        <w:rPr>
          <w:b/>
          <w:sz w:val="24"/>
        </w:rPr>
        <w:t>municipio</w:t>
      </w:r>
    </w:p>
    <w:p>
      <w:pPr>
        <w:pStyle w:val="BodyText"/>
        <w:rPr>
          <w:b/>
          <w:sz w:val="20"/>
        </w:rPr>
      </w:pPr>
    </w:p>
    <w:p>
      <w:pPr>
        <w:pStyle w:val="BodyText"/>
        <w:spacing w:before="8"/>
        <w:rPr>
          <w:b/>
        </w:rPr>
      </w:pPr>
      <w:r>
        <w:rPr/>
        <w:drawing>
          <wp:anchor distT="0" distB="0" distL="0" distR="0" allowOverlap="1" layoutInCell="1" locked="0" behindDoc="0" simplePos="0" relativeHeight="1720">
            <wp:simplePos x="0" y="0"/>
            <wp:positionH relativeFrom="page">
              <wp:posOffset>1143000</wp:posOffset>
            </wp:positionH>
            <wp:positionV relativeFrom="paragraph">
              <wp:posOffset>205460</wp:posOffset>
            </wp:positionV>
            <wp:extent cx="5440863" cy="5838348"/>
            <wp:effectExtent l="0" t="0" r="0" b="0"/>
            <wp:wrapTopAndBottom/>
            <wp:docPr id="37" name="image23.png" descr=""/>
            <wp:cNvGraphicFramePr>
              <a:graphicFrameLocks noChangeAspect="1"/>
            </wp:cNvGraphicFramePr>
            <a:graphic>
              <a:graphicData uri="http://schemas.openxmlformats.org/drawingml/2006/picture">
                <pic:pic>
                  <pic:nvPicPr>
                    <pic:cNvPr id="38" name="image23.png"/>
                    <pic:cNvPicPr/>
                  </pic:nvPicPr>
                  <pic:blipFill>
                    <a:blip r:embed="rId41" cstate="print"/>
                    <a:stretch>
                      <a:fillRect/>
                    </a:stretch>
                  </pic:blipFill>
                  <pic:spPr>
                    <a:xfrm>
                      <a:off x="0" y="0"/>
                      <a:ext cx="5440863" cy="5838348"/>
                    </a:xfrm>
                    <a:prstGeom prst="rect">
                      <a:avLst/>
                    </a:prstGeom>
                  </pic:spPr>
                </pic:pic>
              </a:graphicData>
            </a:graphic>
          </wp:anchor>
        </w:drawing>
      </w:r>
    </w:p>
    <w:sectPr>
      <w:pgSz w:w="12240" w:h="15840"/>
      <w:pgMar w:header="574" w:footer="890" w:top="1420" w:bottom="1080" w:left="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mbria">
    <w:altName w:val="Cambria"/>
    <w:charset w:val="0"/>
    <w:family w:val="roman"/>
    <w:pitch w:val="variable"/>
  </w:font>
  <w:font w:name="Calibri">
    <w:altName w:val="Calibri"/>
    <w:charset w:val="0"/>
    <w:family w:val="swiss"/>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1.2pt;margin-top:734.52002pt;width:611.2pt;height:45.4pt;mso-position-horizontal-relative:page;mso-position-vertical-relative:page;z-index:-37744" coordorigin="24,14690" coordsize="12224,908">
          <v:shape style="position:absolute;left:10793;top:15002;width:658;height:288" type="#_x0000_t75" stroked="false">
            <v:imagedata r:id="rId1" o:title=""/>
          </v:shape>
          <v:shape style="position:absolute;left:31;top:14990;width:12209;height:230" coordorigin="31,14990" coordsize="12209,230" path="m12240,15220l11612,15220,11612,14990,10985,14990m31,15220l10633,15220,10633,14990,10986,14990e" filled="false" stroked="true" strokeweight=".72pt" strokecolor="#a4a4a4">
            <v:path arrowok="t"/>
          </v:shape>
          <v:shape style="position:absolute;left:1270;top:14690;width:914;height:907" type="#_x0000_t75" stroked="false">
            <v:imagedata r:id="rId2" o:title=""/>
          </v:shape>
          <w10:wrap type="none"/>
        </v:group>
      </w:pict>
    </w:r>
    <w:r>
      <w:rPr/>
      <w:pict>
        <v:shape style="position:absolute;margin-left:548.200012pt;margin-top:749.320862pt;width:16pt;height:14pt;mso-position-horizontal-relative:page;mso-position-vertical-relative:page;z-index:-37720" type="#_x0000_t202" filled="false" stroked="false">
          <v:textbox inset="0,0,0,0">
            <w:txbxContent>
              <w:p>
                <w:pPr>
                  <w:pStyle w:val="BodyText"/>
                  <w:spacing w:line="264" w:lineRule="exact"/>
                  <w:ind w:left="40"/>
                  <w:rPr>
                    <w:rFonts w:ascii="Times New Roman"/>
                  </w:rPr>
                </w:pPr>
                <w:r>
                  <w:rPr/>
                  <w:fldChar w:fldCharType="begin"/>
                </w:r>
                <w:r>
                  <w:rPr>
                    <w:rFonts w:ascii="Times New Roman"/>
                    <w:color w:val="8B8B8B"/>
                  </w:rPr>
                  <w:instrText> PAGE </w:instrText>
                </w:r>
                <w:r>
                  <w:rPr/>
                  <w:fldChar w:fldCharType="separate"/>
                </w:r>
                <w:r>
                  <w:rPr/>
                  <w:t>10</w:t>
                </w:r>
                <w:r>
                  <w:rPr/>
                  <w:fldChar w:fldCharType="end"/>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97663">
          <wp:simplePos x="0" y="0"/>
          <wp:positionH relativeFrom="page">
            <wp:posOffset>755904</wp:posOffset>
          </wp:positionH>
          <wp:positionV relativeFrom="page">
            <wp:posOffset>364236</wp:posOffset>
          </wp:positionV>
          <wp:extent cx="688848" cy="545592"/>
          <wp:effectExtent l="0" t="0" r="0" b="0"/>
          <wp:wrapNone/>
          <wp:docPr id="5" name="image3.jpeg" descr=""/>
          <wp:cNvGraphicFramePr>
            <a:graphicFrameLocks noChangeAspect="1"/>
          </wp:cNvGraphicFramePr>
          <a:graphic>
            <a:graphicData uri="http://schemas.openxmlformats.org/drawingml/2006/picture">
              <pic:pic>
                <pic:nvPicPr>
                  <pic:cNvPr id="6" name="image3.jpeg"/>
                  <pic:cNvPicPr/>
                </pic:nvPicPr>
                <pic:blipFill>
                  <a:blip r:embed="rId1" cstate="print"/>
                  <a:stretch>
                    <a:fillRect/>
                  </a:stretch>
                </pic:blipFill>
                <pic:spPr>
                  <a:xfrm>
                    <a:off x="0" y="0"/>
                    <a:ext cx="688848" cy="545592"/>
                  </a:xfrm>
                  <a:prstGeom prst="rect">
                    <a:avLst/>
                  </a:prstGeom>
                </pic:spPr>
              </pic:pic>
            </a:graphicData>
          </a:graphic>
        </wp:anchor>
      </w:drawing>
    </w:r>
    <w:r>
      <w:rPr/>
      <w:pict>
        <v:shapetype id="_x0000_t202" o:spt="202" coordsize="21600,21600" path="m,l,21600r21600,l21600,xe">
          <v:stroke joinstyle="miter"/>
          <v:path gradientshapeok="t" o:connecttype="rect"/>
        </v:shapetype>
        <v:shape style="position:absolute;margin-left:232.330002pt;margin-top:29.050634pt;width:295.4pt;height:39pt;mso-position-horizontal-relative:page;mso-position-vertical-relative:page;z-index:-37768" type="#_x0000_t202" filled="false" stroked="false">
          <v:textbox inset="0,0,0,0">
            <w:txbxContent>
              <w:p>
                <w:pPr>
                  <w:spacing w:line="219" w:lineRule="exact" w:before="0"/>
                  <w:ind w:left="1546" w:right="-4" w:hanging="1527"/>
                  <w:jc w:val="left"/>
                  <w:rPr>
                    <w:rFonts w:ascii="Cambria" w:hAnsi="Cambria"/>
                    <w:sz w:val="20"/>
                  </w:rPr>
                </w:pPr>
                <w:r>
                  <w:rPr>
                    <w:rFonts w:ascii="Cambria" w:hAnsi="Cambria"/>
                    <w:color w:val="585858"/>
                    <w:sz w:val="20"/>
                  </w:rPr>
                  <w:t>“Fortalecimiento a la institucionalización de la perspectiva de género</w:t>
                </w:r>
              </w:p>
              <w:p>
                <w:pPr>
                  <w:spacing w:before="36"/>
                  <w:ind w:left="1546" w:right="-1" w:firstLine="0"/>
                  <w:jc w:val="left"/>
                  <w:rPr>
                    <w:rFonts w:ascii="Cambria" w:hAnsi="Cambria"/>
                    <w:sz w:val="20"/>
                  </w:rPr>
                </w:pPr>
                <w:r>
                  <w:rPr>
                    <w:rFonts w:ascii="Cambria" w:hAnsi="Cambria"/>
                    <w:color w:val="585858"/>
                    <w:sz w:val="20"/>
                  </w:rPr>
                  <w:t>en el municipio de Almoloya de Alquisiras, México”</w:t>
                </w:r>
              </w:p>
              <w:p>
                <w:pPr>
                  <w:spacing w:before="34"/>
                  <w:ind w:left="3892" w:right="-4" w:firstLine="0"/>
                  <w:jc w:val="left"/>
                  <w:rPr>
                    <w:rFonts w:ascii="Cambria" w:hAnsi="Cambria"/>
                    <w:sz w:val="20"/>
                  </w:rPr>
                </w:pPr>
                <w:r>
                  <w:rPr>
                    <w:rFonts w:ascii="Cambria" w:hAnsi="Cambria"/>
                    <w:color w:val="585858"/>
                    <w:sz w:val="20"/>
                  </w:rPr>
                  <w:t>Karla Isabel Colín Maya</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1">
    <w:multiLevelType w:val="hybridMultilevel"/>
    <w:lvl w:ilvl="0">
      <w:start w:val="8"/>
      <w:numFmt w:val="decimal"/>
      <w:lvlText w:val="%1"/>
      <w:lvlJc w:val="left"/>
      <w:pPr>
        <w:ind w:left="1702" w:hanging="470"/>
        <w:jc w:val="left"/>
      </w:pPr>
      <w:rPr>
        <w:rFonts w:hint="default"/>
      </w:rPr>
    </w:lvl>
    <w:lvl w:ilvl="1">
      <w:start w:val="1"/>
      <w:numFmt w:val="decimal"/>
      <w:lvlText w:val="%1.%2."/>
      <w:lvlJc w:val="left"/>
      <w:pPr>
        <w:ind w:left="1702" w:hanging="470"/>
        <w:jc w:val="left"/>
      </w:pPr>
      <w:rPr>
        <w:rFonts w:hint="default" w:ascii="Arial" w:hAnsi="Arial" w:eastAsia="Arial" w:cs="Arial"/>
        <w:b/>
        <w:bCs/>
        <w:spacing w:val="-8"/>
        <w:w w:val="99"/>
        <w:sz w:val="24"/>
        <w:szCs w:val="24"/>
      </w:rPr>
    </w:lvl>
    <w:lvl w:ilvl="2">
      <w:start w:val="1"/>
      <w:numFmt w:val="bullet"/>
      <w:lvlText w:val="•"/>
      <w:lvlJc w:val="left"/>
      <w:pPr>
        <w:ind w:left="3808" w:hanging="470"/>
      </w:pPr>
      <w:rPr>
        <w:rFonts w:hint="default"/>
      </w:rPr>
    </w:lvl>
    <w:lvl w:ilvl="3">
      <w:start w:val="1"/>
      <w:numFmt w:val="bullet"/>
      <w:lvlText w:val="•"/>
      <w:lvlJc w:val="left"/>
      <w:pPr>
        <w:ind w:left="4862" w:hanging="470"/>
      </w:pPr>
      <w:rPr>
        <w:rFonts w:hint="default"/>
      </w:rPr>
    </w:lvl>
    <w:lvl w:ilvl="4">
      <w:start w:val="1"/>
      <w:numFmt w:val="bullet"/>
      <w:lvlText w:val="•"/>
      <w:lvlJc w:val="left"/>
      <w:pPr>
        <w:ind w:left="5916" w:hanging="470"/>
      </w:pPr>
      <w:rPr>
        <w:rFonts w:hint="default"/>
      </w:rPr>
    </w:lvl>
    <w:lvl w:ilvl="5">
      <w:start w:val="1"/>
      <w:numFmt w:val="bullet"/>
      <w:lvlText w:val="•"/>
      <w:lvlJc w:val="left"/>
      <w:pPr>
        <w:ind w:left="6970" w:hanging="470"/>
      </w:pPr>
      <w:rPr>
        <w:rFonts w:hint="default"/>
      </w:rPr>
    </w:lvl>
    <w:lvl w:ilvl="6">
      <w:start w:val="1"/>
      <w:numFmt w:val="bullet"/>
      <w:lvlText w:val="•"/>
      <w:lvlJc w:val="left"/>
      <w:pPr>
        <w:ind w:left="8024" w:hanging="470"/>
      </w:pPr>
      <w:rPr>
        <w:rFonts w:hint="default"/>
      </w:rPr>
    </w:lvl>
    <w:lvl w:ilvl="7">
      <w:start w:val="1"/>
      <w:numFmt w:val="bullet"/>
      <w:lvlText w:val="•"/>
      <w:lvlJc w:val="left"/>
      <w:pPr>
        <w:ind w:left="9078" w:hanging="470"/>
      </w:pPr>
      <w:rPr>
        <w:rFonts w:hint="default"/>
      </w:rPr>
    </w:lvl>
    <w:lvl w:ilvl="8">
      <w:start w:val="1"/>
      <w:numFmt w:val="bullet"/>
      <w:lvlText w:val="•"/>
      <w:lvlJc w:val="left"/>
      <w:pPr>
        <w:ind w:left="10132" w:hanging="470"/>
      </w:pPr>
      <w:rPr>
        <w:rFonts w:hint="default"/>
      </w:rPr>
    </w:lvl>
  </w:abstractNum>
  <w:abstractNum w:abstractNumId="10">
    <w:multiLevelType w:val="hybridMultilevel"/>
    <w:lvl w:ilvl="0">
      <w:start w:val="1"/>
      <w:numFmt w:val="upperRoman"/>
      <w:lvlText w:val="%1."/>
      <w:lvlJc w:val="left"/>
      <w:pPr>
        <w:ind w:left="2978" w:hanging="495"/>
        <w:jc w:val="right"/>
      </w:pPr>
      <w:rPr>
        <w:rFonts w:hint="default" w:ascii="Arial" w:hAnsi="Arial" w:eastAsia="Arial" w:cs="Arial"/>
        <w:b/>
        <w:bCs/>
        <w:spacing w:val="-3"/>
        <w:w w:val="99"/>
        <w:sz w:val="24"/>
        <w:szCs w:val="24"/>
      </w:rPr>
    </w:lvl>
    <w:lvl w:ilvl="1">
      <w:start w:val="1"/>
      <w:numFmt w:val="upperRoman"/>
      <w:lvlText w:val="%2."/>
      <w:lvlJc w:val="left"/>
      <w:pPr>
        <w:ind w:left="2834" w:hanging="360"/>
        <w:jc w:val="right"/>
      </w:pPr>
      <w:rPr>
        <w:rFonts w:hint="default" w:ascii="Arial" w:hAnsi="Arial" w:eastAsia="Arial" w:cs="Arial"/>
        <w:b/>
        <w:bCs/>
        <w:spacing w:val="-11"/>
        <w:w w:val="99"/>
        <w:sz w:val="24"/>
        <w:szCs w:val="24"/>
      </w:rPr>
    </w:lvl>
    <w:lvl w:ilvl="2">
      <w:start w:val="1"/>
      <w:numFmt w:val="upperRoman"/>
      <w:lvlText w:val="%3."/>
      <w:lvlJc w:val="left"/>
      <w:pPr>
        <w:ind w:left="3142" w:hanging="495"/>
        <w:jc w:val="right"/>
      </w:pPr>
      <w:rPr>
        <w:rFonts w:hint="default" w:ascii="Arial" w:hAnsi="Arial" w:eastAsia="Arial" w:cs="Arial"/>
        <w:b/>
        <w:bCs/>
        <w:spacing w:val="-3"/>
        <w:w w:val="99"/>
        <w:sz w:val="24"/>
        <w:szCs w:val="24"/>
      </w:rPr>
    </w:lvl>
    <w:lvl w:ilvl="3">
      <w:start w:val="1"/>
      <w:numFmt w:val="bullet"/>
      <w:lvlText w:val="•"/>
      <w:lvlJc w:val="left"/>
      <w:pPr>
        <w:ind w:left="4277" w:hanging="495"/>
      </w:pPr>
      <w:rPr>
        <w:rFonts w:hint="default"/>
      </w:rPr>
    </w:lvl>
    <w:lvl w:ilvl="4">
      <w:start w:val="1"/>
      <w:numFmt w:val="bullet"/>
      <w:lvlText w:val="•"/>
      <w:lvlJc w:val="left"/>
      <w:pPr>
        <w:ind w:left="5415" w:hanging="495"/>
      </w:pPr>
      <w:rPr>
        <w:rFonts w:hint="default"/>
      </w:rPr>
    </w:lvl>
    <w:lvl w:ilvl="5">
      <w:start w:val="1"/>
      <w:numFmt w:val="bullet"/>
      <w:lvlText w:val="•"/>
      <w:lvlJc w:val="left"/>
      <w:pPr>
        <w:ind w:left="6552" w:hanging="495"/>
      </w:pPr>
      <w:rPr>
        <w:rFonts w:hint="default"/>
      </w:rPr>
    </w:lvl>
    <w:lvl w:ilvl="6">
      <w:start w:val="1"/>
      <w:numFmt w:val="bullet"/>
      <w:lvlText w:val="•"/>
      <w:lvlJc w:val="left"/>
      <w:pPr>
        <w:ind w:left="7690" w:hanging="495"/>
      </w:pPr>
      <w:rPr>
        <w:rFonts w:hint="default"/>
      </w:rPr>
    </w:lvl>
    <w:lvl w:ilvl="7">
      <w:start w:val="1"/>
      <w:numFmt w:val="bullet"/>
      <w:lvlText w:val="•"/>
      <w:lvlJc w:val="left"/>
      <w:pPr>
        <w:ind w:left="8827" w:hanging="495"/>
      </w:pPr>
      <w:rPr>
        <w:rFonts w:hint="default"/>
      </w:rPr>
    </w:lvl>
    <w:lvl w:ilvl="8">
      <w:start w:val="1"/>
      <w:numFmt w:val="bullet"/>
      <w:lvlText w:val="•"/>
      <w:lvlJc w:val="left"/>
      <w:pPr>
        <w:ind w:left="9965" w:hanging="495"/>
      </w:pPr>
      <w:rPr>
        <w:rFonts w:hint="default"/>
      </w:rPr>
    </w:lvl>
  </w:abstractNum>
  <w:abstractNum w:abstractNumId="9">
    <w:multiLevelType w:val="hybridMultilevel"/>
    <w:lvl w:ilvl="0">
      <w:start w:val="1"/>
      <w:numFmt w:val="upperRoman"/>
      <w:lvlText w:val="%1."/>
      <w:lvlJc w:val="left"/>
      <w:pPr>
        <w:ind w:left="2834" w:hanging="425"/>
        <w:jc w:val="right"/>
      </w:pPr>
      <w:rPr>
        <w:rFonts w:hint="default" w:ascii="Arial" w:hAnsi="Arial" w:eastAsia="Arial" w:cs="Arial"/>
        <w:b/>
        <w:bCs/>
        <w:spacing w:val="-3"/>
        <w:w w:val="99"/>
        <w:sz w:val="24"/>
        <w:szCs w:val="24"/>
      </w:rPr>
    </w:lvl>
    <w:lvl w:ilvl="1">
      <w:start w:val="1"/>
      <w:numFmt w:val="upperRoman"/>
      <w:lvlText w:val="%2."/>
      <w:lvlJc w:val="left"/>
      <w:pPr>
        <w:ind w:left="2978" w:hanging="495"/>
        <w:jc w:val="right"/>
      </w:pPr>
      <w:rPr>
        <w:rFonts w:hint="default" w:ascii="Arial" w:hAnsi="Arial" w:eastAsia="Arial" w:cs="Arial"/>
        <w:b/>
        <w:bCs/>
        <w:spacing w:val="-3"/>
        <w:w w:val="99"/>
        <w:sz w:val="24"/>
        <w:szCs w:val="24"/>
      </w:rPr>
    </w:lvl>
    <w:lvl w:ilvl="2">
      <w:start w:val="1"/>
      <w:numFmt w:val="upperRoman"/>
      <w:lvlText w:val="%3."/>
      <w:lvlJc w:val="left"/>
      <w:pPr>
        <w:ind w:left="3120" w:hanging="360"/>
        <w:jc w:val="right"/>
      </w:pPr>
      <w:rPr>
        <w:rFonts w:hint="default" w:ascii="Arial" w:hAnsi="Arial" w:eastAsia="Arial" w:cs="Arial"/>
        <w:b/>
        <w:bCs/>
        <w:spacing w:val="-4"/>
        <w:w w:val="99"/>
        <w:sz w:val="24"/>
        <w:szCs w:val="24"/>
      </w:rPr>
    </w:lvl>
    <w:lvl w:ilvl="3">
      <w:start w:val="1"/>
      <w:numFmt w:val="upperRoman"/>
      <w:lvlText w:val="%4."/>
      <w:lvlJc w:val="left"/>
      <w:pPr>
        <w:ind w:left="2834" w:hanging="360"/>
        <w:jc w:val="left"/>
      </w:pPr>
      <w:rPr>
        <w:rFonts w:hint="default" w:ascii="Arial" w:hAnsi="Arial" w:eastAsia="Arial" w:cs="Arial"/>
        <w:b/>
        <w:bCs/>
        <w:spacing w:val="-3"/>
        <w:w w:val="99"/>
        <w:sz w:val="24"/>
        <w:szCs w:val="24"/>
      </w:rPr>
    </w:lvl>
    <w:lvl w:ilvl="4">
      <w:start w:val="1"/>
      <w:numFmt w:val="bullet"/>
      <w:lvlText w:val="•"/>
      <w:lvlJc w:val="left"/>
      <w:pPr>
        <w:ind w:left="5400" w:hanging="360"/>
      </w:pPr>
      <w:rPr>
        <w:rFonts w:hint="default"/>
      </w:rPr>
    </w:lvl>
    <w:lvl w:ilvl="5">
      <w:start w:val="1"/>
      <w:numFmt w:val="bullet"/>
      <w:lvlText w:val="•"/>
      <w:lvlJc w:val="left"/>
      <w:pPr>
        <w:ind w:left="6540" w:hanging="360"/>
      </w:pPr>
      <w:rPr>
        <w:rFonts w:hint="default"/>
      </w:rPr>
    </w:lvl>
    <w:lvl w:ilvl="6">
      <w:start w:val="1"/>
      <w:numFmt w:val="bullet"/>
      <w:lvlText w:val="•"/>
      <w:lvlJc w:val="left"/>
      <w:pPr>
        <w:ind w:left="7680" w:hanging="360"/>
      </w:pPr>
      <w:rPr>
        <w:rFonts w:hint="default"/>
      </w:rPr>
    </w:lvl>
    <w:lvl w:ilvl="7">
      <w:start w:val="1"/>
      <w:numFmt w:val="bullet"/>
      <w:lvlText w:val="•"/>
      <w:lvlJc w:val="left"/>
      <w:pPr>
        <w:ind w:left="8820" w:hanging="360"/>
      </w:pPr>
      <w:rPr>
        <w:rFonts w:hint="default"/>
      </w:rPr>
    </w:lvl>
    <w:lvl w:ilvl="8">
      <w:start w:val="1"/>
      <w:numFmt w:val="bullet"/>
      <w:lvlText w:val="•"/>
      <w:lvlJc w:val="left"/>
      <w:pPr>
        <w:ind w:left="9960" w:hanging="360"/>
      </w:pPr>
      <w:rPr>
        <w:rFonts w:hint="default"/>
      </w:rPr>
    </w:lvl>
  </w:abstractNum>
  <w:abstractNum w:abstractNumId="8">
    <w:multiLevelType w:val="hybridMultilevel"/>
    <w:lvl w:ilvl="0">
      <w:start w:val="1"/>
      <w:numFmt w:val="upperRoman"/>
      <w:lvlText w:val="%1."/>
      <w:lvlJc w:val="left"/>
      <w:pPr>
        <w:ind w:left="2834" w:hanging="492"/>
        <w:jc w:val="right"/>
      </w:pPr>
      <w:rPr>
        <w:rFonts w:hint="default" w:ascii="Arial" w:hAnsi="Arial" w:eastAsia="Arial" w:cs="Arial"/>
        <w:b/>
        <w:bCs/>
        <w:spacing w:val="-3"/>
        <w:w w:val="99"/>
        <w:sz w:val="24"/>
        <w:szCs w:val="24"/>
      </w:rPr>
    </w:lvl>
    <w:lvl w:ilvl="1">
      <w:start w:val="1"/>
      <w:numFmt w:val="bullet"/>
      <w:lvlText w:val="•"/>
      <w:lvlJc w:val="left"/>
      <w:pPr>
        <w:ind w:left="3780" w:hanging="492"/>
      </w:pPr>
      <w:rPr>
        <w:rFonts w:hint="default"/>
      </w:rPr>
    </w:lvl>
    <w:lvl w:ilvl="2">
      <w:start w:val="1"/>
      <w:numFmt w:val="bullet"/>
      <w:lvlText w:val="•"/>
      <w:lvlJc w:val="left"/>
      <w:pPr>
        <w:ind w:left="4720" w:hanging="492"/>
      </w:pPr>
      <w:rPr>
        <w:rFonts w:hint="default"/>
      </w:rPr>
    </w:lvl>
    <w:lvl w:ilvl="3">
      <w:start w:val="1"/>
      <w:numFmt w:val="bullet"/>
      <w:lvlText w:val="•"/>
      <w:lvlJc w:val="left"/>
      <w:pPr>
        <w:ind w:left="5660" w:hanging="492"/>
      </w:pPr>
      <w:rPr>
        <w:rFonts w:hint="default"/>
      </w:rPr>
    </w:lvl>
    <w:lvl w:ilvl="4">
      <w:start w:val="1"/>
      <w:numFmt w:val="bullet"/>
      <w:lvlText w:val="•"/>
      <w:lvlJc w:val="left"/>
      <w:pPr>
        <w:ind w:left="6600" w:hanging="492"/>
      </w:pPr>
      <w:rPr>
        <w:rFonts w:hint="default"/>
      </w:rPr>
    </w:lvl>
    <w:lvl w:ilvl="5">
      <w:start w:val="1"/>
      <w:numFmt w:val="bullet"/>
      <w:lvlText w:val="•"/>
      <w:lvlJc w:val="left"/>
      <w:pPr>
        <w:ind w:left="7540" w:hanging="492"/>
      </w:pPr>
      <w:rPr>
        <w:rFonts w:hint="default"/>
      </w:rPr>
    </w:lvl>
    <w:lvl w:ilvl="6">
      <w:start w:val="1"/>
      <w:numFmt w:val="bullet"/>
      <w:lvlText w:val="•"/>
      <w:lvlJc w:val="left"/>
      <w:pPr>
        <w:ind w:left="8480" w:hanging="492"/>
      </w:pPr>
      <w:rPr>
        <w:rFonts w:hint="default"/>
      </w:rPr>
    </w:lvl>
    <w:lvl w:ilvl="7">
      <w:start w:val="1"/>
      <w:numFmt w:val="bullet"/>
      <w:lvlText w:val="•"/>
      <w:lvlJc w:val="left"/>
      <w:pPr>
        <w:ind w:left="9420" w:hanging="492"/>
      </w:pPr>
      <w:rPr>
        <w:rFonts w:hint="default"/>
      </w:rPr>
    </w:lvl>
    <w:lvl w:ilvl="8">
      <w:start w:val="1"/>
      <w:numFmt w:val="bullet"/>
      <w:lvlText w:val="•"/>
      <w:lvlJc w:val="left"/>
      <w:pPr>
        <w:ind w:left="10360" w:hanging="492"/>
      </w:pPr>
      <w:rPr>
        <w:rFonts w:hint="default"/>
      </w:rPr>
    </w:lvl>
  </w:abstractNum>
  <w:abstractNum w:abstractNumId="7">
    <w:multiLevelType w:val="hybridMultilevel"/>
    <w:lvl w:ilvl="0">
      <w:start w:val="1"/>
      <w:numFmt w:val="upperRoman"/>
      <w:lvlText w:val="%1."/>
      <w:lvlJc w:val="left"/>
      <w:pPr>
        <w:ind w:left="3120" w:hanging="720"/>
        <w:jc w:val="right"/>
      </w:pPr>
      <w:rPr>
        <w:rFonts w:hint="default" w:ascii="Arial" w:hAnsi="Arial" w:eastAsia="Arial" w:cs="Arial"/>
        <w:b/>
        <w:bCs/>
        <w:spacing w:val="-3"/>
        <w:w w:val="99"/>
        <w:sz w:val="24"/>
        <w:szCs w:val="24"/>
      </w:rPr>
    </w:lvl>
    <w:lvl w:ilvl="1">
      <w:start w:val="1"/>
      <w:numFmt w:val="bullet"/>
      <w:lvlText w:val="•"/>
      <w:lvlJc w:val="left"/>
      <w:pPr>
        <w:ind w:left="4032" w:hanging="720"/>
      </w:pPr>
      <w:rPr>
        <w:rFonts w:hint="default"/>
      </w:rPr>
    </w:lvl>
    <w:lvl w:ilvl="2">
      <w:start w:val="1"/>
      <w:numFmt w:val="bullet"/>
      <w:lvlText w:val="•"/>
      <w:lvlJc w:val="left"/>
      <w:pPr>
        <w:ind w:left="4944" w:hanging="720"/>
      </w:pPr>
      <w:rPr>
        <w:rFonts w:hint="default"/>
      </w:rPr>
    </w:lvl>
    <w:lvl w:ilvl="3">
      <w:start w:val="1"/>
      <w:numFmt w:val="bullet"/>
      <w:lvlText w:val="•"/>
      <w:lvlJc w:val="left"/>
      <w:pPr>
        <w:ind w:left="5856" w:hanging="720"/>
      </w:pPr>
      <w:rPr>
        <w:rFonts w:hint="default"/>
      </w:rPr>
    </w:lvl>
    <w:lvl w:ilvl="4">
      <w:start w:val="1"/>
      <w:numFmt w:val="bullet"/>
      <w:lvlText w:val="•"/>
      <w:lvlJc w:val="left"/>
      <w:pPr>
        <w:ind w:left="6768" w:hanging="720"/>
      </w:pPr>
      <w:rPr>
        <w:rFonts w:hint="default"/>
      </w:rPr>
    </w:lvl>
    <w:lvl w:ilvl="5">
      <w:start w:val="1"/>
      <w:numFmt w:val="bullet"/>
      <w:lvlText w:val="•"/>
      <w:lvlJc w:val="left"/>
      <w:pPr>
        <w:ind w:left="7680" w:hanging="720"/>
      </w:pPr>
      <w:rPr>
        <w:rFonts w:hint="default"/>
      </w:rPr>
    </w:lvl>
    <w:lvl w:ilvl="6">
      <w:start w:val="1"/>
      <w:numFmt w:val="bullet"/>
      <w:lvlText w:val="•"/>
      <w:lvlJc w:val="left"/>
      <w:pPr>
        <w:ind w:left="8592" w:hanging="720"/>
      </w:pPr>
      <w:rPr>
        <w:rFonts w:hint="default"/>
      </w:rPr>
    </w:lvl>
    <w:lvl w:ilvl="7">
      <w:start w:val="1"/>
      <w:numFmt w:val="bullet"/>
      <w:lvlText w:val="•"/>
      <w:lvlJc w:val="left"/>
      <w:pPr>
        <w:ind w:left="9504" w:hanging="720"/>
      </w:pPr>
      <w:rPr>
        <w:rFonts w:hint="default"/>
      </w:rPr>
    </w:lvl>
    <w:lvl w:ilvl="8">
      <w:start w:val="1"/>
      <w:numFmt w:val="bullet"/>
      <w:lvlText w:val="•"/>
      <w:lvlJc w:val="left"/>
      <w:pPr>
        <w:ind w:left="10416" w:hanging="720"/>
      </w:pPr>
      <w:rPr>
        <w:rFonts w:hint="default"/>
      </w:rPr>
    </w:lvl>
  </w:abstractNum>
  <w:abstractNum w:abstractNumId="6">
    <w:multiLevelType w:val="hybridMultilevel"/>
    <w:lvl w:ilvl="0">
      <w:start w:val="1"/>
      <w:numFmt w:val="upperRoman"/>
      <w:lvlText w:val="%1."/>
      <w:lvlJc w:val="left"/>
      <w:pPr>
        <w:ind w:left="3120" w:hanging="495"/>
        <w:jc w:val="right"/>
      </w:pPr>
      <w:rPr>
        <w:rFonts w:hint="default" w:ascii="Arial" w:hAnsi="Arial" w:eastAsia="Arial" w:cs="Arial"/>
        <w:b/>
        <w:bCs/>
        <w:spacing w:val="-2"/>
        <w:w w:val="99"/>
        <w:sz w:val="24"/>
        <w:szCs w:val="24"/>
      </w:rPr>
    </w:lvl>
    <w:lvl w:ilvl="1">
      <w:start w:val="1"/>
      <w:numFmt w:val="upperRoman"/>
      <w:lvlText w:val="%2."/>
      <w:lvlJc w:val="left"/>
      <w:pPr>
        <w:ind w:left="3262" w:hanging="418"/>
        <w:jc w:val="right"/>
      </w:pPr>
      <w:rPr>
        <w:rFonts w:hint="default" w:ascii="Arial" w:hAnsi="Arial" w:eastAsia="Arial" w:cs="Arial"/>
        <w:b/>
        <w:bCs/>
        <w:spacing w:val="-3"/>
        <w:w w:val="99"/>
        <w:sz w:val="24"/>
        <w:szCs w:val="24"/>
      </w:rPr>
    </w:lvl>
    <w:lvl w:ilvl="2">
      <w:start w:val="1"/>
      <w:numFmt w:val="bullet"/>
      <w:lvlText w:val="•"/>
      <w:lvlJc w:val="left"/>
      <w:pPr>
        <w:ind w:left="4257" w:hanging="418"/>
      </w:pPr>
      <w:rPr>
        <w:rFonts w:hint="default"/>
      </w:rPr>
    </w:lvl>
    <w:lvl w:ilvl="3">
      <w:start w:val="1"/>
      <w:numFmt w:val="bullet"/>
      <w:lvlText w:val="•"/>
      <w:lvlJc w:val="left"/>
      <w:pPr>
        <w:ind w:left="5255" w:hanging="418"/>
      </w:pPr>
      <w:rPr>
        <w:rFonts w:hint="default"/>
      </w:rPr>
    </w:lvl>
    <w:lvl w:ilvl="4">
      <w:start w:val="1"/>
      <w:numFmt w:val="bullet"/>
      <w:lvlText w:val="•"/>
      <w:lvlJc w:val="left"/>
      <w:pPr>
        <w:ind w:left="6253" w:hanging="418"/>
      </w:pPr>
      <w:rPr>
        <w:rFonts w:hint="default"/>
      </w:rPr>
    </w:lvl>
    <w:lvl w:ilvl="5">
      <w:start w:val="1"/>
      <w:numFmt w:val="bullet"/>
      <w:lvlText w:val="•"/>
      <w:lvlJc w:val="left"/>
      <w:pPr>
        <w:ind w:left="7251" w:hanging="418"/>
      </w:pPr>
      <w:rPr>
        <w:rFonts w:hint="default"/>
      </w:rPr>
    </w:lvl>
    <w:lvl w:ilvl="6">
      <w:start w:val="1"/>
      <w:numFmt w:val="bullet"/>
      <w:lvlText w:val="•"/>
      <w:lvlJc w:val="left"/>
      <w:pPr>
        <w:ind w:left="8248" w:hanging="418"/>
      </w:pPr>
      <w:rPr>
        <w:rFonts w:hint="default"/>
      </w:rPr>
    </w:lvl>
    <w:lvl w:ilvl="7">
      <w:start w:val="1"/>
      <w:numFmt w:val="bullet"/>
      <w:lvlText w:val="•"/>
      <w:lvlJc w:val="left"/>
      <w:pPr>
        <w:ind w:left="9246" w:hanging="418"/>
      </w:pPr>
      <w:rPr>
        <w:rFonts w:hint="default"/>
      </w:rPr>
    </w:lvl>
    <w:lvl w:ilvl="8">
      <w:start w:val="1"/>
      <w:numFmt w:val="bullet"/>
      <w:lvlText w:val="•"/>
      <w:lvlJc w:val="left"/>
      <w:pPr>
        <w:ind w:left="10244" w:hanging="418"/>
      </w:pPr>
      <w:rPr>
        <w:rFonts w:hint="default"/>
      </w:rPr>
    </w:lvl>
  </w:abstractNum>
  <w:abstractNum w:abstractNumId="5">
    <w:multiLevelType w:val="hybridMultilevel"/>
    <w:lvl w:ilvl="0">
      <w:start w:val="1"/>
      <w:numFmt w:val="upperRoman"/>
      <w:lvlText w:val="%1."/>
      <w:lvlJc w:val="left"/>
      <w:pPr>
        <w:ind w:left="3130" w:hanging="576"/>
        <w:jc w:val="right"/>
      </w:pPr>
      <w:rPr>
        <w:rFonts w:hint="default" w:ascii="Arial" w:hAnsi="Arial" w:eastAsia="Arial" w:cs="Arial"/>
        <w:b/>
        <w:bCs/>
        <w:spacing w:val="-25"/>
        <w:w w:val="99"/>
        <w:sz w:val="24"/>
        <w:szCs w:val="24"/>
      </w:rPr>
    </w:lvl>
    <w:lvl w:ilvl="1">
      <w:start w:val="1"/>
      <w:numFmt w:val="upperRoman"/>
      <w:lvlText w:val="%2."/>
      <w:lvlJc w:val="left"/>
      <w:pPr>
        <w:ind w:left="3120" w:hanging="495"/>
        <w:jc w:val="right"/>
      </w:pPr>
      <w:rPr>
        <w:rFonts w:hint="default" w:ascii="Arial" w:hAnsi="Arial" w:eastAsia="Arial" w:cs="Arial"/>
        <w:b/>
        <w:bCs/>
        <w:spacing w:val="-3"/>
        <w:w w:val="99"/>
        <w:sz w:val="24"/>
        <w:szCs w:val="24"/>
      </w:rPr>
    </w:lvl>
    <w:lvl w:ilvl="2">
      <w:start w:val="1"/>
      <w:numFmt w:val="bullet"/>
      <w:lvlText w:val="•"/>
      <w:lvlJc w:val="left"/>
      <w:pPr>
        <w:ind w:left="4151" w:hanging="495"/>
      </w:pPr>
      <w:rPr>
        <w:rFonts w:hint="default"/>
      </w:rPr>
    </w:lvl>
    <w:lvl w:ilvl="3">
      <w:start w:val="1"/>
      <w:numFmt w:val="bullet"/>
      <w:lvlText w:val="•"/>
      <w:lvlJc w:val="left"/>
      <w:pPr>
        <w:ind w:left="5162" w:hanging="495"/>
      </w:pPr>
      <w:rPr>
        <w:rFonts w:hint="default"/>
      </w:rPr>
    </w:lvl>
    <w:lvl w:ilvl="4">
      <w:start w:val="1"/>
      <w:numFmt w:val="bullet"/>
      <w:lvlText w:val="•"/>
      <w:lvlJc w:val="left"/>
      <w:pPr>
        <w:ind w:left="6173" w:hanging="495"/>
      </w:pPr>
      <w:rPr>
        <w:rFonts w:hint="default"/>
      </w:rPr>
    </w:lvl>
    <w:lvl w:ilvl="5">
      <w:start w:val="1"/>
      <w:numFmt w:val="bullet"/>
      <w:lvlText w:val="•"/>
      <w:lvlJc w:val="left"/>
      <w:pPr>
        <w:ind w:left="7184" w:hanging="495"/>
      </w:pPr>
      <w:rPr>
        <w:rFonts w:hint="default"/>
      </w:rPr>
    </w:lvl>
    <w:lvl w:ilvl="6">
      <w:start w:val="1"/>
      <w:numFmt w:val="bullet"/>
      <w:lvlText w:val="•"/>
      <w:lvlJc w:val="left"/>
      <w:pPr>
        <w:ind w:left="8195" w:hanging="495"/>
      </w:pPr>
      <w:rPr>
        <w:rFonts w:hint="default"/>
      </w:rPr>
    </w:lvl>
    <w:lvl w:ilvl="7">
      <w:start w:val="1"/>
      <w:numFmt w:val="bullet"/>
      <w:lvlText w:val="•"/>
      <w:lvlJc w:val="left"/>
      <w:pPr>
        <w:ind w:left="9206" w:hanging="495"/>
      </w:pPr>
      <w:rPr>
        <w:rFonts w:hint="default"/>
      </w:rPr>
    </w:lvl>
    <w:lvl w:ilvl="8">
      <w:start w:val="1"/>
      <w:numFmt w:val="bullet"/>
      <w:lvlText w:val="•"/>
      <w:lvlJc w:val="left"/>
      <w:pPr>
        <w:ind w:left="10217" w:hanging="495"/>
      </w:pPr>
      <w:rPr>
        <w:rFonts w:hint="default"/>
      </w:rPr>
    </w:lvl>
  </w:abstractNum>
  <w:abstractNum w:abstractNumId="4">
    <w:multiLevelType w:val="hybridMultilevel"/>
    <w:lvl w:ilvl="0">
      <w:start w:val="1"/>
      <w:numFmt w:val="decimal"/>
      <w:lvlText w:val="%1."/>
      <w:lvlJc w:val="left"/>
      <w:pPr>
        <w:ind w:left="2422" w:hanging="360"/>
        <w:jc w:val="right"/>
      </w:pPr>
      <w:rPr>
        <w:rFonts w:hint="default"/>
        <w:spacing w:val="-3"/>
        <w:w w:val="99"/>
      </w:rPr>
    </w:lvl>
    <w:lvl w:ilvl="1">
      <w:start w:val="1"/>
      <w:numFmt w:val="upperRoman"/>
      <w:lvlText w:val="%2."/>
      <w:lvlJc w:val="left"/>
      <w:pPr>
        <w:ind w:left="3130" w:hanging="495"/>
        <w:jc w:val="right"/>
      </w:pPr>
      <w:rPr>
        <w:rFonts w:hint="default" w:ascii="Arial" w:hAnsi="Arial" w:eastAsia="Arial" w:cs="Arial"/>
        <w:b/>
        <w:bCs/>
        <w:spacing w:val="-2"/>
        <w:w w:val="99"/>
        <w:sz w:val="24"/>
        <w:szCs w:val="24"/>
      </w:rPr>
    </w:lvl>
    <w:lvl w:ilvl="2">
      <w:start w:val="1"/>
      <w:numFmt w:val="upperRoman"/>
      <w:lvlText w:val="%3."/>
      <w:lvlJc w:val="left"/>
      <w:pPr>
        <w:ind w:left="3130" w:hanging="576"/>
        <w:jc w:val="left"/>
      </w:pPr>
      <w:rPr>
        <w:rFonts w:hint="default" w:ascii="Arial" w:hAnsi="Arial" w:eastAsia="Arial" w:cs="Arial"/>
        <w:b/>
        <w:bCs/>
        <w:spacing w:val="-25"/>
        <w:w w:val="99"/>
        <w:sz w:val="24"/>
        <w:szCs w:val="24"/>
      </w:rPr>
    </w:lvl>
    <w:lvl w:ilvl="3">
      <w:start w:val="1"/>
      <w:numFmt w:val="bullet"/>
      <w:lvlText w:val="•"/>
      <w:lvlJc w:val="left"/>
      <w:pPr>
        <w:ind w:left="6552" w:hanging="576"/>
      </w:pPr>
      <w:rPr>
        <w:rFonts w:hint="default"/>
      </w:rPr>
    </w:lvl>
    <w:lvl w:ilvl="4">
      <w:start w:val="1"/>
      <w:numFmt w:val="bullet"/>
      <w:lvlText w:val="•"/>
      <w:lvlJc w:val="left"/>
      <w:pPr>
        <w:ind w:left="7365" w:hanging="576"/>
      </w:pPr>
      <w:rPr>
        <w:rFonts w:hint="default"/>
      </w:rPr>
    </w:lvl>
    <w:lvl w:ilvl="5">
      <w:start w:val="1"/>
      <w:numFmt w:val="bullet"/>
      <w:lvlText w:val="•"/>
      <w:lvlJc w:val="left"/>
      <w:pPr>
        <w:ind w:left="8177" w:hanging="576"/>
      </w:pPr>
      <w:rPr>
        <w:rFonts w:hint="default"/>
      </w:rPr>
    </w:lvl>
    <w:lvl w:ilvl="6">
      <w:start w:val="1"/>
      <w:numFmt w:val="bullet"/>
      <w:lvlText w:val="•"/>
      <w:lvlJc w:val="left"/>
      <w:pPr>
        <w:ind w:left="8990" w:hanging="576"/>
      </w:pPr>
      <w:rPr>
        <w:rFonts w:hint="default"/>
      </w:rPr>
    </w:lvl>
    <w:lvl w:ilvl="7">
      <w:start w:val="1"/>
      <w:numFmt w:val="bullet"/>
      <w:lvlText w:val="•"/>
      <w:lvlJc w:val="left"/>
      <w:pPr>
        <w:ind w:left="9802" w:hanging="576"/>
      </w:pPr>
      <w:rPr>
        <w:rFonts w:hint="default"/>
      </w:rPr>
    </w:lvl>
    <w:lvl w:ilvl="8">
      <w:start w:val="1"/>
      <w:numFmt w:val="bullet"/>
      <w:lvlText w:val="•"/>
      <w:lvlJc w:val="left"/>
      <w:pPr>
        <w:ind w:left="10615" w:hanging="576"/>
      </w:pPr>
      <w:rPr>
        <w:rFonts w:hint="default"/>
      </w:rPr>
    </w:lvl>
  </w:abstractNum>
  <w:abstractNum w:abstractNumId="3">
    <w:multiLevelType w:val="hybridMultilevel"/>
    <w:lvl w:ilvl="0">
      <w:start w:val="4"/>
      <w:numFmt w:val="decimal"/>
      <w:lvlText w:val="%1"/>
      <w:lvlJc w:val="left"/>
      <w:pPr>
        <w:ind w:left="2782" w:hanging="720"/>
        <w:jc w:val="left"/>
      </w:pPr>
      <w:rPr>
        <w:rFonts w:hint="default"/>
      </w:rPr>
    </w:lvl>
    <w:lvl w:ilvl="1">
      <w:start w:val="1"/>
      <w:numFmt w:val="decimal"/>
      <w:lvlText w:val="%1.%2."/>
      <w:lvlJc w:val="left"/>
      <w:pPr>
        <w:ind w:left="2782" w:hanging="720"/>
        <w:jc w:val="right"/>
      </w:pPr>
      <w:rPr>
        <w:rFonts w:hint="default" w:ascii="Arial" w:hAnsi="Arial" w:eastAsia="Arial" w:cs="Arial"/>
        <w:b/>
        <w:bCs/>
        <w:spacing w:val="-3"/>
        <w:w w:val="99"/>
        <w:sz w:val="24"/>
        <w:szCs w:val="24"/>
      </w:rPr>
    </w:lvl>
    <w:lvl w:ilvl="2">
      <w:start w:val="1"/>
      <w:numFmt w:val="decimal"/>
      <w:lvlText w:val="%1.%2.%3."/>
      <w:lvlJc w:val="left"/>
      <w:pPr>
        <w:ind w:left="3786" w:hanging="669"/>
        <w:jc w:val="left"/>
      </w:pPr>
      <w:rPr>
        <w:rFonts w:hint="default" w:ascii="Arial" w:hAnsi="Arial" w:eastAsia="Arial" w:cs="Arial"/>
        <w:i/>
        <w:spacing w:val="-4"/>
        <w:w w:val="99"/>
        <w:sz w:val="24"/>
        <w:szCs w:val="24"/>
      </w:rPr>
    </w:lvl>
    <w:lvl w:ilvl="3">
      <w:start w:val="1"/>
      <w:numFmt w:val="bullet"/>
      <w:lvlText w:val="•"/>
      <w:lvlJc w:val="left"/>
      <w:pPr>
        <w:ind w:left="5660" w:hanging="669"/>
      </w:pPr>
      <w:rPr>
        <w:rFonts w:hint="default"/>
      </w:rPr>
    </w:lvl>
    <w:lvl w:ilvl="4">
      <w:start w:val="1"/>
      <w:numFmt w:val="bullet"/>
      <w:lvlText w:val="•"/>
      <w:lvlJc w:val="left"/>
      <w:pPr>
        <w:ind w:left="6600" w:hanging="669"/>
      </w:pPr>
      <w:rPr>
        <w:rFonts w:hint="default"/>
      </w:rPr>
    </w:lvl>
    <w:lvl w:ilvl="5">
      <w:start w:val="1"/>
      <w:numFmt w:val="bullet"/>
      <w:lvlText w:val="•"/>
      <w:lvlJc w:val="left"/>
      <w:pPr>
        <w:ind w:left="7540" w:hanging="669"/>
      </w:pPr>
      <w:rPr>
        <w:rFonts w:hint="default"/>
      </w:rPr>
    </w:lvl>
    <w:lvl w:ilvl="6">
      <w:start w:val="1"/>
      <w:numFmt w:val="bullet"/>
      <w:lvlText w:val="•"/>
      <w:lvlJc w:val="left"/>
      <w:pPr>
        <w:ind w:left="8480" w:hanging="669"/>
      </w:pPr>
      <w:rPr>
        <w:rFonts w:hint="default"/>
      </w:rPr>
    </w:lvl>
    <w:lvl w:ilvl="7">
      <w:start w:val="1"/>
      <w:numFmt w:val="bullet"/>
      <w:lvlText w:val="•"/>
      <w:lvlJc w:val="left"/>
      <w:pPr>
        <w:ind w:left="9420" w:hanging="669"/>
      </w:pPr>
      <w:rPr>
        <w:rFonts w:hint="default"/>
      </w:rPr>
    </w:lvl>
    <w:lvl w:ilvl="8">
      <w:start w:val="1"/>
      <w:numFmt w:val="bullet"/>
      <w:lvlText w:val="•"/>
      <w:lvlJc w:val="left"/>
      <w:pPr>
        <w:ind w:left="10360" w:hanging="669"/>
      </w:pPr>
      <w:rPr>
        <w:rFonts w:hint="default"/>
      </w:rPr>
    </w:lvl>
  </w:abstractNum>
  <w:abstractNum w:abstractNumId="2">
    <w:multiLevelType w:val="hybridMultilevel"/>
    <w:lvl w:ilvl="0">
      <w:start w:val="1"/>
      <w:numFmt w:val="bullet"/>
      <w:lvlText w:val=""/>
      <w:lvlJc w:val="left"/>
      <w:pPr>
        <w:ind w:left="2422" w:hanging="360"/>
      </w:pPr>
      <w:rPr>
        <w:rFonts w:hint="default" w:ascii="Symbol" w:hAnsi="Symbol" w:eastAsia="Symbol" w:cs="Symbol"/>
        <w:w w:val="100"/>
        <w:sz w:val="24"/>
        <w:szCs w:val="24"/>
      </w:rPr>
    </w:lvl>
    <w:lvl w:ilvl="1">
      <w:start w:val="1"/>
      <w:numFmt w:val="bullet"/>
      <w:lvlText w:val=""/>
      <w:lvlJc w:val="left"/>
      <w:pPr>
        <w:ind w:left="2782" w:hanging="360"/>
      </w:pPr>
      <w:rPr>
        <w:rFonts w:hint="default" w:ascii="Symbol" w:hAnsi="Symbol" w:eastAsia="Symbol" w:cs="Symbol"/>
        <w:w w:val="100"/>
        <w:sz w:val="24"/>
        <w:szCs w:val="24"/>
      </w:rPr>
    </w:lvl>
    <w:lvl w:ilvl="2">
      <w:start w:val="1"/>
      <w:numFmt w:val="bullet"/>
      <w:lvlText w:val="•"/>
      <w:lvlJc w:val="left"/>
      <w:pPr>
        <w:ind w:left="3831" w:hanging="360"/>
      </w:pPr>
      <w:rPr>
        <w:rFonts w:hint="default"/>
      </w:rPr>
    </w:lvl>
    <w:lvl w:ilvl="3">
      <w:start w:val="1"/>
      <w:numFmt w:val="bullet"/>
      <w:lvlText w:val="•"/>
      <w:lvlJc w:val="left"/>
      <w:pPr>
        <w:ind w:left="4882" w:hanging="360"/>
      </w:pPr>
      <w:rPr>
        <w:rFonts w:hint="default"/>
      </w:rPr>
    </w:lvl>
    <w:lvl w:ilvl="4">
      <w:start w:val="1"/>
      <w:numFmt w:val="bullet"/>
      <w:lvlText w:val="•"/>
      <w:lvlJc w:val="left"/>
      <w:pPr>
        <w:ind w:left="5933" w:hanging="360"/>
      </w:pPr>
      <w:rPr>
        <w:rFonts w:hint="default"/>
      </w:rPr>
    </w:lvl>
    <w:lvl w:ilvl="5">
      <w:start w:val="1"/>
      <w:numFmt w:val="bullet"/>
      <w:lvlText w:val="•"/>
      <w:lvlJc w:val="left"/>
      <w:pPr>
        <w:ind w:left="6984" w:hanging="360"/>
      </w:pPr>
      <w:rPr>
        <w:rFonts w:hint="default"/>
      </w:rPr>
    </w:lvl>
    <w:lvl w:ilvl="6">
      <w:start w:val="1"/>
      <w:numFmt w:val="bullet"/>
      <w:lvlText w:val="•"/>
      <w:lvlJc w:val="left"/>
      <w:pPr>
        <w:ind w:left="8035" w:hanging="360"/>
      </w:pPr>
      <w:rPr>
        <w:rFonts w:hint="default"/>
      </w:rPr>
    </w:lvl>
    <w:lvl w:ilvl="7">
      <w:start w:val="1"/>
      <w:numFmt w:val="bullet"/>
      <w:lvlText w:val="•"/>
      <w:lvlJc w:val="left"/>
      <w:pPr>
        <w:ind w:left="9086" w:hanging="360"/>
      </w:pPr>
      <w:rPr>
        <w:rFonts w:hint="default"/>
      </w:rPr>
    </w:lvl>
    <w:lvl w:ilvl="8">
      <w:start w:val="1"/>
      <w:numFmt w:val="bullet"/>
      <w:lvlText w:val="•"/>
      <w:lvlJc w:val="left"/>
      <w:pPr>
        <w:ind w:left="10137" w:hanging="360"/>
      </w:pPr>
      <w:rPr>
        <w:rFonts w:hint="default"/>
      </w:rPr>
    </w:lvl>
  </w:abstractNum>
  <w:abstractNum w:abstractNumId="1">
    <w:multiLevelType w:val="hybridMultilevel"/>
    <w:lvl w:ilvl="0">
      <w:start w:val="1"/>
      <w:numFmt w:val="decimal"/>
      <w:lvlText w:val="%1."/>
      <w:lvlJc w:val="left"/>
      <w:pPr>
        <w:ind w:left="5547" w:hanging="360"/>
        <w:jc w:val="right"/>
      </w:pPr>
      <w:rPr>
        <w:rFonts w:hint="default" w:ascii="Arial" w:hAnsi="Arial" w:eastAsia="Arial" w:cs="Arial"/>
        <w:b/>
        <w:bCs/>
        <w:w w:val="99"/>
        <w:sz w:val="24"/>
        <w:szCs w:val="24"/>
      </w:rPr>
    </w:lvl>
    <w:lvl w:ilvl="1">
      <w:start w:val="1"/>
      <w:numFmt w:val="bullet"/>
      <w:lvlText w:val="•"/>
      <w:lvlJc w:val="left"/>
      <w:pPr>
        <w:ind w:left="6210" w:hanging="360"/>
      </w:pPr>
      <w:rPr>
        <w:rFonts w:hint="default"/>
      </w:rPr>
    </w:lvl>
    <w:lvl w:ilvl="2">
      <w:start w:val="1"/>
      <w:numFmt w:val="bullet"/>
      <w:lvlText w:val="•"/>
      <w:lvlJc w:val="left"/>
      <w:pPr>
        <w:ind w:left="6880" w:hanging="360"/>
      </w:pPr>
      <w:rPr>
        <w:rFonts w:hint="default"/>
      </w:rPr>
    </w:lvl>
    <w:lvl w:ilvl="3">
      <w:start w:val="1"/>
      <w:numFmt w:val="bullet"/>
      <w:lvlText w:val="•"/>
      <w:lvlJc w:val="left"/>
      <w:pPr>
        <w:ind w:left="7550" w:hanging="360"/>
      </w:pPr>
      <w:rPr>
        <w:rFonts w:hint="default"/>
      </w:rPr>
    </w:lvl>
    <w:lvl w:ilvl="4">
      <w:start w:val="1"/>
      <w:numFmt w:val="bullet"/>
      <w:lvlText w:val="•"/>
      <w:lvlJc w:val="left"/>
      <w:pPr>
        <w:ind w:left="8220" w:hanging="360"/>
      </w:pPr>
      <w:rPr>
        <w:rFonts w:hint="default"/>
      </w:rPr>
    </w:lvl>
    <w:lvl w:ilvl="5">
      <w:start w:val="1"/>
      <w:numFmt w:val="bullet"/>
      <w:lvlText w:val="•"/>
      <w:lvlJc w:val="left"/>
      <w:pPr>
        <w:ind w:left="8890" w:hanging="360"/>
      </w:pPr>
      <w:rPr>
        <w:rFonts w:hint="default"/>
      </w:rPr>
    </w:lvl>
    <w:lvl w:ilvl="6">
      <w:start w:val="1"/>
      <w:numFmt w:val="bullet"/>
      <w:lvlText w:val="•"/>
      <w:lvlJc w:val="left"/>
      <w:pPr>
        <w:ind w:left="9560" w:hanging="360"/>
      </w:pPr>
      <w:rPr>
        <w:rFonts w:hint="default"/>
      </w:rPr>
    </w:lvl>
    <w:lvl w:ilvl="7">
      <w:start w:val="1"/>
      <w:numFmt w:val="bullet"/>
      <w:lvlText w:val="•"/>
      <w:lvlJc w:val="left"/>
      <w:pPr>
        <w:ind w:left="10230" w:hanging="360"/>
      </w:pPr>
      <w:rPr>
        <w:rFonts w:hint="default"/>
      </w:rPr>
    </w:lvl>
    <w:lvl w:ilvl="8">
      <w:start w:val="1"/>
      <w:numFmt w:val="bullet"/>
      <w:lvlText w:val="•"/>
      <w:lvlJc w:val="left"/>
      <w:pPr>
        <w:ind w:left="10900" w:hanging="360"/>
      </w:pPr>
      <w:rPr>
        <w:rFonts w:hint="default"/>
      </w:rPr>
    </w:lvl>
  </w:abstractNum>
  <w:abstractNum w:abstractNumId="0">
    <w:multiLevelType w:val="hybridMultilevel"/>
    <w:lvl w:ilvl="0">
      <w:start w:val="4"/>
      <w:numFmt w:val="decimal"/>
      <w:lvlText w:val="%1."/>
      <w:lvlJc w:val="left"/>
      <w:pPr>
        <w:ind w:left="560" w:hanging="360"/>
        <w:jc w:val="left"/>
      </w:pPr>
      <w:rPr>
        <w:rFonts w:hint="default" w:ascii="Arial" w:hAnsi="Arial" w:eastAsia="Arial" w:cs="Arial"/>
        <w:b/>
        <w:bCs/>
        <w:spacing w:val="-1"/>
        <w:w w:val="100"/>
        <w:sz w:val="28"/>
        <w:szCs w:val="28"/>
      </w:rPr>
    </w:lvl>
    <w:lvl w:ilvl="1">
      <w:start w:val="1"/>
      <w:numFmt w:val="decimal"/>
      <w:lvlText w:val="%1.%2."/>
      <w:lvlJc w:val="left"/>
      <w:pPr>
        <w:ind w:left="1359" w:hanging="800"/>
        <w:jc w:val="left"/>
      </w:pPr>
      <w:rPr>
        <w:rFonts w:hint="default" w:ascii="Arial" w:hAnsi="Arial" w:eastAsia="Arial" w:cs="Arial"/>
        <w:b/>
        <w:bCs/>
        <w:w w:val="100"/>
        <w:sz w:val="28"/>
        <w:szCs w:val="28"/>
      </w:rPr>
    </w:lvl>
    <w:lvl w:ilvl="2">
      <w:start w:val="1"/>
      <w:numFmt w:val="decimal"/>
      <w:lvlText w:val="%1.%2.%3."/>
      <w:lvlJc w:val="left"/>
      <w:pPr>
        <w:ind w:left="2060" w:hanging="780"/>
        <w:jc w:val="left"/>
      </w:pPr>
      <w:rPr>
        <w:rFonts w:hint="default" w:ascii="Arial" w:hAnsi="Arial" w:eastAsia="Arial" w:cs="Arial"/>
        <w:b/>
        <w:bCs/>
        <w:spacing w:val="-3"/>
        <w:w w:val="100"/>
        <w:sz w:val="28"/>
        <w:szCs w:val="28"/>
      </w:rPr>
    </w:lvl>
    <w:lvl w:ilvl="3">
      <w:start w:val="1"/>
      <w:numFmt w:val="bullet"/>
      <w:lvlText w:val="•"/>
      <w:lvlJc w:val="left"/>
      <w:pPr>
        <w:ind w:left="2600" w:hanging="780"/>
      </w:pPr>
      <w:rPr>
        <w:rFonts w:hint="default"/>
      </w:rPr>
    </w:lvl>
    <w:lvl w:ilvl="4">
      <w:start w:val="1"/>
      <w:numFmt w:val="bullet"/>
      <w:lvlText w:val="•"/>
      <w:lvlJc w:val="left"/>
      <w:pPr>
        <w:ind w:left="3141" w:hanging="780"/>
      </w:pPr>
      <w:rPr>
        <w:rFonts w:hint="default"/>
      </w:rPr>
    </w:lvl>
    <w:lvl w:ilvl="5">
      <w:start w:val="1"/>
      <w:numFmt w:val="bullet"/>
      <w:lvlText w:val="•"/>
      <w:lvlJc w:val="left"/>
      <w:pPr>
        <w:ind w:left="3681" w:hanging="780"/>
      </w:pPr>
      <w:rPr>
        <w:rFonts w:hint="default"/>
      </w:rPr>
    </w:lvl>
    <w:lvl w:ilvl="6">
      <w:start w:val="1"/>
      <w:numFmt w:val="bullet"/>
      <w:lvlText w:val="•"/>
      <w:lvlJc w:val="left"/>
      <w:pPr>
        <w:ind w:left="4222" w:hanging="780"/>
      </w:pPr>
      <w:rPr>
        <w:rFonts w:hint="default"/>
      </w:rPr>
    </w:lvl>
    <w:lvl w:ilvl="7">
      <w:start w:val="1"/>
      <w:numFmt w:val="bullet"/>
      <w:lvlText w:val="•"/>
      <w:lvlJc w:val="left"/>
      <w:pPr>
        <w:ind w:left="4763" w:hanging="780"/>
      </w:pPr>
      <w:rPr>
        <w:rFonts w:hint="default"/>
      </w:rPr>
    </w:lvl>
    <w:lvl w:ilvl="8">
      <w:start w:val="1"/>
      <w:numFmt w:val="bullet"/>
      <w:lvlText w:val="•"/>
      <w:lvlJc w:val="left"/>
      <w:pPr>
        <w:ind w:left="5303" w:hanging="780"/>
      </w:pPr>
      <w:rPr>
        <w:rFonts w:hint="default"/>
      </w:rPr>
    </w:lvl>
  </w:abstract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142"/>
      <w:ind w:left="1726"/>
      <w:jc w:val="center"/>
      <w:outlineLvl w:val="1"/>
    </w:pPr>
    <w:rPr>
      <w:rFonts w:ascii="Arial" w:hAnsi="Arial" w:eastAsia="Arial" w:cs="Arial"/>
      <w:b/>
      <w:bCs/>
      <w:sz w:val="24"/>
      <w:szCs w:val="24"/>
    </w:rPr>
  </w:style>
  <w:style w:styleId="ListParagraph" w:type="paragraph">
    <w:name w:val="List Paragraph"/>
    <w:basedOn w:val="Normal"/>
    <w:uiPriority w:val="1"/>
    <w:qFormat/>
    <w:pPr>
      <w:spacing w:before="5"/>
      <w:ind w:left="2422" w:hanging="360"/>
      <w:jc w:val="both"/>
    </w:pPr>
    <w:rPr>
      <w:rFonts w:ascii="Arial" w:hAnsi="Arial" w:eastAsia="Arial" w:cs="Arial"/>
    </w:rPr>
  </w:style>
  <w:style w:styleId="TableParagraph" w:type="paragraph">
    <w:name w:val="Table Paragraph"/>
    <w:basedOn w:val="Normal"/>
    <w:uiPriority w:val="1"/>
    <w:qFormat/>
    <w:pPr>
      <w:spacing w:line="274" w:lineRule="exact"/>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header" Target="header1.xml"/><Relationship Id="rId8" Type="http://schemas.openxmlformats.org/officeDocument/2006/relationships/footer" Target="footer1.xml"/><Relationship Id="rId9" Type="http://schemas.openxmlformats.org/officeDocument/2006/relationships/image" Target="media/image6.png"/><Relationship Id="rId10" Type="http://schemas.openxmlformats.org/officeDocument/2006/relationships/image" Target="media/image7.png"/><Relationship Id="rId11" Type="http://schemas.openxmlformats.org/officeDocument/2006/relationships/image" Target="media/image8.jpeg"/><Relationship Id="rId12" Type="http://schemas.openxmlformats.org/officeDocument/2006/relationships/image" Target="media/image9.jpeg"/><Relationship Id="rId13" Type="http://schemas.openxmlformats.org/officeDocument/2006/relationships/image" Target="media/image10.jpeg"/><Relationship Id="rId14" Type="http://schemas.openxmlformats.org/officeDocument/2006/relationships/image" Target="media/image11.jpeg"/><Relationship Id="rId15" Type="http://schemas.openxmlformats.org/officeDocument/2006/relationships/image" Target="media/image12.jpeg"/><Relationship Id="rId16" Type="http://schemas.openxmlformats.org/officeDocument/2006/relationships/image" Target="media/image13.png"/><Relationship Id="rId17" Type="http://schemas.openxmlformats.org/officeDocument/2006/relationships/image" Target="media/image14.jpeg"/><Relationship Id="rId18" Type="http://schemas.openxmlformats.org/officeDocument/2006/relationships/image" Target="media/image15.jpeg"/><Relationship Id="rId19" Type="http://schemas.openxmlformats.org/officeDocument/2006/relationships/hyperlink" Target="http://www.conapo.gob.mx/work/models/CONAPO/indices_margina/mf2010/CapitulosPDF/Anexo%20B2.pdf" TargetMode="External"/><Relationship Id="rId20" Type="http://schemas.openxmlformats.org/officeDocument/2006/relationships/hyperlink" Target="https://www.facebook.com/delia.acostaramirez" TargetMode="External"/><Relationship Id="rId21" Type="http://schemas.openxmlformats.org/officeDocument/2006/relationships/hyperlink" Target="https://www.facebook.com/desarrollo.almoloyadealquisiras" TargetMode="External"/><Relationship Id="rId22" Type="http://schemas.openxmlformats.org/officeDocument/2006/relationships/hyperlink" Target="https://www.facebook.com/dif.almoloyadealquisiras" TargetMode="External"/><Relationship Id="rId23" Type="http://schemas.openxmlformats.org/officeDocument/2006/relationships/hyperlink" Target="http://inmujeres.gob.mx/index.php/programas/ptransversalidad2" TargetMode="External"/><Relationship Id="rId24" Type="http://schemas.openxmlformats.org/officeDocument/2006/relationships/hyperlink" Target="http://www.edomex.gob.mx/legistelfon/doc/pdf/bdo/bdo004.pdf" TargetMode="External"/><Relationship Id="rId25" Type="http://schemas.openxmlformats.org/officeDocument/2006/relationships/hyperlink" Target="http://www.ipomex.org.mx/ipo/portal/almoloyadealquisiras.web" TargetMode="External"/><Relationship Id="rId26" Type="http://schemas.openxmlformats.org/officeDocument/2006/relationships/hyperlink" Target="http://www.ieem.org.mx/proceso_2012/planillas/ayunta2013_2015.pdf" TargetMode="External"/><Relationship Id="rId27" Type="http://schemas.openxmlformats.org/officeDocument/2006/relationships/hyperlink" Target="http://www3.inegi.org.mx/sistemas/mexicocifras/default.aspx?e=15" TargetMode="External"/><Relationship Id="rId28" Type="http://schemas.openxmlformats.org/officeDocument/2006/relationships/hyperlink" Target="http://www.inmujeres.gob.mx/" TargetMode="External"/><Relationship Id="rId29" Type="http://schemas.openxmlformats.org/officeDocument/2006/relationships/hyperlink" Target="http://estadistica.inmujeres.gob.mx/formas/fichas.php?pag=2" TargetMode="External"/><Relationship Id="rId30" Type="http://schemas.openxmlformats.org/officeDocument/2006/relationships/hyperlink" Target="http://www.snim.rami.gob.mx/" TargetMode="External"/><Relationship Id="rId31" Type="http://schemas.openxmlformats.org/officeDocument/2006/relationships/hyperlink" Target="http://www.inafed.gob.mx/work/enciclopedia/EMM15mexico/municipios/15004a.html" TargetMode="External"/><Relationship Id="rId32" Type="http://schemas.openxmlformats.org/officeDocument/2006/relationships/hyperlink" Target="http://cedoc.inmujeres.gob.mx/documentos_download/CEDAW_C_MEX_CO_7_8_" TargetMode="External"/><Relationship Id="rId33" Type="http://schemas.openxmlformats.org/officeDocument/2006/relationships/hyperlink" Target="http://www.unwomen.org/es/how-we-work/un-system-coordination/gender-mainstreaming" TargetMode="External"/><Relationship Id="rId34" Type="http://schemas.openxmlformats.org/officeDocument/2006/relationships/image" Target="media/image16.jpeg"/><Relationship Id="rId35" Type="http://schemas.openxmlformats.org/officeDocument/2006/relationships/image" Target="media/image17.jpeg"/><Relationship Id="rId36" Type="http://schemas.openxmlformats.org/officeDocument/2006/relationships/image" Target="media/image18.jpeg"/><Relationship Id="rId37" Type="http://schemas.openxmlformats.org/officeDocument/2006/relationships/image" Target="media/image19.jpeg"/><Relationship Id="rId38" Type="http://schemas.openxmlformats.org/officeDocument/2006/relationships/image" Target="media/image20.jpeg"/><Relationship Id="rId39" Type="http://schemas.openxmlformats.org/officeDocument/2006/relationships/image" Target="media/image21.jpeg"/><Relationship Id="rId40" Type="http://schemas.openxmlformats.org/officeDocument/2006/relationships/image" Target="media/image22.png"/><Relationship Id="rId41" Type="http://schemas.openxmlformats.org/officeDocument/2006/relationships/image" Target="media/image23.png"/><Relationship Id="rId42" Type="http://schemas.openxmlformats.org/officeDocument/2006/relationships/numbering" Target="numbering.xml"/></Relationships>

</file>

<file path=word/_rels/footer1.xml.rels><?xml version="1.0" encoding="UTF-8" standalone="yes"?>
<Relationships xmlns="http://schemas.openxmlformats.org/package/2006/relationships"><Relationship Id="rId1" Type="http://schemas.openxmlformats.org/officeDocument/2006/relationships/image" Target="media/image4.png"/><Relationship Id="rId2"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Karla Colin Maya</dc:creator>
  <dcterms:created xsi:type="dcterms:W3CDTF">2017-05-18T17:36:36Z</dcterms:created>
  <dcterms:modified xsi:type="dcterms:W3CDTF">2017-05-18T17:36:36Z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2016-01-11T00:00:00Z</vt:filetime>
  </property>
  <property fmtid="{D5CDD505-2E9C-101B-9397-08002B2CF9AE}" pid="3" name="Creator">
    <vt:lpwstr>Microsoft® Word 2013</vt:lpwstr>
  </property>
  <property fmtid="{D5CDD505-2E9C-101B-9397-08002B2CF9AE}" pid="4" name="LastSaved">
    <vt:filetime>2017-05-18T00:00:00Z</vt:filetime>
  </property>
</Properties>
</file>