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jpeg" ContentType="image/jpe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before="36"/>
        <w:ind w:left="1636" w:right="535" w:firstLine="0"/>
        <w:jc w:val="center"/>
        <w:rPr>
          <w:rFonts w:ascii="Calibri" w:hAnsi="Calibri"/>
          <w:b/>
          <w:sz w:val="28"/>
        </w:rPr>
      </w:pPr>
      <w:r>
        <w:rPr/>
        <w:pict>
          <v:group style="position:absolute;margin-left:29.879999pt;margin-top:2.390064pt;width:90.15pt;height:477.6pt;mso-position-horizontal-relative:page;mso-position-vertical-relative:paragraph;z-index:-25072" coordorigin="598,48" coordsize="1803,9552">
            <v:shape style="position:absolute;left:598;top:48;width:1802;height:1812" type="#_x0000_t75" stroked="false">
              <v:imagedata r:id="rId6" o:title=""/>
            </v:shape>
            <v:line style="position:absolute" from="1441,1883" to="1441,9537" stroked="true" strokeweight="3pt" strokecolor="#000000"/>
            <v:shape style="position:absolute;left:1196;top:2972;width:550;height:6611" coordorigin="1196,2972" coordsize="550,6611" path="m1746,2972l1746,9583m1196,2972l1196,9583e" filled="false" stroked="true" strokeweight="1.56pt" strokecolor="#000000">
              <v:path arrowok="t"/>
            </v:shape>
            <w10:wrap type="none"/>
          </v:group>
        </w:pict>
      </w:r>
      <w:r>
        <w:rPr>
          <w:rFonts w:ascii="Calibri" w:hAnsi="Calibri"/>
          <w:b/>
          <w:sz w:val="28"/>
        </w:rPr>
        <w:t>UNIVERSIDAD AUTÓNOMA DEL ESTADO DE MÉXICO</w:t>
      </w:r>
    </w:p>
    <w:p>
      <w:pPr>
        <w:pStyle w:val="BodyText"/>
        <w:spacing w:before="1"/>
        <w:ind w:left="0"/>
        <w:jc w:val="left"/>
        <w:rPr>
          <w:rFonts w:ascii="Calibri"/>
          <w:b/>
          <w:sz w:val="16"/>
        </w:rPr>
      </w:pPr>
      <w:r>
        <w:rPr/>
        <w:pict>
          <v:line style="position:absolute;mso-position-horizontal-relative:page;mso-position-vertical-relative:paragraph;z-index:0;mso-wrap-distance-left:0;mso-wrap-distance-right:0" from="159.300003pt,12.60022pt" to="489.850003pt,12.60022pt" stroked="true" strokeweight="1.56pt" strokecolor="#000000">
            <w10:wrap type="topAndBottom"/>
          </v:line>
        </w:pict>
      </w:r>
      <w:r>
        <w:rPr/>
        <w:pict>
          <v:line style="position:absolute;mso-position-horizontal-relative:page;mso-position-vertical-relative:paragraph;z-index:1048;mso-wrap-distance-left:0;mso-wrap-distance-right:0" from="132.059998pt,23.52022pt" to="523.709998pt,23.57022pt" stroked="true" strokeweight="3pt" strokecolor="#000000">
            <w10:wrap type="topAndBottom"/>
          </v:line>
        </w:pict>
      </w:r>
    </w:p>
    <w:p>
      <w:pPr>
        <w:pStyle w:val="BodyText"/>
        <w:spacing w:before="6"/>
        <w:ind w:left="0"/>
        <w:jc w:val="left"/>
        <w:rPr>
          <w:rFonts w:ascii="Calibri"/>
          <w:b/>
          <w:sz w:val="8"/>
        </w:rPr>
      </w:pPr>
    </w:p>
    <w:p>
      <w:pPr>
        <w:pStyle w:val="BodyText"/>
        <w:spacing w:before="4"/>
        <w:ind w:left="0"/>
        <w:jc w:val="left"/>
        <w:rPr>
          <w:rFonts w:ascii="Calibri"/>
          <w:b/>
          <w:sz w:val="4"/>
        </w:rPr>
      </w:pPr>
    </w:p>
    <w:p>
      <w:pPr>
        <w:pStyle w:val="BodyText"/>
        <w:spacing w:line="33" w:lineRule="exact"/>
        <w:ind w:left="2145"/>
        <w:jc w:val="left"/>
        <w:rPr>
          <w:rFonts w:ascii="Calibri"/>
          <w:sz w:val="3"/>
        </w:rPr>
      </w:pPr>
      <w:r>
        <w:rPr>
          <w:rFonts w:ascii="Calibri"/>
          <w:position w:val="0"/>
          <w:sz w:val="3"/>
        </w:rPr>
        <w:pict>
          <v:group style="width:393.25pt;height:1.65pt;mso-position-horizontal-relative:char;mso-position-vertical-relative:line" coordorigin="0,0" coordsize="7865,33">
            <v:line style="position:absolute" from="16,16" to="7849,17" stroked="true" strokeweight="1.56pt" strokecolor="#000000"/>
          </v:group>
        </w:pict>
      </w:r>
      <w:r>
        <w:rPr>
          <w:rFonts w:ascii="Calibri"/>
          <w:position w:val="0"/>
          <w:sz w:val="3"/>
        </w:rPr>
      </w:r>
    </w:p>
    <w:p>
      <w:pPr>
        <w:pStyle w:val="BodyText"/>
        <w:spacing w:before="11"/>
        <w:ind w:left="0"/>
        <w:jc w:val="left"/>
        <w:rPr>
          <w:rFonts w:ascii="Calibri"/>
          <w:b/>
          <w:sz w:val="7"/>
        </w:rPr>
      </w:pPr>
    </w:p>
    <w:p>
      <w:pPr>
        <w:pStyle w:val="BodyText"/>
        <w:spacing w:line="32" w:lineRule="exact"/>
        <w:ind w:left="2690"/>
        <w:jc w:val="left"/>
        <w:rPr>
          <w:rFonts w:ascii="Calibri"/>
          <w:sz w:val="3"/>
        </w:rPr>
      </w:pPr>
      <w:r>
        <w:rPr>
          <w:rFonts w:ascii="Calibri"/>
          <w:position w:val="0"/>
          <w:sz w:val="3"/>
        </w:rPr>
        <w:pict>
          <v:group style="width:332.15pt;height:1.6pt;mso-position-horizontal-relative:char;mso-position-vertical-relative:line" coordorigin="0,0" coordsize="6643,32">
            <v:line style="position:absolute" from="16,16" to="6627,16" stroked="true" strokeweight="1.56pt" strokecolor="#000000"/>
          </v:group>
        </w:pict>
      </w:r>
      <w:r>
        <w:rPr>
          <w:rFonts w:ascii="Calibri"/>
          <w:position w:val="0"/>
          <w:sz w:val="3"/>
        </w:rPr>
      </w:r>
    </w:p>
    <w:p>
      <w:pPr>
        <w:pStyle w:val="BodyText"/>
        <w:spacing w:before="7"/>
        <w:ind w:left="0"/>
        <w:jc w:val="left"/>
        <w:rPr>
          <w:rFonts w:ascii="Calibri"/>
          <w:b/>
        </w:rPr>
      </w:pPr>
    </w:p>
    <w:p>
      <w:pPr>
        <w:spacing w:line="324" w:lineRule="auto" w:before="0"/>
        <w:ind w:left="2062" w:right="945" w:firstLine="892"/>
        <w:jc w:val="left"/>
        <w:rPr>
          <w:rFonts w:ascii="Calibri" w:hAnsi="Calibri"/>
          <w:b/>
          <w:sz w:val="28"/>
        </w:rPr>
      </w:pPr>
      <w:r>
        <w:rPr>
          <w:rFonts w:ascii="Calibri" w:hAnsi="Calibri"/>
          <w:b/>
          <w:sz w:val="28"/>
        </w:rPr>
        <w:t>FACULTAD DE CIENCIAS POLÍTICAS Y SOCIALES ESPECIALIDAD EN GÉNERO, VIOLENCIA Y POLÍTICAS PÚBLICAS</w:t>
      </w:r>
    </w:p>
    <w:p>
      <w:pPr>
        <w:pStyle w:val="BodyText"/>
        <w:ind w:left="0"/>
        <w:jc w:val="left"/>
        <w:rPr>
          <w:rFonts w:ascii="Calibri"/>
          <w:b/>
          <w:sz w:val="28"/>
        </w:rPr>
      </w:pPr>
    </w:p>
    <w:p>
      <w:pPr>
        <w:pStyle w:val="BodyText"/>
        <w:ind w:left="0"/>
        <w:jc w:val="left"/>
        <w:rPr>
          <w:rFonts w:ascii="Calibri"/>
          <w:b/>
          <w:sz w:val="28"/>
        </w:rPr>
      </w:pPr>
    </w:p>
    <w:p>
      <w:pPr>
        <w:spacing w:before="239"/>
        <w:ind w:left="1637" w:right="534" w:firstLine="0"/>
        <w:jc w:val="center"/>
        <w:rPr>
          <w:rFonts w:ascii="Calibri" w:hAnsi="Calibri"/>
          <w:b/>
          <w:sz w:val="28"/>
        </w:rPr>
      </w:pPr>
      <w:r>
        <w:rPr>
          <w:rFonts w:ascii="Calibri" w:hAnsi="Calibri"/>
          <w:b/>
          <w:sz w:val="28"/>
        </w:rPr>
        <w:t>TÍTULO DE PROYECTO TERMINAL</w:t>
      </w:r>
    </w:p>
    <w:p>
      <w:pPr>
        <w:spacing w:before="122"/>
        <w:ind w:left="1637" w:right="535" w:firstLine="0"/>
        <w:jc w:val="center"/>
        <w:rPr>
          <w:rFonts w:ascii="Calibri" w:hAnsi="Calibri"/>
          <w:sz w:val="28"/>
        </w:rPr>
      </w:pPr>
      <w:r>
        <w:rPr>
          <w:rFonts w:ascii="Calibri" w:hAnsi="Calibri"/>
          <w:sz w:val="28"/>
        </w:rPr>
        <w:t>“PROPUESTA PARA LA CREACIÓN DE LA INSTANCIA MUNICIPAL DE LAS MUJERES EN VILLA GUERRERO, ESTADO DE MÉXICO”</w:t>
      </w:r>
    </w:p>
    <w:p>
      <w:pPr>
        <w:pStyle w:val="BodyText"/>
        <w:ind w:left="0"/>
        <w:jc w:val="left"/>
        <w:rPr>
          <w:rFonts w:ascii="Calibri"/>
          <w:sz w:val="28"/>
        </w:rPr>
      </w:pPr>
    </w:p>
    <w:p>
      <w:pPr>
        <w:spacing w:before="240"/>
        <w:ind w:left="1637" w:right="477" w:firstLine="0"/>
        <w:jc w:val="center"/>
        <w:rPr>
          <w:rFonts w:ascii="Calibri"/>
          <w:sz w:val="28"/>
        </w:rPr>
      </w:pPr>
      <w:r>
        <w:rPr>
          <w:rFonts w:ascii="Calibri"/>
          <w:sz w:val="28"/>
        </w:rPr>
        <w:t>QUE PARA OBTENER EL DIPLOMA DE ESPECIALISTA EN</w:t>
      </w:r>
    </w:p>
    <w:p>
      <w:pPr>
        <w:spacing w:before="119"/>
        <w:ind w:left="1635" w:right="535" w:firstLine="0"/>
        <w:jc w:val="center"/>
        <w:rPr>
          <w:rFonts w:ascii="Calibri" w:hAnsi="Calibri"/>
          <w:b/>
          <w:sz w:val="28"/>
        </w:rPr>
      </w:pPr>
      <w:r>
        <w:rPr>
          <w:rFonts w:ascii="Calibri" w:hAnsi="Calibri"/>
          <w:b/>
          <w:sz w:val="28"/>
        </w:rPr>
        <w:t>GÉNERO, VIOLENCIA Y POLÍTICAS PÚBLICAS</w:t>
      </w:r>
    </w:p>
    <w:p>
      <w:pPr>
        <w:pStyle w:val="BodyText"/>
        <w:ind w:left="0"/>
        <w:jc w:val="left"/>
        <w:rPr>
          <w:rFonts w:ascii="Calibri"/>
          <w:b/>
          <w:sz w:val="28"/>
        </w:rPr>
      </w:pPr>
    </w:p>
    <w:p>
      <w:pPr>
        <w:spacing w:before="240"/>
        <w:ind w:left="1637" w:right="533" w:firstLine="0"/>
        <w:jc w:val="center"/>
        <w:rPr>
          <w:rFonts w:ascii="Calibri"/>
          <w:b/>
          <w:sz w:val="28"/>
        </w:rPr>
      </w:pPr>
      <w:r>
        <w:rPr>
          <w:rFonts w:ascii="Calibri"/>
          <w:b/>
          <w:sz w:val="28"/>
        </w:rPr>
        <w:t>PRESENTA</w:t>
      </w:r>
    </w:p>
    <w:p>
      <w:pPr>
        <w:spacing w:before="121"/>
        <w:ind w:left="1635" w:right="535" w:firstLine="0"/>
        <w:jc w:val="center"/>
        <w:rPr>
          <w:rFonts w:ascii="Calibri"/>
          <w:sz w:val="28"/>
        </w:rPr>
      </w:pPr>
      <w:r>
        <w:rPr>
          <w:rFonts w:ascii="Calibri"/>
          <w:sz w:val="28"/>
        </w:rPr>
        <w:t>L.P ROSA ELIZABETH UZCANGA SOLORZANO</w:t>
      </w:r>
    </w:p>
    <w:p>
      <w:pPr>
        <w:spacing w:before="119"/>
        <w:ind w:left="1634" w:right="535" w:firstLine="0"/>
        <w:jc w:val="center"/>
        <w:rPr>
          <w:rFonts w:ascii="Calibri"/>
          <w:b/>
          <w:sz w:val="28"/>
        </w:rPr>
      </w:pPr>
      <w:r>
        <w:rPr>
          <w:rFonts w:ascii="Calibri"/>
          <w:b/>
          <w:sz w:val="28"/>
        </w:rPr>
        <w:t>TUTORA ACADEMICA</w:t>
      </w:r>
    </w:p>
    <w:p>
      <w:pPr>
        <w:spacing w:before="119"/>
        <w:ind w:left="1632" w:right="535" w:firstLine="0"/>
        <w:jc w:val="center"/>
        <w:rPr>
          <w:rFonts w:ascii="Calibri"/>
          <w:sz w:val="28"/>
        </w:rPr>
      </w:pPr>
      <w:r>
        <w:rPr>
          <w:rFonts w:ascii="Calibri"/>
          <w:sz w:val="28"/>
        </w:rPr>
        <w:t>DRA. NORMA BACA TAVIRA</w:t>
      </w:r>
    </w:p>
    <w:p>
      <w:pPr>
        <w:spacing w:before="121"/>
        <w:ind w:left="1636" w:right="535" w:firstLine="0"/>
        <w:jc w:val="center"/>
        <w:rPr>
          <w:rFonts w:ascii="Calibri"/>
          <w:b/>
          <w:sz w:val="28"/>
        </w:rPr>
      </w:pPr>
      <w:r>
        <w:rPr>
          <w:rFonts w:ascii="Calibri"/>
          <w:b/>
          <w:sz w:val="28"/>
        </w:rPr>
        <w:t>REVISORA</w:t>
      </w:r>
    </w:p>
    <w:p>
      <w:pPr>
        <w:spacing w:before="119"/>
        <w:ind w:left="3848" w:right="945" w:firstLine="0"/>
        <w:jc w:val="left"/>
        <w:rPr>
          <w:rFonts w:ascii="Calibri" w:hAnsi="Calibri"/>
          <w:sz w:val="28"/>
        </w:rPr>
      </w:pPr>
      <w:r>
        <w:rPr>
          <w:rFonts w:ascii="Calibri" w:hAnsi="Calibri"/>
          <w:sz w:val="28"/>
        </w:rPr>
        <w:t>MTRA. SILVIA GARCÍA FAJARDO</w:t>
      </w:r>
    </w:p>
    <w:p>
      <w:pPr>
        <w:pStyle w:val="BodyText"/>
        <w:ind w:left="0"/>
        <w:jc w:val="left"/>
        <w:rPr>
          <w:rFonts w:ascii="Calibri"/>
          <w:sz w:val="28"/>
        </w:rPr>
      </w:pPr>
    </w:p>
    <w:p>
      <w:pPr>
        <w:spacing w:before="240"/>
        <w:ind w:left="2659" w:right="945" w:firstLine="0"/>
        <w:jc w:val="left"/>
        <w:rPr>
          <w:rFonts w:ascii="Calibri" w:hAnsi="Calibri"/>
          <w:sz w:val="28"/>
        </w:rPr>
      </w:pPr>
      <w:r>
        <w:rPr>
          <w:rFonts w:ascii="Calibri" w:hAnsi="Calibri"/>
          <w:sz w:val="28"/>
        </w:rPr>
        <w:t>TOLUCA, ESTADO DE MÉXICO, ENERO 2015.</w:t>
      </w:r>
    </w:p>
    <w:p>
      <w:pPr>
        <w:spacing w:before="121" w:after="12"/>
        <w:ind w:left="1635" w:right="535" w:firstLine="0"/>
        <w:jc w:val="center"/>
        <w:rPr>
          <w:rFonts w:ascii="Candara" w:hAnsi="Candara"/>
          <w:sz w:val="28"/>
        </w:rPr>
      </w:pPr>
      <w:r>
        <w:rPr>
          <w:rFonts w:ascii="Candara" w:hAnsi="Candara"/>
          <w:sz w:val="28"/>
        </w:rPr>
        <w:t>ESPECIALIDAD EN GÉNERO, VIOLENCIA Y POLÍTICAS PÚBLICAS</w:t>
      </w:r>
    </w:p>
    <w:p>
      <w:pPr>
        <w:pStyle w:val="BodyText"/>
        <w:ind w:left="379"/>
        <w:jc w:val="left"/>
        <w:rPr>
          <w:rFonts w:ascii="Candara"/>
          <w:sz w:val="20"/>
        </w:rPr>
      </w:pPr>
      <w:r>
        <w:rPr>
          <w:rFonts w:ascii="Candara"/>
          <w:sz w:val="20"/>
        </w:rPr>
        <w:drawing>
          <wp:inline distT="0" distB="0" distL="0" distR="0">
            <wp:extent cx="852730" cy="857250"/>
            <wp:effectExtent l="0" t="0" r="0" b="0"/>
            <wp:docPr id="1" name="image2.jpeg" descr=""/>
            <wp:cNvGraphicFramePr>
              <a:graphicFrameLocks noChangeAspect="1"/>
            </wp:cNvGraphicFramePr>
            <a:graphic>
              <a:graphicData uri="http://schemas.openxmlformats.org/drawingml/2006/picture">
                <pic:pic>
                  <pic:nvPicPr>
                    <pic:cNvPr id="2" name="image2.jpeg"/>
                    <pic:cNvPicPr/>
                  </pic:nvPicPr>
                  <pic:blipFill>
                    <a:blip r:embed="rId7" cstate="print"/>
                    <a:stretch>
                      <a:fillRect/>
                    </a:stretch>
                  </pic:blipFill>
                  <pic:spPr>
                    <a:xfrm>
                      <a:off x="0" y="0"/>
                      <a:ext cx="852730" cy="857250"/>
                    </a:xfrm>
                    <a:prstGeom prst="rect">
                      <a:avLst/>
                    </a:prstGeom>
                  </pic:spPr>
                </pic:pic>
              </a:graphicData>
            </a:graphic>
          </wp:inline>
        </w:drawing>
      </w:r>
      <w:r>
        <w:rPr>
          <w:rFonts w:ascii="Candara"/>
          <w:sz w:val="20"/>
        </w:rPr>
      </w:r>
    </w:p>
    <w:p>
      <w:pPr>
        <w:spacing w:after="0"/>
        <w:jc w:val="left"/>
        <w:rPr>
          <w:rFonts w:ascii="Candara"/>
          <w:sz w:val="20"/>
        </w:rPr>
        <w:sectPr>
          <w:footerReference w:type="default" r:id="rId5"/>
          <w:type w:val="continuous"/>
          <w:pgSz w:w="12240" w:h="15840"/>
          <w:pgMar w:footer="1003" w:top="1500" w:bottom="1200" w:left="480" w:right="1580"/>
          <w:pgNumType w:start="1"/>
        </w:sectPr>
      </w:pPr>
    </w:p>
    <w:p>
      <w:pPr>
        <w:spacing w:before="16"/>
        <w:ind w:left="174" w:right="192" w:firstLine="0"/>
        <w:jc w:val="center"/>
        <w:rPr>
          <w:rFonts w:ascii="Calibri Light" w:hAnsi="Calibri Light"/>
          <w:b w:val="0"/>
          <w:sz w:val="32"/>
        </w:rPr>
      </w:pPr>
      <w:r>
        <w:rPr>
          <w:rFonts w:ascii="Calibri Light" w:hAnsi="Calibri Light"/>
          <w:b w:val="0"/>
          <w:sz w:val="32"/>
        </w:rPr>
        <w:t>ÍNDICE</w:t>
      </w:r>
    </w:p>
    <w:sdt>
      <w:sdtPr>
        <w:docPartObj>
          <w:docPartGallery w:val="Table of Contents"/>
          <w:docPartUnique/>
        </w:docPartObj>
      </w:sdtPr>
      <w:sdtEndPr/>
      <w:sdtContent>
        <w:p>
          <w:pPr>
            <w:pStyle w:val="TOC1"/>
            <w:tabs>
              <w:tab w:pos="541" w:val="left" w:leader="none"/>
              <w:tab w:pos="8932" w:val="right" w:leader="dot"/>
            </w:tabs>
            <w:spacing w:before="314"/>
            <w:ind w:firstLine="0"/>
            <w:rPr>
              <w:rFonts w:ascii="Calibri" w:hAnsi="Calibri"/>
              <w:b w:val="0"/>
            </w:rPr>
          </w:pPr>
          <w:hyperlink w:history="true" w:anchor="_bookmark0">
            <w:r>
              <w:rPr/>
              <w:t>I.</w:t>
              <w:tab/>
              <w:t>INTRODUCCIÓN</w:t>
            </w:r>
            <w:r>
              <w:rPr>
                <w:rFonts w:ascii="Calibri" w:hAnsi="Calibri"/>
                <w:b w:val="0"/>
              </w:rPr>
              <w:tab/>
              <w:t>3</w:t>
            </w:r>
          </w:hyperlink>
        </w:p>
        <w:p>
          <w:pPr>
            <w:pStyle w:val="TOC1"/>
            <w:numPr>
              <w:ilvl w:val="0"/>
              <w:numId w:val="1"/>
            </w:numPr>
            <w:tabs>
              <w:tab w:pos="541" w:val="left" w:leader="none"/>
              <w:tab w:pos="542" w:val="left" w:leader="none"/>
              <w:tab w:pos="8932" w:val="right" w:leader="dot"/>
            </w:tabs>
            <w:spacing w:line="240" w:lineRule="auto" w:before="120" w:after="0"/>
            <w:ind w:left="541" w:right="0" w:hanging="439"/>
            <w:jc w:val="left"/>
            <w:rPr>
              <w:rFonts w:ascii="Calibri"/>
              <w:b w:val="0"/>
            </w:rPr>
          </w:pPr>
          <w:hyperlink w:history="true" w:anchor="_bookmark1">
            <w:r>
              <w:rPr/>
              <w:t>MARCO</w:t>
            </w:r>
            <w:r>
              <w:rPr>
                <w:spacing w:val="1"/>
              </w:rPr>
              <w:t> </w:t>
            </w:r>
            <w:r>
              <w:rPr/>
              <w:t>CONCEPTUAL</w:t>
            </w:r>
            <w:r>
              <w:rPr>
                <w:rFonts w:ascii="Calibri"/>
                <w:b w:val="0"/>
              </w:rPr>
              <w:tab/>
              <w:t>6</w:t>
            </w:r>
          </w:hyperlink>
        </w:p>
        <w:p>
          <w:pPr>
            <w:pStyle w:val="TOC3"/>
            <w:numPr>
              <w:ilvl w:val="1"/>
              <w:numId w:val="2"/>
            </w:numPr>
            <w:tabs>
              <w:tab w:pos="693" w:val="left" w:leader="none"/>
              <w:tab w:pos="8932" w:val="right" w:leader="dot"/>
            </w:tabs>
            <w:spacing w:line="240" w:lineRule="auto" w:before="120" w:after="0"/>
            <w:ind w:left="692" w:right="0" w:hanging="370"/>
            <w:jc w:val="left"/>
            <w:rPr>
              <w:rFonts w:ascii="Calibri" w:hAnsi="Calibri"/>
              <w:b w:val="0"/>
            </w:rPr>
          </w:pPr>
          <w:hyperlink w:history="true" w:anchor="_bookmark2">
            <w:r>
              <w:rPr/>
              <w:t>La transversalidad del enfoque</w:t>
            </w:r>
            <w:r>
              <w:rPr>
                <w:spacing w:val="-4"/>
              </w:rPr>
              <w:t> </w:t>
            </w:r>
            <w:r>
              <w:rPr/>
              <w:t>de</w:t>
            </w:r>
            <w:r>
              <w:rPr>
                <w:spacing w:val="-3"/>
              </w:rPr>
              <w:t> </w:t>
            </w:r>
            <w:r>
              <w:rPr/>
              <w:t>género</w:t>
            </w:r>
            <w:r>
              <w:rPr>
                <w:rFonts w:ascii="Calibri" w:hAnsi="Calibri"/>
                <w:b w:val="0"/>
              </w:rPr>
              <w:tab/>
              <w:t>6</w:t>
            </w:r>
          </w:hyperlink>
        </w:p>
        <w:p>
          <w:pPr>
            <w:pStyle w:val="TOC5"/>
            <w:numPr>
              <w:ilvl w:val="2"/>
              <w:numId w:val="2"/>
            </w:numPr>
            <w:tabs>
              <w:tab w:pos="1093" w:val="left" w:leader="none"/>
              <w:tab w:pos="8932" w:val="right" w:leader="dot"/>
            </w:tabs>
            <w:spacing w:line="240" w:lineRule="auto" w:before="122" w:after="0"/>
            <w:ind w:left="1092" w:right="0" w:hanging="551"/>
            <w:jc w:val="left"/>
            <w:rPr>
              <w:rFonts w:ascii="Calibri"/>
            </w:rPr>
          </w:pPr>
          <w:hyperlink w:history="true" w:anchor="_bookmark3">
            <w:r>
              <w:rPr/>
              <w:t>Antecedentes</w:t>
            </w:r>
            <w:r>
              <w:rPr>
                <w:rFonts w:ascii="Calibri"/>
              </w:rPr>
              <w:tab/>
              <w:t>6</w:t>
            </w:r>
          </w:hyperlink>
        </w:p>
        <w:p>
          <w:pPr>
            <w:pStyle w:val="TOC3"/>
            <w:numPr>
              <w:ilvl w:val="1"/>
              <w:numId w:val="2"/>
            </w:numPr>
            <w:tabs>
              <w:tab w:pos="693" w:val="left" w:leader="none"/>
              <w:tab w:pos="8933" w:val="right" w:leader="dot"/>
            </w:tabs>
            <w:spacing w:line="240" w:lineRule="auto" w:before="120" w:after="0"/>
            <w:ind w:left="692" w:right="0" w:hanging="370"/>
            <w:jc w:val="left"/>
            <w:rPr>
              <w:rFonts w:ascii="Calibri" w:hAnsi="Calibri"/>
              <w:b w:val="0"/>
            </w:rPr>
          </w:pPr>
          <w:hyperlink w:history="true" w:anchor="_bookmark4">
            <w:r>
              <w:rPr/>
              <w:t>¿Qué significa transversalidad</w:t>
            </w:r>
            <w:r>
              <w:rPr>
                <w:spacing w:val="-3"/>
              </w:rPr>
              <w:t> </w:t>
            </w:r>
            <w:r>
              <w:rPr/>
              <w:t>de</w:t>
            </w:r>
            <w:r>
              <w:rPr>
                <w:spacing w:val="-3"/>
              </w:rPr>
              <w:t> </w:t>
            </w:r>
            <w:r>
              <w:rPr/>
              <w:t>género?</w:t>
            </w:r>
            <w:r>
              <w:rPr>
                <w:rFonts w:ascii="Calibri" w:hAnsi="Calibri"/>
                <w:b w:val="0"/>
              </w:rPr>
              <w:tab/>
              <w:t>11</w:t>
            </w:r>
          </w:hyperlink>
        </w:p>
        <w:p>
          <w:pPr>
            <w:pStyle w:val="TOC5"/>
            <w:numPr>
              <w:ilvl w:val="2"/>
              <w:numId w:val="2"/>
            </w:numPr>
            <w:tabs>
              <w:tab w:pos="1093" w:val="left" w:leader="none"/>
            </w:tabs>
            <w:spacing w:line="240" w:lineRule="auto" w:before="122" w:after="0"/>
            <w:ind w:left="1092" w:right="0" w:hanging="551"/>
            <w:jc w:val="left"/>
            <w:rPr>
              <w:rFonts w:ascii="Calibri" w:hAnsi="Calibri"/>
            </w:rPr>
          </w:pPr>
          <w:hyperlink w:history="true" w:anchor="_bookmark5">
            <w:r>
              <w:rPr/>
              <w:t>Igualdad</w:t>
            </w:r>
            <w:r>
              <w:rPr>
                <w:spacing w:val="-2"/>
              </w:rPr>
              <w:t> </w:t>
            </w:r>
            <w:r>
              <w:rPr/>
              <w:t>y</w:t>
            </w:r>
            <w:r>
              <w:rPr>
                <w:spacing w:val="-3"/>
              </w:rPr>
              <w:t> </w:t>
            </w:r>
            <w:r>
              <w:rPr/>
              <w:t>equidad</w:t>
            </w:r>
            <w:r>
              <w:rPr>
                <w:spacing w:val="-4"/>
              </w:rPr>
              <w:t> </w:t>
            </w:r>
            <w:r>
              <w:rPr/>
              <w:t>de</w:t>
            </w:r>
            <w:r>
              <w:rPr>
                <w:spacing w:val="-4"/>
              </w:rPr>
              <w:t> </w:t>
            </w:r>
            <w:r>
              <w:rPr/>
              <w:t>género</w:t>
            </w:r>
            <w:r>
              <w:rPr>
                <w:spacing w:val="-2"/>
              </w:rPr>
              <w:t> </w:t>
            </w:r>
            <w:r>
              <w:rPr/>
              <w:t>como</w:t>
            </w:r>
            <w:r>
              <w:rPr>
                <w:spacing w:val="-4"/>
              </w:rPr>
              <w:t> </w:t>
            </w:r>
            <w:r>
              <w:rPr/>
              <w:t>principios</w:t>
            </w:r>
            <w:r>
              <w:rPr>
                <w:spacing w:val="-2"/>
              </w:rPr>
              <w:t> </w:t>
            </w:r>
            <w:r>
              <w:rPr/>
              <w:t>rectores</w:t>
            </w:r>
            <w:r>
              <w:rPr>
                <w:spacing w:val="-1"/>
              </w:rPr>
              <w:t> </w:t>
            </w:r>
            <w:r>
              <w:rPr/>
              <w:t>de</w:t>
            </w:r>
            <w:r>
              <w:rPr>
                <w:spacing w:val="-4"/>
              </w:rPr>
              <w:t> </w:t>
            </w:r>
            <w:r>
              <w:rPr/>
              <w:t>la</w:t>
            </w:r>
            <w:r>
              <w:rPr>
                <w:spacing w:val="-2"/>
              </w:rPr>
              <w:t> </w:t>
            </w:r>
            <w:r>
              <w:rPr/>
              <w:t>transversalidad</w:t>
            </w:r>
            <w:r>
              <w:rPr>
                <w:spacing w:val="-41"/>
              </w:rPr>
              <w:t> </w:t>
            </w:r>
            <w:r>
              <w:rPr>
                <w:rFonts w:ascii="Calibri" w:hAnsi="Calibri"/>
              </w:rPr>
              <w:t>..</w:t>
            </w:r>
            <w:r>
              <w:rPr>
                <w:rFonts w:ascii="Calibri" w:hAnsi="Calibri"/>
                <w:spacing w:val="-13"/>
              </w:rPr>
              <w:t> </w:t>
            </w:r>
            <w:r>
              <w:rPr>
                <w:rFonts w:ascii="Calibri" w:hAnsi="Calibri"/>
              </w:rPr>
              <w:t>12</w:t>
            </w:r>
          </w:hyperlink>
        </w:p>
        <w:p>
          <w:pPr>
            <w:pStyle w:val="TOC5"/>
            <w:numPr>
              <w:ilvl w:val="2"/>
              <w:numId w:val="2"/>
            </w:numPr>
            <w:tabs>
              <w:tab w:pos="1093" w:val="left" w:leader="none"/>
              <w:tab w:pos="8933" w:val="right" w:leader="dot"/>
            </w:tabs>
            <w:spacing w:line="240" w:lineRule="auto" w:before="120" w:after="0"/>
            <w:ind w:left="1092" w:right="0" w:hanging="551"/>
            <w:jc w:val="left"/>
            <w:rPr>
              <w:rFonts w:ascii="Calibri" w:hAnsi="Calibri"/>
            </w:rPr>
          </w:pPr>
          <w:hyperlink w:history="true" w:anchor="_bookmark6">
            <w:r>
              <w:rPr/>
              <w:t>La elaboración de políticas de equidad</w:t>
            </w:r>
            <w:r>
              <w:rPr>
                <w:spacing w:val="-3"/>
              </w:rPr>
              <w:t> </w:t>
            </w:r>
            <w:r>
              <w:rPr/>
              <w:t>de</w:t>
            </w:r>
            <w:r>
              <w:rPr>
                <w:spacing w:val="-5"/>
              </w:rPr>
              <w:t> </w:t>
            </w:r>
            <w:r>
              <w:rPr/>
              <w:t>género</w:t>
            </w:r>
            <w:r>
              <w:rPr>
                <w:rFonts w:ascii="Calibri" w:hAnsi="Calibri"/>
              </w:rPr>
              <w:tab/>
              <w:t>14</w:t>
            </w:r>
          </w:hyperlink>
        </w:p>
        <w:p>
          <w:pPr>
            <w:pStyle w:val="TOC3"/>
            <w:numPr>
              <w:ilvl w:val="1"/>
              <w:numId w:val="2"/>
            </w:numPr>
            <w:tabs>
              <w:tab w:pos="691" w:val="left" w:leader="none"/>
              <w:tab w:pos="8933" w:val="right" w:leader="dot"/>
            </w:tabs>
            <w:spacing w:line="240" w:lineRule="auto" w:before="122" w:after="0"/>
            <w:ind w:left="690" w:right="0" w:hanging="368"/>
            <w:jc w:val="left"/>
            <w:rPr>
              <w:rFonts w:ascii="Calibri" w:hAnsi="Calibri"/>
              <w:b w:val="0"/>
            </w:rPr>
          </w:pPr>
          <w:hyperlink w:history="true" w:anchor="_bookmark7">
            <w:r>
              <w:rPr/>
              <w:t>Institucionalización de la perspectiva</w:t>
            </w:r>
            <w:r>
              <w:rPr>
                <w:spacing w:val="-6"/>
              </w:rPr>
              <w:t> </w:t>
            </w:r>
            <w:r>
              <w:rPr/>
              <w:t>de</w:t>
            </w:r>
            <w:r>
              <w:rPr>
                <w:spacing w:val="-1"/>
              </w:rPr>
              <w:t> </w:t>
            </w:r>
            <w:r>
              <w:rPr/>
              <w:t>género</w:t>
            </w:r>
            <w:r>
              <w:rPr>
                <w:rFonts w:ascii="Calibri" w:hAnsi="Calibri"/>
                <w:b w:val="0"/>
              </w:rPr>
              <w:tab/>
              <w:t>15</w:t>
            </w:r>
          </w:hyperlink>
        </w:p>
        <w:p>
          <w:pPr>
            <w:pStyle w:val="TOC3"/>
            <w:numPr>
              <w:ilvl w:val="1"/>
              <w:numId w:val="2"/>
            </w:numPr>
            <w:tabs>
              <w:tab w:pos="693" w:val="left" w:leader="none"/>
              <w:tab w:pos="8933" w:val="right" w:leader="dot"/>
            </w:tabs>
            <w:spacing w:line="240" w:lineRule="auto" w:before="121" w:after="0"/>
            <w:ind w:left="692" w:right="0" w:hanging="370"/>
            <w:jc w:val="left"/>
            <w:rPr>
              <w:rFonts w:ascii="Calibri" w:hAnsi="Calibri"/>
              <w:b w:val="0"/>
            </w:rPr>
          </w:pPr>
          <w:hyperlink w:history="true" w:anchor="_bookmark8">
            <w:r>
              <w:rPr/>
              <w:t>¿Qué son las Instancia Municipales de</w:t>
            </w:r>
            <w:r>
              <w:rPr>
                <w:spacing w:val="-13"/>
              </w:rPr>
              <w:t> </w:t>
            </w:r>
            <w:r>
              <w:rPr/>
              <w:t>las</w:t>
            </w:r>
            <w:r>
              <w:rPr>
                <w:spacing w:val="-2"/>
              </w:rPr>
              <w:t> </w:t>
            </w:r>
            <w:r>
              <w:rPr/>
              <w:t>Mujeres?</w:t>
            </w:r>
            <w:r>
              <w:rPr>
                <w:rFonts w:ascii="Calibri" w:hAnsi="Calibri"/>
                <w:b w:val="0"/>
              </w:rPr>
              <w:tab/>
              <w:t>16</w:t>
            </w:r>
          </w:hyperlink>
        </w:p>
        <w:p>
          <w:pPr>
            <w:pStyle w:val="TOC1"/>
            <w:numPr>
              <w:ilvl w:val="0"/>
              <w:numId w:val="1"/>
            </w:numPr>
            <w:tabs>
              <w:tab w:pos="541" w:val="left" w:leader="none"/>
              <w:tab w:pos="542" w:val="left" w:leader="none"/>
              <w:tab w:pos="8933" w:val="right" w:leader="dot"/>
            </w:tabs>
            <w:spacing w:line="240" w:lineRule="auto" w:before="120" w:after="0"/>
            <w:ind w:left="541" w:right="0" w:hanging="439"/>
            <w:jc w:val="left"/>
            <w:rPr>
              <w:rFonts w:ascii="Calibri" w:hAnsi="Calibri"/>
              <w:b w:val="0"/>
            </w:rPr>
          </w:pPr>
          <w:hyperlink w:history="true" w:anchor="_bookmark9">
            <w:r>
              <w:rPr/>
              <w:t>MARCO</w:t>
            </w:r>
            <w:r>
              <w:rPr>
                <w:spacing w:val="1"/>
              </w:rPr>
              <w:t> </w:t>
            </w:r>
            <w:r>
              <w:rPr/>
              <w:t>JURÍDICO</w:t>
            </w:r>
            <w:r>
              <w:rPr>
                <w:rFonts w:ascii="Calibri" w:hAnsi="Calibri"/>
                <w:b w:val="0"/>
              </w:rPr>
              <w:tab/>
              <w:t>18</w:t>
            </w:r>
          </w:hyperlink>
        </w:p>
        <w:p>
          <w:pPr>
            <w:pStyle w:val="TOC3"/>
            <w:numPr>
              <w:ilvl w:val="1"/>
              <w:numId w:val="3"/>
            </w:numPr>
            <w:tabs>
              <w:tab w:pos="695" w:val="left" w:leader="none"/>
              <w:tab w:pos="8933" w:val="right" w:leader="dot"/>
            </w:tabs>
            <w:spacing w:line="240" w:lineRule="auto" w:before="122" w:after="0"/>
            <w:ind w:left="694" w:right="0" w:hanging="372"/>
            <w:jc w:val="left"/>
            <w:rPr>
              <w:rFonts w:ascii="Calibri" w:hAnsi="Calibri"/>
              <w:b w:val="0"/>
            </w:rPr>
          </w:pPr>
          <w:hyperlink w:history="true" w:anchor="_bookmark10">
            <w:r>
              <w:rPr/>
              <w:t>Ámbito Internacional</w:t>
            </w:r>
            <w:r>
              <w:rPr>
                <w:rFonts w:ascii="Calibri" w:hAnsi="Calibri"/>
                <w:b w:val="0"/>
              </w:rPr>
              <w:tab/>
              <w:t>18</w:t>
            </w:r>
          </w:hyperlink>
        </w:p>
        <w:p>
          <w:pPr>
            <w:pStyle w:val="TOC3"/>
            <w:numPr>
              <w:ilvl w:val="1"/>
              <w:numId w:val="3"/>
            </w:numPr>
            <w:tabs>
              <w:tab w:pos="695" w:val="left" w:leader="none"/>
              <w:tab w:pos="8933" w:val="right" w:leader="dot"/>
            </w:tabs>
            <w:spacing w:line="240" w:lineRule="auto" w:before="120" w:after="0"/>
            <w:ind w:left="694" w:right="0" w:hanging="372"/>
            <w:jc w:val="left"/>
            <w:rPr>
              <w:rFonts w:ascii="Calibri" w:hAnsi="Calibri"/>
              <w:b w:val="0"/>
            </w:rPr>
          </w:pPr>
          <w:hyperlink w:history="true" w:anchor="_bookmark11">
            <w:r>
              <w:rPr/>
              <w:t>Ámbito</w:t>
            </w:r>
            <w:r>
              <w:rPr>
                <w:spacing w:val="-1"/>
              </w:rPr>
              <w:t> </w:t>
            </w:r>
            <w:r>
              <w:rPr/>
              <w:t>Nacional</w:t>
            </w:r>
            <w:r>
              <w:rPr>
                <w:rFonts w:ascii="Calibri" w:hAnsi="Calibri"/>
                <w:b w:val="0"/>
              </w:rPr>
              <w:tab/>
              <w:t>21</w:t>
            </w:r>
          </w:hyperlink>
        </w:p>
        <w:p>
          <w:pPr>
            <w:pStyle w:val="TOC3"/>
            <w:numPr>
              <w:ilvl w:val="1"/>
              <w:numId w:val="3"/>
            </w:numPr>
            <w:tabs>
              <w:tab w:pos="695" w:val="left" w:leader="none"/>
              <w:tab w:pos="8933" w:val="right" w:leader="dot"/>
            </w:tabs>
            <w:spacing w:line="240" w:lineRule="auto" w:before="122" w:after="0"/>
            <w:ind w:left="694" w:right="0" w:hanging="372"/>
            <w:jc w:val="left"/>
            <w:rPr>
              <w:rFonts w:ascii="Calibri" w:hAnsi="Calibri"/>
              <w:b w:val="0"/>
            </w:rPr>
          </w:pPr>
          <w:hyperlink w:history="true" w:anchor="_bookmark12">
            <w:r>
              <w:rPr/>
              <w:t>Ámbito</w:t>
            </w:r>
            <w:r>
              <w:rPr>
                <w:spacing w:val="-1"/>
              </w:rPr>
              <w:t> </w:t>
            </w:r>
            <w:r>
              <w:rPr/>
              <w:t>Estatal</w:t>
            </w:r>
            <w:r>
              <w:rPr>
                <w:rFonts w:ascii="Calibri" w:hAnsi="Calibri"/>
                <w:b w:val="0"/>
              </w:rPr>
              <w:tab/>
              <w:t>29</w:t>
            </w:r>
          </w:hyperlink>
        </w:p>
        <w:p>
          <w:pPr>
            <w:pStyle w:val="TOC3"/>
            <w:numPr>
              <w:ilvl w:val="1"/>
              <w:numId w:val="3"/>
            </w:numPr>
            <w:tabs>
              <w:tab w:pos="695" w:val="left" w:leader="none"/>
              <w:tab w:pos="8933" w:val="right" w:leader="dot"/>
            </w:tabs>
            <w:spacing w:line="240" w:lineRule="auto" w:before="120" w:after="0"/>
            <w:ind w:left="694" w:right="0" w:hanging="372"/>
            <w:jc w:val="left"/>
            <w:rPr>
              <w:rFonts w:ascii="Calibri" w:hAnsi="Calibri"/>
              <w:b w:val="0"/>
            </w:rPr>
          </w:pPr>
          <w:hyperlink w:history="true" w:anchor="_bookmark13">
            <w:r>
              <w:rPr/>
              <w:t>Ámbito</w:t>
            </w:r>
            <w:r>
              <w:rPr>
                <w:spacing w:val="-3"/>
              </w:rPr>
              <w:t> </w:t>
            </w:r>
            <w:r>
              <w:rPr/>
              <w:t>Municipal</w:t>
            </w:r>
            <w:r>
              <w:rPr>
                <w:rFonts w:ascii="Calibri" w:hAnsi="Calibri"/>
                <w:b w:val="0"/>
              </w:rPr>
              <w:tab/>
              <w:t>35</w:t>
            </w:r>
          </w:hyperlink>
        </w:p>
        <w:p>
          <w:pPr>
            <w:pStyle w:val="TOC1"/>
            <w:numPr>
              <w:ilvl w:val="0"/>
              <w:numId w:val="1"/>
            </w:numPr>
            <w:tabs>
              <w:tab w:pos="761" w:val="left" w:leader="none"/>
              <w:tab w:pos="762" w:val="left" w:leader="none"/>
              <w:tab w:pos="8933" w:val="right" w:leader="dot"/>
            </w:tabs>
            <w:spacing w:line="240" w:lineRule="auto" w:before="120" w:after="0"/>
            <w:ind w:left="762" w:right="0" w:hanging="660"/>
            <w:jc w:val="left"/>
            <w:rPr>
              <w:rFonts w:ascii="Calibri" w:hAnsi="Calibri"/>
              <w:b w:val="0"/>
            </w:rPr>
          </w:pPr>
          <w:hyperlink w:history="true" w:anchor="_bookmark14">
            <w:r>
              <w:rPr/>
              <w:t>JUSTIFICACIÓN</w:t>
            </w:r>
            <w:r>
              <w:rPr>
                <w:rFonts w:ascii="Calibri" w:hAnsi="Calibri"/>
                <w:b w:val="0"/>
              </w:rPr>
              <w:tab/>
              <w:t>36</w:t>
            </w:r>
          </w:hyperlink>
        </w:p>
        <w:p>
          <w:pPr>
            <w:pStyle w:val="TOC4"/>
            <w:numPr>
              <w:ilvl w:val="1"/>
              <w:numId w:val="4"/>
            </w:numPr>
            <w:tabs>
              <w:tab w:pos="691" w:val="left" w:leader="none"/>
              <w:tab w:pos="8933" w:val="right" w:leader="dot"/>
            </w:tabs>
            <w:spacing w:line="240" w:lineRule="auto" w:before="122" w:after="0"/>
            <w:ind w:left="690" w:right="0" w:hanging="368"/>
            <w:jc w:val="left"/>
            <w:rPr>
              <w:rFonts w:ascii="Calibri"/>
              <w:b w:val="0"/>
              <w:i w:val="0"/>
              <w:sz w:val="22"/>
            </w:rPr>
          </w:pPr>
          <w:hyperlink w:history="true" w:anchor="_bookmark15">
            <w:r>
              <w:rPr>
                <w:i w:val="0"/>
                <w:sz w:val="22"/>
              </w:rPr>
              <w:t>Objetivos</w:t>
            </w:r>
            <w:r>
              <w:rPr>
                <w:rFonts w:ascii="Calibri"/>
                <w:b w:val="0"/>
                <w:i w:val="0"/>
                <w:sz w:val="22"/>
              </w:rPr>
              <w:tab/>
              <w:t>40</w:t>
            </w:r>
          </w:hyperlink>
        </w:p>
        <w:p>
          <w:pPr>
            <w:pStyle w:val="TOC4"/>
            <w:numPr>
              <w:ilvl w:val="1"/>
              <w:numId w:val="4"/>
            </w:numPr>
            <w:tabs>
              <w:tab w:pos="693" w:val="left" w:leader="none"/>
              <w:tab w:pos="8933" w:val="right" w:leader="dot"/>
            </w:tabs>
            <w:spacing w:line="240" w:lineRule="auto" w:before="120" w:after="0"/>
            <w:ind w:left="692" w:right="0" w:hanging="370"/>
            <w:jc w:val="left"/>
            <w:rPr>
              <w:rFonts w:ascii="Calibri"/>
              <w:b w:val="0"/>
              <w:i w:val="0"/>
              <w:sz w:val="22"/>
            </w:rPr>
          </w:pPr>
          <w:hyperlink w:history="true" w:anchor="_bookmark16">
            <w:r>
              <w:rPr>
                <w:i w:val="0"/>
                <w:sz w:val="22"/>
              </w:rPr>
              <w:t>Estrategias</w:t>
            </w:r>
            <w:r>
              <w:rPr>
                <w:rFonts w:ascii="Calibri"/>
                <w:b w:val="0"/>
                <w:i w:val="0"/>
                <w:sz w:val="22"/>
              </w:rPr>
              <w:tab/>
              <w:t>41</w:t>
            </w:r>
          </w:hyperlink>
        </w:p>
        <w:p>
          <w:pPr>
            <w:pStyle w:val="TOC3"/>
            <w:numPr>
              <w:ilvl w:val="1"/>
              <w:numId w:val="4"/>
            </w:numPr>
            <w:tabs>
              <w:tab w:pos="693" w:val="left" w:leader="none"/>
              <w:tab w:pos="8933" w:val="right" w:leader="dot"/>
            </w:tabs>
            <w:spacing w:line="240" w:lineRule="auto" w:before="123" w:after="0"/>
            <w:ind w:left="692" w:right="0" w:hanging="370"/>
            <w:jc w:val="left"/>
            <w:rPr>
              <w:rFonts w:ascii="Calibri" w:hAnsi="Calibri"/>
              <w:b w:val="0"/>
            </w:rPr>
          </w:pPr>
          <w:hyperlink w:history="true" w:anchor="_bookmark17">
            <w:r>
              <w:rPr/>
              <w:t>Líneas de</w:t>
            </w:r>
            <w:r>
              <w:rPr>
                <w:spacing w:val="-3"/>
              </w:rPr>
              <w:t> </w:t>
            </w:r>
            <w:r>
              <w:rPr/>
              <w:t>acción</w:t>
            </w:r>
            <w:r>
              <w:rPr>
                <w:rFonts w:ascii="Calibri" w:hAnsi="Calibri"/>
                <w:b w:val="0"/>
              </w:rPr>
              <w:tab/>
              <w:t>41</w:t>
            </w:r>
          </w:hyperlink>
        </w:p>
        <w:p>
          <w:pPr>
            <w:pStyle w:val="TOC3"/>
            <w:numPr>
              <w:ilvl w:val="1"/>
              <w:numId w:val="4"/>
            </w:numPr>
            <w:tabs>
              <w:tab w:pos="695" w:val="left" w:leader="none"/>
              <w:tab w:pos="8933" w:val="right" w:leader="dot"/>
            </w:tabs>
            <w:spacing w:line="240" w:lineRule="auto" w:before="120" w:after="0"/>
            <w:ind w:left="694" w:right="0" w:hanging="372"/>
            <w:jc w:val="left"/>
            <w:rPr>
              <w:rFonts w:ascii="Calibri"/>
              <w:b w:val="0"/>
            </w:rPr>
          </w:pPr>
          <w:hyperlink w:history="true" w:anchor="_bookmark18">
            <w:r>
              <w:rPr/>
              <w:t>Algunos datos de referencia</w:t>
            </w:r>
            <w:r>
              <w:rPr>
                <w:spacing w:val="-6"/>
              </w:rPr>
              <w:t> </w:t>
            </w:r>
            <w:r>
              <w:rPr/>
              <w:t>del</w:t>
            </w:r>
            <w:r>
              <w:rPr>
                <w:spacing w:val="-2"/>
              </w:rPr>
              <w:t> </w:t>
            </w:r>
            <w:r>
              <w:rPr/>
              <w:t>municipio</w:t>
            </w:r>
            <w:r>
              <w:rPr>
                <w:rFonts w:ascii="Calibri"/>
                <w:b w:val="0"/>
              </w:rPr>
              <w:tab/>
              <w:t>45</w:t>
            </w:r>
          </w:hyperlink>
        </w:p>
        <w:p>
          <w:pPr>
            <w:pStyle w:val="TOC2"/>
            <w:numPr>
              <w:ilvl w:val="0"/>
              <w:numId w:val="5"/>
            </w:numPr>
            <w:tabs>
              <w:tab w:pos="541" w:val="left" w:leader="none"/>
              <w:tab w:pos="542" w:val="left" w:leader="none"/>
              <w:tab w:pos="8933" w:val="right" w:leader="dot"/>
            </w:tabs>
            <w:spacing w:line="240" w:lineRule="auto" w:before="122" w:after="0"/>
            <w:ind w:left="541" w:right="0" w:hanging="439"/>
            <w:jc w:val="left"/>
            <w:rPr>
              <w:rFonts w:ascii="Calibri"/>
              <w:b w:val="0"/>
              <w:i w:val="0"/>
              <w:sz w:val="22"/>
            </w:rPr>
          </w:pPr>
          <w:hyperlink w:history="true" w:anchor="_bookmark19">
            <w:r>
              <w:rPr>
                <w:i w:val="0"/>
                <w:sz w:val="22"/>
              </w:rPr>
              <w:t>PROPUESTA</w:t>
            </w:r>
            <w:r>
              <w:rPr>
                <w:rFonts w:ascii="Calibri"/>
                <w:b w:val="0"/>
                <w:i w:val="0"/>
                <w:sz w:val="22"/>
              </w:rPr>
              <w:tab/>
              <w:t>52</w:t>
            </w:r>
          </w:hyperlink>
        </w:p>
        <w:p>
          <w:pPr>
            <w:pStyle w:val="TOC2"/>
            <w:numPr>
              <w:ilvl w:val="0"/>
              <w:numId w:val="5"/>
            </w:numPr>
            <w:tabs>
              <w:tab w:pos="761" w:val="left" w:leader="none"/>
              <w:tab w:pos="762" w:val="left" w:leader="none"/>
              <w:tab w:pos="8933" w:val="right" w:leader="dot"/>
            </w:tabs>
            <w:spacing w:line="240" w:lineRule="auto" w:before="120" w:after="0"/>
            <w:ind w:left="762" w:right="0" w:hanging="660"/>
            <w:jc w:val="left"/>
            <w:rPr>
              <w:rFonts w:ascii="Calibri" w:hAnsi="Calibri"/>
              <w:b w:val="0"/>
              <w:i w:val="0"/>
              <w:sz w:val="22"/>
            </w:rPr>
          </w:pPr>
          <w:hyperlink w:history="true" w:anchor="_bookmark20">
            <w:r>
              <w:rPr>
                <w:i w:val="0"/>
                <w:sz w:val="22"/>
              </w:rPr>
              <w:t>CONCLUSIÓN</w:t>
            </w:r>
            <w:r>
              <w:rPr>
                <w:rFonts w:ascii="Calibri" w:hAnsi="Calibri"/>
                <w:b w:val="0"/>
                <w:i w:val="0"/>
                <w:sz w:val="22"/>
              </w:rPr>
              <w:tab/>
              <w:t>54</w:t>
            </w:r>
          </w:hyperlink>
        </w:p>
        <w:p>
          <w:pPr>
            <w:pStyle w:val="TOC1"/>
            <w:tabs>
              <w:tab w:pos="8933" w:val="right" w:leader="dot"/>
            </w:tabs>
            <w:ind w:firstLine="0"/>
            <w:rPr>
              <w:rFonts w:ascii="Calibri"/>
              <w:b w:val="0"/>
            </w:rPr>
          </w:pPr>
          <w:hyperlink w:history="true" w:anchor="_bookmark21">
            <w:r>
              <w:rPr/>
              <w:t>BIBLIOGRAFIA</w:t>
            </w:r>
            <w:r>
              <w:rPr>
                <w:rFonts w:ascii="Calibri"/>
                <w:b w:val="0"/>
              </w:rPr>
              <w:tab/>
              <w:t>56</w:t>
            </w:r>
          </w:hyperlink>
        </w:p>
      </w:sdtContent>
    </w:sdt>
    <w:p>
      <w:pPr>
        <w:spacing w:after="0"/>
        <w:rPr>
          <w:rFonts w:ascii="Calibri"/>
        </w:rPr>
        <w:sectPr>
          <w:pgSz w:w="12240" w:h="15840"/>
          <w:pgMar w:header="0" w:footer="1003" w:top="1400" w:bottom="1200" w:left="1600" w:right="1580"/>
        </w:sectPr>
      </w:pPr>
    </w:p>
    <w:p>
      <w:pPr>
        <w:pStyle w:val="Heading1"/>
        <w:numPr>
          <w:ilvl w:val="1"/>
          <w:numId w:val="5"/>
        </w:numPr>
        <w:tabs>
          <w:tab w:pos="1181" w:val="left" w:leader="none"/>
          <w:tab w:pos="1182" w:val="left" w:leader="none"/>
        </w:tabs>
        <w:spacing w:line="240" w:lineRule="auto" w:before="54" w:after="0"/>
        <w:ind w:left="1182" w:right="0" w:hanging="720"/>
        <w:jc w:val="left"/>
      </w:pPr>
      <w:bookmarkStart w:name="_bookmark0" w:id="1"/>
      <w:bookmarkEnd w:id="1"/>
      <w:r>
        <w:rPr>
          <w:b w:val="0"/>
        </w:rPr>
      </w:r>
      <w:bookmarkStart w:name="_bookmark0" w:id="2"/>
      <w:bookmarkEnd w:id="2"/>
      <w:r>
        <w:rPr/>
        <w:t>INT</w:t>
      </w:r>
      <w:r>
        <w:rPr/>
        <w:t>RODUCCIÓN</w:t>
      </w:r>
    </w:p>
    <w:p>
      <w:pPr>
        <w:pStyle w:val="BodyText"/>
        <w:spacing w:before="6"/>
        <w:ind w:left="0"/>
        <w:jc w:val="left"/>
        <w:rPr>
          <w:b/>
          <w:sz w:val="22"/>
        </w:rPr>
      </w:pPr>
    </w:p>
    <w:p>
      <w:pPr>
        <w:pStyle w:val="BodyText"/>
        <w:spacing w:line="360" w:lineRule="auto"/>
        <w:ind w:right="116"/>
      </w:pPr>
      <w:r>
        <w:rPr/>
        <w:t>En la actualidad las mujeres han jugado un papel importante dentro de la sociedad mexicana, mismo que se ha visto impulsado en el ámbito político y social. Por tal motivo, el Ayuntamiento de Villa Guerrero tiene la necesidad de desarrollar los mecanismos necesarios para apoyar los siguientes aspectos: Garantizar el compromiso</w:t>
      </w:r>
      <w:r>
        <w:rPr>
          <w:spacing w:val="-12"/>
        </w:rPr>
        <w:t> </w:t>
      </w:r>
      <w:r>
        <w:rPr/>
        <w:t>por</w:t>
      </w:r>
      <w:r>
        <w:rPr>
          <w:spacing w:val="-11"/>
        </w:rPr>
        <w:t> </w:t>
      </w:r>
      <w:r>
        <w:rPr/>
        <w:t>una</w:t>
      </w:r>
      <w:r>
        <w:rPr>
          <w:spacing w:val="-9"/>
        </w:rPr>
        <w:t> </w:t>
      </w:r>
      <w:r>
        <w:rPr/>
        <w:t>sociedad</w:t>
      </w:r>
      <w:r>
        <w:rPr>
          <w:spacing w:val="-9"/>
        </w:rPr>
        <w:t> </w:t>
      </w:r>
      <w:r>
        <w:rPr/>
        <w:t>igualitaria</w:t>
      </w:r>
      <w:r>
        <w:rPr>
          <w:spacing w:val="-9"/>
        </w:rPr>
        <w:t> </w:t>
      </w:r>
      <w:r>
        <w:rPr/>
        <w:t>y</w:t>
      </w:r>
      <w:r>
        <w:rPr>
          <w:spacing w:val="-13"/>
        </w:rPr>
        <w:t> </w:t>
      </w:r>
      <w:r>
        <w:rPr/>
        <w:t>sin</w:t>
      </w:r>
      <w:r>
        <w:rPr>
          <w:spacing w:val="-9"/>
        </w:rPr>
        <w:t> </w:t>
      </w:r>
      <w:r>
        <w:rPr/>
        <w:t>discriminación</w:t>
      </w:r>
      <w:r>
        <w:rPr>
          <w:spacing w:val="-9"/>
        </w:rPr>
        <w:t> </w:t>
      </w:r>
      <w:r>
        <w:rPr/>
        <w:t>de</w:t>
      </w:r>
      <w:r>
        <w:rPr>
          <w:spacing w:val="-9"/>
        </w:rPr>
        <w:t> </w:t>
      </w:r>
      <w:r>
        <w:rPr/>
        <w:t>género,</w:t>
      </w:r>
      <w:r>
        <w:rPr>
          <w:spacing w:val="-9"/>
        </w:rPr>
        <w:t> </w:t>
      </w:r>
      <w:r>
        <w:rPr/>
        <w:t>Impulsar</w:t>
      </w:r>
      <w:r>
        <w:rPr>
          <w:spacing w:val="-10"/>
        </w:rPr>
        <w:t> </w:t>
      </w:r>
      <w:r>
        <w:rPr/>
        <w:t>la participación</w:t>
      </w:r>
      <w:r>
        <w:rPr>
          <w:spacing w:val="-9"/>
        </w:rPr>
        <w:t> </w:t>
      </w:r>
      <w:r>
        <w:rPr/>
        <w:t>política,</w:t>
      </w:r>
      <w:r>
        <w:rPr>
          <w:spacing w:val="-10"/>
        </w:rPr>
        <w:t> </w:t>
      </w:r>
      <w:r>
        <w:rPr/>
        <w:t>social</w:t>
      </w:r>
      <w:r>
        <w:rPr>
          <w:spacing w:val="-10"/>
        </w:rPr>
        <w:t> </w:t>
      </w:r>
      <w:r>
        <w:rPr/>
        <w:t>y</w:t>
      </w:r>
      <w:r>
        <w:rPr>
          <w:spacing w:val="-13"/>
        </w:rPr>
        <w:t> </w:t>
      </w:r>
      <w:r>
        <w:rPr/>
        <w:t>cultural</w:t>
      </w:r>
      <w:r>
        <w:rPr>
          <w:spacing w:val="-13"/>
        </w:rPr>
        <w:t> </w:t>
      </w:r>
      <w:r>
        <w:rPr/>
        <w:t>de</w:t>
      </w:r>
      <w:r>
        <w:rPr>
          <w:spacing w:val="-12"/>
        </w:rPr>
        <w:t> </w:t>
      </w:r>
      <w:r>
        <w:rPr/>
        <w:t>la</w:t>
      </w:r>
      <w:r>
        <w:rPr>
          <w:spacing w:val="-12"/>
        </w:rPr>
        <w:t> </w:t>
      </w:r>
      <w:r>
        <w:rPr/>
        <w:t>mujer,</w:t>
      </w:r>
      <w:r>
        <w:rPr>
          <w:spacing w:val="-10"/>
        </w:rPr>
        <w:t> </w:t>
      </w:r>
      <w:r>
        <w:rPr/>
        <w:t>promover</w:t>
      </w:r>
      <w:r>
        <w:rPr>
          <w:spacing w:val="-11"/>
        </w:rPr>
        <w:t> </w:t>
      </w:r>
      <w:r>
        <w:rPr/>
        <w:t>acciones</w:t>
      </w:r>
      <w:r>
        <w:rPr>
          <w:spacing w:val="-10"/>
        </w:rPr>
        <w:t> </w:t>
      </w:r>
      <w:r>
        <w:rPr/>
        <w:t>afirmativas</w:t>
      </w:r>
      <w:r>
        <w:rPr>
          <w:spacing w:val="-10"/>
        </w:rPr>
        <w:t> </w:t>
      </w:r>
      <w:r>
        <w:rPr/>
        <w:t>en favor de las mujeres y sus causas, fomentar la cultura de la no violencia y respeto a los derechos humanos de las mujeres. Resulta importante que el Ayuntamiento de Villa Guerrero impulse el trabajo femenino que día a día realizan amas de casa, profesionistas, jóvenes, madres solteras, indígenas, etc., quienes aportan a la sociedad mexiquense. Actualmente existen 30,698 mujeres en el municipio, lo que representa el 51.17 por ciento de la población (Inegi, 2011) y que algunas de ellas han</w:t>
      </w:r>
      <w:r>
        <w:rPr>
          <w:spacing w:val="-11"/>
        </w:rPr>
        <w:t> </w:t>
      </w:r>
      <w:r>
        <w:rPr/>
        <w:t>padecido</w:t>
      </w:r>
      <w:r>
        <w:rPr>
          <w:spacing w:val="-10"/>
        </w:rPr>
        <w:t> </w:t>
      </w:r>
      <w:r>
        <w:rPr/>
        <w:t>o</w:t>
      </w:r>
      <w:r>
        <w:rPr>
          <w:spacing w:val="-11"/>
        </w:rPr>
        <w:t> </w:t>
      </w:r>
      <w:r>
        <w:rPr/>
        <w:t>padecen</w:t>
      </w:r>
      <w:r>
        <w:rPr>
          <w:spacing w:val="-8"/>
        </w:rPr>
        <w:t> </w:t>
      </w:r>
      <w:r>
        <w:rPr/>
        <w:t>problemas</w:t>
      </w:r>
      <w:r>
        <w:rPr>
          <w:spacing w:val="-11"/>
        </w:rPr>
        <w:t> </w:t>
      </w:r>
      <w:r>
        <w:rPr/>
        <w:t>de</w:t>
      </w:r>
      <w:r>
        <w:rPr>
          <w:spacing w:val="-11"/>
        </w:rPr>
        <w:t> </w:t>
      </w:r>
      <w:r>
        <w:rPr/>
        <w:t>falta</w:t>
      </w:r>
      <w:r>
        <w:rPr>
          <w:spacing w:val="-13"/>
        </w:rPr>
        <w:t> </w:t>
      </w:r>
      <w:r>
        <w:rPr/>
        <w:t>de</w:t>
      </w:r>
      <w:r>
        <w:rPr>
          <w:spacing w:val="-8"/>
        </w:rPr>
        <w:t> </w:t>
      </w:r>
      <w:r>
        <w:rPr/>
        <w:t>atención</w:t>
      </w:r>
      <w:r>
        <w:rPr>
          <w:spacing w:val="-11"/>
        </w:rPr>
        <w:t> </w:t>
      </w:r>
      <w:r>
        <w:rPr/>
        <w:t>médica</w:t>
      </w:r>
      <w:r>
        <w:rPr>
          <w:spacing w:val="-6"/>
        </w:rPr>
        <w:t> </w:t>
      </w:r>
      <w:r>
        <w:rPr/>
        <w:t>y</w:t>
      </w:r>
      <w:r>
        <w:rPr>
          <w:spacing w:val="-12"/>
        </w:rPr>
        <w:t> </w:t>
      </w:r>
      <w:r>
        <w:rPr/>
        <w:t>oportunidades</w:t>
      </w:r>
      <w:r>
        <w:rPr>
          <w:spacing w:val="-9"/>
        </w:rPr>
        <w:t> </w:t>
      </w:r>
      <w:r>
        <w:rPr/>
        <w:t>de empleo, violencia de pareja en el noviazgo, intrafamiliar, institucional, laboral; así como discriminación, acoso sexual, baja autoestima, marginación, falta de oportunidades educativas entre</w:t>
      </w:r>
      <w:r>
        <w:rPr>
          <w:spacing w:val="-13"/>
        </w:rPr>
        <w:t> </w:t>
      </w:r>
      <w:r>
        <w:rPr/>
        <w:t>otras.</w:t>
      </w:r>
    </w:p>
    <w:p>
      <w:pPr>
        <w:pStyle w:val="BodyText"/>
        <w:spacing w:line="360" w:lineRule="auto" w:before="125"/>
        <w:ind w:right="115"/>
      </w:pPr>
      <w:r>
        <w:rPr/>
        <w:t>Por estas razones la presente propuesta pretende promover e impulsar la creación de una instancia municipal para las mujeres en el Ayuntamiento de Villa Guerrero, teniendo como propósito promover la igualdad de género a partir de la cimentación de políticas de equidad de género y estrategias de transversalidad que faciliten el logro de objetivos de igualdad y equidad de género.</w:t>
      </w:r>
    </w:p>
    <w:p>
      <w:pPr>
        <w:pStyle w:val="BodyText"/>
        <w:spacing w:line="360" w:lineRule="auto" w:before="122"/>
        <w:ind w:right="116"/>
      </w:pPr>
      <w:r>
        <w:rPr/>
        <w:t>La institucionalización de la perspectiva de género es el proceso mediante el cual las demandas de las mujeres por la igualdad de género se incluyen en las políticas públicas como un valor u objetivo en las rutinas y normas de las instituciones públicas. Este proceso como tal no es reciente, surge con la primera oleada del feminismo</w:t>
      </w:r>
      <w:r>
        <w:rPr>
          <w:spacing w:val="-16"/>
        </w:rPr>
        <w:t> </w:t>
      </w:r>
      <w:r>
        <w:rPr/>
        <w:t>moderno,</w:t>
      </w:r>
      <w:r>
        <w:rPr>
          <w:spacing w:val="-13"/>
        </w:rPr>
        <w:t> </w:t>
      </w:r>
      <w:r>
        <w:rPr/>
        <w:t>identificado</w:t>
      </w:r>
      <w:r>
        <w:rPr>
          <w:spacing w:val="-13"/>
        </w:rPr>
        <w:t> </w:t>
      </w:r>
      <w:r>
        <w:rPr/>
        <w:t>con</w:t>
      </w:r>
      <w:r>
        <w:rPr>
          <w:spacing w:val="-13"/>
        </w:rPr>
        <w:t> </w:t>
      </w:r>
      <w:r>
        <w:rPr/>
        <w:t>el</w:t>
      </w:r>
      <w:r>
        <w:rPr>
          <w:spacing w:val="-14"/>
        </w:rPr>
        <w:t> </w:t>
      </w:r>
      <w:r>
        <w:rPr/>
        <w:t>sufragismo</w:t>
      </w:r>
      <w:r>
        <w:rPr>
          <w:spacing w:val="-13"/>
        </w:rPr>
        <w:t> </w:t>
      </w:r>
      <w:r>
        <w:rPr/>
        <w:t>en</w:t>
      </w:r>
      <w:r>
        <w:rPr>
          <w:spacing w:val="-13"/>
        </w:rPr>
        <w:t> </w:t>
      </w:r>
      <w:r>
        <w:rPr/>
        <w:t>la</w:t>
      </w:r>
      <w:r>
        <w:rPr>
          <w:spacing w:val="-16"/>
        </w:rPr>
        <w:t> </w:t>
      </w:r>
      <w:r>
        <w:rPr/>
        <w:t>mitad</w:t>
      </w:r>
      <w:r>
        <w:rPr>
          <w:spacing w:val="-16"/>
        </w:rPr>
        <w:t> </w:t>
      </w:r>
      <w:r>
        <w:rPr/>
        <w:t>del</w:t>
      </w:r>
      <w:r>
        <w:rPr>
          <w:spacing w:val="-14"/>
        </w:rPr>
        <w:t> </w:t>
      </w:r>
      <w:r>
        <w:rPr/>
        <w:t>siglo</w:t>
      </w:r>
      <w:r>
        <w:rPr>
          <w:spacing w:val="-8"/>
        </w:rPr>
        <w:t> </w:t>
      </w:r>
      <w:r>
        <w:rPr/>
        <w:t>XIX</w:t>
      </w:r>
      <w:r>
        <w:rPr>
          <w:spacing w:val="-15"/>
        </w:rPr>
        <w:t> </w:t>
      </w:r>
      <w:r>
        <w:rPr/>
        <w:t>(García, 2005). Sin embargo, es con la segunda ola del movimiento feminista en los</w:t>
      </w:r>
      <w:r>
        <w:rPr>
          <w:spacing w:val="-35"/>
        </w:rPr>
        <w:t> </w:t>
      </w:r>
      <w:r>
        <w:rPr/>
        <w:t>setenta del siglo XX, que retoma un nuevo aliento y adquiere mayor importancia a partir de los</w:t>
      </w:r>
      <w:r>
        <w:rPr>
          <w:spacing w:val="-5"/>
        </w:rPr>
        <w:t> </w:t>
      </w:r>
      <w:r>
        <w:rPr/>
        <w:t>noventa.</w:t>
      </w:r>
    </w:p>
    <w:p>
      <w:pPr>
        <w:spacing w:after="0" w:line="360" w:lineRule="auto"/>
        <w:sectPr>
          <w:pgSz w:w="12240" w:h="15840"/>
          <w:pgMar w:header="0" w:footer="1003" w:top="1360" w:bottom="1200" w:left="1600" w:right="1580"/>
        </w:sectPr>
      </w:pPr>
    </w:p>
    <w:p>
      <w:pPr>
        <w:pStyle w:val="BodyText"/>
        <w:spacing w:line="360" w:lineRule="auto" w:before="54"/>
        <w:ind w:right="122"/>
      </w:pPr>
      <w:r>
        <w:rPr/>
        <w:t>A</w:t>
      </w:r>
      <w:r>
        <w:rPr>
          <w:spacing w:val="-11"/>
        </w:rPr>
        <w:t> </w:t>
      </w:r>
      <w:r>
        <w:rPr/>
        <w:t>partir</w:t>
      </w:r>
      <w:r>
        <w:rPr>
          <w:spacing w:val="-12"/>
        </w:rPr>
        <w:t> </w:t>
      </w:r>
      <w:r>
        <w:rPr/>
        <w:t>de</w:t>
      </w:r>
      <w:r>
        <w:rPr>
          <w:spacing w:val="-11"/>
        </w:rPr>
        <w:t> </w:t>
      </w:r>
      <w:r>
        <w:rPr/>
        <w:t>entonces</w:t>
      </w:r>
      <w:r>
        <w:rPr>
          <w:spacing w:val="-12"/>
        </w:rPr>
        <w:t> </w:t>
      </w:r>
      <w:r>
        <w:rPr/>
        <w:t>hasta</w:t>
      </w:r>
      <w:r>
        <w:rPr>
          <w:spacing w:val="-10"/>
        </w:rPr>
        <w:t> </w:t>
      </w:r>
      <w:r>
        <w:rPr/>
        <w:t>la</w:t>
      </w:r>
      <w:r>
        <w:rPr>
          <w:spacing w:val="-13"/>
        </w:rPr>
        <w:t> </w:t>
      </w:r>
      <w:r>
        <w:rPr/>
        <w:t>fecha,</w:t>
      </w:r>
      <w:r>
        <w:rPr>
          <w:spacing w:val="-11"/>
        </w:rPr>
        <w:t> </w:t>
      </w:r>
      <w:r>
        <w:rPr/>
        <w:t>se</w:t>
      </w:r>
      <w:r>
        <w:rPr>
          <w:spacing w:val="-13"/>
        </w:rPr>
        <w:t> </w:t>
      </w:r>
      <w:r>
        <w:rPr/>
        <w:t>ha</w:t>
      </w:r>
      <w:r>
        <w:rPr>
          <w:spacing w:val="-11"/>
        </w:rPr>
        <w:t> </w:t>
      </w:r>
      <w:r>
        <w:rPr/>
        <w:t>venido</w:t>
      </w:r>
      <w:r>
        <w:rPr>
          <w:spacing w:val="-10"/>
        </w:rPr>
        <w:t> </w:t>
      </w:r>
      <w:r>
        <w:rPr/>
        <w:t>configurando</w:t>
      </w:r>
      <w:r>
        <w:rPr>
          <w:spacing w:val="-13"/>
        </w:rPr>
        <w:t> </w:t>
      </w:r>
      <w:r>
        <w:rPr/>
        <w:t>una</w:t>
      </w:r>
      <w:r>
        <w:rPr>
          <w:spacing w:val="-11"/>
        </w:rPr>
        <w:t> </w:t>
      </w:r>
      <w:r>
        <w:rPr/>
        <w:t>corriente</w:t>
      </w:r>
      <w:r>
        <w:rPr>
          <w:spacing w:val="-10"/>
        </w:rPr>
        <w:t> </w:t>
      </w:r>
      <w:r>
        <w:rPr/>
        <w:t>política y teórica que no sólo ha cuestionado los términos del desarrollo sino que a su vez ha propuesto enfoques, herramientas y estrategias para construir políticas</w:t>
      </w:r>
      <w:r>
        <w:rPr>
          <w:spacing w:val="-37"/>
        </w:rPr>
        <w:t> </w:t>
      </w:r>
      <w:r>
        <w:rPr/>
        <w:t>públicas que equilibren las relaciones desiguales entre los hombres y las</w:t>
      </w:r>
      <w:r>
        <w:rPr>
          <w:spacing w:val="-24"/>
        </w:rPr>
        <w:t> </w:t>
      </w:r>
      <w:r>
        <w:rPr/>
        <w:t>mujeres.</w:t>
      </w:r>
    </w:p>
    <w:p>
      <w:pPr>
        <w:pStyle w:val="BodyText"/>
        <w:spacing w:line="360" w:lineRule="auto" w:before="122"/>
        <w:ind w:right="114"/>
      </w:pPr>
      <w:r>
        <w:rPr/>
        <w:t>En la IV Conferencia Internacional de la Mujer celebrada en Pekín en 1995, se acordó impulsar una estrategia de cambio institucional conocida como </w:t>
      </w:r>
      <w:r>
        <w:rPr>
          <w:i/>
        </w:rPr>
        <w:t>gender </w:t>
      </w:r>
      <w:r>
        <w:rPr>
          <w:i/>
        </w:rPr>
        <w:t>mainstreaming </w:t>
      </w:r>
      <w:r>
        <w:rPr/>
        <w:t>o “transversalidad del género” cuyo propósito es incluir los criterios de la equidad de género en los diversos procesos de formación, ejecución y evaluación</w:t>
      </w:r>
      <w:r>
        <w:rPr>
          <w:spacing w:val="-7"/>
        </w:rPr>
        <w:t> </w:t>
      </w:r>
      <w:r>
        <w:rPr/>
        <w:t>de</w:t>
      </w:r>
      <w:r>
        <w:rPr>
          <w:spacing w:val="-7"/>
        </w:rPr>
        <w:t> </w:t>
      </w:r>
      <w:r>
        <w:rPr/>
        <w:t>las</w:t>
      </w:r>
      <w:r>
        <w:rPr>
          <w:spacing w:val="-7"/>
        </w:rPr>
        <w:t> </w:t>
      </w:r>
      <w:r>
        <w:rPr/>
        <w:t>políticas</w:t>
      </w:r>
      <w:r>
        <w:rPr>
          <w:spacing w:val="-5"/>
        </w:rPr>
        <w:t> </w:t>
      </w:r>
      <w:r>
        <w:rPr/>
        <w:t>públicas.</w:t>
      </w:r>
      <w:r>
        <w:rPr>
          <w:spacing w:val="-7"/>
        </w:rPr>
        <w:t> </w:t>
      </w:r>
      <w:r>
        <w:rPr/>
        <w:t>Se</w:t>
      </w:r>
      <w:r>
        <w:rPr>
          <w:spacing w:val="-7"/>
        </w:rPr>
        <w:t> </w:t>
      </w:r>
      <w:r>
        <w:rPr/>
        <w:t>suponía</w:t>
      </w:r>
      <w:r>
        <w:rPr>
          <w:spacing w:val="-5"/>
        </w:rPr>
        <w:t> </w:t>
      </w:r>
      <w:r>
        <w:rPr/>
        <w:t>que</w:t>
      </w:r>
      <w:r>
        <w:rPr>
          <w:spacing w:val="-5"/>
        </w:rPr>
        <w:t> </w:t>
      </w:r>
      <w:r>
        <w:rPr/>
        <w:t>con</w:t>
      </w:r>
      <w:r>
        <w:rPr>
          <w:spacing w:val="-7"/>
        </w:rPr>
        <w:t> </w:t>
      </w:r>
      <w:r>
        <w:rPr/>
        <w:t>esta</w:t>
      </w:r>
      <w:r>
        <w:rPr>
          <w:spacing w:val="-6"/>
        </w:rPr>
        <w:t> </w:t>
      </w:r>
      <w:r>
        <w:rPr/>
        <w:t>estrategia,</w:t>
      </w:r>
      <w:r>
        <w:rPr>
          <w:spacing w:val="-5"/>
        </w:rPr>
        <w:t> </w:t>
      </w:r>
      <w:r>
        <w:rPr/>
        <w:t>ambiciosa y compleja, las políticas públicas serían diseñadas, ejecutadas y evaluadas considerando</w:t>
      </w:r>
      <w:r>
        <w:rPr>
          <w:spacing w:val="-8"/>
        </w:rPr>
        <w:t> </w:t>
      </w:r>
      <w:r>
        <w:rPr/>
        <w:t>las</w:t>
      </w:r>
      <w:r>
        <w:rPr>
          <w:spacing w:val="-9"/>
        </w:rPr>
        <w:t> </w:t>
      </w:r>
      <w:r>
        <w:rPr/>
        <w:t>diferencias</w:t>
      </w:r>
      <w:r>
        <w:rPr>
          <w:spacing w:val="-9"/>
        </w:rPr>
        <w:t> </w:t>
      </w:r>
      <w:r>
        <w:rPr/>
        <w:t>entre</w:t>
      </w:r>
      <w:r>
        <w:rPr>
          <w:spacing w:val="-9"/>
        </w:rPr>
        <w:t> </w:t>
      </w:r>
      <w:r>
        <w:rPr/>
        <w:t>hombres</w:t>
      </w:r>
      <w:r>
        <w:rPr>
          <w:spacing w:val="-11"/>
        </w:rPr>
        <w:t> </w:t>
      </w:r>
      <w:r>
        <w:rPr/>
        <w:t>y</w:t>
      </w:r>
      <w:r>
        <w:rPr>
          <w:spacing w:val="-12"/>
        </w:rPr>
        <w:t> </w:t>
      </w:r>
      <w:r>
        <w:rPr/>
        <w:t>mujeres</w:t>
      </w:r>
      <w:r>
        <w:rPr>
          <w:spacing w:val="-9"/>
        </w:rPr>
        <w:t> </w:t>
      </w:r>
      <w:r>
        <w:rPr/>
        <w:t>y</w:t>
      </w:r>
      <w:r>
        <w:rPr>
          <w:spacing w:val="-12"/>
        </w:rPr>
        <w:t> </w:t>
      </w:r>
      <w:r>
        <w:rPr/>
        <w:t>su</w:t>
      </w:r>
      <w:r>
        <w:rPr>
          <w:spacing w:val="-6"/>
        </w:rPr>
        <w:t> </w:t>
      </w:r>
      <w:r>
        <w:rPr/>
        <w:t>impacto</w:t>
      </w:r>
      <w:r>
        <w:rPr>
          <w:spacing w:val="-11"/>
        </w:rPr>
        <w:t> </w:t>
      </w:r>
      <w:r>
        <w:rPr/>
        <w:t>potencial</w:t>
      </w:r>
      <w:r>
        <w:rPr>
          <w:spacing w:val="-10"/>
        </w:rPr>
        <w:t> </w:t>
      </w:r>
      <w:r>
        <w:rPr>
          <w:spacing w:val="4"/>
        </w:rPr>
        <w:t>en</w:t>
      </w:r>
      <w:r>
        <w:rPr>
          <w:spacing w:val="-8"/>
        </w:rPr>
        <w:t> </w:t>
      </w:r>
      <w:r>
        <w:rPr/>
        <w:t>los equilibrios de poder entre ambos sexos. Sin embargo, la experiencia ha mostrado que la tarea no ha resultado sencilla, por el contrario, muchas dificultades han aparecido</w:t>
      </w:r>
      <w:r>
        <w:rPr>
          <w:spacing w:val="-6"/>
        </w:rPr>
        <w:t> </w:t>
      </w:r>
      <w:r>
        <w:rPr/>
        <w:t>en</w:t>
      </w:r>
      <w:r>
        <w:rPr>
          <w:spacing w:val="-6"/>
        </w:rPr>
        <w:t> </w:t>
      </w:r>
      <w:r>
        <w:rPr/>
        <w:t>el</w:t>
      </w:r>
      <w:r>
        <w:rPr>
          <w:spacing w:val="-5"/>
        </w:rPr>
        <w:t> </w:t>
      </w:r>
      <w:r>
        <w:rPr/>
        <w:t>camino</w:t>
      </w:r>
      <w:r>
        <w:rPr>
          <w:spacing w:val="-2"/>
        </w:rPr>
        <w:t> </w:t>
      </w:r>
      <w:r>
        <w:rPr/>
        <w:t>como</w:t>
      </w:r>
      <w:r>
        <w:rPr>
          <w:spacing w:val="-6"/>
        </w:rPr>
        <w:t> </w:t>
      </w:r>
      <w:r>
        <w:rPr/>
        <w:t>son</w:t>
      </w:r>
      <w:r>
        <w:rPr>
          <w:spacing w:val="-6"/>
        </w:rPr>
        <w:t> </w:t>
      </w:r>
      <w:r>
        <w:rPr/>
        <w:t>los</w:t>
      </w:r>
      <w:r>
        <w:rPr>
          <w:spacing w:val="-6"/>
        </w:rPr>
        <w:t> </w:t>
      </w:r>
      <w:r>
        <w:rPr/>
        <w:t>problemas</w:t>
      </w:r>
      <w:r>
        <w:rPr>
          <w:spacing w:val="-4"/>
        </w:rPr>
        <w:t> </w:t>
      </w:r>
      <w:r>
        <w:rPr/>
        <w:t>relacionados</w:t>
      </w:r>
      <w:r>
        <w:rPr>
          <w:spacing w:val="-7"/>
        </w:rPr>
        <w:t> </w:t>
      </w:r>
      <w:r>
        <w:rPr/>
        <w:t>con</w:t>
      </w:r>
      <w:r>
        <w:rPr>
          <w:spacing w:val="-4"/>
        </w:rPr>
        <w:t> </w:t>
      </w:r>
      <w:r>
        <w:rPr/>
        <w:t>la</w:t>
      </w:r>
      <w:r>
        <w:rPr>
          <w:spacing w:val="-4"/>
        </w:rPr>
        <w:t> </w:t>
      </w:r>
      <w:r>
        <w:rPr/>
        <w:t>asimilación</w:t>
      </w:r>
      <w:r>
        <w:rPr>
          <w:spacing w:val="-6"/>
        </w:rPr>
        <w:t> </w:t>
      </w:r>
      <w:r>
        <w:rPr/>
        <w:t>de las demandas de género en la agenda pública de los gobiernos, las dificultades técnicas de la planeación y evaluación, las dificultades políticas para establecer consensos en relación a las demandas de género, etc. (Ugalde,</w:t>
      </w:r>
      <w:r>
        <w:rPr>
          <w:spacing w:val="-21"/>
        </w:rPr>
        <w:t> </w:t>
      </w:r>
      <w:r>
        <w:rPr/>
        <w:t>2007).</w:t>
      </w:r>
    </w:p>
    <w:p>
      <w:pPr>
        <w:pStyle w:val="BodyText"/>
        <w:spacing w:line="360" w:lineRule="auto" w:before="125"/>
        <w:ind w:right="116"/>
      </w:pPr>
      <w:r>
        <w:rPr/>
        <w:t>El primero de los temas que se aborda es la revisión del enfoque de género, a fin de comprender su significado y algunos de los supuestos teóricos sobre los que se cimienta su desarrollo para incorporar dicho enfoque como eje conductor de los planes, programas, proyectos y mecanismos de trabajo del Ayuntamiento de Villa Guerrero.</w:t>
      </w:r>
    </w:p>
    <w:p>
      <w:pPr>
        <w:pStyle w:val="BodyText"/>
        <w:spacing w:line="360" w:lineRule="auto" w:before="122"/>
        <w:ind w:right="116" w:firstLine="67"/>
      </w:pPr>
      <w:r>
        <w:rPr/>
        <w:t>La transversalización de la perspectiva de género es el mecanismo que permite la institucionalización de esta perspectiva de acuerdo a la política nacional y a las recomendaciones internacionales además que representa la oportunidad de abatir las brechas de desigualdad entre mujeres y hombres quienes están presentes en todos los ámbitos de desarrollo; es por ello que resulta necesario abordarlo en el segundo apartado (Inmujeres, 2010).</w:t>
      </w:r>
    </w:p>
    <w:p>
      <w:pPr>
        <w:pStyle w:val="BodyText"/>
        <w:spacing w:line="360" w:lineRule="auto" w:before="122"/>
        <w:ind w:right="117"/>
      </w:pPr>
      <w:r>
        <w:rPr/>
        <w:t>El problema de la desigualdad social entre mujeres y hombres y la violencia en contra de las mujeres debe contar con una base legal para su combate. Es por ello</w:t>
      </w:r>
    </w:p>
    <w:p>
      <w:pPr>
        <w:spacing w:after="0" w:line="360" w:lineRule="auto"/>
        <w:sectPr>
          <w:pgSz w:w="12240" w:h="15840"/>
          <w:pgMar w:header="0" w:footer="1003" w:top="1360" w:bottom="1200" w:left="1600" w:right="1580"/>
        </w:sectPr>
      </w:pPr>
    </w:p>
    <w:p>
      <w:pPr>
        <w:pStyle w:val="BodyText"/>
        <w:spacing w:line="360" w:lineRule="auto" w:before="54"/>
        <w:ind w:right="115"/>
      </w:pPr>
      <w:r>
        <w:rPr/>
        <w:t>que</w:t>
      </w:r>
      <w:r>
        <w:rPr>
          <w:spacing w:val="-16"/>
        </w:rPr>
        <w:t> </w:t>
      </w:r>
      <w:r>
        <w:rPr/>
        <w:t>en</w:t>
      </w:r>
      <w:r>
        <w:rPr>
          <w:spacing w:val="-19"/>
        </w:rPr>
        <w:t> </w:t>
      </w:r>
      <w:r>
        <w:rPr/>
        <w:t>el</w:t>
      </w:r>
      <w:r>
        <w:rPr>
          <w:spacing w:val="-18"/>
        </w:rPr>
        <w:t> </w:t>
      </w:r>
      <w:r>
        <w:rPr/>
        <w:t>tercer</w:t>
      </w:r>
      <w:r>
        <w:rPr>
          <w:spacing w:val="-18"/>
        </w:rPr>
        <w:t> </w:t>
      </w:r>
      <w:r>
        <w:rPr/>
        <w:t>apartado</w:t>
      </w:r>
      <w:r>
        <w:rPr>
          <w:spacing w:val="-17"/>
        </w:rPr>
        <w:t> </w:t>
      </w:r>
      <w:r>
        <w:rPr/>
        <w:t>se</w:t>
      </w:r>
      <w:r>
        <w:rPr>
          <w:spacing w:val="-19"/>
        </w:rPr>
        <w:t> </w:t>
      </w:r>
      <w:r>
        <w:rPr/>
        <w:t>menciona</w:t>
      </w:r>
      <w:r>
        <w:rPr>
          <w:spacing w:val="-19"/>
        </w:rPr>
        <w:t> </w:t>
      </w:r>
      <w:r>
        <w:rPr/>
        <w:t>el</w:t>
      </w:r>
      <w:r>
        <w:rPr>
          <w:spacing w:val="-20"/>
        </w:rPr>
        <w:t> </w:t>
      </w:r>
      <w:r>
        <w:rPr/>
        <w:t>marco</w:t>
      </w:r>
      <w:r>
        <w:rPr>
          <w:spacing w:val="-17"/>
        </w:rPr>
        <w:t> </w:t>
      </w:r>
      <w:r>
        <w:rPr/>
        <w:t>jurídico</w:t>
      </w:r>
      <w:r>
        <w:rPr>
          <w:spacing w:val="-17"/>
        </w:rPr>
        <w:t> </w:t>
      </w:r>
      <w:r>
        <w:rPr/>
        <w:t>aplicable</w:t>
      </w:r>
      <w:r>
        <w:rPr>
          <w:spacing w:val="-17"/>
        </w:rPr>
        <w:t> </w:t>
      </w:r>
      <w:r>
        <w:rPr/>
        <w:t>y</w:t>
      </w:r>
      <w:r>
        <w:rPr>
          <w:spacing w:val="-20"/>
        </w:rPr>
        <w:t> </w:t>
      </w:r>
      <w:r>
        <w:rPr/>
        <w:t>vigente</w:t>
      </w:r>
      <w:r>
        <w:rPr>
          <w:spacing w:val="-16"/>
        </w:rPr>
        <w:t> </w:t>
      </w:r>
      <w:r>
        <w:rPr/>
        <w:t>en</w:t>
      </w:r>
      <w:r>
        <w:rPr>
          <w:spacing w:val="-17"/>
        </w:rPr>
        <w:t> </w:t>
      </w:r>
      <w:r>
        <w:rPr/>
        <w:t>donde se expone la normatividad internacional, nacional, estatal y municipal que guía el proceso</w:t>
      </w:r>
      <w:r>
        <w:rPr>
          <w:spacing w:val="-19"/>
        </w:rPr>
        <w:t> </w:t>
      </w:r>
      <w:r>
        <w:rPr/>
        <w:t>de</w:t>
      </w:r>
      <w:r>
        <w:rPr>
          <w:spacing w:val="-17"/>
        </w:rPr>
        <w:t> </w:t>
      </w:r>
      <w:r>
        <w:rPr/>
        <w:t>transversalización</w:t>
      </w:r>
      <w:r>
        <w:rPr>
          <w:spacing w:val="-16"/>
        </w:rPr>
        <w:t> </w:t>
      </w:r>
      <w:r>
        <w:rPr/>
        <w:t>del</w:t>
      </w:r>
      <w:r>
        <w:rPr>
          <w:spacing w:val="-18"/>
        </w:rPr>
        <w:t> </w:t>
      </w:r>
      <w:r>
        <w:rPr/>
        <w:t>género,</w:t>
      </w:r>
      <w:r>
        <w:rPr>
          <w:spacing w:val="-19"/>
        </w:rPr>
        <w:t> </w:t>
      </w:r>
      <w:r>
        <w:rPr/>
        <w:t>para</w:t>
      </w:r>
      <w:r>
        <w:rPr>
          <w:spacing w:val="-17"/>
        </w:rPr>
        <w:t> </w:t>
      </w:r>
      <w:r>
        <w:rPr/>
        <w:t>tener</w:t>
      </w:r>
      <w:r>
        <w:rPr>
          <w:spacing w:val="-18"/>
        </w:rPr>
        <w:t> </w:t>
      </w:r>
      <w:r>
        <w:rPr/>
        <w:t>una</w:t>
      </w:r>
      <w:r>
        <w:rPr>
          <w:spacing w:val="-17"/>
        </w:rPr>
        <w:t> </w:t>
      </w:r>
      <w:r>
        <w:rPr/>
        <w:t>idea</w:t>
      </w:r>
      <w:r>
        <w:rPr>
          <w:spacing w:val="-17"/>
        </w:rPr>
        <w:t> </w:t>
      </w:r>
      <w:r>
        <w:rPr/>
        <w:t>concreta</w:t>
      </w:r>
      <w:r>
        <w:rPr>
          <w:spacing w:val="-16"/>
        </w:rPr>
        <w:t> </w:t>
      </w:r>
      <w:r>
        <w:rPr/>
        <w:t>de</w:t>
      </w:r>
      <w:r>
        <w:rPr>
          <w:spacing w:val="-17"/>
        </w:rPr>
        <w:t> </w:t>
      </w:r>
      <w:r>
        <w:rPr>
          <w:spacing w:val="2"/>
        </w:rPr>
        <w:t>los</w:t>
      </w:r>
      <w:r>
        <w:rPr>
          <w:spacing w:val="-17"/>
        </w:rPr>
        <w:t> </w:t>
      </w:r>
      <w:r>
        <w:rPr/>
        <w:t>temas de la agenda pública de equidad de género y el tipo de estrategias que se están implementando.</w:t>
      </w:r>
    </w:p>
    <w:p>
      <w:pPr>
        <w:pStyle w:val="BodyText"/>
        <w:spacing w:line="360" w:lineRule="auto" w:before="125"/>
        <w:ind w:right="123"/>
      </w:pPr>
      <w:r>
        <w:rPr/>
        <w:t>Es importante distinguir el significado de términos que frecuentemente se utilizan como sinónimos y que forman parte de la jerga de quienes participan de la institucionalización de género:</w:t>
      </w:r>
    </w:p>
    <w:p>
      <w:pPr>
        <w:pStyle w:val="BodyText"/>
        <w:spacing w:line="360" w:lineRule="auto" w:before="123"/>
        <w:ind w:right="121"/>
      </w:pPr>
      <w:r>
        <w:rPr/>
        <w:t>Equidad es un principio de justicia emparentado con la idea de igualdad sustantiva y el reconocimiento de las diferencias sociales. Ambas dimensiones se conjugan para dar origen a un concepto que define la “equidad” como “una igualdad en las diferencias”, entrelazando la referencia a los imperativos éticos que obligan a una sociedad</w:t>
      </w:r>
      <w:r>
        <w:rPr>
          <w:spacing w:val="-12"/>
        </w:rPr>
        <w:t> </w:t>
      </w:r>
      <w:r>
        <w:rPr/>
        <w:t>a</w:t>
      </w:r>
      <w:r>
        <w:rPr>
          <w:spacing w:val="-12"/>
        </w:rPr>
        <w:t> </w:t>
      </w:r>
      <w:r>
        <w:rPr/>
        <w:t>ocuparse</w:t>
      </w:r>
      <w:r>
        <w:rPr>
          <w:spacing w:val="-11"/>
        </w:rPr>
        <w:t> </w:t>
      </w:r>
      <w:r>
        <w:rPr/>
        <w:t>de</w:t>
      </w:r>
      <w:r>
        <w:rPr>
          <w:spacing w:val="-9"/>
        </w:rPr>
        <w:t> </w:t>
      </w:r>
      <w:r>
        <w:rPr/>
        <w:t>circunstancias</w:t>
      </w:r>
      <w:r>
        <w:rPr>
          <w:spacing w:val="-12"/>
        </w:rPr>
        <w:t> </w:t>
      </w:r>
      <w:r>
        <w:rPr/>
        <w:t>y</w:t>
      </w:r>
      <w:r>
        <w:rPr>
          <w:spacing w:val="-13"/>
        </w:rPr>
        <w:t> </w:t>
      </w:r>
      <w:r>
        <w:rPr/>
        <w:t>los</w:t>
      </w:r>
      <w:r>
        <w:rPr>
          <w:spacing w:val="-10"/>
        </w:rPr>
        <w:t> </w:t>
      </w:r>
      <w:r>
        <w:rPr/>
        <w:t>contextos</w:t>
      </w:r>
      <w:r>
        <w:rPr>
          <w:spacing w:val="-10"/>
        </w:rPr>
        <w:t> </w:t>
      </w:r>
      <w:r>
        <w:rPr/>
        <w:t>que</w:t>
      </w:r>
      <w:r>
        <w:rPr>
          <w:spacing w:val="-12"/>
        </w:rPr>
        <w:t> </w:t>
      </w:r>
      <w:r>
        <w:rPr/>
        <w:t>provocan</w:t>
      </w:r>
      <w:r>
        <w:rPr>
          <w:spacing w:val="-12"/>
        </w:rPr>
        <w:t> </w:t>
      </w:r>
      <w:r>
        <w:rPr/>
        <w:t>la</w:t>
      </w:r>
      <w:r>
        <w:rPr>
          <w:spacing w:val="-12"/>
        </w:rPr>
        <w:t> </w:t>
      </w:r>
      <w:r>
        <w:rPr/>
        <w:t>desigualdad con</w:t>
      </w:r>
      <w:r>
        <w:rPr>
          <w:spacing w:val="-8"/>
        </w:rPr>
        <w:t> </w:t>
      </w:r>
      <w:r>
        <w:rPr/>
        <w:t>el</w:t>
      </w:r>
      <w:r>
        <w:rPr>
          <w:spacing w:val="-10"/>
        </w:rPr>
        <w:t> </w:t>
      </w:r>
      <w:r>
        <w:rPr/>
        <w:t>reconocimiento</w:t>
      </w:r>
      <w:r>
        <w:rPr>
          <w:spacing w:val="-11"/>
        </w:rPr>
        <w:t> </w:t>
      </w:r>
      <w:r>
        <w:rPr/>
        <w:t>de</w:t>
      </w:r>
      <w:r>
        <w:rPr>
          <w:spacing w:val="-8"/>
        </w:rPr>
        <w:t> </w:t>
      </w:r>
      <w:r>
        <w:rPr/>
        <w:t>la</w:t>
      </w:r>
      <w:r>
        <w:rPr>
          <w:spacing w:val="-9"/>
        </w:rPr>
        <w:t> </w:t>
      </w:r>
      <w:r>
        <w:rPr/>
        <w:t>diversidad</w:t>
      </w:r>
      <w:r>
        <w:rPr>
          <w:spacing w:val="-8"/>
        </w:rPr>
        <w:t> </w:t>
      </w:r>
      <w:r>
        <w:rPr/>
        <w:t>social,</w:t>
      </w:r>
      <w:r>
        <w:rPr>
          <w:spacing w:val="-12"/>
        </w:rPr>
        <w:t> </w:t>
      </w:r>
      <w:r>
        <w:rPr/>
        <w:t>de</w:t>
      </w:r>
      <w:r>
        <w:rPr>
          <w:spacing w:val="-8"/>
        </w:rPr>
        <w:t> </w:t>
      </w:r>
      <w:r>
        <w:rPr/>
        <w:t>tal</w:t>
      </w:r>
      <w:r>
        <w:rPr>
          <w:spacing w:val="-12"/>
        </w:rPr>
        <w:t> </w:t>
      </w:r>
      <w:r>
        <w:rPr/>
        <w:t>forma</w:t>
      </w:r>
      <w:r>
        <w:rPr>
          <w:spacing w:val="-8"/>
        </w:rPr>
        <w:t> </w:t>
      </w:r>
      <w:r>
        <w:rPr/>
        <w:t>que</w:t>
      </w:r>
      <w:r>
        <w:rPr>
          <w:spacing w:val="-8"/>
        </w:rPr>
        <w:t> </w:t>
      </w:r>
      <w:r>
        <w:rPr/>
        <w:t>las</w:t>
      </w:r>
      <w:r>
        <w:rPr>
          <w:spacing w:val="-9"/>
        </w:rPr>
        <w:t> </w:t>
      </w:r>
      <w:r>
        <w:rPr/>
        <w:t>personas</w:t>
      </w:r>
      <w:r>
        <w:rPr>
          <w:spacing w:val="-12"/>
        </w:rPr>
        <w:t> </w:t>
      </w:r>
      <w:r>
        <w:rPr/>
        <w:t>puedan realizarse en sus propósitos de vida según sus diferencias (Inmujeres,</w:t>
      </w:r>
      <w:r>
        <w:rPr>
          <w:spacing w:val="-15"/>
        </w:rPr>
        <w:t> </w:t>
      </w:r>
      <w:r>
        <w:rPr/>
        <w:t>2007).</w:t>
      </w:r>
    </w:p>
    <w:p>
      <w:pPr>
        <w:pStyle w:val="BodyText"/>
        <w:spacing w:line="360" w:lineRule="auto" w:before="125"/>
        <w:ind w:right="115"/>
      </w:pPr>
      <w:r>
        <w:rPr/>
        <w:t>La igualdad es el principio de que todos los seres humanos son iguales y es el fundamento</w:t>
      </w:r>
      <w:r>
        <w:rPr>
          <w:spacing w:val="-8"/>
        </w:rPr>
        <w:t> </w:t>
      </w:r>
      <w:r>
        <w:rPr/>
        <w:t>ético</w:t>
      </w:r>
      <w:r>
        <w:rPr>
          <w:spacing w:val="-8"/>
        </w:rPr>
        <w:t> </w:t>
      </w:r>
      <w:r>
        <w:rPr/>
        <w:t>y</w:t>
      </w:r>
      <w:r>
        <w:rPr>
          <w:spacing w:val="-10"/>
        </w:rPr>
        <w:t> </w:t>
      </w:r>
      <w:r>
        <w:rPr/>
        <w:t>político</w:t>
      </w:r>
      <w:r>
        <w:rPr>
          <w:spacing w:val="-7"/>
        </w:rPr>
        <w:t> </w:t>
      </w:r>
      <w:r>
        <w:rPr/>
        <w:t>de</w:t>
      </w:r>
      <w:r>
        <w:rPr>
          <w:spacing w:val="-8"/>
        </w:rPr>
        <w:t> </w:t>
      </w:r>
      <w:r>
        <w:rPr/>
        <w:t>una</w:t>
      </w:r>
      <w:r>
        <w:rPr>
          <w:spacing w:val="-8"/>
        </w:rPr>
        <w:t> </w:t>
      </w:r>
      <w:r>
        <w:rPr/>
        <w:t>sociedad</w:t>
      </w:r>
      <w:r>
        <w:rPr>
          <w:spacing w:val="-8"/>
        </w:rPr>
        <w:t> </w:t>
      </w:r>
      <w:r>
        <w:rPr/>
        <w:t>democrática.</w:t>
      </w:r>
      <w:r>
        <w:rPr>
          <w:spacing w:val="-11"/>
        </w:rPr>
        <w:t> </w:t>
      </w:r>
      <w:r>
        <w:rPr/>
        <w:t>Pueden</w:t>
      </w:r>
      <w:r>
        <w:rPr>
          <w:spacing w:val="-8"/>
        </w:rPr>
        <w:t> </w:t>
      </w:r>
      <w:r>
        <w:rPr/>
        <w:t>explicarse</w:t>
      </w:r>
      <w:r>
        <w:rPr>
          <w:spacing w:val="-9"/>
        </w:rPr>
        <w:t> </w:t>
      </w:r>
      <w:r>
        <w:rPr/>
        <w:t>desde dos enfoques: como igualdad de ciudadanía democrática o como igualdad de condición o expectativas de vida. La primera dimensión se vincula con la idea de que a cada miembro de la sociedad le debe ser asegurado, de modo igualitario, un catálogo de derechos básicos que, al desarrollar su proyecto de vida, le permita ejercer su condición de agente democrático. La segunda dimensión apunta a que una igualdad real que implica necesariamente el establecimiento de un estado de cosas moralmente deseable, que garantice a cada ser humano el goce de un mínimo común de beneficios sociales y económicos (Inmujeres,</w:t>
      </w:r>
      <w:r>
        <w:rPr>
          <w:spacing w:val="-22"/>
        </w:rPr>
        <w:t> </w:t>
      </w:r>
      <w:r>
        <w:rPr/>
        <w:t>2007).</w:t>
      </w:r>
    </w:p>
    <w:p>
      <w:pPr>
        <w:pStyle w:val="BodyText"/>
        <w:spacing w:line="360" w:lineRule="auto" w:before="125"/>
        <w:ind w:right="118"/>
      </w:pPr>
      <w:r>
        <w:rPr/>
        <w:t>En el cuarto apartado se expone qué es una instancia municipal y cuáles son los principales objetivos con los que debe contar dicha instancia. Esto para tener claro cuáles son los requerimientos que debe de cumplir.</w:t>
      </w:r>
    </w:p>
    <w:p>
      <w:pPr>
        <w:pStyle w:val="BodyText"/>
        <w:spacing w:line="360" w:lineRule="auto" w:before="122"/>
        <w:ind w:right="119"/>
      </w:pPr>
      <w:r>
        <w:rPr/>
        <w:t>Finalmente, a partir de un diagnóstico realizado en el Ayuntamiento de Villa Guerrero,</w:t>
      </w:r>
      <w:r>
        <w:rPr>
          <w:spacing w:val="-12"/>
        </w:rPr>
        <w:t> </w:t>
      </w:r>
      <w:r>
        <w:rPr/>
        <w:t>se</w:t>
      </w:r>
      <w:r>
        <w:rPr>
          <w:spacing w:val="-12"/>
        </w:rPr>
        <w:t> </w:t>
      </w:r>
      <w:r>
        <w:rPr/>
        <w:t>expone</w:t>
      </w:r>
      <w:r>
        <w:rPr>
          <w:spacing w:val="-12"/>
        </w:rPr>
        <w:t> </w:t>
      </w:r>
      <w:r>
        <w:rPr/>
        <w:t>y</w:t>
      </w:r>
      <w:r>
        <w:rPr>
          <w:spacing w:val="-15"/>
        </w:rPr>
        <w:t> </w:t>
      </w:r>
      <w:r>
        <w:rPr/>
        <w:t>fundamenta</w:t>
      </w:r>
      <w:r>
        <w:rPr>
          <w:spacing w:val="-12"/>
        </w:rPr>
        <w:t> </w:t>
      </w:r>
      <w:r>
        <w:rPr/>
        <w:t>la</w:t>
      </w:r>
      <w:r>
        <w:rPr>
          <w:spacing w:val="-14"/>
        </w:rPr>
        <w:t> </w:t>
      </w:r>
      <w:r>
        <w:rPr/>
        <w:t>propuesta</w:t>
      </w:r>
      <w:r>
        <w:rPr>
          <w:spacing w:val="-11"/>
        </w:rPr>
        <w:t> </w:t>
      </w:r>
      <w:r>
        <w:rPr/>
        <w:t>de</w:t>
      </w:r>
      <w:r>
        <w:rPr>
          <w:spacing w:val="-12"/>
        </w:rPr>
        <w:t> </w:t>
      </w:r>
      <w:r>
        <w:rPr/>
        <w:t>crear</w:t>
      </w:r>
      <w:r>
        <w:rPr>
          <w:spacing w:val="-13"/>
        </w:rPr>
        <w:t> </w:t>
      </w:r>
      <w:r>
        <w:rPr/>
        <w:t>una</w:t>
      </w:r>
      <w:r>
        <w:rPr>
          <w:spacing w:val="-12"/>
        </w:rPr>
        <w:t> </w:t>
      </w:r>
      <w:r>
        <w:rPr/>
        <w:t>instancia</w:t>
      </w:r>
      <w:r>
        <w:rPr>
          <w:spacing w:val="-12"/>
        </w:rPr>
        <w:t> </w:t>
      </w:r>
      <w:r>
        <w:rPr/>
        <w:t>municipal</w:t>
      </w:r>
      <w:r>
        <w:rPr>
          <w:spacing w:val="-15"/>
        </w:rPr>
        <w:t> </w:t>
      </w:r>
      <w:r>
        <w:rPr/>
        <w:t>de</w:t>
      </w:r>
    </w:p>
    <w:p>
      <w:pPr>
        <w:spacing w:after="0" w:line="360" w:lineRule="auto"/>
        <w:sectPr>
          <w:pgSz w:w="12240" w:h="15840"/>
          <w:pgMar w:header="0" w:footer="1003" w:top="1360" w:bottom="1200" w:left="1600" w:right="1580"/>
        </w:sectPr>
      </w:pPr>
    </w:p>
    <w:p>
      <w:pPr>
        <w:pStyle w:val="BodyText"/>
        <w:spacing w:line="360" w:lineRule="auto" w:before="54"/>
        <w:ind w:right="119"/>
      </w:pPr>
      <w:r>
        <w:rPr/>
        <w:t>las</w:t>
      </w:r>
      <w:r>
        <w:rPr>
          <w:spacing w:val="-16"/>
        </w:rPr>
        <w:t> </w:t>
      </w:r>
      <w:r>
        <w:rPr/>
        <w:t>mujeres</w:t>
      </w:r>
      <w:r>
        <w:rPr>
          <w:spacing w:val="-19"/>
        </w:rPr>
        <w:t> </w:t>
      </w:r>
      <w:r>
        <w:rPr/>
        <w:t>en</w:t>
      </w:r>
      <w:r>
        <w:rPr>
          <w:spacing w:val="-16"/>
        </w:rPr>
        <w:t> </w:t>
      </w:r>
      <w:r>
        <w:rPr/>
        <w:t>donde</w:t>
      </w:r>
      <w:r>
        <w:rPr>
          <w:spacing w:val="-16"/>
        </w:rPr>
        <w:t> </w:t>
      </w:r>
      <w:r>
        <w:rPr/>
        <w:t>se</w:t>
      </w:r>
      <w:r>
        <w:rPr>
          <w:spacing w:val="-16"/>
        </w:rPr>
        <w:t> </w:t>
      </w:r>
      <w:r>
        <w:rPr/>
        <w:t>les</w:t>
      </w:r>
      <w:r>
        <w:rPr>
          <w:spacing w:val="-19"/>
        </w:rPr>
        <w:t> </w:t>
      </w:r>
      <w:r>
        <w:rPr/>
        <w:t>facilite</w:t>
      </w:r>
      <w:r>
        <w:rPr>
          <w:spacing w:val="-16"/>
        </w:rPr>
        <w:t> </w:t>
      </w:r>
      <w:r>
        <w:rPr/>
        <w:t>el</w:t>
      </w:r>
      <w:r>
        <w:rPr>
          <w:spacing w:val="-17"/>
        </w:rPr>
        <w:t> </w:t>
      </w:r>
      <w:r>
        <w:rPr/>
        <w:t>acceso</w:t>
      </w:r>
      <w:r>
        <w:rPr>
          <w:spacing w:val="-18"/>
        </w:rPr>
        <w:t> </w:t>
      </w:r>
      <w:r>
        <w:rPr/>
        <w:t>a</w:t>
      </w:r>
      <w:r>
        <w:rPr>
          <w:spacing w:val="-16"/>
        </w:rPr>
        <w:t> </w:t>
      </w:r>
      <w:r>
        <w:rPr/>
        <w:t>los</w:t>
      </w:r>
      <w:r>
        <w:rPr>
          <w:spacing w:val="-16"/>
        </w:rPr>
        <w:t> </w:t>
      </w:r>
      <w:r>
        <w:rPr/>
        <w:t>espacios</w:t>
      </w:r>
      <w:r>
        <w:rPr>
          <w:spacing w:val="-16"/>
        </w:rPr>
        <w:t> </w:t>
      </w:r>
      <w:r>
        <w:rPr/>
        <w:t>públicos,</w:t>
      </w:r>
      <w:r>
        <w:rPr>
          <w:spacing w:val="-16"/>
        </w:rPr>
        <w:t> </w:t>
      </w:r>
      <w:r>
        <w:rPr/>
        <w:t>a</w:t>
      </w:r>
      <w:r>
        <w:rPr>
          <w:spacing w:val="-16"/>
        </w:rPr>
        <w:t> </w:t>
      </w:r>
      <w:r>
        <w:rPr/>
        <w:t>los</w:t>
      </w:r>
      <w:r>
        <w:rPr>
          <w:spacing w:val="-16"/>
        </w:rPr>
        <w:t> </w:t>
      </w:r>
      <w:r>
        <w:rPr/>
        <w:t>recursos, conocimientos y oportunidades de desarrollo en el municipio; reconociendo el</w:t>
      </w:r>
      <w:r>
        <w:rPr>
          <w:spacing w:val="-33"/>
        </w:rPr>
        <w:t> </w:t>
      </w:r>
      <w:r>
        <w:rPr/>
        <w:t>valor de las necesidades diferenciadas, sus roles, sus características socioculturales, económicas y</w:t>
      </w:r>
      <w:r>
        <w:rPr>
          <w:spacing w:val="-11"/>
        </w:rPr>
        <w:t> </w:t>
      </w:r>
      <w:r>
        <w:rPr/>
        <w:t>organizativas.</w:t>
      </w:r>
    </w:p>
    <w:p>
      <w:pPr>
        <w:pStyle w:val="BodyText"/>
        <w:ind w:left="0"/>
        <w:jc w:val="left"/>
      </w:pPr>
    </w:p>
    <w:p>
      <w:pPr>
        <w:pStyle w:val="BodyText"/>
        <w:spacing w:before="2"/>
        <w:ind w:left="0"/>
        <w:jc w:val="left"/>
        <w:rPr>
          <w:sz w:val="33"/>
        </w:rPr>
      </w:pPr>
    </w:p>
    <w:p>
      <w:pPr>
        <w:pStyle w:val="Heading1"/>
        <w:numPr>
          <w:ilvl w:val="0"/>
          <w:numId w:val="6"/>
        </w:numPr>
        <w:tabs>
          <w:tab w:pos="1181" w:val="left" w:leader="none"/>
          <w:tab w:pos="1182" w:val="left" w:leader="none"/>
        </w:tabs>
        <w:spacing w:line="240" w:lineRule="auto" w:before="0" w:after="0"/>
        <w:ind w:left="1182" w:right="0" w:hanging="720"/>
        <w:jc w:val="left"/>
      </w:pPr>
      <w:bookmarkStart w:name="_bookmark1" w:id="3"/>
      <w:bookmarkEnd w:id="3"/>
      <w:r>
        <w:rPr>
          <w:b w:val="0"/>
        </w:rPr>
      </w:r>
      <w:bookmarkStart w:name="_bookmark1" w:id="4"/>
      <w:bookmarkEnd w:id="4"/>
      <w:r>
        <w:rPr/>
        <w:t>M</w:t>
      </w:r>
      <w:r>
        <w:rPr/>
        <w:t>ARCO</w:t>
      </w:r>
      <w:r>
        <w:rPr>
          <w:spacing w:val="-11"/>
        </w:rPr>
        <w:t> </w:t>
      </w:r>
      <w:r>
        <w:rPr/>
        <w:t>CONCEPTUAL</w:t>
      </w:r>
    </w:p>
    <w:p>
      <w:pPr>
        <w:pStyle w:val="BodyText"/>
        <w:spacing w:before="3"/>
        <w:ind w:left="0"/>
        <w:jc w:val="left"/>
        <w:rPr>
          <w:b/>
          <w:sz w:val="22"/>
        </w:rPr>
      </w:pPr>
    </w:p>
    <w:p>
      <w:pPr>
        <w:pStyle w:val="Heading1"/>
        <w:numPr>
          <w:ilvl w:val="1"/>
          <w:numId w:val="7"/>
        </w:numPr>
        <w:tabs>
          <w:tab w:pos="506" w:val="left" w:leader="none"/>
        </w:tabs>
        <w:spacing w:line="240" w:lineRule="auto" w:before="1" w:after="0"/>
        <w:ind w:left="505" w:right="0" w:hanging="403"/>
        <w:jc w:val="both"/>
      </w:pPr>
      <w:bookmarkStart w:name="_bookmark2" w:id="5"/>
      <w:bookmarkEnd w:id="5"/>
      <w:r>
        <w:rPr>
          <w:b w:val="0"/>
        </w:rPr>
      </w:r>
      <w:bookmarkStart w:name="_bookmark2" w:id="6"/>
      <w:bookmarkEnd w:id="6"/>
      <w:r>
        <w:rPr/>
        <w:t>La</w:t>
      </w:r>
      <w:r>
        <w:rPr/>
        <w:t> transversalidad del enfoque de</w:t>
      </w:r>
      <w:r>
        <w:rPr>
          <w:spacing w:val="-15"/>
        </w:rPr>
        <w:t> </w:t>
      </w:r>
      <w:r>
        <w:rPr/>
        <w:t>género</w:t>
      </w:r>
    </w:p>
    <w:p>
      <w:pPr>
        <w:pStyle w:val="BodyText"/>
        <w:spacing w:before="6"/>
        <w:ind w:left="0"/>
        <w:jc w:val="left"/>
        <w:rPr>
          <w:b/>
          <w:sz w:val="22"/>
        </w:rPr>
      </w:pPr>
    </w:p>
    <w:p>
      <w:pPr>
        <w:pStyle w:val="BodyText"/>
      </w:pPr>
      <w:bookmarkStart w:name="_bookmark3" w:id="7"/>
      <w:bookmarkEnd w:id="7"/>
      <w:r>
        <w:rPr/>
      </w:r>
      <w:r>
        <w:rPr/>
        <w:t>1.1.1 Antecedentes</w:t>
      </w:r>
    </w:p>
    <w:p>
      <w:pPr>
        <w:pStyle w:val="BodyText"/>
        <w:spacing w:line="360" w:lineRule="auto" w:before="159"/>
        <w:ind w:right="117"/>
      </w:pPr>
      <w:r>
        <w:rPr/>
        <w:t>El término “transversalidad del género” (en inglés </w:t>
      </w:r>
      <w:r>
        <w:rPr>
          <w:i/>
        </w:rPr>
        <w:t>gender mainstreaming</w:t>
      </w:r>
      <w:r>
        <w:rPr/>
        <w:t>) surge en el argumento sobre el papel del Estado en el fomento de la igualdad de género y</w:t>
      </w:r>
      <w:r>
        <w:rPr>
          <w:spacing w:val="-39"/>
        </w:rPr>
        <w:t> </w:t>
      </w:r>
      <w:r>
        <w:rPr/>
        <w:t>el empoderamiento de las</w:t>
      </w:r>
      <w:r>
        <w:rPr>
          <w:spacing w:val="-13"/>
        </w:rPr>
        <w:t> </w:t>
      </w:r>
      <w:r>
        <w:rPr/>
        <w:t>mujeres.</w:t>
      </w:r>
    </w:p>
    <w:p>
      <w:pPr>
        <w:spacing w:line="360" w:lineRule="auto" w:before="124"/>
        <w:ind w:left="810" w:right="119" w:firstLine="0"/>
        <w:jc w:val="both"/>
        <w:rPr>
          <w:sz w:val="22"/>
        </w:rPr>
      </w:pPr>
      <w:r>
        <w:rPr>
          <w:sz w:val="22"/>
        </w:rPr>
        <w:t>Desde finales de la década de los setenta, las voces críticas del movimiento internacional de mujeres levantaron la voz para denunciar la marginalización de las mujeres en el proceso de desarrollo. Estas denuncias abrieron el debate público sobre las acciones y el tipo de programas que debían implementarse para</w:t>
      </w:r>
      <w:r>
        <w:rPr>
          <w:spacing w:val="-25"/>
          <w:sz w:val="22"/>
        </w:rPr>
        <w:t> </w:t>
      </w:r>
      <w:r>
        <w:rPr>
          <w:sz w:val="22"/>
        </w:rPr>
        <w:t>combatir las desigualdades entre mujeres y hombres” (Ugalde,</w:t>
      </w:r>
      <w:r>
        <w:rPr>
          <w:spacing w:val="-17"/>
          <w:sz w:val="22"/>
        </w:rPr>
        <w:t> </w:t>
      </w:r>
      <w:r>
        <w:rPr>
          <w:sz w:val="22"/>
        </w:rPr>
        <w:t>2007).</w:t>
      </w:r>
    </w:p>
    <w:p>
      <w:pPr>
        <w:pStyle w:val="BodyText"/>
        <w:spacing w:line="360" w:lineRule="auto" w:before="124"/>
        <w:ind w:right="117"/>
      </w:pPr>
      <w:r>
        <w:rPr/>
        <w:t>A partir de dichas deliberaciones se presentan distintos enfoques que buscaban atender la deuda de los gobiernos y de las políticas de desarrollo con las mujeres.</w:t>
      </w:r>
    </w:p>
    <w:p>
      <w:pPr>
        <w:pStyle w:val="ListParagraph"/>
        <w:numPr>
          <w:ilvl w:val="0"/>
          <w:numId w:val="8"/>
        </w:numPr>
        <w:tabs>
          <w:tab w:pos="810" w:val="left" w:leader="none"/>
        </w:tabs>
        <w:spacing w:line="360" w:lineRule="auto" w:before="122" w:after="0"/>
        <w:ind w:left="102" w:right="116" w:firstLine="0"/>
        <w:jc w:val="both"/>
        <w:rPr>
          <w:sz w:val="24"/>
        </w:rPr>
      </w:pPr>
      <w:r>
        <w:rPr>
          <w:sz w:val="24"/>
        </w:rPr>
        <w:t>Enfoque de mujeres y desarrollo: el termino desarrollo se define como el proceso económico, social y político que permite satisfacer las necesidades del</w:t>
      </w:r>
      <w:r>
        <w:rPr>
          <w:spacing w:val="-36"/>
          <w:sz w:val="24"/>
        </w:rPr>
        <w:t> </w:t>
      </w:r>
      <w:r>
        <w:rPr>
          <w:sz w:val="24"/>
        </w:rPr>
        <w:t>ser humano, tanto las primarias (alimento, vivienda, educación, salud) como aquellas relacionadas con la protección, la participación, el disfrute de tiempo libre, la creación la identidad y la</w:t>
      </w:r>
      <w:r>
        <w:rPr>
          <w:spacing w:val="-9"/>
          <w:sz w:val="24"/>
        </w:rPr>
        <w:t> </w:t>
      </w:r>
      <w:r>
        <w:rPr>
          <w:sz w:val="24"/>
        </w:rPr>
        <w:t>libertad.</w:t>
      </w:r>
    </w:p>
    <w:p>
      <w:pPr>
        <w:pStyle w:val="BodyText"/>
        <w:spacing w:line="360" w:lineRule="auto" w:before="122"/>
        <w:ind w:right="117"/>
      </w:pPr>
      <w:r>
        <w:rPr/>
        <w:t>El desarrollo desde la perspectiva de género supone el análisis de las estructuras sociales, así como los procesos y relaciones que producen e incrementan posición de desventaja de las mujeres en la sociedad. La relevancia de este análisis no consiste en “incorporar” pasivamente a las mujeres en las políticas de desarrollo, sino más bien cuestionar las premisas que sirven de sustento a su elaboración.</w:t>
      </w:r>
    </w:p>
    <w:p>
      <w:pPr>
        <w:spacing w:after="0" w:line="360" w:lineRule="auto"/>
        <w:sectPr>
          <w:pgSz w:w="12240" w:h="15840"/>
          <w:pgMar w:header="0" w:footer="1003" w:top="1360" w:bottom="1200" w:left="1600" w:right="1580"/>
        </w:sectPr>
      </w:pPr>
    </w:p>
    <w:p>
      <w:pPr>
        <w:pStyle w:val="BodyText"/>
        <w:spacing w:line="360" w:lineRule="auto" w:before="54"/>
        <w:ind w:right="114"/>
      </w:pPr>
      <w:r>
        <w:rPr/>
        <w:t>Los cuestionamientos feministas a la discusión del desarrollo iniciaron sistemáticamente a partir de la década de los setenta con la publicación del libro</w:t>
      </w:r>
      <w:r>
        <w:rPr>
          <w:spacing w:val="-28"/>
        </w:rPr>
        <w:t> </w:t>
      </w:r>
      <w:r>
        <w:rPr>
          <w:i/>
        </w:rPr>
        <w:t>El </w:t>
      </w:r>
      <w:r>
        <w:rPr>
          <w:i/>
        </w:rPr>
        <w:t>papel</w:t>
      </w:r>
      <w:r>
        <w:rPr>
          <w:i/>
          <w:spacing w:val="-17"/>
        </w:rPr>
        <w:t> </w:t>
      </w:r>
      <w:r>
        <w:rPr>
          <w:i/>
        </w:rPr>
        <w:t>de</w:t>
      </w:r>
      <w:r>
        <w:rPr>
          <w:i/>
          <w:spacing w:val="-16"/>
        </w:rPr>
        <w:t> </w:t>
      </w:r>
      <w:r>
        <w:rPr>
          <w:i/>
        </w:rPr>
        <w:t>la</w:t>
      </w:r>
      <w:r>
        <w:rPr>
          <w:i/>
          <w:spacing w:val="-16"/>
        </w:rPr>
        <w:t> </w:t>
      </w:r>
      <w:r>
        <w:rPr>
          <w:i/>
        </w:rPr>
        <w:t>mujer</w:t>
      </w:r>
      <w:r>
        <w:rPr>
          <w:i/>
          <w:spacing w:val="-17"/>
        </w:rPr>
        <w:t> </w:t>
      </w:r>
      <w:r>
        <w:rPr>
          <w:i/>
        </w:rPr>
        <w:t>en</w:t>
      </w:r>
      <w:r>
        <w:rPr>
          <w:i/>
          <w:spacing w:val="-16"/>
        </w:rPr>
        <w:t> </w:t>
      </w:r>
      <w:r>
        <w:rPr>
          <w:i/>
        </w:rPr>
        <w:t>el</w:t>
      </w:r>
      <w:r>
        <w:rPr>
          <w:i/>
          <w:spacing w:val="-19"/>
        </w:rPr>
        <w:t> </w:t>
      </w:r>
      <w:r>
        <w:rPr>
          <w:i/>
        </w:rPr>
        <w:t>desarrollo</w:t>
      </w:r>
      <w:r>
        <w:rPr/>
        <w:t>,</w:t>
      </w:r>
      <w:r>
        <w:rPr>
          <w:spacing w:val="-16"/>
        </w:rPr>
        <w:t> </w:t>
      </w:r>
      <w:r>
        <w:rPr/>
        <w:t>cuyos</w:t>
      </w:r>
      <w:r>
        <w:rPr>
          <w:spacing w:val="-16"/>
        </w:rPr>
        <w:t> </w:t>
      </w:r>
      <w:r>
        <w:rPr/>
        <w:t>contenidos</w:t>
      </w:r>
      <w:r>
        <w:rPr>
          <w:spacing w:val="-16"/>
        </w:rPr>
        <w:t> </w:t>
      </w:r>
      <w:r>
        <w:rPr/>
        <w:t>pusieron</w:t>
      </w:r>
      <w:r>
        <w:rPr>
          <w:spacing w:val="-18"/>
        </w:rPr>
        <w:t> </w:t>
      </w:r>
      <w:r>
        <w:rPr/>
        <w:t>en</w:t>
      </w:r>
      <w:r>
        <w:rPr>
          <w:spacing w:val="-16"/>
        </w:rPr>
        <w:t> </w:t>
      </w:r>
      <w:r>
        <w:rPr/>
        <w:t>jaque</w:t>
      </w:r>
      <w:r>
        <w:rPr>
          <w:spacing w:val="-16"/>
        </w:rPr>
        <w:t> </w:t>
      </w:r>
      <w:r>
        <w:rPr/>
        <w:t>a</w:t>
      </w:r>
      <w:r>
        <w:rPr>
          <w:spacing w:val="-16"/>
        </w:rPr>
        <w:t> </w:t>
      </w:r>
      <w:r>
        <w:rPr/>
        <w:t>las</w:t>
      </w:r>
      <w:r>
        <w:rPr>
          <w:spacing w:val="-16"/>
        </w:rPr>
        <w:t> </w:t>
      </w:r>
      <w:r>
        <w:rPr/>
        <w:t>políticas de desarrollo en boga al demostrar la importancia de la participación económica</w:t>
      </w:r>
      <w:r>
        <w:rPr>
          <w:spacing w:val="-31"/>
        </w:rPr>
        <w:t> </w:t>
      </w:r>
      <w:r>
        <w:rPr/>
        <w:t>de las mujeres y su contribución al desarrollo de las sociedades llamadas “atrasadas”. Su investigación no solo cuestionó los supuestos teóricos de las concepciones tradicionales</w:t>
      </w:r>
      <w:r>
        <w:rPr>
          <w:spacing w:val="-12"/>
        </w:rPr>
        <w:t> </w:t>
      </w:r>
      <w:r>
        <w:rPr/>
        <w:t>de</w:t>
      </w:r>
      <w:r>
        <w:rPr>
          <w:spacing w:val="-11"/>
        </w:rPr>
        <w:t> </w:t>
      </w:r>
      <w:r>
        <w:rPr/>
        <w:t>desarrollo,</w:t>
      </w:r>
      <w:r>
        <w:rPr>
          <w:spacing w:val="-9"/>
        </w:rPr>
        <w:t> </w:t>
      </w:r>
      <w:r>
        <w:rPr/>
        <w:t>sino</w:t>
      </w:r>
      <w:r>
        <w:rPr>
          <w:spacing w:val="-8"/>
        </w:rPr>
        <w:t> </w:t>
      </w:r>
      <w:r>
        <w:rPr/>
        <w:t>que</w:t>
      </w:r>
      <w:r>
        <w:rPr>
          <w:spacing w:val="-10"/>
        </w:rPr>
        <w:t> </w:t>
      </w:r>
      <w:r>
        <w:rPr/>
        <w:t>también</w:t>
      </w:r>
      <w:r>
        <w:rPr>
          <w:spacing w:val="-13"/>
        </w:rPr>
        <w:t> </w:t>
      </w:r>
      <w:r>
        <w:rPr/>
        <w:t>puso</w:t>
      </w:r>
      <w:r>
        <w:rPr>
          <w:spacing w:val="-11"/>
        </w:rPr>
        <w:t> </w:t>
      </w:r>
      <w:r>
        <w:rPr/>
        <w:t>en</w:t>
      </w:r>
      <w:r>
        <w:rPr>
          <w:spacing w:val="-8"/>
        </w:rPr>
        <w:t> </w:t>
      </w:r>
      <w:r>
        <w:rPr/>
        <w:t>tela</w:t>
      </w:r>
      <w:r>
        <w:rPr>
          <w:spacing w:val="-11"/>
        </w:rPr>
        <w:t> </w:t>
      </w:r>
      <w:r>
        <w:rPr/>
        <w:t>de</w:t>
      </w:r>
      <w:r>
        <w:rPr>
          <w:spacing w:val="-11"/>
        </w:rPr>
        <w:t> </w:t>
      </w:r>
      <w:r>
        <w:rPr/>
        <w:t>juicio</w:t>
      </w:r>
      <w:r>
        <w:rPr>
          <w:spacing w:val="-11"/>
        </w:rPr>
        <w:t> </w:t>
      </w:r>
      <w:r>
        <w:rPr/>
        <w:t>el</w:t>
      </w:r>
      <w:r>
        <w:rPr>
          <w:spacing w:val="-10"/>
        </w:rPr>
        <w:t> </w:t>
      </w:r>
      <w:r>
        <w:rPr/>
        <w:t>impacto</w:t>
      </w:r>
      <w:r>
        <w:rPr>
          <w:spacing w:val="-10"/>
        </w:rPr>
        <w:t> </w:t>
      </w:r>
      <w:r>
        <w:rPr/>
        <w:t>de</w:t>
      </w:r>
      <w:r>
        <w:rPr>
          <w:spacing w:val="-5"/>
        </w:rPr>
        <w:t> </w:t>
      </w:r>
      <w:r>
        <w:rPr/>
        <w:t>las políticas de desarrollo implementadas al desconocer los aportes femeninos. Desde entonces</w:t>
      </w:r>
      <w:r>
        <w:rPr>
          <w:spacing w:val="-7"/>
        </w:rPr>
        <w:t> </w:t>
      </w:r>
      <w:r>
        <w:rPr/>
        <w:t>hasta</w:t>
      </w:r>
      <w:r>
        <w:rPr>
          <w:spacing w:val="-5"/>
        </w:rPr>
        <w:t> </w:t>
      </w:r>
      <w:r>
        <w:rPr/>
        <w:t>la</w:t>
      </w:r>
      <w:r>
        <w:rPr>
          <w:spacing w:val="-6"/>
        </w:rPr>
        <w:t> </w:t>
      </w:r>
      <w:r>
        <w:rPr/>
        <w:t>fecha,</w:t>
      </w:r>
      <w:r>
        <w:rPr>
          <w:spacing w:val="-4"/>
        </w:rPr>
        <w:t> </w:t>
      </w:r>
      <w:r>
        <w:rPr/>
        <w:t>la</w:t>
      </w:r>
      <w:r>
        <w:rPr>
          <w:spacing w:val="-6"/>
        </w:rPr>
        <w:t> </w:t>
      </w:r>
      <w:r>
        <w:rPr/>
        <w:t>relación</w:t>
      </w:r>
      <w:r>
        <w:rPr>
          <w:spacing w:val="-6"/>
        </w:rPr>
        <w:t> </w:t>
      </w:r>
      <w:r>
        <w:rPr/>
        <w:t>entre</w:t>
      </w:r>
      <w:r>
        <w:rPr>
          <w:spacing w:val="-6"/>
        </w:rPr>
        <w:t> </w:t>
      </w:r>
      <w:r>
        <w:rPr/>
        <w:t>género</w:t>
      </w:r>
      <w:r>
        <w:rPr>
          <w:spacing w:val="-4"/>
        </w:rPr>
        <w:t> </w:t>
      </w:r>
      <w:r>
        <w:rPr/>
        <w:t>y</w:t>
      </w:r>
      <w:r>
        <w:rPr>
          <w:spacing w:val="-7"/>
        </w:rPr>
        <w:t> </w:t>
      </w:r>
      <w:r>
        <w:rPr/>
        <w:t>desarrollo</w:t>
      </w:r>
      <w:r>
        <w:rPr>
          <w:spacing w:val="-6"/>
        </w:rPr>
        <w:t> </w:t>
      </w:r>
      <w:r>
        <w:rPr/>
        <w:t>ha</w:t>
      </w:r>
      <w:r>
        <w:rPr>
          <w:spacing w:val="-6"/>
        </w:rPr>
        <w:t> </w:t>
      </w:r>
      <w:r>
        <w:rPr/>
        <w:t>sido</w:t>
      </w:r>
      <w:r>
        <w:rPr>
          <w:spacing w:val="-4"/>
        </w:rPr>
        <w:t> </w:t>
      </w:r>
      <w:r>
        <w:rPr/>
        <w:t>compleja</w:t>
      </w:r>
      <w:r>
        <w:rPr>
          <w:spacing w:val="-4"/>
        </w:rPr>
        <w:t> </w:t>
      </w:r>
      <w:r>
        <w:rPr/>
        <w:t>y</w:t>
      </w:r>
      <w:r>
        <w:rPr>
          <w:spacing w:val="-9"/>
        </w:rPr>
        <w:t> </w:t>
      </w:r>
      <w:r>
        <w:rPr/>
        <w:t>no exenta de</w:t>
      </w:r>
      <w:r>
        <w:rPr>
          <w:spacing w:val="-5"/>
        </w:rPr>
        <w:t> </w:t>
      </w:r>
      <w:r>
        <w:rPr/>
        <w:t>conflictos.</w:t>
      </w:r>
    </w:p>
    <w:p>
      <w:pPr>
        <w:pStyle w:val="BodyText"/>
        <w:spacing w:line="360" w:lineRule="auto" w:before="122"/>
        <w:ind w:right="117"/>
      </w:pPr>
      <w:r>
        <w:rPr/>
        <w:t>Entre las contribuciones del género al desarrollo se han distinguido tres enfoques principalmente</w:t>
      </w:r>
      <w:r>
        <w:rPr>
          <w:spacing w:val="-7"/>
        </w:rPr>
        <w:t> </w:t>
      </w:r>
      <w:r>
        <w:rPr/>
        <w:t>a)</w:t>
      </w:r>
      <w:r>
        <w:rPr>
          <w:spacing w:val="-11"/>
        </w:rPr>
        <w:t> </w:t>
      </w:r>
      <w:r>
        <w:rPr/>
        <w:t>el</w:t>
      </w:r>
      <w:r>
        <w:rPr>
          <w:spacing w:val="-8"/>
        </w:rPr>
        <w:t> </w:t>
      </w:r>
      <w:r>
        <w:rPr/>
        <w:t>enfoque</w:t>
      </w:r>
      <w:r>
        <w:rPr>
          <w:spacing w:val="-7"/>
        </w:rPr>
        <w:t> </w:t>
      </w:r>
      <w:r>
        <w:rPr/>
        <w:t>conocido</w:t>
      </w:r>
      <w:r>
        <w:rPr>
          <w:spacing w:val="-7"/>
        </w:rPr>
        <w:t> </w:t>
      </w:r>
      <w:r>
        <w:rPr/>
        <w:t>como</w:t>
      </w:r>
      <w:r>
        <w:rPr>
          <w:spacing w:val="-9"/>
        </w:rPr>
        <w:t> </w:t>
      </w:r>
      <w:r>
        <w:rPr/>
        <w:t>“Mujeres</w:t>
      </w:r>
      <w:r>
        <w:rPr>
          <w:spacing w:val="-8"/>
        </w:rPr>
        <w:t> </w:t>
      </w:r>
      <w:r>
        <w:rPr/>
        <w:t>en</w:t>
      </w:r>
      <w:r>
        <w:rPr>
          <w:spacing w:val="-9"/>
        </w:rPr>
        <w:t> </w:t>
      </w:r>
      <w:r>
        <w:rPr/>
        <w:t>el</w:t>
      </w:r>
      <w:r>
        <w:rPr>
          <w:spacing w:val="-8"/>
        </w:rPr>
        <w:t> </w:t>
      </w:r>
      <w:r>
        <w:rPr/>
        <w:t>Desarrollo</w:t>
      </w:r>
      <w:r>
        <w:rPr>
          <w:spacing w:val="-7"/>
        </w:rPr>
        <w:t> </w:t>
      </w:r>
      <w:r>
        <w:rPr/>
        <w:t>(MED)”,</w:t>
      </w:r>
      <w:r>
        <w:rPr>
          <w:spacing w:val="-8"/>
        </w:rPr>
        <w:t> </w:t>
      </w:r>
      <w:r>
        <w:rPr/>
        <w:t>b)</w:t>
      </w:r>
      <w:r>
        <w:rPr>
          <w:spacing w:val="-8"/>
        </w:rPr>
        <w:t> </w:t>
      </w:r>
      <w:r>
        <w:rPr/>
        <w:t>el enfoque denominado Género en el Desarrollo (GED) y c) el enfoque del empoderamiento.</w:t>
      </w:r>
    </w:p>
    <w:p>
      <w:pPr>
        <w:pStyle w:val="BodyText"/>
        <w:spacing w:line="360" w:lineRule="auto" w:before="122"/>
        <w:ind w:right="115"/>
      </w:pPr>
      <w:r>
        <w:rPr/>
        <w:t>El enfoque MED hace énfasis en dos criterios: eficiencia económica y equidad. El enfoque</w:t>
      </w:r>
      <w:r>
        <w:rPr>
          <w:spacing w:val="-6"/>
        </w:rPr>
        <w:t> </w:t>
      </w:r>
      <w:r>
        <w:rPr/>
        <w:t>GED</w:t>
      </w:r>
      <w:r>
        <w:rPr>
          <w:spacing w:val="-7"/>
        </w:rPr>
        <w:t> </w:t>
      </w:r>
      <w:r>
        <w:rPr/>
        <w:t>surgió</w:t>
      </w:r>
      <w:r>
        <w:rPr>
          <w:spacing w:val="-4"/>
        </w:rPr>
        <w:t> </w:t>
      </w:r>
      <w:r>
        <w:rPr/>
        <w:t>a</w:t>
      </w:r>
      <w:r>
        <w:rPr>
          <w:spacing w:val="-6"/>
        </w:rPr>
        <w:t> </w:t>
      </w:r>
      <w:r>
        <w:rPr/>
        <w:t>partir</w:t>
      </w:r>
      <w:r>
        <w:rPr>
          <w:spacing w:val="-5"/>
        </w:rPr>
        <w:t> </w:t>
      </w:r>
      <w:r>
        <w:rPr/>
        <w:t>de</w:t>
      </w:r>
      <w:r>
        <w:rPr>
          <w:spacing w:val="-6"/>
        </w:rPr>
        <w:t> </w:t>
      </w:r>
      <w:r>
        <w:rPr/>
        <w:t>las</w:t>
      </w:r>
      <w:r>
        <w:rPr>
          <w:spacing w:val="-6"/>
        </w:rPr>
        <w:t> </w:t>
      </w:r>
      <w:r>
        <w:rPr/>
        <w:t>nuevas</w:t>
      </w:r>
      <w:r>
        <w:rPr>
          <w:spacing w:val="-7"/>
        </w:rPr>
        <w:t> </w:t>
      </w:r>
      <w:r>
        <w:rPr/>
        <w:t>aproximaciones</w:t>
      </w:r>
      <w:r>
        <w:rPr>
          <w:spacing w:val="-4"/>
        </w:rPr>
        <w:t> </w:t>
      </w:r>
      <w:r>
        <w:rPr/>
        <w:t>teóricas</w:t>
      </w:r>
      <w:r>
        <w:rPr>
          <w:spacing w:val="-7"/>
        </w:rPr>
        <w:t> </w:t>
      </w:r>
      <w:r>
        <w:rPr/>
        <w:t>de</w:t>
      </w:r>
      <w:r>
        <w:rPr>
          <w:spacing w:val="-4"/>
        </w:rPr>
        <w:t> </w:t>
      </w:r>
      <w:r>
        <w:rPr/>
        <w:t>género,</w:t>
      </w:r>
      <w:r>
        <w:rPr>
          <w:spacing w:val="-4"/>
        </w:rPr>
        <w:t> </w:t>
      </w:r>
      <w:r>
        <w:rPr>
          <w:spacing w:val="-2"/>
        </w:rPr>
        <w:t>que </w:t>
      </w:r>
      <w:r>
        <w:rPr/>
        <w:t>hicieron</w:t>
      </w:r>
      <w:r>
        <w:rPr>
          <w:spacing w:val="-7"/>
        </w:rPr>
        <w:t> </w:t>
      </w:r>
      <w:r>
        <w:rPr/>
        <w:t>comprender</w:t>
      </w:r>
      <w:r>
        <w:rPr>
          <w:spacing w:val="-11"/>
        </w:rPr>
        <w:t> </w:t>
      </w:r>
      <w:r>
        <w:rPr/>
        <w:t>la</w:t>
      </w:r>
      <w:r>
        <w:rPr>
          <w:spacing w:val="-10"/>
        </w:rPr>
        <w:t> </w:t>
      </w:r>
      <w:r>
        <w:rPr/>
        <w:t>importancia</w:t>
      </w:r>
      <w:r>
        <w:rPr>
          <w:spacing w:val="-10"/>
        </w:rPr>
        <w:t> </w:t>
      </w:r>
      <w:r>
        <w:rPr/>
        <w:t>de</w:t>
      </w:r>
      <w:r>
        <w:rPr>
          <w:spacing w:val="-9"/>
        </w:rPr>
        <w:t> </w:t>
      </w:r>
      <w:r>
        <w:rPr/>
        <w:t>las</w:t>
      </w:r>
      <w:r>
        <w:rPr>
          <w:spacing w:val="-10"/>
        </w:rPr>
        <w:t> </w:t>
      </w:r>
      <w:r>
        <w:rPr/>
        <w:t>representaciones</w:t>
      </w:r>
      <w:r>
        <w:rPr>
          <w:spacing w:val="-10"/>
        </w:rPr>
        <w:t> </w:t>
      </w:r>
      <w:r>
        <w:rPr/>
        <w:t>sociales</w:t>
      </w:r>
      <w:r>
        <w:rPr>
          <w:spacing w:val="-10"/>
        </w:rPr>
        <w:t> </w:t>
      </w:r>
      <w:r>
        <w:rPr/>
        <w:t>y</w:t>
      </w:r>
      <w:r>
        <w:rPr>
          <w:spacing w:val="-10"/>
        </w:rPr>
        <w:t> </w:t>
      </w:r>
      <w:r>
        <w:rPr/>
        <w:t>la</w:t>
      </w:r>
      <w:r>
        <w:rPr>
          <w:spacing w:val="-10"/>
        </w:rPr>
        <w:t> </w:t>
      </w:r>
      <w:r>
        <w:rPr/>
        <w:t>dimensión simbólica en la construcción social de la diferencia sexual y en las relaciones de poder</w:t>
      </w:r>
      <w:r>
        <w:rPr>
          <w:spacing w:val="-10"/>
        </w:rPr>
        <w:t> </w:t>
      </w:r>
      <w:r>
        <w:rPr/>
        <w:t>que</w:t>
      </w:r>
      <w:r>
        <w:rPr>
          <w:spacing w:val="-11"/>
        </w:rPr>
        <w:t> </w:t>
      </w:r>
      <w:r>
        <w:rPr/>
        <w:t>se</w:t>
      </w:r>
      <w:r>
        <w:rPr>
          <w:spacing w:val="-11"/>
        </w:rPr>
        <w:t> </w:t>
      </w:r>
      <w:r>
        <w:rPr/>
        <w:t>establecen</w:t>
      </w:r>
      <w:r>
        <w:rPr>
          <w:spacing w:val="-8"/>
        </w:rPr>
        <w:t> </w:t>
      </w:r>
      <w:r>
        <w:rPr/>
        <w:t>entre</w:t>
      </w:r>
      <w:r>
        <w:rPr>
          <w:spacing w:val="-13"/>
        </w:rPr>
        <w:t> </w:t>
      </w:r>
      <w:r>
        <w:rPr/>
        <w:t>mujeres</w:t>
      </w:r>
      <w:r>
        <w:rPr>
          <w:spacing w:val="-12"/>
        </w:rPr>
        <w:t> </w:t>
      </w:r>
      <w:r>
        <w:rPr/>
        <w:t>y</w:t>
      </w:r>
      <w:r>
        <w:rPr>
          <w:spacing w:val="-12"/>
        </w:rPr>
        <w:t> </w:t>
      </w:r>
      <w:r>
        <w:rPr/>
        <w:t>hombres.</w:t>
      </w:r>
      <w:r>
        <w:rPr>
          <w:spacing w:val="-11"/>
        </w:rPr>
        <w:t> </w:t>
      </w:r>
      <w:r>
        <w:rPr/>
        <w:t>A</w:t>
      </w:r>
      <w:r>
        <w:rPr>
          <w:spacing w:val="-11"/>
        </w:rPr>
        <w:t> </w:t>
      </w:r>
      <w:r>
        <w:rPr/>
        <w:t>partir</w:t>
      </w:r>
      <w:r>
        <w:rPr>
          <w:spacing w:val="-10"/>
        </w:rPr>
        <w:t> </w:t>
      </w:r>
      <w:r>
        <w:rPr/>
        <w:t>de</w:t>
      </w:r>
      <w:r>
        <w:rPr>
          <w:spacing w:val="-11"/>
        </w:rPr>
        <w:t> </w:t>
      </w:r>
      <w:r>
        <w:rPr/>
        <w:t>una</w:t>
      </w:r>
      <w:r>
        <w:rPr>
          <w:spacing w:val="-13"/>
        </w:rPr>
        <w:t> </w:t>
      </w:r>
      <w:r>
        <w:rPr/>
        <w:t>crítica</w:t>
      </w:r>
      <w:r>
        <w:rPr>
          <w:spacing w:val="-6"/>
        </w:rPr>
        <w:t> </w:t>
      </w:r>
      <w:r>
        <w:rPr/>
        <w:t>desde</w:t>
      </w:r>
      <w:r>
        <w:rPr>
          <w:spacing w:val="-11"/>
        </w:rPr>
        <w:t> </w:t>
      </w:r>
      <w:r>
        <w:rPr/>
        <w:t>una mirada economicista, se diseñaron propuestas que, sin descuidar la dimensión social y material de la construcción de género, llamaron la atención sobre la dimensión</w:t>
      </w:r>
      <w:r>
        <w:rPr>
          <w:spacing w:val="-6"/>
        </w:rPr>
        <w:t> </w:t>
      </w:r>
      <w:r>
        <w:rPr/>
        <w:t>simbólica</w:t>
      </w:r>
      <w:r>
        <w:rPr>
          <w:spacing w:val="-6"/>
        </w:rPr>
        <w:t> </w:t>
      </w:r>
      <w:r>
        <w:rPr/>
        <w:t>y</w:t>
      </w:r>
      <w:r>
        <w:rPr>
          <w:spacing w:val="-9"/>
        </w:rPr>
        <w:t> </w:t>
      </w:r>
      <w:r>
        <w:rPr/>
        <w:t>sobre</w:t>
      </w:r>
      <w:r>
        <w:rPr>
          <w:spacing w:val="-7"/>
        </w:rPr>
        <w:t> </w:t>
      </w:r>
      <w:r>
        <w:rPr/>
        <w:t>la</w:t>
      </w:r>
      <w:r>
        <w:rPr>
          <w:spacing w:val="-9"/>
        </w:rPr>
        <w:t> </w:t>
      </w:r>
      <w:r>
        <w:rPr/>
        <w:t>manera</w:t>
      </w:r>
      <w:r>
        <w:rPr>
          <w:spacing w:val="-7"/>
        </w:rPr>
        <w:t> </w:t>
      </w:r>
      <w:r>
        <w:rPr/>
        <w:t>en</w:t>
      </w:r>
      <w:r>
        <w:rPr>
          <w:spacing w:val="-6"/>
        </w:rPr>
        <w:t> </w:t>
      </w:r>
      <w:r>
        <w:rPr/>
        <w:t>que</w:t>
      </w:r>
      <w:r>
        <w:rPr>
          <w:spacing w:val="-6"/>
        </w:rPr>
        <w:t> </w:t>
      </w:r>
      <w:r>
        <w:rPr/>
        <w:t>la</w:t>
      </w:r>
      <w:r>
        <w:rPr>
          <w:spacing w:val="-6"/>
        </w:rPr>
        <w:t> </w:t>
      </w:r>
      <w:r>
        <w:rPr/>
        <w:t>cultura</w:t>
      </w:r>
      <w:r>
        <w:rPr>
          <w:spacing w:val="-7"/>
        </w:rPr>
        <w:t> </w:t>
      </w:r>
      <w:r>
        <w:rPr/>
        <w:t>representa</w:t>
      </w:r>
      <w:r>
        <w:rPr>
          <w:spacing w:val="-8"/>
        </w:rPr>
        <w:t> </w:t>
      </w:r>
      <w:r>
        <w:rPr/>
        <w:t>a</w:t>
      </w:r>
      <w:r>
        <w:rPr>
          <w:spacing w:val="-6"/>
        </w:rPr>
        <w:t> </w:t>
      </w:r>
      <w:r>
        <w:rPr/>
        <w:t>los</w:t>
      </w:r>
      <w:r>
        <w:rPr>
          <w:spacing w:val="-6"/>
        </w:rPr>
        <w:t> </w:t>
      </w:r>
      <w:r>
        <w:rPr/>
        <w:t>géneros</w:t>
      </w:r>
      <w:r>
        <w:rPr>
          <w:spacing w:val="-9"/>
        </w:rPr>
        <w:t> </w:t>
      </w:r>
      <w:r>
        <w:rPr/>
        <w:t>y les</w:t>
      </w:r>
      <w:r>
        <w:rPr>
          <w:spacing w:val="-10"/>
        </w:rPr>
        <w:t> </w:t>
      </w:r>
      <w:r>
        <w:rPr/>
        <w:t>asigna</w:t>
      </w:r>
      <w:r>
        <w:rPr>
          <w:spacing w:val="-9"/>
        </w:rPr>
        <w:t> </w:t>
      </w:r>
      <w:r>
        <w:rPr/>
        <w:t>posiciones</w:t>
      </w:r>
      <w:r>
        <w:rPr>
          <w:spacing w:val="-13"/>
        </w:rPr>
        <w:t> </w:t>
      </w:r>
      <w:r>
        <w:rPr/>
        <w:t>diferentes.</w:t>
      </w:r>
      <w:r>
        <w:rPr>
          <w:spacing w:val="-10"/>
        </w:rPr>
        <w:t> </w:t>
      </w:r>
      <w:r>
        <w:rPr/>
        <w:t>Finalmente,</w:t>
      </w:r>
      <w:r>
        <w:rPr>
          <w:spacing w:val="-12"/>
        </w:rPr>
        <w:t> </w:t>
      </w:r>
      <w:r>
        <w:rPr/>
        <w:t>el</w:t>
      </w:r>
      <w:r>
        <w:rPr>
          <w:spacing w:val="-11"/>
        </w:rPr>
        <w:t> </w:t>
      </w:r>
      <w:r>
        <w:rPr/>
        <w:t>enfoque</w:t>
      </w:r>
      <w:r>
        <w:rPr>
          <w:spacing w:val="-9"/>
        </w:rPr>
        <w:t> </w:t>
      </w:r>
      <w:r>
        <w:rPr/>
        <w:t>del</w:t>
      </w:r>
      <w:r>
        <w:rPr>
          <w:spacing w:val="-11"/>
        </w:rPr>
        <w:t> </w:t>
      </w:r>
      <w:r>
        <w:rPr/>
        <w:t>empoderamiento</w:t>
      </w:r>
      <w:r>
        <w:rPr>
          <w:spacing w:val="-11"/>
        </w:rPr>
        <w:t> </w:t>
      </w:r>
      <w:r>
        <w:rPr/>
        <w:t>ponía acento</w:t>
      </w:r>
      <w:r>
        <w:rPr>
          <w:spacing w:val="-13"/>
        </w:rPr>
        <w:t> </w:t>
      </w:r>
      <w:r>
        <w:rPr/>
        <w:t>a</w:t>
      </w:r>
      <w:r>
        <w:rPr>
          <w:spacing w:val="-11"/>
        </w:rPr>
        <w:t> </w:t>
      </w:r>
      <w:r>
        <w:rPr/>
        <w:t>las</w:t>
      </w:r>
      <w:r>
        <w:rPr>
          <w:spacing w:val="-13"/>
        </w:rPr>
        <w:t> </w:t>
      </w:r>
      <w:r>
        <w:rPr/>
        <w:t>transformaciones</w:t>
      </w:r>
      <w:r>
        <w:rPr>
          <w:spacing w:val="-14"/>
        </w:rPr>
        <w:t> </w:t>
      </w:r>
      <w:r>
        <w:rPr/>
        <w:t>que</w:t>
      </w:r>
      <w:r>
        <w:rPr>
          <w:spacing w:val="-13"/>
        </w:rPr>
        <w:t> </w:t>
      </w:r>
      <w:r>
        <w:rPr/>
        <w:t>los</w:t>
      </w:r>
      <w:r>
        <w:rPr>
          <w:spacing w:val="-13"/>
        </w:rPr>
        <w:t> </w:t>
      </w:r>
      <w:r>
        <w:rPr/>
        <w:t>actores</w:t>
      </w:r>
      <w:r>
        <w:rPr>
          <w:spacing w:val="-12"/>
        </w:rPr>
        <w:t> </w:t>
      </w:r>
      <w:r>
        <w:rPr/>
        <w:t>sociales</w:t>
      </w:r>
      <w:r>
        <w:rPr>
          <w:spacing w:val="-12"/>
        </w:rPr>
        <w:t> </w:t>
      </w:r>
      <w:r>
        <w:rPr/>
        <w:t>–hombres</w:t>
      </w:r>
      <w:r>
        <w:rPr>
          <w:spacing w:val="-14"/>
        </w:rPr>
        <w:t> </w:t>
      </w:r>
      <w:r>
        <w:rPr/>
        <w:t>y</w:t>
      </w:r>
      <w:r>
        <w:rPr>
          <w:spacing w:val="-14"/>
        </w:rPr>
        <w:t> </w:t>
      </w:r>
      <w:r>
        <w:rPr/>
        <w:t>mujeres–</w:t>
      </w:r>
      <w:r>
        <w:rPr>
          <w:spacing w:val="-13"/>
        </w:rPr>
        <w:t> </w:t>
      </w:r>
      <w:r>
        <w:rPr/>
        <w:t>a</w:t>
      </w:r>
      <w:r>
        <w:rPr>
          <w:spacing w:val="-13"/>
        </w:rPr>
        <w:t> </w:t>
      </w:r>
      <w:r>
        <w:rPr/>
        <w:t>nivel individual y colectivo pueden realizan para impulsar los cambios y desarrollar los procesos efectivos del poder y</w:t>
      </w:r>
      <w:r>
        <w:rPr>
          <w:spacing w:val="-12"/>
        </w:rPr>
        <w:t> </w:t>
      </w:r>
      <w:r>
        <w:rPr/>
        <w:t>control.</w:t>
      </w:r>
    </w:p>
    <w:p>
      <w:pPr>
        <w:pStyle w:val="ListParagraph"/>
        <w:numPr>
          <w:ilvl w:val="0"/>
          <w:numId w:val="8"/>
        </w:numPr>
        <w:tabs>
          <w:tab w:pos="810" w:val="left" w:leader="none"/>
        </w:tabs>
        <w:spacing w:line="360" w:lineRule="auto" w:before="122" w:after="0"/>
        <w:ind w:left="102" w:right="124" w:firstLine="0"/>
        <w:jc w:val="both"/>
        <w:rPr>
          <w:sz w:val="24"/>
        </w:rPr>
      </w:pPr>
      <w:r>
        <w:rPr>
          <w:sz w:val="24"/>
        </w:rPr>
        <w:t>Género y desarrollo: enfoque basado en el reconocimiento de las relaciones de poder y conflicto que existen entre mujeres y hombres para entender la subordinación de éstas. Sitúa la desventaja de las mujeres no solo en ellas, sino como consecuencia de relaciones sociales inequitativas entre hombres y  mujeres,</w:t>
      </w:r>
    </w:p>
    <w:p>
      <w:pPr>
        <w:spacing w:after="0" w:line="360" w:lineRule="auto"/>
        <w:jc w:val="both"/>
        <w:rPr>
          <w:sz w:val="24"/>
        </w:rPr>
        <w:sectPr>
          <w:pgSz w:w="12240" w:h="15840"/>
          <w:pgMar w:header="0" w:footer="1003" w:top="1360" w:bottom="1200" w:left="1600" w:right="1580"/>
        </w:sectPr>
      </w:pPr>
    </w:p>
    <w:p>
      <w:pPr>
        <w:pStyle w:val="BodyText"/>
        <w:spacing w:line="362" w:lineRule="auto" w:before="54"/>
        <w:ind w:left="122" w:right="126"/>
      </w:pPr>
      <w:r>
        <w:rPr/>
        <w:t>donde esas ultimas se encuentran en una situación de desventaja respecto al acceso y control de los recursos y beneficios del desarrollo.</w:t>
      </w:r>
    </w:p>
    <w:p>
      <w:pPr>
        <w:pStyle w:val="BodyText"/>
        <w:spacing w:line="360" w:lineRule="auto" w:before="120"/>
        <w:ind w:left="122" w:right="117"/>
      </w:pPr>
      <w:r>
        <w:rPr/>
        <w:t>Este concepto, originado desde el enfoque de Mujeres en el Desarrollo (MED), surgió como una respuesta a los proyectos que negaban la posibilidad de crear cambios</w:t>
      </w:r>
      <w:r>
        <w:rPr>
          <w:spacing w:val="-3"/>
        </w:rPr>
        <w:t> </w:t>
      </w:r>
      <w:r>
        <w:rPr/>
        <w:t>en</w:t>
      </w:r>
      <w:r>
        <w:rPr>
          <w:spacing w:val="-3"/>
        </w:rPr>
        <w:t> </w:t>
      </w:r>
      <w:r>
        <w:rPr/>
        <w:t>el</w:t>
      </w:r>
      <w:r>
        <w:rPr>
          <w:spacing w:val="-4"/>
        </w:rPr>
        <w:t> </w:t>
      </w:r>
      <w:r>
        <w:rPr/>
        <w:t>estatus</w:t>
      </w:r>
      <w:r>
        <w:rPr>
          <w:spacing w:val="-3"/>
        </w:rPr>
        <w:t> </w:t>
      </w:r>
      <w:r>
        <w:rPr/>
        <w:t>social</w:t>
      </w:r>
      <w:r>
        <w:rPr>
          <w:spacing w:val="-3"/>
        </w:rPr>
        <w:t> </w:t>
      </w:r>
      <w:r>
        <w:rPr/>
        <w:t>de</w:t>
      </w:r>
      <w:r>
        <w:rPr>
          <w:spacing w:val="-3"/>
        </w:rPr>
        <w:t> </w:t>
      </w:r>
      <w:r>
        <w:rPr/>
        <w:t>las</w:t>
      </w:r>
      <w:r>
        <w:rPr>
          <w:spacing w:val="-3"/>
        </w:rPr>
        <w:t> </w:t>
      </w:r>
      <w:r>
        <w:rPr/>
        <w:t>mujeres.</w:t>
      </w:r>
      <w:r>
        <w:rPr>
          <w:spacing w:val="-5"/>
        </w:rPr>
        <w:t> </w:t>
      </w:r>
      <w:r>
        <w:rPr/>
        <w:t>El</w:t>
      </w:r>
      <w:r>
        <w:rPr>
          <w:spacing w:val="-4"/>
        </w:rPr>
        <w:t> </w:t>
      </w:r>
      <w:r>
        <w:rPr/>
        <w:t>enfoque</w:t>
      </w:r>
      <w:r>
        <w:rPr>
          <w:spacing w:val="-3"/>
        </w:rPr>
        <w:t> </w:t>
      </w:r>
      <w:r>
        <w:rPr/>
        <w:t>GED</w:t>
      </w:r>
      <w:r>
        <w:rPr>
          <w:spacing w:val="-4"/>
        </w:rPr>
        <w:t> </w:t>
      </w:r>
      <w:r>
        <w:rPr/>
        <w:t>se</w:t>
      </w:r>
      <w:r>
        <w:rPr>
          <w:spacing w:val="-5"/>
        </w:rPr>
        <w:t> </w:t>
      </w:r>
      <w:r>
        <w:rPr/>
        <w:t>fundamenta</w:t>
      </w:r>
      <w:r>
        <w:rPr>
          <w:spacing w:val="-3"/>
        </w:rPr>
        <w:t> </w:t>
      </w:r>
      <w:r>
        <w:rPr/>
        <w:t>en</w:t>
      </w:r>
      <w:r>
        <w:rPr>
          <w:spacing w:val="-3"/>
        </w:rPr>
        <w:t> </w:t>
      </w:r>
      <w:r>
        <w:rPr/>
        <w:t>los aspectos sociales, económicos, políticos y culturales que determinan la forma en que mujeres y hombres participan, se benefician y controlan los recursos de los proyectos</w:t>
      </w:r>
      <w:r>
        <w:rPr>
          <w:spacing w:val="-13"/>
        </w:rPr>
        <w:t> </w:t>
      </w:r>
      <w:r>
        <w:rPr/>
        <w:t>y</w:t>
      </w:r>
      <w:r>
        <w:rPr>
          <w:spacing w:val="-15"/>
        </w:rPr>
        <w:t> </w:t>
      </w:r>
      <w:r>
        <w:rPr/>
        <w:t>actividades</w:t>
      </w:r>
      <w:r>
        <w:rPr>
          <w:spacing w:val="-13"/>
        </w:rPr>
        <w:t> </w:t>
      </w:r>
      <w:r>
        <w:rPr/>
        <w:t>de</w:t>
      </w:r>
      <w:r>
        <w:rPr>
          <w:spacing w:val="-12"/>
        </w:rPr>
        <w:t> </w:t>
      </w:r>
      <w:r>
        <w:rPr/>
        <w:t>manera</w:t>
      </w:r>
      <w:r>
        <w:rPr>
          <w:spacing w:val="-15"/>
        </w:rPr>
        <w:t> </w:t>
      </w:r>
      <w:r>
        <w:rPr/>
        <w:t>diferenciada.</w:t>
      </w:r>
      <w:r>
        <w:rPr>
          <w:spacing w:val="-12"/>
        </w:rPr>
        <w:t> </w:t>
      </w:r>
      <w:r>
        <w:rPr/>
        <w:t>Este</w:t>
      </w:r>
      <w:r>
        <w:rPr>
          <w:spacing w:val="-12"/>
        </w:rPr>
        <w:t> </w:t>
      </w:r>
      <w:r>
        <w:rPr/>
        <w:t>enfoque</w:t>
      </w:r>
      <w:r>
        <w:rPr>
          <w:spacing w:val="-12"/>
        </w:rPr>
        <w:t> </w:t>
      </w:r>
      <w:r>
        <w:rPr/>
        <w:t>transfiere</w:t>
      </w:r>
      <w:r>
        <w:rPr>
          <w:spacing w:val="-5"/>
        </w:rPr>
        <w:t> </w:t>
      </w:r>
      <w:r>
        <w:rPr/>
        <w:t>la</w:t>
      </w:r>
      <w:r>
        <w:rPr>
          <w:spacing w:val="-12"/>
        </w:rPr>
        <w:t> </w:t>
      </w:r>
      <w:r>
        <w:rPr/>
        <w:t>atención sobre las mujeres como grupo potenciador del desarrollo en igualdad de oportunidades que los hombres (Inmujeres,</w:t>
      </w:r>
      <w:r>
        <w:rPr>
          <w:spacing w:val="-14"/>
        </w:rPr>
        <w:t> </w:t>
      </w:r>
      <w:r>
        <w:rPr/>
        <w:t>2007).</w:t>
      </w:r>
    </w:p>
    <w:p>
      <w:pPr>
        <w:pStyle w:val="ListParagraph"/>
        <w:numPr>
          <w:ilvl w:val="0"/>
          <w:numId w:val="8"/>
        </w:numPr>
        <w:tabs>
          <w:tab w:pos="830" w:val="left" w:leader="none"/>
        </w:tabs>
        <w:spacing w:line="360" w:lineRule="auto" w:before="122" w:after="0"/>
        <w:ind w:left="122" w:right="117" w:firstLine="0"/>
        <w:jc w:val="both"/>
        <w:rPr>
          <w:sz w:val="24"/>
        </w:rPr>
      </w:pPr>
      <w:r>
        <w:rPr>
          <w:sz w:val="24"/>
        </w:rPr>
        <w:t>Género y desarrollo humano: La igualdad entre hombres y mujeres hoy en día se juzga aun como un objetivo a alcanzar, habitamos en un mundo desigual y ciertamente injusto, dentro del cual hay que hacer frente a las relaciones que se presentan en el desarrollo humano en cuestión de desigualdad en conjunto de los derechos</w:t>
      </w:r>
      <w:r>
        <w:rPr>
          <w:spacing w:val="-13"/>
          <w:sz w:val="24"/>
        </w:rPr>
        <w:t> </w:t>
      </w:r>
      <w:r>
        <w:rPr>
          <w:sz w:val="24"/>
        </w:rPr>
        <w:t>económicos,</w:t>
      </w:r>
      <w:r>
        <w:rPr>
          <w:spacing w:val="-14"/>
          <w:sz w:val="24"/>
        </w:rPr>
        <w:t> </w:t>
      </w:r>
      <w:r>
        <w:rPr>
          <w:sz w:val="24"/>
        </w:rPr>
        <w:t>sociales</w:t>
      </w:r>
      <w:r>
        <w:rPr>
          <w:spacing w:val="-13"/>
          <w:sz w:val="24"/>
        </w:rPr>
        <w:t> </w:t>
      </w:r>
      <w:r>
        <w:rPr>
          <w:sz w:val="24"/>
        </w:rPr>
        <w:t>y</w:t>
      </w:r>
      <w:r>
        <w:rPr>
          <w:spacing w:val="-14"/>
          <w:sz w:val="24"/>
        </w:rPr>
        <w:t> </w:t>
      </w:r>
      <w:r>
        <w:rPr>
          <w:sz w:val="24"/>
        </w:rPr>
        <w:t>políticos</w:t>
      </w:r>
      <w:r>
        <w:rPr>
          <w:spacing w:val="-13"/>
          <w:sz w:val="24"/>
        </w:rPr>
        <w:t> </w:t>
      </w:r>
      <w:r>
        <w:rPr>
          <w:sz w:val="24"/>
        </w:rPr>
        <w:t>dando</w:t>
      </w:r>
      <w:r>
        <w:rPr>
          <w:spacing w:val="-12"/>
          <w:sz w:val="24"/>
        </w:rPr>
        <w:t> </w:t>
      </w:r>
      <w:r>
        <w:rPr>
          <w:sz w:val="24"/>
        </w:rPr>
        <w:t>lugar</w:t>
      </w:r>
      <w:r>
        <w:rPr>
          <w:spacing w:val="-15"/>
          <w:sz w:val="24"/>
        </w:rPr>
        <w:t> </w:t>
      </w:r>
      <w:r>
        <w:rPr>
          <w:sz w:val="24"/>
        </w:rPr>
        <w:t>especial</w:t>
      </w:r>
      <w:r>
        <w:rPr>
          <w:spacing w:val="-14"/>
          <w:sz w:val="24"/>
        </w:rPr>
        <w:t> </w:t>
      </w:r>
      <w:r>
        <w:rPr>
          <w:sz w:val="24"/>
        </w:rPr>
        <w:t>al</w:t>
      </w:r>
      <w:r>
        <w:rPr>
          <w:spacing w:val="-13"/>
          <w:sz w:val="24"/>
        </w:rPr>
        <w:t> </w:t>
      </w:r>
      <w:r>
        <w:rPr>
          <w:sz w:val="24"/>
        </w:rPr>
        <w:t>género</w:t>
      </w:r>
      <w:r>
        <w:rPr>
          <w:spacing w:val="-14"/>
          <w:sz w:val="24"/>
        </w:rPr>
        <w:t> </w:t>
      </w:r>
      <w:r>
        <w:rPr>
          <w:sz w:val="24"/>
        </w:rPr>
        <w:t>femenino.</w:t>
      </w:r>
    </w:p>
    <w:p>
      <w:pPr>
        <w:pStyle w:val="BodyText"/>
        <w:spacing w:line="360" w:lineRule="auto" w:before="125"/>
        <w:ind w:left="122" w:right="114"/>
      </w:pPr>
      <w:r>
        <w:rPr/>
        <w:t>Es</w:t>
      </w:r>
      <w:r>
        <w:rPr>
          <w:spacing w:val="-8"/>
        </w:rPr>
        <w:t> </w:t>
      </w:r>
      <w:r>
        <w:rPr/>
        <w:t>por</w:t>
      </w:r>
      <w:r>
        <w:rPr>
          <w:spacing w:val="-8"/>
        </w:rPr>
        <w:t> </w:t>
      </w:r>
      <w:r>
        <w:rPr/>
        <w:t>ello</w:t>
      </w:r>
      <w:r>
        <w:rPr>
          <w:spacing w:val="-7"/>
        </w:rPr>
        <w:t> </w:t>
      </w:r>
      <w:r>
        <w:rPr/>
        <w:t>que</w:t>
      </w:r>
      <w:r>
        <w:rPr>
          <w:spacing w:val="-9"/>
        </w:rPr>
        <w:t> </w:t>
      </w:r>
      <w:r>
        <w:rPr/>
        <w:t>es</w:t>
      </w:r>
      <w:r>
        <w:rPr>
          <w:spacing w:val="-8"/>
        </w:rPr>
        <w:t> </w:t>
      </w:r>
      <w:r>
        <w:rPr/>
        <w:t>necesario</w:t>
      </w:r>
      <w:r>
        <w:rPr>
          <w:spacing w:val="-7"/>
        </w:rPr>
        <w:t> </w:t>
      </w:r>
      <w:r>
        <w:rPr/>
        <w:t>seguir</w:t>
      </w:r>
      <w:r>
        <w:rPr>
          <w:spacing w:val="-9"/>
        </w:rPr>
        <w:t> </w:t>
      </w:r>
      <w:r>
        <w:rPr/>
        <w:t>realizando</w:t>
      </w:r>
      <w:r>
        <w:rPr>
          <w:spacing w:val="-7"/>
        </w:rPr>
        <w:t> </w:t>
      </w:r>
      <w:r>
        <w:rPr/>
        <w:t>aportaciones</w:t>
      </w:r>
      <w:r>
        <w:rPr>
          <w:spacing w:val="-8"/>
        </w:rPr>
        <w:t> </w:t>
      </w:r>
      <w:r>
        <w:rPr/>
        <w:t>que</w:t>
      </w:r>
      <w:r>
        <w:rPr>
          <w:spacing w:val="-7"/>
        </w:rPr>
        <w:t> </w:t>
      </w:r>
      <w:r>
        <w:rPr/>
        <w:t>permitan</w:t>
      </w:r>
      <w:r>
        <w:rPr>
          <w:spacing w:val="-7"/>
        </w:rPr>
        <w:t> </w:t>
      </w:r>
      <w:r>
        <w:rPr/>
        <w:t>contribuir a un avance desde el punto de vista de análisis y de intervención. Reconociendo</w:t>
      </w:r>
      <w:r>
        <w:rPr>
          <w:spacing w:val="-40"/>
        </w:rPr>
        <w:t> </w:t>
      </w:r>
      <w:r>
        <w:rPr/>
        <w:t>el progreso</w:t>
      </w:r>
      <w:r>
        <w:rPr>
          <w:spacing w:val="-11"/>
        </w:rPr>
        <w:t> </w:t>
      </w:r>
      <w:r>
        <w:rPr/>
        <w:t>de</w:t>
      </w:r>
      <w:r>
        <w:rPr>
          <w:spacing w:val="-13"/>
        </w:rPr>
        <w:t> </w:t>
      </w:r>
      <w:r>
        <w:rPr/>
        <w:t>las</w:t>
      </w:r>
      <w:r>
        <w:rPr>
          <w:spacing w:val="-13"/>
        </w:rPr>
        <w:t> </w:t>
      </w:r>
      <w:r>
        <w:rPr/>
        <w:t>mujeres</w:t>
      </w:r>
      <w:r>
        <w:rPr>
          <w:spacing w:val="-12"/>
        </w:rPr>
        <w:t> </w:t>
      </w:r>
      <w:r>
        <w:rPr/>
        <w:t>como</w:t>
      </w:r>
      <w:r>
        <w:rPr>
          <w:spacing w:val="-13"/>
        </w:rPr>
        <w:t> </w:t>
      </w:r>
      <w:r>
        <w:rPr/>
        <w:t>el</w:t>
      </w:r>
      <w:r>
        <w:rPr>
          <w:spacing w:val="-12"/>
        </w:rPr>
        <w:t> </w:t>
      </w:r>
      <w:r>
        <w:rPr/>
        <w:t>progreso</w:t>
      </w:r>
      <w:r>
        <w:rPr>
          <w:spacing w:val="-13"/>
        </w:rPr>
        <w:t> </w:t>
      </w:r>
      <w:r>
        <w:rPr/>
        <w:t>de</w:t>
      </w:r>
      <w:r>
        <w:rPr>
          <w:spacing w:val="-15"/>
        </w:rPr>
        <w:t> </w:t>
      </w:r>
      <w:r>
        <w:rPr/>
        <w:t>todos</w:t>
      </w:r>
      <w:r>
        <w:rPr>
          <w:spacing w:val="-14"/>
        </w:rPr>
        <w:t> </w:t>
      </w:r>
      <w:r>
        <w:rPr/>
        <w:t>los</w:t>
      </w:r>
      <w:r>
        <w:rPr>
          <w:spacing w:val="-11"/>
        </w:rPr>
        <w:t> </w:t>
      </w:r>
      <w:r>
        <w:rPr/>
        <w:t>seres</w:t>
      </w:r>
      <w:r>
        <w:rPr>
          <w:spacing w:val="-14"/>
        </w:rPr>
        <w:t> </w:t>
      </w:r>
      <w:r>
        <w:rPr/>
        <w:t>humanos</w:t>
      </w:r>
      <w:r>
        <w:rPr>
          <w:spacing w:val="-6"/>
        </w:rPr>
        <w:t> </w:t>
      </w:r>
      <w:r>
        <w:rPr/>
        <w:t>y</w:t>
      </w:r>
      <w:r>
        <w:rPr>
          <w:spacing w:val="-14"/>
        </w:rPr>
        <w:t> </w:t>
      </w:r>
      <w:r>
        <w:rPr/>
        <w:t>la</w:t>
      </w:r>
      <w:r>
        <w:rPr>
          <w:spacing w:val="-11"/>
        </w:rPr>
        <w:t> </w:t>
      </w:r>
      <w:r>
        <w:rPr/>
        <w:t>igualdad real dejará de ser un discurso, para pasar a ser un hecho, una realidad constatada en</w:t>
      </w:r>
      <w:r>
        <w:rPr>
          <w:spacing w:val="-6"/>
        </w:rPr>
        <w:t> </w:t>
      </w:r>
      <w:r>
        <w:rPr/>
        <w:t>la</w:t>
      </w:r>
      <w:r>
        <w:rPr>
          <w:spacing w:val="-6"/>
        </w:rPr>
        <w:t> </w:t>
      </w:r>
      <w:r>
        <w:rPr/>
        <w:t>vida</w:t>
      </w:r>
      <w:r>
        <w:rPr>
          <w:spacing w:val="-6"/>
        </w:rPr>
        <w:t> </w:t>
      </w:r>
      <w:r>
        <w:rPr/>
        <w:t>cotidiana</w:t>
      </w:r>
      <w:r>
        <w:rPr>
          <w:spacing w:val="-6"/>
        </w:rPr>
        <w:t> </w:t>
      </w:r>
      <w:r>
        <w:rPr/>
        <w:t>de</w:t>
      </w:r>
      <w:r>
        <w:rPr>
          <w:spacing w:val="-11"/>
        </w:rPr>
        <w:t> </w:t>
      </w:r>
      <w:r>
        <w:rPr/>
        <w:t>las</w:t>
      </w:r>
      <w:r>
        <w:rPr>
          <w:spacing w:val="-6"/>
        </w:rPr>
        <w:t> </w:t>
      </w:r>
      <w:r>
        <w:rPr/>
        <w:t>personas</w:t>
      </w:r>
      <w:r>
        <w:rPr>
          <w:spacing w:val="-7"/>
        </w:rPr>
        <w:t> </w:t>
      </w:r>
      <w:r>
        <w:rPr/>
        <w:t>y</w:t>
      </w:r>
      <w:r>
        <w:rPr>
          <w:spacing w:val="-9"/>
        </w:rPr>
        <w:t> </w:t>
      </w:r>
      <w:r>
        <w:rPr/>
        <w:t>los</w:t>
      </w:r>
      <w:r>
        <w:rPr>
          <w:spacing w:val="-6"/>
        </w:rPr>
        <w:t> </w:t>
      </w:r>
      <w:r>
        <w:rPr/>
        <w:t>pueblos.</w:t>
      </w:r>
      <w:r>
        <w:rPr>
          <w:spacing w:val="-2"/>
        </w:rPr>
        <w:t> </w:t>
      </w:r>
      <w:r>
        <w:rPr/>
        <w:t>Es</w:t>
      </w:r>
      <w:r>
        <w:rPr>
          <w:spacing w:val="-9"/>
        </w:rPr>
        <w:t> </w:t>
      </w:r>
      <w:r>
        <w:rPr/>
        <w:t>en</w:t>
      </w:r>
      <w:r>
        <w:rPr>
          <w:spacing w:val="-8"/>
        </w:rPr>
        <w:t> </w:t>
      </w:r>
      <w:r>
        <w:rPr/>
        <w:t>el</w:t>
      </w:r>
      <w:r>
        <w:rPr>
          <w:spacing w:val="-7"/>
        </w:rPr>
        <w:t> </w:t>
      </w:r>
      <w:r>
        <w:rPr/>
        <w:t>marco</w:t>
      </w:r>
      <w:r>
        <w:rPr>
          <w:spacing w:val="-7"/>
        </w:rPr>
        <w:t> </w:t>
      </w:r>
      <w:r>
        <w:rPr/>
        <w:t>de</w:t>
      </w:r>
      <w:r>
        <w:rPr>
          <w:spacing w:val="-6"/>
        </w:rPr>
        <w:t> </w:t>
      </w:r>
      <w:r>
        <w:rPr/>
        <w:t>estos</w:t>
      </w:r>
      <w:r>
        <w:rPr>
          <w:spacing w:val="-9"/>
        </w:rPr>
        <w:t> </w:t>
      </w:r>
      <w:r>
        <w:rPr/>
        <w:t>debates y experiencias internacionales que se fue generando la idea del </w:t>
      </w:r>
      <w:r>
        <w:rPr>
          <w:i/>
        </w:rPr>
        <w:t>gender </w:t>
      </w:r>
      <w:r>
        <w:rPr>
          <w:i/>
        </w:rPr>
        <w:t>mainstreaming </w:t>
      </w:r>
      <w:r>
        <w:rPr/>
        <w:t>como el nuevo enfoque de política pública.</w:t>
      </w:r>
      <w:r>
        <w:rPr>
          <w:position w:val="8"/>
          <w:sz w:val="16"/>
        </w:rPr>
        <w:t>1 </w:t>
      </w:r>
      <w:r>
        <w:rPr/>
        <w:t>El término fue acuñado durante</w:t>
      </w:r>
      <w:r>
        <w:rPr>
          <w:spacing w:val="-14"/>
        </w:rPr>
        <w:t> </w:t>
      </w:r>
      <w:r>
        <w:rPr/>
        <w:t>la</w:t>
      </w:r>
      <w:r>
        <w:rPr>
          <w:spacing w:val="-16"/>
        </w:rPr>
        <w:t> </w:t>
      </w:r>
      <w:r>
        <w:rPr/>
        <w:t>Tercera</w:t>
      </w:r>
      <w:r>
        <w:rPr>
          <w:spacing w:val="-16"/>
        </w:rPr>
        <w:t> </w:t>
      </w:r>
      <w:r>
        <w:rPr/>
        <w:t>Conferencia</w:t>
      </w:r>
      <w:r>
        <w:rPr>
          <w:spacing w:val="-16"/>
        </w:rPr>
        <w:t> </w:t>
      </w:r>
      <w:r>
        <w:rPr/>
        <w:t>Internacional</w:t>
      </w:r>
      <w:r>
        <w:rPr>
          <w:spacing w:val="-19"/>
        </w:rPr>
        <w:t> </w:t>
      </w:r>
      <w:r>
        <w:rPr/>
        <w:t>de</w:t>
      </w:r>
      <w:r>
        <w:rPr>
          <w:spacing w:val="-14"/>
        </w:rPr>
        <w:t> </w:t>
      </w:r>
      <w:r>
        <w:rPr/>
        <w:t>la</w:t>
      </w:r>
      <w:r>
        <w:rPr>
          <w:spacing w:val="-16"/>
        </w:rPr>
        <w:t> </w:t>
      </w:r>
      <w:r>
        <w:rPr/>
        <w:t>Mujer</w:t>
      </w:r>
      <w:r>
        <w:rPr>
          <w:spacing w:val="-15"/>
        </w:rPr>
        <w:t> </w:t>
      </w:r>
      <w:r>
        <w:rPr/>
        <w:t>realizada</w:t>
      </w:r>
      <w:r>
        <w:rPr>
          <w:spacing w:val="-16"/>
        </w:rPr>
        <w:t> </w:t>
      </w:r>
      <w:r>
        <w:rPr/>
        <w:t>en</w:t>
      </w:r>
      <w:r>
        <w:rPr>
          <w:spacing w:val="-14"/>
        </w:rPr>
        <w:t> </w:t>
      </w:r>
      <w:r>
        <w:rPr/>
        <w:t>Nairobi</w:t>
      </w:r>
      <w:r>
        <w:rPr>
          <w:spacing w:val="-13"/>
        </w:rPr>
        <w:t> </w:t>
      </w:r>
      <w:r>
        <w:rPr/>
        <w:t>(1985) al</w:t>
      </w:r>
      <w:r>
        <w:rPr>
          <w:spacing w:val="-12"/>
        </w:rPr>
        <w:t> </w:t>
      </w:r>
      <w:r>
        <w:rPr/>
        <w:t>fragor</w:t>
      </w:r>
      <w:r>
        <w:rPr>
          <w:spacing w:val="-10"/>
        </w:rPr>
        <w:t> </w:t>
      </w:r>
      <w:r>
        <w:rPr/>
        <w:t>de</w:t>
      </w:r>
      <w:r>
        <w:rPr>
          <w:spacing w:val="-11"/>
        </w:rPr>
        <w:t> </w:t>
      </w:r>
      <w:r>
        <w:rPr/>
        <w:t>las</w:t>
      </w:r>
      <w:r>
        <w:rPr>
          <w:spacing w:val="-9"/>
        </w:rPr>
        <w:t> </w:t>
      </w:r>
      <w:r>
        <w:rPr/>
        <w:t>críticas</w:t>
      </w:r>
      <w:r>
        <w:rPr>
          <w:spacing w:val="-12"/>
        </w:rPr>
        <w:t> </w:t>
      </w:r>
      <w:r>
        <w:rPr/>
        <w:t>del</w:t>
      </w:r>
      <w:r>
        <w:rPr>
          <w:spacing w:val="-10"/>
        </w:rPr>
        <w:t> </w:t>
      </w:r>
      <w:r>
        <w:rPr/>
        <w:t>papel</w:t>
      </w:r>
      <w:r>
        <w:rPr>
          <w:spacing w:val="-12"/>
        </w:rPr>
        <w:t> </w:t>
      </w:r>
      <w:r>
        <w:rPr/>
        <w:t>asignado</w:t>
      </w:r>
      <w:r>
        <w:rPr>
          <w:spacing w:val="-8"/>
        </w:rPr>
        <w:t> </w:t>
      </w:r>
      <w:r>
        <w:rPr/>
        <w:t>a</w:t>
      </w:r>
      <w:r>
        <w:rPr>
          <w:spacing w:val="-11"/>
        </w:rPr>
        <w:t> </w:t>
      </w:r>
      <w:r>
        <w:rPr/>
        <w:t>las</w:t>
      </w:r>
      <w:r>
        <w:rPr>
          <w:spacing w:val="-9"/>
        </w:rPr>
        <w:t> </w:t>
      </w:r>
      <w:r>
        <w:rPr/>
        <w:t>mujeres</w:t>
      </w:r>
      <w:r>
        <w:rPr>
          <w:spacing w:val="-9"/>
        </w:rPr>
        <w:t> </w:t>
      </w:r>
      <w:r>
        <w:rPr/>
        <w:t>en</w:t>
      </w:r>
      <w:r>
        <w:rPr>
          <w:spacing w:val="-8"/>
        </w:rPr>
        <w:t> </w:t>
      </w:r>
      <w:r>
        <w:rPr/>
        <w:t>las</w:t>
      </w:r>
      <w:r>
        <w:rPr>
          <w:spacing w:val="-11"/>
        </w:rPr>
        <w:t> </w:t>
      </w:r>
      <w:r>
        <w:rPr/>
        <w:t>políticas</w:t>
      </w:r>
      <w:r>
        <w:rPr>
          <w:spacing w:val="-9"/>
        </w:rPr>
        <w:t> </w:t>
      </w:r>
      <w:r>
        <w:rPr/>
        <w:t>de</w:t>
      </w:r>
      <w:r>
        <w:rPr>
          <w:spacing w:val="-8"/>
        </w:rPr>
        <w:t> </w:t>
      </w:r>
      <w:r>
        <w:rPr/>
        <w:t>atención</w:t>
      </w:r>
    </w:p>
    <w:p>
      <w:pPr>
        <w:pStyle w:val="BodyText"/>
        <w:ind w:left="0"/>
        <w:jc w:val="left"/>
        <w:rPr>
          <w:sz w:val="20"/>
        </w:rPr>
      </w:pPr>
    </w:p>
    <w:p>
      <w:pPr>
        <w:pStyle w:val="BodyText"/>
        <w:spacing w:before="6"/>
        <w:ind w:left="0"/>
        <w:jc w:val="left"/>
        <w:rPr>
          <w:sz w:val="22"/>
        </w:rPr>
      </w:pPr>
      <w:r>
        <w:rPr/>
        <w:pict>
          <v:line style="position:absolute;mso-position-horizontal-relative:page;mso-position-vertical-relative:paragraph;z-index:1144;mso-wrap-distance-left:0;mso-wrap-distance-right:0" from="85.103996pt,15.284895pt" to="229.123996pt,15.284895pt" stroked="true" strokeweight=".71997pt" strokecolor="#000000">
            <w10:wrap type="topAndBottom"/>
          </v:line>
        </w:pict>
      </w:r>
    </w:p>
    <w:p>
      <w:pPr>
        <w:spacing w:before="71"/>
        <w:ind w:left="122" w:right="118" w:firstLine="0"/>
        <w:jc w:val="both"/>
        <w:rPr>
          <w:sz w:val="20"/>
        </w:rPr>
      </w:pPr>
      <w:r>
        <w:rPr>
          <w:position w:val="6"/>
          <w:sz w:val="13"/>
        </w:rPr>
        <w:t>1 </w:t>
      </w:r>
      <w:r>
        <w:rPr>
          <w:sz w:val="20"/>
        </w:rPr>
        <w:t>Durante los años noventa, en el marco de los replanteamientos que se hacían sobre el desarrollo, en el contexto de aplicación de los modelos neoliberales y el cuestionamiento sobre el papel del Estado,</w:t>
      </w:r>
      <w:r>
        <w:rPr>
          <w:spacing w:val="-9"/>
          <w:sz w:val="20"/>
        </w:rPr>
        <w:t> </w:t>
      </w:r>
      <w:r>
        <w:rPr>
          <w:sz w:val="20"/>
        </w:rPr>
        <w:t>en</w:t>
      </w:r>
      <w:r>
        <w:rPr>
          <w:spacing w:val="-10"/>
          <w:sz w:val="20"/>
        </w:rPr>
        <w:t> </w:t>
      </w:r>
      <w:r>
        <w:rPr>
          <w:sz w:val="20"/>
        </w:rPr>
        <w:t>el</w:t>
      </w:r>
      <w:r>
        <w:rPr>
          <w:spacing w:val="-11"/>
          <w:sz w:val="20"/>
        </w:rPr>
        <w:t> </w:t>
      </w:r>
      <w:r>
        <w:rPr>
          <w:sz w:val="20"/>
        </w:rPr>
        <w:t>Sistema</w:t>
      </w:r>
      <w:r>
        <w:rPr>
          <w:spacing w:val="-12"/>
          <w:sz w:val="20"/>
        </w:rPr>
        <w:t> </w:t>
      </w:r>
      <w:r>
        <w:rPr>
          <w:sz w:val="20"/>
        </w:rPr>
        <w:t>de</w:t>
      </w:r>
      <w:r>
        <w:rPr>
          <w:spacing w:val="-10"/>
          <w:sz w:val="20"/>
        </w:rPr>
        <w:t> </w:t>
      </w:r>
      <w:r>
        <w:rPr>
          <w:sz w:val="20"/>
        </w:rPr>
        <w:t>Naciones</w:t>
      </w:r>
      <w:r>
        <w:rPr>
          <w:spacing w:val="-11"/>
          <w:sz w:val="20"/>
        </w:rPr>
        <w:t> </w:t>
      </w:r>
      <w:r>
        <w:rPr>
          <w:sz w:val="20"/>
        </w:rPr>
        <w:t>Unidas</w:t>
      </w:r>
      <w:r>
        <w:rPr>
          <w:spacing w:val="-11"/>
          <w:sz w:val="20"/>
        </w:rPr>
        <w:t> </w:t>
      </w:r>
      <w:r>
        <w:rPr>
          <w:sz w:val="20"/>
        </w:rPr>
        <w:t>se</w:t>
      </w:r>
      <w:r>
        <w:rPr>
          <w:spacing w:val="-12"/>
          <w:sz w:val="20"/>
        </w:rPr>
        <w:t> </w:t>
      </w:r>
      <w:r>
        <w:rPr>
          <w:sz w:val="20"/>
        </w:rPr>
        <w:t>realizaron</w:t>
      </w:r>
      <w:r>
        <w:rPr>
          <w:spacing w:val="-12"/>
          <w:sz w:val="20"/>
        </w:rPr>
        <w:t> </w:t>
      </w:r>
      <w:r>
        <w:rPr>
          <w:sz w:val="20"/>
        </w:rPr>
        <w:t>un</w:t>
      </w:r>
      <w:r>
        <w:rPr>
          <w:spacing w:val="-12"/>
          <w:sz w:val="20"/>
        </w:rPr>
        <w:t> </w:t>
      </w:r>
      <w:r>
        <w:rPr>
          <w:sz w:val="20"/>
        </w:rPr>
        <w:t>conjunto</w:t>
      </w:r>
      <w:r>
        <w:rPr>
          <w:spacing w:val="-10"/>
          <w:sz w:val="20"/>
        </w:rPr>
        <w:t> </w:t>
      </w:r>
      <w:r>
        <w:rPr>
          <w:sz w:val="20"/>
        </w:rPr>
        <w:t>de</w:t>
      </w:r>
      <w:r>
        <w:rPr>
          <w:spacing w:val="-12"/>
          <w:sz w:val="20"/>
        </w:rPr>
        <w:t> </w:t>
      </w:r>
      <w:r>
        <w:rPr>
          <w:sz w:val="20"/>
        </w:rPr>
        <w:t>conferencias</w:t>
      </w:r>
      <w:r>
        <w:rPr>
          <w:spacing w:val="-11"/>
          <w:sz w:val="20"/>
        </w:rPr>
        <w:t> </w:t>
      </w:r>
      <w:r>
        <w:rPr>
          <w:sz w:val="20"/>
        </w:rPr>
        <w:t>internacionales cuyo</w:t>
      </w:r>
      <w:r>
        <w:rPr>
          <w:spacing w:val="-6"/>
          <w:sz w:val="20"/>
        </w:rPr>
        <w:t> </w:t>
      </w:r>
      <w:r>
        <w:rPr>
          <w:sz w:val="20"/>
        </w:rPr>
        <w:t>objetivo</w:t>
      </w:r>
      <w:r>
        <w:rPr>
          <w:spacing w:val="-6"/>
          <w:sz w:val="20"/>
        </w:rPr>
        <w:t> </w:t>
      </w:r>
      <w:r>
        <w:rPr>
          <w:sz w:val="20"/>
        </w:rPr>
        <w:t>era</w:t>
      </w:r>
      <w:r>
        <w:rPr>
          <w:spacing w:val="-6"/>
          <w:sz w:val="20"/>
        </w:rPr>
        <w:t> </w:t>
      </w:r>
      <w:r>
        <w:rPr>
          <w:sz w:val="20"/>
        </w:rPr>
        <w:t>plantear</w:t>
      </w:r>
      <w:r>
        <w:rPr>
          <w:spacing w:val="-5"/>
          <w:sz w:val="20"/>
        </w:rPr>
        <w:t> </w:t>
      </w:r>
      <w:r>
        <w:rPr>
          <w:sz w:val="20"/>
        </w:rPr>
        <w:t>los</w:t>
      </w:r>
      <w:r>
        <w:rPr>
          <w:spacing w:val="-5"/>
          <w:sz w:val="20"/>
        </w:rPr>
        <w:t> </w:t>
      </w:r>
      <w:r>
        <w:rPr>
          <w:sz w:val="20"/>
        </w:rPr>
        <w:t>términos</w:t>
      </w:r>
      <w:r>
        <w:rPr>
          <w:spacing w:val="-4"/>
          <w:sz w:val="20"/>
        </w:rPr>
        <w:t> </w:t>
      </w:r>
      <w:r>
        <w:rPr>
          <w:sz w:val="20"/>
        </w:rPr>
        <w:t>de</w:t>
      </w:r>
      <w:r>
        <w:rPr>
          <w:spacing w:val="-6"/>
          <w:sz w:val="20"/>
        </w:rPr>
        <w:t> </w:t>
      </w:r>
      <w:r>
        <w:rPr>
          <w:sz w:val="20"/>
        </w:rPr>
        <w:t>una</w:t>
      </w:r>
      <w:r>
        <w:rPr>
          <w:spacing w:val="-6"/>
          <w:sz w:val="20"/>
        </w:rPr>
        <w:t> </w:t>
      </w:r>
      <w:r>
        <w:rPr>
          <w:sz w:val="20"/>
        </w:rPr>
        <w:t>agenda</w:t>
      </w:r>
      <w:r>
        <w:rPr>
          <w:spacing w:val="-4"/>
          <w:sz w:val="20"/>
        </w:rPr>
        <w:t> </w:t>
      </w:r>
      <w:r>
        <w:rPr>
          <w:sz w:val="20"/>
        </w:rPr>
        <w:t>común</w:t>
      </w:r>
      <w:r>
        <w:rPr>
          <w:spacing w:val="-3"/>
          <w:sz w:val="20"/>
        </w:rPr>
        <w:t> </w:t>
      </w:r>
      <w:r>
        <w:rPr>
          <w:sz w:val="20"/>
        </w:rPr>
        <w:t>y</w:t>
      </w:r>
      <w:r>
        <w:rPr>
          <w:spacing w:val="-9"/>
          <w:sz w:val="20"/>
        </w:rPr>
        <w:t> </w:t>
      </w:r>
      <w:r>
        <w:rPr>
          <w:sz w:val="20"/>
        </w:rPr>
        <w:t>mínima</w:t>
      </w:r>
      <w:r>
        <w:rPr>
          <w:spacing w:val="-6"/>
          <w:sz w:val="20"/>
        </w:rPr>
        <w:t> </w:t>
      </w:r>
      <w:r>
        <w:rPr>
          <w:sz w:val="20"/>
        </w:rPr>
        <w:t>para</w:t>
      </w:r>
      <w:r>
        <w:rPr>
          <w:spacing w:val="-6"/>
          <w:sz w:val="20"/>
        </w:rPr>
        <w:t> </w:t>
      </w:r>
      <w:r>
        <w:rPr>
          <w:sz w:val="20"/>
        </w:rPr>
        <w:t>garantizar</w:t>
      </w:r>
      <w:r>
        <w:rPr>
          <w:spacing w:val="-5"/>
          <w:sz w:val="20"/>
        </w:rPr>
        <w:t> </w:t>
      </w:r>
      <w:r>
        <w:rPr>
          <w:sz w:val="20"/>
        </w:rPr>
        <w:t>el</w:t>
      </w:r>
      <w:r>
        <w:rPr>
          <w:spacing w:val="-6"/>
          <w:sz w:val="20"/>
        </w:rPr>
        <w:t> </w:t>
      </w:r>
      <w:r>
        <w:rPr>
          <w:sz w:val="20"/>
        </w:rPr>
        <w:t>desarrollo de</w:t>
      </w:r>
      <w:r>
        <w:rPr>
          <w:spacing w:val="-15"/>
          <w:sz w:val="20"/>
        </w:rPr>
        <w:t> </w:t>
      </w:r>
      <w:r>
        <w:rPr>
          <w:sz w:val="20"/>
        </w:rPr>
        <w:t>las</w:t>
      </w:r>
      <w:r>
        <w:rPr>
          <w:spacing w:val="-14"/>
          <w:sz w:val="20"/>
        </w:rPr>
        <w:t> </w:t>
      </w:r>
      <w:r>
        <w:rPr>
          <w:sz w:val="20"/>
        </w:rPr>
        <w:t>naciones.</w:t>
      </w:r>
      <w:r>
        <w:rPr>
          <w:spacing w:val="-14"/>
          <w:sz w:val="20"/>
        </w:rPr>
        <w:t> </w:t>
      </w:r>
      <w:r>
        <w:rPr>
          <w:sz w:val="20"/>
        </w:rPr>
        <w:t>Entre</w:t>
      </w:r>
      <w:r>
        <w:rPr>
          <w:spacing w:val="-14"/>
          <w:sz w:val="20"/>
        </w:rPr>
        <w:t> </w:t>
      </w:r>
      <w:r>
        <w:rPr>
          <w:sz w:val="20"/>
        </w:rPr>
        <w:t>estas</w:t>
      </w:r>
      <w:r>
        <w:rPr>
          <w:spacing w:val="-14"/>
          <w:sz w:val="20"/>
        </w:rPr>
        <w:t> </w:t>
      </w:r>
      <w:r>
        <w:rPr>
          <w:sz w:val="20"/>
        </w:rPr>
        <w:t>conferencias,</w:t>
      </w:r>
      <w:r>
        <w:rPr>
          <w:spacing w:val="-14"/>
          <w:sz w:val="20"/>
        </w:rPr>
        <w:t> </w:t>
      </w:r>
      <w:r>
        <w:rPr>
          <w:sz w:val="20"/>
        </w:rPr>
        <w:t>las</w:t>
      </w:r>
      <w:r>
        <w:rPr>
          <w:spacing w:val="-14"/>
          <w:sz w:val="20"/>
        </w:rPr>
        <w:t> </w:t>
      </w:r>
      <w:r>
        <w:rPr>
          <w:sz w:val="20"/>
        </w:rPr>
        <w:t>de</w:t>
      </w:r>
      <w:r>
        <w:rPr>
          <w:spacing w:val="-13"/>
          <w:sz w:val="20"/>
        </w:rPr>
        <w:t> </w:t>
      </w:r>
      <w:r>
        <w:rPr>
          <w:sz w:val="20"/>
        </w:rPr>
        <w:t>las</w:t>
      </w:r>
      <w:r>
        <w:rPr>
          <w:spacing w:val="-14"/>
          <w:sz w:val="20"/>
        </w:rPr>
        <w:t> </w:t>
      </w:r>
      <w:r>
        <w:rPr>
          <w:sz w:val="20"/>
        </w:rPr>
        <w:t>mujeres</w:t>
      </w:r>
      <w:r>
        <w:rPr>
          <w:spacing w:val="-14"/>
          <w:sz w:val="20"/>
        </w:rPr>
        <w:t> </w:t>
      </w:r>
      <w:r>
        <w:rPr>
          <w:sz w:val="20"/>
        </w:rPr>
        <w:t>fueron</w:t>
      </w:r>
      <w:r>
        <w:rPr>
          <w:spacing w:val="-15"/>
          <w:sz w:val="20"/>
        </w:rPr>
        <w:t> </w:t>
      </w:r>
      <w:r>
        <w:rPr>
          <w:sz w:val="20"/>
        </w:rPr>
        <w:t>relevantes</w:t>
      </w:r>
      <w:r>
        <w:rPr>
          <w:spacing w:val="-14"/>
          <w:sz w:val="20"/>
        </w:rPr>
        <w:t> </w:t>
      </w:r>
      <w:r>
        <w:rPr>
          <w:sz w:val="20"/>
        </w:rPr>
        <w:t>no</w:t>
      </w:r>
      <w:r>
        <w:rPr>
          <w:spacing w:val="-13"/>
          <w:sz w:val="20"/>
        </w:rPr>
        <w:t> </w:t>
      </w:r>
      <w:r>
        <w:rPr>
          <w:sz w:val="20"/>
        </w:rPr>
        <w:t>sólo</w:t>
      </w:r>
      <w:r>
        <w:rPr>
          <w:spacing w:val="-14"/>
          <w:sz w:val="20"/>
        </w:rPr>
        <w:t> </w:t>
      </w:r>
      <w:r>
        <w:rPr>
          <w:sz w:val="20"/>
        </w:rPr>
        <w:t>por</w:t>
      </w:r>
      <w:r>
        <w:rPr>
          <w:spacing w:val="-14"/>
          <w:sz w:val="20"/>
        </w:rPr>
        <w:t> </w:t>
      </w:r>
      <w:r>
        <w:rPr>
          <w:sz w:val="20"/>
        </w:rPr>
        <w:t>el</w:t>
      </w:r>
      <w:r>
        <w:rPr>
          <w:spacing w:val="-15"/>
          <w:sz w:val="20"/>
        </w:rPr>
        <w:t> </w:t>
      </w:r>
      <w:r>
        <w:rPr>
          <w:sz w:val="20"/>
        </w:rPr>
        <w:t>impulso de una agenda feminista sino por las problematizaciones que permitieron realizar en temas como</w:t>
      </w:r>
      <w:r>
        <w:rPr>
          <w:spacing w:val="-25"/>
          <w:sz w:val="20"/>
        </w:rPr>
        <w:t> </w:t>
      </w:r>
      <w:r>
        <w:rPr>
          <w:sz w:val="20"/>
        </w:rPr>
        <w:t>la población, la salud reproductiva, el desarrollo ambiental y la pobreza entre otros (en el siguiente apartado, se hará una descripción más detallada de las conferencias de la mujer realizadas</w:t>
      </w:r>
      <w:r>
        <w:rPr>
          <w:spacing w:val="-36"/>
          <w:sz w:val="20"/>
        </w:rPr>
        <w:t> </w:t>
      </w:r>
      <w:r>
        <w:rPr>
          <w:sz w:val="20"/>
        </w:rPr>
        <w:t>durante esta</w:t>
      </w:r>
      <w:r>
        <w:rPr>
          <w:spacing w:val="-6"/>
          <w:sz w:val="20"/>
        </w:rPr>
        <w:t> </w:t>
      </w:r>
      <w:r>
        <w:rPr>
          <w:sz w:val="20"/>
        </w:rPr>
        <w:t>década).</w:t>
      </w:r>
    </w:p>
    <w:p>
      <w:pPr>
        <w:spacing w:after="0"/>
        <w:jc w:val="both"/>
        <w:rPr>
          <w:sz w:val="20"/>
        </w:rPr>
        <w:sectPr>
          <w:pgSz w:w="12240" w:h="15840"/>
          <w:pgMar w:header="0" w:footer="1003" w:top="1360" w:bottom="1200" w:left="1580" w:right="1580"/>
        </w:sectPr>
      </w:pPr>
    </w:p>
    <w:p>
      <w:pPr>
        <w:pStyle w:val="BodyText"/>
        <w:spacing w:line="360" w:lineRule="auto" w:before="54"/>
        <w:ind w:right="115"/>
      </w:pPr>
      <w:r>
        <w:rPr/>
        <w:t>a</w:t>
      </w:r>
      <w:r>
        <w:rPr>
          <w:spacing w:val="-5"/>
        </w:rPr>
        <w:t> </w:t>
      </w:r>
      <w:r>
        <w:rPr/>
        <w:t>la</w:t>
      </w:r>
      <w:r>
        <w:rPr>
          <w:spacing w:val="-5"/>
        </w:rPr>
        <w:t> </w:t>
      </w:r>
      <w:r>
        <w:rPr/>
        <w:t>pobreza,</w:t>
      </w:r>
      <w:r>
        <w:rPr>
          <w:spacing w:val="-5"/>
        </w:rPr>
        <w:t> </w:t>
      </w:r>
      <w:r>
        <w:rPr/>
        <w:t>cuando</w:t>
      </w:r>
      <w:r>
        <w:rPr>
          <w:spacing w:val="-5"/>
        </w:rPr>
        <w:t> </w:t>
      </w:r>
      <w:r>
        <w:rPr/>
        <w:t>las</w:t>
      </w:r>
      <w:r>
        <w:rPr>
          <w:spacing w:val="-5"/>
        </w:rPr>
        <w:t> </w:t>
      </w:r>
      <w:r>
        <w:rPr/>
        <w:t>mujeres</w:t>
      </w:r>
      <w:r>
        <w:rPr>
          <w:spacing w:val="-5"/>
        </w:rPr>
        <w:t> </w:t>
      </w:r>
      <w:r>
        <w:rPr/>
        <w:t>y</w:t>
      </w:r>
      <w:r>
        <w:rPr>
          <w:spacing w:val="-8"/>
        </w:rPr>
        <w:t> </w:t>
      </w:r>
      <w:r>
        <w:rPr/>
        <w:t>expertas</w:t>
      </w:r>
      <w:r>
        <w:rPr>
          <w:spacing w:val="-5"/>
        </w:rPr>
        <w:t> </w:t>
      </w:r>
      <w:r>
        <w:rPr/>
        <w:t>participantes</w:t>
      </w:r>
      <w:r>
        <w:rPr>
          <w:spacing w:val="-5"/>
        </w:rPr>
        <w:t> </w:t>
      </w:r>
      <w:r>
        <w:rPr/>
        <w:t>señalaron</w:t>
      </w:r>
      <w:r>
        <w:rPr>
          <w:spacing w:val="-5"/>
        </w:rPr>
        <w:t> </w:t>
      </w:r>
      <w:r>
        <w:rPr/>
        <w:t>que</w:t>
      </w:r>
      <w:r>
        <w:rPr>
          <w:spacing w:val="-5"/>
        </w:rPr>
        <w:t> </w:t>
      </w:r>
      <w:r>
        <w:rPr/>
        <w:t>había</w:t>
      </w:r>
      <w:r>
        <w:rPr>
          <w:spacing w:val="-5"/>
        </w:rPr>
        <w:t> </w:t>
      </w:r>
      <w:r>
        <w:rPr/>
        <w:t>que superar las acciones específicas para las mujeres y adoptar un enfoque que modificara el </w:t>
      </w:r>
      <w:r>
        <w:rPr>
          <w:i/>
        </w:rPr>
        <w:t>mainstream</w:t>
      </w:r>
      <w:r>
        <w:rPr/>
        <w:t>, esto es, la corriente o dirección principal de las políticas de desarrollo. En inglés se usa el término </w:t>
      </w:r>
      <w:r>
        <w:rPr>
          <w:i/>
        </w:rPr>
        <w:t>mainstream </w:t>
      </w:r>
      <w:r>
        <w:rPr/>
        <w:t>en el lenguaje del </w:t>
      </w:r>
      <w:r>
        <w:rPr>
          <w:i/>
        </w:rPr>
        <w:t>Public </w:t>
      </w:r>
      <w:r>
        <w:rPr>
          <w:i/>
        </w:rPr>
        <w:t>Policy Design </w:t>
      </w:r>
      <w:r>
        <w:rPr/>
        <w:t>para indicar que toda política tiene un cuerpo central de conceptos y supuestos que guían el diseño y las estrategias de intervención específicas. Y que “ese cuerpo” puede y debe ser modificado cuando se quiere trastocar</w:t>
      </w:r>
      <w:r>
        <w:rPr>
          <w:spacing w:val="-30"/>
        </w:rPr>
        <w:t> </w:t>
      </w:r>
      <w:r>
        <w:rPr/>
        <w:t>radicalmente este</w:t>
      </w:r>
      <w:r>
        <w:rPr>
          <w:spacing w:val="-8"/>
        </w:rPr>
        <w:t> </w:t>
      </w:r>
      <w:r>
        <w:rPr/>
        <w:t>diseño</w:t>
      </w:r>
      <w:r>
        <w:rPr>
          <w:spacing w:val="-6"/>
        </w:rPr>
        <w:t> </w:t>
      </w:r>
      <w:r>
        <w:rPr/>
        <w:t>para</w:t>
      </w:r>
      <w:r>
        <w:rPr>
          <w:spacing w:val="-7"/>
        </w:rPr>
        <w:t> </w:t>
      </w:r>
      <w:r>
        <w:rPr/>
        <w:t>incorporar</w:t>
      </w:r>
      <w:r>
        <w:rPr>
          <w:spacing w:val="-7"/>
        </w:rPr>
        <w:t> </w:t>
      </w:r>
      <w:r>
        <w:rPr/>
        <w:t>un</w:t>
      </w:r>
      <w:r>
        <w:rPr>
          <w:spacing w:val="-6"/>
        </w:rPr>
        <w:t> </w:t>
      </w:r>
      <w:r>
        <w:rPr/>
        <w:t>nuevo</w:t>
      </w:r>
      <w:r>
        <w:rPr>
          <w:spacing w:val="-6"/>
        </w:rPr>
        <w:t> </w:t>
      </w:r>
      <w:r>
        <w:rPr/>
        <w:t>valor.</w:t>
      </w:r>
      <w:r>
        <w:rPr>
          <w:spacing w:val="-4"/>
        </w:rPr>
        <w:t> </w:t>
      </w:r>
      <w:r>
        <w:rPr/>
        <w:t>La</w:t>
      </w:r>
      <w:r>
        <w:rPr>
          <w:spacing w:val="-6"/>
        </w:rPr>
        <w:t> </w:t>
      </w:r>
      <w:r>
        <w:rPr/>
        <w:t>apelación</w:t>
      </w:r>
      <w:r>
        <w:rPr>
          <w:spacing w:val="-6"/>
        </w:rPr>
        <w:t> </w:t>
      </w:r>
      <w:r>
        <w:rPr/>
        <w:t>de</w:t>
      </w:r>
      <w:r>
        <w:rPr>
          <w:spacing w:val="-6"/>
        </w:rPr>
        <w:t> </w:t>
      </w:r>
      <w:r>
        <w:rPr/>
        <w:t>las</w:t>
      </w:r>
      <w:r>
        <w:rPr>
          <w:spacing w:val="-9"/>
        </w:rPr>
        <w:t> </w:t>
      </w:r>
      <w:r>
        <w:rPr/>
        <w:t>expertas</w:t>
      </w:r>
      <w:r>
        <w:rPr>
          <w:spacing w:val="-9"/>
        </w:rPr>
        <w:t> </w:t>
      </w:r>
      <w:r>
        <w:rPr/>
        <w:t>feministas a</w:t>
      </w:r>
      <w:r>
        <w:rPr>
          <w:spacing w:val="-14"/>
        </w:rPr>
        <w:t> </w:t>
      </w:r>
      <w:r>
        <w:rPr/>
        <w:t>incorporar</w:t>
      </w:r>
      <w:r>
        <w:rPr>
          <w:spacing w:val="-16"/>
        </w:rPr>
        <w:t> </w:t>
      </w:r>
      <w:r>
        <w:rPr/>
        <w:t>el</w:t>
      </w:r>
      <w:r>
        <w:rPr>
          <w:spacing w:val="-15"/>
        </w:rPr>
        <w:t> </w:t>
      </w:r>
      <w:r>
        <w:rPr/>
        <w:t>género</w:t>
      </w:r>
      <w:r>
        <w:rPr>
          <w:spacing w:val="-17"/>
        </w:rPr>
        <w:t> </w:t>
      </w:r>
      <w:r>
        <w:rPr/>
        <w:t>al</w:t>
      </w:r>
      <w:r>
        <w:rPr>
          <w:spacing w:val="-13"/>
        </w:rPr>
        <w:t> </w:t>
      </w:r>
      <w:r>
        <w:rPr>
          <w:i/>
        </w:rPr>
        <w:t>mainstreaming</w:t>
      </w:r>
      <w:r>
        <w:rPr>
          <w:i/>
          <w:spacing w:val="-13"/>
        </w:rPr>
        <w:t> </w:t>
      </w:r>
      <w:r>
        <w:rPr/>
        <w:t>era</w:t>
      </w:r>
      <w:r>
        <w:rPr>
          <w:spacing w:val="-15"/>
        </w:rPr>
        <w:t> </w:t>
      </w:r>
      <w:r>
        <w:rPr/>
        <w:t>un</w:t>
      </w:r>
      <w:r>
        <w:rPr>
          <w:spacing w:val="-14"/>
        </w:rPr>
        <w:t> </w:t>
      </w:r>
      <w:r>
        <w:rPr/>
        <w:t>llamado</w:t>
      </w:r>
      <w:r>
        <w:rPr>
          <w:spacing w:val="-17"/>
        </w:rPr>
        <w:t> </w:t>
      </w:r>
      <w:r>
        <w:rPr/>
        <w:t>a</w:t>
      </w:r>
      <w:r>
        <w:rPr>
          <w:spacing w:val="-14"/>
        </w:rPr>
        <w:t> </w:t>
      </w:r>
      <w:r>
        <w:rPr/>
        <w:t>una</w:t>
      </w:r>
      <w:r>
        <w:rPr>
          <w:spacing w:val="-17"/>
        </w:rPr>
        <w:t> </w:t>
      </w:r>
      <w:r>
        <w:rPr/>
        <w:t>modificación</w:t>
      </w:r>
      <w:r>
        <w:rPr>
          <w:spacing w:val="-14"/>
        </w:rPr>
        <w:t> </w:t>
      </w:r>
      <w:r>
        <w:rPr/>
        <w:t>profunda a los supuestos y objetivos de las políticas de desarrollo y una demanda para cambiar las concepciones predominantes de las acciones públicas a favor de las mujeres, colocadas en los márgenes de las políticas dominantes (Ugalde,</w:t>
      </w:r>
      <w:r>
        <w:rPr>
          <w:spacing w:val="-23"/>
        </w:rPr>
        <w:t> </w:t>
      </w:r>
      <w:r>
        <w:rPr/>
        <w:t>2007).</w:t>
      </w:r>
    </w:p>
    <w:p>
      <w:pPr>
        <w:pStyle w:val="BodyText"/>
        <w:spacing w:line="360" w:lineRule="auto" w:before="122"/>
        <w:ind w:right="116"/>
      </w:pPr>
      <w:r>
        <w:rPr/>
        <w:t>Hay dos aspectos que sin duda constituyen los alcances más importantes de este nuevo enfoque. El primero radica en su propuesta </w:t>
      </w:r>
      <w:r>
        <w:rPr>
          <w:spacing w:val="3"/>
        </w:rPr>
        <w:t>de </w:t>
      </w:r>
      <w:r>
        <w:rPr/>
        <w:t>incorporar el enfoque del género</w:t>
      </w:r>
      <w:r>
        <w:rPr>
          <w:spacing w:val="-9"/>
        </w:rPr>
        <w:t> </w:t>
      </w:r>
      <w:r>
        <w:rPr/>
        <w:t>de</w:t>
      </w:r>
      <w:r>
        <w:rPr>
          <w:spacing w:val="-8"/>
        </w:rPr>
        <w:t> </w:t>
      </w:r>
      <w:r>
        <w:rPr/>
        <w:t>manera</w:t>
      </w:r>
      <w:r>
        <w:rPr>
          <w:spacing w:val="-9"/>
        </w:rPr>
        <w:t> </w:t>
      </w:r>
      <w:r>
        <w:rPr/>
        <w:t>transversal,</w:t>
      </w:r>
      <w:r>
        <w:rPr>
          <w:spacing w:val="-6"/>
        </w:rPr>
        <w:t> </w:t>
      </w:r>
      <w:r>
        <w:rPr/>
        <w:t>para</w:t>
      </w:r>
      <w:r>
        <w:rPr>
          <w:spacing w:val="-3"/>
        </w:rPr>
        <w:t> </w:t>
      </w:r>
      <w:r>
        <w:rPr/>
        <w:t>remontar</w:t>
      </w:r>
      <w:r>
        <w:rPr>
          <w:spacing w:val="-7"/>
        </w:rPr>
        <w:t> </w:t>
      </w:r>
      <w:r>
        <w:rPr/>
        <w:t>la</w:t>
      </w:r>
      <w:r>
        <w:rPr>
          <w:spacing w:val="-8"/>
        </w:rPr>
        <w:t> </w:t>
      </w:r>
      <w:r>
        <w:rPr/>
        <w:t>marginalización</w:t>
      </w:r>
      <w:r>
        <w:rPr>
          <w:spacing w:val="-5"/>
        </w:rPr>
        <w:t> </w:t>
      </w:r>
      <w:r>
        <w:rPr/>
        <w:t>y</w:t>
      </w:r>
      <w:r>
        <w:rPr>
          <w:spacing w:val="-9"/>
        </w:rPr>
        <w:t> </w:t>
      </w:r>
      <w:r>
        <w:rPr/>
        <w:t>parcialización</w:t>
      </w:r>
      <w:r>
        <w:rPr>
          <w:spacing w:val="-5"/>
        </w:rPr>
        <w:t> </w:t>
      </w:r>
      <w:r>
        <w:rPr/>
        <w:t>de las acciones a favor de las mujeres. El segundo, su idea de desmontar el androcentrismo de los estándares que marcan a los programas y acciones </w:t>
      </w:r>
      <w:r>
        <w:rPr>
          <w:spacing w:val="4"/>
        </w:rPr>
        <w:t>de </w:t>
      </w:r>
      <w:r>
        <w:rPr/>
        <w:t>política pública, fraguados sobre un espacio social dividido y organizado según las necesidades e intereses del dominio</w:t>
      </w:r>
      <w:r>
        <w:rPr>
          <w:spacing w:val="-12"/>
        </w:rPr>
        <w:t> </w:t>
      </w:r>
      <w:r>
        <w:rPr/>
        <w:t>masculino.</w:t>
      </w:r>
    </w:p>
    <w:p>
      <w:pPr>
        <w:pStyle w:val="BodyText"/>
        <w:spacing w:line="360" w:lineRule="auto" w:before="125"/>
        <w:ind w:right="115"/>
      </w:pPr>
      <w:r>
        <w:rPr/>
        <w:t>En cuanto al primero de estos alcances, la idea de la transversalidad recogía los avances de la reflexión en políticas públicas durante los años noventa, cuando la creciente complejidad social llevó a las organizaciones públicas a buscar nuevos mecanismos</w:t>
      </w:r>
      <w:r>
        <w:rPr>
          <w:spacing w:val="-4"/>
        </w:rPr>
        <w:t> </w:t>
      </w:r>
      <w:r>
        <w:rPr/>
        <w:t>de</w:t>
      </w:r>
      <w:r>
        <w:rPr>
          <w:spacing w:val="-6"/>
        </w:rPr>
        <w:t> </w:t>
      </w:r>
      <w:r>
        <w:rPr/>
        <w:t>diseño</w:t>
      </w:r>
      <w:r>
        <w:rPr>
          <w:spacing w:val="-6"/>
        </w:rPr>
        <w:t> </w:t>
      </w:r>
      <w:r>
        <w:rPr/>
        <w:t>de</w:t>
      </w:r>
      <w:r>
        <w:rPr>
          <w:spacing w:val="-4"/>
        </w:rPr>
        <w:t> </w:t>
      </w:r>
      <w:r>
        <w:rPr/>
        <w:t>su</w:t>
      </w:r>
      <w:r>
        <w:rPr>
          <w:spacing w:val="-4"/>
        </w:rPr>
        <w:t> </w:t>
      </w:r>
      <w:r>
        <w:rPr/>
        <w:t>acción</w:t>
      </w:r>
      <w:r>
        <w:rPr>
          <w:spacing w:val="-4"/>
        </w:rPr>
        <w:t> </w:t>
      </w:r>
      <w:r>
        <w:rPr/>
        <w:t>de</w:t>
      </w:r>
      <w:r>
        <w:rPr>
          <w:spacing w:val="-4"/>
        </w:rPr>
        <w:t> </w:t>
      </w:r>
      <w:r>
        <w:rPr/>
        <w:t>gobierno</w:t>
      </w:r>
      <w:r>
        <w:rPr>
          <w:spacing w:val="-3"/>
        </w:rPr>
        <w:t> </w:t>
      </w:r>
      <w:r>
        <w:rPr/>
        <w:t>y</w:t>
      </w:r>
      <w:r>
        <w:rPr>
          <w:spacing w:val="-7"/>
        </w:rPr>
        <w:t> </w:t>
      </w:r>
      <w:r>
        <w:rPr/>
        <w:t>nuevas</w:t>
      </w:r>
      <w:r>
        <w:rPr>
          <w:spacing w:val="-4"/>
        </w:rPr>
        <w:t> </w:t>
      </w:r>
      <w:r>
        <w:rPr/>
        <w:t>formas</w:t>
      </w:r>
      <w:r>
        <w:rPr>
          <w:spacing w:val="-4"/>
        </w:rPr>
        <w:t> </w:t>
      </w:r>
      <w:r>
        <w:rPr/>
        <w:t>de</w:t>
      </w:r>
      <w:r>
        <w:rPr>
          <w:spacing w:val="-4"/>
        </w:rPr>
        <w:t> </w:t>
      </w:r>
      <w:r>
        <w:rPr/>
        <w:t>organización, que les permitieran ampliar su registro de actuación. </w:t>
      </w:r>
      <w:r>
        <w:rPr>
          <w:spacing w:val="3"/>
        </w:rPr>
        <w:t>En </w:t>
      </w:r>
      <w:r>
        <w:rPr/>
        <w:t>este marco, la transversalidad, la gestión transversal, o en su versión anglosajona, las políticas implementadas como </w:t>
      </w:r>
      <w:r>
        <w:rPr>
          <w:i/>
        </w:rPr>
        <w:t>mainstreaming</w:t>
      </w:r>
      <w:r>
        <w:rPr/>
        <w:t>, o los </w:t>
      </w:r>
      <w:r>
        <w:rPr>
          <w:i/>
        </w:rPr>
        <w:t>crosscutting issues</w:t>
      </w:r>
      <w:r>
        <w:rPr/>
        <w:t>, surgen como nuevas</w:t>
      </w:r>
      <w:r>
        <w:rPr>
          <w:spacing w:val="-13"/>
        </w:rPr>
        <w:t> </w:t>
      </w:r>
      <w:r>
        <w:rPr/>
        <w:t>formas</w:t>
      </w:r>
      <w:r>
        <w:rPr>
          <w:spacing w:val="-10"/>
        </w:rPr>
        <w:t> </w:t>
      </w:r>
      <w:r>
        <w:rPr/>
        <w:t>de</w:t>
      </w:r>
      <w:r>
        <w:rPr>
          <w:spacing w:val="-9"/>
        </w:rPr>
        <w:t> </w:t>
      </w:r>
      <w:r>
        <w:rPr/>
        <w:t>trabajo</w:t>
      </w:r>
      <w:r>
        <w:rPr>
          <w:spacing w:val="-10"/>
        </w:rPr>
        <w:t> </w:t>
      </w:r>
      <w:r>
        <w:rPr/>
        <w:t>para</w:t>
      </w:r>
      <w:r>
        <w:rPr>
          <w:spacing w:val="-10"/>
        </w:rPr>
        <w:t> </w:t>
      </w:r>
      <w:r>
        <w:rPr/>
        <w:t>superar</w:t>
      </w:r>
      <w:r>
        <w:rPr>
          <w:spacing w:val="-11"/>
        </w:rPr>
        <w:t> </w:t>
      </w:r>
      <w:r>
        <w:rPr/>
        <w:t>las</w:t>
      </w:r>
      <w:r>
        <w:rPr>
          <w:spacing w:val="-10"/>
        </w:rPr>
        <w:t> </w:t>
      </w:r>
      <w:r>
        <w:rPr/>
        <w:t>limitaciones</w:t>
      </w:r>
      <w:r>
        <w:rPr>
          <w:spacing w:val="-10"/>
        </w:rPr>
        <w:t> </w:t>
      </w:r>
      <w:r>
        <w:rPr/>
        <w:t>de</w:t>
      </w:r>
      <w:r>
        <w:rPr>
          <w:spacing w:val="-9"/>
        </w:rPr>
        <w:t> </w:t>
      </w:r>
      <w:r>
        <w:rPr/>
        <w:t>la</w:t>
      </w:r>
      <w:r>
        <w:rPr>
          <w:spacing w:val="-10"/>
        </w:rPr>
        <w:t> </w:t>
      </w:r>
      <w:r>
        <w:rPr/>
        <w:t>estructura</w:t>
      </w:r>
      <w:r>
        <w:rPr>
          <w:spacing w:val="-10"/>
        </w:rPr>
        <w:t> </w:t>
      </w:r>
      <w:r>
        <w:rPr/>
        <w:t>organizativa departamental clásica de las organizaciones públicas en la gestión de relaciones con grupos de población y en la implementación de políticas no sectorizables. Recuperando esta propuesta en las políticas públicas de género, se consideró que la</w:t>
      </w:r>
      <w:r>
        <w:rPr>
          <w:spacing w:val="-18"/>
        </w:rPr>
        <w:t> </w:t>
      </w:r>
      <w:r>
        <w:rPr/>
        <w:t>planeación</w:t>
      </w:r>
      <w:r>
        <w:rPr>
          <w:spacing w:val="-20"/>
        </w:rPr>
        <w:t> </w:t>
      </w:r>
      <w:r>
        <w:rPr/>
        <w:t>debería</w:t>
      </w:r>
      <w:r>
        <w:rPr>
          <w:spacing w:val="-18"/>
        </w:rPr>
        <w:t> </w:t>
      </w:r>
      <w:r>
        <w:rPr/>
        <w:t>ser</w:t>
      </w:r>
      <w:r>
        <w:rPr>
          <w:spacing w:val="-19"/>
        </w:rPr>
        <w:t> </w:t>
      </w:r>
      <w:r>
        <w:rPr/>
        <w:t>transversal</w:t>
      </w:r>
      <w:r>
        <w:rPr>
          <w:spacing w:val="-19"/>
        </w:rPr>
        <w:t> </w:t>
      </w:r>
      <w:r>
        <w:rPr/>
        <w:t>para</w:t>
      </w:r>
      <w:r>
        <w:rPr>
          <w:spacing w:val="-18"/>
        </w:rPr>
        <w:t> </w:t>
      </w:r>
      <w:r>
        <w:rPr/>
        <w:t>cruzar</w:t>
      </w:r>
      <w:r>
        <w:rPr>
          <w:spacing w:val="-19"/>
        </w:rPr>
        <w:t> </w:t>
      </w:r>
      <w:r>
        <w:rPr/>
        <w:t>las</w:t>
      </w:r>
      <w:r>
        <w:rPr>
          <w:spacing w:val="-18"/>
        </w:rPr>
        <w:t> </w:t>
      </w:r>
      <w:r>
        <w:rPr/>
        <w:t>políticas</w:t>
      </w:r>
      <w:r>
        <w:rPr>
          <w:spacing w:val="-18"/>
        </w:rPr>
        <w:t> </w:t>
      </w:r>
      <w:r>
        <w:rPr/>
        <w:t>sectoriales</w:t>
      </w:r>
      <w:r>
        <w:rPr>
          <w:spacing w:val="-18"/>
        </w:rPr>
        <w:t> </w:t>
      </w:r>
      <w:r>
        <w:rPr/>
        <w:t>y</w:t>
      </w:r>
      <w:r>
        <w:rPr>
          <w:spacing w:val="-21"/>
        </w:rPr>
        <w:t> </w:t>
      </w:r>
      <w:r>
        <w:rPr/>
        <w:t>atravesar</w:t>
      </w:r>
    </w:p>
    <w:p>
      <w:pPr>
        <w:spacing w:after="0" w:line="360" w:lineRule="auto"/>
        <w:sectPr>
          <w:pgSz w:w="12240" w:h="15840"/>
          <w:pgMar w:header="0" w:footer="1003" w:top="1360" w:bottom="1200" w:left="1600" w:right="1580"/>
        </w:sectPr>
      </w:pPr>
    </w:p>
    <w:p>
      <w:pPr>
        <w:pStyle w:val="BodyText"/>
        <w:spacing w:line="360" w:lineRule="auto" w:before="54"/>
        <w:ind w:right="116"/>
      </w:pPr>
      <w:r>
        <w:rPr/>
        <w:t>el conjunto de los procesos de diseño, ejecución y evaluación de las políticas públicas. Así, la Plataforma de Acción de la IV Conferencia Mundial de la Mujer (Beijing, 1995) demandaba a los gobiernos impulsar el </w:t>
      </w:r>
      <w:r>
        <w:rPr>
          <w:i/>
        </w:rPr>
        <w:t>gender mainstreaming </w:t>
      </w:r>
      <w:r>
        <w:rPr/>
        <w:t>para asegurar la incorporación de la perspectiva de género en todo el conjunto de las políticas públicas.</w:t>
      </w:r>
    </w:p>
    <w:p>
      <w:pPr>
        <w:pStyle w:val="BodyText"/>
        <w:spacing w:line="360" w:lineRule="auto" w:before="122"/>
        <w:ind w:right="117"/>
      </w:pPr>
      <w:r>
        <w:rPr/>
        <w:t>La traducción al español, de </w:t>
      </w:r>
      <w:r>
        <w:rPr>
          <w:i/>
        </w:rPr>
        <w:t>gender mainstreaming </w:t>
      </w:r>
      <w:r>
        <w:rPr/>
        <w:t>como “transversalidad del género”, ha sido ocasión de tropiezo para su comprensión y manejo, la mayoría de las veces porque se produce un traslape entre dos conceptos que apuntan a procedimientos distintos.</w:t>
      </w:r>
    </w:p>
    <w:p>
      <w:pPr>
        <w:pStyle w:val="BodyText"/>
        <w:spacing w:line="360" w:lineRule="auto" w:before="123"/>
        <w:ind w:right="119"/>
      </w:pPr>
      <w:r>
        <w:rPr/>
        <w:t>Por una parte, </w:t>
      </w:r>
      <w:r>
        <w:rPr>
          <w:i/>
        </w:rPr>
        <w:t>gender mainstream </w:t>
      </w:r>
      <w:r>
        <w:rPr/>
        <w:t>significa hacer ingresar el género para</w:t>
      </w:r>
      <w:r>
        <w:rPr>
          <w:spacing w:val="-37"/>
        </w:rPr>
        <w:t> </w:t>
      </w:r>
      <w:r>
        <w:rPr/>
        <w:t>modificar la corriente principal de las políticas de desarrollo. Lo que refiere a una operación de desmontaje conceptual para terminar con la ceguera de género de las políticas públicas. Mientras que la transversalidad es un método de planeación horizontal que se usa tanto para cuestiones de género como para otros temas en los que se requiere la aplicación de enfoques integrales que rompan la rigidez de las políticas sectoriales, como por ejemplo, la sostenibilidad ambiental o la prevención sanitaria (Ugalde,</w:t>
      </w:r>
      <w:r>
        <w:rPr>
          <w:spacing w:val="-6"/>
        </w:rPr>
        <w:t> </w:t>
      </w:r>
      <w:r>
        <w:rPr/>
        <w:t>2007).</w:t>
      </w:r>
    </w:p>
    <w:p>
      <w:pPr>
        <w:pStyle w:val="BodyText"/>
        <w:spacing w:line="360" w:lineRule="auto" w:before="125"/>
        <w:ind w:right="118"/>
      </w:pPr>
      <w:r>
        <w:rPr/>
        <w:t>Por ello el término “transversalidad del enfoque de género” entraña el riesgo de confundir el sentido radical del término en inglés y traslapar en un solo sentido el trabajo con el género, que por el contrario implica una doble operación: el desmontaje del androcentrismo (el </w:t>
      </w:r>
      <w:r>
        <w:rPr>
          <w:i/>
        </w:rPr>
        <w:t>man-maistream </w:t>
      </w:r>
      <w:r>
        <w:rPr/>
        <w:t>establecido en el orden institucional y funcional del estado) y de otra, la operación transversalizada de las políticas a favor de la igualdad de género.</w:t>
      </w:r>
    </w:p>
    <w:p>
      <w:pPr>
        <w:pStyle w:val="BodyText"/>
        <w:spacing w:line="360" w:lineRule="auto" w:before="125"/>
        <w:ind w:right="116"/>
      </w:pPr>
      <w:r>
        <w:rPr/>
        <w:t>En la definición sobre la transversalidad que se hará a continuación, se empleará una visión amplia que recupere los sentidos originales del concepto y nos permita desarrollar una visión integral sobre lo que significa incorporar el género en las políticas públicas para el desarrollo.</w:t>
      </w:r>
    </w:p>
    <w:p>
      <w:pPr>
        <w:spacing w:after="0" w:line="360" w:lineRule="auto"/>
        <w:sectPr>
          <w:footerReference w:type="default" r:id="rId8"/>
          <w:pgSz w:w="12240" w:h="15840"/>
          <w:pgMar w:footer="1003" w:header="0" w:top="1360" w:bottom="1200" w:left="1600" w:right="1580"/>
        </w:sectPr>
      </w:pPr>
    </w:p>
    <w:p>
      <w:pPr>
        <w:pStyle w:val="Heading1"/>
        <w:numPr>
          <w:ilvl w:val="1"/>
          <w:numId w:val="7"/>
        </w:numPr>
        <w:tabs>
          <w:tab w:pos="506" w:val="left" w:leader="none"/>
        </w:tabs>
        <w:spacing w:line="240" w:lineRule="auto" w:before="54" w:after="0"/>
        <w:ind w:left="505" w:right="0" w:hanging="403"/>
        <w:jc w:val="both"/>
      </w:pPr>
      <w:bookmarkStart w:name="_bookmark4" w:id="8"/>
      <w:bookmarkEnd w:id="8"/>
      <w:r>
        <w:rPr>
          <w:b w:val="0"/>
        </w:rPr>
      </w:r>
      <w:bookmarkStart w:name="_bookmark4" w:id="9"/>
      <w:bookmarkEnd w:id="9"/>
      <w:r>
        <w:rPr/>
        <w:t>¿Q</w:t>
      </w:r>
      <w:r>
        <w:rPr/>
        <w:t>ué significa transversalidad de</w:t>
      </w:r>
      <w:r>
        <w:rPr>
          <w:spacing w:val="-17"/>
        </w:rPr>
        <w:t> </w:t>
      </w:r>
      <w:r>
        <w:rPr/>
        <w:t>género?</w:t>
      </w:r>
    </w:p>
    <w:p>
      <w:pPr>
        <w:pStyle w:val="BodyText"/>
        <w:spacing w:before="6"/>
        <w:ind w:left="0"/>
        <w:jc w:val="left"/>
        <w:rPr>
          <w:b/>
          <w:sz w:val="22"/>
        </w:rPr>
      </w:pPr>
    </w:p>
    <w:p>
      <w:pPr>
        <w:pStyle w:val="BodyText"/>
        <w:spacing w:line="360" w:lineRule="auto"/>
        <w:ind w:right="116"/>
      </w:pPr>
      <w:r>
        <w:rPr/>
        <w:t>En los documentos de la IV Conferencia Internacional de las Mujeres celebrada en Beijing, se definió el </w:t>
      </w:r>
      <w:r>
        <w:rPr>
          <w:i/>
        </w:rPr>
        <w:t>gender mainstreaming </w:t>
      </w:r>
      <w:r>
        <w:rPr/>
        <w:t>como “la integración sistemática de la igualdad de género, en todos los sistemas, estructuras, políticas, programas y procesos del Estado”, intentando señalar que, incorporar el género en las políticas públicas requería poner en marcha un profundo proceso de cambio político, institucional y de procedimientos en el quehacer del Estado (Ugalde, 2007).</w:t>
      </w:r>
    </w:p>
    <w:p>
      <w:pPr>
        <w:pStyle w:val="BodyText"/>
        <w:spacing w:line="360" w:lineRule="auto" w:before="125"/>
        <w:ind w:right="116"/>
      </w:pPr>
      <w:r>
        <w:rPr/>
        <w:t>Posteriormente el Consejo Europeo en 1996, la definió como: “la reorganización, mejora, desarrollo y evaluación de procesos de política pública, con el objetivo de incorporar la perspectiva de las relaciones existentes entre los sexos en todas las áreas políticas y de trabajo de una organización, haciendo que todos los procesos de decisión sean útiles a la igualdad de oportunidades entre mujeres y hombres”. Destacando</w:t>
      </w:r>
      <w:r>
        <w:rPr>
          <w:spacing w:val="-15"/>
        </w:rPr>
        <w:t> </w:t>
      </w:r>
      <w:r>
        <w:rPr/>
        <w:t>el</w:t>
      </w:r>
      <w:r>
        <w:rPr>
          <w:spacing w:val="-14"/>
        </w:rPr>
        <w:t> </w:t>
      </w:r>
      <w:r>
        <w:rPr/>
        <w:t>cambio</w:t>
      </w:r>
      <w:r>
        <w:rPr>
          <w:spacing w:val="-18"/>
        </w:rPr>
        <w:t> </w:t>
      </w:r>
      <w:r>
        <w:rPr/>
        <w:t>en</w:t>
      </w:r>
      <w:r>
        <w:rPr>
          <w:spacing w:val="-13"/>
        </w:rPr>
        <w:t> </w:t>
      </w:r>
      <w:r>
        <w:rPr/>
        <w:t>los</w:t>
      </w:r>
      <w:r>
        <w:rPr>
          <w:spacing w:val="-16"/>
        </w:rPr>
        <w:t> </w:t>
      </w:r>
      <w:r>
        <w:rPr/>
        <w:t>procedimientos</w:t>
      </w:r>
      <w:r>
        <w:rPr>
          <w:spacing w:val="-16"/>
        </w:rPr>
        <w:t> </w:t>
      </w:r>
      <w:r>
        <w:rPr/>
        <w:t>de</w:t>
      </w:r>
      <w:r>
        <w:rPr>
          <w:spacing w:val="-16"/>
        </w:rPr>
        <w:t> </w:t>
      </w:r>
      <w:r>
        <w:rPr/>
        <w:t>elaboración,</w:t>
      </w:r>
      <w:r>
        <w:rPr>
          <w:spacing w:val="-16"/>
        </w:rPr>
        <w:t> </w:t>
      </w:r>
      <w:r>
        <w:rPr/>
        <w:t>ejecución</w:t>
      </w:r>
      <w:r>
        <w:rPr>
          <w:spacing w:val="-13"/>
        </w:rPr>
        <w:t> </w:t>
      </w:r>
      <w:r>
        <w:rPr/>
        <w:t>y</w:t>
      </w:r>
      <w:r>
        <w:rPr>
          <w:spacing w:val="-16"/>
        </w:rPr>
        <w:t> </w:t>
      </w:r>
      <w:r>
        <w:rPr/>
        <w:t>evaluación de</w:t>
      </w:r>
      <w:r>
        <w:rPr>
          <w:spacing w:val="-11"/>
        </w:rPr>
        <w:t> </w:t>
      </w:r>
      <w:r>
        <w:rPr/>
        <w:t>las</w:t>
      </w:r>
      <w:r>
        <w:rPr>
          <w:spacing w:val="-13"/>
        </w:rPr>
        <w:t> </w:t>
      </w:r>
      <w:r>
        <w:rPr/>
        <w:t>políticas</w:t>
      </w:r>
      <w:r>
        <w:rPr>
          <w:spacing w:val="-12"/>
        </w:rPr>
        <w:t> </w:t>
      </w:r>
      <w:r>
        <w:rPr/>
        <w:t>públicas.</w:t>
      </w:r>
      <w:r>
        <w:rPr>
          <w:spacing w:val="-11"/>
        </w:rPr>
        <w:t> </w:t>
      </w:r>
      <w:r>
        <w:rPr/>
        <w:t>Y</w:t>
      </w:r>
      <w:r>
        <w:rPr>
          <w:spacing w:val="-13"/>
        </w:rPr>
        <w:t> </w:t>
      </w:r>
      <w:r>
        <w:rPr/>
        <w:t>en</w:t>
      </w:r>
      <w:r>
        <w:rPr>
          <w:spacing w:val="-13"/>
        </w:rPr>
        <w:t> </w:t>
      </w:r>
      <w:r>
        <w:rPr/>
        <w:t>1998</w:t>
      </w:r>
      <w:r>
        <w:rPr>
          <w:spacing w:val="-13"/>
        </w:rPr>
        <w:t> </w:t>
      </w:r>
      <w:r>
        <w:rPr/>
        <w:t>la</w:t>
      </w:r>
      <w:r>
        <w:rPr>
          <w:spacing w:val="-13"/>
        </w:rPr>
        <w:t> </w:t>
      </w:r>
      <w:r>
        <w:rPr/>
        <w:t>OCDE</w:t>
      </w:r>
      <w:r>
        <w:rPr>
          <w:spacing w:val="-14"/>
        </w:rPr>
        <w:t> </w:t>
      </w:r>
      <w:r>
        <w:rPr/>
        <w:t>define</w:t>
      </w:r>
      <w:r>
        <w:rPr>
          <w:spacing w:val="-11"/>
        </w:rPr>
        <w:t> </w:t>
      </w:r>
      <w:r>
        <w:rPr/>
        <w:t>el</w:t>
      </w:r>
      <w:r>
        <w:rPr>
          <w:spacing w:val="-14"/>
        </w:rPr>
        <w:t> </w:t>
      </w:r>
      <w:r>
        <w:rPr/>
        <w:t>enfoque</w:t>
      </w:r>
      <w:r>
        <w:rPr>
          <w:spacing w:val="-13"/>
        </w:rPr>
        <w:t> </w:t>
      </w:r>
      <w:r>
        <w:rPr/>
        <w:t>de</w:t>
      </w:r>
      <w:r>
        <w:rPr>
          <w:spacing w:val="-13"/>
        </w:rPr>
        <w:t> </w:t>
      </w:r>
      <w:r>
        <w:rPr/>
        <w:t>género</w:t>
      </w:r>
      <w:r>
        <w:rPr>
          <w:spacing w:val="-14"/>
        </w:rPr>
        <w:t> </w:t>
      </w:r>
      <w:r>
        <w:rPr/>
        <w:t>en</w:t>
      </w:r>
      <w:r>
        <w:rPr>
          <w:spacing w:val="-13"/>
        </w:rPr>
        <w:t> </w:t>
      </w:r>
      <w:r>
        <w:rPr/>
        <w:t>política pública (</w:t>
      </w:r>
      <w:r>
        <w:rPr>
          <w:i/>
        </w:rPr>
        <w:t>gender orientedpolicy</w:t>
      </w:r>
      <w:r>
        <w:rPr/>
        <w:t>) como: “tomar en cuenta las diferencias entre los sexos en la generación del desarrollo y analizar en cada sociedad, las causas y</w:t>
      </w:r>
      <w:r>
        <w:rPr>
          <w:spacing w:val="-35"/>
        </w:rPr>
        <w:t> </w:t>
      </w:r>
      <w:r>
        <w:rPr/>
        <w:t>los mecanismos institucionales y culturales que estructuran la desigualdad entre los sexos</w:t>
      </w:r>
      <w:r>
        <w:rPr>
          <w:spacing w:val="-15"/>
        </w:rPr>
        <w:t> </w:t>
      </w:r>
      <w:r>
        <w:rPr/>
        <w:t>y</w:t>
      </w:r>
      <w:r>
        <w:rPr>
          <w:spacing w:val="-17"/>
        </w:rPr>
        <w:t> </w:t>
      </w:r>
      <w:r>
        <w:rPr/>
        <w:t>elaborar</w:t>
      </w:r>
      <w:r>
        <w:rPr>
          <w:spacing w:val="-18"/>
        </w:rPr>
        <w:t> </w:t>
      </w:r>
      <w:r>
        <w:rPr/>
        <w:t>políticas</w:t>
      </w:r>
      <w:r>
        <w:rPr>
          <w:spacing w:val="-15"/>
        </w:rPr>
        <w:t> </w:t>
      </w:r>
      <w:r>
        <w:rPr/>
        <w:t>con</w:t>
      </w:r>
      <w:r>
        <w:rPr>
          <w:spacing w:val="-15"/>
        </w:rPr>
        <w:t> </w:t>
      </w:r>
      <w:r>
        <w:rPr/>
        <w:t>estrategias</w:t>
      </w:r>
      <w:r>
        <w:rPr>
          <w:spacing w:val="-17"/>
        </w:rPr>
        <w:t> </w:t>
      </w:r>
      <w:r>
        <w:rPr/>
        <w:t>para</w:t>
      </w:r>
      <w:r>
        <w:rPr>
          <w:spacing w:val="-15"/>
        </w:rPr>
        <w:t> </w:t>
      </w:r>
      <w:r>
        <w:rPr/>
        <w:t>corregir</w:t>
      </w:r>
      <w:r>
        <w:rPr>
          <w:spacing w:val="-16"/>
        </w:rPr>
        <w:t> </w:t>
      </w:r>
      <w:r>
        <w:rPr/>
        <w:t>los</w:t>
      </w:r>
      <w:r>
        <w:rPr>
          <w:spacing w:val="-15"/>
        </w:rPr>
        <w:t> </w:t>
      </w:r>
      <w:r>
        <w:rPr/>
        <w:t>desequilibrios</w:t>
      </w:r>
      <w:r>
        <w:rPr>
          <w:spacing w:val="-10"/>
        </w:rPr>
        <w:t> </w:t>
      </w:r>
      <w:r>
        <w:rPr/>
        <w:t>existentes” (Incháustegui,</w:t>
      </w:r>
      <w:r>
        <w:rPr>
          <w:spacing w:val="-9"/>
        </w:rPr>
        <w:t> </w:t>
      </w:r>
      <w:r>
        <w:rPr/>
        <w:t>1999).</w:t>
      </w:r>
    </w:p>
    <w:p>
      <w:pPr>
        <w:pStyle w:val="BodyText"/>
        <w:spacing w:line="360" w:lineRule="auto" w:before="125"/>
        <w:ind w:right="117"/>
      </w:pPr>
      <w:r>
        <w:rPr/>
        <w:t>De estas aproximaciones destacan dos aspectos: por una parte, la cuestión de la reorganización de los procesos de formulación de las políticas, para incorporar el género</w:t>
      </w:r>
      <w:r>
        <w:rPr>
          <w:spacing w:val="-9"/>
        </w:rPr>
        <w:t> </w:t>
      </w:r>
      <w:r>
        <w:rPr/>
        <w:t>a</w:t>
      </w:r>
      <w:r>
        <w:rPr>
          <w:spacing w:val="-6"/>
        </w:rPr>
        <w:t> </w:t>
      </w:r>
      <w:r>
        <w:rPr/>
        <w:t>la</w:t>
      </w:r>
      <w:r>
        <w:rPr>
          <w:spacing w:val="-9"/>
        </w:rPr>
        <w:t> </w:t>
      </w:r>
      <w:r>
        <w:rPr/>
        <w:t>corriente</w:t>
      </w:r>
      <w:r>
        <w:rPr>
          <w:spacing w:val="-8"/>
        </w:rPr>
        <w:t> </w:t>
      </w:r>
      <w:r>
        <w:rPr/>
        <w:t>principal</w:t>
      </w:r>
      <w:r>
        <w:rPr>
          <w:spacing w:val="-7"/>
        </w:rPr>
        <w:t> </w:t>
      </w:r>
      <w:r>
        <w:rPr/>
        <w:t>de</w:t>
      </w:r>
      <w:r>
        <w:rPr>
          <w:spacing w:val="-8"/>
        </w:rPr>
        <w:t> </w:t>
      </w:r>
      <w:r>
        <w:rPr/>
        <w:t>las</w:t>
      </w:r>
      <w:r>
        <w:rPr>
          <w:spacing w:val="-9"/>
        </w:rPr>
        <w:t> </w:t>
      </w:r>
      <w:r>
        <w:rPr/>
        <w:t>mismas.</w:t>
      </w:r>
      <w:r>
        <w:rPr>
          <w:spacing w:val="-9"/>
        </w:rPr>
        <w:t> </w:t>
      </w:r>
      <w:r>
        <w:rPr/>
        <w:t>Esto</w:t>
      </w:r>
      <w:r>
        <w:rPr>
          <w:spacing w:val="-8"/>
        </w:rPr>
        <w:t> </w:t>
      </w:r>
      <w:r>
        <w:rPr/>
        <w:t>significa</w:t>
      </w:r>
      <w:r>
        <w:rPr>
          <w:spacing w:val="-6"/>
        </w:rPr>
        <w:t> </w:t>
      </w:r>
      <w:r>
        <w:rPr/>
        <w:t>introducir</w:t>
      </w:r>
      <w:r>
        <w:rPr>
          <w:spacing w:val="-7"/>
        </w:rPr>
        <w:t> </w:t>
      </w:r>
      <w:r>
        <w:rPr/>
        <w:t>la</w:t>
      </w:r>
      <w:r>
        <w:rPr>
          <w:spacing w:val="-6"/>
        </w:rPr>
        <w:t> </w:t>
      </w:r>
      <w:r>
        <w:rPr/>
        <w:t>cuestión</w:t>
      </w:r>
      <w:r>
        <w:rPr>
          <w:spacing w:val="-5"/>
        </w:rPr>
        <w:t> </w:t>
      </w:r>
      <w:r>
        <w:rPr/>
        <w:t>de la</w:t>
      </w:r>
      <w:r>
        <w:rPr>
          <w:spacing w:val="-6"/>
        </w:rPr>
        <w:t> </w:t>
      </w:r>
      <w:r>
        <w:rPr/>
        <w:t>equidad</w:t>
      </w:r>
      <w:r>
        <w:rPr>
          <w:spacing w:val="-8"/>
        </w:rPr>
        <w:t> </w:t>
      </w:r>
      <w:r>
        <w:rPr/>
        <w:t>entre</w:t>
      </w:r>
      <w:r>
        <w:rPr>
          <w:spacing w:val="-6"/>
        </w:rPr>
        <w:t> </w:t>
      </w:r>
      <w:r>
        <w:rPr/>
        <w:t>los</w:t>
      </w:r>
      <w:r>
        <w:rPr>
          <w:spacing w:val="-6"/>
        </w:rPr>
        <w:t> </w:t>
      </w:r>
      <w:r>
        <w:rPr/>
        <w:t>sexos</w:t>
      </w:r>
      <w:r>
        <w:rPr>
          <w:spacing w:val="-7"/>
        </w:rPr>
        <w:t> </w:t>
      </w:r>
      <w:r>
        <w:rPr/>
        <w:t>no</w:t>
      </w:r>
      <w:r>
        <w:rPr>
          <w:spacing w:val="-6"/>
        </w:rPr>
        <w:t> </w:t>
      </w:r>
      <w:r>
        <w:rPr/>
        <w:t>sólo</w:t>
      </w:r>
      <w:r>
        <w:rPr>
          <w:spacing w:val="-9"/>
        </w:rPr>
        <w:t> </w:t>
      </w:r>
      <w:r>
        <w:rPr/>
        <w:t>en</w:t>
      </w:r>
      <w:r>
        <w:rPr>
          <w:spacing w:val="-6"/>
        </w:rPr>
        <w:t> </w:t>
      </w:r>
      <w:r>
        <w:rPr/>
        <w:t>los</w:t>
      </w:r>
      <w:r>
        <w:rPr>
          <w:spacing w:val="-9"/>
        </w:rPr>
        <w:t> </w:t>
      </w:r>
      <w:r>
        <w:rPr/>
        <w:t>métodos</w:t>
      </w:r>
      <w:r>
        <w:rPr>
          <w:spacing w:val="-9"/>
        </w:rPr>
        <w:t> </w:t>
      </w:r>
      <w:r>
        <w:rPr/>
        <w:t>de</w:t>
      </w:r>
      <w:r>
        <w:rPr>
          <w:spacing w:val="-8"/>
        </w:rPr>
        <w:t> </w:t>
      </w:r>
      <w:r>
        <w:rPr/>
        <w:t>análisis</w:t>
      </w:r>
      <w:r>
        <w:rPr>
          <w:spacing w:val="-7"/>
        </w:rPr>
        <w:t> </w:t>
      </w:r>
      <w:r>
        <w:rPr/>
        <w:t>y</w:t>
      </w:r>
      <w:r>
        <w:rPr>
          <w:spacing w:val="-9"/>
        </w:rPr>
        <w:t> </w:t>
      </w:r>
      <w:r>
        <w:rPr/>
        <w:t>de</w:t>
      </w:r>
      <w:r>
        <w:rPr>
          <w:spacing w:val="-6"/>
        </w:rPr>
        <w:t> </w:t>
      </w:r>
      <w:r>
        <w:rPr/>
        <w:t>diagnóstico</w:t>
      </w:r>
      <w:r>
        <w:rPr>
          <w:spacing w:val="-6"/>
        </w:rPr>
        <w:t> </w:t>
      </w:r>
      <w:r>
        <w:rPr/>
        <w:t>de</w:t>
      </w:r>
      <w:r>
        <w:rPr>
          <w:spacing w:val="-6"/>
        </w:rPr>
        <w:t> </w:t>
      </w:r>
      <w:r>
        <w:rPr/>
        <w:t>la realidad social, que sirven de base para la elección y formulación de aquéllas, sino también en los procedimientos de evaluación, reprogramación y desempeño global de las mismas. Y lo que es más importante, en los mecanismos institucionales, formales e informales que regulan la asignación de oportunidades y la distribución de cargas sociales entre los sexos (Reyes de la Cruz, 2009:</w:t>
      </w:r>
      <w:r>
        <w:rPr>
          <w:spacing w:val="-16"/>
        </w:rPr>
        <w:t> </w:t>
      </w:r>
      <w:r>
        <w:rPr/>
        <w:t>5).</w:t>
      </w:r>
    </w:p>
    <w:p>
      <w:pPr>
        <w:pStyle w:val="BodyText"/>
        <w:spacing w:line="360" w:lineRule="auto" w:before="122"/>
        <w:ind w:right="119"/>
      </w:pPr>
      <w:r>
        <w:rPr/>
        <w:t>Por</w:t>
      </w:r>
      <w:r>
        <w:rPr>
          <w:spacing w:val="-5"/>
        </w:rPr>
        <w:t> </w:t>
      </w:r>
      <w:r>
        <w:rPr/>
        <w:t>la</w:t>
      </w:r>
      <w:r>
        <w:rPr>
          <w:spacing w:val="-6"/>
        </w:rPr>
        <w:t> </w:t>
      </w:r>
      <w:r>
        <w:rPr/>
        <w:t>otra,</w:t>
      </w:r>
      <w:r>
        <w:rPr>
          <w:spacing w:val="-6"/>
        </w:rPr>
        <w:t> </w:t>
      </w:r>
      <w:r>
        <w:rPr/>
        <w:t>la</w:t>
      </w:r>
      <w:r>
        <w:rPr>
          <w:spacing w:val="-4"/>
        </w:rPr>
        <w:t> </w:t>
      </w:r>
      <w:r>
        <w:rPr/>
        <w:t>generación</w:t>
      </w:r>
      <w:r>
        <w:rPr>
          <w:spacing w:val="-6"/>
        </w:rPr>
        <w:t> </w:t>
      </w:r>
      <w:r>
        <w:rPr/>
        <w:t>de</w:t>
      </w:r>
      <w:r>
        <w:rPr>
          <w:spacing w:val="-6"/>
        </w:rPr>
        <w:t> </w:t>
      </w:r>
      <w:r>
        <w:rPr/>
        <w:t>políticas</w:t>
      </w:r>
      <w:r>
        <w:rPr>
          <w:spacing w:val="-4"/>
        </w:rPr>
        <w:t> </w:t>
      </w:r>
      <w:r>
        <w:rPr/>
        <w:t>para</w:t>
      </w:r>
      <w:r>
        <w:rPr>
          <w:spacing w:val="-4"/>
        </w:rPr>
        <w:t> </w:t>
      </w:r>
      <w:r>
        <w:rPr/>
        <w:t>corregir</w:t>
      </w:r>
      <w:r>
        <w:rPr>
          <w:spacing w:val="-6"/>
        </w:rPr>
        <w:t> </w:t>
      </w:r>
      <w:r>
        <w:rPr/>
        <w:t>los</w:t>
      </w:r>
      <w:r>
        <w:rPr>
          <w:spacing w:val="-4"/>
        </w:rPr>
        <w:t> </w:t>
      </w:r>
      <w:r>
        <w:rPr/>
        <w:t>desequilibrios</w:t>
      </w:r>
      <w:r>
        <w:rPr>
          <w:spacing w:val="-4"/>
        </w:rPr>
        <w:t> </w:t>
      </w:r>
      <w:r>
        <w:rPr/>
        <w:t>existentes.</w:t>
      </w:r>
      <w:r>
        <w:rPr>
          <w:spacing w:val="-9"/>
        </w:rPr>
        <w:t> </w:t>
      </w:r>
      <w:r>
        <w:rPr/>
        <w:t>En este sentido, la transversalidad del género, es una estrategia melliza que corre</w:t>
      </w:r>
      <w:r>
        <w:rPr>
          <w:spacing w:val="13"/>
        </w:rPr>
        <w:t> </w:t>
      </w:r>
      <w:r>
        <w:rPr/>
        <w:t>por</w:t>
      </w:r>
    </w:p>
    <w:p>
      <w:pPr>
        <w:spacing w:after="0" w:line="360" w:lineRule="auto"/>
        <w:sectPr>
          <w:footerReference w:type="default" r:id="rId9"/>
          <w:pgSz w:w="12240" w:h="15840"/>
          <w:pgMar w:footer="1003" w:header="0" w:top="1360" w:bottom="1200" w:left="1600" w:right="1580"/>
          <w:pgNumType w:start="11"/>
        </w:sectPr>
      </w:pPr>
    </w:p>
    <w:p>
      <w:pPr>
        <w:pStyle w:val="BodyText"/>
        <w:spacing w:line="360" w:lineRule="auto" w:before="54"/>
        <w:ind w:left="122" w:right="120"/>
      </w:pPr>
      <w:r>
        <w:rPr/>
        <w:t>dos</w:t>
      </w:r>
      <w:r>
        <w:rPr>
          <w:spacing w:val="-14"/>
        </w:rPr>
        <w:t> </w:t>
      </w:r>
      <w:r>
        <w:rPr/>
        <w:t>carriles:</w:t>
      </w:r>
      <w:r>
        <w:rPr>
          <w:spacing w:val="-13"/>
        </w:rPr>
        <w:t> </w:t>
      </w:r>
      <w:r>
        <w:rPr/>
        <w:t>las</w:t>
      </w:r>
      <w:r>
        <w:rPr>
          <w:spacing w:val="-13"/>
        </w:rPr>
        <w:t> </w:t>
      </w:r>
      <w:r>
        <w:rPr/>
        <w:t>políticas</w:t>
      </w:r>
      <w:r>
        <w:rPr>
          <w:spacing w:val="-14"/>
        </w:rPr>
        <w:t> </w:t>
      </w:r>
      <w:r>
        <w:rPr/>
        <w:t>de</w:t>
      </w:r>
      <w:r>
        <w:rPr>
          <w:spacing w:val="-13"/>
        </w:rPr>
        <w:t> </w:t>
      </w:r>
      <w:r>
        <w:rPr/>
        <w:t>equidad</w:t>
      </w:r>
      <w:r>
        <w:rPr>
          <w:spacing w:val="-13"/>
        </w:rPr>
        <w:t> </w:t>
      </w:r>
      <w:r>
        <w:rPr/>
        <w:t>y</w:t>
      </w:r>
      <w:r>
        <w:rPr>
          <w:spacing w:val="-16"/>
        </w:rPr>
        <w:t> </w:t>
      </w:r>
      <w:r>
        <w:rPr/>
        <w:t>el</w:t>
      </w:r>
      <w:r>
        <w:rPr>
          <w:spacing w:val="-14"/>
        </w:rPr>
        <w:t> </w:t>
      </w:r>
      <w:r>
        <w:rPr/>
        <w:t>cambio</w:t>
      </w:r>
      <w:r>
        <w:rPr>
          <w:spacing w:val="-13"/>
        </w:rPr>
        <w:t> </w:t>
      </w:r>
      <w:r>
        <w:rPr/>
        <w:t>o</w:t>
      </w:r>
      <w:r>
        <w:rPr>
          <w:spacing w:val="-13"/>
        </w:rPr>
        <w:t> </w:t>
      </w:r>
      <w:r>
        <w:rPr/>
        <w:t>la</w:t>
      </w:r>
      <w:r>
        <w:rPr>
          <w:spacing w:val="-13"/>
        </w:rPr>
        <w:t> </w:t>
      </w:r>
      <w:r>
        <w:rPr/>
        <w:t>reorganización</w:t>
      </w:r>
      <w:r>
        <w:rPr>
          <w:spacing w:val="-13"/>
        </w:rPr>
        <w:t> </w:t>
      </w:r>
      <w:r>
        <w:rPr/>
        <w:t>de</w:t>
      </w:r>
      <w:r>
        <w:rPr>
          <w:spacing w:val="-13"/>
        </w:rPr>
        <w:t> </w:t>
      </w:r>
      <w:r>
        <w:rPr/>
        <w:t>los</w:t>
      </w:r>
      <w:r>
        <w:rPr>
          <w:spacing w:val="-13"/>
        </w:rPr>
        <w:t> </w:t>
      </w:r>
      <w:r>
        <w:rPr/>
        <w:t>procesos de</w:t>
      </w:r>
      <w:r>
        <w:rPr>
          <w:spacing w:val="-11"/>
        </w:rPr>
        <w:t> </w:t>
      </w:r>
      <w:r>
        <w:rPr/>
        <w:t>gestión</w:t>
      </w:r>
      <w:r>
        <w:rPr>
          <w:spacing w:val="-11"/>
        </w:rPr>
        <w:t> </w:t>
      </w:r>
      <w:r>
        <w:rPr/>
        <w:t>de</w:t>
      </w:r>
      <w:r>
        <w:rPr>
          <w:spacing w:val="-11"/>
        </w:rPr>
        <w:t> </w:t>
      </w:r>
      <w:r>
        <w:rPr/>
        <w:t>las</w:t>
      </w:r>
      <w:r>
        <w:rPr>
          <w:spacing w:val="-13"/>
        </w:rPr>
        <w:t> </w:t>
      </w:r>
      <w:r>
        <w:rPr/>
        <w:t>políticas</w:t>
      </w:r>
      <w:r>
        <w:rPr>
          <w:spacing w:val="-12"/>
        </w:rPr>
        <w:t> </w:t>
      </w:r>
      <w:r>
        <w:rPr/>
        <w:t>públicas,</w:t>
      </w:r>
      <w:r>
        <w:rPr>
          <w:spacing w:val="-13"/>
        </w:rPr>
        <w:t> </w:t>
      </w:r>
      <w:r>
        <w:rPr/>
        <w:t>para</w:t>
      </w:r>
      <w:r>
        <w:rPr>
          <w:spacing w:val="-14"/>
        </w:rPr>
        <w:t> </w:t>
      </w:r>
      <w:r>
        <w:rPr/>
        <w:t>dar</w:t>
      </w:r>
      <w:r>
        <w:rPr>
          <w:spacing w:val="-15"/>
        </w:rPr>
        <w:t> </w:t>
      </w:r>
      <w:r>
        <w:rPr/>
        <w:t>paso</w:t>
      </w:r>
      <w:r>
        <w:rPr>
          <w:spacing w:val="-13"/>
        </w:rPr>
        <w:t> </w:t>
      </w:r>
      <w:r>
        <w:rPr/>
        <w:t>al</w:t>
      </w:r>
      <w:r>
        <w:rPr>
          <w:spacing w:val="-12"/>
        </w:rPr>
        <w:t> </w:t>
      </w:r>
      <w:r>
        <w:rPr/>
        <w:t>trabajo</w:t>
      </w:r>
      <w:r>
        <w:rPr>
          <w:spacing w:val="-11"/>
        </w:rPr>
        <w:t> </w:t>
      </w:r>
      <w:r>
        <w:rPr/>
        <w:t>cruzado</w:t>
      </w:r>
      <w:r>
        <w:rPr>
          <w:spacing w:val="-11"/>
        </w:rPr>
        <w:t> </w:t>
      </w:r>
      <w:r>
        <w:rPr/>
        <w:t>o</w:t>
      </w:r>
      <w:r>
        <w:rPr>
          <w:spacing w:val="-13"/>
        </w:rPr>
        <w:t> </w:t>
      </w:r>
      <w:r>
        <w:rPr/>
        <w:t>multisectorial a favor de la igualdad de</w:t>
      </w:r>
      <w:r>
        <w:rPr>
          <w:spacing w:val="-17"/>
        </w:rPr>
        <w:t> </w:t>
      </w:r>
      <w:r>
        <w:rPr/>
        <w:t>género.</w:t>
      </w:r>
    </w:p>
    <w:p>
      <w:pPr>
        <w:pStyle w:val="BodyText"/>
        <w:spacing w:line="360" w:lineRule="auto" w:before="125"/>
        <w:ind w:left="122" w:right="122"/>
      </w:pPr>
      <w:r>
        <w:rPr/>
        <w:t>En este sentido amplio, la transversalidad transita por dos carriles paralelos y complementarios que son:</w:t>
      </w:r>
    </w:p>
    <w:p>
      <w:pPr>
        <w:pStyle w:val="ListParagraph"/>
        <w:numPr>
          <w:ilvl w:val="2"/>
          <w:numId w:val="7"/>
        </w:numPr>
        <w:tabs>
          <w:tab w:pos="841" w:val="left" w:leader="none"/>
          <w:tab w:pos="842" w:val="left" w:leader="none"/>
        </w:tabs>
        <w:spacing w:line="240" w:lineRule="auto" w:before="125" w:after="0"/>
        <w:ind w:left="842" w:right="0" w:hanging="360"/>
        <w:jc w:val="left"/>
        <w:rPr>
          <w:sz w:val="24"/>
        </w:rPr>
      </w:pPr>
      <w:r>
        <w:rPr>
          <w:sz w:val="24"/>
        </w:rPr>
        <w:t>La elaboración de políticas de equidad de</w:t>
      </w:r>
      <w:r>
        <w:rPr>
          <w:spacing w:val="-16"/>
          <w:sz w:val="24"/>
        </w:rPr>
        <w:t> </w:t>
      </w:r>
      <w:r>
        <w:rPr>
          <w:sz w:val="24"/>
        </w:rPr>
        <w:t>género</w:t>
      </w:r>
    </w:p>
    <w:p>
      <w:pPr>
        <w:pStyle w:val="ListParagraph"/>
        <w:numPr>
          <w:ilvl w:val="2"/>
          <w:numId w:val="7"/>
        </w:numPr>
        <w:tabs>
          <w:tab w:pos="841" w:val="left" w:leader="none"/>
          <w:tab w:pos="842" w:val="left" w:leader="none"/>
        </w:tabs>
        <w:spacing w:line="350" w:lineRule="auto" w:before="135" w:after="0"/>
        <w:ind w:left="842" w:right="122" w:hanging="360"/>
        <w:jc w:val="left"/>
        <w:rPr>
          <w:sz w:val="24"/>
        </w:rPr>
      </w:pPr>
      <w:r>
        <w:rPr>
          <w:sz w:val="24"/>
        </w:rPr>
        <w:t>La</w:t>
      </w:r>
      <w:r>
        <w:rPr>
          <w:spacing w:val="-13"/>
          <w:sz w:val="24"/>
        </w:rPr>
        <w:t> </w:t>
      </w:r>
      <w:r>
        <w:rPr>
          <w:sz w:val="24"/>
        </w:rPr>
        <w:t>modificación</w:t>
      </w:r>
      <w:r>
        <w:rPr>
          <w:spacing w:val="-13"/>
          <w:sz w:val="24"/>
        </w:rPr>
        <w:t> </w:t>
      </w:r>
      <w:r>
        <w:rPr>
          <w:sz w:val="24"/>
        </w:rPr>
        <w:t>de</w:t>
      </w:r>
      <w:r>
        <w:rPr>
          <w:spacing w:val="-11"/>
          <w:sz w:val="24"/>
        </w:rPr>
        <w:t> </w:t>
      </w:r>
      <w:r>
        <w:rPr>
          <w:sz w:val="24"/>
        </w:rPr>
        <w:t>los</w:t>
      </w:r>
      <w:r>
        <w:rPr>
          <w:spacing w:val="-16"/>
          <w:sz w:val="24"/>
        </w:rPr>
        <w:t> </w:t>
      </w:r>
      <w:r>
        <w:rPr>
          <w:sz w:val="24"/>
        </w:rPr>
        <w:t>procesos</w:t>
      </w:r>
      <w:r>
        <w:rPr>
          <w:spacing w:val="-14"/>
          <w:sz w:val="24"/>
        </w:rPr>
        <w:t> </w:t>
      </w:r>
      <w:r>
        <w:rPr>
          <w:sz w:val="24"/>
        </w:rPr>
        <w:t>de</w:t>
      </w:r>
      <w:r>
        <w:rPr>
          <w:spacing w:val="-13"/>
          <w:sz w:val="24"/>
        </w:rPr>
        <w:t> </w:t>
      </w:r>
      <w:r>
        <w:rPr>
          <w:sz w:val="24"/>
        </w:rPr>
        <w:t>planeación,</w:t>
      </w:r>
      <w:r>
        <w:rPr>
          <w:spacing w:val="-13"/>
          <w:sz w:val="24"/>
        </w:rPr>
        <w:t> </w:t>
      </w:r>
      <w:r>
        <w:rPr>
          <w:sz w:val="24"/>
        </w:rPr>
        <w:t>ejecución</w:t>
      </w:r>
      <w:r>
        <w:rPr>
          <w:spacing w:val="-11"/>
          <w:sz w:val="24"/>
        </w:rPr>
        <w:t> </w:t>
      </w:r>
      <w:r>
        <w:rPr>
          <w:sz w:val="24"/>
        </w:rPr>
        <w:t>y</w:t>
      </w:r>
      <w:r>
        <w:rPr>
          <w:spacing w:val="-14"/>
          <w:sz w:val="24"/>
        </w:rPr>
        <w:t> </w:t>
      </w:r>
      <w:r>
        <w:rPr>
          <w:sz w:val="24"/>
        </w:rPr>
        <w:t>evaluación</w:t>
      </w:r>
      <w:r>
        <w:rPr>
          <w:spacing w:val="-13"/>
          <w:sz w:val="24"/>
        </w:rPr>
        <w:t> </w:t>
      </w:r>
      <w:r>
        <w:rPr>
          <w:sz w:val="24"/>
        </w:rPr>
        <w:t>de</w:t>
      </w:r>
      <w:r>
        <w:rPr>
          <w:spacing w:val="-13"/>
          <w:sz w:val="24"/>
        </w:rPr>
        <w:t> </w:t>
      </w:r>
      <w:r>
        <w:rPr>
          <w:sz w:val="24"/>
        </w:rPr>
        <w:t>las políticas</w:t>
      </w:r>
      <w:r>
        <w:rPr>
          <w:spacing w:val="-7"/>
          <w:sz w:val="24"/>
        </w:rPr>
        <w:t> </w:t>
      </w:r>
      <w:r>
        <w:rPr>
          <w:sz w:val="24"/>
        </w:rPr>
        <w:t>públicas.</w:t>
      </w:r>
    </w:p>
    <w:p>
      <w:pPr>
        <w:pStyle w:val="BodyText"/>
        <w:ind w:left="0"/>
        <w:jc w:val="left"/>
      </w:pPr>
    </w:p>
    <w:p>
      <w:pPr>
        <w:pStyle w:val="BodyText"/>
        <w:spacing w:before="2"/>
        <w:ind w:left="0"/>
        <w:jc w:val="left"/>
        <w:rPr>
          <w:sz w:val="34"/>
        </w:rPr>
      </w:pPr>
    </w:p>
    <w:p>
      <w:pPr>
        <w:pStyle w:val="ListParagraph"/>
        <w:numPr>
          <w:ilvl w:val="2"/>
          <w:numId w:val="9"/>
        </w:numPr>
        <w:tabs>
          <w:tab w:pos="725" w:val="left" w:leader="none"/>
        </w:tabs>
        <w:spacing w:line="367" w:lineRule="auto" w:before="0" w:after="0"/>
        <w:ind w:left="122" w:right="114" w:firstLine="0"/>
        <w:jc w:val="left"/>
        <w:rPr>
          <w:sz w:val="24"/>
        </w:rPr>
      </w:pPr>
      <w:bookmarkStart w:name="_bookmark5" w:id="10"/>
      <w:bookmarkEnd w:id="10"/>
      <w:r>
        <w:rPr/>
      </w:r>
      <w:bookmarkStart w:name="_bookmark5" w:id="11"/>
      <w:bookmarkEnd w:id="11"/>
      <w:r>
        <w:rPr>
          <w:sz w:val="24"/>
        </w:rPr>
        <w:t>I</w:t>
      </w:r>
      <w:r>
        <w:rPr>
          <w:sz w:val="24"/>
        </w:rPr>
        <w:t>gualdad y equidad de género como principios rectores de la transversalidad Las definiciones anteriores utilizan dos conceptos que conviene definir: igualdad y equidad de género. La igualdad se define como un principio jurídico que garantiza el</w:t>
      </w:r>
      <w:r>
        <w:rPr>
          <w:spacing w:val="-11"/>
          <w:sz w:val="24"/>
        </w:rPr>
        <w:t> </w:t>
      </w:r>
      <w:r>
        <w:rPr>
          <w:sz w:val="24"/>
        </w:rPr>
        <w:t>reconocimiento</w:t>
      </w:r>
      <w:r>
        <w:rPr>
          <w:spacing w:val="-12"/>
          <w:sz w:val="24"/>
        </w:rPr>
        <w:t> </w:t>
      </w:r>
      <w:r>
        <w:rPr>
          <w:sz w:val="24"/>
        </w:rPr>
        <w:t>de</w:t>
      </w:r>
      <w:r>
        <w:rPr>
          <w:spacing w:val="-9"/>
          <w:sz w:val="24"/>
        </w:rPr>
        <w:t> </w:t>
      </w:r>
      <w:r>
        <w:rPr>
          <w:sz w:val="24"/>
        </w:rPr>
        <w:t>los</w:t>
      </w:r>
      <w:r>
        <w:rPr>
          <w:spacing w:val="-10"/>
          <w:sz w:val="24"/>
        </w:rPr>
        <w:t> </w:t>
      </w:r>
      <w:r>
        <w:rPr>
          <w:sz w:val="24"/>
        </w:rPr>
        <w:t>mismos</w:t>
      </w:r>
      <w:r>
        <w:rPr>
          <w:spacing w:val="-9"/>
          <w:sz w:val="24"/>
        </w:rPr>
        <w:t> </w:t>
      </w:r>
      <w:r>
        <w:rPr>
          <w:sz w:val="24"/>
        </w:rPr>
        <w:t>derechos</w:t>
      </w:r>
      <w:r>
        <w:rPr>
          <w:spacing w:val="-13"/>
          <w:sz w:val="24"/>
        </w:rPr>
        <w:t> </w:t>
      </w:r>
      <w:r>
        <w:rPr>
          <w:sz w:val="24"/>
        </w:rPr>
        <w:t>de</w:t>
      </w:r>
      <w:r>
        <w:rPr>
          <w:spacing w:val="-12"/>
          <w:sz w:val="24"/>
        </w:rPr>
        <w:t> </w:t>
      </w:r>
      <w:r>
        <w:rPr>
          <w:sz w:val="24"/>
        </w:rPr>
        <w:t>las</w:t>
      </w:r>
      <w:r>
        <w:rPr>
          <w:spacing w:val="-10"/>
          <w:sz w:val="24"/>
        </w:rPr>
        <w:t> </w:t>
      </w:r>
      <w:r>
        <w:rPr>
          <w:sz w:val="24"/>
        </w:rPr>
        <w:t>mujeres</w:t>
      </w:r>
      <w:r>
        <w:rPr>
          <w:spacing w:val="-13"/>
          <w:sz w:val="24"/>
        </w:rPr>
        <w:t> </w:t>
      </w:r>
      <w:r>
        <w:rPr>
          <w:sz w:val="24"/>
        </w:rPr>
        <w:t>y</w:t>
      </w:r>
      <w:r>
        <w:rPr>
          <w:spacing w:val="-13"/>
          <w:sz w:val="24"/>
        </w:rPr>
        <w:t> </w:t>
      </w:r>
      <w:r>
        <w:rPr>
          <w:sz w:val="24"/>
        </w:rPr>
        <w:t>los</w:t>
      </w:r>
      <w:r>
        <w:rPr>
          <w:spacing w:val="-10"/>
          <w:sz w:val="24"/>
        </w:rPr>
        <w:t> </w:t>
      </w:r>
      <w:r>
        <w:rPr>
          <w:sz w:val="24"/>
        </w:rPr>
        <w:t>hombres</w:t>
      </w:r>
      <w:r>
        <w:rPr>
          <w:spacing w:val="-10"/>
          <w:sz w:val="24"/>
        </w:rPr>
        <w:t> </w:t>
      </w:r>
      <w:r>
        <w:rPr>
          <w:sz w:val="24"/>
        </w:rPr>
        <w:t>ante</w:t>
      </w:r>
      <w:r>
        <w:rPr>
          <w:spacing w:val="-11"/>
          <w:sz w:val="24"/>
        </w:rPr>
        <w:t> </w:t>
      </w:r>
      <w:r>
        <w:rPr>
          <w:sz w:val="24"/>
        </w:rPr>
        <w:t>la</w:t>
      </w:r>
      <w:r>
        <w:rPr>
          <w:spacing w:val="-10"/>
          <w:sz w:val="24"/>
        </w:rPr>
        <w:t> </w:t>
      </w:r>
      <w:r>
        <w:rPr>
          <w:sz w:val="24"/>
        </w:rPr>
        <w:t>ley.</w:t>
      </w:r>
    </w:p>
    <w:p>
      <w:pPr>
        <w:pStyle w:val="BodyText"/>
        <w:spacing w:line="360" w:lineRule="auto" w:before="117"/>
        <w:ind w:left="122" w:right="116"/>
      </w:pPr>
      <w:r>
        <w:rPr/>
        <w:t>Sin embargo el principio de igualdad jurídica no es suficiente para asegurar el acceso real a derechos por parte de grupos de personas</w:t>
      </w:r>
      <w:r>
        <w:rPr>
          <w:position w:val="8"/>
          <w:sz w:val="16"/>
        </w:rPr>
        <w:t>2 </w:t>
      </w:r>
      <w:r>
        <w:rPr/>
        <w:t>que como en el caso de las mujeres, están estructuralmente ubicadas en situaciones de desventaja, razón por la cual requieren que sus derechos sean especificados a su condición y garantizados en su acceso.</w:t>
      </w:r>
    </w:p>
    <w:p>
      <w:pPr>
        <w:pStyle w:val="BodyText"/>
        <w:spacing w:line="360" w:lineRule="auto" w:before="120"/>
        <w:ind w:left="122" w:right="119"/>
      </w:pPr>
      <w:r>
        <w:rPr/>
        <w:t>Lo equitativo es justo, no según la ley en </w:t>
      </w:r>
      <w:r>
        <w:rPr>
          <w:i/>
        </w:rPr>
        <w:t>estricto sensu</w:t>
      </w:r>
      <w:r>
        <w:rPr/>
        <w:t>, sino porque es un enderezamiento</w:t>
      </w:r>
      <w:r>
        <w:rPr>
          <w:spacing w:val="-4"/>
        </w:rPr>
        <w:t> </w:t>
      </w:r>
      <w:r>
        <w:rPr/>
        <w:t>de</w:t>
      </w:r>
      <w:r>
        <w:rPr>
          <w:spacing w:val="-4"/>
        </w:rPr>
        <w:t> </w:t>
      </w:r>
      <w:r>
        <w:rPr/>
        <w:t>lo</w:t>
      </w:r>
      <w:r>
        <w:rPr>
          <w:spacing w:val="-4"/>
        </w:rPr>
        <w:t> </w:t>
      </w:r>
      <w:r>
        <w:rPr/>
        <w:t>justo</w:t>
      </w:r>
      <w:r>
        <w:rPr>
          <w:spacing w:val="-3"/>
        </w:rPr>
        <w:t> </w:t>
      </w:r>
      <w:r>
        <w:rPr/>
        <w:t>legal.</w:t>
      </w:r>
      <w:r>
        <w:rPr>
          <w:spacing w:val="-7"/>
        </w:rPr>
        <w:t> </w:t>
      </w:r>
      <w:r>
        <w:rPr/>
        <w:t>Toda</w:t>
      </w:r>
      <w:r>
        <w:rPr>
          <w:spacing w:val="-4"/>
        </w:rPr>
        <w:t> </w:t>
      </w:r>
      <w:r>
        <w:rPr/>
        <w:t>ley</w:t>
      </w:r>
      <w:r>
        <w:rPr>
          <w:spacing w:val="-6"/>
        </w:rPr>
        <w:t> </w:t>
      </w:r>
      <w:r>
        <w:rPr/>
        <w:t>es</w:t>
      </w:r>
      <w:r>
        <w:rPr>
          <w:spacing w:val="-4"/>
        </w:rPr>
        <w:t> </w:t>
      </w:r>
      <w:r>
        <w:rPr/>
        <w:t>general</w:t>
      </w:r>
      <w:r>
        <w:rPr>
          <w:spacing w:val="-5"/>
        </w:rPr>
        <w:t> </w:t>
      </w:r>
      <w:r>
        <w:rPr/>
        <w:t>y</w:t>
      </w:r>
      <w:r>
        <w:rPr>
          <w:spacing w:val="-7"/>
        </w:rPr>
        <w:t> </w:t>
      </w:r>
      <w:r>
        <w:rPr/>
        <w:t>no</w:t>
      </w:r>
      <w:r>
        <w:rPr>
          <w:spacing w:val="-4"/>
        </w:rPr>
        <w:t> </w:t>
      </w:r>
      <w:r>
        <w:rPr/>
        <w:t>considera</w:t>
      </w:r>
      <w:r>
        <w:rPr>
          <w:spacing w:val="-4"/>
        </w:rPr>
        <w:t> </w:t>
      </w:r>
      <w:r>
        <w:rPr/>
        <w:t>ciertos</w:t>
      </w:r>
      <w:r>
        <w:rPr>
          <w:spacing w:val="-4"/>
        </w:rPr>
        <w:t> </w:t>
      </w:r>
      <w:r>
        <w:rPr/>
        <w:t>casos; la ley toma en consideración lo que más ordinariamente sucede pero no carece de la posibilidad de error. El error no está en la ley ni en el legislador, sino en la naturaleza del hecho concreto, porque tal es, dice directamente, la materia de  </w:t>
      </w:r>
      <w:r>
        <w:rPr>
          <w:spacing w:val="10"/>
        </w:rPr>
        <w:t> </w:t>
      </w:r>
      <w:r>
        <w:rPr/>
        <w:t>las</w:t>
      </w:r>
    </w:p>
    <w:p>
      <w:pPr>
        <w:pStyle w:val="BodyText"/>
        <w:ind w:left="0"/>
        <w:jc w:val="left"/>
        <w:rPr>
          <w:sz w:val="20"/>
        </w:rPr>
      </w:pPr>
    </w:p>
    <w:p>
      <w:pPr>
        <w:pStyle w:val="BodyText"/>
        <w:spacing w:before="6"/>
        <w:ind w:left="0"/>
        <w:jc w:val="left"/>
        <w:rPr>
          <w:sz w:val="22"/>
        </w:rPr>
      </w:pPr>
      <w:r>
        <w:rPr/>
        <w:pict>
          <v:line style="position:absolute;mso-position-horizontal-relative:page;mso-position-vertical-relative:paragraph;z-index:1168;mso-wrap-distance-left:0;mso-wrap-distance-right:0" from="85.103996pt,15.284895pt" to="229.123996pt,15.284895pt" stroked="true" strokeweight=".71997pt" strokecolor="#000000">
            <w10:wrap type="topAndBottom"/>
          </v:line>
        </w:pict>
      </w:r>
    </w:p>
    <w:p>
      <w:pPr>
        <w:spacing w:before="71"/>
        <w:ind w:left="122" w:right="117" w:firstLine="0"/>
        <w:jc w:val="both"/>
        <w:rPr>
          <w:sz w:val="20"/>
        </w:rPr>
      </w:pPr>
      <w:r>
        <w:rPr>
          <w:position w:val="6"/>
          <w:sz w:val="13"/>
        </w:rPr>
        <w:t>2 </w:t>
      </w:r>
      <w:r>
        <w:rPr>
          <w:sz w:val="20"/>
        </w:rPr>
        <w:t>La igualdad ante la ley y las autoridades ha quedado cristalizada como derecho fundamental en cuanto</w:t>
      </w:r>
      <w:r>
        <w:rPr>
          <w:spacing w:val="-9"/>
          <w:sz w:val="20"/>
        </w:rPr>
        <w:t> </w:t>
      </w:r>
      <w:r>
        <w:rPr>
          <w:sz w:val="20"/>
        </w:rPr>
        <w:t>elimina</w:t>
      </w:r>
      <w:r>
        <w:rPr>
          <w:spacing w:val="-11"/>
          <w:sz w:val="20"/>
        </w:rPr>
        <w:t> </w:t>
      </w:r>
      <w:r>
        <w:rPr>
          <w:sz w:val="20"/>
        </w:rPr>
        <w:t>la</w:t>
      </w:r>
      <w:r>
        <w:rPr>
          <w:spacing w:val="-9"/>
          <w:sz w:val="20"/>
        </w:rPr>
        <w:t> </w:t>
      </w:r>
      <w:r>
        <w:rPr>
          <w:sz w:val="20"/>
        </w:rPr>
        <w:t>esclavitud,</w:t>
      </w:r>
      <w:r>
        <w:rPr>
          <w:spacing w:val="-10"/>
          <w:sz w:val="20"/>
        </w:rPr>
        <w:t> </w:t>
      </w:r>
      <w:r>
        <w:rPr>
          <w:sz w:val="20"/>
        </w:rPr>
        <w:t>la</w:t>
      </w:r>
      <w:r>
        <w:rPr>
          <w:spacing w:val="-8"/>
          <w:sz w:val="20"/>
        </w:rPr>
        <w:t> </w:t>
      </w:r>
      <w:r>
        <w:rPr>
          <w:sz w:val="20"/>
        </w:rPr>
        <w:t>servidumbre,</w:t>
      </w:r>
      <w:r>
        <w:rPr>
          <w:spacing w:val="-10"/>
          <w:sz w:val="20"/>
        </w:rPr>
        <w:t> </w:t>
      </w:r>
      <w:r>
        <w:rPr>
          <w:sz w:val="20"/>
        </w:rPr>
        <w:t>las</w:t>
      </w:r>
      <w:r>
        <w:rPr>
          <w:spacing w:val="-9"/>
          <w:sz w:val="20"/>
        </w:rPr>
        <w:t> </w:t>
      </w:r>
      <w:r>
        <w:rPr>
          <w:sz w:val="20"/>
        </w:rPr>
        <w:t>prerrogativas</w:t>
      </w:r>
      <w:r>
        <w:rPr>
          <w:spacing w:val="-7"/>
          <w:sz w:val="20"/>
        </w:rPr>
        <w:t> </w:t>
      </w:r>
      <w:r>
        <w:rPr>
          <w:sz w:val="20"/>
        </w:rPr>
        <w:t>hereditarias</w:t>
      </w:r>
      <w:r>
        <w:rPr>
          <w:spacing w:val="-4"/>
          <w:sz w:val="20"/>
        </w:rPr>
        <w:t> </w:t>
      </w:r>
      <w:r>
        <w:rPr>
          <w:sz w:val="20"/>
        </w:rPr>
        <w:t>y</w:t>
      </w:r>
      <w:r>
        <w:rPr>
          <w:spacing w:val="-11"/>
          <w:sz w:val="20"/>
        </w:rPr>
        <w:t> </w:t>
      </w:r>
      <w:r>
        <w:rPr>
          <w:sz w:val="20"/>
        </w:rPr>
        <w:t>los</w:t>
      </w:r>
      <w:r>
        <w:rPr>
          <w:spacing w:val="-9"/>
          <w:sz w:val="20"/>
        </w:rPr>
        <w:t> </w:t>
      </w:r>
      <w:r>
        <w:rPr>
          <w:sz w:val="20"/>
        </w:rPr>
        <w:t>privilegios</w:t>
      </w:r>
      <w:r>
        <w:rPr>
          <w:spacing w:val="-7"/>
          <w:sz w:val="20"/>
        </w:rPr>
        <w:t> </w:t>
      </w:r>
      <w:r>
        <w:rPr>
          <w:sz w:val="20"/>
        </w:rPr>
        <w:t>de</w:t>
      </w:r>
      <w:r>
        <w:rPr>
          <w:spacing w:val="-11"/>
          <w:sz w:val="20"/>
        </w:rPr>
        <w:t> </w:t>
      </w:r>
      <w:r>
        <w:rPr>
          <w:sz w:val="20"/>
        </w:rPr>
        <w:t>clases. Pero, como ha sido reconocido por Ferrajoli, el principio de igualdad se viola también cuando la ley, sin</w:t>
      </w:r>
      <w:r>
        <w:rPr>
          <w:spacing w:val="-13"/>
          <w:sz w:val="20"/>
        </w:rPr>
        <w:t> </w:t>
      </w:r>
      <w:r>
        <w:rPr>
          <w:sz w:val="20"/>
        </w:rPr>
        <w:t>motivos</w:t>
      </w:r>
      <w:r>
        <w:rPr>
          <w:spacing w:val="-12"/>
          <w:sz w:val="20"/>
        </w:rPr>
        <w:t> </w:t>
      </w:r>
      <w:r>
        <w:rPr>
          <w:sz w:val="20"/>
        </w:rPr>
        <w:t>razonables,</w:t>
      </w:r>
      <w:r>
        <w:rPr>
          <w:spacing w:val="-10"/>
          <w:sz w:val="20"/>
        </w:rPr>
        <w:t> </w:t>
      </w:r>
      <w:r>
        <w:rPr>
          <w:sz w:val="20"/>
        </w:rPr>
        <w:t>trata</w:t>
      </w:r>
      <w:r>
        <w:rPr>
          <w:spacing w:val="-13"/>
          <w:sz w:val="20"/>
        </w:rPr>
        <w:t> </w:t>
      </w:r>
      <w:r>
        <w:rPr>
          <w:sz w:val="20"/>
        </w:rPr>
        <w:t>desigualmente</w:t>
      </w:r>
      <w:r>
        <w:rPr>
          <w:spacing w:val="-11"/>
          <w:sz w:val="20"/>
        </w:rPr>
        <w:t> </w:t>
      </w:r>
      <w:r>
        <w:rPr>
          <w:sz w:val="20"/>
        </w:rPr>
        <w:t>a</w:t>
      </w:r>
      <w:r>
        <w:rPr>
          <w:spacing w:val="-11"/>
          <w:sz w:val="20"/>
        </w:rPr>
        <w:t> </w:t>
      </w:r>
      <w:r>
        <w:rPr>
          <w:sz w:val="20"/>
        </w:rPr>
        <w:t>ciudadanos</w:t>
      </w:r>
      <w:r>
        <w:rPr>
          <w:spacing w:val="-5"/>
          <w:sz w:val="20"/>
        </w:rPr>
        <w:t> </w:t>
      </w:r>
      <w:r>
        <w:rPr>
          <w:sz w:val="20"/>
        </w:rPr>
        <w:t>que</w:t>
      </w:r>
      <w:r>
        <w:rPr>
          <w:spacing w:val="-11"/>
          <w:sz w:val="20"/>
        </w:rPr>
        <w:t> </w:t>
      </w:r>
      <w:r>
        <w:rPr>
          <w:sz w:val="20"/>
        </w:rPr>
        <w:t>se</w:t>
      </w:r>
      <w:r>
        <w:rPr>
          <w:spacing w:val="-10"/>
          <w:sz w:val="20"/>
        </w:rPr>
        <w:t> </w:t>
      </w:r>
      <w:r>
        <w:rPr>
          <w:sz w:val="20"/>
        </w:rPr>
        <w:t>encuentran</w:t>
      </w:r>
      <w:r>
        <w:rPr>
          <w:spacing w:val="-11"/>
          <w:sz w:val="20"/>
        </w:rPr>
        <w:t> </w:t>
      </w:r>
      <w:r>
        <w:rPr>
          <w:sz w:val="20"/>
        </w:rPr>
        <w:t>en</w:t>
      </w:r>
      <w:r>
        <w:rPr>
          <w:spacing w:val="-13"/>
          <w:sz w:val="20"/>
        </w:rPr>
        <w:t> </w:t>
      </w:r>
      <w:r>
        <w:rPr>
          <w:sz w:val="20"/>
        </w:rPr>
        <w:t>situaciones</w:t>
      </w:r>
      <w:r>
        <w:rPr>
          <w:spacing w:val="-12"/>
          <w:sz w:val="20"/>
        </w:rPr>
        <w:t> </w:t>
      </w:r>
      <w:r>
        <w:rPr>
          <w:sz w:val="20"/>
        </w:rPr>
        <w:t>iguales, o, cuando las normas jurídicas existentes sobre igualdad de trato, son insuficientes para eliminar toda</w:t>
      </w:r>
      <w:r>
        <w:rPr>
          <w:spacing w:val="-6"/>
          <w:sz w:val="20"/>
        </w:rPr>
        <w:t> </w:t>
      </w:r>
      <w:r>
        <w:rPr>
          <w:sz w:val="20"/>
        </w:rPr>
        <w:t>forma</w:t>
      </w:r>
      <w:r>
        <w:rPr>
          <w:spacing w:val="-6"/>
          <w:sz w:val="20"/>
        </w:rPr>
        <w:t> </w:t>
      </w:r>
      <w:r>
        <w:rPr>
          <w:sz w:val="20"/>
        </w:rPr>
        <w:t>de</w:t>
      </w:r>
      <w:r>
        <w:rPr>
          <w:spacing w:val="-6"/>
          <w:sz w:val="20"/>
        </w:rPr>
        <w:t> </w:t>
      </w:r>
      <w:r>
        <w:rPr>
          <w:sz w:val="20"/>
        </w:rPr>
        <w:t>desigualdad</w:t>
      </w:r>
      <w:r>
        <w:rPr>
          <w:spacing w:val="-3"/>
          <w:sz w:val="20"/>
        </w:rPr>
        <w:t> </w:t>
      </w:r>
      <w:r>
        <w:rPr>
          <w:sz w:val="20"/>
        </w:rPr>
        <w:t>de</w:t>
      </w:r>
      <w:r>
        <w:rPr>
          <w:spacing w:val="-6"/>
          <w:sz w:val="20"/>
        </w:rPr>
        <w:t> </w:t>
      </w:r>
      <w:r>
        <w:rPr>
          <w:sz w:val="20"/>
        </w:rPr>
        <w:t>hecho.</w:t>
      </w:r>
      <w:r>
        <w:rPr>
          <w:spacing w:val="-6"/>
          <w:sz w:val="20"/>
        </w:rPr>
        <w:t> </w:t>
      </w:r>
      <w:r>
        <w:rPr>
          <w:sz w:val="20"/>
        </w:rPr>
        <w:t>Por</w:t>
      </w:r>
      <w:r>
        <w:rPr>
          <w:spacing w:val="-5"/>
          <w:sz w:val="20"/>
        </w:rPr>
        <w:t> </w:t>
      </w:r>
      <w:r>
        <w:rPr>
          <w:sz w:val="20"/>
        </w:rPr>
        <w:t>ello</w:t>
      </w:r>
      <w:r>
        <w:rPr>
          <w:spacing w:val="-6"/>
          <w:sz w:val="20"/>
        </w:rPr>
        <w:t> </w:t>
      </w:r>
      <w:r>
        <w:rPr>
          <w:sz w:val="20"/>
        </w:rPr>
        <w:t>los</w:t>
      </w:r>
      <w:r>
        <w:rPr>
          <w:spacing w:val="-5"/>
          <w:sz w:val="20"/>
        </w:rPr>
        <w:t> </w:t>
      </w:r>
      <w:r>
        <w:rPr>
          <w:sz w:val="20"/>
        </w:rPr>
        <w:t>gobiernos,</w:t>
      </w:r>
      <w:r>
        <w:rPr>
          <w:spacing w:val="-5"/>
          <w:sz w:val="20"/>
        </w:rPr>
        <w:t> </w:t>
      </w:r>
      <w:r>
        <w:rPr>
          <w:sz w:val="20"/>
        </w:rPr>
        <w:t>las</w:t>
      </w:r>
      <w:r>
        <w:rPr>
          <w:spacing w:val="-5"/>
          <w:sz w:val="20"/>
        </w:rPr>
        <w:t> </w:t>
      </w:r>
      <w:r>
        <w:rPr>
          <w:sz w:val="20"/>
        </w:rPr>
        <w:t>fuerzas</w:t>
      </w:r>
      <w:r>
        <w:rPr>
          <w:spacing w:val="-5"/>
          <w:sz w:val="20"/>
        </w:rPr>
        <w:t> </w:t>
      </w:r>
      <w:r>
        <w:rPr>
          <w:sz w:val="20"/>
        </w:rPr>
        <w:t>sociales y</w:t>
      </w:r>
      <w:r>
        <w:rPr>
          <w:spacing w:val="-9"/>
          <w:sz w:val="20"/>
        </w:rPr>
        <w:t> </w:t>
      </w:r>
      <w:r>
        <w:rPr>
          <w:sz w:val="20"/>
        </w:rPr>
        <w:t>otros</w:t>
      </w:r>
      <w:r>
        <w:rPr>
          <w:spacing w:val="-5"/>
          <w:sz w:val="20"/>
        </w:rPr>
        <w:t> </w:t>
      </w:r>
      <w:r>
        <w:rPr>
          <w:sz w:val="20"/>
        </w:rPr>
        <w:t>organismos afectados deben emprenden acciones con vistas a compensar los efectos perjudiciales para las mujeres en la vida activa que se derivan de actitudes, comportamientos y de estructuras de la sociedad que reproducen, mantienen o acrecientan la desigualdad social por el</w:t>
      </w:r>
      <w:r>
        <w:rPr>
          <w:spacing w:val="-31"/>
          <w:sz w:val="20"/>
        </w:rPr>
        <w:t> </w:t>
      </w:r>
      <w:r>
        <w:rPr>
          <w:sz w:val="20"/>
        </w:rPr>
        <w:t>género.</w:t>
      </w:r>
    </w:p>
    <w:p>
      <w:pPr>
        <w:spacing w:after="0"/>
        <w:jc w:val="both"/>
        <w:rPr>
          <w:sz w:val="20"/>
        </w:rPr>
        <w:sectPr>
          <w:pgSz w:w="12240" w:h="15840"/>
          <w:pgMar w:header="0" w:footer="1003" w:top="1360" w:bottom="1200" w:left="1580" w:right="1580"/>
        </w:sectPr>
      </w:pPr>
    </w:p>
    <w:p>
      <w:pPr>
        <w:pStyle w:val="BodyText"/>
        <w:spacing w:line="360" w:lineRule="auto" w:before="54"/>
        <w:ind w:right="123"/>
      </w:pPr>
      <w:r>
        <w:rPr/>
        <w:t>cosas prácticas. En consecuencia, cuando la ley se enfrenta a circunstancias fuera de lo general, la justicia exige que se corrija la omisión. Por tanto, lo equitativo es justicia en grado mayor porque corrige las injusticias provocadas por las omisiones de la ley (Incháustegui, 1999).</w:t>
      </w:r>
    </w:p>
    <w:p>
      <w:pPr>
        <w:pStyle w:val="BodyText"/>
        <w:spacing w:line="360" w:lineRule="auto" w:before="122"/>
        <w:ind w:right="117"/>
      </w:pPr>
      <w:r>
        <w:rPr/>
        <w:t>La</w:t>
      </w:r>
      <w:r>
        <w:rPr>
          <w:spacing w:val="-6"/>
        </w:rPr>
        <w:t> </w:t>
      </w:r>
      <w:r>
        <w:rPr/>
        <w:t>naturaleza</w:t>
      </w:r>
      <w:r>
        <w:rPr>
          <w:spacing w:val="-4"/>
        </w:rPr>
        <w:t> </w:t>
      </w:r>
      <w:r>
        <w:rPr/>
        <w:t>de</w:t>
      </w:r>
      <w:r>
        <w:rPr>
          <w:spacing w:val="-6"/>
        </w:rPr>
        <w:t> </w:t>
      </w:r>
      <w:r>
        <w:rPr/>
        <w:t>lo</w:t>
      </w:r>
      <w:r>
        <w:rPr>
          <w:spacing w:val="-6"/>
        </w:rPr>
        <w:t> </w:t>
      </w:r>
      <w:r>
        <w:rPr/>
        <w:t>equitativo</w:t>
      </w:r>
      <w:r>
        <w:rPr>
          <w:spacing w:val="-4"/>
        </w:rPr>
        <w:t> </w:t>
      </w:r>
      <w:r>
        <w:rPr/>
        <w:t>es</w:t>
      </w:r>
      <w:r>
        <w:rPr>
          <w:spacing w:val="-3"/>
        </w:rPr>
        <w:t> </w:t>
      </w:r>
      <w:r>
        <w:rPr/>
        <w:t>hacer</w:t>
      </w:r>
      <w:r>
        <w:rPr>
          <w:spacing w:val="-4"/>
        </w:rPr>
        <w:t> </w:t>
      </w:r>
      <w:r>
        <w:rPr/>
        <w:t>una</w:t>
      </w:r>
      <w:r>
        <w:rPr>
          <w:spacing w:val="-4"/>
        </w:rPr>
        <w:t> </w:t>
      </w:r>
      <w:r>
        <w:rPr/>
        <w:t>rectificación</w:t>
      </w:r>
      <w:r>
        <w:rPr>
          <w:spacing w:val="-6"/>
        </w:rPr>
        <w:t> </w:t>
      </w:r>
      <w:r>
        <w:rPr/>
        <w:t>de</w:t>
      </w:r>
      <w:r>
        <w:rPr>
          <w:spacing w:val="-4"/>
        </w:rPr>
        <w:t> </w:t>
      </w:r>
      <w:r>
        <w:rPr/>
        <w:t>la</w:t>
      </w:r>
      <w:r>
        <w:rPr>
          <w:spacing w:val="-6"/>
        </w:rPr>
        <w:t> </w:t>
      </w:r>
      <w:r>
        <w:rPr/>
        <w:t>ley</w:t>
      </w:r>
      <w:r>
        <w:rPr>
          <w:spacing w:val="-6"/>
        </w:rPr>
        <w:t> </w:t>
      </w:r>
      <w:r>
        <w:rPr/>
        <w:t>en</w:t>
      </w:r>
      <w:r>
        <w:rPr>
          <w:spacing w:val="-4"/>
        </w:rPr>
        <w:t> </w:t>
      </w:r>
      <w:r>
        <w:rPr/>
        <w:t>la</w:t>
      </w:r>
      <w:r>
        <w:rPr>
          <w:spacing w:val="-6"/>
        </w:rPr>
        <w:t> </w:t>
      </w:r>
      <w:r>
        <w:rPr/>
        <w:t>parte</w:t>
      </w:r>
      <w:r>
        <w:rPr>
          <w:spacing w:val="-4"/>
        </w:rPr>
        <w:t> </w:t>
      </w:r>
      <w:r>
        <w:rPr/>
        <w:t>en</w:t>
      </w:r>
      <w:r>
        <w:rPr>
          <w:spacing w:val="-4"/>
        </w:rPr>
        <w:t> </w:t>
      </w:r>
      <w:r>
        <w:rPr/>
        <w:t>que ésta es deficiente por su carácter general. Mientras la igualdad considera a las personas como abstraídas de sus características particulares, haciendo una ecuación</w:t>
      </w:r>
      <w:r>
        <w:rPr>
          <w:spacing w:val="-8"/>
        </w:rPr>
        <w:t> </w:t>
      </w:r>
      <w:r>
        <w:rPr/>
        <w:t>que</w:t>
      </w:r>
      <w:r>
        <w:rPr>
          <w:spacing w:val="-11"/>
        </w:rPr>
        <w:t> </w:t>
      </w:r>
      <w:r>
        <w:rPr/>
        <w:t>las</w:t>
      </w:r>
      <w:r>
        <w:rPr>
          <w:spacing w:val="-11"/>
        </w:rPr>
        <w:t> </w:t>
      </w:r>
      <w:r>
        <w:rPr/>
        <w:t>equipara,</w:t>
      </w:r>
      <w:r>
        <w:rPr>
          <w:spacing w:val="-11"/>
        </w:rPr>
        <w:t> </w:t>
      </w:r>
      <w:r>
        <w:rPr/>
        <w:t>es</w:t>
      </w:r>
      <w:r>
        <w:rPr>
          <w:spacing w:val="-12"/>
        </w:rPr>
        <w:t> </w:t>
      </w:r>
      <w:r>
        <w:rPr/>
        <w:t>decir,</w:t>
      </w:r>
      <w:r>
        <w:rPr>
          <w:spacing w:val="-9"/>
        </w:rPr>
        <w:t> </w:t>
      </w:r>
      <w:r>
        <w:rPr/>
        <w:t>se</w:t>
      </w:r>
      <w:r>
        <w:rPr>
          <w:spacing w:val="-8"/>
        </w:rPr>
        <w:t> </w:t>
      </w:r>
      <w:r>
        <w:rPr/>
        <w:t>les</w:t>
      </w:r>
      <w:r>
        <w:rPr>
          <w:spacing w:val="-11"/>
        </w:rPr>
        <w:t> </w:t>
      </w:r>
      <w:r>
        <w:rPr/>
        <w:t>trata</w:t>
      </w:r>
      <w:r>
        <w:rPr>
          <w:spacing w:val="-8"/>
        </w:rPr>
        <w:t> </w:t>
      </w:r>
      <w:r>
        <w:rPr/>
        <w:t>como</w:t>
      </w:r>
      <w:r>
        <w:rPr>
          <w:spacing w:val="-11"/>
        </w:rPr>
        <w:t> </w:t>
      </w:r>
      <w:r>
        <w:rPr/>
        <w:t>“si</w:t>
      </w:r>
      <w:r>
        <w:rPr>
          <w:spacing w:val="-13"/>
        </w:rPr>
        <w:t> </w:t>
      </w:r>
      <w:r>
        <w:rPr/>
        <w:t>fueran</w:t>
      </w:r>
      <w:r>
        <w:rPr>
          <w:spacing w:val="-8"/>
        </w:rPr>
        <w:t> </w:t>
      </w:r>
      <w:r>
        <w:rPr/>
        <w:t>iguales”;</w:t>
      </w:r>
      <w:r>
        <w:rPr>
          <w:spacing w:val="-9"/>
        </w:rPr>
        <w:t> </w:t>
      </w:r>
      <w:r>
        <w:rPr/>
        <w:t>la</w:t>
      </w:r>
      <w:r>
        <w:rPr>
          <w:spacing w:val="-11"/>
        </w:rPr>
        <w:t> </w:t>
      </w:r>
      <w:r>
        <w:rPr/>
        <w:t>equidad las mira en un proceso de interacción cotidiana participando en relaciones, redes y estructuras sociales, que no siempre permiten la igualdad de puntos de partida ni de</w:t>
      </w:r>
      <w:r>
        <w:rPr>
          <w:spacing w:val="-6"/>
        </w:rPr>
        <w:t> </w:t>
      </w:r>
      <w:r>
        <w:rPr/>
        <w:t>resultados.</w:t>
      </w:r>
    </w:p>
    <w:p>
      <w:pPr>
        <w:pStyle w:val="BodyText"/>
        <w:spacing w:line="360" w:lineRule="auto" w:before="125"/>
        <w:ind w:right="116"/>
      </w:pPr>
      <w:r>
        <w:rPr/>
        <w:t>La igualdad supone un funcionamiento de la ley independientemente de las circunstancias específicas, es un principio básico del orden público. La igualdad de jure no debe hacer distinciones. La equidad en cambio, debe atender las desventajas que reman en contra de aspectos vitales del desarrollo humano y los derechos, según las diferencias específicas, personales, o contextuales que las generan y que impiden realizar el proyecto de vida de cada persona. La equidad debe concebirse más bien como una característica de las relaciones sociales entre distintos tipos de personas, que como una propiedad de la relación entre los mismos, marcada por la igualdad ante la ley.</w:t>
      </w:r>
    </w:p>
    <w:p>
      <w:pPr>
        <w:pStyle w:val="BodyText"/>
        <w:spacing w:line="360" w:lineRule="auto" w:before="122"/>
        <w:ind w:right="118"/>
      </w:pPr>
      <w:r>
        <w:rPr/>
        <w:t>La igualdad entre los diferentes supone la especificación de derechos para hacer prevalecer</w:t>
      </w:r>
      <w:r>
        <w:rPr>
          <w:spacing w:val="-6"/>
        </w:rPr>
        <w:t> </w:t>
      </w:r>
      <w:r>
        <w:rPr/>
        <w:t>el</w:t>
      </w:r>
      <w:r>
        <w:rPr>
          <w:spacing w:val="-6"/>
        </w:rPr>
        <w:t> </w:t>
      </w:r>
      <w:r>
        <w:rPr/>
        <w:t>principio</w:t>
      </w:r>
      <w:r>
        <w:rPr>
          <w:spacing w:val="-5"/>
        </w:rPr>
        <w:t> </w:t>
      </w:r>
      <w:r>
        <w:rPr/>
        <w:t>de</w:t>
      </w:r>
      <w:r>
        <w:rPr>
          <w:spacing w:val="-5"/>
        </w:rPr>
        <w:t> </w:t>
      </w:r>
      <w:r>
        <w:rPr/>
        <w:t>igualdad</w:t>
      </w:r>
      <w:r>
        <w:rPr>
          <w:spacing w:val="-5"/>
        </w:rPr>
        <w:t> </w:t>
      </w:r>
      <w:r>
        <w:rPr/>
        <w:t>de</w:t>
      </w:r>
      <w:r>
        <w:rPr>
          <w:spacing w:val="-5"/>
        </w:rPr>
        <w:t> </w:t>
      </w:r>
      <w:r>
        <w:rPr/>
        <w:t>trato.</w:t>
      </w:r>
      <w:r>
        <w:rPr>
          <w:spacing w:val="-5"/>
        </w:rPr>
        <w:t> </w:t>
      </w:r>
      <w:r>
        <w:rPr/>
        <w:t>La</w:t>
      </w:r>
      <w:r>
        <w:rPr>
          <w:spacing w:val="-5"/>
        </w:rPr>
        <w:t> </w:t>
      </w:r>
      <w:r>
        <w:rPr/>
        <w:t>equidad</w:t>
      </w:r>
      <w:r>
        <w:rPr>
          <w:spacing w:val="-5"/>
        </w:rPr>
        <w:t> </w:t>
      </w:r>
      <w:r>
        <w:rPr/>
        <w:t>en</w:t>
      </w:r>
      <w:r>
        <w:rPr>
          <w:spacing w:val="-5"/>
        </w:rPr>
        <w:t> </w:t>
      </w:r>
      <w:r>
        <w:rPr/>
        <w:t>tanto,</w:t>
      </w:r>
      <w:r>
        <w:rPr>
          <w:spacing w:val="-5"/>
        </w:rPr>
        <w:t> </w:t>
      </w:r>
      <w:r>
        <w:rPr/>
        <w:t>se</w:t>
      </w:r>
      <w:r>
        <w:rPr>
          <w:spacing w:val="-7"/>
        </w:rPr>
        <w:t> </w:t>
      </w:r>
      <w:r>
        <w:rPr/>
        <w:t>incorpora</w:t>
      </w:r>
      <w:r>
        <w:rPr>
          <w:spacing w:val="-6"/>
        </w:rPr>
        <w:t> </w:t>
      </w:r>
      <w:r>
        <w:rPr/>
        <w:t>como un objetivo correctivo dirigido siempre a mejorar la condición particular de grupos de personas. Ambos conceptos ingresan a la estrategia de la “transversalidad del género”. La igualdad como un principio jurídico y una meta de largo alcance y la equidad</w:t>
      </w:r>
      <w:r>
        <w:rPr>
          <w:spacing w:val="-12"/>
        </w:rPr>
        <w:t> </w:t>
      </w:r>
      <w:r>
        <w:rPr/>
        <w:t>como</w:t>
      </w:r>
      <w:r>
        <w:rPr>
          <w:spacing w:val="-14"/>
        </w:rPr>
        <w:t> </w:t>
      </w:r>
      <w:r>
        <w:rPr/>
        <w:t>una</w:t>
      </w:r>
      <w:r>
        <w:rPr>
          <w:spacing w:val="-14"/>
        </w:rPr>
        <w:t> </w:t>
      </w:r>
      <w:r>
        <w:rPr/>
        <w:t>estrategia</w:t>
      </w:r>
      <w:r>
        <w:rPr>
          <w:spacing w:val="-12"/>
        </w:rPr>
        <w:t> </w:t>
      </w:r>
      <w:r>
        <w:rPr/>
        <w:t>de</w:t>
      </w:r>
      <w:r>
        <w:rPr>
          <w:spacing w:val="-12"/>
        </w:rPr>
        <w:t> </w:t>
      </w:r>
      <w:r>
        <w:rPr/>
        <w:t>equiparación</w:t>
      </w:r>
      <w:r>
        <w:rPr>
          <w:spacing w:val="-14"/>
        </w:rPr>
        <w:t> </w:t>
      </w:r>
      <w:r>
        <w:rPr/>
        <w:t>de</w:t>
      </w:r>
      <w:r>
        <w:rPr>
          <w:spacing w:val="-12"/>
        </w:rPr>
        <w:t> </w:t>
      </w:r>
      <w:r>
        <w:rPr/>
        <w:t>condiciones</w:t>
      </w:r>
      <w:r>
        <w:rPr>
          <w:spacing w:val="-13"/>
        </w:rPr>
        <w:t> </w:t>
      </w:r>
      <w:r>
        <w:rPr/>
        <w:t>y</w:t>
      </w:r>
      <w:r>
        <w:rPr>
          <w:spacing w:val="-15"/>
        </w:rPr>
        <w:t> </w:t>
      </w:r>
      <w:r>
        <w:rPr/>
        <w:t>oportunidades</w:t>
      </w:r>
      <w:r>
        <w:rPr>
          <w:spacing w:val="-13"/>
        </w:rPr>
        <w:t> </w:t>
      </w:r>
      <w:r>
        <w:rPr/>
        <w:t>entre mujeres y hombres. Por ello, en términos de políticas públicas es el principio de equidad el que orienta todas las intervenciones públicas destinadas a combatir la exclusión, la discriminación, la segregación y la marginación social desde la perspectiva</w:t>
      </w:r>
      <w:r>
        <w:rPr>
          <w:spacing w:val="34"/>
        </w:rPr>
        <w:t> </w:t>
      </w:r>
      <w:r>
        <w:rPr/>
        <w:t>de</w:t>
      </w:r>
      <w:r>
        <w:rPr>
          <w:spacing w:val="34"/>
        </w:rPr>
        <w:t> </w:t>
      </w:r>
      <w:r>
        <w:rPr/>
        <w:t>género,</w:t>
      </w:r>
      <w:r>
        <w:rPr>
          <w:spacing w:val="34"/>
        </w:rPr>
        <w:t> </w:t>
      </w:r>
      <w:r>
        <w:rPr/>
        <w:t>de</w:t>
      </w:r>
      <w:r>
        <w:rPr>
          <w:spacing w:val="34"/>
        </w:rPr>
        <w:t> </w:t>
      </w:r>
      <w:r>
        <w:rPr/>
        <w:t>etnia,</w:t>
      </w:r>
      <w:r>
        <w:rPr>
          <w:spacing w:val="34"/>
        </w:rPr>
        <w:t> </w:t>
      </w:r>
      <w:r>
        <w:rPr/>
        <w:t>raza,</w:t>
      </w:r>
      <w:r>
        <w:rPr>
          <w:spacing w:val="34"/>
        </w:rPr>
        <w:t> </w:t>
      </w:r>
      <w:r>
        <w:rPr/>
        <w:t>edad,</w:t>
      </w:r>
      <w:r>
        <w:rPr>
          <w:spacing w:val="34"/>
        </w:rPr>
        <w:t> </w:t>
      </w:r>
      <w:r>
        <w:rPr/>
        <w:t>color</w:t>
      </w:r>
      <w:r>
        <w:rPr>
          <w:spacing w:val="33"/>
        </w:rPr>
        <w:t> </w:t>
      </w:r>
      <w:r>
        <w:rPr/>
        <w:t>o</w:t>
      </w:r>
      <w:r>
        <w:rPr>
          <w:spacing w:val="34"/>
        </w:rPr>
        <w:t> </w:t>
      </w:r>
      <w:r>
        <w:rPr/>
        <w:t>cualquier</w:t>
      </w:r>
      <w:r>
        <w:rPr>
          <w:spacing w:val="33"/>
        </w:rPr>
        <w:t> </w:t>
      </w:r>
      <w:r>
        <w:rPr/>
        <w:t>otro</w:t>
      </w:r>
      <w:r>
        <w:rPr>
          <w:spacing w:val="34"/>
        </w:rPr>
        <w:t> </w:t>
      </w:r>
      <w:r>
        <w:rPr/>
        <w:t>elemento</w:t>
      </w:r>
      <w:r>
        <w:rPr>
          <w:spacing w:val="31"/>
        </w:rPr>
        <w:t> </w:t>
      </w:r>
      <w:r>
        <w:rPr/>
        <w:t>de</w:t>
      </w:r>
    </w:p>
    <w:p>
      <w:pPr>
        <w:spacing w:after="0" w:line="360" w:lineRule="auto"/>
        <w:sectPr>
          <w:pgSz w:w="12240" w:h="15840"/>
          <w:pgMar w:header="0" w:footer="1003" w:top="1360" w:bottom="1200" w:left="1600" w:right="1580"/>
        </w:sectPr>
      </w:pPr>
    </w:p>
    <w:p>
      <w:pPr>
        <w:pStyle w:val="BodyText"/>
        <w:spacing w:line="360" w:lineRule="auto" w:before="54"/>
        <w:ind w:right="116"/>
      </w:pPr>
      <w:r>
        <w:rPr/>
        <w:t>diferenciación</w:t>
      </w:r>
      <w:r>
        <w:rPr>
          <w:spacing w:val="-10"/>
        </w:rPr>
        <w:t> </w:t>
      </w:r>
      <w:r>
        <w:rPr/>
        <w:t>que</w:t>
      </w:r>
      <w:r>
        <w:rPr>
          <w:spacing w:val="-10"/>
        </w:rPr>
        <w:t> </w:t>
      </w:r>
      <w:r>
        <w:rPr/>
        <w:t>implique</w:t>
      </w:r>
      <w:r>
        <w:rPr>
          <w:spacing w:val="-10"/>
        </w:rPr>
        <w:t> </w:t>
      </w:r>
      <w:r>
        <w:rPr/>
        <w:t>desigualdad.</w:t>
      </w:r>
      <w:r>
        <w:rPr>
          <w:spacing w:val="-10"/>
        </w:rPr>
        <w:t> </w:t>
      </w:r>
      <w:r>
        <w:rPr/>
        <w:t>El</w:t>
      </w:r>
      <w:r>
        <w:rPr>
          <w:spacing w:val="-11"/>
        </w:rPr>
        <w:t> </w:t>
      </w:r>
      <w:r>
        <w:rPr/>
        <w:t>principio</w:t>
      </w:r>
      <w:r>
        <w:rPr>
          <w:spacing w:val="-10"/>
        </w:rPr>
        <w:t> </w:t>
      </w:r>
      <w:r>
        <w:rPr/>
        <w:t>que</w:t>
      </w:r>
      <w:r>
        <w:rPr>
          <w:spacing w:val="-10"/>
        </w:rPr>
        <w:t> </w:t>
      </w:r>
      <w:r>
        <w:rPr/>
        <w:t>rige</w:t>
      </w:r>
      <w:r>
        <w:rPr>
          <w:spacing w:val="-10"/>
        </w:rPr>
        <w:t> </w:t>
      </w:r>
      <w:r>
        <w:rPr/>
        <w:t>su</w:t>
      </w:r>
      <w:r>
        <w:rPr>
          <w:spacing w:val="-10"/>
        </w:rPr>
        <w:t> </w:t>
      </w:r>
      <w:r>
        <w:rPr/>
        <w:t>aplicación</w:t>
      </w:r>
      <w:r>
        <w:rPr>
          <w:spacing w:val="-2"/>
        </w:rPr>
        <w:t> </w:t>
      </w:r>
      <w:r>
        <w:rPr/>
        <w:t>parte</w:t>
      </w:r>
      <w:r>
        <w:rPr>
          <w:spacing w:val="-10"/>
        </w:rPr>
        <w:t> </w:t>
      </w:r>
      <w:r>
        <w:rPr/>
        <w:t>de reconocer las diferencias y restricciones de partida que impiden que ciertos grupos o personas disfruten de los beneficios de una política pública</w:t>
      </w:r>
      <w:r>
        <w:rPr>
          <w:spacing w:val="-26"/>
        </w:rPr>
        <w:t> </w:t>
      </w:r>
      <w:r>
        <w:rPr/>
        <w:t>determinada</w:t>
      </w:r>
    </w:p>
    <w:p>
      <w:pPr>
        <w:pStyle w:val="BodyText"/>
        <w:ind w:left="0"/>
        <w:jc w:val="left"/>
      </w:pPr>
    </w:p>
    <w:p>
      <w:pPr>
        <w:pStyle w:val="BodyText"/>
        <w:spacing w:before="2"/>
        <w:ind w:left="0"/>
        <w:jc w:val="left"/>
        <w:rPr>
          <w:sz w:val="33"/>
        </w:rPr>
      </w:pPr>
    </w:p>
    <w:p>
      <w:pPr>
        <w:pStyle w:val="ListParagraph"/>
        <w:numPr>
          <w:ilvl w:val="2"/>
          <w:numId w:val="9"/>
        </w:numPr>
        <w:tabs>
          <w:tab w:pos="705" w:val="left" w:leader="none"/>
        </w:tabs>
        <w:spacing w:line="240" w:lineRule="auto" w:before="0" w:after="0"/>
        <w:ind w:left="704" w:right="0" w:hanging="602"/>
        <w:jc w:val="both"/>
        <w:rPr>
          <w:sz w:val="24"/>
        </w:rPr>
      </w:pPr>
      <w:bookmarkStart w:name="_bookmark6" w:id="12"/>
      <w:bookmarkEnd w:id="12"/>
      <w:r>
        <w:rPr/>
      </w:r>
      <w:bookmarkStart w:name="_bookmark6" w:id="13"/>
      <w:bookmarkEnd w:id="13"/>
      <w:r>
        <w:rPr>
          <w:sz w:val="24"/>
        </w:rPr>
        <w:t>L</w:t>
      </w:r>
      <w:r>
        <w:rPr>
          <w:sz w:val="24"/>
        </w:rPr>
        <w:t>a elaboración de políticas de equidad de</w:t>
      </w:r>
      <w:r>
        <w:rPr>
          <w:spacing w:val="-21"/>
          <w:sz w:val="24"/>
        </w:rPr>
        <w:t> </w:t>
      </w:r>
      <w:r>
        <w:rPr>
          <w:sz w:val="24"/>
        </w:rPr>
        <w:t>género</w:t>
      </w:r>
    </w:p>
    <w:p>
      <w:pPr>
        <w:pStyle w:val="BodyText"/>
        <w:spacing w:line="360" w:lineRule="auto" w:before="163"/>
        <w:ind w:right="119"/>
      </w:pPr>
      <w:r>
        <w:rPr/>
        <w:t>Las políticas de equidad de género son estrategias de intervención pública que se aplican para corregir los desequilibrios existentes entre las personas, en razón de su</w:t>
      </w:r>
      <w:r>
        <w:rPr>
          <w:spacing w:val="-19"/>
        </w:rPr>
        <w:t> </w:t>
      </w:r>
      <w:r>
        <w:rPr/>
        <w:t>sexo.</w:t>
      </w:r>
      <w:r>
        <w:rPr>
          <w:spacing w:val="-19"/>
        </w:rPr>
        <w:t> </w:t>
      </w:r>
      <w:r>
        <w:rPr/>
        <w:t>En</w:t>
      </w:r>
      <w:r>
        <w:rPr>
          <w:spacing w:val="-19"/>
        </w:rPr>
        <w:t> </w:t>
      </w:r>
      <w:r>
        <w:rPr/>
        <w:t>este</w:t>
      </w:r>
      <w:r>
        <w:rPr>
          <w:spacing w:val="-19"/>
        </w:rPr>
        <w:t> </w:t>
      </w:r>
      <w:r>
        <w:rPr/>
        <w:t>sentido,</w:t>
      </w:r>
      <w:r>
        <w:rPr>
          <w:spacing w:val="-19"/>
        </w:rPr>
        <w:t> </w:t>
      </w:r>
      <w:r>
        <w:rPr/>
        <w:t>son</w:t>
      </w:r>
      <w:r>
        <w:rPr>
          <w:spacing w:val="-21"/>
        </w:rPr>
        <w:t> </w:t>
      </w:r>
      <w:r>
        <w:rPr/>
        <w:t>acciones</w:t>
      </w:r>
      <w:r>
        <w:rPr>
          <w:spacing w:val="-20"/>
        </w:rPr>
        <w:t> </w:t>
      </w:r>
      <w:r>
        <w:rPr/>
        <w:t>de</w:t>
      </w:r>
      <w:r>
        <w:rPr>
          <w:spacing w:val="-19"/>
        </w:rPr>
        <w:t> </w:t>
      </w:r>
      <w:r>
        <w:rPr/>
        <w:t>justicia</w:t>
      </w:r>
      <w:r>
        <w:rPr>
          <w:spacing w:val="-19"/>
        </w:rPr>
        <w:t> </w:t>
      </w:r>
      <w:r>
        <w:rPr/>
        <w:t>deliberada</w:t>
      </w:r>
      <w:r>
        <w:rPr>
          <w:spacing w:val="-19"/>
        </w:rPr>
        <w:t> </w:t>
      </w:r>
      <w:r>
        <w:rPr/>
        <w:t>que</w:t>
      </w:r>
      <w:r>
        <w:rPr>
          <w:spacing w:val="-19"/>
        </w:rPr>
        <w:t> </w:t>
      </w:r>
      <w:r>
        <w:rPr/>
        <w:t>buscan</w:t>
      </w:r>
      <w:r>
        <w:rPr>
          <w:spacing w:val="-19"/>
        </w:rPr>
        <w:t> </w:t>
      </w:r>
      <w:r>
        <w:rPr/>
        <w:t>compensar las</w:t>
      </w:r>
      <w:r>
        <w:rPr>
          <w:spacing w:val="-11"/>
        </w:rPr>
        <w:t> </w:t>
      </w:r>
      <w:r>
        <w:rPr/>
        <w:t>posiciones</w:t>
      </w:r>
      <w:r>
        <w:rPr>
          <w:spacing w:val="-14"/>
        </w:rPr>
        <w:t> </w:t>
      </w:r>
      <w:r>
        <w:rPr/>
        <w:t>de</w:t>
      </w:r>
      <w:r>
        <w:rPr>
          <w:spacing w:val="-11"/>
        </w:rPr>
        <w:t> </w:t>
      </w:r>
      <w:r>
        <w:rPr/>
        <w:t>desventaja</w:t>
      </w:r>
      <w:r>
        <w:rPr>
          <w:spacing w:val="-11"/>
        </w:rPr>
        <w:t> </w:t>
      </w:r>
      <w:r>
        <w:rPr/>
        <w:t>dadas</w:t>
      </w:r>
      <w:r>
        <w:rPr>
          <w:spacing w:val="-12"/>
        </w:rPr>
        <w:t> </w:t>
      </w:r>
      <w:r>
        <w:rPr/>
        <w:t>por</w:t>
      </w:r>
      <w:r>
        <w:rPr>
          <w:spacing w:val="-8"/>
        </w:rPr>
        <w:t> </w:t>
      </w:r>
      <w:r>
        <w:rPr/>
        <w:t>la</w:t>
      </w:r>
      <w:r>
        <w:rPr>
          <w:spacing w:val="-11"/>
        </w:rPr>
        <w:t> </w:t>
      </w:r>
      <w:r>
        <w:rPr/>
        <w:t>discriminación</w:t>
      </w:r>
      <w:r>
        <w:rPr>
          <w:spacing w:val="-13"/>
        </w:rPr>
        <w:t> </w:t>
      </w:r>
      <w:r>
        <w:rPr/>
        <w:t>de</w:t>
      </w:r>
      <w:r>
        <w:rPr>
          <w:spacing w:val="-11"/>
        </w:rPr>
        <w:t> </w:t>
      </w:r>
      <w:r>
        <w:rPr/>
        <w:t>género</w:t>
      </w:r>
      <w:r>
        <w:rPr>
          <w:spacing w:val="-14"/>
        </w:rPr>
        <w:t> </w:t>
      </w:r>
      <w:r>
        <w:rPr/>
        <w:t>que</w:t>
      </w:r>
      <w:r>
        <w:rPr>
          <w:spacing w:val="-11"/>
        </w:rPr>
        <w:t> </w:t>
      </w:r>
      <w:r>
        <w:rPr/>
        <w:t>afecta</w:t>
      </w:r>
      <w:r>
        <w:rPr>
          <w:spacing w:val="-11"/>
        </w:rPr>
        <w:t> </w:t>
      </w:r>
      <w:r>
        <w:rPr/>
        <w:t>a</w:t>
      </w:r>
      <w:r>
        <w:rPr>
          <w:spacing w:val="-11"/>
        </w:rPr>
        <w:t> </w:t>
      </w:r>
      <w:r>
        <w:rPr/>
        <w:t>las mujeres (Domínguez, 2008: 6). De acuerdo con esto, se busca lograr que toda acción pública se defina considerando el impacto potencial que la misma pueda provocar en el equilibrio de poder entre los sexos, sin perder de vista su efecto agregado sobre las estructuras de la desigualdad de género (el orden social de género).</w:t>
      </w:r>
    </w:p>
    <w:p>
      <w:pPr>
        <w:pStyle w:val="BodyText"/>
        <w:spacing w:line="360" w:lineRule="auto" w:before="125"/>
        <w:ind w:right="117"/>
      </w:pPr>
      <w:r>
        <w:rPr/>
        <w:t>El tipo más frecuente de políticas de equidad ha sido la aplicación de las Acciones Afirmativas, que se definen como: medidas temporales que buscan corregir las brechas de equidad entre mujeres y hombres. Son ejemplo de estas acciones, el sistema de cuotas de representación política, líneas de crédito, capacitación y acceso a la tecnología específicas para mujeres, becas o cupos de ingreso a sistemas escolarizados entre otras (Ugalde, 2007).</w:t>
      </w:r>
    </w:p>
    <w:p>
      <w:pPr>
        <w:pStyle w:val="BodyText"/>
        <w:spacing w:line="360" w:lineRule="auto" w:before="125"/>
        <w:ind w:right="117"/>
      </w:pPr>
      <w:r>
        <w:rPr/>
        <w:t>Pero las políticas de acción afirmativa no son el único modelo de políticas de equidad existente. De acuerdo a Rees, citada por Ugalde (2007), hay cinco variantes o generaciones de políticas de equidad de género que han evolucionado por sucesión: la igualdad de trato; las acciones afirmativas o políticas de la diferencia; las políticas de la paridad y las políticas de transformación de las relaciones de género o </w:t>
      </w:r>
      <w:r>
        <w:rPr>
          <w:i/>
        </w:rPr>
        <w:t>gender mainstreaming</w:t>
      </w:r>
      <w:r>
        <w:rPr/>
        <w:t>.</w:t>
      </w:r>
    </w:p>
    <w:p>
      <w:pPr>
        <w:pStyle w:val="BodyText"/>
        <w:spacing w:line="360" w:lineRule="auto" w:before="127"/>
        <w:ind w:right="124"/>
      </w:pPr>
      <w:r>
        <w:rPr/>
        <w:t>El aspecto más importante en el diseño de políticas de género es la definición del enfoque de equidad o el efecto redistributivo esperado, que se quiere alcanzar con la utilización de las cinco variantes de política disponibles, y en el contexto de las políticas establecidas.</w:t>
      </w:r>
    </w:p>
    <w:p>
      <w:pPr>
        <w:spacing w:after="0" w:line="360" w:lineRule="auto"/>
        <w:sectPr>
          <w:pgSz w:w="12240" w:h="15840"/>
          <w:pgMar w:header="0" w:footer="1003" w:top="1360" w:bottom="1200" w:left="1600" w:right="1580"/>
        </w:sectPr>
      </w:pPr>
    </w:p>
    <w:p>
      <w:pPr>
        <w:pStyle w:val="BodyText"/>
        <w:ind w:left="0"/>
        <w:jc w:val="left"/>
        <w:rPr>
          <w:sz w:val="20"/>
        </w:rPr>
      </w:pPr>
    </w:p>
    <w:p>
      <w:pPr>
        <w:pStyle w:val="BodyText"/>
        <w:spacing w:before="1"/>
        <w:ind w:left="0"/>
        <w:jc w:val="left"/>
        <w:rPr>
          <w:sz w:val="19"/>
        </w:rPr>
      </w:pPr>
    </w:p>
    <w:p>
      <w:pPr>
        <w:pStyle w:val="Heading1"/>
        <w:numPr>
          <w:ilvl w:val="1"/>
          <w:numId w:val="9"/>
        </w:numPr>
        <w:tabs>
          <w:tab w:pos="506" w:val="left" w:leader="none"/>
        </w:tabs>
        <w:spacing w:line="240" w:lineRule="auto" w:before="0" w:after="0"/>
        <w:ind w:left="505" w:right="0" w:hanging="403"/>
        <w:jc w:val="both"/>
      </w:pPr>
      <w:bookmarkStart w:name="_bookmark7" w:id="14"/>
      <w:bookmarkEnd w:id="14"/>
      <w:r>
        <w:rPr>
          <w:b w:val="0"/>
        </w:rPr>
      </w:r>
      <w:bookmarkStart w:name="_bookmark7" w:id="15"/>
      <w:bookmarkEnd w:id="15"/>
      <w:r>
        <w:rPr/>
        <w:t>I</w:t>
      </w:r>
      <w:r>
        <w:rPr/>
        <w:t>nstitucionalización de la perspectiva de</w:t>
      </w:r>
      <w:r>
        <w:rPr>
          <w:spacing w:val="-19"/>
        </w:rPr>
        <w:t> </w:t>
      </w:r>
      <w:r>
        <w:rPr/>
        <w:t>género</w:t>
      </w:r>
    </w:p>
    <w:p>
      <w:pPr>
        <w:pStyle w:val="BodyText"/>
        <w:spacing w:before="3"/>
        <w:ind w:left="0"/>
        <w:jc w:val="left"/>
        <w:rPr>
          <w:b/>
          <w:sz w:val="22"/>
        </w:rPr>
      </w:pPr>
    </w:p>
    <w:p>
      <w:pPr>
        <w:pStyle w:val="BodyText"/>
        <w:spacing w:line="360" w:lineRule="auto" w:before="1"/>
        <w:ind w:right="124"/>
      </w:pPr>
      <w:r>
        <w:rPr/>
        <w:t>La institucionalización de la perspectiva de género es el proceso mediante el cual las demandas de las mujeres por la igualdad de género, ingresan en las rutinas y normas de las instituciones públicas. Un primer paso en este proceso es sumar dichas demandas en la agenda pública de los gobiernos. La pregunta es bajo qué condiciones las jerarquías y desigualdades de género, son tema de preocupación social y debate público (Incháustegui y Ugalde, 2004).</w:t>
      </w:r>
    </w:p>
    <w:p>
      <w:pPr>
        <w:pStyle w:val="BodyText"/>
        <w:spacing w:line="360" w:lineRule="auto" w:before="123"/>
        <w:ind w:right="115"/>
      </w:pPr>
      <w:r>
        <w:rPr/>
        <w:t>El segundo paso consiste en la introducción del principio de igualdad de oportunidades, méritos y recompensas entre los sexos, en los métodos de análisis y de diagnóstico de la realidad social que sirven de base para la elección y formulación de las políticas públicas. En los procedimientos de evaluación, reprogramación y desempeño global de las mismas, lo que es más importante, en los</w:t>
      </w:r>
      <w:r>
        <w:rPr>
          <w:spacing w:val="-11"/>
        </w:rPr>
        <w:t> </w:t>
      </w:r>
      <w:r>
        <w:rPr/>
        <w:t>mecanismos</w:t>
      </w:r>
      <w:r>
        <w:rPr>
          <w:spacing w:val="-12"/>
        </w:rPr>
        <w:t> </w:t>
      </w:r>
      <w:r>
        <w:rPr/>
        <w:t>institucionales,</w:t>
      </w:r>
      <w:r>
        <w:rPr>
          <w:spacing w:val="-13"/>
        </w:rPr>
        <w:t> </w:t>
      </w:r>
      <w:r>
        <w:rPr/>
        <w:t>formales</w:t>
      </w:r>
      <w:r>
        <w:rPr>
          <w:spacing w:val="-12"/>
        </w:rPr>
        <w:t> </w:t>
      </w:r>
      <w:r>
        <w:rPr/>
        <w:t>e</w:t>
      </w:r>
      <w:r>
        <w:rPr>
          <w:spacing w:val="-11"/>
        </w:rPr>
        <w:t> </w:t>
      </w:r>
      <w:r>
        <w:rPr/>
        <w:t>informales,</w:t>
      </w:r>
      <w:r>
        <w:rPr>
          <w:spacing w:val="-11"/>
        </w:rPr>
        <w:t> </w:t>
      </w:r>
      <w:r>
        <w:rPr/>
        <w:t>que</w:t>
      </w:r>
      <w:r>
        <w:rPr>
          <w:spacing w:val="-11"/>
        </w:rPr>
        <w:t> </w:t>
      </w:r>
      <w:r>
        <w:rPr/>
        <w:t>regulan</w:t>
      </w:r>
      <w:r>
        <w:rPr>
          <w:spacing w:val="-10"/>
        </w:rPr>
        <w:t> </w:t>
      </w:r>
      <w:r>
        <w:rPr/>
        <w:t>la</w:t>
      </w:r>
      <w:r>
        <w:rPr>
          <w:spacing w:val="-11"/>
        </w:rPr>
        <w:t> </w:t>
      </w:r>
      <w:r>
        <w:rPr/>
        <w:t>asignación</w:t>
      </w:r>
      <w:r>
        <w:rPr>
          <w:spacing w:val="-13"/>
        </w:rPr>
        <w:t> </w:t>
      </w:r>
      <w:r>
        <w:rPr/>
        <w:t>de oportunidades</w:t>
      </w:r>
      <w:r>
        <w:rPr>
          <w:spacing w:val="-13"/>
        </w:rPr>
        <w:t> </w:t>
      </w:r>
      <w:r>
        <w:rPr/>
        <w:t>y</w:t>
      </w:r>
      <w:r>
        <w:rPr>
          <w:spacing w:val="-15"/>
        </w:rPr>
        <w:t> </w:t>
      </w:r>
      <w:r>
        <w:rPr/>
        <w:t>la</w:t>
      </w:r>
      <w:r>
        <w:rPr>
          <w:spacing w:val="-12"/>
        </w:rPr>
        <w:t> </w:t>
      </w:r>
      <w:r>
        <w:rPr/>
        <w:t>distribución</w:t>
      </w:r>
      <w:r>
        <w:rPr>
          <w:spacing w:val="-11"/>
        </w:rPr>
        <w:t> </w:t>
      </w:r>
      <w:r>
        <w:rPr/>
        <w:t>de</w:t>
      </w:r>
      <w:r>
        <w:rPr>
          <w:spacing w:val="-12"/>
        </w:rPr>
        <w:t> </w:t>
      </w:r>
      <w:r>
        <w:rPr/>
        <w:t>cargas</w:t>
      </w:r>
      <w:r>
        <w:rPr>
          <w:spacing w:val="-13"/>
        </w:rPr>
        <w:t> </w:t>
      </w:r>
      <w:r>
        <w:rPr/>
        <w:t>sociales</w:t>
      </w:r>
      <w:r>
        <w:rPr>
          <w:spacing w:val="-12"/>
        </w:rPr>
        <w:t> </w:t>
      </w:r>
      <w:r>
        <w:rPr/>
        <w:t>entre</w:t>
      </w:r>
      <w:r>
        <w:rPr>
          <w:spacing w:val="-12"/>
        </w:rPr>
        <w:t> </w:t>
      </w:r>
      <w:r>
        <w:rPr/>
        <w:t>los</w:t>
      </w:r>
      <w:r>
        <w:rPr>
          <w:spacing w:val="-12"/>
        </w:rPr>
        <w:t> </w:t>
      </w:r>
      <w:r>
        <w:rPr/>
        <w:t>géneros</w:t>
      </w:r>
      <w:r>
        <w:rPr>
          <w:spacing w:val="-9"/>
        </w:rPr>
        <w:t> </w:t>
      </w:r>
      <w:r>
        <w:rPr/>
        <w:t>(Ugalde,</w:t>
      </w:r>
      <w:r>
        <w:rPr>
          <w:spacing w:val="-12"/>
        </w:rPr>
        <w:t> </w:t>
      </w:r>
      <w:r>
        <w:rPr/>
        <w:t>2007).</w:t>
      </w:r>
    </w:p>
    <w:p>
      <w:pPr>
        <w:pStyle w:val="BodyText"/>
        <w:spacing w:line="360" w:lineRule="auto" w:before="125"/>
        <w:ind w:right="122"/>
      </w:pPr>
      <w:r>
        <w:rPr/>
        <w:t>Institucionalizar</w:t>
      </w:r>
      <w:r>
        <w:rPr>
          <w:spacing w:val="-10"/>
        </w:rPr>
        <w:t> </w:t>
      </w:r>
      <w:r>
        <w:rPr/>
        <w:t>la</w:t>
      </w:r>
      <w:r>
        <w:rPr>
          <w:spacing w:val="-9"/>
        </w:rPr>
        <w:t> </w:t>
      </w:r>
      <w:r>
        <w:rPr/>
        <w:t>perspectiva</w:t>
      </w:r>
      <w:r>
        <w:rPr>
          <w:spacing w:val="-8"/>
        </w:rPr>
        <w:t> </w:t>
      </w:r>
      <w:r>
        <w:rPr/>
        <w:t>de</w:t>
      </w:r>
      <w:r>
        <w:rPr>
          <w:spacing w:val="-8"/>
        </w:rPr>
        <w:t> </w:t>
      </w:r>
      <w:r>
        <w:rPr/>
        <w:t>género</w:t>
      </w:r>
      <w:r>
        <w:rPr>
          <w:spacing w:val="-9"/>
        </w:rPr>
        <w:t> </w:t>
      </w:r>
      <w:r>
        <w:rPr/>
        <w:t>supone,</w:t>
      </w:r>
      <w:r>
        <w:rPr>
          <w:spacing w:val="-9"/>
        </w:rPr>
        <w:t> </w:t>
      </w:r>
      <w:r>
        <w:rPr/>
        <w:t>cuestiones</w:t>
      </w:r>
      <w:r>
        <w:rPr>
          <w:spacing w:val="-9"/>
        </w:rPr>
        <w:t> </w:t>
      </w:r>
      <w:r>
        <w:rPr/>
        <w:t>técnicas</w:t>
      </w:r>
      <w:r>
        <w:rPr>
          <w:spacing w:val="-9"/>
        </w:rPr>
        <w:t> </w:t>
      </w:r>
      <w:r>
        <w:rPr/>
        <w:t>y</w:t>
      </w:r>
      <w:r>
        <w:rPr>
          <w:spacing w:val="-12"/>
        </w:rPr>
        <w:t> </w:t>
      </w:r>
      <w:r>
        <w:rPr/>
        <w:t>políticas</w:t>
      </w:r>
      <w:r>
        <w:rPr>
          <w:spacing w:val="-9"/>
        </w:rPr>
        <w:t> </w:t>
      </w:r>
      <w:r>
        <w:rPr/>
        <w:t>en la planeación y en la operación rutinaria de las organizaciones públicas. Por una parte se requiere, hacer visible, contable y evaluable, un conjunto de variables sociales y económicas referentes al mundo femenino, buena parte de ellas excluidas actualmente del funcionamiento de las instituciones públicas y de los modelos de política (Incháustegui y Ugalde,</w:t>
      </w:r>
      <w:r>
        <w:rPr>
          <w:spacing w:val="-18"/>
        </w:rPr>
        <w:t> </w:t>
      </w:r>
      <w:r>
        <w:rPr/>
        <w:t>2004).</w:t>
      </w:r>
    </w:p>
    <w:p>
      <w:pPr>
        <w:pStyle w:val="BodyText"/>
        <w:spacing w:line="360" w:lineRule="auto" w:before="125"/>
        <w:ind w:right="115"/>
      </w:pPr>
      <w:r>
        <w:rPr/>
        <w:t>El principio que orienta la incorporación de la perspectiva de género en las intervenciones del Estado parte de reconocer que:</w:t>
      </w:r>
    </w:p>
    <w:p>
      <w:pPr>
        <w:pStyle w:val="ListParagraph"/>
        <w:numPr>
          <w:ilvl w:val="0"/>
          <w:numId w:val="10"/>
        </w:numPr>
        <w:tabs>
          <w:tab w:pos="822" w:val="left" w:leader="none"/>
        </w:tabs>
        <w:spacing w:line="360" w:lineRule="auto" w:before="125" w:after="0"/>
        <w:ind w:left="822" w:right="124" w:hanging="360"/>
        <w:jc w:val="both"/>
        <w:rPr>
          <w:sz w:val="24"/>
        </w:rPr>
      </w:pPr>
      <w:r>
        <w:rPr>
          <w:sz w:val="24"/>
        </w:rPr>
        <w:t>Existen diferencias sustanciales en las vidas de mujeres y hombres en los distintos ámbitos sociales, que deben de ser contempladas en el momento de elegir, diseñar y evaluar las políticas</w:t>
      </w:r>
      <w:r>
        <w:rPr>
          <w:spacing w:val="-18"/>
          <w:sz w:val="24"/>
        </w:rPr>
        <w:t> </w:t>
      </w:r>
      <w:r>
        <w:rPr>
          <w:sz w:val="24"/>
        </w:rPr>
        <w:t>públicas.</w:t>
      </w:r>
    </w:p>
    <w:p>
      <w:pPr>
        <w:pStyle w:val="ListParagraph"/>
        <w:numPr>
          <w:ilvl w:val="0"/>
          <w:numId w:val="10"/>
        </w:numPr>
        <w:tabs>
          <w:tab w:pos="822" w:val="left" w:leader="none"/>
        </w:tabs>
        <w:spacing w:line="360" w:lineRule="auto" w:before="2" w:after="0"/>
        <w:ind w:left="822" w:right="124" w:hanging="360"/>
        <w:jc w:val="both"/>
        <w:rPr>
          <w:sz w:val="24"/>
        </w:rPr>
      </w:pPr>
      <w:r>
        <w:rPr>
          <w:sz w:val="24"/>
        </w:rPr>
        <w:t>El género acentúa la vulnerabilidad social en función de otras diferencias estructurales como la raza, la pertenencia étnica, la clase social, la edad, la discapacidad, la orientación sexual,</w:t>
      </w:r>
      <w:r>
        <w:rPr>
          <w:spacing w:val="-12"/>
          <w:sz w:val="24"/>
        </w:rPr>
        <w:t> </w:t>
      </w:r>
      <w:r>
        <w:rPr>
          <w:sz w:val="24"/>
        </w:rPr>
        <w:t>etc.</w:t>
      </w:r>
    </w:p>
    <w:p>
      <w:pPr>
        <w:spacing w:after="0" w:line="360" w:lineRule="auto"/>
        <w:jc w:val="both"/>
        <w:rPr>
          <w:sz w:val="24"/>
        </w:rPr>
        <w:sectPr>
          <w:pgSz w:w="12240" w:h="15840"/>
          <w:pgMar w:header="0" w:footer="1003" w:top="1500" w:bottom="1200" w:left="1600" w:right="1580"/>
        </w:sectPr>
      </w:pPr>
    </w:p>
    <w:p>
      <w:pPr>
        <w:pStyle w:val="ListParagraph"/>
        <w:numPr>
          <w:ilvl w:val="0"/>
          <w:numId w:val="10"/>
        </w:numPr>
        <w:tabs>
          <w:tab w:pos="822" w:val="left" w:leader="none"/>
        </w:tabs>
        <w:spacing w:line="362" w:lineRule="auto" w:before="54" w:after="0"/>
        <w:ind w:left="822" w:right="118" w:hanging="360"/>
        <w:jc w:val="left"/>
        <w:rPr>
          <w:sz w:val="24"/>
        </w:rPr>
      </w:pPr>
      <w:r>
        <w:rPr>
          <w:sz w:val="24"/>
        </w:rPr>
        <w:t>Es</w:t>
      </w:r>
      <w:r>
        <w:rPr>
          <w:spacing w:val="-9"/>
          <w:sz w:val="24"/>
        </w:rPr>
        <w:t> </w:t>
      </w:r>
      <w:r>
        <w:rPr>
          <w:sz w:val="24"/>
        </w:rPr>
        <w:t>pertinente</w:t>
      </w:r>
      <w:r>
        <w:rPr>
          <w:spacing w:val="-10"/>
          <w:sz w:val="24"/>
        </w:rPr>
        <w:t> </w:t>
      </w:r>
      <w:r>
        <w:rPr>
          <w:sz w:val="24"/>
        </w:rPr>
        <w:t>dirigir</w:t>
      </w:r>
      <w:r>
        <w:rPr>
          <w:spacing w:val="-10"/>
          <w:sz w:val="24"/>
        </w:rPr>
        <w:t> </w:t>
      </w:r>
      <w:r>
        <w:rPr>
          <w:sz w:val="24"/>
        </w:rPr>
        <w:t>políticas</w:t>
      </w:r>
      <w:r>
        <w:rPr>
          <w:spacing w:val="-9"/>
          <w:sz w:val="24"/>
        </w:rPr>
        <w:t> </w:t>
      </w:r>
      <w:r>
        <w:rPr>
          <w:sz w:val="24"/>
        </w:rPr>
        <w:t>a</w:t>
      </w:r>
      <w:r>
        <w:rPr>
          <w:spacing w:val="-8"/>
          <w:sz w:val="24"/>
        </w:rPr>
        <w:t> </w:t>
      </w:r>
      <w:r>
        <w:rPr>
          <w:sz w:val="24"/>
        </w:rPr>
        <w:t>grupos</w:t>
      </w:r>
      <w:r>
        <w:rPr>
          <w:spacing w:val="-9"/>
          <w:sz w:val="24"/>
        </w:rPr>
        <w:t> </w:t>
      </w:r>
      <w:r>
        <w:rPr>
          <w:sz w:val="24"/>
        </w:rPr>
        <w:t>específicos</w:t>
      </w:r>
      <w:r>
        <w:rPr>
          <w:spacing w:val="-9"/>
          <w:sz w:val="24"/>
        </w:rPr>
        <w:t> </w:t>
      </w:r>
      <w:r>
        <w:rPr>
          <w:sz w:val="24"/>
        </w:rPr>
        <w:t>para</w:t>
      </w:r>
      <w:r>
        <w:rPr>
          <w:spacing w:val="-9"/>
          <w:sz w:val="24"/>
        </w:rPr>
        <w:t> </w:t>
      </w:r>
      <w:r>
        <w:rPr>
          <w:sz w:val="24"/>
        </w:rPr>
        <w:t>combatir</w:t>
      </w:r>
      <w:r>
        <w:rPr>
          <w:spacing w:val="-10"/>
          <w:sz w:val="24"/>
        </w:rPr>
        <w:t> </w:t>
      </w:r>
      <w:r>
        <w:rPr>
          <w:sz w:val="24"/>
        </w:rPr>
        <w:t>inequidades de</w:t>
      </w:r>
      <w:r>
        <w:rPr>
          <w:spacing w:val="-6"/>
          <w:sz w:val="24"/>
        </w:rPr>
        <w:t> </w:t>
      </w:r>
      <w:r>
        <w:rPr>
          <w:sz w:val="24"/>
        </w:rPr>
        <w:t>género.</w:t>
      </w:r>
    </w:p>
    <w:p>
      <w:pPr>
        <w:pStyle w:val="BodyText"/>
        <w:spacing w:line="360" w:lineRule="auto" w:before="120"/>
        <w:ind w:right="124"/>
      </w:pPr>
      <w:r>
        <w:rPr/>
        <w:t>La institucionalización de las políticas de equidad de género, implica reformar y transformar buena parte del aparato público y de la cultura institucional predominante en las organizaciones.</w:t>
      </w:r>
    </w:p>
    <w:p>
      <w:pPr>
        <w:pStyle w:val="BodyText"/>
        <w:spacing w:line="360" w:lineRule="auto" w:before="125"/>
        <w:ind w:right="120"/>
      </w:pPr>
      <w:r>
        <w:rPr/>
        <w:t>En este sentido se requiere un programa que permita incrementar la capacidad del aparato</w:t>
      </w:r>
      <w:r>
        <w:rPr>
          <w:spacing w:val="-9"/>
        </w:rPr>
        <w:t> </w:t>
      </w:r>
      <w:r>
        <w:rPr/>
        <w:t>público</w:t>
      </w:r>
      <w:r>
        <w:rPr>
          <w:spacing w:val="-9"/>
        </w:rPr>
        <w:t> </w:t>
      </w:r>
      <w:r>
        <w:rPr/>
        <w:t>para</w:t>
      </w:r>
      <w:r>
        <w:rPr>
          <w:spacing w:val="-10"/>
        </w:rPr>
        <w:t> </w:t>
      </w:r>
      <w:r>
        <w:rPr/>
        <w:t>incorporar</w:t>
      </w:r>
      <w:r>
        <w:rPr>
          <w:spacing w:val="-11"/>
        </w:rPr>
        <w:t> </w:t>
      </w:r>
      <w:r>
        <w:rPr/>
        <w:t>este</w:t>
      </w:r>
      <w:r>
        <w:rPr>
          <w:spacing w:val="-9"/>
        </w:rPr>
        <w:t> </w:t>
      </w:r>
      <w:r>
        <w:rPr/>
        <w:t>nuevo</w:t>
      </w:r>
      <w:r>
        <w:rPr>
          <w:spacing w:val="-9"/>
        </w:rPr>
        <w:t> </w:t>
      </w:r>
      <w:r>
        <w:rPr/>
        <w:t>paradigma</w:t>
      </w:r>
      <w:r>
        <w:rPr>
          <w:spacing w:val="-9"/>
        </w:rPr>
        <w:t> </w:t>
      </w:r>
      <w:r>
        <w:rPr/>
        <w:t>en</w:t>
      </w:r>
      <w:r>
        <w:rPr>
          <w:spacing w:val="-12"/>
        </w:rPr>
        <w:t> </w:t>
      </w:r>
      <w:r>
        <w:rPr/>
        <w:t>el</w:t>
      </w:r>
      <w:r>
        <w:rPr>
          <w:spacing w:val="-11"/>
        </w:rPr>
        <w:t> </w:t>
      </w:r>
      <w:r>
        <w:rPr/>
        <w:t>proceso</w:t>
      </w:r>
      <w:r>
        <w:rPr>
          <w:spacing w:val="-12"/>
        </w:rPr>
        <w:t> </w:t>
      </w:r>
      <w:r>
        <w:rPr/>
        <w:t>de</w:t>
      </w:r>
      <w:r>
        <w:rPr>
          <w:spacing w:val="-9"/>
        </w:rPr>
        <w:t> </w:t>
      </w:r>
      <w:r>
        <w:rPr/>
        <w:t>planeación, en las rutinas y en los valores que norman las culturas</w:t>
      </w:r>
      <w:r>
        <w:rPr>
          <w:spacing w:val="-21"/>
        </w:rPr>
        <w:t> </w:t>
      </w:r>
      <w:r>
        <w:rPr/>
        <w:t>institucionales.</w:t>
      </w:r>
    </w:p>
    <w:p>
      <w:pPr>
        <w:pStyle w:val="BodyText"/>
        <w:spacing w:line="360" w:lineRule="auto" w:before="123"/>
        <w:ind w:right="119"/>
      </w:pPr>
      <w:r>
        <w:rPr/>
        <w:t>La incorporación del enfoque de género en la formulación y en el proceso de ejecución de las políticas públicas, significa:</w:t>
      </w:r>
    </w:p>
    <w:p>
      <w:pPr>
        <w:pStyle w:val="BodyText"/>
        <w:spacing w:line="360" w:lineRule="auto" w:before="122"/>
        <w:ind w:right="117"/>
      </w:pPr>
      <w:r>
        <w:rPr/>
        <w:t>Tomar en cuenta las diferencias entre los sexos en la generación del desarrollo y analizar en cada sociedad y en cada circunstancia, las causas sociales y los mecanismos institucionales y culturales que estructuran la desigualdad entre los sexos (Inmujeres, 2005: 18).</w:t>
      </w:r>
    </w:p>
    <w:p>
      <w:pPr>
        <w:pStyle w:val="BodyText"/>
        <w:ind w:left="0"/>
        <w:jc w:val="left"/>
      </w:pPr>
    </w:p>
    <w:p>
      <w:pPr>
        <w:pStyle w:val="BodyText"/>
        <w:spacing w:before="2"/>
        <w:ind w:left="0"/>
        <w:jc w:val="left"/>
        <w:rPr>
          <w:sz w:val="33"/>
        </w:rPr>
      </w:pPr>
    </w:p>
    <w:p>
      <w:pPr>
        <w:pStyle w:val="Heading1"/>
        <w:numPr>
          <w:ilvl w:val="1"/>
          <w:numId w:val="9"/>
        </w:numPr>
        <w:tabs>
          <w:tab w:pos="506" w:val="left" w:leader="none"/>
        </w:tabs>
        <w:spacing w:line="240" w:lineRule="auto" w:before="0" w:after="0"/>
        <w:ind w:left="505" w:right="0" w:hanging="403"/>
        <w:jc w:val="both"/>
      </w:pPr>
      <w:bookmarkStart w:name="_bookmark8" w:id="16"/>
      <w:bookmarkEnd w:id="16"/>
      <w:r>
        <w:rPr>
          <w:b w:val="0"/>
        </w:rPr>
      </w:r>
      <w:bookmarkStart w:name="_bookmark8" w:id="17"/>
      <w:bookmarkEnd w:id="17"/>
      <w:r>
        <w:rPr/>
        <w:t>¿Q</w:t>
      </w:r>
      <w:r>
        <w:rPr/>
        <w:t>ué son las Instancia Municipales de las</w:t>
      </w:r>
      <w:r>
        <w:rPr>
          <w:spacing w:val="-21"/>
        </w:rPr>
        <w:t> </w:t>
      </w:r>
      <w:r>
        <w:rPr/>
        <w:t>Mujeres?</w:t>
      </w:r>
    </w:p>
    <w:p>
      <w:pPr>
        <w:pStyle w:val="BodyText"/>
        <w:spacing w:before="4"/>
        <w:ind w:left="0"/>
        <w:jc w:val="left"/>
        <w:rPr>
          <w:b/>
          <w:sz w:val="22"/>
        </w:rPr>
      </w:pPr>
    </w:p>
    <w:p>
      <w:pPr>
        <w:pStyle w:val="BodyText"/>
        <w:spacing w:line="360" w:lineRule="auto"/>
        <w:ind w:right="115"/>
      </w:pPr>
      <w:r>
        <w:rPr/>
        <w:t>En México las situaciones de las mujeres son diversas de acuerdo a la cultura, los contextos, historias, condiciones sociales, económicas y políticas en las que se encuentran. De la misma forma sus formas de organización social y política son diversas.</w:t>
      </w:r>
    </w:p>
    <w:p>
      <w:pPr>
        <w:pStyle w:val="BodyText"/>
        <w:spacing w:line="360" w:lineRule="auto" w:before="122"/>
        <w:ind w:right="116"/>
      </w:pPr>
      <w:r>
        <w:rPr/>
        <w:t>Por eso, las Instancias Municipales de las Mujeres (IMM), en plural, o Instancia Municipal de la Mujer, en singular; pueden ser nombrados como espacios de organización</w:t>
      </w:r>
      <w:r>
        <w:rPr>
          <w:spacing w:val="-10"/>
        </w:rPr>
        <w:t> </w:t>
      </w:r>
      <w:r>
        <w:rPr/>
        <w:t>colectiva</w:t>
      </w:r>
      <w:r>
        <w:rPr>
          <w:spacing w:val="-9"/>
        </w:rPr>
        <w:t> </w:t>
      </w:r>
      <w:r>
        <w:rPr/>
        <w:t>(Instancia</w:t>
      </w:r>
      <w:r>
        <w:rPr>
          <w:spacing w:val="-13"/>
        </w:rPr>
        <w:t> </w:t>
      </w:r>
      <w:r>
        <w:rPr/>
        <w:t>Municipal</w:t>
      </w:r>
      <w:r>
        <w:rPr>
          <w:spacing w:val="-14"/>
        </w:rPr>
        <w:t> </w:t>
      </w:r>
      <w:r>
        <w:rPr/>
        <w:t>de</w:t>
      </w:r>
      <w:r>
        <w:rPr>
          <w:spacing w:val="-13"/>
        </w:rPr>
        <w:t> </w:t>
      </w:r>
      <w:r>
        <w:rPr/>
        <w:t>las</w:t>
      </w:r>
      <w:r>
        <w:rPr>
          <w:spacing w:val="-11"/>
        </w:rPr>
        <w:t> </w:t>
      </w:r>
      <w:r>
        <w:rPr/>
        <w:t>Mujeres</w:t>
      </w:r>
      <w:r>
        <w:rPr>
          <w:spacing w:val="-12"/>
        </w:rPr>
        <w:t> </w:t>
      </w:r>
      <w:r>
        <w:rPr/>
        <w:t>o</w:t>
      </w:r>
      <w:r>
        <w:rPr>
          <w:spacing w:val="-11"/>
        </w:rPr>
        <w:t> </w:t>
      </w:r>
      <w:r>
        <w:rPr/>
        <w:t>Casa</w:t>
      </w:r>
      <w:r>
        <w:rPr>
          <w:spacing w:val="-11"/>
        </w:rPr>
        <w:t> </w:t>
      </w:r>
      <w:r>
        <w:rPr/>
        <w:t>de</w:t>
      </w:r>
      <w:r>
        <w:rPr>
          <w:spacing w:val="-13"/>
        </w:rPr>
        <w:t> </w:t>
      </w:r>
      <w:r>
        <w:rPr/>
        <w:t>la</w:t>
      </w:r>
      <w:r>
        <w:rPr>
          <w:spacing w:val="-11"/>
        </w:rPr>
        <w:t> </w:t>
      </w:r>
      <w:r>
        <w:rPr/>
        <w:t>mujer,</w:t>
      </w:r>
      <w:r>
        <w:rPr>
          <w:spacing w:val="-11"/>
        </w:rPr>
        <w:t> </w:t>
      </w:r>
      <w:r>
        <w:rPr/>
        <w:t>Casa de las Mujeres Indígenas, entre otros), siempre y cuando sean espacios donde se recojan las necesidades de las mujeres a nivel local y municipal para buscar soluciones conjuntas con las autoridades Municipales (IMO,</w:t>
      </w:r>
      <w:r>
        <w:rPr>
          <w:spacing w:val="-27"/>
        </w:rPr>
        <w:t> </w:t>
      </w:r>
      <w:r>
        <w:rPr/>
        <w:t>2010).</w:t>
      </w:r>
    </w:p>
    <w:p>
      <w:pPr>
        <w:pStyle w:val="BodyText"/>
        <w:spacing w:line="360" w:lineRule="auto" w:before="122"/>
        <w:ind w:right="116"/>
      </w:pPr>
      <w:r>
        <w:rPr/>
        <w:t>Entonces, se entiende por Instancias Municipales de las Mujeres al espacio colectivo de diálogo para la construcción de ideas, proyectos, demandas y articulación  de  esfuerzos  para  disminuir  la  discriminación,  violencia,  falta    de</w:t>
      </w:r>
    </w:p>
    <w:p>
      <w:pPr>
        <w:spacing w:after="0" w:line="360" w:lineRule="auto"/>
        <w:sectPr>
          <w:pgSz w:w="12240" w:h="15840"/>
          <w:pgMar w:header="0" w:footer="1003" w:top="1360" w:bottom="1200" w:left="1600" w:right="1580"/>
        </w:sectPr>
      </w:pPr>
    </w:p>
    <w:p>
      <w:pPr>
        <w:pStyle w:val="BodyText"/>
        <w:spacing w:line="360" w:lineRule="auto" w:before="54"/>
        <w:ind w:right="119"/>
      </w:pPr>
      <w:r>
        <w:rPr/>
        <w:t>oportunidades en educación, alimentación, salud de las mujeres, muerte materna, entre otras; así como también fortalecer los liderazgos locales y municipales de las mujeres</w:t>
      </w:r>
      <w:r>
        <w:rPr>
          <w:spacing w:val="-19"/>
        </w:rPr>
        <w:t> </w:t>
      </w:r>
      <w:r>
        <w:rPr/>
        <w:t>con</w:t>
      </w:r>
      <w:r>
        <w:rPr>
          <w:spacing w:val="-18"/>
        </w:rPr>
        <w:t> </w:t>
      </w:r>
      <w:r>
        <w:rPr/>
        <w:t>la</w:t>
      </w:r>
      <w:r>
        <w:rPr>
          <w:spacing w:val="-18"/>
        </w:rPr>
        <w:t> </w:t>
      </w:r>
      <w:r>
        <w:rPr/>
        <w:t>finalidad</w:t>
      </w:r>
      <w:r>
        <w:rPr>
          <w:spacing w:val="-16"/>
        </w:rPr>
        <w:t> </w:t>
      </w:r>
      <w:r>
        <w:rPr/>
        <w:t>de</w:t>
      </w:r>
      <w:r>
        <w:rPr>
          <w:spacing w:val="-16"/>
        </w:rPr>
        <w:t> </w:t>
      </w:r>
      <w:r>
        <w:rPr/>
        <w:t>ser</w:t>
      </w:r>
      <w:r>
        <w:rPr>
          <w:spacing w:val="-17"/>
        </w:rPr>
        <w:t> </w:t>
      </w:r>
      <w:r>
        <w:rPr/>
        <w:t>reconocidas</w:t>
      </w:r>
      <w:r>
        <w:rPr>
          <w:spacing w:val="-16"/>
        </w:rPr>
        <w:t> </w:t>
      </w:r>
      <w:r>
        <w:rPr/>
        <w:t>con</w:t>
      </w:r>
      <w:r>
        <w:rPr>
          <w:spacing w:val="-16"/>
        </w:rPr>
        <w:t> </w:t>
      </w:r>
      <w:r>
        <w:rPr/>
        <w:t>voz</w:t>
      </w:r>
      <w:r>
        <w:rPr>
          <w:spacing w:val="-19"/>
        </w:rPr>
        <w:t> </w:t>
      </w:r>
      <w:r>
        <w:rPr/>
        <w:t>y</w:t>
      </w:r>
      <w:r>
        <w:rPr>
          <w:spacing w:val="-16"/>
        </w:rPr>
        <w:t> </w:t>
      </w:r>
      <w:r>
        <w:rPr/>
        <w:t>voto</w:t>
      </w:r>
      <w:r>
        <w:rPr>
          <w:spacing w:val="-15"/>
        </w:rPr>
        <w:t> </w:t>
      </w:r>
      <w:r>
        <w:rPr/>
        <w:t>en</w:t>
      </w:r>
      <w:r>
        <w:rPr>
          <w:spacing w:val="-18"/>
        </w:rPr>
        <w:t> </w:t>
      </w:r>
      <w:r>
        <w:rPr/>
        <w:t>la</w:t>
      </w:r>
      <w:r>
        <w:rPr>
          <w:spacing w:val="-18"/>
        </w:rPr>
        <w:t> </w:t>
      </w:r>
      <w:r>
        <w:rPr/>
        <w:t>participación</w:t>
      </w:r>
      <w:r>
        <w:rPr>
          <w:spacing w:val="-18"/>
        </w:rPr>
        <w:t> </w:t>
      </w:r>
      <w:r>
        <w:rPr/>
        <w:t>política municipal.</w:t>
      </w:r>
    </w:p>
    <w:p>
      <w:pPr>
        <w:pStyle w:val="BodyText"/>
        <w:spacing w:line="360" w:lineRule="auto" w:before="122"/>
        <w:ind w:right="121"/>
      </w:pPr>
      <w:r>
        <w:rPr/>
        <w:t>El origen de las Instancias Municipales de las Mujeres está fundamentada en las políticas de igualdad del gobierno municipal y nacional, aunque muchas veces no se escucha y se visibiliza dicha política, a través de estas políticas se busca las respuestas a las necesidades, intereses, demandas de las mujeres, jóvenes, niña/os, entre otras.</w:t>
      </w:r>
    </w:p>
    <w:p>
      <w:pPr>
        <w:pStyle w:val="BodyText"/>
        <w:spacing w:line="360" w:lineRule="auto" w:before="125"/>
        <w:ind w:right="118"/>
      </w:pPr>
      <w:r>
        <w:rPr/>
        <w:t>Las instancias municipales de las mujeres se perciben como el canal mediante el cual los gobiernos municipales pueden y deben cumplir tareas dirigidas hacia este sector de la población; por lo tanto, su existencia constituye un mecanismo para lograr</w:t>
      </w:r>
      <w:r>
        <w:rPr>
          <w:spacing w:val="-14"/>
        </w:rPr>
        <w:t> </w:t>
      </w:r>
      <w:r>
        <w:rPr/>
        <w:t>la</w:t>
      </w:r>
      <w:r>
        <w:rPr>
          <w:spacing w:val="-13"/>
        </w:rPr>
        <w:t> </w:t>
      </w:r>
      <w:r>
        <w:rPr/>
        <w:t>igualdad</w:t>
      </w:r>
      <w:r>
        <w:rPr>
          <w:spacing w:val="-16"/>
        </w:rPr>
        <w:t> </w:t>
      </w:r>
      <w:r>
        <w:rPr/>
        <w:t>en</w:t>
      </w:r>
      <w:r>
        <w:rPr>
          <w:spacing w:val="-15"/>
        </w:rPr>
        <w:t> </w:t>
      </w:r>
      <w:r>
        <w:rPr/>
        <w:t>beneficio</w:t>
      </w:r>
      <w:r>
        <w:rPr>
          <w:spacing w:val="-15"/>
        </w:rPr>
        <w:t> </w:t>
      </w:r>
      <w:r>
        <w:rPr/>
        <w:t>no</w:t>
      </w:r>
      <w:r>
        <w:rPr>
          <w:spacing w:val="-13"/>
        </w:rPr>
        <w:t> </w:t>
      </w:r>
      <w:r>
        <w:rPr/>
        <w:t>sólo</w:t>
      </w:r>
      <w:r>
        <w:rPr>
          <w:spacing w:val="-16"/>
        </w:rPr>
        <w:t> </w:t>
      </w:r>
      <w:r>
        <w:rPr/>
        <w:t>de</w:t>
      </w:r>
      <w:r>
        <w:rPr>
          <w:spacing w:val="-15"/>
        </w:rPr>
        <w:t> </w:t>
      </w:r>
      <w:r>
        <w:rPr/>
        <w:t>las</w:t>
      </w:r>
      <w:r>
        <w:rPr>
          <w:spacing w:val="-18"/>
        </w:rPr>
        <w:t> </w:t>
      </w:r>
      <w:r>
        <w:rPr/>
        <w:t>mujeres,</w:t>
      </w:r>
      <w:r>
        <w:rPr>
          <w:spacing w:val="-13"/>
        </w:rPr>
        <w:t> </w:t>
      </w:r>
      <w:r>
        <w:rPr/>
        <w:t>sino</w:t>
      </w:r>
      <w:r>
        <w:rPr>
          <w:spacing w:val="-16"/>
        </w:rPr>
        <w:t> </w:t>
      </w:r>
      <w:r>
        <w:rPr/>
        <w:t>de</w:t>
      </w:r>
      <w:r>
        <w:rPr>
          <w:spacing w:val="-15"/>
        </w:rPr>
        <w:t> </w:t>
      </w:r>
      <w:r>
        <w:rPr/>
        <w:t>toda</w:t>
      </w:r>
      <w:r>
        <w:rPr>
          <w:spacing w:val="-15"/>
        </w:rPr>
        <w:t> </w:t>
      </w:r>
      <w:r>
        <w:rPr/>
        <w:t>la</w:t>
      </w:r>
      <w:r>
        <w:rPr>
          <w:spacing w:val="-13"/>
        </w:rPr>
        <w:t> </w:t>
      </w:r>
      <w:r>
        <w:rPr/>
        <w:t>población</w:t>
      </w:r>
      <w:r>
        <w:rPr>
          <w:spacing w:val="-13"/>
        </w:rPr>
        <w:t> </w:t>
      </w:r>
      <w:r>
        <w:rPr/>
        <w:t>(LXII Legislatura, Congreso del Estado de Guanajuato,</w:t>
      </w:r>
      <w:r>
        <w:rPr>
          <w:spacing w:val="-15"/>
        </w:rPr>
        <w:t> </w:t>
      </w:r>
      <w:r>
        <w:rPr/>
        <w:t>2014).</w:t>
      </w:r>
    </w:p>
    <w:p>
      <w:pPr>
        <w:pStyle w:val="BodyText"/>
        <w:spacing w:before="122"/>
      </w:pPr>
      <w:r>
        <w:rPr/>
        <w:t>Los principales objetivos de las instancias municipales de las mujeres son:</w:t>
      </w:r>
    </w:p>
    <w:p>
      <w:pPr>
        <w:pStyle w:val="BodyText"/>
        <w:spacing w:before="6"/>
        <w:ind w:left="0"/>
        <w:jc w:val="left"/>
        <w:rPr>
          <w:sz w:val="22"/>
        </w:rPr>
      </w:pPr>
    </w:p>
    <w:p>
      <w:pPr>
        <w:pStyle w:val="ListParagraph"/>
        <w:numPr>
          <w:ilvl w:val="0"/>
          <w:numId w:val="11"/>
        </w:numPr>
        <w:tabs>
          <w:tab w:pos="268" w:val="left" w:leader="none"/>
        </w:tabs>
        <w:spacing w:line="360" w:lineRule="auto" w:before="0" w:after="0"/>
        <w:ind w:left="102" w:right="124" w:firstLine="0"/>
        <w:jc w:val="both"/>
        <w:rPr>
          <w:sz w:val="24"/>
        </w:rPr>
      </w:pPr>
      <w:r>
        <w:rPr>
          <w:sz w:val="24"/>
        </w:rPr>
        <w:t>Aportar los elementos necesarios para que el diseño de los planes y programas del gobierno municipal atienda las necesidades específicas de hombres y mujeres, y propiciar la igualdad de</w:t>
      </w:r>
      <w:r>
        <w:rPr>
          <w:spacing w:val="-12"/>
          <w:sz w:val="24"/>
        </w:rPr>
        <w:t> </w:t>
      </w:r>
      <w:r>
        <w:rPr>
          <w:sz w:val="24"/>
        </w:rPr>
        <w:t>oportunidades.</w:t>
      </w:r>
    </w:p>
    <w:p>
      <w:pPr>
        <w:pStyle w:val="ListParagraph"/>
        <w:numPr>
          <w:ilvl w:val="0"/>
          <w:numId w:val="11"/>
        </w:numPr>
        <w:tabs>
          <w:tab w:pos="268" w:val="left" w:leader="none"/>
        </w:tabs>
        <w:spacing w:line="360" w:lineRule="auto" w:before="122" w:after="0"/>
        <w:ind w:left="102" w:right="126" w:firstLine="0"/>
        <w:jc w:val="both"/>
        <w:rPr>
          <w:sz w:val="24"/>
        </w:rPr>
      </w:pPr>
      <w:r>
        <w:rPr>
          <w:sz w:val="24"/>
        </w:rPr>
        <w:t>Apoyar políticas y programas para lograr el desarrollo económico y social de las mujeres.</w:t>
      </w:r>
    </w:p>
    <w:p>
      <w:pPr>
        <w:pStyle w:val="ListParagraph"/>
        <w:numPr>
          <w:ilvl w:val="0"/>
          <w:numId w:val="11"/>
        </w:numPr>
        <w:tabs>
          <w:tab w:pos="253" w:val="left" w:leader="none"/>
        </w:tabs>
        <w:spacing w:line="240" w:lineRule="auto" w:before="122" w:after="0"/>
        <w:ind w:left="252" w:right="0" w:hanging="150"/>
        <w:jc w:val="both"/>
        <w:rPr>
          <w:sz w:val="24"/>
        </w:rPr>
      </w:pPr>
      <w:r>
        <w:rPr>
          <w:sz w:val="24"/>
        </w:rPr>
        <w:t>Atender, en coordinación con otras instancias, problemas de</w:t>
      </w:r>
      <w:r>
        <w:rPr>
          <w:spacing w:val="-21"/>
          <w:sz w:val="24"/>
        </w:rPr>
        <w:t> </w:t>
      </w:r>
      <w:r>
        <w:rPr>
          <w:sz w:val="24"/>
        </w:rPr>
        <w:t>discriminación.</w:t>
      </w:r>
    </w:p>
    <w:p>
      <w:pPr>
        <w:pStyle w:val="BodyText"/>
        <w:spacing w:before="6"/>
        <w:ind w:left="0"/>
        <w:jc w:val="left"/>
        <w:rPr>
          <w:sz w:val="22"/>
        </w:rPr>
      </w:pPr>
    </w:p>
    <w:p>
      <w:pPr>
        <w:pStyle w:val="ListParagraph"/>
        <w:numPr>
          <w:ilvl w:val="0"/>
          <w:numId w:val="11"/>
        </w:numPr>
        <w:tabs>
          <w:tab w:pos="242" w:val="left" w:leader="none"/>
        </w:tabs>
        <w:spacing w:line="240" w:lineRule="auto" w:before="0" w:after="0"/>
        <w:ind w:left="241" w:right="0" w:hanging="139"/>
        <w:jc w:val="both"/>
        <w:rPr>
          <w:sz w:val="24"/>
        </w:rPr>
      </w:pPr>
      <w:r>
        <w:rPr>
          <w:sz w:val="24"/>
        </w:rPr>
        <w:t>Instrumentar</w:t>
      </w:r>
      <w:r>
        <w:rPr>
          <w:spacing w:val="-18"/>
          <w:sz w:val="24"/>
        </w:rPr>
        <w:t> </w:t>
      </w:r>
      <w:r>
        <w:rPr>
          <w:sz w:val="24"/>
        </w:rPr>
        <w:t>medidas</w:t>
      </w:r>
      <w:r>
        <w:rPr>
          <w:spacing w:val="-17"/>
          <w:sz w:val="24"/>
        </w:rPr>
        <w:t> </w:t>
      </w:r>
      <w:r>
        <w:rPr>
          <w:sz w:val="24"/>
        </w:rPr>
        <w:t>que</w:t>
      </w:r>
      <w:r>
        <w:rPr>
          <w:spacing w:val="-17"/>
          <w:sz w:val="24"/>
        </w:rPr>
        <w:t> </w:t>
      </w:r>
      <w:r>
        <w:rPr>
          <w:sz w:val="24"/>
        </w:rPr>
        <w:t>permitan</w:t>
      </w:r>
      <w:r>
        <w:rPr>
          <w:spacing w:val="-16"/>
          <w:sz w:val="24"/>
        </w:rPr>
        <w:t> </w:t>
      </w:r>
      <w:r>
        <w:rPr>
          <w:sz w:val="24"/>
        </w:rPr>
        <w:t>la</w:t>
      </w:r>
      <w:r>
        <w:rPr>
          <w:spacing w:val="-17"/>
          <w:sz w:val="24"/>
        </w:rPr>
        <w:t> </w:t>
      </w:r>
      <w:r>
        <w:rPr>
          <w:sz w:val="24"/>
        </w:rPr>
        <w:t>participación</w:t>
      </w:r>
      <w:r>
        <w:rPr>
          <w:spacing w:val="-16"/>
          <w:sz w:val="24"/>
        </w:rPr>
        <w:t> </w:t>
      </w:r>
      <w:r>
        <w:rPr>
          <w:sz w:val="24"/>
        </w:rPr>
        <w:t>política</w:t>
      </w:r>
      <w:r>
        <w:rPr>
          <w:spacing w:val="-14"/>
          <w:sz w:val="24"/>
        </w:rPr>
        <w:t> </w:t>
      </w:r>
      <w:r>
        <w:rPr>
          <w:sz w:val="24"/>
        </w:rPr>
        <w:t>y</w:t>
      </w:r>
      <w:r>
        <w:rPr>
          <w:spacing w:val="-17"/>
          <w:sz w:val="24"/>
        </w:rPr>
        <w:t> </w:t>
      </w:r>
      <w:r>
        <w:rPr>
          <w:sz w:val="24"/>
        </w:rPr>
        <w:t>social</w:t>
      </w:r>
      <w:r>
        <w:rPr>
          <w:spacing w:val="-17"/>
          <w:sz w:val="24"/>
        </w:rPr>
        <w:t> </w:t>
      </w:r>
      <w:r>
        <w:rPr>
          <w:sz w:val="24"/>
        </w:rPr>
        <w:t>de</w:t>
      </w:r>
      <w:r>
        <w:rPr>
          <w:spacing w:val="-14"/>
          <w:sz w:val="24"/>
        </w:rPr>
        <w:t> </w:t>
      </w:r>
      <w:r>
        <w:rPr>
          <w:sz w:val="24"/>
        </w:rPr>
        <w:t>las</w:t>
      </w:r>
      <w:r>
        <w:rPr>
          <w:spacing w:val="-17"/>
          <w:sz w:val="24"/>
        </w:rPr>
        <w:t> </w:t>
      </w:r>
      <w:r>
        <w:rPr>
          <w:sz w:val="24"/>
        </w:rPr>
        <w:t>mujeres.</w:t>
      </w:r>
    </w:p>
    <w:p>
      <w:pPr>
        <w:pStyle w:val="BodyText"/>
        <w:spacing w:before="3"/>
        <w:ind w:left="0"/>
        <w:jc w:val="left"/>
        <w:rPr>
          <w:sz w:val="22"/>
        </w:rPr>
      </w:pPr>
    </w:p>
    <w:p>
      <w:pPr>
        <w:pStyle w:val="ListParagraph"/>
        <w:numPr>
          <w:ilvl w:val="0"/>
          <w:numId w:val="11"/>
        </w:numPr>
        <w:tabs>
          <w:tab w:pos="253" w:val="left" w:leader="none"/>
        </w:tabs>
        <w:spacing w:line="240" w:lineRule="auto" w:before="1" w:after="0"/>
        <w:ind w:left="252" w:right="0" w:hanging="150"/>
        <w:jc w:val="both"/>
        <w:rPr>
          <w:sz w:val="24"/>
        </w:rPr>
      </w:pPr>
      <w:r>
        <w:rPr>
          <w:sz w:val="24"/>
        </w:rPr>
        <w:t>Promover una cultura de respeto y garantía de sus</w:t>
      </w:r>
      <w:r>
        <w:rPr>
          <w:spacing w:val="-20"/>
          <w:sz w:val="24"/>
        </w:rPr>
        <w:t> </w:t>
      </w:r>
      <w:r>
        <w:rPr>
          <w:sz w:val="24"/>
        </w:rPr>
        <w:t>derechos.</w:t>
      </w:r>
    </w:p>
    <w:p>
      <w:pPr>
        <w:pStyle w:val="BodyText"/>
        <w:spacing w:before="6"/>
        <w:ind w:left="0"/>
        <w:jc w:val="left"/>
        <w:rPr>
          <w:sz w:val="22"/>
        </w:rPr>
      </w:pPr>
    </w:p>
    <w:p>
      <w:pPr>
        <w:pStyle w:val="ListParagraph"/>
        <w:numPr>
          <w:ilvl w:val="0"/>
          <w:numId w:val="11"/>
        </w:numPr>
        <w:tabs>
          <w:tab w:pos="247" w:val="left" w:leader="none"/>
        </w:tabs>
        <w:spacing w:line="240" w:lineRule="auto" w:before="1" w:after="0"/>
        <w:ind w:left="246" w:right="0" w:hanging="144"/>
        <w:jc w:val="both"/>
        <w:rPr>
          <w:sz w:val="24"/>
        </w:rPr>
      </w:pPr>
      <w:r>
        <w:rPr>
          <w:sz w:val="24"/>
        </w:rPr>
        <w:t>Promover</w:t>
      </w:r>
      <w:r>
        <w:rPr>
          <w:spacing w:val="-10"/>
          <w:sz w:val="24"/>
        </w:rPr>
        <w:t> </w:t>
      </w:r>
      <w:r>
        <w:rPr>
          <w:sz w:val="24"/>
        </w:rPr>
        <w:t>su</w:t>
      </w:r>
      <w:r>
        <w:rPr>
          <w:spacing w:val="-8"/>
          <w:sz w:val="24"/>
        </w:rPr>
        <w:t> </w:t>
      </w:r>
      <w:r>
        <w:rPr>
          <w:sz w:val="24"/>
        </w:rPr>
        <w:t>desarrollo</w:t>
      </w:r>
      <w:r>
        <w:rPr>
          <w:spacing w:val="-8"/>
          <w:sz w:val="24"/>
        </w:rPr>
        <w:t> </w:t>
      </w:r>
      <w:r>
        <w:rPr>
          <w:sz w:val="24"/>
        </w:rPr>
        <w:t>integral</w:t>
      </w:r>
      <w:r>
        <w:rPr>
          <w:spacing w:val="-9"/>
          <w:sz w:val="24"/>
        </w:rPr>
        <w:t> </w:t>
      </w:r>
      <w:r>
        <w:rPr>
          <w:sz w:val="24"/>
        </w:rPr>
        <w:t>mediante</w:t>
      </w:r>
      <w:r>
        <w:rPr>
          <w:spacing w:val="-8"/>
          <w:sz w:val="24"/>
        </w:rPr>
        <w:t> </w:t>
      </w:r>
      <w:r>
        <w:rPr>
          <w:sz w:val="24"/>
        </w:rPr>
        <w:t>programas</w:t>
      </w:r>
      <w:r>
        <w:rPr>
          <w:spacing w:val="-9"/>
          <w:sz w:val="24"/>
        </w:rPr>
        <w:t> </w:t>
      </w:r>
      <w:r>
        <w:rPr>
          <w:sz w:val="24"/>
        </w:rPr>
        <w:t>de</w:t>
      </w:r>
      <w:r>
        <w:rPr>
          <w:spacing w:val="-8"/>
          <w:sz w:val="24"/>
        </w:rPr>
        <w:t> </w:t>
      </w:r>
      <w:r>
        <w:rPr>
          <w:sz w:val="24"/>
        </w:rPr>
        <w:t>educación</w:t>
      </w:r>
      <w:r>
        <w:rPr>
          <w:spacing w:val="-10"/>
          <w:sz w:val="24"/>
        </w:rPr>
        <w:t> </w:t>
      </w:r>
      <w:r>
        <w:rPr>
          <w:sz w:val="24"/>
        </w:rPr>
        <w:t>y</w:t>
      </w:r>
      <w:r>
        <w:rPr>
          <w:spacing w:val="-12"/>
          <w:sz w:val="24"/>
        </w:rPr>
        <w:t> </w:t>
      </w:r>
      <w:r>
        <w:rPr>
          <w:sz w:val="24"/>
        </w:rPr>
        <w:t>capacitación.</w:t>
      </w:r>
    </w:p>
    <w:p>
      <w:pPr>
        <w:spacing w:after="0" w:line="240" w:lineRule="auto"/>
        <w:jc w:val="both"/>
        <w:rPr>
          <w:sz w:val="24"/>
        </w:rPr>
        <w:sectPr>
          <w:pgSz w:w="12240" w:h="15840"/>
          <w:pgMar w:header="0" w:footer="1003" w:top="1360" w:bottom="1200" w:left="1600" w:right="1580"/>
        </w:sectPr>
      </w:pPr>
    </w:p>
    <w:p>
      <w:pPr>
        <w:pStyle w:val="Heading1"/>
        <w:numPr>
          <w:ilvl w:val="0"/>
          <w:numId w:val="6"/>
        </w:numPr>
        <w:tabs>
          <w:tab w:pos="1181" w:val="left" w:leader="none"/>
          <w:tab w:pos="1182" w:val="left" w:leader="none"/>
        </w:tabs>
        <w:spacing w:line="240" w:lineRule="auto" w:before="54" w:after="0"/>
        <w:ind w:left="1182" w:right="0" w:hanging="720"/>
        <w:jc w:val="left"/>
      </w:pPr>
      <w:bookmarkStart w:name="_bookmark9" w:id="18"/>
      <w:bookmarkEnd w:id="18"/>
      <w:r>
        <w:rPr>
          <w:b w:val="0"/>
        </w:rPr>
      </w:r>
      <w:bookmarkStart w:name="_bookmark9" w:id="19"/>
      <w:bookmarkEnd w:id="19"/>
      <w:r>
        <w:rPr/>
        <w:t>M</w:t>
      </w:r>
      <w:r>
        <w:rPr/>
        <w:t>ARCO</w:t>
      </w:r>
      <w:r>
        <w:rPr>
          <w:spacing w:val="-5"/>
        </w:rPr>
        <w:t> </w:t>
      </w:r>
      <w:r>
        <w:rPr/>
        <w:t>JURÍDICO</w:t>
      </w:r>
    </w:p>
    <w:p>
      <w:pPr>
        <w:pStyle w:val="BodyText"/>
        <w:spacing w:before="6"/>
        <w:ind w:left="0"/>
        <w:jc w:val="left"/>
        <w:rPr>
          <w:b/>
          <w:sz w:val="22"/>
        </w:rPr>
      </w:pPr>
    </w:p>
    <w:p>
      <w:pPr>
        <w:pStyle w:val="BodyText"/>
        <w:spacing w:line="360" w:lineRule="auto"/>
        <w:ind w:right="126"/>
      </w:pPr>
      <w:r>
        <w:rPr/>
        <w:t>El problema de la desigualdad social entre mujeres y hombres y la violencia en contra de las mujeres debe contar con una base legal para su combate (Saldaña, 2007:17).</w:t>
      </w:r>
    </w:p>
    <w:p>
      <w:pPr>
        <w:pStyle w:val="BodyText"/>
        <w:spacing w:line="360" w:lineRule="auto" w:before="122"/>
        <w:ind w:right="117"/>
      </w:pPr>
      <w:r>
        <w:rPr/>
        <w:t>A partir de la Declaración y Plataforma de Acción de Beijing, se establece que los Estados Miembros deberán contar con un mecanismo nacional para el adelanto de la mujer, orientado, entre otras cosas, a diseñar, fomentar, aplicar, ejecutar, vigilar, evaluar,</w:t>
      </w:r>
      <w:r>
        <w:rPr>
          <w:spacing w:val="-8"/>
        </w:rPr>
        <w:t> </w:t>
      </w:r>
      <w:r>
        <w:rPr/>
        <w:t>estimular</w:t>
      </w:r>
      <w:r>
        <w:rPr>
          <w:spacing w:val="-10"/>
        </w:rPr>
        <w:t> </w:t>
      </w:r>
      <w:r>
        <w:rPr/>
        <w:t>y</w:t>
      </w:r>
      <w:r>
        <w:rPr>
          <w:spacing w:val="-10"/>
        </w:rPr>
        <w:t> </w:t>
      </w:r>
      <w:r>
        <w:rPr/>
        <w:t>movilizar</w:t>
      </w:r>
      <w:r>
        <w:rPr>
          <w:spacing w:val="-8"/>
        </w:rPr>
        <w:t> </w:t>
      </w:r>
      <w:r>
        <w:rPr/>
        <w:t>el</w:t>
      </w:r>
      <w:r>
        <w:rPr>
          <w:spacing w:val="-8"/>
        </w:rPr>
        <w:t> </w:t>
      </w:r>
      <w:r>
        <w:rPr/>
        <w:t>apoyo</w:t>
      </w:r>
      <w:r>
        <w:rPr>
          <w:spacing w:val="-9"/>
        </w:rPr>
        <w:t> </w:t>
      </w:r>
      <w:r>
        <w:rPr/>
        <w:t>de</w:t>
      </w:r>
      <w:r>
        <w:rPr>
          <w:spacing w:val="-9"/>
        </w:rPr>
        <w:t> </w:t>
      </w:r>
      <w:r>
        <w:rPr/>
        <w:t>políticas</w:t>
      </w:r>
      <w:r>
        <w:rPr>
          <w:spacing w:val="-8"/>
        </w:rPr>
        <w:t> </w:t>
      </w:r>
      <w:r>
        <w:rPr/>
        <w:t>que</w:t>
      </w:r>
      <w:r>
        <w:rPr>
          <w:spacing w:val="-7"/>
        </w:rPr>
        <w:t> </w:t>
      </w:r>
      <w:r>
        <w:rPr/>
        <w:t>promuevan</w:t>
      </w:r>
      <w:r>
        <w:rPr>
          <w:spacing w:val="-9"/>
        </w:rPr>
        <w:t> </w:t>
      </w:r>
      <w:r>
        <w:rPr/>
        <w:t>el</w:t>
      </w:r>
      <w:r>
        <w:rPr>
          <w:spacing w:val="-8"/>
        </w:rPr>
        <w:t> </w:t>
      </w:r>
      <w:r>
        <w:rPr/>
        <w:t>adelanto</w:t>
      </w:r>
      <w:r>
        <w:rPr>
          <w:spacing w:val="-9"/>
        </w:rPr>
        <w:t> </w:t>
      </w:r>
      <w:r>
        <w:rPr/>
        <w:t>de</w:t>
      </w:r>
      <w:r>
        <w:rPr>
          <w:spacing w:val="-9"/>
        </w:rPr>
        <w:t> </w:t>
      </w:r>
      <w:r>
        <w:rPr/>
        <w:t>la mujer.</w:t>
      </w:r>
    </w:p>
    <w:p>
      <w:pPr>
        <w:pStyle w:val="BodyText"/>
        <w:ind w:left="0"/>
        <w:jc w:val="left"/>
      </w:pPr>
    </w:p>
    <w:p>
      <w:pPr>
        <w:pStyle w:val="BodyText"/>
        <w:spacing w:before="2"/>
        <w:ind w:left="0"/>
        <w:jc w:val="left"/>
        <w:rPr>
          <w:sz w:val="33"/>
        </w:rPr>
      </w:pPr>
    </w:p>
    <w:p>
      <w:pPr>
        <w:pStyle w:val="Heading1"/>
        <w:numPr>
          <w:ilvl w:val="1"/>
          <w:numId w:val="12"/>
        </w:numPr>
        <w:tabs>
          <w:tab w:pos="508" w:val="left" w:leader="none"/>
        </w:tabs>
        <w:spacing w:line="240" w:lineRule="auto" w:before="0" w:after="0"/>
        <w:ind w:left="507" w:right="0" w:hanging="405"/>
        <w:jc w:val="both"/>
      </w:pPr>
      <w:bookmarkStart w:name="_bookmark10" w:id="20"/>
      <w:bookmarkEnd w:id="20"/>
      <w:r>
        <w:rPr>
          <w:b w:val="0"/>
        </w:rPr>
      </w:r>
      <w:bookmarkStart w:name="_bookmark10" w:id="21"/>
      <w:bookmarkEnd w:id="21"/>
      <w:r>
        <w:rPr/>
        <w:t>Á</w:t>
      </w:r>
      <w:r>
        <w:rPr/>
        <w:t>mbito</w:t>
      </w:r>
      <w:r>
        <w:rPr>
          <w:spacing w:val="-8"/>
        </w:rPr>
        <w:t> </w:t>
      </w:r>
      <w:r>
        <w:rPr/>
        <w:t>Internacional</w:t>
      </w:r>
    </w:p>
    <w:p>
      <w:pPr>
        <w:pStyle w:val="BodyText"/>
        <w:spacing w:before="6"/>
        <w:ind w:left="0"/>
        <w:jc w:val="left"/>
        <w:rPr>
          <w:b/>
          <w:sz w:val="22"/>
        </w:rPr>
      </w:pPr>
    </w:p>
    <w:p>
      <w:pPr>
        <w:pStyle w:val="BodyText"/>
        <w:spacing w:line="360" w:lineRule="auto"/>
        <w:ind w:right="122"/>
      </w:pPr>
      <w:r>
        <w:rPr/>
        <w:t>Los tratados, pactos, protocolos y convenciones son instrumentos jurídicos internacionales en los cuales los derechos humanos han sido establecidos preponderantemente</w:t>
      </w:r>
      <w:r>
        <w:rPr>
          <w:spacing w:val="-8"/>
        </w:rPr>
        <w:t> </w:t>
      </w:r>
      <w:r>
        <w:rPr/>
        <w:t>como</w:t>
      </w:r>
      <w:r>
        <w:rPr>
          <w:spacing w:val="-10"/>
        </w:rPr>
        <w:t> </w:t>
      </w:r>
      <w:r>
        <w:rPr/>
        <w:t>obligaciones</w:t>
      </w:r>
      <w:r>
        <w:rPr>
          <w:spacing w:val="-9"/>
        </w:rPr>
        <w:t> </w:t>
      </w:r>
      <w:r>
        <w:rPr/>
        <w:t>que</w:t>
      </w:r>
      <w:r>
        <w:rPr>
          <w:spacing w:val="-8"/>
        </w:rPr>
        <w:t> </w:t>
      </w:r>
      <w:r>
        <w:rPr/>
        <w:t>los</w:t>
      </w:r>
      <w:r>
        <w:rPr>
          <w:spacing w:val="-8"/>
        </w:rPr>
        <w:t> </w:t>
      </w:r>
      <w:r>
        <w:rPr/>
        <w:t>Estados</w:t>
      </w:r>
      <w:r>
        <w:rPr>
          <w:spacing w:val="-9"/>
        </w:rPr>
        <w:t> </w:t>
      </w:r>
      <w:r>
        <w:rPr/>
        <w:t>adquieren</w:t>
      </w:r>
      <w:r>
        <w:rPr>
          <w:spacing w:val="-10"/>
        </w:rPr>
        <w:t> </w:t>
      </w:r>
      <w:r>
        <w:rPr/>
        <w:t>para</w:t>
      </w:r>
      <w:r>
        <w:rPr>
          <w:spacing w:val="-9"/>
        </w:rPr>
        <w:t> </w:t>
      </w:r>
      <w:r>
        <w:rPr/>
        <w:t>garantizar su difusión y protección (Cancado, 2010: 26), México ha firmado y ratificado estos compromisos internacionales. Para el caso del tema que nos ocupa, se consideran como marco normativo internacional fundamental, los</w:t>
      </w:r>
      <w:r>
        <w:rPr>
          <w:spacing w:val="-20"/>
        </w:rPr>
        <w:t> </w:t>
      </w:r>
      <w:r>
        <w:rPr/>
        <w:t>siguientes:</w:t>
      </w:r>
    </w:p>
    <w:p>
      <w:pPr>
        <w:pStyle w:val="ListParagraph"/>
        <w:numPr>
          <w:ilvl w:val="2"/>
          <w:numId w:val="12"/>
        </w:numPr>
        <w:tabs>
          <w:tab w:pos="821" w:val="left" w:leader="none"/>
          <w:tab w:pos="822" w:val="left" w:leader="none"/>
        </w:tabs>
        <w:spacing w:line="240" w:lineRule="auto" w:before="125" w:after="0"/>
        <w:ind w:left="822" w:right="0" w:hanging="360"/>
        <w:jc w:val="left"/>
        <w:rPr>
          <w:sz w:val="24"/>
        </w:rPr>
      </w:pPr>
      <w:r>
        <w:rPr>
          <w:sz w:val="24"/>
        </w:rPr>
        <w:t>Declaración Universal de los Derechos</w:t>
      </w:r>
      <w:r>
        <w:rPr>
          <w:spacing w:val="-17"/>
          <w:sz w:val="24"/>
        </w:rPr>
        <w:t> </w:t>
      </w:r>
      <w:r>
        <w:rPr>
          <w:sz w:val="24"/>
        </w:rPr>
        <w:t>Humanos</w:t>
      </w:r>
    </w:p>
    <w:p>
      <w:pPr>
        <w:pStyle w:val="ListParagraph"/>
        <w:numPr>
          <w:ilvl w:val="2"/>
          <w:numId w:val="12"/>
        </w:numPr>
        <w:tabs>
          <w:tab w:pos="821" w:val="left" w:leader="none"/>
          <w:tab w:pos="822" w:val="left" w:leader="none"/>
        </w:tabs>
        <w:spacing w:line="350" w:lineRule="auto" w:before="135" w:after="0"/>
        <w:ind w:left="822" w:right="121" w:hanging="360"/>
        <w:jc w:val="left"/>
        <w:rPr>
          <w:sz w:val="24"/>
        </w:rPr>
      </w:pPr>
      <w:r>
        <w:rPr>
          <w:sz w:val="24"/>
        </w:rPr>
        <w:t>Convención</w:t>
      </w:r>
      <w:r>
        <w:rPr>
          <w:spacing w:val="-6"/>
          <w:sz w:val="24"/>
        </w:rPr>
        <w:t> </w:t>
      </w:r>
      <w:r>
        <w:rPr>
          <w:sz w:val="24"/>
        </w:rPr>
        <w:t>para</w:t>
      </w:r>
      <w:r>
        <w:rPr>
          <w:spacing w:val="-7"/>
          <w:sz w:val="24"/>
        </w:rPr>
        <w:t> </w:t>
      </w:r>
      <w:r>
        <w:rPr>
          <w:sz w:val="24"/>
        </w:rPr>
        <w:t>la</w:t>
      </w:r>
      <w:r>
        <w:rPr>
          <w:spacing w:val="-6"/>
          <w:sz w:val="24"/>
        </w:rPr>
        <w:t> </w:t>
      </w:r>
      <w:r>
        <w:rPr>
          <w:sz w:val="24"/>
        </w:rPr>
        <w:t>eliminación</w:t>
      </w:r>
      <w:r>
        <w:rPr>
          <w:spacing w:val="-6"/>
          <w:sz w:val="24"/>
        </w:rPr>
        <w:t> </w:t>
      </w:r>
      <w:r>
        <w:rPr>
          <w:sz w:val="24"/>
        </w:rPr>
        <w:t>de</w:t>
      </w:r>
      <w:r>
        <w:rPr>
          <w:spacing w:val="-6"/>
          <w:sz w:val="24"/>
        </w:rPr>
        <w:t> </w:t>
      </w:r>
      <w:r>
        <w:rPr>
          <w:sz w:val="24"/>
        </w:rPr>
        <w:t>todas</w:t>
      </w:r>
      <w:r>
        <w:rPr>
          <w:spacing w:val="-7"/>
          <w:sz w:val="24"/>
        </w:rPr>
        <w:t> </w:t>
      </w:r>
      <w:r>
        <w:rPr>
          <w:sz w:val="24"/>
        </w:rPr>
        <w:t>las</w:t>
      </w:r>
      <w:r>
        <w:rPr>
          <w:spacing w:val="-6"/>
          <w:sz w:val="24"/>
        </w:rPr>
        <w:t> </w:t>
      </w:r>
      <w:r>
        <w:rPr>
          <w:sz w:val="24"/>
        </w:rPr>
        <w:t>formas</w:t>
      </w:r>
      <w:r>
        <w:rPr>
          <w:spacing w:val="-7"/>
          <w:sz w:val="24"/>
        </w:rPr>
        <w:t> </w:t>
      </w:r>
      <w:r>
        <w:rPr>
          <w:sz w:val="24"/>
        </w:rPr>
        <w:t>de</w:t>
      </w:r>
      <w:r>
        <w:rPr>
          <w:spacing w:val="-6"/>
          <w:sz w:val="24"/>
        </w:rPr>
        <w:t> </w:t>
      </w:r>
      <w:r>
        <w:rPr>
          <w:sz w:val="24"/>
        </w:rPr>
        <w:t>discriminación</w:t>
      </w:r>
      <w:r>
        <w:rPr>
          <w:spacing w:val="-4"/>
          <w:sz w:val="24"/>
        </w:rPr>
        <w:t> </w:t>
      </w:r>
      <w:r>
        <w:rPr>
          <w:sz w:val="24"/>
        </w:rPr>
        <w:t>contra la mujer</w:t>
      </w:r>
      <w:r>
        <w:rPr>
          <w:spacing w:val="-1"/>
          <w:sz w:val="24"/>
        </w:rPr>
        <w:t> </w:t>
      </w:r>
      <w:r>
        <w:rPr>
          <w:sz w:val="24"/>
        </w:rPr>
        <w:t>(CEDAW)</w:t>
      </w:r>
    </w:p>
    <w:p>
      <w:pPr>
        <w:pStyle w:val="ListParagraph"/>
        <w:numPr>
          <w:ilvl w:val="2"/>
          <w:numId w:val="12"/>
        </w:numPr>
        <w:tabs>
          <w:tab w:pos="821" w:val="left" w:leader="none"/>
          <w:tab w:pos="822" w:val="left" w:leader="none"/>
        </w:tabs>
        <w:spacing w:line="240" w:lineRule="auto" w:before="16" w:after="0"/>
        <w:ind w:left="822" w:right="0" w:hanging="360"/>
        <w:jc w:val="left"/>
        <w:rPr>
          <w:sz w:val="24"/>
        </w:rPr>
      </w:pPr>
      <w:r>
        <w:rPr>
          <w:sz w:val="24"/>
        </w:rPr>
        <w:t>Protocolo facultativo</w:t>
      </w:r>
      <w:r>
        <w:rPr>
          <w:spacing w:val="-14"/>
          <w:sz w:val="24"/>
        </w:rPr>
        <w:t> </w:t>
      </w:r>
      <w:r>
        <w:rPr>
          <w:sz w:val="24"/>
        </w:rPr>
        <w:t>CEDAW</w:t>
      </w:r>
    </w:p>
    <w:p>
      <w:pPr>
        <w:pStyle w:val="ListParagraph"/>
        <w:numPr>
          <w:ilvl w:val="2"/>
          <w:numId w:val="12"/>
        </w:numPr>
        <w:tabs>
          <w:tab w:pos="821" w:val="left" w:leader="none"/>
          <w:tab w:pos="822" w:val="left" w:leader="none"/>
        </w:tabs>
        <w:spacing w:line="240" w:lineRule="auto" w:before="135" w:after="0"/>
        <w:ind w:left="822" w:right="0" w:hanging="360"/>
        <w:jc w:val="left"/>
        <w:rPr>
          <w:sz w:val="24"/>
        </w:rPr>
      </w:pPr>
      <w:r>
        <w:rPr>
          <w:sz w:val="24"/>
        </w:rPr>
        <w:t>Declaración y Plataforma de Acción de</w:t>
      </w:r>
      <w:r>
        <w:rPr>
          <w:spacing w:val="-17"/>
          <w:sz w:val="24"/>
        </w:rPr>
        <w:t> </w:t>
      </w:r>
      <w:r>
        <w:rPr>
          <w:sz w:val="24"/>
        </w:rPr>
        <w:t>Beijing</w:t>
      </w:r>
    </w:p>
    <w:p>
      <w:pPr>
        <w:pStyle w:val="ListParagraph"/>
        <w:numPr>
          <w:ilvl w:val="2"/>
          <w:numId w:val="12"/>
        </w:numPr>
        <w:tabs>
          <w:tab w:pos="821" w:val="left" w:leader="none"/>
          <w:tab w:pos="822" w:val="left" w:leader="none"/>
        </w:tabs>
        <w:spacing w:line="350" w:lineRule="auto" w:before="135" w:after="0"/>
        <w:ind w:left="822" w:right="125" w:hanging="360"/>
        <w:jc w:val="left"/>
        <w:rPr>
          <w:sz w:val="24"/>
        </w:rPr>
      </w:pPr>
      <w:r>
        <w:rPr>
          <w:sz w:val="24"/>
        </w:rPr>
        <w:t>Convención</w:t>
      </w:r>
      <w:r>
        <w:rPr>
          <w:spacing w:val="-9"/>
          <w:sz w:val="24"/>
        </w:rPr>
        <w:t> </w:t>
      </w:r>
      <w:r>
        <w:rPr>
          <w:sz w:val="24"/>
        </w:rPr>
        <w:t>Interamericana</w:t>
      </w:r>
      <w:r>
        <w:rPr>
          <w:spacing w:val="-12"/>
          <w:sz w:val="24"/>
        </w:rPr>
        <w:t> </w:t>
      </w:r>
      <w:r>
        <w:rPr>
          <w:sz w:val="24"/>
        </w:rPr>
        <w:t>para</w:t>
      </w:r>
      <w:r>
        <w:rPr>
          <w:spacing w:val="-12"/>
          <w:sz w:val="24"/>
        </w:rPr>
        <w:t> </w:t>
      </w:r>
      <w:r>
        <w:rPr>
          <w:sz w:val="24"/>
        </w:rPr>
        <w:t>Prevenir,</w:t>
      </w:r>
      <w:r>
        <w:rPr>
          <w:spacing w:val="-10"/>
          <w:sz w:val="24"/>
        </w:rPr>
        <w:t> </w:t>
      </w:r>
      <w:r>
        <w:rPr>
          <w:sz w:val="24"/>
        </w:rPr>
        <w:t>Sancionar</w:t>
      </w:r>
      <w:r>
        <w:rPr>
          <w:spacing w:val="-11"/>
          <w:sz w:val="24"/>
        </w:rPr>
        <w:t> </w:t>
      </w:r>
      <w:r>
        <w:rPr>
          <w:sz w:val="24"/>
        </w:rPr>
        <w:t>y</w:t>
      </w:r>
      <w:r>
        <w:rPr>
          <w:spacing w:val="-13"/>
          <w:sz w:val="24"/>
        </w:rPr>
        <w:t> </w:t>
      </w:r>
      <w:r>
        <w:rPr>
          <w:sz w:val="24"/>
        </w:rPr>
        <w:t>Erradicar</w:t>
      </w:r>
      <w:r>
        <w:rPr>
          <w:spacing w:val="-10"/>
          <w:sz w:val="24"/>
        </w:rPr>
        <w:t> </w:t>
      </w:r>
      <w:r>
        <w:rPr>
          <w:sz w:val="24"/>
        </w:rPr>
        <w:t>la</w:t>
      </w:r>
      <w:r>
        <w:rPr>
          <w:spacing w:val="-14"/>
          <w:sz w:val="24"/>
        </w:rPr>
        <w:t> </w:t>
      </w:r>
      <w:r>
        <w:rPr>
          <w:sz w:val="24"/>
        </w:rPr>
        <w:t>Violencia contra la Mujer (Convención de Belem do</w:t>
      </w:r>
      <w:r>
        <w:rPr>
          <w:spacing w:val="-13"/>
          <w:sz w:val="24"/>
        </w:rPr>
        <w:t> </w:t>
      </w:r>
      <w:r>
        <w:rPr>
          <w:sz w:val="24"/>
        </w:rPr>
        <w:t>Pará)</w:t>
      </w:r>
    </w:p>
    <w:p>
      <w:pPr>
        <w:pStyle w:val="ListParagraph"/>
        <w:numPr>
          <w:ilvl w:val="2"/>
          <w:numId w:val="12"/>
        </w:numPr>
        <w:tabs>
          <w:tab w:pos="821" w:val="left" w:leader="none"/>
          <w:tab w:pos="822" w:val="left" w:leader="none"/>
        </w:tabs>
        <w:spacing w:line="240" w:lineRule="auto" w:before="17" w:after="0"/>
        <w:ind w:left="822" w:right="0" w:hanging="360"/>
        <w:jc w:val="left"/>
        <w:rPr>
          <w:sz w:val="24"/>
        </w:rPr>
      </w:pPr>
      <w:r>
        <w:rPr>
          <w:sz w:val="24"/>
        </w:rPr>
        <w:t>Pacto Internacional de Derechos Civiles y</w:t>
      </w:r>
      <w:r>
        <w:rPr>
          <w:spacing w:val="-18"/>
          <w:sz w:val="24"/>
        </w:rPr>
        <w:t> </w:t>
      </w:r>
      <w:r>
        <w:rPr>
          <w:sz w:val="24"/>
        </w:rPr>
        <w:t>Políticos</w:t>
      </w:r>
    </w:p>
    <w:p>
      <w:pPr>
        <w:pStyle w:val="ListParagraph"/>
        <w:numPr>
          <w:ilvl w:val="2"/>
          <w:numId w:val="12"/>
        </w:numPr>
        <w:tabs>
          <w:tab w:pos="821" w:val="left" w:leader="none"/>
          <w:tab w:pos="822" w:val="left" w:leader="none"/>
        </w:tabs>
        <w:spacing w:line="240" w:lineRule="auto" w:before="135" w:after="0"/>
        <w:ind w:left="822" w:right="0" w:hanging="360"/>
        <w:jc w:val="left"/>
        <w:rPr>
          <w:sz w:val="24"/>
        </w:rPr>
      </w:pPr>
      <w:r>
        <w:rPr>
          <w:sz w:val="24"/>
        </w:rPr>
        <w:t>Declaraciones del Milenio</w:t>
      </w:r>
      <w:r>
        <w:rPr>
          <w:spacing w:val="-9"/>
          <w:sz w:val="24"/>
        </w:rPr>
        <w:t> </w:t>
      </w:r>
      <w:r>
        <w:rPr>
          <w:sz w:val="24"/>
        </w:rPr>
        <w:t>(2000)</w:t>
      </w:r>
    </w:p>
    <w:p>
      <w:pPr>
        <w:pStyle w:val="BodyText"/>
        <w:spacing w:before="1"/>
        <w:ind w:left="0"/>
        <w:jc w:val="left"/>
        <w:rPr>
          <w:sz w:val="22"/>
        </w:rPr>
      </w:pPr>
    </w:p>
    <w:p>
      <w:pPr>
        <w:spacing w:line="360" w:lineRule="auto" w:before="1"/>
        <w:ind w:left="102" w:right="119" w:firstLine="0"/>
        <w:jc w:val="both"/>
        <w:rPr>
          <w:i/>
          <w:sz w:val="24"/>
        </w:rPr>
      </w:pPr>
      <w:r>
        <w:rPr>
          <w:sz w:val="24"/>
        </w:rPr>
        <w:t>En la </w:t>
      </w:r>
      <w:r>
        <w:rPr>
          <w:b/>
          <w:sz w:val="24"/>
        </w:rPr>
        <w:t>Declaración Universal de Derechos Humanos </w:t>
      </w:r>
      <w:r>
        <w:rPr>
          <w:sz w:val="24"/>
        </w:rPr>
        <w:t>(DUDH 1948), se establece que </w:t>
      </w:r>
      <w:r>
        <w:rPr>
          <w:i/>
          <w:sz w:val="24"/>
        </w:rPr>
        <w:t>“Todos los seres humanos nacen libres e iguales en dignidad y derechos”,</w:t>
      </w:r>
    </w:p>
    <w:p>
      <w:pPr>
        <w:spacing w:after="0" w:line="360" w:lineRule="auto"/>
        <w:jc w:val="both"/>
        <w:rPr>
          <w:sz w:val="24"/>
        </w:rPr>
        <w:sectPr>
          <w:pgSz w:w="12240" w:h="15840"/>
          <w:pgMar w:header="0" w:footer="1003" w:top="1360" w:bottom="1200" w:left="1600" w:right="1580"/>
        </w:sectPr>
      </w:pPr>
    </w:p>
    <w:p>
      <w:pPr>
        <w:pStyle w:val="BodyText"/>
        <w:spacing w:line="362" w:lineRule="auto" w:before="54"/>
        <w:ind w:right="126"/>
      </w:pPr>
      <w:r>
        <w:rPr/>
        <w:t>además, toda persona tiene todos los derechos y libertades sin distinción alguna, incluida la distinción por razón de sexo.</w:t>
      </w:r>
    </w:p>
    <w:p>
      <w:pPr>
        <w:pStyle w:val="BodyText"/>
        <w:spacing w:line="360" w:lineRule="auto" w:before="120"/>
        <w:ind w:right="114"/>
      </w:pPr>
      <w:r>
        <w:rPr/>
        <w:t>El</w:t>
      </w:r>
      <w:r>
        <w:rPr>
          <w:spacing w:val="-15"/>
        </w:rPr>
        <w:t> </w:t>
      </w:r>
      <w:r>
        <w:rPr/>
        <w:t>instrumento</w:t>
      </w:r>
      <w:r>
        <w:rPr>
          <w:spacing w:val="-14"/>
        </w:rPr>
        <w:t> </w:t>
      </w:r>
      <w:r>
        <w:rPr/>
        <w:t>de</w:t>
      </w:r>
      <w:r>
        <w:rPr>
          <w:spacing w:val="-16"/>
        </w:rPr>
        <w:t> </w:t>
      </w:r>
      <w:r>
        <w:rPr/>
        <w:t>primera</w:t>
      </w:r>
      <w:r>
        <w:rPr>
          <w:spacing w:val="-15"/>
        </w:rPr>
        <w:t> </w:t>
      </w:r>
      <w:r>
        <w:rPr/>
        <w:t>importancia</w:t>
      </w:r>
      <w:r>
        <w:rPr>
          <w:spacing w:val="-14"/>
        </w:rPr>
        <w:t> </w:t>
      </w:r>
      <w:r>
        <w:rPr/>
        <w:t>para</w:t>
      </w:r>
      <w:r>
        <w:rPr>
          <w:spacing w:val="-14"/>
        </w:rPr>
        <w:t> </w:t>
      </w:r>
      <w:r>
        <w:rPr/>
        <w:t>comprender</w:t>
      </w:r>
      <w:r>
        <w:rPr>
          <w:spacing w:val="-16"/>
        </w:rPr>
        <w:t> </w:t>
      </w:r>
      <w:r>
        <w:rPr/>
        <w:t>el</w:t>
      </w:r>
      <w:r>
        <w:rPr>
          <w:spacing w:val="-15"/>
        </w:rPr>
        <w:t> </w:t>
      </w:r>
      <w:r>
        <w:rPr/>
        <w:t>tema</w:t>
      </w:r>
      <w:r>
        <w:rPr>
          <w:spacing w:val="-17"/>
        </w:rPr>
        <w:t> </w:t>
      </w:r>
      <w:r>
        <w:rPr/>
        <w:t>de</w:t>
      </w:r>
      <w:r>
        <w:rPr>
          <w:spacing w:val="-14"/>
        </w:rPr>
        <w:t> </w:t>
      </w:r>
      <w:r>
        <w:rPr/>
        <w:t>la</w:t>
      </w:r>
      <w:r>
        <w:rPr>
          <w:spacing w:val="-14"/>
        </w:rPr>
        <w:t> </w:t>
      </w:r>
      <w:r>
        <w:rPr/>
        <w:t>igualdad</w:t>
      </w:r>
      <w:r>
        <w:rPr>
          <w:spacing w:val="-17"/>
        </w:rPr>
        <w:t> </w:t>
      </w:r>
      <w:r>
        <w:rPr/>
        <w:t>entre el</w:t>
      </w:r>
      <w:r>
        <w:rPr>
          <w:spacing w:val="-17"/>
        </w:rPr>
        <w:t> </w:t>
      </w:r>
      <w:r>
        <w:rPr/>
        <w:t>hombre</w:t>
      </w:r>
      <w:r>
        <w:rPr>
          <w:spacing w:val="-19"/>
        </w:rPr>
        <w:t> </w:t>
      </w:r>
      <w:r>
        <w:rPr/>
        <w:t>y</w:t>
      </w:r>
      <w:r>
        <w:rPr>
          <w:spacing w:val="-19"/>
        </w:rPr>
        <w:t> </w:t>
      </w:r>
      <w:r>
        <w:rPr/>
        <w:t>la</w:t>
      </w:r>
      <w:r>
        <w:rPr>
          <w:spacing w:val="-16"/>
        </w:rPr>
        <w:t> </w:t>
      </w:r>
      <w:r>
        <w:rPr/>
        <w:t>mujer</w:t>
      </w:r>
      <w:r>
        <w:rPr>
          <w:spacing w:val="-17"/>
        </w:rPr>
        <w:t> </w:t>
      </w:r>
      <w:r>
        <w:rPr/>
        <w:t>es</w:t>
      </w:r>
      <w:r>
        <w:rPr>
          <w:spacing w:val="-19"/>
        </w:rPr>
        <w:t> </w:t>
      </w:r>
      <w:r>
        <w:rPr/>
        <w:t>la</w:t>
      </w:r>
      <w:r>
        <w:rPr>
          <w:spacing w:val="-14"/>
        </w:rPr>
        <w:t> </w:t>
      </w:r>
      <w:r>
        <w:rPr>
          <w:b/>
        </w:rPr>
        <w:t>Convención</w:t>
      </w:r>
      <w:r>
        <w:rPr>
          <w:b/>
          <w:spacing w:val="-16"/>
        </w:rPr>
        <w:t> </w:t>
      </w:r>
      <w:r>
        <w:rPr>
          <w:b/>
        </w:rPr>
        <w:t>sobre</w:t>
      </w:r>
      <w:r>
        <w:rPr>
          <w:b/>
          <w:spacing w:val="-18"/>
        </w:rPr>
        <w:t> </w:t>
      </w:r>
      <w:r>
        <w:rPr>
          <w:b/>
        </w:rPr>
        <w:t>la</w:t>
      </w:r>
      <w:r>
        <w:rPr>
          <w:b/>
          <w:spacing w:val="-14"/>
        </w:rPr>
        <w:t> </w:t>
      </w:r>
      <w:r>
        <w:rPr>
          <w:b/>
        </w:rPr>
        <w:t>Eliminación</w:t>
      </w:r>
      <w:r>
        <w:rPr>
          <w:b/>
          <w:spacing w:val="-16"/>
        </w:rPr>
        <w:t> </w:t>
      </w:r>
      <w:r>
        <w:rPr>
          <w:b/>
        </w:rPr>
        <w:t>de</w:t>
      </w:r>
      <w:r>
        <w:rPr>
          <w:b/>
          <w:spacing w:val="-18"/>
        </w:rPr>
        <w:t> </w:t>
      </w:r>
      <w:r>
        <w:rPr>
          <w:b/>
        </w:rPr>
        <w:t>Todas</w:t>
      </w:r>
      <w:r>
        <w:rPr>
          <w:b/>
          <w:spacing w:val="-15"/>
        </w:rPr>
        <w:t> </w:t>
      </w:r>
      <w:r>
        <w:rPr>
          <w:b/>
        </w:rPr>
        <w:t>las</w:t>
      </w:r>
      <w:r>
        <w:rPr>
          <w:b/>
          <w:spacing w:val="-13"/>
        </w:rPr>
        <w:t> </w:t>
      </w:r>
      <w:r>
        <w:rPr>
          <w:b/>
        </w:rPr>
        <w:t>Formas de Discriminación contra la Mujer </w:t>
      </w:r>
      <w:r>
        <w:rPr/>
        <w:t>(CEDAW por sus siglas en inglés), el espíritu de esta Convención tiene su génesis en los objetivos de las Naciones Unidas: reafirmar</w:t>
      </w:r>
      <w:r>
        <w:rPr>
          <w:spacing w:val="-5"/>
        </w:rPr>
        <w:t> </w:t>
      </w:r>
      <w:r>
        <w:rPr/>
        <w:t>el</w:t>
      </w:r>
      <w:r>
        <w:rPr>
          <w:spacing w:val="-5"/>
        </w:rPr>
        <w:t> </w:t>
      </w:r>
      <w:r>
        <w:rPr/>
        <w:t>compromiso</w:t>
      </w:r>
      <w:r>
        <w:rPr>
          <w:spacing w:val="-4"/>
        </w:rPr>
        <w:t> </w:t>
      </w:r>
      <w:r>
        <w:rPr/>
        <w:t>en</w:t>
      </w:r>
      <w:r>
        <w:rPr>
          <w:spacing w:val="-4"/>
        </w:rPr>
        <w:t> </w:t>
      </w:r>
      <w:r>
        <w:rPr/>
        <w:t>los</w:t>
      </w:r>
      <w:r>
        <w:rPr>
          <w:spacing w:val="-6"/>
        </w:rPr>
        <w:t> </w:t>
      </w:r>
      <w:r>
        <w:rPr/>
        <w:t>derechos</w:t>
      </w:r>
      <w:r>
        <w:rPr>
          <w:spacing w:val="-4"/>
        </w:rPr>
        <w:t> </w:t>
      </w:r>
      <w:r>
        <w:rPr/>
        <w:t>humanos</w:t>
      </w:r>
      <w:r>
        <w:rPr>
          <w:spacing w:val="-7"/>
        </w:rPr>
        <w:t> </w:t>
      </w:r>
      <w:r>
        <w:rPr/>
        <w:t>fundamentales,</w:t>
      </w:r>
      <w:r>
        <w:rPr>
          <w:spacing w:val="-6"/>
        </w:rPr>
        <w:t> </w:t>
      </w:r>
      <w:r>
        <w:rPr/>
        <w:t>en</w:t>
      </w:r>
      <w:r>
        <w:rPr>
          <w:spacing w:val="-4"/>
        </w:rPr>
        <w:t> </w:t>
      </w:r>
      <w:r>
        <w:rPr>
          <w:spacing w:val="3"/>
        </w:rPr>
        <w:t>la</w:t>
      </w:r>
      <w:r>
        <w:rPr>
          <w:spacing w:val="-4"/>
        </w:rPr>
        <w:t> </w:t>
      </w:r>
      <w:r>
        <w:rPr/>
        <w:t>dignidad</w:t>
      </w:r>
      <w:r>
        <w:rPr>
          <w:spacing w:val="-4"/>
        </w:rPr>
        <w:t> </w:t>
      </w:r>
      <w:r>
        <w:rPr/>
        <w:t>y el</w:t>
      </w:r>
      <w:r>
        <w:rPr>
          <w:spacing w:val="-5"/>
        </w:rPr>
        <w:t> </w:t>
      </w:r>
      <w:r>
        <w:rPr/>
        <w:t>valor</w:t>
      </w:r>
      <w:r>
        <w:rPr>
          <w:spacing w:val="-5"/>
        </w:rPr>
        <w:t> </w:t>
      </w:r>
      <w:r>
        <w:rPr/>
        <w:t>de</w:t>
      </w:r>
      <w:r>
        <w:rPr>
          <w:spacing w:val="-4"/>
        </w:rPr>
        <w:t> </w:t>
      </w:r>
      <w:r>
        <w:rPr/>
        <w:t>la</w:t>
      </w:r>
      <w:r>
        <w:rPr>
          <w:spacing w:val="-4"/>
        </w:rPr>
        <w:t> </w:t>
      </w:r>
      <w:r>
        <w:rPr/>
        <w:t>persona</w:t>
      </w:r>
      <w:r>
        <w:rPr>
          <w:spacing w:val="-6"/>
        </w:rPr>
        <w:t> </w:t>
      </w:r>
      <w:r>
        <w:rPr/>
        <w:t>humana</w:t>
      </w:r>
      <w:r>
        <w:rPr>
          <w:spacing w:val="-4"/>
        </w:rPr>
        <w:t> </w:t>
      </w:r>
      <w:r>
        <w:rPr/>
        <w:t>y</w:t>
      </w:r>
      <w:r>
        <w:rPr>
          <w:spacing w:val="-7"/>
        </w:rPr>
        <w:t> </w:t>
      </w:r>
      <w:r>
        <w:rPr/>
        <w:t>en</w:t>
      </w:r>
      <w:r>
        <w:rPr>
          <w:spacing w:val="-4"/>
        </w:rPr>
        <w:t> </w:t>
      </w:r>
      <w:r>
        <w:rPr/>
        <w:t>la</w:t>
      </w:r>
      <w:r>
        <w:rPr>
          <w:spacing w:val="-4"/>
        </w:rPr>
        <w:t> </w:t>
      </w:r>
      <w:r>
        <w:rPr/>
        <w:t>igualdad</w:t>
      </w:r>
      <w:r>
        <w:rPr>
          <w:spacing w:val="-4"/>
        </w:rPr>
        <w:t> </w:t>
      </w:r>
      <w:r>
        <w:rPr/>
        <w:t>de</w:t>
      </w:r>
      <w:r>
        <w:rPr>
          <w:spacing w:val="-4"/>
        </w:rPr>
        <w:t> </w:t>
      </w:r>
      <w:r>
        <w:rPr/>
        <w:t>derechos</w:t>
      </w:r>
      <w:r>
        <w:rPr>
          <w:spacing w:val="-7"/>
        </w:rPr>
        <w:t> </w:t>
      </w:r>
      <w:r>
        <w:rPr/>
        <w:t>de</w:t>
      </w:r>
      <w:r>
        <w:rPr>
          <w:spacing w:val="-6"/>
        </w:rPr>
        <w:t> </w:t>
      </w:r>
      <w:r>
        <w:rPr/>
        <w:t>hombres</w:t>
      </w:r>
      <w:r>
        <w:rPr>
          <w:spacing w:val="-4"/>
        </w:rPr>
        <w:t> </w:t>
      </w:r>
      <w:r>
        <w:rPr/>
        <w:t>y</w:t>
      </w:r>
      <w:r>
        <w:rPr>
          <w:spacing w:val="-7"/>
        </w:rPr>
        <w:t> </w:t>
      </w:r>
      <w:r>
        <w:rPr/>
        <w:t>mujeres. Es un Instrumento jurídico internacional de carácter vinculante enfocado específicamente a la discriminación contra las mujeres. Esta Convención fue adoptada por la Asamblea de las Naciones Unidas el 18 de diciembre de 1979. Nuestro</w:t>
      </w:r>
      <w:r>
        <w:rPr>
          <w:spacing w:val="-6"/>
        </w:rPr>
        <w:t> </w:t>
      </w:r>
      <w:r>
        <w:rPr/>
        <w:t>país</w:t>
      </w:r>
      <w:r>
        <w:rPr>
          <w:spacing w:val="-4"/>
        </w:rPr>
        <w:t> </w:t>
      </w:r>
      <w:r>
        <w:rPr/>
        <w:t>la</w:t>
      </w:r>
      <w:r>
        <w:rPr>
          <w:spacing w:val="-4"/>
        </w:rPr>
        <w:t> </w:t>
      </w:r>
      <w:r>
        <w:rPr/>
        <w:t>ratificó</w:t>
      </w:r>
      <w:r>
        <w:rPr>
          <w:spacing w:val="-6"/>
        </w:rPr>
        <w:t> </w:t>
      </w:r>
      <w:r>
        <w:rPr/>
        <w:t>el</w:t>
      </w:r>
      <w:r>
        <w:rPr>
          <w:spacing w:val="-5"/>
        </w:rPr>
        <w:t> </w:t>
      </w:r>
      <w:r>
        <w:rPr/>
        <w:t>23</w:t>
      </w:r>
      <w:r>
        <w:rPr>
          <w:spacing w:val="-6"/>
        </w:rPr>
        <w:t> </w:t>
      </w:r>
      <w:r>
        <w:rPr/>
        <w:t>de</w:t>
      </w:r>
      <w:r>
        <w:rPr>
          <w:spacing w:val="-6"/>
        </w:rPr>
        <w:t> </w:t>
      </w:r>
      <w:r>
        <w:rPr/>
        <w:t>marzo</w:t>
      </w:r>
      <w:r>
        <w:rPr>
          <w:spacing w:val="-4"/>
        </w:rPr>
        <w:t> </w:t>
      </w:r>
      <w:r>
        <w:rPr/>
        <w:t>de</w:t>
      </w:r>
      <w:r>
        <w:rPr>
          <w:spacing w:val="-6"/>
        </w:rPr>
        <w:t> </w:t>
      </w:r>
      <w:r>
        <w:rPr/>
        <w:t>1981;</w:t>
      </w:r>
      <w:r>
        <w:rPr>
          <w:spacing w:val="-6"/>
        </w:rPr>
        <w:t> </w:t>
      </w:r>
      <w:r>
        <w:rPr/>
        <w:t>fue</w:t>
      </w:r>
      <w:r>
        <w:rPr>
          <w:spacing w:val="-6"/>
        </w:rPr>
        <w:t> </w:t>
      </w:r>
      <w:r>
        <w:rPr/>
        <w:t>publicada</w:t>
      </w:r>
      <w:r>
        <w:rPr>
          <w:spacing w:val="-6"/>
        </w:rPr>
        <w:t> </w:t>
      </w:r>
      <w:r>
        <w:rPr/>
        <w:t>en</w:t>
      </w:r>
      <w:r>
        <w:rPr>
          <w:spacing w:val="-6"/>
        </w:rPr>
        <w:t> </w:t>
      </w:r>
      <w:r>
        <w:rPr/>
        <w:t>el</w:t>
      </w:r>
      <w:r>
        <w:rPr>
          <w:spacing w:val="-10"/>
        </w:rPr>
        <w:t> </w:t>
      </w:r>
      <w:r>
        <w:rPr/>
        <w:t>Diario</w:t>
      </w:r>
      <w:r>
        <w:rPr>
          <w:spacing w:val="-4"/>
        </w:rPr>
        <w:t> </w:t>
      </w:r>
      <w:r>
        <w:rPr/>
        <w:t>Oficial</w:t>
      </w:r>
      <w:r>
        <w:rPr>
          <w:spacing w:val="-5"/>
        </w:rPr>
        <w:t> </w:t>
      </w:r>
      <w:r>
        <w:rPr/>
        <w:t>de la Federación el 12 de mayo y entró en vigencia el 13 de septiembre de ese</w:t>
      </w:r>
      <w:r>
        <w:rPr>
          <w:spacing w:val="-39"/>
        </w:rPr>
        <w:t> </w:t>
      </w:r>
      <w:r>
        <w:rPr/>
        <w:t>mismo año. A partir de la formalización legislativa en el derecho positivo mexicano, el instrumento en comento se convierte inexorablemente en norma obligatoria para toda la federación y sus</w:t>
      </w:r>
      <w:r>
        <w:rPr>
          <w:spacing w:val="-13"/>
        </w:rPr>
        <w:t> </w:t>
      </w:r>
      <w:r>
        <w:rPr/>
        <w:t>entidades.</w:t>
      </w:r>
    </w:p>
    <w:p>
      <w:pPr>
        <w:pStyle w:val="BodyText"/>
        <w:spacing w:line="360" w:lineRule="auto" w:before="122"/>
        <w:ind w:right="121"/>
      </w:pPr>
      <w:r>
        <w:rPr/>
        <w:t>El </w:t>
      </w:r>
      <w:r>
        <w:rPr>
          <w:b/>
        </w:rPr>
        <w:t>Protocolo Facultativo CEDAW </w:t>
      </w:r>
      <w:r>
        <w:rPr/>
        <w:t>introduce el derecho de recurso que fortalece los</w:t>
      </w:r>
      <w:r>
        <w:rPr>
          <w:spacing w:val="-18"/>
        </w:rPr>
        <w:t> </w:t>
      </w:r>
      <w:r>
        <w:rPr/>
        <w:t>mecanismos</w:t>
      </w:r>
      <w:r>
        <w:rPr>
          <w:spacing w:val="-19"/>
        </w:rPr>
        <w:t> </w:t>
      </w:r>
      <w:r>
        <w:rPr/>
        <w:t>de</w:t>
      </w:r>
      <w:r>
        <w:rPr>
          <w:spacing w:val="-18"/>
        </w:rPr>
        <w:t> </w:t>
      </w:r>
      <w:r>
        <w:rPr/>
        <w:t>supervisión</w:t>
      </w:r>
      <w:r>
        <w:rPr>
          <w:spacing w:val="-18"/>
        </w:rPr>
        <w:t> </w:t>
      </w:r>
      <w:r>
        <w:rPr/>
        <w:t>y</w:t>
      </w:r>
      <w:r>
        <w:rPr>
          <w:spacing w:val="-19"/>
        </w:rPr>
        <w:t> </w:t>
      </w:r>
      <w:r>
        <w:rPr/>
        <w:t>vigilancia</w:t>
      </w:r>
      <w:r>
        <w:rPr>
          <w:spacing w:val="-18"/>
        </w:rPr>
        <w:t> </w:t>
      </w:r>
      <w:r>
        <w:rPr/>
        <w:t>previstos</w:t>
      </w:r>
      <w:r>
        <w:rPr>
          <w:spacing w:val="-19"/>
        </w:rPr>
        <w:t> </w:t>
      </w:r>
      <w:r>
        <w:rPr/>
        <w:t>en</w:t>
      </w:r>
      <w:r>
        <w:rPr>
          <w:spacing w:val="-18"/>
        </w:rPr>
        <w:t> </w:t>
      </w:r>
      <w:r>
        <w:rPr/>
        <w:t>la</w:t>
      </w:r>
      <w:r>
        <w:rPr>
          <w:spacing w:val="-18"/>
        </w:rPr>
        <w:t> </w:t>
      </w:r>
      <w:r>
        <w:rPr/>
        <w:t>CEDAW,</w:t>
      </w:r>
      <w:r>
        <w:rPr>
          <w:spacing w:val="-23"/>
        </w:rPr>
        <w:t> </w:t>
      </w:r>
      <w:r>
        <w:rPr/>
        <w:t>así</w:t>
      </w:r>
      <w:r>
        <w:rPr>
          <w:spacing w:val="-21"/>
        </w:rPr>
        <w:t> </w:t>
      </w:r>
      <w:r>
        <w:rPr/>
        <w:t>las</w:t>
      </w:r>
      <w:r>
        <w:rPr>
          <w:spacing w:val="-18"/>
        </w:rPr>
        <w:t> </w:t>
      </w:r>
      <w:r>
        <w:rPr/>
        <w:t>personas o</w:t>
      </w:r>
      <w:r>
        <w:rPr>
          <w:spacing w:val="-12"/>
        </w:rPr>
        <w:t> </w:t>
      </w:r>
      <w:r>
        <w:rPr/>
        <w:t>grupos</w:t>
      </w:r>
      <w:r>
        <w:rPr>
          <w:spacing w:val="-13"/>
        </w:rPr>
        <w:t> </w:t>
      </w:r>
      <w:r>
        <w:rPr/>
        <w:t>de</w:t>
      </w:r>
      <w:r>
        <w:rPr>
          <w:spacing w:val="-12"/>
        </w:rPr>
        <w:t> </w:t>
      </w:r>
      <w:r>
        <w:rPr/>
        <w:t>personas</w:t>
      </w:r>
      <w:r>
        <w:rPr>
          <w:spacing w:val="-13"/>
        </w:rPr>
        <w:t> </w:t>
      </w:r>
      <w:r>
        <w:rPr/>
        <w:t>podrán</w:t>
      </w:r>
      <w:r>
        <w:rPr>
          <w:spacing w:val="-12"/>
        </w:rPr>
        <w:t> </w:t>
      </w:r>
      <w:r>
        <w:rPr/>
        <w:t>presentar</w:t>
      </w:r>
      <w:r>
        <w:rPr>
          <w:spacing w:val="-13"/>
        </w:rPr>
        <w:t> </w:t>
      </w:r>
      <w:r>
        <w:rPr/>
        <w:t>denuncias</w:t>
      </w:r>
      <w:r>
        <w:rPr>
          <w:spacing w:val="-12"/>
        </w:rPr>
        <w:t> </w:t>
      </w:r>
      <w:r>
        <w:rPr/>
        <w:t>ante</w:t>
      </w:r>
      <w:r>
        <w:rPr>
          <w:spacing w:val="-12"/>
        </w:rPr>
        <w:t> </w:t>
      </w:r>
      <w:r>
        <w:rPr/>
        <w:t>el</w:t>
      </w:r>
      <w:r>
        <w:rPr>
          <w:spacing w:val="-13"/>
        </w:rPr>
        <w:t> </w:t>
      </w:r>
      <w:r>
        <w:rPr/>
        <w:t>Comité</w:t>
      </w:r>
      <w:r>
        <w:rPr>
          <w:spacing w:val="-12"/>
        </w:rPr>
        <w:t> </w:t>
      </w:r>
      <w:r>
        <w:rPr/>
        <w:t>de</w:t>
      </w:r>
      <w:r>
        <w:rPr>
          <w:spacing w:val="-12"/>
        </w:rPr>
        <w:t> </w:t>
      </w:r>
      <w:r>
        <w:rPr/>
        <w:t>la</w:t>
      </w:r>
      <w:r>
        <w:rPr>
          <w:spacing w:val="-12"/>
        </w:rPr>
        <w:t> </w:t>
      </w:r>
      <w:r>
        <w:rPr/>
        <w:t>CEDAW</w:t>
      </w:r>
      <w:r>
        <w:rPr>
          <w:spacing w:val="-7"/>
        </w:rPr>
        <w:t> </w:t>
      </w:r>
      <w:r>
        <w:rPr/>
        <w:t>por violaciones graves o sistemáticas, por un Estado Parte, a los derechos contenidos en la</w:t>
      </w:r>
      <w:r>
        <w:rPr>
          <w:spacing w:val="-6"/>
        </w:rPr>
        <w:t> </w:t>
      </w:r>
      <w:r>
        <w:rPr/>
        <w:t>Convención.</w:t>
      </w:r>
    </w:p>
    <w:p>
      <w:pPr>
        <w:pStyle w:val="BodyText"/>
        <w:spacing w:line="360" w:lineRule="auto" w:before="125"/>
        <w:ind w:right="118"/>
      </w:pPr>
      <w:r>
        <w:rPr/>
        <w:t>En la </w:t>
      </w:r>
      <w:r>
        <w:rPr>
          <w:b/>
        </w:rPr>
        <w:t>Declaración y Plataforma de Acción de Beijing 1995</w:t>
      </w:r>
      <w:r>
        <w:rPr/>
        <w:t>, se encuentra que la potenciación del papel de la mujer y su plena participación en condiciones de igualdad en todas las esferas de la sociedad, incluidos la participación en los procesos</w:t>
      </w:r>
      <w:r>
        <w:rPr>
          <w:spacing w:val="-12"/>
        </w:rPr>
        <w:t> </w:t>
      </w:r>
      <w:r>
        <w:rPr/>
        <w:t>de</w:t>
      </w:r>
      <w:r>
        <w:rPr>
          <w:spacing w:val="-8"/>
        </w:rPr>
        <w:t> </w:t>
      </w:r>
      <w:r>
        <w:rPr/>
        <w:t>adopción</w:t>
      </w:r>
      <w:r>
        <w:rPr>
          <w:spacing w:val="-10"/>
        </w:rPr>
        <w:t> </w:t>
      </w:r>
      <w:r>
        <w:rPr/>
        <w:t>de</w:t>
      </w:r>
      <w:r>
        <w:rPr>
          <w:spacing w:val="-8"/>
        </w:rPr>
        <w:t> </w:t>
      </w:r>
      <w:r>
        <w:rPr/>
        <w:t>decisiones</w:t>
      </w:r>
      <w:r>
        <w:rPr>
          <w:spacing w:val="-9"/>
        </w:rPr>
        <w:t> </w:t>
      </w:r>
      <w:r>
        <w:rPr/>
        <w:t>y</w:t>
      </w:r>
      <w:r>
        <w:rPr>
          <w:spacing w:val="-12"/>
        </w:rPr>
        <w:t> </w:t>
      </w:r>
      <w:r>
        <w:rPr/>
        <w:t>en</w:t>
      </w:r>
      <w:r>
        <w:rPr>
          <w:spacing w:val="-8"/>
        </w:rPr>
        <w:t> </w:t>
      </w:r>
      <w:r>
        <w:rPr/>
        <w:t>el</w:t>
      </w:r>
      <w:r>
        <w:rPr>
          <w:spacing w:val="-12"/>
        </w:rPr>
        <w:t> </w:t>
      </w:r>
      <w:r>
        <w:rPr/>
        <w:t>acceso</w:t>
      </w:r>
      <w:r>
        <w:rPr>
          <w:spacing w:val="-8"/>
        </w:rPr>
        <w:t> </w:t>
      </w:r>
      <w:r>
        <w:rPr/>
        <w:t>al</w:t>
      </w:r>
      <w:r>
        <w:rPr>
          <w:spacing w:val="-10"/>
        </w:rPr>
        <w:t> </w:t>
      </w:r>
      <w:r>
        <w:rPr/>
        <w:t>poder,</w:t>
      </w:r>
      <w:r>
        <w:rPr>
          <w:spacing w:val="-12"/>
        </w:rPr>
        <w:t> </w:t>
      </w:r>
      <w:r>
        <w:rPr/>
        <w:t>fundamentales</w:t>
      </w:r>
      <w:r>
        <w:rPr>
          <w:spacing w:val="-11"/>
        </w:rPr>
        <w:t> </w:t>
      </w:r>
      <w:r>
        <w:rPr/>
        <w:t>para</w:t>
      </w:r>
      <w:r>
        <w:rPr>
          <w:spacing w:val="-9"/>
        </w:rPr>
        <w:t> </w:t>
      </w:r>
      <w:r>
        <w:rPr/>
        <w:t>el logro de la igualdad, el desarrollo y la paz objetivos de la conferencia, y que los gobiernos integrantes deberán asumir las estrategias consideradas y adecuarlas a su</w:t>
      </w:r>
      <w:r>
        <w:rPr>
          <w:spacing w:val="-2"/>
        </w:rPr>
        <w:t> </w:t>
      </w:r>
      <w:r>
        <w:rPr/>
        <w:t>región.</w:t>
      </w:r>
    </w:p>
    <w:p>
      <w:pPr>
        <w:spacing w:line="360" w:lineRule="auto" w:before="122"/>
        <w:ind w:left="102" w:right="122" w:firstLine="0"/>
        <w:jc w:val="both"/>
        <w:rPr>
          <w:sz w:val="24"/>
        </w:rPr>
      </w:pPr>
      <w:r>
        <w:rPr>
          <w:sz w:val="24"/>
        </w:rPr>
        <w:t>La </w:t>
      </w:r>
      <w:r>
        <w:rPr>
          <w:b/>
          <w:sz w:val="24"/>
        </w:rPr>
        <w:t>Convención Interamericana para Prevenir, Sancionar y Erradicar la Violencia contra la Mujer</w:t>
      </w:r>
      <w:r>
        <w:rPr>
          <w:sz w:val="24"/>
        </w:rPr>
        <w:t>, mejor conocida como Convención de Belém do   Pará,</w:t>
      </w:r>
    </w:p>
    <w:p>
      <w:pPr>
        <w:spacing w:after="0" w:line="360" w:lineRule="auto"/>
        <w:jc w:val="both"/>
        <w:rPr>
          <w:sz w:val="24"/>
        </w:rPr>
        <w:sectPr>
          <w:pgSz w:w="12240" w:h="15840"/>
          <w:pgMar w:header="0" w:footer="1003" w:top="1360" w:bottom="1200" w:left="1600" w:right="1580"/>
        </w:sectPr>
      </w:pPr>
    </w:p>
    <w:p>
      <w:pPr>
        <w:pStyle w:val="BodyText"/>
        <w:spacing w:line="360" w:lineRule="auto" w:before="54"/>
        <w:ind w:right="117"/>
      </w:pPr>
      <w:r>
        <w:rPr/>
        <w:t>adoptada el día 9 de junio de 1994 por la Comisión Interamericana de Derechos Humanos, institución dependiente de la Organización de Estados Americanos. Primer instrumento internacional jurídicamente vinculante en la materia, en cuyo texto se condenan todas las formas de violencia contra la mujer perpetradas tanto por el Estado, como en el hogar o en el mercado laboral. Donde se define a la violencia como Cualquier acción o conducta, basada en el género, que cause muerte,</w:t>
      </w:r>
      <w:r>
        <w:rPr>
          <w:spacing w:val="-9"/>
        </w:rPr>
        <w:t> </w:t>
      </w:r>
      <w:r>
        <w:rPr/>
        <w:t>daño</w:t>
      </w:r>
      <w:r>
        <w:rPr>
          <w:spacing w:val="-8"/>
        </w:rPr>
        <w:t> </w:t>
      </w:r>
      <w:r>
        <w:rPr/>
        <w:t>o</w:t>
      </w:r>
      <w:r>
        <w:rPr>
          <w:spacing w:val="-8"/>
        </w:rPr>
        <w:t> </w:t>
      </w:r>
      <w:r>
        <w:rPr/>
        <w:t>sufrimiento</w:t>
      </w:r>
      <w:r>
        <w:rPr>
          <w:spacing w:val="-10"/>
        </w:rPr>
        <w:t> </w:t>
      </w:r>
      <w:r>
        <w:rPr/>
        <w:t>físico,</w:t>
      </w:r>
      <w:r>
        <w:rPr>
          <w:spacing w:val="-8"/>
        </w:rPr>
        <w:t> </w:t>
      </w:r>
      <w:r>
        <w:rPr/>
        <w:t>sexual</w:t>
      </w:r>
      <w:r>
        <w:rPr>
          <w:spacing w:val="-10"/>
        </w:rPr>
        <w:t> </w:t>
      </w:r>
      <w:r>
        <w:rPr/>
        <w:t>o</w:t>
      </w:r>
      <w:r>
        <w:rPr>
          <w:spacing w:val="-8"/>
        </w:rPr>
        <w:t> </w:t>
      </w:r>
      <w:r>
        <w:rPr/>
        <w:t>psicológico</w:t>
      </w:r>
      <w:r>
        <w:rPr>
          <w:spacing w:val="-9"/>
        </w:rPr>
        <w:t> </w:t>
      </w:r>
      <w:r>
        <w:rPr/>
        <w:t>a</w:t>
      </w:r>
      <w:r>
        <w:rPr>
          <w:spacing w:val="-8"/>
        </w:rPr>
        <w:t> </w:t>
      </w:r>
      <w:r>
        <w:rPr/>
        <w:t>la</w:t>
      </w:r>
      <w:r>
        <w:rPr>
          <w:spacing w:val="-9"/>
        </w:rPr>
        <w:t> </w:t>
      </w:r>
      <w:r>
        <w:rPr/>
        <w:t>mujer,</w:t>
      </w:r>
      <w:r>
        <w:rPr>
          <w:spacing w:val="-9"/>
        </w:rPr>
        <w:t> </w:t>
      </w:r>
      <w:r>
        <w:rPr/>
        <w:t>tanto</w:t>
      </w:r>
      <w:r>
        <w:rPr>
          <w:spacing w:val="-8"/>
        </w:rPr>
        <w:t> </w:t>
      </w:r>
      <w:r>
        <w:rPr/>
        <w:t>en</w:t>
      </w:r>
      <w:r>
        <w:rPr>
          <w:spacing w:val="-8"/>
        </w:rPr>
        <w:t> </w:t>
      </w:r>
      <w:r>
        <w:rPr/>
        <w:t>el</w:t>
      </w:r>
      <w:r>
        <w:rPr>
          <w:spacing w:val="-10"/>
        </w:rPr>
        <w:t> </w:t>
      </w:r>
      <w:r>
        <w:rPr/>
        <w:t>ámbito público como en el</w:t>
      </w:r>
      <w:r>
        <w:rPr>
          <w:spacing w:val="-10"/>
        </w:rPr>
        <w:t> </w:t>
      </w:r>
      <w:r>
        <w:rPr/>
        <w:t>privado.</w:t>
      </w:r>
    </w:p>
    <w:p>
      <w:pPr>
        <w:pStyle w:val="BodyText"/>
        <w:spacing w:line="360" w:lineRule="auto" w:before="122"/>
        <w:ind w:right="118"/>
      </w:pPr>
      <w:r>
        <w:rPr/>
        <w:t>La</w:t>
      </w:r>
      <w:r>
        <w:rPr>
          <w:spacing w:val="-20"/>
        </w:rPr>
        <w:t> </w:t>
      </w:r>
      <w:r>
        <w:rPr/>
        <w:t>convención</w:t>
      </w:r>
      <w:r>
        <w:rPr>
          <w:spacing w:val="-20"/>
        </w:rPr>
        <w:t> </w:t>
      </w:r>
      <w:r>
        <w:rPr/>
        <w:t>determina</w:t>
      </w:r>
      <w:r>
        <w:rPr>
          <w:spacing w:val="-20"/>
        </w:rPr>
        <w:t> </w:t>
      </w:r>
      <w:r>
        <w:rPr/>
        <w:t>algunas</w:t>
      </w:r>
      <w:r>
        <w:rPr>
          <w:spacing w:val="-21"/>
        </w:rPr>
        <w:t> </w:t>
      </w:r>
      <w:r>
        <w:rPr/>
        <w:t>características</w:t>
      </w:r>
      <w:r>
        <w:rPr>
          <w:spacing w:val="-23"/>
        </w:rPr>
        <w:t> </w:t>
      </w:r>
      <w:r>
        <w:rPr/>
        <w:t>fundamentales</w:t>
      </w:r>
      <w:r>
        <w:rPr>
          <w:spacing w:val="-20"/>
        </w:rPr>
        <w:t> </w:t>
      </w:r>
      <w:r>
        <w:rPr/>
        <w:t>que</w:t>
      </w:r>
      <w:r>
        <w:rPr>
          <w:spacing w:val="-22"/>
        </w:rPr>
        <w:t> </w:t>
      </w:r>
      <w:r>
        <w:rPr/>
        <w:t>complementan las aportaciones jurídicas derivada de la Convención para la Eliminación de Todas las Formas de Discriminación contra la Mujer (CEDAW) y al haber sido ratificada por México, su observancia obligatoria y general es</w:t>
      </w:r>
      <w:r>
        <w:rPr>
          <w:spacing w:val="-23"/>
        </w:rPr>
        <w:t> </w:t>
      </w:r>
      <w:r>
        <w:rPr/>
        <w:t>inobjetable:</w:t>
      </w:r>
    </w:p>
    <w:p>
      <w:pPr>
        <w:pStyle w:val="ListParagraph"/>
        <w:numPr>
          <w:ilvl w:val="3"/>
          <w:numId w:val="12"/>
        </w:numPr>
        <w:tabs>
          <w:tab w:pos="971" w:val="left" w:leader="none"/>
        </w:tabs>
        <w:spacing w:line="360" w:lineRule="auto" w:before="122" w:after="0"/>
        <w:ind w:left="810" w:right="124" w:firstLine="0"/>
        <w:jc w:val="both"/>
        <w:rPr>
          <w:sz w:val="24"/>
        </w:rPr>
      </w:pPr>
      <w:r>
        <w:rPr>
          <w:sz w:val="24"/>
        </w:rPr>
        <w:t>La violencia contra las mujeres puede ser también infringida por el Estado y por cualquiera de sus agentes, lo cual establece que al no crear espacios de atención o al no promover modificaciones legales para abatir la discriminación, el Estado también viola los derechos</w:t>
      </w:r>
      <w:r>
        <w:rPr>
          <w:spacing w:val="-16"/>
          <w:sz w:val="24"/>
        </w:rPr>
        <w:t> </w:t>
      </w:r>
      <w:r>
        <w:rPr>
          <w:sz w:val="24"/>
        </w:rPr>
        <w:t>humanos.</w:t>
      </w:r>
    </w:p>
    <w:p>
      <w:pPr>
        <w:pStyle w:val="ListParagraph"/>
        <w:numPr>
          <w:ilvl w:val="3"/>
          <w:numId w:val="12"/>
        </w:numPr>
        <w:tabs>
          <w:tab w:pos="986" w:val="left" w:leader="none"/>
        </w:tabs>
        <w:spacing w:line="360" w:lineRule="auto" w:before="122" w:after="0"/>
        <w:ind w:left="810" w:right="125" w:firstLine="0"/>
        <w:jc w:val="both"/>
        <w:rPr>
          <w:sz w:val="24"/>
        </w:rPr>
      </w:pPr>
      <w:r>
        <w:rPr>
          <w:sz w:val="24"/>
        </w:rPr>
        <w:t>La violencia de género ocurre tanto en la familia como en la comunidad, incluyendo las calles y los empleos privados, la violencia de género ocurre en el tráfico de mujeres y en la prostitución forzada, así como en las instituciones de educación, salud y otros</w:t>
      </w:r>
      <w:r>
        <w:rPr>
          <w:spacing w:val="-12"/>
          <w:sz w:val="24"/>
        </w:rPr>
        <w:t> </w:t>
      </w:r>
      <w:r>
        <w:rPr>
          <w:sz w:val="24"/>
        </w:rPr>
        <w:t>espacios.</w:t>
      </w:r>
    </w:p>
    <w:p>
      <w:pPr>
        <w:pStyle w:val="BodyText"/>
        <w:spacing w:line="360" w:lineRule="auto" w:before="122"/>
        <w:ind w:right="116"/>
      </w:pPr>
      <w:r>
        <w:rPr/>
        <w:t>Dentro del </w:t>
      </w:r>
      <w:r>
        <w:rPr>
          <w:b/>
        </w:rPr>
        <w:t>Pacto Internacional de Derechos Civiles y Políticos</w:t>
      </w:r>
      <w:r>
        <w:rPr/>
        <w:t>, se debe citar el Artículo 3 en el que se señala: “Los Estados, parte en el presente Pacto, se comprometen</w:t>
      </w:r>
      <w:r>
        <w:rPr>
          <w:spacing w:val="-5"/>
        </w:rPr>
        <w:t> </w:t>
      </w:r>
      <w:r>
        <w:rPr/>
        <w:t>a</w:t>
      </w:r>
      <w:r>
        <w:rPr>
          <w:spacing w:val="-5"/>
        </w:rPr>
        <w:t> </w:t>
      </w:r>
      <w:r>
        <w:rPr/>
        <w:t>garantizar</w:t>
      </w:r>
      <w:r>
        <w:rPr>
          <w:spacing w:val="-6"/>
        </w:rPr>
        <w:t> </w:t>
      </w:r>
      <w:r>
        <w:rPr/>
        <w:t>a</w:t>
      </w:r>
      <w:r>
        <w:rPr>
          <w:spacing w:val="-5"/>
        </w:rPr>
        <w:t> </w:t>
      </w:r>
      <w:r>
        <w:rPr/>
        <w:t>hombres</w:t>
      </w:r>
      <w:r>
        <w:rPr>
          <w:spacing w:val="-5"/>
        </w:rPr>
        <w:t> </w:t>
      </w:r>
      <w:r>
        <w:rPr/>
        <w:t>y</w:t>
      </w:r>
      <w:r>
        <w:rPr>
          <w:spacing w:val="-8"/>
        </w:rPr>
        <w:t> </w:t>
      </w:r>
      <w:r>
        <w:rPr/>
        <w:t>mujeres</w:t>
      </w:r>
      <w:r>
        <w:rPr>
          <w:spacing w:val="-5"/>
        </w:rPr>
        <w:t> </w:t>
      </w:r>
      <w:r>
        <w:rPr/>
        <w:t>la</w:t>
      </w:r>
      <w:r>
        <w:rPr>
          <w:spacing w:val="-5"/>
        </w:rPr>
        <w:t> </w:t>
      </w:r>
      <w:r>
        <w:rPr/>
        <w:t>igualdad</w:t>
      </w:r>
      <w:r>
        <w:rPr>
          <w:spacing w:val="-5"/>
        </w:rPr>
        <w:t> </w:t>
      </w:r>
      <w:r>
        <w:rPr/>
        <w:t>en</w:t>
      </w:r>
      <w:r>
        <w:rPr>
          <w:spacing w:val="-5"/>
        </w:rPr>
        <w:t> </w:t>
      </w:r>
      <w:r>
        <w:rPr/>
        <w:t>el goce</w:t>
      </w:r>
      <w:r>
        <w:rPr>
          <w:spacing w:val="-5"/>
        </w:rPr>
        <w:t> </w:t>
      </w:r>
      <w:r>
        <w:rPr/>
        <w:t>de</w:t>
      </w:r>
      <w:r>
        <w:rPr>
          <w:spacing w:val="-7"/>
        </w:rPr>
        <w:t> </w:t>
      </w:r>
      <w:r>
        <w:rPr/>
        <w:t>todos</w:t>
      </w:r>
      <w:r>
        <w:rPr>
          <w:spacing w:val="-5"/>
        </w:rPr>
        <w:t> </w:t>
      </w:r>
      <w:r>
        <w:rPr/>
        <w:t>los derechos civiles y políticos”. El Artículo 2.1 del mismo Pacto establece </w:t>
      </w:r>
      <w:r>
        <w:rPr>
          <w:spacing w:val="5"/>
        </w:rPr>
        <w:t>el </w:t>
      </w:r>
      <w:r>
        <w:rPr/>
        <w:t>principio de no discriminación por razón de sexo, que también contribuye a reformar el mandato de igualdad entre hombres y</w:t>
      </w:r>
      <w:r>
        <w:rPr>
          <w:spacing w:val="-18"/>
        </w:rPr>
        <w:t> </w:t>
      </w:r>
      <w:r>
        <w:rPr/>
        <w:t>mujeres.</w:t>
      </w:r>
    </w:p>
    <w:p>
      <w:pPr>
        <w:pStyle w:val="BodyText"/>
        <w:spacing w:line="360" w:lineRule="auto" w:before="122"/>
        <w:ind w:right="120"/>
      </w:pPr>
      <w:r>
        <w:rPr/>
        <w:t>En</w:t>
      </w:r>
      <w:r>
        <w:rPr>
          <w:spacing w:val="-7"/>
        </w:rPr>
        <w:t> </w:t>
      </w:r>
      <w:r>
        <w:rPr/>
        <w:t>las</w:t>
      </w:r>
      <w:r>
        <w:rPr>
          <w:spacing w:val="-7"/>
        </w:rPr>
        <w:t> </w:t>
      </w:r>
      <w:r>
        <w:rPr>
          <w:b/>
        </w:rPr>
        <w:t>Declaraciones</w:t>
      </w:r>
      <w:r>
        <w:rPr>
          <w:b/>
          <w:spacing w:val="-8"/>
        </w:rPr>
        <w:t> </w:t>
      </w:r>
      <w:r>
        <w:rPr>
          <w:b/>
        </w:rPr>
        <w:t>del</w:t>
      </w:r>
      <w:r>
        <w:rPr>
          <w:b/>
          <w:spacing w:val="-7"/>
        </w:rPr>
        <w:t> </w:t>
      </w:r>
      <w:r>
        <w:rPr>
          <w:b/>
        </w:rPr>
        <w:t>Milenio</w:t>
      </w:r>
      <w:r>
        <w:rPr>
          <w:b/>
          <w:spacing w:val="-9"/>
        </w:rPr>
        <w:t> </w:t>
      </w:r>
      <w:r>
        <w:rPr/>
        <w:t>se</w:t>
      </w:r>
      <w:r>
        <w:rPr>
          <w:spacing w:val="-8"/>
        </w:rPr>
        <w:t> </w:t>
      </w:r>
      <w:r>
        <w:rPr/>
        <w:t>establece,</w:t>
      </w:r>
      <w:r>
        <w:rPr>
          <w:spacing w:val="-7"/>
        </w:rPr>
        <w:t> </w:t>
      </w:r>
      <w:r>
        <w:rPr/>
        <w:t>entre</w:t>
      </w:r>
      <w:r>
        <w:rPr>
          <w:spacing w:val="-7"/>
        </w:rPr>
        <w:t> </w:t>
      </w:r>
      <w:r>
        <w:rPr/>
        <w:t>sus</w:t>
      </w:r>
      <w:r>
        <w:rPr>
          <w:spacing w:val="-8"/>
        </w:rPr>
        <w:t> </w:t>
      </w:r>
      <w:r>
        <w:rPr/>
        <w:t>objetivos,</w:t>
      </w:r>
      <w:r>
        <w:rPr>
          <w:spacing w:val="-7"/>
        </w:rPr>
        <w:t> </w:t>
      </w:r>
      <w:r>
        <w:rPr/>
        <w:t>el</w:t>
      </w:r>
      <w:r>
        <w:rPr>
          <w:spacing w:val="-8"/>
        </w:rPr>
        <w:t> </w:t>
      </w:r>
      <w:r>
        <w:rPr/>
        <w:t>tercero</w:t>
      </w:r>
      <w:r>
        <w:rPr>
          <w:spacing w:val="-9"/>
        </w:rPr>
        <w:t> </w:t>
      </w:r>
      <w:r>
        <w:rPr/>
        <w:t>para ser precisos, de los diez que fueron asumidos por la Asamblea General de la Organización de las Naciones Unidas, se encuentra vinculado precisamente con la reducción</w:t>
      </w:r>
      <w:r>
        <w:rPr>
          <w:spacing w:val="22"/>
        </w:rPr>
        <w:t> </w:t>
      </w:r>
      <w:r>
        <w:rPr/>
        <w:t>de</w:t>
      </w:r>
      <w:r>
        <w:rPr>
          <w:spacing w:val="24"/>
        </w:rPr>
        <w:t> </w:t>
      </w:r>
      <w:r>
        <w:rPr/>
        <w:t>las</w:t>
      </w:r>
      <w:r>
        <w:rPr>
          <w:spacing w:val="21"/>
        </w:rPr>
        <w:t> </w:t>
      </w:r>
      <w:r>
        <w:rPr/>
        <w:t>desigualdades</w:t>
      </w:r>
      <w:r>
        <w:rPr>
          <w:spacing w:val="21"/>
        </w:rPr>
        <w:t> </w:t>
      </w:r>
      <w:r>
        <w:rPr/>
        <w:t>entre</w:t>
      </w:r>
      <w:r>
        <w:rPr>
          <w:spacing w:val="24"/>
        </w:rPr>
        <w:t> </w:t>
      </w:r>
      <w:r>
        <w:rPr/>
        <w:t>géneros.</w:t>
      </w:r>
      <w:r>
        <w:rPr>
          <w:spacing w:val="30"/>
        </w:rPr>
        <w:t> </w:t>
      </w:r>
      <w:r>
        <w:rPr/>
        <w:t>La</w:t>
      </w:r>
      <w:r>
        <w:rPr>
          <w:spacing w:val="24"/>
        </w:rPr>
        <w:t> </w:t>
      </w:r>
      <w:r>
        <w:rPr/>
        <w:t>brecha</w:t>
      </w:r>
      <w:r>
        <w:rPr>
          <w:spacing w:val="22"/>
        </w:rPr>
        <w:t> </w:t>
      </w:r>
      <w:r>
        <w:rPr/>
        <w:t>de</w:t>
      </w:r>
      <w:r>
        <w:rPr>
          <w:spacing w:val="22"/>
        </w:rPr>
        <w:t> </w:t>
      </w:r>
      <w:r>
        <w:rPr/>
        <w:t>género</w:t>
      </w:r>
      <w:r>
        <w:rPr>
          <w:spacing w:val="23"/>
        </w:rPr>
        <w:t> </w:t>
      </w:r>
      <w:r>
        <w:rPr/>
        <w:t>para</w:t>
      </w:r>
      <w:r>
        <w:rPr>
          <w:spacing w:val="23"/>
        </w:rPr>
        <w:t> </w:t>
      </w:r>
      <w:r>
        <w:rPr/>
        <w:t>el</w:t>
      </w:r>
      <w:r>
        <w:rPr>
          <w:spacing w:val="20"/>
        </w:rPr>
        <w:t> </w:t>
      </w:r>
      <w:r>
        <w:rPr/>
        <w:t>año</w:t>
      </w:r>
    </w:p>
    <w:p>
      <w:pPr>
        <w:spacing w:after="0" w:line="360" w:lineRule="auto"/>
        <w:sectPr>
          <w:footerReference w:type="default" r:id="rId10"/>
          <w:pgSz w:w="12240" w:h="15840"/>
          <w:pgMar w:footer="1003" w:header="0" w:top="1360" w:bottom="1200" w:left="1600" w:right="1580"/>
        </w:sectPr>
      </w:pPr>
    </w:p>
    <w:p>
      <w:pPr>
        <w:pStyle w:val="BodyText"/>
        <w:spacing w:line="360" w:lineRule="auto" w:before="54"/>
        <w:ind w:right="117"/>
      </w:pPr>
      <w:r>
        <w:rPr/>
        <w:t>2015, se estima fundamental para reducir la pobreza y promover el crecimiento entre los países. Acabar con la desigualdad de género se ha convertido en un asunto esencial para las democracias modernas por el compromiso de acabar con la discriminación y porque esta situación representa un dique al desarrollo de las naciones.</w:t>
      </w:r>
    </w:p>
    <w:p>
      <w:pPr>
        <w:pStyle w:val="BodyText"/>
        <w:ind w:left="0"/>
        <w:jc w:val="left"/>
      </w:pPr>
    </w:p>
    <w:p>
      <w:pPr>
        <w:pStyle w:val="BodyText"/>
        <w:spacing w:before="2"/>
        <w:ind w:left="0"/>
        <w:jc w:val="left"/>
        <w:rPr>
          <w:sz w:val="33"/>
        </w:rPr>
      </w:pPr>
    </w:p>
    <w:p>
      <w:pPr>
        <w:pStyle w:val="Heading1"/>
        <w:numPr>
          <w:ilvl w:val="1"/>
          <w:numId w:val="12"/>
        </w:numPr>
        <w:tabs>
          <w:tab w:pos="508" w:val="left" w:leader="none"/>
        </w:tabs>
        <w:spacing w:line="240" w:lineRule="auto" w:before="0" w:after="0"/>
        <w:ind w:left="507" w:right="0" w:hanging="405"/>
        <w:jc w:val="both"/>
      </w:pPr>
      <w:bookmarkStart w:name="_bookmark11" w:id="22"/>
      <w:bookmarkEnd w:id="22"/>
      <w:r>
        <w:rPr>
          <w:b w:val="0"/>
        </w:rPr>
      </w:r>
      <w:bookmarkStart w:name="_bookmark11" w:id="23"/>
      <w:bookmarkEnd w:id="23"/>
      <w:r>
        <w:rPr/>
        <w:t>Á</w:t>
      </w:r>
      <w:r>
        <w:rPr/>
        <w:t>mbito</w:t>
      </w:r>
      <w:r>
        <w:rPr>
          <w:spacing w:val="-10"/>
        </w:rPr>
        <w:t> </w:t>
      </w:r>
      <w:r>
        <w:rPr/>
        <w:t>nacional</w:t>
      </w:r>
    </w:p>
    <w:p>
      <w:pPr>
        <w:pStyle w:val="BodyText"/>
        <w:spacing w:before="6"/>
        <w:ind w:left="0"/>
        <w:jc w:val="left"/>
        <w:rPr>
          <w:b/>
          <w:sz w:val="22"/>
        </w:rPr>
      </w:pPr>
    </w:p>
    <w:p>
      <w:pPr>
        <w:pStyle w:val="BodyText"/>
        <w:spacing w:line="360" w:lineRule="auto"/>
        <w:ind w:right="118"/>
      </w:pPr>
      <w:r>
        <w:rPr/>
        <w:t>En el H. Congreso de la Unión de nuestro país se han promulgado distintos ordenamientos jurídicos, cuyo contenido normativo armoniza las disposiciones de los instrumentos internacionales e incorpora la perspectiva de género como elemento </w:t>
      </w:r>
      <w:r>
        <w:rPr>
          <w:i/>
        </w:rPr>
        <w:t>sine qua non </w:t>
      </w:r>
      <w:r>
        <w:rPr/>
        <w:t>para abordar la problemática de las mujeres, tales como:</w:t>
      </w:r>
    </w:p>
    <w:p>
      <w:pPr>
        <w:pStyle w:val="ListParagraph"/>
        <w:numPr>
          <w:ilvl w:val="2"/>
          <w:numId w:val="12"/>
        </w:numPr>
        <w:tabs>
          <w:tab w:pos="821" w:val="left" w:leader="none"/>
          <w:tab w:pos="822" w:val="left" w:leader="none"/>
        </w:tabs>
        <w:spacing w:line="240" w:lineRule="auto" w:before="128" w:after="0"/>
        <w:ind w:left="822" w:right="0" w:hanging="360"/>
        <w:jc w:val="left"/>
        <w:rPr>
          <w:sz w:val="24"/>
        </w:rPr>
      </w:pPr>
      <w:r>
        <w:rPr>
          <w:sz w:val="24"/>
        </w:rPr>
        <w:t>Constitución Política de los Estados Unidos</w:t>
      </w:r>
      <w:r>
        <w:rPr>
          <w:spacing w:val="-18"/>
          <w:sz w:val="24"/>
        </w:rPr>
        <w:t> </w:t>
      </w:r>
      <w:r>
        <w:rPr>
          <w:sz w:val="24"/>
        </w:rPr>
        <w:t>Mexicanos</w:t>
      </w:r>
    </w:p>
    <w:p>
      <w:pPr>
        <w:pStyle w:val="ListParagraph"/>
        <w:numPr>
          <w:ilvl w:val="2"/>
          <w:numId w:val="12"/>
        </w:numPr>
        <w:tabs>
          <w:tab w:pos="821" w:val="left" w:leader="none"/>
          <w:tab w:pos="822" w:val="left" w:leader="none"/>
        </w:tabs>
        <w:spacing w:line="240" w:lineRule="auto" w:before="135" w:after="0"/>
        <w:ind w:left="822" w:right="0" w:hanging="360"/>
        <w:jc w:val="left"/>
        <w:rPr>
          <w:sz w:val="24"/>
        </w:rPr>
      </w:pPr>
      <w:r>
        <w:rPr>
          <w:sz w:val="24"/>
        </w:rPr>
        <w:t>Ley Federal para Prevenir y Eliminar la</w:t>
      </w:r>
      <w:r>
        <w:rPr>
          <w:spacing w:val="-17"/>
          <w:sz w:val="24"/>
        </w:rPr>
        <w:t> </w:t>
      </w:r>
      <w:r>
        <w:rPr>
          <w:sz w:val="24"/>
        </w:rPr>
        <w:t>Discriminación</w:t>
      </w:r>
    </w:p>
    <w:p>
      <w:pPr>
        <w:pStyle w:val="ListParagraph"/>
        <w:numPr>
          <w:ilvl w:val="2"/>
          <w:numId w:val="12"/>
        </w:numPr>
        <w:tabs>
          <w:tab w:pos="821" w:val="left" w:leader="none"/>
          <w:tab w:pos="822" w:val="left" w:leader="none"/>
        </w:tabs>
        <w:spacing w:line="240" w:lineRule="auto" w:before="135" w:after="0"/>
        <w:ind w:left="822" w:right="0" w:hanging="360"/>
        <w:jc w:val="left"/>
        <w:rPr>
          <w:sz w:val="24"/>
        </w:rPr>
      </w:pPr>
      <w:r>
        <w:rPr>
          <w:sz w:val="24"/>
        </w:rPr>
        <w:t>Ley General para la Igualdad entre Mujeres y</w:t>
      </w:r>
      <w:r>
        <w:rPr>
          <w:spacing w:val="-22"/>
          <w:sz w:val="24"/>
        </w:rPr>
        <w:t> </w:t>
      </w:r>
      <w:r>
        <w:rPr>
          <w:sz w:val="24"/>
        </w:rPr>
        <w:t>Hombres</w:t>
      </w:r>
    </w:p>
    <w:p>
      <w:pPr>
        <w:pStyle w:val="ListParagraph"/>
        <w:numPr>
          <w:ilvl w:val="2"/>
          <w:numId w:val="12"/>
        </w:numPr>
        <w:tabs>
          <w:tab w:pos="821" w:val="left" w:leader="none"/>
          <w:tab w:pos="822" w:val="left" w:leader="none"/>
        </w:tabs>
        <w:spacing w:line="240" w:lineRule="auto" w:before="135" w:after="0"/>
        <w:ind w:left="822" w:right="0" w:hanging="360"/>
        <w:jc w:val="left"/>
        <w:rPr>
          <w:sz w:val="24"/>
        </w:rPr>
      </w:pPr>
      <w:r>
        <w:rPr>
          <w:sz w:val="24"/>
        </w:rPr>
        <w:t>Ley General de Acceso de las Mujeres a una Vida Libre de</w:t>
      </w:r>
      <w:r>
        <w:rPr>
          <w:spacing w:val="-26"/>
          <w:sz w:val="24"/>
        </w:rPr>
        <w:t> </w:t>
      </w:r>
      <w:r>
        <w:rPr>
          <w:sz w:val="24"/>
        </w:rPr>
        <w:t>Violencia</w:t>
      </w:r>
    </w:p>
    <w:p>
      <w:pPr>
        <w:pStyle w:val="ListParagraph"/>
        <w:numPr>
          <w:ilvl w:val="2"/>
          <w:numId w:val="12"/>
        </w:numPr>
        <w:tabs>
          <w:tab w:pos="821" w:val="left" w:leader="none"/>
          <w:tab w:pos="822" w:val="left" w:leader="none"/>
        </w:tabs>
        <w:spacing w:line="350" w:lineRule="auto" w:before="138" w:after="0"/>
        <w:ind w:left="822" w:right="123" w:hanging="360"/>
        <w:jc w:val="left"/>
        <w:rPr>
          <w:sz w:val="24"/>
        </w:rPr>
      </w:pPr>
      <w:r>
        <w:rPr>
          <w:sz w:val="24"/>
        </w:rPr>
        <w:t>Reglamento</w:t>
      </w:r>
      <w:r>
        <w:rPr>
          <w:spacing w:val="-7"/>
          <w:sz w:val="24"/>
        </w:rPr>
        <w:t> </w:t>
      </w:r>
      <w:r>
        <w:rPr>
          <w:sz w:val="24"/>
        </w:rPr>
        <w:t>de</w:t>
      </w:r>
      <w:r>
        <w:rPr>
          <w:spacing w:val="-7"/>
          <w:sz w:val="24"/>
        </w:rPr>
        <w:t> </w:t>
      </w:r>
      <w:r>
        <w:rPr>
          <w:sz w:val="24"/>
        </w:rPr>
        <w:t>la</w:t>
      </w:r>
      <w:r>
        <w:rPr>
          <w:spacing w:val="-10"/>
          <w:sz w:val="24"/>
        </w:rPr>
        <w:t> </w:t>
      </w:r>
      <w:r>
        <w:rPr>
          <w:sz w:val="24"/>
        </w:rPr>
        <w:t>Ley</w:t>
      </w:r>
      <w:r>
        <w:rPr>
          <w:spacing w:val="-11"/>
          <w:sz w:val="24"/>
        </w:rPr>
        <w:t> </w:t>
      </w:r>
      <w:r>
        <w:rPr>
          <w:sz w:val="24"/>
        </w:rPr>
        <w:t>General</w:t>
      </w:r>
      <w:r>
        <w:rPr>
          <w:spacing w:val="-11"/>
          <w:sz w:val="24"/>
        </w:rPr>
        <w:t> </w:t>
      </w:r>
      <w:r>
        <w:rPr>
          <w:sz w:val="24"/>
        </w:rPr>
        <w:t>de</w:t>
      </w:r>
      <w:r>
        <w:rPr>
          <w:spacing w:val="-10"/>
          <w:sz w:val="24"/>
        </w:rPr>
        <w:t> </w:t>
      </w:r>
      <w:r>
        <w:rPr>
          <w:sz w:val="24"/>
        </w:rPr>
        <w:t>Acceso</w:t>
      </w:r>
      <w:r>
        <w:rPr>
          <w:spacing w:val="-10"/>
          <w:sz w:val="24"/>
        </w:rPr>
        <w:t> </w:t>
      </w:r>
      <w:r>
        <w:rPr>
          <w:sz w:val="24"/>
        </w:rPr>
        <w:t>de</w:t>
      </w:r>
      <w:r>
        <w:rPr>
          <w:spacing w:val="-12"/>
          <w:sz w:val="24"/>
        </w:rPr>
        <w:t> </w:t>
      </w:r>
      <w:r>
        <w:rPr>
          <w:sz w:val="24"/>
        </w:rPr>
        <w:t>las</w:t>
      </w:r>
      <w:r>
        <w:rPr>
          <w:spacing w:val="-8"/>
          <w:sz w:val="24"/>
        </w:rPr>
        <w:t> </w:t>
      </w:r>
      <w:r>
        <w:rPr>
          <w:sz w:val="24"/>
        </w:rPr>
        <w:t>Mujeres</w:t>
      </w:r>
      <w:r>
        <w:rPr>
          <w:spacing w:val="-8"/>
          <w:sz w:val="24"/>
        </w:rPr>
        <w:t> </w:t>
      </w:r>
      <w:r>
        <w:rPr>
          <w:sz w:val="24"/>
        </w:rPr>
        <w:t>a</w:t>
      </w:r>
      <w:r>
        <w:rPr>
          <w:spacing w:val="-10"/>
          <w:sz w:val="24"/>
        </w:rPr>
        <w:t> </w:t>
      </w:r>
      <w:r>
        <w:rPr>
          <w:sz w:val="24"/>
        </w:rPr>
        <w:t>una</w:t>
      </w:r>
      <w:r>
        <w:rPr>
          <w:spacing w:val="-7"/>
          <w:sz w:val="24"/>
        </w:rPr>
        <w:t> </w:t>
      </w:r>
      <w:r>
        <w:rPr>
          <w:sz w:val="24"/>
        </w:rPr>
        <w:t>Vida</w:t>
      </w:r>
      <w:r>
        <w:rPr>
          <w:spacing w:val="-10"/>
          <w:sz w:val="24"/>
        </w:rPr>
        <w:t> </w:t>
      </w:r>
      <w:r>
        <w:rPr>
          <w:sz w:val="24"/>
        </w:rPr>
        <w:t>Libre</w:t>
      </w:r>
      <w:r>
        <w:rPr>
          <w:spacing w:val="-8"/>
          <w:sz w:val="24"/>
        </w:rPr>
        <w:t> </w:t>
      </w:r>
      <w:r>
        <w:rPr>
          <w:sz w:val="24"/>
        </w:rPr>
        <w:t>de Violencia</w:t>
      </w:r>
    </w:p>
    <w:p>
      <w:pPr>
        <w:pStyle w:val="ListParagraph"/>
        <w:numPr>
          <w:ilvl w:val="2"/>
          <w:numId w:val="12"/>
        </w:numPr>
        <w:tabs>
          <w:tab w:pos="821" w:val="left" w:leader="none"/>
          <w:tab w:pos="822" w:val="left" w:leader="none"/>
        </w:tabs>
        <w:spacing w:line="240" w:lineRule="auto" w:before="14" w:after="0"/>
        <w:ind w:left="822" w:right="0" w:hanging="360"/>
        <w:jc w:val="left"/>
        <w:rPr>
          <w:sz w:val="24"/>
        </w:rPr>
      </w:pPr>
      <w:r>
        <w:rPr>
          <w:sz w:val="24"/>
        </w:rPr>
        <w:t>Ley del Instituto Nacional de las</w:t>
      </w:r>
      <w:r>
        <w:rPr>
          <w:spacing w:val="-7"/>
          <w:sz w:val="24"/>
        </w:rPr>
        <w:t> </w:t>
      </w:r>
      <w:r>
        <w:rPr>
          <w:sz w:val="24"/>
        </w:rPr>
        <w:t>Mujeres</w:t>
      </w:r>
    </w:p>
    <w:p>
      <w:pPr>
        <w:pStyle w:val="ListParagraph"/>
        <w:numPr>
          <w:ilvl w:val="2"/>
          <w:numId w:val="12"/>
        </w:numPr>
        <w:tabs>
          <w:tab w:pos="821" w:val="left" w:leader="none"/>
          <w:tab w:pos="822" w:val="left" w:leader="none"/>
        </w:tabs>
        <w:spacing w:line="240" w:lineRule="auto" w:before="138" w:after="0"/>
        <w:ind w:left="822" w:right="0" w:hanging="360"/>
        <w:jc w:val="left"/>
        <w:rPr>
          <w:sz w:val="24"/>
        </w:rPr>
      </w:pPr>
      <w:r>
        <w:rPr>
          <w:sz w:val="24"/>
        </w:rPr>
        <w:t>Ley para Prevenir y Sancionar la Trata de</w:t>
      </w:r>
      <w:r>
        <w:rPr>
          <w:spacing w:val="-22"/>
          <w:sz w:val="24"/>
        </w:rPr>
        <w:t> </w:t>
      </w:r>
      <w:r>
        <w:rPr>
          <w:sz w:val="24"/>
        </w:rPr>
        <w:t>Personas</w:t>
      </w:r>
    </w:p>
    <w:p>
      <w:pPr>
        <w:pStyle w:val="ListParagraph"/>
        <w:numPr>
          <w:ilvl w:val="2"/>
          <w:numId w:val="12"/>
        </w:numPr>
        <w:tabs>
          <w:tab w:pos="821" w:val="left" w:leader="none"/>
          <w:tab w:pos="822" w:val="left" w:leader="none"/>
        </w:tabs>
        <w:spacing w:line="350" w:lineRule="auto" w:before="135" w:after="0"/>
        <w:ind w:left="822" w:right="126" w:hanging="360"/>
        <w:jc w:val="left"/>
        <w:rPr>
          <w:sz w:val="24"/>
        </w:rPr>
      </w:pPr>
      <w:r>
        <w:rPr>
          <w:sz w:val="24"/>
        </w:rPr>
        <w:t>Norma Oficial Mexicana para la Prestación de Servicios de Salud, Violencia Familiar, Sexual y contra las</w:t>
      </w:r>
      <w:r>
        <w:rPr>
          <w:spacing w:val="-7"/>
          <w:sz w:val="24"/>
        </w:rPr>
        <w:t> </w:t>
      </w:r>
      <w:r>
        <w:rPr>
          <w:sz w:val="24"/>
        </w:rPr>
        <w:t>Mujeres.</w:t>
      </w:r>
    </w:p>
    <w:p>
      <w:pPr>
        <w:pStyle w:val="BodyText"/>
        <w:spacing w:line="360" w:lineRule="auto" w:before="136"/>
        <w:ind w:right="115"/>
      </w:pPr>
      <w:r>
        <w:rPr/>
        <w:t>En 1974, se reformó la </w:t>
      </w:r>
      <w:r>
        <w:rPr>
          <w:b/>
        </w:rPr>
        <w:t>Constitución Política de los Estados Unidos Mexicanos </w:t>
      </w:r>
      <w:r>
        <w:rPr/>
        <w:t>en</w:t>
      </w:r>
      <w:r>
        <w:rPr>
          <w:spacing w:val="-4"/>
        </w:rPr>
        <w:t> </w:t>
      </w:r>
      <w:r>
        <w:rPr/>
        <w:t>su</w:t>
      </w:r>
      <w:r>
        <w:rPr>
          <w:spacing w:val="-6"/>
        </w:rPr>
        <w:t> </w:t>
      </w:r>
      <w:r>
        <w:rPr/>
        <w:t>Artículo</w:t>
      </w:r>
      <w:r>
        <w:rPr>
          <w:spacing w:val="-6"/>
        </w:rPr>
        <w:t> </w:t>
      </w:r>
      <w:r>
        <w:rPr/>
        <w:t>4°:</w:t>
      </w:r>
      <w:r>
        <w:rPr>
          <w:spacing w:val="-4"/>
        </w:rPr>
        <w:t> </w:t>
      </w:r>
      <w:r>
        <w:rPr/>
        <w:t>“El</w:t>
      </w:r>
      <w:r>
        <w:rPr>
          <w:spacing w:val="-5"/>
        </w:rPr>
        <w:t> </w:t>
      </w:r>
      <w:r>
        <w:rPr/>
        <w:t>varón</w:t>
      </w:r>
      <w:r>
        <w:rPr>
          <w:spacing w:val="-3"/>
        </w:rPr>
        <w:t> </w:t>
      </w:r>
      <w:r>
        <w:rPr/>
        <w:t>y</w:t>
      </w:r>
      <w:r>
        <w:rPr>
          <w:spacing w:val="-7"/>
        </w:rPr>
        <w:t> </w:t>
      </w:r>
      <w:r>
        <w:rPr/>
        <w:t>la</w:t>
      </w:r>
      <w:r>
        <w:rPr>
          <w:spacing w:val="-6"/>
        </w:rPr>
        <w:t> </w:t>
      </w:r>
      <w:r>
        <w:rPr/>
        <w:t>mujer</w:t>
      </w:r>
      <w:r>
        <w:rPr>
          <w:spacing w:val="-5"/>
        </w:rPr>
        <w:t> </w:t>
      </w:r>
      <w:r>
        <w:rPr/>
        <w:t>son</w:t>
      </w:r>
      <w:r>
        <w:rPr>
          <w:spacing w:val="-4"/>
        </w:rPr>
        <w:t> </w:t>
      </w:r>
      <w:r>
        <w:rPr/>
        <w:t>iguales</w:t>
      </w:r>
      <w:r>
        <w:rPr>
          <w:spacing w:val="-4"/>
        </w:rPr>
        <w:t> </w:t>
      </w:r>
      <w:r>
        <w:rPr/>
        <w:t>ante</w:t>
      </w:r>
      <w:r>
        <w:rPr>
          <w:spacing w:val="-5"/>
        </w:rPr>
        <w:t> </w:t>
      </w:r>
      <w:r>
        <w:rPr/>
        <w:t>la</w:t>
      </w:r>
      <w:r>
        <w:rPr>
          <w:spacing w:val="-4"/>
        </w:rPr>
        <w:t> </w:t>
      </w:r>
      <w:r>
        <w:rPr/>
        <w:t>ley”.</w:t>
      </w:r>
      <w:r>
        <w:rPr>
          <w:spacing w:val="-5"/>
        </w:rPr>
        <w:t> </w:t>
      </w:r>
      <w:r>
        <w:rPr/>
        <w:t>Este</w:t>
      </w:r>
      <w:r>
        <w:rPr>
          <w:spacing w:val="-8"/>
        </w:rPr>
        <w:t> </w:t>
      </w:r>
      <w:r>
        <w:rPr/>
        <w:t>hecho</w:t>
      </w:r>
      <w:r>
        <w:rPr>
          <w:spacing w:val="-6"/>
        </w:rPr>
        <w:t> </w:t>
      </w:r>
      <w:r>
        <w:rPr/>
        <w:t>fue</w:t>
      </w:r>
      <w:r>
        <w:rPr>
          <w:spacing w:val="-6"/>
        </w:rPr>
        <w:t> </w:t>
      </w:r>
      <w:r>
        <w:rPr/>
        <w:t>a</w:t>
      </w:r>
      <w:r>
        <w:rPr>
          <w:spacing w:val="3"/>
        </w:rPr>
        <w:t> </w:t>
      </w:r>
      <w:r>
        <w:rPr/>
        <w:t>raíz de</w:t>
      </w:r>
      <w:r>
        <w:rPr>
          <w:spacing w:val="-9"/>
        </w:rPr>
        <w:t> </w:t>
      </w:r>
      <w:r>
        <w:rPr/>
        <w:t>que</w:t>
      </w:r>
      <w:r>
        <w:rPr>
          <w:spacing w:val="-12"/>
        </w:rPr>
        <w:t> </w:t>
      </w:r>
      <w:r>
        <w:rPr/>
        <w:t>en</w:t>
      </w:r>
      <w:r>
        <w:rPr>
          <w:spacing w:val="-12"/>
        </w:rPr>
        <w:t> </w:t>
      </w:r>
      <w:r>
        <w:rPr/>
        <w:t>1975,</w:t>
      </w:r>
      <w:r>
        <w:rPr>
          <w:spacing w:val="-10"/>
        </w:rPr>
        <w:t> </w:t>
      </w:r>
      <w:r>
        <w:rPr/>
        <w:t>se</w:t>
      </w:r>
      <w:r>
        <w:rPr>
          <w:spacing w:val="-9"/>
        </w:rPr>
        <w:t> </w:t>
      </w:r>
      <w:r>
        <w:rPr/>
        <w:t>celebró</w:t>
      </w:r>
      <w:r>
        <w:rPr>
          <w:spacing w:val="-10"/>
        </w:rPr>
        <w:t> </w:t>
      </w:r>
      <w:r>
        <w:rPr/>
        <w:t>la</w:t>
      </w:r>
      <w:r>
        <w:rPr>
          <w:spacing w:val="-12"/>
        </w:rPr>
        <w:t> </w:t>
      </w:r>
      <w:r>
        <w:rPr/>
        <w:t>Primera</w:t>
      </w:r>
      <w:r>
        <w:rPr>
          <w:spacing w:val="-12"/>
        </w:rPr>
        <w:t> </w:t>
      </w:r>
      <w:r>
        <w:rPr/>
        <w:t>Conferencia</w:t>
      </w:r>
      <w:r>
        <w:rPr>
          <w:spacing w:val="-10"/>
        </w:rPr>
        <w:t> </w:t>
      </w:r>
      <w:r>
        <w:rPr/>
        <w:t>Internacional</w:t>
      </w:r>
      <w:r>
        <w:rPr>
          <w:spacing w:val="-11"/>
        </w:rPr>
        <w:t> </w:t>
      </w:r>
      <w:r>
        <w:rPr/>
        <w:t>sobre</w:t>
      </w:r>
      <w:r>
        <w:rPr>
          <w:spacing w:val="-10"/>
        </w:rPr>
        <w:t> </w:t>
      </w:r>
      <w:r>
        <w:rPr/>
        <w:t>la</w:t>
      </w:r>
      <w:r>
        <w:rPr>
          <w:spacing w:val="-3"/>
        </w:rPr>
        <w:t> </w:t>
      </w:r>
      <w:r>
        <w:rPr/>
        <w:t>Condición Jurídica y Social de la Mujer, conocida también como la Conferencia del Año Internacional de la Mujer en nuestro país. Esta Primera Conferencia marcó un piso histórico para la lucha por el avance y reconocimiento de los derechos de las mujeres</w:t>
      </w:r>
      <w:r>
        <w:rPr>
          <w:spacing w:val="-16"/>
        </w:rPr>
        <w:t> </w:t>
      </w:r>
      <w:r>
        <w:rPr/>
        <w:t>en</w:t>
      </w:r>
      <w:r>
        <w:rPr>
          <w:spacing w:val="-16"/>
        </w:rPr>
        <w:t> </w:t>
      </w:r>
      <w:r>
        <w:rPr/>
        <w:t>el</w:t>
      </w:r>
      <w:r>
        <w:rPr>
          <w:spacing w:val="-14"/>
        </w:rPr>
        <w:t> </w:t>
      </w:r>
      <w:r>
        <w:rPr/>
        <w:t>plano</w:t>
      </w:r>
      <w:r>
        <w:rPr>
          <w:spacing w:val="-13"/>
        </w:rPr>
        <w:t> </w:t>
      </w:r>
      <w:r>
        <w:rPr/>
        <w:t>internacional.</w:t>
      </w:r>
      <w:r>
        <w:rPr>
          <w:spacing w:val="-14"/>
        </w:rPr>
        <w:t> </w:t>
      </w:r>
      <w:r>
        <w:rPr/>
        <w:t>No</w:t>
      </w:r>
      <w:r>
        <w:rPr>
          <w:spacing w:val="-16"/>
        </w:rPr>
        <w:t> </w:t>
      </w:r>
      <w:r>
        <w:rPr/>
        <w:t>basta</w:t>
      </w:r>
      <w:r>
        <w:rPr>
          <w:spacing w:val="-13"/>
        </w:rPr>
        <w:t> </w:t>
      </w:r>
      <w:r>
        <w:rPr/>
        <w:t>con</w:t>
      </w:r>
      <w:r>
        <w:rPr>
          <w:spacing w:val="-9"/>
        </w:rPr>
        <w:t> </w:t>
      </w:r>
      <w:r>
        <w:rPr/>
        <w:t>incorporar</w:t>
      </w:r>
      <w:r>
        <w:rPr>
          <w:spacing w:val="-14"/>
        </w:rPr>
        <w:t> </w:t>
      </w:r>
      <w:r>
        <w:rPr/>
        <w:t>el</w:t>
      </w:r>
      <w:r>
        <w:rPr>
          <w:spacing w:val="-17"/>
        </w:rPr>
        <w:t> </w:t>
      </w:r>
      <w:r>
        <w:rPr/>
        <w:t>principio</w:t>
      </w:r>
      <w:r>
        <w:rPr>
          <w:spacing w:val="-13"/>
        </w:rPr>
        <w:t> </w:t>
      </w:r>
      <w:r>
        <w:rPr/>
        <w:t>de</w:t>
      </w:r>
      <w:r>
        <w:rPr>
          <w:spacing w:val="-13"/>
        </w:rPr>
        <w:t> </w:t>
      </w:r>
      <w:r>
        <w:rPr/>
        <w:t>la</w:t>
      </w:r>
      <w:r>
        <w:rPr>
          <w:spacing w:val="-14"/>
        </w:rPr>
        <w:t> </w:t>
      </w:r>
      <w:r>
        <w:rPr/>
        <w:t>igualdad de</w:t>
      </w:r>
      <w:r>
        <w:rPr>
          <w:spacing w:val="59"/>
        </w:rPr>
        <w:t> </w:t>
      </w:r>
      <w:r>
        <w:rPr/>
        <w:t>mujeres</w:t>
      </w:r>
      <w:r>
        <w:rPr>
          <w:spacing w:val="58"/>
        </w:rPr>
        <w:t> </w:t>
      </w:r>
      <w:r>
        <w:rPr/>
        <w:t>y</w:t>
      </w:r>
      <w:r>
        <w:rPr>
          <w:spacing w:val="56"/>
        </w:rPr>
        <w:t> </w:t>
      </w:r>
      <w:r>
        <w:rPr/>
        <w:t>hombres</w:t>
      </w:r>
      <w:r>
        <w:rPr>
          <w:spacing w:val="58"/>
        </w:rPr>
        <w:t> </w:t>
      </w:r>
      <w:r>
        <w:rPr/>
        <w:t>en</w:t>
      </w:r>
      <w:r>
        <w:rPr>
          <w:spacing w:val="59"/>
        </w:rPr>
        <w:t> </w:t>
      </w:r>
      <w:r>
        <w:rPr/>
        <w:t>la</w:t>
      </w:r>
      <w:r>
        <w:rPr>
          <w:spacing w:val="59"/>
        </w:rPr>
        <w:t> </w:t>
      </w:r>
      <w:r>
        <w:rPr/>
        <w:t>Constitución,</w:t>
      </w:r>
      <w:r>
        <w:rPr>
          <w:spacing w:val="56"/>
        </w:rPr>
        <w:t> </w:t>
      </w:r>
      <w:r>
        <w:rPr/>
        <w:t>si</w:t>
      </w:r>
      <w:r>
        <w:rPr>
          <w:spacing w:val="58"/>
        </w:rPr>
        <w:t> </w:t>
      </w:r>
      <w:r>
        <w:rPr/>
        <w:t>no</w:t>
      </w:r>
      <w:r>
        <w:rPr>
          <w:spacing w:val="59"/>
        </w:rPr>
        <w:t> </w:t>
      </w:r>
      <w:r>
        <w:rPr/>
        <w:t>se</w:t>
      </w:r>
      <w:r>
        <w:rPr>
          <w:spacing w:val="59"/>
        </w:rPr>
        <w:t> </w:t>
      </w:r>
      <w:r>
        <w:rPr/>
        <w:t>garantiza,</w:t>
      </w:r>
      <w:r>
        <w:rPr>
          <w:spacing w:val="56"/>
        </w:rPr>
        <w:t> </w:t>
      </w:r>
      <w:r>
        <w:rPr/>
        <w:t>mediante </w:t>
      </w:r>
      <w:r>
        <w:rPr>
          <w:spacing w:val="2"/>
        </w:rPr>
        <w:t> </w:t>
      </w:r>
      <w:r>
        <w:rPr/>
        <w:t>leyes</w:t>
      </w:r>
    </w:p>
    <w:p>
      <w:pPr>
        <w:spacing w:after="0" w:line="360" w:lineRule="auto"/>
        <w:sectPr>
          <w:footerReference w:type="default" r:id="rId11"/>
          <w:pgSz w:w="12240" w:h="15840"/>
          <w:pgMar w:footer="1003" w:header="0" w:top="1360" w:bottom="1200" w:left="1600" w:right="1580"/>
          <w:pgNumType w:start="21"/>
        </w:sectPr>
      </w:pPr>
    </w:p>
    <w:p>
      <w:pPr>
        <w:pStyle w:val="BodyText"/>
        <w:spacing w:line="360" w:lineRule="auto" w:before="54"/>
        <w:ind w:right="116"/>
      </w:pPr>
      <w:r>
        <w:rPr/>
        <w:t>secundarias, la realización práctica de este derecho, entendiendo que se requiere la elaboración y aplicación de programas de protección de estos derechos, asignar recursos</w:t>
      </w:r>
      <w:r>
        <w:rPr>
          <w:spacing w:val="-9"/>
        </w:rPr>
        <w:t> </w:t>
      </w:r>
      <w:r>
        <w:rPr/>
        <w:t>apropiados,</w:t>
      </w:r>
      <w:r>
        <w:rPr>
          <w:spacing w:val="-11"/>
        </w:rPr>
        <w:t> </w:t>
      </w:r>
      <w:r>
        <w:rPr/>
        <w:t>el</w:t>
      </w:r>
      <w:r>
        <w:rPr>
          <w:spacing w:val="-10"/>
        </w:rPr>
        <w:t> </w:t>
      </w:r>
      <w:r>
        <w:rPr/>
        <w:t>acceso</w:t>
      </w:r>
      <w:r>
        <w:rPr>
          <w:spacing w:val="-11"/>
        </w:rPr>
        <w:t> </w:t>
      </w:r>
      <w:r>
        <w:rPr/>
        <w:t>a</w:t>
      </w:r>
      <w:r>
        <w:rPr>
          <w:spacing w:val="-11"/>
        </w:rPr>
        <w:t> </w:t>
      </w:r>
      <w:r>
        <w:rPr/>
        <w:t>la</w:t>
      </w:r>
      <w:r>
        <w:rPr>
          <w:spacing w:val="-11"/>
        </w:rPr>
        <w:t> </w:t>
      </w:r>
      <w:r>
        <w:rPr/>
        <w:t>representación</w:t>
      </w:r>
      <w:r>
        <w:rPr>
          <w:spacing w:val="-10"/>
        </w:rPr>
        <w:t> </w:t>
      </w:r>
      <w:r>
        <w:rPr/>
        <w:t>equilibrada,</w:t>
      </w:r>
      <w:r>
        <w:rPr>
          <w:spacing w:val="-6"/>
        </w:rPr>
        <w:t> </w:t>
      </w:r>
      <w:r>
        <w:rPr/>
        <w:t>y</w:t>
      </w:r>
      <w:r>
        <w:rPr>
          <w:spacing w:val="-12"/>
        </w:rPr>
        <w:t> </w:t>
      </w:r>
      <w:r>
        <w:rPr/>
        <w:t>procurar</w:t>
      </w:r>
      <w:r>
        <w:rPr>
          <w:spacing w:val="-10"/>
        </w:rPr>
        <w:t> </w:t>
      </w:r>
      <w:r>
        <w:rPr/>
        <w:t>la</w:t>
      </w:r>
      <w:r>
        <w:rPr>
          <w:spacing w:val="-11"/>
        </w:rPr>
        <w:t> </w:t>
      </w:r>
      <w:r>
        <w:rPr/>
        <w:t>debida atención de las políticas con enfoque de</w:t>
      </w:r>
      <w:r>
        <w:rPr>
          <w:spacing w:val="-19"/>
        </w:rPr>
        <w:t> </w:t>
      </w:r>
      <w:r>
        <w:rPr/>
        <w:t>género.</w:t>
      </w:r>
    </w:p>
    <w:p>
      <w:pPr>
        <w:pStyle w:val="BodyText"/>
        <w:spacing w:line="360" w:lineRule="auto" w:before="122"/>
        <w:ind w:right="119"/>
      </w:pPr>
      <w:r>
        <w:rPr/>
        <w:t>También</w:t>
      </w:r>
      <w:r>
        <w:rPr>
          <w:spacing w:val="-13"/>
        </w:rPr>
        <w:t> </w:t>
      </w:r>
      <w:r>
        <w:rPr/>
        <w:t>la</w:t>
      </w:r>
      <w:r>
        <w:rPr>
          <w:spacing w:val="-12"/>
        </w:rPr>
        <w:t> </w:t>
      </w:r>
      <w:r>
        <w:rPr>
          <w:b/>
        </w:rPr>
        <w:t>Ley</w:t>
      </w:r>
      <w:r>
        <w:rPr>
          <w:b/>
          <w:spacing w:val="-20"/>
        </w:rPr>
        <w:t> </w:t>
      </w:r>
      <w:r>
        <w:rPr>
          <w:b/>
        </w:rPr>
        <w:t>para</w:t>
      </w:r>
      <w:r>
        <w:rPr>
          <w:b/>
          <w:spacing w:val="-13"/>
        </w:rPr>
        <w:t> </w:t>
      </w:r>
      <w:r>
        <w:rPr>
          <w:b/>
        </w:rPr>
        <w:t>Prevenir</w:t>
      </w:r>
      <w:r>
        <w:rPr>
          <w:b/>
          <w:spacing w:val="-11"/>
        </w:rPr>
        <w:t> </w:t>
      </w:r>
      <w:r>
        <w:rPr>
          <w:b/>
        </w:rPr>
        <w:t>y</w:t>
      </w:r>
      <w:r>
        <w:rPr>
          <w:b/>
          <w:spacing w:val="-18"/>
        </w:rPr>
        <w:t> </w:t>
      </w:r>
      <w:r>
        <w:rPr>
          <w:b/>
        </w:rPr>
        <w:t>Eliminar</w:t>
      </w:r>
      <w:r>
        <w:rPr>
          <w:b/>
          <w:spacing w:val="-14"/>
        </w:rPr>
        <w:t> </w:t>
      </w:r>
      <w:r>
        <w:rPr>
          <w:b/>
        </w:rPr>
        <w:t>la</w:t>
      </w:r>
      <w:r>
        <w:rPr>
          <w:b/>
          <w:spacing w:val="-15"/>
        </w:rPr>
        <w:t> </w:t>
      </w:r>
      <w:r>
        <w:rPr>
          <w:b/>
        </w:rPr>
        <w:t>Discriminación</w:t>
      </w:r>
      <w:r>
        <w:rPr/>
        <w:t>,</w:t>
      </w:r>
      <w:r>
        <w:rPr>
          <w:spacing w:val="-16"/>
        </w:rPr>
        <w:t> </w:t>
      </w:r>
      <w:r>
        <w:rPr/>
        <w:t>publicada</w:t>
      </w:r>
      <w:r>
        <w:rPr>
          <w:spacing w:val="-16"/>
        </w:rPr>
        <w:t> </w:t>
      </w:r>
      <w:r>
        <w:rPr/>
        <w:t>en</w:t>
      </w:r>
      <w:r>
        <w:rPr>
          <w:spacing w:val="-13"/>
        </w:rPr>
        <w:t> </w:t>
      </w:r>
      <w:r>
        <w:rPr/>
        <w:t>el</w:t>
      </w:r>
      <w:r>
        <w:rPr>
          <w:spacing w:val="-14"/>
        </w:rPr>
        <w:t> </w:t>
      </w:r>
      <w:r>
        <w:rPr/>
        <w:t>Diario Oficial de la Federación el 11 de junio de 2003. Dispone, en su Artículo 2° la obligación</w:t>
      </w:r>
      <w:r>
        <w:rPr>
          <w:spacing w:val="-9"/>
        </w:rPr>
        <w:t> </w:t>
      </w:r>
      <w:r>
        <w:rPr/>
        <w:t>del</w:t>
      </w:r>
      <w:r>
        <w:rPr>
          <w:spacing w:val="-11"/>
        </w:rPr>
        <w:t> </w:t>
      </w:r>
      <w:r>
        <w:rPr/>
        <w:t>Estado</w:t>
      </w:r>
      <w:r>
        <w:rPr>
          <w:spacing w:val="-12"/>
        </w:rPr>
        <w:t> </w:t>
      </w:r>
      <w:r>
        <w:rPr/>
        <w:t>de</w:t>
      </w:r>
      <w:r>
        <w:rPr>
          <w:spacing w:val="-12"/>
        </w:rPr>
        <w:t> </w:t>
      </w:r>
      <w:r>
        <w:rPr/>
        <w:t>promover</w:t>
      </w:r>
      <w:r>
        <w:rPr>
          <w:spacing w:val="-11"/>
        </w:rPr>
        <w:t> </w:t>
      </w:r>
      <w:r>
        <w:rPr/>
        <w:t>las</w:t>
      </w:r>
      <w:r>
        <w:rPr>
          <w:spacing w:val="-10"/>
        </w:rPr>
        <w:t> </w:t>
      </w:r>
      <w:r>
        <w:rPr/>
        <w:t>condiciones</w:t>
      </w:r>
      <w:r>
        <w:rPr>
          <w:spacing w:val="-13"/>
        </w:rPr>
        <w:t> </w:t>
      </w:r>
      <w:r>
        <w:rPr/>
        <w:t>para</w:t>
      </w:r>
      <w:r>
        <w:rPr>
          <w:spacing w:val="-12"/>
        </w:rPr>
        <w:t> </w:t>
      </w:r>
      <w:r>
        <w:rPr/>
        <w:t>que</w:t>
      </w:r>
      <w:r>
        <w:rPr>
          <w:spacing w:val="-9"/>
        </w:rPr>
        <w:t> </w:t>
      </w:r>
      <w:r>
        <w:rPr/>
        <w:t>la</w:t>
      </w:r>
      <w:r>
        <w:rPr>
          <w:spacing w:val="-12"/>
        </w:rPr>
        <w:t> </w:t>
      </w:r>
      <w:r>
        <w:rPr/>
        <w:t>libertad</w:t>
      </w:r>
      <w:r>
        <w:rPr>
          <w:spacing w:val="-9"/>
        </w:rPr>
        <w:t> </w:t>
      </w:r>
      <w:r>
        <w:rPr/>
        <w:t>y</w:t>
      </w:r>
      <w:r>
        <w:rPr>
          <w:spacing w:val="-13"/>
        </w:rPr>
        <w:t> </w:t>
      </w:r>
      <w:r>
        <w:rPr/>
        <w:t>la</w:t>
      </w:r>
      <w:r>
        <w:rPr>
          <w:spacing w:val="-10"/>
        </w:rPr>
        <w:t> </w:t>
      </w:r>
      <w:r>
        <w:rPr/>
        <w:t>igualdad de</w:t>
      </w:r>
      <w:r>
        <w:rPr>
          <w:spacing w:val="-9"/>
        </w:rPr>
        <w:t> </w:t>
      </w:r>
      <w:r>
        <w:rPr/>
        <w:t>las</w:t>
      </w:r>
      <w:r>
        <w:rPr>
          <w:spacing w:val="-13"/>
        </w:rPr>
        <w:t> </w:t>
      </w:r>
      <w:r>
        <w:rPr/>
        <w:t>personas</w:t>
      </w:r>
      <w:r>
        <w:rPr>
          <w:spacing w:val="-13"/>
        </w:rPr>
        <w:t> </w:t>
      </w:r>
      <w:r>
        <w:rPr/>
        <w:t>sean</w:t>
      </w:r>
      <w:r>
        <w:rPr>
          <w:spacing w:val="-9"/>
        </w:rPr>
        <w:t> </w:t>
      </w:r>
      <w:r>
        <w:rPr/>
        <w:t>reales</w:t>
      </w:r>
      <w:r>
        <w:rPr>
          <w:spacing w:val="-12"/>
        </w:rPr>
        <w:t> </w:t>
      </w:r>
      <w:r>
        <w:rPr/>
        <w:t>y</w:t>
      </w:r>
      <w:r>
        <w:rPr>
          <w:spacing w:val="-13"/>
        </w:rPr>
        <w:t> </w:t>
      </w:r>
      <w:r>
        <w:rPr/>
        <w:t>efectivas.</w:t>
      </w:r>
      <w:r>
        <w:rPr>
          <w:spacing w:val="-12"/>
        </w:rPr>
        <w:t> </w:t>
      </w:r>
      <w:r>
        <w:rPr/>
        <w:t>Asimismo,</w:t>
      </w:r>
      <w:r>
        <w:rPr>
          <w:spacing w:val="-12"/>
        </w:rPr>
        <w:t> </w:t>
      </w:r>
      <w:r>
        <w:rPr/>
        <w:t>constriñe</w:t>
      </w:r>
      <w:r>
        <w:rPr>
          <w:spacing w:val="-12"/>
        </w:rPr>
        <w:t> </w:t>
      </w:r>
      <w:r>
        <w:rPr/>
        <w:t>a</w:t>
      </w:r>
      <w:r>
        <w:rPr>
          <w:spacing w:val="-12"/>
        </w:rPr>
        <w:t> </w:t>
      </w:r>
      <w:r>
        <w:rPr/>
        <w:t>los</w:t>
      </w:r>
      <w:r>
        <w:rPr>
          <w:spacing w:val="-12"/>
        </w:rPr>
        <w:t> </w:t>
      </w:r>
      <w:r>
        <w:rPr/>
        <w:t>poderes</w:t>
      </w:r>
      <w:r>
        <w:rPr>
          <w:spacing w:val="-12"/>
        </w:rPr>
        <w:t> </w:t>
      </w:r>
      <w:r>
        <w:rPr/>
        <w:t>públicos federales a eliminar los obstáculos que limiten en los hechos su ejercicio e impidan el pleno desarrollo de las personas así como su efectiva participación en la vida política, económica, cultural y social del país promoviendo la participación de las autoridades de los demás órdenes de Gobierno y particulares en la eliminación de dichos</w:t>
      </w:r>
      <w:r>
        <w:rPr>
          <w:spacing w:val="-4"/>
        </w:rPr>
        <w:t> </w:t>
      </w:r>
      <w:r>
        <w:rPr/>
        <w:t>obstáculos.</w:t>
      </w:r>
    </w:p>
    <w:p>
      <w:pPr>
        <w:pStyle w:val="BodyText"/>
        <w:spacing w:line="360" w:lineRule="auto" w:before="125"/>
        <w:ind w:right="117"/>
      </w:pPr>
      <w:r>
        <w:rPr/>
        <w:t>La propia ley, además dispone en su Artículo 3 que en el Presupuesto de Egresos de la Federación para cada ejercicio fiscal, se incluirán las asignaciones correspondientes</w:t>
      </w:r>
      <w:r>
        <w:rPr>
          <w:spacing w:val="-10"/>
        </w:rPr>
        <w:t> </w:t>
      </w:r>
      <w:r>
        <w:rPr/>
        <w:t>para</w:t>
      </w:r>
      <w:r>
        <w:rPr>
          <w:spacing w:val="-12"/>
        </w:rPr>
        <w:t> </w:t>
      </w:r>
      <w:r>
        <w:rPr/>
        <w:t>promover</w:t>
      </w:r>
      <w:r>
        <w:rPr>
          <w:spacing w:val="-5"/>
        </w:rPr>
        <w:t> </w:t>
      </w:r>
      <w:r>
        <w:rPr/>
        <w:t>las</w:t>
      </w:r>
      <w:r>
        <w:rPr>
          <w:spacing w:val="-10"/>
        </w:rPr>
        <w:t> </w:t>
      </w:r>
      <w:r>
        <w:rPr/>
        <w:t>medidas</w:t>
      </w:r>
      <w:r>
        <w:rPr>
          <w:spacing w:val="-12"/>
        </w:rPr>
        <w:t> </w:t>
      </w:r>
      <w:r>
        <w:rPr/>
        <w:t>positivas</w:t>
      </w:r>
      <w:r>
        <w:rPr>
          <w:spacing w:val="-8"/>
        </w:rPr>
        <w:t> </w:t>
      </w:r>
      <w:r>
        <w:rPr/>
        <w:t>y</w:t>
      </w:r>
      <w:r>
        <w:rPr>
          <w:spacing w:val="-10"/>
        </w:rPr>
        <w:t> </w:t>
      </w:r>
      <w:r>
        <w:rPr/>
        <w:t>compensatorias</w:t>
      </w:r>
      <w:r>
        <w:rPr>
          <w:spacing w:val="-8"/>
        </w:rPr>
        <w:t> </w:t>
      </w:r>
      <w:r>
        <w:rPr/>
        <w:t>a</w:t>
      </w:r>
      <w:r>
        <w:rPr>
          <w:spacing w:val="-12"/>
        </w:rPr>
        <w:t> </w:t>
      </w:r>
      <w:r>
        <w:rPr/>
        <w:t>favor</w:t>
      </w:r>
      <w:r>
        <w:rPr>
          <w:spacing w:val="-8"/>
        </w:rPr>
        <w:t> </w:t>
      </w:r>
      <w:r>
        <w:rPr/>
        <w:t>de la igualdad de oportunidades. En su Artículo 4, especifica que se entenderá por discriminación toda distinción, exclusión o restricción que, basada en el origen étnico o nacional, sexo, edad, discapacidad, condición social o económica, condiciones</w:t>
      </w:r>
      <w:r>
        <w:rPr>
          <w:spacing w:val="-15"/>
        </w:rPr>
        <w:t> </w:t>
      </w:r>
      <w:r>
        <w:rPr/>
        <w:t>de</w:t>
      </w:r>
      <w:r>
        <w:rPr>
          <w:spacing w:val="-11"/>
        </w:rPr>
        <w:t> </w:t>
      </w:r>
      <w:r>
        <w:rPr/>
        <w:t>salud,</w:t>
      </w:r>
      <w:r>
        <w:rPr>
          <w:spacing w:val="-15"/>
        </w:rPr>
        <w:t> </w:t>
      </w:r>
      <w:r>
        <w:rPr/>
        <w:t>embarazo,</w:t>
      </w:r>
      <w:r>
        <w:rPr>
          <w:spacing w:val="-12"/>
        </w:rPr>
        <w:t> </w:t>
      </w:r>
      <w:r>
        <w:rPr/>
        <w:t>lengua,</w:t>
      </w:r>
      <w:r>
        <w:rPr>
          <w:spacing w:val="-12"/>
        </w:rPr>
        <w:t> </w:t>
      </w:r>
      <w:r>
        <w:rPr/>
        <w:t>religión,</w:t>
      </w:r>
      <w:r>
        <w:rPr>
          <w:spacing w:val="-12"/>
        </w:rPr>
        <w:t> </w:t>
      </w:r>
      <w:r>
        <w:rPr/>
        <w:t>opiniones,</w:t>
      </w:r>
      <w:r>
        <w:rPr>
          <w:spacing w:val="-12"/>
        </w:rPr>
        <w:t> </w:t>
      </w:r>
      <w:r>
        <w:rPr/>
        <w:t>preferencias</w:t>
      </w:r>
      <w:r>
        <w:rPr>
          <w:spacing w:val="-12"/>
        </w:rPr>
        <w:t> </w:t>
      </w:r>
      <w:r>
        <w:rPr/>
        <w:t>sexuales, estado civil o cualquier otra, tenga por efecto impedir o anular el reconocimiento o el ejercicio de los derechos y la igualdad real de oportunidades de las personas. También se entenderá como discriminación la xenofobia y el antisemitismo en cualquiera de sus</w:t>
      </w:r>
      <w:r>
        <w:rPr>
          <w:spacing w:val="-10"/>
        </w:rPr>
        <w:t> </w:t>
      </w:r>
      <w:r>
        <w:rPr/>
        <w:t>manifestaciones.</w:t>
      </w:r>
    </w:p>
    <w:p>
      <w:pPr>
        <w:pStyle w:val="BodyText"/>
        <w:spacing w:line="360" w:lineRule="auto" w:before="122"/>
        <w:ind w:right="118"/>
      </w:pPr>
      <w:r>
        <w:rPr>
          <w:b/>
        </w:rPr>
        <w:t>Ley General para la Igualdad entre Mujeres y Hombres</w:t>
      </w:r>
      <w:r>
        <w:rPr/>
        <w:t>, publicada en el Diario Oficial de la Federación el 2 de agosto de 2006, es una ley marco de la igualdad entre mujeres y hombres ayuda a resolver el asunto del ejercicio de los derechos de las mujeres; no solamente el que se tenga los derechos sino que exista el goce y</w:t>
      </w:r>
      <w:r>
        <w:rPr>
          <w:spacing w:val="-8"/>
        </w:rPr>
        <w:t> </w:t>
      </w:r>
      <w:r>
        <w:rPr/>
        <w:t>aplicación</w:t>
      </w:r>
      <w:r>
        <w:rPr>
          <w:spacing w:val="-5"/>
        </w:rPr>
        <w:t> </w:t>
      </w:r>
      <w:r>
        <w:rPr/>
        <w:t>de</w:t>
      </w:r>
      <w:r>
        <w:rPr>
          <w:spacing w:val="-5"/>
        </w:rPr>
        <w:t> </w:t>
      </w:r>
      <w:r>
        <w:rPr/>
        <w:t>los</w:t>
      </w:r>
      <w:r>
        <w:rPr>
          <w:spacing w:val="-5"/>
        </w:rPr>
        <w:t> </w:t>
      </w:r>
      <w:r>
        <w:rPr/>
        <w:t>mismos.</w:t>
      </w:r>
      <w:r>
        <w:rPr>
          <w:spacing w:val="-5"/>
        </w:rPr>
        <w:t> </w:t>
      </w:r>
      <w:r>
        <w:rPr/>
        <w:t>Esta</w:t>
      </w:r>
      <w:r>
        <w:rPr>
          <w:spacing w:val="-5"/>
        </w:rPr>
        <w:t> </w:t>
      </w:r>
      <w:r>
        <w:rPr/>
        <w:t>ley</w:t>
      </w:r>
      <w:r>
        <w:rPr>
          <w:spacing w:val="-8"/>
        </w:rPr>
        <w:t> </w:t>
      </w:r>
      <w:r>
        <w:rPr/>
        <w:t>permite</w:t>
      </w:r>
      <w:r>
        <w:rPr>
          <w:spacing w:val="-7"/>
        </w:rPr>
        <w:t> </w:t>
      </w:r>
      <w:r>
        <w:rPr/>
        <w:t>buscar</w:t>
      </w:r>
      <w:r>
        <w:rPr>
          <w:spacing w:val="-6"/>
        </w:rPr>
        <w:t> </w:t>
      </w:r>
      <w:r>
        <w:rPr/>
        <w:t>los</w:t>
      </w:r>
      <w:r>
        <w:rPr>
          <w:spacing w:val="-6"/>
        </w:rPr>
        <w:t> </w:t>
      </w:r>
      <w:r>
        <w:rPr/>
        <w:t>caminos</w:t>
      </w:r>
      <w:r>
        <w:rPr>
          <w:spacing w:val="-6"/>
        </w:rPr>
        <w:t> </w:t>
      </w:r>
      <w:r>
        <w:rPr/>
        <w:t>que</w:t>
      </w:r>
      <w:r>
        <w:rPr>
          <w:spacing w:val="-5"/>
        </w:rPr>
        <w:t> </w:t>
      </w:r>
      <w:r>
        <w:rPr/>
        <w:t>nos</w:t>
      </w:r>
      <w:r>
        <w:rPr>
          <w:spacing w:val="-6"/>
        </w:rPr>
        <w:t> </w:t>
      </w:r>
      <w:r>
        <w:rPr/>
        <w:t>lleven</w:t>
      </w:r>
      <w:r>
        <w:rPr>
          <w:spacing w:val="-5"/>
        </w:rPr>
        <w:t> </w:t>
      </w:r>
      <w:r>
        <w:rPr/>
        <w:t>a</w:t>
      </w:r>
      <w:r>
        <w:rPr>
          <w:spacing w:val="-5"/>
        </w:rPr>
        <w:t> </w:t>
      </w:r>
      <w:r>
        <w:rPr/>
        <w:t>la igualdad,</w:t>
      </w:r>
      <w:r>
        <w:rPr>
          <w:spacing w:val="26"/>
        </w:rPr>
        <w:t> </w:t>
      </w:r>
      <w:r>
        <w:rPr/>
        <w:t>con</w:t>
      </w:r>
      <w:r>
        <w:rPr>
          <w:spacing w:val="24"/>
        </w:rPr>
        <w:t> </w:t>
      </w:r>
      <w:r>
        <w:rPr/>
        <w:t>medidas</w:t>
      </w:r>
      <w:r>
        <w:rPr>
          <w:spacing w:val="26"/>
        </w:rPr>
        <w:t> </w:t>
      </w:r>
      <w:r>
        <w:rPr/>
        <w:t>afirmativas,</w:t>
      </w:r>
      <w:r>
        <w:rPr>
          <w:spacing w:val="26"/>
        </w:rPr>
        <w:t> </w:t>
      </w:r>
      <w:r>
        <w:rPr/>
        <w:t>programas</w:t>
      </w:r>
      <w:r>
        <w:rPr>
          <w:spacing w:val="26"/>
        </w:rPr>
        <w:t> </w:t>
      </w:r>
      <w:r>
        <w:rPr/>
        <w:t>y</w:t>
      </w:r>
      <w:r>
        <w:rPr>
          <w:spacing w:val="23"/>
        </w:rPr>
        <w:t> </w:t>
      </w:r>
      <w:r>
        <w:rPr/>
        <w:t>acciones,</w:t>
      </w:r>
      <w:r>
        <w:rPr>
          <w:spacing w:val="24"/>
        </w:rPr>
        <w:t> </w:t>
      </w:r>
      <w:r>
        <w:rPr/>
        <w:t>y</w:t>
      </w:r>
      <w:r>
        <w:rPr>
          <w:spacing w:val="23"/>
        </w:rPr>
        <w:t> </w:t>
      </w:r>
      <w:r>
        <w:rPr/>
        <w:t>generación</w:t>
      </w:r>
      <w:r>
        <w:rPr>
          <w:spacing w:val="26"/>
        </w:rPr>
        <w:t> </w:t>
      </w:r>
      <w:r>
        <w:rPr/>
        <w:t>de</w:t>
      </w:r>
      <w:r>
        <w:rPr>
          <w:spacing w:val="26"/>
        </w:rPr>
        <w:t> </w:t>
      </w:r>
      <w:r>
        <w:rPr/>
        <w:t>otras</w:t>
      </w:r>
    </w:p>
    <w:p>
      <w:pPr>
        <w:spacing w:after="0" w:line="360" w:lineRule="auto"/>
        <w:sectPr>
          <w:pgSz w:w="12240" w:h="15840"/>
          <w:pgMar w:header="0" w:footer="1003" w:top="1360" w:bottom="1200" w:left="1600" w:right="1580"/>
        </w:sectPr>
      </w:pPr>
    </w:p>
    <w:p>
      <w:pPr>
        <w:pStyle w:val="BodyText"/>
        <w:spacing w:line="360" w:lineRule="auto" w:before="54"/>
        <w:ind w:right="116"/>
      </w:pPr>
      <w:r>
        <w:rPr/>
        <w:t>leyes que ayuden a frenar las posibles modificaciones de retroceso o que contravengan los instrumentos internacionales sobre lo ya obtenido en materia de igualdad, desarrollo y paz, y derechos humanos, políticos, económicos, sociales y culturales.</w:t>
      </w:r>
    </w:p>
    <w:p>
      <w:pPr>
        <w:pStyle w:val="BodyText"/>
        <w:spacing w:line="360" w:lineRule="auto" w:before="122"/>
        <w:ind w:right="118"/>
      </w:pPr>
      <w:r>
        <w:rPr/>
        <w:t>La Ley de Igualdad está en el centro del proceso democrático, es una ley comprensiva,</w:t>
      </w:r>
      <w:r>
        <w:rPr>
          <w:spacing w:val="-10"/>
        </w:rPr>
        <w:t> </w:t>
      </w:r>
      <w:r>
        <w:rPr/>
        <w:t>que</w:t>
      </w:r>
      <w:r>
        <w:rPr>
          <w:spacing w:val="-9"/>
        </w:rPr>
        <w:t> </w:t>
      </w:r>
      <w:r>
        <w:rPr/>
        <w:t>sirve</w:t>
      </w:r>
      <w:r>
        <w:rPr>
          <w:spacing w:val="-7"/>
        </w:rPr>
        <w:t> </w:t>
      </w:r>
      <w:r>
        <w:rPr/>
        <w:t>de</w:t>
      </w:r>
      <w:r>
        <w:rPr>
          <w:spacing w:val="-9"/>
        </w:rPr>
        <w:t> </w:t>
      </w:r>
      <w:r>
        <w:rPr/>
        <w:t>parámetro</w:t>
      </w:r>
      <w:r>
        <w:rPr>
          <w:spacing w:val="-10"/>
        </w:rPr>
        <w:t> </w:t>
      </w:r>
      <w:r>
        <w:rPr/>
        <w:t>y</w:t>
      </w:r>
      <w:r>
        <w:rPr>
          <w:spacing w:val="-13"/>
        </w:rPr>
        <w:t> </w:t>
      </w:r>
      <w:r>
        <w:rPr/>
        <w:t>referencia</w:t>
      </w:r>
      <w:r>
        <w:rPr>
          <w:spacing w:val="-10"/>
        </w:rPr>
        <w:t> </w:t>
      </w:r>
      <w:r>
        <w:rPr/>
        <w:t>no</w:t>
      </w:r>
      <w:r>
        <w:rPr>
          <w:spacing w:val="-12"/>
        </w:rPr>
        <w:t> </w:t>
      </w:r>
      <w:r>
        <w:rPr/>
        <w:t>exclusivamente</w:t>
      </w:r>
      <w:r>
        <w:rPr>
          <w:spacing w:val="-9"/>
        </w:rPr>
        <w:t> </w:t>
      </w:r>
      <w:r>
        <w:rPr/>
        <w:t>respecto</w:t>
      </w:r>
      <w:r>
        <w:rPr>
          <w:spacing w:val="-9"/>
        </w:rPr>
        <w:t> </w:t>
      </w:r>
      <w:r>
        <w:rPr/>
        <w:t>de</w:t>
      </w:r>
      <w:r>
        <w:rPr>
          <w:spacing w:val="-9"/>
        </w:rPr>
        <w:t> </w:t>
      </w:r>
      <w:r>
        <w:rPr/>
        <w:t>la no discriminación, sino en los pasos hacia la igualdad misma. Para observar las condiciones</w:t>
      </w:r>
      <w:r>
        <w:rPr>
          <w:spacing w:val="-13"/>
        </w:rPr>
        <w:t> </w:t>
      </w:r>
      <w:r>
        <w:rPr/>
        <w:t>de</w:t>
      </w:r>
      <w:r>
        <w:rPr>
          <w:spacing w:val="-12"/>
        </w:rPr>
        <w:t> </w:t>
      </w:r>
      <w:r>
        <w:rPr/>
        <w:t>desigualdad</w:t>
      </w:r>
      <w:r>
        <w:rPr>
          <w:spacing w:val="-12"/>
        </w:rPr>
        <w:t> </w:t>
      </w:r>
      <w:r>
        <w:rPr/>
        <w:t>desde</w:t>
      </w:r>
      <w:r>
        <w:rPr>
          <w:spacing w:val="-10"/>
        </w:rPr>
        <w:t> </w:t>
      </w:r>
      <w:r>
        <w:rPr/>
        <w:t>la</w:t>
      </w:r>
      <w:r>
        <w:rPr>
          <w:spacing w:val="-10"/>
        </w:rPr>
        <w:t> </w:t>
      </w:r>
      <w:r>
        <w:rPr/>
        <w:t>perspectiva</w:t>
      </w:r>
      <w:r>
        <w:rPr>
          <w:spacing w:val="-10"/>
        </w:rPr>
        <w:t> </w:t>
      </w:r>
      <w:r>
        <w:rPr/>
        <w:t>del</w:t>
      </w:r>
      <w:r>
        <w:rPr>
          <w:spacing w:val="-11"/>
        </w:rPr>
        <w:t> </w:t>
      </w:r>
      <w:r>
        <w:rPr/>
        <w:t>orden</w:t>
      </w:r>
      <w:r>
        <w:rPr>
          <w:spacing w:val="-10"/>
        </w:rPr>
        <w:t> </w:t>
      </w:r>
      <w:r>
        <w:rPr/>
        <w:t>democrático</w:t>
      </w:r>
      <w:r>
        <w:rPr>
          <w:spacing w:val="-10"/>
        </w:rPr>
        <w:t> </w:t>
      </w:r>
      <w:r>
        <w:rPr/>
        <w:t>y</w:t>
      </w:r>
      <w:r>
        <w:rPr>
          <w:spacing w:val="-13"/>
        </w:rPr>
        <w:t> </w:t>
      </w:r>
      <w:r>
        <w:rPr/>
        <w:t>potenciar la igualdad sustantiva, propone 47 medidas en diversos campos de la igualdad, como en la vida económica de las mujeres y los hombres, sobre todo en los rubros de empleo, procesos productivos e integración de la perspectiva de género en las políticas económicas (Saldaña, 2007: 13). Su contenido regula y garantiza la igualdad</w:t>
      </w:r>
      <w:r>
        <w:rPr>
          <w:spacing w:val="-13"/>
        </w:rPr>
        <w:t> </w:t>
      </w:r>
      <w:r>
        <w:rPr/>
        <w:t>formal</w:t>
      </w:r>
      <w:r>
        <w:rPr>
          <w:spacing w:val="-12"/>
        </w:rPr>
        <w:t> </w:t>
      </w:r>
      <w:r>
        <w:rPr/>
        <w:t>entre</w:t>
      </w:r>
      <w:r>
        <w:rPr>
          <w:spacing w:val="-16"/>
        </w:rPr>
        <w:t> </w:t>
      </w:r>
      <w:r>
        <w:rPr/>
        <w:t>mujeres</w:t>
      </w:r>
      <w:r>
        <w:rPr>
          <w:spacing w:val="-14"/>
        </w:rPr>
        <w:t> </w:t>
      </w:r>
      <w:r>
        <w:rPr/>
        <w:t>y</w:t>
      </w:r>
      <w:r>
        <w:rPr>
          <w:spacing w:val="-14"/>
        </w:rPr>
        <w:t> </w:t>
      </w:r>
      <w:r>
        <w:rPr/>
        <w:t>hombres,</w:t>
      </w:r>
      <w:r>
        <w:rPr>
          <w:spacing w:val="-13"/>
        </w:rPr>
        <w:t> </w:t>
      </w:r>
      <w:r>
        <w:rPr/>
        <w:t>y</w:t>
      </w:r>
      <w:r>
        <w:rPr>
          <w:spacing w:val="-14"/>
        </w:rPr>
        <w:t> </w:t>
      </w:r>
      <w:r>
        <w:rPr/>
        <w:t>propone</w:t>
      </w:r>
      <w:r>
        <w:rPr>
          <w:spacing w:val="-11"/>
        </w:rPr>
        <w:t> </w:t>
      </w:r>
      <w:r>
        <w:rPr/>
        <w:t>los</w:t>
      </w:r>
      <w:r>
        <w:rPr>
          <w:spacing w:val="-13"/>
        </w:rPr>
        <w:t> </w:t>
      </w:r>
      <w:r>
        <w:rPr/>
        <w:t>lineamientos</w:t>
      </w:r>
      <w:r>
        <w:rPr>
          <w:spacing w:val="-12"/>
        </w:rPr>
        <w:t> </w:t>
      </w:r>
      <w:r>
        <w:rPr/>
        <w:t>y</w:t>
      </w:r>
      <w:r>
        <w:rPr>
          <w:spacing w:val="-14"/>
        </w:rPr>
        <w:t> </w:t>
      </w:r>
      <w:r>
        <w:rPr/>
        <w:t>mecanismos institucionales que orienten al Estado hacia el cumplimiento de la igualdad sustantiva de las mujeres en los ámbitos público y privado, promoviendo el empoderamiento de las mujeres. La ley dispone que la Federación, los Estados, el Distrito Federal y los Municipios establezcan las bases de coordinación para la integración</w:t>
      </w:r>
      <w:r>
        <w:rPr>
          <w:spacing w:val="-6"/>
        </w:rPr>
        <w:t> </w:t>
      </w:r>
      <w:r>
        <w:rPr/>
        <w:t>y</w:t>
      </w:r>
      <w:r>
        <w:rPr>
          <w:spacing w:val="-9"/>
        </w:rPr>
        <w:t> </w:t>
      </w:r>
      <w:r>
        <w:rPr/>
        <w:t>funcionamiento</w:t>
      </w:r>
      <w:r>
        <w:rPr>
          <w:spacing w:val="-6"/>
        </w:rPr>
        <w:t> </w:t>
      </w:r>
      <w:r>
        <w:rPr/>
        <w:t>del</w:t>
      </w:r>
      <w:r>
        <w:rPr>
          <w:spacing w:val="-7"/>
        </w:rPr>
        <w:t> </w:t>
      </w:r>
      <w:r>
        <w:rPr/>
        <w:t>Sistema</w:t>
      </w:r>
      <w:r>
        <w:rPr>
          <w:spacing w:val="-6"/>
        </w:rPr>
        <w:t> </w:t>
      </w:r>
      <w:r>
        <w:rPr/>
        <w:t>Nacional</w:t>
      </w:r>
      <w:r>
        <w:rPr>
          <w:spacing w:val="-7"/>
        </w:rPr>
        <w:t> </w:t>
      </w:r>
      <w:r>
        <w:rPr/>
        <w:t>para</w:t>
      </w:r>
      <w:r>
        <w:rPr>
          <w:spacing w:val="-6"/>
        </w:rPr>
        <w:t> </w:t>
      </w:r>
      <w:r>
        <w:rPr/>
        <w:t>la</w:t>
      </w:r>
      <w:r>
        <w:rPr>
          <w:spacing w:val="-6"/>
        </w:rPr>
        <w:t> </w:t>
      </w:r>
      <w:r>
        <w:rPr/>
        <w:t>Igualdad</w:t>
      </w:r>
      <w:r>
        <w:rPr>
          <w:spacing w:val="-8"/>
        </w:rPr>
        <w:t> </w:t>
      </w:r>
      <w:r>
        <w:rPr/>
        <w:t>entre</w:t>
      </w:r>
      <w:r>
        <w:rPr>
          <w:spacing w:val="-6"/>
        </w:rPr>
        <w:t> </w:t>
      </w:r>
      <w:r>
        <w:rPr/>
        <w:t>Mujeres</w:t>
      </w:r>
      <w:r>
        <w:rPr>
          <w:spacing w:val="-7"/>
        </w:rPr>
        <w:t> </w:t>
      </w:r>
      <w:r>
        <w:rPr/>
        <w:t>y Hombres.</w:t>
      </w:r>
    </w:p>
    <w:p>
      <w:pPr>
        <w:pStyle w:val="BodyText"/>
        <w:spacing w:line="360" w:lineRule="auto" w:before="125"/>
        <w:ind w:right="118"/>
      </w:pPr>
      <w:r>
        <w:rPr/>
        <w:t>En el Artículo 18, la ley define los instrumentos de la Política Nacional en Materia de Igualdad entre mujeres y hombres, siendo éstos:</w:t>
      </w:r>
    </w:p>
    <w:p>
      <w:pPr>
        <w:pStyle w:val="ListParagraph"/>
        <w:numPr>
          <w:ilvl w:val="0"/>
          <w:numId w:val="13"/>
        </w:numPr>
        <w:tabs>
          <w:tab w:pos="1011" w:val="left" w:leader="none"/>
        </w:tabs>
        <w:spacing w:line="240" w:lineRule="auto" w:before="125" w:after="0"/>
        <w:ind w:left="1010" w:right="0" w:hanging="200"/>
        <w:jc w:val="left"/>
        <w:rPr>
          <w:sz w:val="24"/>
        </w:rPr>
      </w:pPr>
      <w:r>
        <w:rPr>
          <w:sz w:val="24"/>
        </w:rPr>
        <w:t>El Sistema Nacional para la Igualdad entre Mujeres y</w:t>
      </w:r>
      <w:r>
        <w:rPr>
          <w:spacing w:val="-19"/>
          <w:sz w:val="24"/>
        </w:rPr>
        <w:t> </w:t>
      </w:r>
      <w:r>
        <w:rPr>
          <w:sz w:val="24"/>
        </w:rPr>
        <w:t>Hombres.</w:t>
      </w:r>
    </w:p>
    <w:p>
      <w:pPr>
        <w:pStyle w:val="BodyText"/>
        <w:spacing w:before="3"/>
        <w:ind w:left="0"/>
        <w:jc w:val="left"/>
        <w:rPr>
          <w:sz w:val="22"/>
        </w:rPr>
      </w:pPr>
    </w:p>
    <w:p>
      <w:pPr>
        <w:pStyle w:val="ListParagraph"/>
        <w:numPr>
          <w:ilvl w:val="0"/>
          <w:numId w:val="13"/>
        </w:numPr>
        <w:tabs>
          <w:tab w:pos="1079" w:val="left" w:leader="none"/>
        </w:tabs>
        <w:spacing w:line="240" w:lineRule="auto" w:before="1" w:after="0"/>
        <w:ind w:left="1078" w:right="0" w:hanging="268"/>
        <w:jc w:val="left"/>
        <w:rPr>
          <w:sz w:val="24"/>
        </w:rPr>
      </w:pPr>
      <w:r>
        <w:rPr>
          <w:sz w:val="24"/>
        </w:rPr>
        <w:t>El Programa Nacional para la Igualdad entre Mujeres y</w:t>
      </w:r>
      <w:r>
        <w:rPr>
          <w:spacing w:val="-27"/>
          <w:sz w:val="24"/>
        </w:rPr>
        <w:t> </w:t>
      </w:r>
      <w:r>
        <w:rPr>
          <w:sz w:val="24"/>
        </w:rPr>
        <w:t>Hombres.</w:t>
      </w:r>
    </w:p>
    <w:p>
      <w:pPr>
        <w:pStyle w:val="BodyText"/>
        <w:spacing w:before="6"/>
        <w:ind w:left="0"/>
        <w:jc w:val="left"/>
        <w:rPr>
          <w:sz w:val="22"/>
        </w:rPr>
      </w:pPr>
    </w:p>
    <w:p>
      <w:pPr>
        <w:pStyle w:val="ListParagraph"/>
        <w:numPr>
          <w:ilvl w:val="0"/>
          <w:numId w:val="13"/>
        </w:numPr>
        <w:tabs>
          <w:tab w:pos="1146" w:val="left" w:leader="none"/>
        </w:tabs>
        <w:spacing w:line="240" w:lineRule="auto" w:before="0" w:after="0"/>
        <w:ind w:left="1145" w:right="0" w:hanging="335"/>
        <w:jc w:val="left"/>
        <w:rPr>
          <w:sz w:val="24"/>
        </w:rPr>
      </w:pPr>
      <w:r>
        <w:rPr>
          <w:sz w:val="24"/>
        </w:rPr>
        <w:t>La Observancia en Materia de Igualdad entre Mujeres y</w:t>
      </w:r>
      <w:r>
        <w:rPr>
          <w:spacing w:val="-26"/>
          <w:sz w:val="24"/>
        </w:rPr>
        <w:t> </w:t>
      </w:r>
      <w:r>
        <w:rPr>
          <w:sz w:val="24"/>
        </w:rPr>
        <w:t>Hombres.</w:t>
      </w:r>
    </w:p>
    <w:p>
      <w:pPr>
        <w:pStyle w:val="BodyText"/>
        <w:spacing w:before="4"/>
        <w:ind w:left="0"/>
        <w:jc w:val="left"/>
        <w:rPr>
          <w:sz w:val="22"/>
        </w:rPr>
      </w:pPr>
    </w:p>
    <w:p>
      <w:pPr>
        <w:pStyle w:val="BodyText"/>
        <w:spacing w:line="360" w:lineRule="auto"/>
        <w:ind w:right="126"/>
      </w:pPr>
      <w:r>
        <w:rPr/>
        <w:t>De conformidad con el Artículo 20, la ley determina que el Ejecutivo Federal es el encargado de la aplicación del Sistema y el Programa, a través de los órganos correspondientes.</w:t>
      </w:r>
    </w:p>
    <w:p>
      <w:pPr>
        <w:pStyle w:val="BodyText"/>
        <w:spacing w:line="360" w:lineRule="auto" w:before="125"/>
        <w:ind w:right="118"/>
      </w:pPr>
      <w:r>
        <w:rPr/>
        <w:t>El</w:t>
      </w:r>
      <w:r>
        <w:rPr>
          <w:spacing w:val="-11"/>
        </w:rPr>
        <w:t> </w:t>
      </w:r>
      <w:r>
        <w:rPr/>
        <w:t>Artículo</w:t>
      </w:r>
      <w:r>
        <w:rPr>
          <w:spacing w:val="-10"/>
        </w:rPr>
        <w:t> </w:t>
      </w:r>
      <w:r>
        <w:rPr/>
        <w:t>23</w:t>
      </w:r>
      <w:r>
        <w:rPr>
          <w:spacing w:val="-10"/>
        </w:rPr>
        <w:t> </w:t>
      </w:r>
      <w:r>
        <w:rPr/>
        <w:t>define</w:t>
      </w:r>
      <w:r>
        <w:rPr>
          <w:spacing w:val="-10"/>
        </w:rPr>
        <w:t> </w:t>
      </w:r>
      <w:r>
        <w:rPr/>
        <w:t>al</w:t>
      </w:r>
      <w:r>
        <w:rPr>
          <w:spacing w:val="-13"/>
        </w:rPr>
        <w:t> </w:t>
      </w:r>
      <w:r>
        <w:rPr/>
        <w:t>Sistema</w:t>
      </w:r>
      <w:r>
        <w:rPr>
          <w:spacing w:val="-10"/>
        </w:rPr>
        <w:t> </w:t>
      </w:r>
      <w:r>
        <w:rPr/>
        <w:t>Nacional</w:t>
      </w:r>
      <w:r>
        <w:rPr>
          <w:spacing w:val="-11"/>
        </w:rPr>
        <w:t> </w:t>
      </w:r>
      <w:r>
        <w:rPr/>
        <w:t>para</w:t>
      </w:r>
      <w:r>
        <w:rPr>
          <w:spacing w:val="-13"/>
        </w:rPr>
        <w:t> </w:t>
      </w:r>
      <w:r>
        <w:rPr/>
        <w:t>la</w:t>
      </w:r>
      <w:r>
        <w:rPr>
          <w:spacing w:val="-10"/>
        </w:rPr>
        <w:t> </w:t>
      </w:r>
      <w:r>
        <w:rPr/>
        <w:t>Igualdad</w:t>
      </w:r>
      <w:r>
        <w:rPr>
          <w:spacing w:val="-12"/>
        </w:rPr>
        <w:t> </w:t>
      </w:r>
      <w:r>
        <w:rPr/>
        <w:t>entre</w:t>
      </w:r>
      <w:r>
        <w:rPr>
          <w:spacing w:val="-10"/>
        </w:rPr>
        <w:t> </w:t>
      </w:r>
      <w:r>
        <w:rPr/>
        <w:t>Mujeres</w:t>
      </w:r>
      <w:r>
        <w:rPr>
          <w:spacing w:val="-11"/>
        </w:rPr>
        <w:t> </w:t>
      </w:r>
      <w:r>
        <w:rPr/>
        <w:t>y</w:t>
      </w:r>
      <w:r>
        <w:rPr>
          <w:spacing w:val="-13"/>
        </w:rPr>
        <w:t> </w:t>
      </w:r>
      <w:r>
        <w:rPr/>
        <w:t>Hombres, como  el  conjunto  orgánico  y  articulado  de  estructuras,  relaciones</w:t>
      </w:r>
      <w:r>
        <w:rPr>
          <w:spacing w:val="16"/>
        </w:rPr>
        <w:t> </w:t>
      </w:r>
      <w:r>
        <w:rPr/>
        <w:t>funcionales,</w:t>
      </w:r>
    </w:p>
    <w:p>
      <w:pPr>
        <w:spacing w:after="0" w:line="360" w:lineRule="auto"/>
        <w:sectPr>
          <w:pgSz w:w="12240" w:h="15840"/>
          <w:pgMar w:header="0" w:footer="1003" w:top="1360" w:bottom="1200" w:left="1600" w:right="1580"/>
        </w:sectPr>
      </w:pPr>
    </w:p>
    <w:p>
      <w:pPr>
        <w:pStyle w:val="BodyText"/>
        <w:spacing w:line="360" w:lineRule="auto" w:before="54"/>
        <w:ind w:right="116"/>
      </w:pPr>
      <w:r>
        <w:rPr/>
        <w:t>métodos y procedimientos que establecen las dependencias y las entidades de la Administración Pública Federal entre sí, con las organizaciones de los diversos grupos sociales y con las autoridades de los Estados, el Distrito Federal y los Municipios, con el fin de efectuar acciones de común acuerdo, destinadas a la promoción y procuración de la igualdad entre mujeres y hombres.</w:t>
      </w:r>
    </w:p>
    <w:p>
      <w:pPr>
        <w:pStyle w:val="BodyText"/>
        <w:spacing w:line="360" w:lineRule="auto" w:before="125"/>
        <w:ind w:right="117"/>
      </w:pPr>
      <w:r>
        <w:rPr/>
        <w:t>En el Artículo 27, se determina que los gobiernos de los Estados y del Distrito Federal coadyuvarán, en el ámbito de sus respectivas competencias, a la consolidación y funcionamiento del Sistema Nacional. Así mismo, planearán, organizarán y desarrollarán en sus respectivas circunscripciones territoriales, sistemas estatales de igualdad entre mujeres y hombres, procurando su participación programática en el Sistema Nacional.</w:t>
      </w:r>
    </w:p>
    <w:p>
      <w:pPr>
        <w:pStyle w:val="BodyText"/>
        <w:spacing w:line="360" w:lineRule="auto" w:before="125"/>
        <w:ind w:right="121"/>
      </w:pPr>
      <w:r>
        <w:rPr/>
        <w:t>El Artículo 29 determina que los programas que elaboren los gobiernos de los Estados y del Distrito Federal, con visión de mediano y largo alcance, indicarán los objetivos,</w:t>
      </w:r>
      <w:r>
        <w:rPr>
          <w:spacing w:val="-8"/>
        </w:rPr>
        <w:t> </w:t>
      </w:r>
      <w:r>
        <w:rPr/>
        <w:t>estrategias</w:t>
      </w:r>
      <w:r>
        <w:rPr>
          <w:spacing w:val="-8"/>
        </w:rPr>
        <w:t> </w:t>
      </w:r>
      <w:r>
        <w:rPr/>
        <w:t>y</w:t>
      </w:r>
      <w:r>
        <w:rPr>
          <w:spacing w:val="-11"/>
        </w:rPr>
        <w:t> </w:t>
      </w:r>
      <w:r>
        <w:rPr/>
        <w:t>líneas</w:t>
      </w:r>
      <w:r>
        <w:rPr>
          <w:spacing w:val="-9"/>
        </w:rPr>
        <w:t> </w:t>
      </w:r>
      <w:r>
        <w:rPr/>
        <w:t>de</w:t>
      </w:r>
      <w:r>
        <w:rPr>
          <w:spacing w:val="-10"/>
        </w:rPr>
        <w:t> </w:t>
      </w:r>
      <w:r>
        <w:rPr/>
        <w:t>acción</w:t>
      </w:r>
      <w:r>
        <w:rPr>
          <w:spacing w:val="-10"/>
        </w:rPr>
        <w:t> </w:t>
      </w:r>
      <w:r>
        <w:rPr/>
        <w:t>prioritarias,</w:t>
      </w:r>
      <w:r>
        <w:rPr>
          <w:spacing w:val="-8"/>
        </w:rPr>
        <w:t> </w:t>
      </w:r>
      <w:r>
        <w:rPr/>
        <w:t>tomando</w:t>
      </w:r>
      <w:r>
        <w:rPr>
          <w:spacing w:val="-10"/>
        </w:rPr>
        <w:t> </w:t>
      </w:r>
      <w:r>
        <w:rPr/>
        <w:t>en</w:t>
      </w:r>
      <w:r>
        <w:rPr>
          <w:spacing w:val="-8"/>
        </w:rPr>
        <w:t> </w:t>
      </w:r>
      <w:r>
        <w:rPr/>
        <w:t>cuenta</w:t>
      </w:r>
      <w:r>
        <w:rPr>
          <w:spacing w:val="-8"/>
        </w:rPr>
        <w:t> </w:t>
      </w:r>
      <w:r>
        <w:rPr/>
        <w:t>los</w:t>
      </w:r>
      <w:r>
        <w:rPr>
          <w:spacing w:val="-9"/>
        </w:rPr>
        <w:t> </w:t>
      </w:r>
      <w:r>
        <w:rPr/>
        <w:t>criterios e instrumentos de la Política Nacional de igualdad en congruencia con los programas</w:t>
      </w:r>
      <w:r>
        <w:rPr>
          <w:spacing w:val="-5"/>
        </w:rPr>
        <w:t> </w:t>
      </w:r>
      <w:r>
        <w:rPr/>
        <w:t>nacionales.</w:t>
      </w:r>
    </w:p>
    <w:p>
      <w:pPr>
        <w:pStyle w:val="BodyText"/>
        <w:spacing w:line="360" w:lineRule="auto" w:before="122"/>
        <w:ind w:right="117"/>
      </w:pPr>
      <w:r>
        <w:rPr>
          <w:b/>
        </w:rPr>
        <w:t>Ley</w:t>
      </w:r>
      <w:r>
        <w:rPr>
          <w:b/>
          <w:spacing w:val="-13"/>
        </w:rPr>
        <w:t> </w:t>
      </w:r>
      <w:r>
        <w:rPr>
          <w:b/>
        </w:rPr>
        <w:t>General</w:t>
      </w:r>
      <w:r>
        <w:rPr>
          <w:b/>
          <w:spacing w:val="-6"/>
        </w:rPr>
        <w:t> </w:t>
      </w:r>
      <w:r>
        <w:rPr>
          <w:b/>
        </w:rPr>
        <w:t>de</w:t>
      </w:r>
      <w:r>
        <w:rPr>
          <w:b/>
          <w:spacing w:val="-4"/>
        </w:rPr>
        <w:t> </w:t>
      </w:r>
      <w:r>
        <w:rPr>
          <w:b/>
        </w:rPr>
        <w:t>Acceso</w:t>
      </w:r>
      <w:r>
        <w:rPr>
          <w:b/>
          <w:spacing w:val="-7"/>
        </w:rPr>
        <w:t> </w:t>
      </w:r>
      <w:r>
        <w:rPr>
          <w:b/>
        </w:rPr>
        <w:t>de</w:t>
      </w:r>
      <w:r>
        <w:rPr>
          <w:b/>
          <w:spacing w:val="-6"/>
        </w:rPr>
        <w:t> </w:t>
      </w:r>
      <w:r>
        <w:rPr>
          <w:b/>
        </w:rPr>
        <w:t>las</w:t>
      </w:r>
      <w:r>
        <w:rPr>
          <w:b/>
          <w:spacing w:val="-6"/>
        </w:rPr>
        <w:t> </w:t>
      </w:r>
      <w:r>
        <w:rPr>
          <w:b/>
        </w:rPr>
        <w:t>Mujeres</w:t>
      </w:r>
      <w:r>
        <w:rPr>
          <w:b/>
          <w:spacing w:val="-6"/>
        </w:rPr>
        <w:t> </w:t>
      </w:r>
      <w:r>
        <w:rPr>
          <w:b/>
        </w:rPr>
        <w:t>a</w:t>
      </w:r>
      <w:r>
        <w:rPr>
          <w:b/>
          <w:spacing w:val="-8"/>
        </w:rPr>
        <w:t> </w:t>
      </w:r>
      <w:r>
        <w:rPr>
          <w:b/>
        </w:rPr>
        <w:t>una</w:t>
      </w:r>
      <w:r>
        <w:rPr>
          <w:b/>
          <w:spacing w:val="-6"/>
        </w:rPr>
        <w:t> </w:t>
      </w:r>
      <w:r>
        <w:rPr>
          <w:b/>
        </w:rPr>
        <w:t>Vida</w:t>
      </w:r>
      <w:r>
        <w:rPr>
          <w:b/>
          <w:spacing w:val="-6"/>
        </w:rPr>
        <w:t> </w:t>
      </w:r>
      <w:r>
        <w:rPr>
          <w:b/>
        </w:rPr>
        <w:t>Libre</w:t>
      </w:r>
      <w:r>
        <w:rPr>
          <w:b/>
          <w:spacing w:val="-6"/>
        </w:rPr>
        <w:t> </w:t>
      </w:r>
      <w:r>
        <w:rPr>
          <w:b/>
        </w:rPr>
        <w:t>de</w:t>
      </w:r>
      <w:r>
        <w:rPr>
          <w:b/>
          <w:spacing w:val="-9"/>
        </w:rPr>
        <w:t> </w:t>
      </w:r>
      <w:r>
        <w:rPr>
          <w:b/>
        </w:rPr>
        <w:t>Violencia</w:t>
      </w:r>
      <w:r>
        <w:rPr/>
        <w:t>,</w:t>
      </w:r>
      <w:r>
        <w:rPr>
          <w:spacing w:val="-9"/>
        </w:rPr>
        <w:t> </w:t>
      </w:r>
      <w:r>
        <w:rPr/>
        <w:t>aprobada el 19 de diciembre de 2006 por el Senado de la República; entró en vigor el 1º de febrero</w:t>
      </w:r>
      <w:r>
        <w:rPr>
          <w:spacing w:val="-9"/>
        </w:rPr>
        <w:t> </w:t>
      </w:r>
      <w:r>
        <w:rPr/>
        <w:t>de</w:t>
      </w:r>
      <w:r>
        <w:rPr>
          <w:spacing w:val="-8"/>
        </w:rPr>
        <w:t> </w:t>
      </w:r>
      <w:r>
        <w:rPr/>
        <w:t>2007,</w:t>
      </w:r>
      <w:r>
        <w:rPr>
          <w:spacing w:val="-9"/>
        </w:rPr>
        <w:t> </w:t>
      </w:r>
      <w:r>
        <w:rPr/>
        <w:t>tiene</w:t>
      </w:r>
      <w:r>
        <w:rPr>
          <w:spacing w:val="-11"/>
        </w:rPr>
        <w:t> </w:t>
      </w:r>
      <w:r>
        <w:rPr/>
        <w:t>por</w:t>
      </w:r>
      <w:r>
        <w:rPr>
          <w:spacing w:val="-10"/>
        </w:rPr>
        <w:t> </w:t>
      </w:r>
      <w:r>
        <w:rPr/>
        <w:t>objeto</w:t>
      </w:r>
      <w:r>
        <w:rPr>
          <w:spacing w:val="-8"/>
        </w:rPr>
        <w:t> </w:t>
      </w:r>
      <w:r>
        <w:rPr/>
        <w:t>establecer</w:t>
      </w:r>
      <w:r>
        <w:rPr>
          <w:spacing w:val="-10"/>
        </w:rPr>
        <w:t> </w:t>
      </w:r>
      <w:r>
        <w:rPr/>
        <w:t>la</w:t>
      </w:r>
      <w:r>
        <w:rPr>
          <w:spacing w:val="-8"/>
        </w:rPr>
        <w:t> </w:t>
      </w:r>
      <w:r>
        <w:rPr/>
        <w:t>coordinación</w:t>
      </w:r>
      <w:r>
        <w:rPr>
          <w:spacing w:val="-8"/>
        </w:rPr>
        <w:t> </w:t>
      </w:r>
      <w:r>
        <w:rPr/>
        <w:t>entre</w:t>
      </w:r>
      <w:r>
        <w:rPr>
          <w:spacing w:val="-9"/>
        </w:rPr>
        <w:t> </w:t>
      </w:r>
      <w:r>
        <w:rPr/>
        <w:t>la</w:t>
      </w:r>
      <w:r>
        <w:rPr>
          <w:spacing w:val="-11"/>
        </w:rPr>
        <w:t> </w:t>
      </w:r>
      <w:r>
        <w:rPr/>
        <w:t>Federación,</w:t>
      </w:r>
      <w:r>
        <w:rPr>
          <w:spacing w:val="-9"/>
        </w:rPr>
        <w:t> </w:t>
      </w:r>
      <w:r>
        <w:rPr/>
        <w:t>las entidades</w:t>
      </w:r>
      <w:r>
        <w:rPr>
          <w:spacing w:val="-12"/>
        </w:rPr>
        <w:t> </w:t>
      </w:r>
      <w:r>
        <w:rPr/>
        <w:t>federativas,</w:t>
      </w:r>
      <w:r>
        <w:rPr>
          <w:spacing w:val="-9"/>
        </w:rPr>
        <w:t> </w:t>
      </w:r>
      <w:r>
        <w:rPr/>
        <w:t>el</w:t>
      </w:r>
      <w:r>
        <w:rPr>
          <w:spacing w:val="-7"/>
        </w:rPr>
        <w:t> </w:t>
      </w:r>
      <w:r>
        <w:rPr/>
        <w:t>Distrito</w:t>
      </w:r>
      <w:r>
        <w:rPr>
          <w:spacing w:val="-6"/>
        </w:rPr>
        <w:t> </w:t>
      </w:r>
      <w:r>
        <w:rPr/>
        <w:t>Federal</w:t>
      </w:r>
      <w:r>
        <w:rPr>
          <w:spacing w:val="-7"/>
        </w:rPr>
        <w:t> </w:t>
      </w:r>
      <w:r>
        <w:rPr/>
        <w:t>y</w:t>
      </w:r>
      <w:r>
        <w:rPr>
          <w:spacing w:val="-9"/>
        </w:rPr>
        <w:t> </w:t>
      </w:r>
      <w:r>
        <w:rPr/>
        <w:t>los</w:t>
      </w:r>
      <w:r>
        <w:rPr>
          <w:spacing w:val="-9"/>
        </w:rPr>
        <w:t> </w:t>
      </w:r>
      <w:r>
        <w:rPr/>
        <w:t>municipios</w:t>
      </w:r>
      <w:r>
        <w:rPr>
          <w:spacing w:val="-9"/>
        </w:rPr>
        <w:t> </w:t>
      </w:r>
      <w:r>
        <w:rPr/>
        <w:t>para</w:t>
      </w:r>
      <w:r>
        <w:rPr>
          <w:spacing w:val="-9"/>
        </w:rPr>
        <w:t> </w:t>
      </w:r>
      <w:r>
        <w:rPr/>
        <w:t>prevenir,</w:t>
      </w:r>
      <w:r>
        <w:rPr>
          <w:spacing w:val="-6"/>
        </w:rPr>
        <w:t> </w:t>
      </w:r>
      <w:r>
        <w:rPr/>
        <w:t>sancionar</w:t>
      </w:r>
      <w:r>
        <w:rPr>
          <w:spacing w:val="-7"/>
        </w:rPr>
        <w:t> </w:t>
      </w:r>
      <w:r>
        <w:rPr/>
        <w:t>y erradicar</w:t>
      </w:r>
      <w:r>
        <w:rPr>
          <w:spacing w:val="-12"/>
        </w:rPr>
        <w:t> </w:t>
      </w:r>
      <w:r>
        <w:rPr/>
        <w:t>la</w:t>
      </w:r>
      <w:r>
        <w:rPr>
          <w:spacing w:val="-11"/>
        </w:rPr>
        <w:t> </w:t>
      </w:r>
      <w:r>
        <w:rPr/>
        <w:t>violencia</w:t>
      </w:r>
      <w:r>
        <w:rPr>
          <w:spacing w:val="-11"/>
        </w:rPr>
        <w:t> </w:t>
      </w:r>
      <w:r>
        <w:rPr/>
        <w:t>contra</w:t>
      </w:r>
      <w:r>
        <w:rPr>
          <w:spacing w:val="-11"/>
        </w:rPr>
        <w:t> </w:t>
      </w:r>
      <w:r>
        <w:rPr/>
        <w:t>las</w:t>
      </w:r>
      <w:r>
        <w:rPr>
          <w:spacing w:val="-13"/>
        </w:rPr>
        <w:t> </w:t>
      </w:r>
      <w:r>
        <w:rPr/>
        <w:t>mujeres,</w:t>
      </w:r>
      <w:r>
        <w:rPr>
          <w:spacing w:val="-13"/>
        </w:rPr>
        <w:t> </w:t>
      </w:r>
      <w:r>
        <w:rPr/>
        <w:t>así</w:t>
      </w:r>
      <w:r>
        <w:rPr>
          <w:spacing w:val="-13"/>
        </w:rPr>
        <w:t> </w:t>
      </w:r>
      <w:r>
        <w:rPr/>
        <w:t>como</w:t>
      </w:r>
      <w:r>
        <w:rPr>
          <w:spacing w:val="-13"/>
        </w:rPr>
        <w:t> </w:t>
      </w:r>
      <w:r>
        <w:rPr/>
        <w:t>los</w:t>
      </w:r>
      <w:r>
        <w:rPr>
          <w:spacing w:val="-11"/>
        </w:rPr>
        <w:t> </w:t>
      </w:r>
      <w:r>
        <w:rPr/>
        <w:t>principios</w:t>
      </w:r>
      <w:r>
        <w:rPr>
          <w:spacing w:val="-14"/>
        </w:rPr>
        <w:t> </w:t>
      </w:r>
      <w:r>
        <w:rPr/>
        <w:t>y</w:t>
      </w:r>
      <w:r>
        <w:rPr>
          <w:spacing w:val="-14"/>
        </w:rPr>
        <w:t> </w:t>
      </w:r>
      <w:r>
        <w:rPr/>
        <w:t>modalidades</w:t>
      </w:r>
      <w:r>
        <w:rPr>
          <w:spacing w:val="-14"/>
        </w:rPr>
        <w:t> </w:t>
      </w:r>
      <w:r>
        <w:rPr/>
        <w:t>para garantizar su acceso a una vida libre de violencia que favorezca su desarrollo y bienestar, conforme a los principios de igualdad y de no discriminación, así como para garantizar la democracia, el desarrollo integral y sustentable que fortalezca la soberanía y el régimen democrático establecidos en la Constitución Política de los Estados Unidos Mexicanos (Cámara de Diputados,</w:t>
      </w:r>
      <w:r>
        <w:rPr>
          <w:spacing w:val="-14"/>
        </w:rPr>
        <w:t> </w:t>
      </w:r>
      <w:r>
        <w:rPr/>
        <w:t>2007).</w:t>
      </w:r>
    </w:p>
    <w:p>
      <w:pPr>
        <w:pStyle w:val="BodyText"/>
        <w:spacing w:line="360" w:lineRule="auto" w:before="122"/>
        <w:ind w:right="117" w:firstLine="67"/>
      </w:pPr>
      <w:r>
        <w:rPr/>
        <w:t>Las</w:t>
      </w:r>
      <w:r>
        <w:rPr>
          <w:spacing w:val="-9"/>
        </w:rPr>
        <w:t> </w:t>
      </w:r>
      <w:r>
        <w:rPr/>
        <w:t>disposiciones</w:t>
      </w:r>
      <w:r>
        <w:rPr>
          <w:spacing w:val="-7"/>
        </w:rPr>
        <w:t> </w:t>
      </w:r>
      <w:r>
        <w:rPr/>
        <w:t>de</w:t>
      </w:r>
      <w:r>
        <w:rPr>
          <w:spacing w:val="-8"/>
        </w:rPr>
        <w:t> </w:t>
      </w:r>
      <w:r>
        <w:rPr/>
        <w:t>esta</w:t>
      </w:r>
      <w:r>
        <w:rPr>
          <w:spacing w:val="-6"/>
        </w:rPr>
        <w:t> </w:t>
      </w:r>
      <w:r>
        <w:rPr/>
        <w:t>ley</w:t>
      </w:r>
      <w:r>
        <w:rPr>
          <w:spacing w:val="-9"/>
        </w:rPr>
        <w:t> </w:t>
      </w:r>
      <w:r>
        <w:rPr/>
        <w:t>son</w:t>
      </w:r>
      <w:r>
        <w:rPr>
          <w:spacing w:val="-8"/>
        </w:rPr>
        <w:t> </w:t>
      </w:r>
      <w:r>
        <w:rPr/>
        <w:t>de</w:t>
      </w:r>
      <w:r>
        <w:rPr>
          <w:spacing w:val="-8"/>
        </w:rPr>
        <w:t> </w:t>
      </w:r>
      <w:r>
        <w:rPr/>
        <w:t>orden</w:t>
      </w:r>
      <w:r>
        <w:rPr>
          <w:spacing w:val="-11"/>
        </w:rPr>
        <w:t> </w:t>
      </w:r>
      <w:r>
        <w:rPr/>
        <w:t>público,</w:t>
      </w:r>
      <w:r>
        <w:rPr>
          <w:spacing w:val="-6"/>
        </w:rPr>
        <w:t> </w:t>
      </w:r>
      <w:r>
        <w:rPr/>
        <w:t>interés</w:t>
      </w:r>
      <w:r>
        <w:rPr>
          <w:spacing w:val="-7"/>
        </w:rPr>
        <w:t> </w:t>
      </w:r>
      <w:r>
        <w:rPr/>
        <w:t>social</w:t>
      </w:r>
      <w:r>
        <w:rPr>
          <w:spacing w:val="-9"/>
        </w:rPr>
        <w:t> </w:t>
      </w:r>
      <w:r>
        <w:rPr/>
        <w:t>y</w:t>
      </w:r>
      <w:r>
        <w:rPr>
          <w:spacing w:val="-9"/>
        </w:rPr>
        <w:t> </w:t>
      </w:r>
      <w:r>
        <w:rPr/>
        <w:t>de</w:t>
      </w:r>
      <w:r>
        <w:rPr>
          <w:spacing w:val="-6"/>
        </w:rPr>
        <w:t> </w:t>
      </w:r>
      <w:r>
        <w:rPr/>
        <w:t>observancia general en la República Mexicana. En su Artículo 2° establecen que la Federación, las entidades federativas, el Distrito Federal y los municipios, en el ámbito de sus respectivas</w:t>
      </w:r>
      <w:r>
        <w:rPr>
          <w:spacing w:val="35"/>
        </w:rPr>
        <w:t> </w:t>
      </w:r>
      <w:r>
        <w:rPr/>
        <w:t>competencias,</w:t>
      </w:r>
      <w:r>
        <w:rPr>
          <w:spacing w:val="35"/>
        </w:rPr>
        <w:t> </w:t>
      </w:r>
      <w:r>
        <w:rPr/>
        <w:t>expedirán</w:t>
      </w:r>
      <w:r>
        <w:rPr>
          <w:spacing w:val="35"/>
        </w:rPr>
        <w:t> </w:t>
      </w:r>
      <w:r>
        <w:rPr/>
        <w:t>las</w:t>
      </w:r>
      <w:r>
        <w:rPr>
          <w:spacing w:val="33"/>
        </w:rPr>
        <w:t> </w:t>
      </w:r>
      <w:r>
        <w:rPr/>
        <w:t>normas</w:t>
      </w:r>
      <w:r>
        <w:rPr>
          <w:spacing w:val="35"/>
        </w:rPr>
        <w:t> </w:t>
      </w:r>
      <w:r>
        <w:rPr/>
        <w:t>legales</w:t>
      </w:r>
      <w:r>
        <w:rPr>
          <w:spacing w:val="33"/>
        </w:rPr>
        <w:t> </w:t>
      </w:r>
      <w:r>
        <w:rPr/>
        <w:t>y</w:t>
      </w:r>
      <w:r>
        <w:rPr>
          <w:spacing w:val="32"/>
        </w:rPr>
        <w:t> </w:t>
      </w:r>
      <w:r>
        <w:rPr/>
        <w:t>tomarán</w:t>
      </w:r>
      <w:r>
        <w:rPr>
          <w:spacing w:val="35"/>
        </w:rPr>
        <w:t> </w:t>
      </w:r>
      <w:r>
        <w:rPr/>
        <w:t>las</w:t>
      </w:r>
      <w:r>
        <w:rPr>
          <w:spacing w:val="30"/>
        </w:rPr>
        <w:t> </w:t>
      </w:r>
      <w:r>
        <w:rPr/>
        <w:t>medidas</w:t>
      </w:r>
    </w:p>
    <w:p>
      <w:pPr>
        <w:spacing w:after="0" w:line="360" w:lineRule="auto"/>
        <w:sectPr>
          <w:pgSz w:w="12240" w:h="15840"/>
          <w:pgMar w:header="0" w:footer="1003" w:top="1360" w:bottom="1200" w:left="1600" w:right="1580"/>
        </w:sectPr>
      </w:pPr>
    </w:p>
    <w:p>
      <w:pPr>
        <w:pStyle w:val="BodyText"/>
        <w:spacing w:line="360" w:lineRule="auto" w:before="54"/>
        <w:ind w:right="121"/>
      </w:pPr>
      <w:r>
        <w:rPr/>
        <w:t>presupuestales y administrativas correspondientes, para garantizar el derecho de las mujeres a una vida libre de violencia, de conformidad con los Tratados Internacionales</w:t>
      </w:r>
      <w:r>
        <w:rPr>
          <w:spacing w:val="-7"/>
        </w:rPr>
        <w:t> </w:t>
      </w:r>
      <w:r>
        <w:rPr/>
        <w:t>en</w:t>
      </w:r>
      <w:r>
        <w:rPr>
          <w:spacing w:val="-5"/>
        </w:rPr>
        <w:t> </w:t>
      </w:r>
      <w:r>
        <w:rPr/>
        <w:t>Materia</w:t>
      </w:r>
      <w:r>
        <w:rPr>
          <w:spacing w:val="-5"/>
        </w:rPr>
        <w:t> </w:t>
      </w:r>
      <w:r>
        <w:rPr/>
        <w:t>de</w:t>
      </w:r>
      <w:r>
        <w:rPr>
          <w:spacing w:val="-7"/>
        </w:rPr>
        <w:t> </w:t>
      </w:r>
      <w:r>
        <w:rPr/>
        <w:t>Derechos</w:t>
      </w:r>
      <w:r>
        <w:rPr>
          <w:spacing w:val="-5"/>
        </w:rPr>
        <w:t> </w:t>
      </w:r>
      <w:r>
        <w:rPr/>
        <w:t>Humanos</w:t>
      </w:r>
      <w:r>
        <w:rPr>
          <w:spacing w:val="-8"/>
        </w:rPr>
        <w:t> </w:t>
      </w:r>
      <w:r>
        <w:rPr/>
        <w:t>de</w:t>
      </w:r>
      <w:r>
        <w:rPr>
          <w:spacing w:val="-7"/>
        </w:rPr>
        <w:t> </w:t>
      </w:r>
      <w:r>
        <w:rPr/>
        <w:t>las</w:t>
      </w:r>
      <w:r>
        <w:rPr>
          <w:spacing w:val="-5"/>
        </w:rPr>
        <w:t> </w:t>
      </w:r>
      <w:r>
        <w:rPr/>
        <w:t>Mujeres,</w:t>
      </w:r>
      <w:r>
        <w:rPr>
          <w:spacing w:val="-5"/>
        </w:rPr>
        <w:t> </w:t>
      </w:r>
      <w:r>
        <w:rPr/>
        <w:t>ratificados</w:t>
      </w:r>
      <w:r>
        <w:rPr>
          <w:spacing w:val="-5"/>
        </w:rPr>
        <w:t> </w:t>
      </w:r>
      <w:r>
        <w:rPr/>
        <w:t>por</w:t>
      </w:r>
      <w:r>
        <w:rPr>
          <w:spacing w:val="-6"/>
        </w:rPr>
        <w:t> </w:t>
      </w:r>
      <w:r>
        <w:rPr/>
        <w:t>el Estado</w:t>
      </w:r>
      <w:r>
        <w:rPr>
          <w:spacing w:val="-6"/>
        </w:rPr>
        <w:t> </w:t>
      </w:r>
      <w:r>
        <w:rPr/>
        <w:t>mexicano.</w:t>
      </w:r>
      <w:r>
        <w:rPr>
          <w:spacing w:val="-6"/>
        </w:rPr>
        <w:t> </w:t>
      </w:r>
      <w:r>
        <w:rPr/>
        <w:t>En</w:t>
      </w:r>
      <w:r>
        <w:rPr>
          <w:spacing w:val="-4"/>
        </w:rPr>
        <w:t> </w:t>
      </w:r>
      <w:r>
        <w:rPr/>
        <w:t>su</w:t>
      </w:r>
      <w:r>
        <w:rPr>
          <w:spacing w:val="-4"/>
        </w:rPr>
        <w:t> </w:t>
      </w:r>
      <w:r>
        <w:rPr/>
        <w:t>Artículo</w:t>
      </w:r>
      <w:r>
        <w:rPr>
          <w:spacing w:val="-4"/>
        </w:rPr>
        <w:t> </w:t>
      </w:r>
      <w:r>
        <w:rPr/>
        <w:t>4°</w:t>
      </w:r>
      <w:r>
        <w:rPr>
          <w:spacing w:val="-7"/>
        </w:rPr>
        <w:t> </w:t>
      </w:r>
      <w:r>
        <w:rPr/>
        <w:t>da</w:t>
      </w:r>
      <w:r>
        <w:rPr>
          <w:spacing w:val="-6"/>
        </w:rPr>
        <w:t> </w:t>
      </w:r>
      <w:r>
        <w:rPr/>
        <w:t>a</w:t>
      </w:r>
      <w:r>
        <w:rPr>
          <w:spacing w:val="-4"/>
        </w:rPr>
        <w:t> </w:t>
      </w:r>
      <w:r>
        <w:rPr/>
        <w:t>conocer</w:t>
      </w:r>
      <w:r>
        <w:rPr>
          <w:spacing w:val="-5"/>
        </w:rPr>
        <w:t> </w:t>
      </w:r>
      <w:r>
        <w:rPr/>
        <w:t>que</w:t>
      </w:r>
      <w:r>
        <w:rPr>
          <w:spacing w:val="-4"/>
        </w:rPr>
        <w:t> </w:t>
      </w:r>
      <w:r>
        <w:rPr/>
        <w:t>los</w:t>
      </w:r>
      <w:r>
        <w:rPr>
          <w:spacing w:val="-6"/>
        </w:rPr>
        <w:t> </w:t>
      </w:r>
      <w:r>
        <w:rPr/>
        <w:t>principios</w:t>
      </w:r>
      <w:r>
        <w:rPr>
          <w:spacing w:val="-4"/>
        </w:rPr>
        <w:t> </w:t>
      </w:r>
      <w:r>
        <w:rPr/>
        <w:t>rectores</w:t>
      </w:r>
      <w:r>
        <w:rPr>
          <w:spacing w:val="-7"/>
        </w:rPr>
        <w:t> </w:t>
      </w:r>
      <w:r>
        <w:rPr/>
        <w:t>para</w:t>
      </w:r>
      <w:r>
        <w:rPr>
          <w:spacing w:val="-7"/>
        </w:rPr>
        <w:t> </w:t>
      </w:r>
      <w:r>
        <w:rPr/>
        <w:t>el acceso de todas las mujeres a una vida libre de violencia que deberán ser observados en la elaboración y ejecución de las políticas públicas federales y locales</w:t>
      </w:r>
      <w:r>
        <w:rPr>
          <w:spacing w:val="-2"/>
        </w:rPr>
        <w:t> </w:t>
      </w:r>
      <w:r>
        <w:rPr/>
        <w:t>son:</w:t>
      </w:r>
    </w:p>
    <w:p>
      <w:pPr>
        <w:pStyle w:val="ListParagraph"/>
        <w:numPr>
          <w:ilvl w:val="0"/>
          <w:numId w:val="14"/>
        </w:numPr>
        <w:tabs>
          <w:tab w:pos="1011" w:val="left" w:leader="none"/>
        </w:tabs>
        <w:spacing w:line="240" w:lineRule="auto" w:before="125" w:after="0"/>
        <w:ind w:left="1010" w:right="0" w:hanging="200"/>
        <w:jc w:val="left"/>
        <w:rPr>
          <w:sz w:val="24"/>
        </w:rPr>
      </w:pPr>
      <w:r>
        <w:rPr>
          <w:sz w:val="24"/>
        </w:rPr>
        <w:t>La igualdad jurídica entre la mujer y el</w:t>
      </w:r>
      <w:r>
        <w:rPr>
          <w:spacing w:val="-17"/>
          <w:sz w:val="24"/>
        </w:rPr>
        <w:t> </w:t>
      </w:r>
      <w:r>
        <w:rPr>
          <w:sz w:val="24"/>
        </w:rPr>
        <w:t>hombre.</w:t>
      </w:r>
    </w:p>
    <w:p>
      <w:pPr>
        <w:pStyle w:val="BodyText"/>
        <w:spacing w:before="4"/>
        <w:ind w:left="0"/>
        <w:jc w:val="left"/>
        <w:rPr>
          <w:sz w:val="22"/>
        </w:rPr>
      </w:pPr>
    </w:p>
    <w:p>
      <w:pPr>
        <w:pStyle w:val="ListParagraph"/>
        <w:numPr>
          <w:ilvl w:val="0"/>
          <w:numId w:val="14"/>
        </w:numPr>
        <w:tabs>
          <w:tab w:pos="1079" w:val="left" w:leader="none"/>
        </w:tabs>
        <w:spacing w:line="240" w:lineRule="auto" w:before="0" w:after="0"/>
        <w:ind w:left="1078" w:right="0" w:hanging="268"/>
        <w:jc w:val="left"/>
        <w:rPr>
          <w:sz w:val="24"/>
        </w:rPr>
      </w:pPr>
      <w:r>
        <w:rPr>
          <w:sz w:val="24"/>
        </w:rPr>
        <w:t>El respeto a la dignidad humana de las</w:t>
      </w:r>
      <w:r>
        <w:rPr>
          <w:spacing w:val="-20"/>
          <w:sz w:val="24"/>
        </w:rPr>
        <w:t> </w:t>
      </w:r>
      <w:r>
        <w:rPr>
          <w:sz w:val="24"/>
        </w:rPr>
        <w:t>mujeres.</w:t>
      </w:r>
    </w:p>
    <w:p>
      <w:pPr>
        <w:pStyle w:val="BodyText"/>
        <w:spacing w:before="6"/>
        <w:ind w:left="0"/>
        <w:jc w:val="left"/>
        <w:rPr>
          <w:sz w:val="22"/>
        </w:rPr>
      </w:pPr>
    </w:p>
    <w:p>
      <w:pPr>
        <w:pStyle w:val="ListParagraph"/>
        <w:numPr>
          <w:ilvl w:val="0"/>
          <w:numId w:val="14"/>
        </w:numPr>
        <w:tabs>
          <w:tab w:pos="1146" w:val="left" w:leader="none"/>
        </w:tabs>
        <w:spacing w:line="240" w:lineRule="auto" w:before="0" w:after="0"/>
        <w:ind w:left="1145" w:right="0" w:hanging="335"/>
        <w:jc w:val="left"/>
        <w:rPr>
          <w:sz w:val="24"/>
        </w:rPr>
      </w:pPr>
      <w:r>
        <w:rPr>
          <w:sz w:val="24"/>
        </w:rPr>
        <w:t>La no</w:t>
      </w:r>
      <w:r>
        <w:rPr>
          <w:spacing w:val="-9"/>
          <w:sz w:val="24"/>
        </w:rPr>
        <w:t> </w:t>
      </w:r>
      <w:r>
        <w:rPr>
          <w:sz w:val="24"/>
        </w:rPr>
        <w:t>discriminación.</w:t>
      </w:r>
    </w:p>
    <w:p>
      <w:pPr>
        <w:pStyle w:val="BodyText"/>
        <w:spacing w:before="3"/>
        <w:ind w:left="0"/>
        <w:jc w:val="left"/>
        <w:rPr>
          <w:sz w:val="22"/>
        </w:rPr>
      </w:pPr>
    </w:p>
    <w:p>
      <w:pPr>
        <w:pStyle w:val="ListParagraph"/>
        <w:numPr>
          <w:ilvl w:val="0"/>
          <w:numId w:val="14"/>
        </w:numPr>
        <w:tabs>
          <w:tab w:pos="1172" w:val="left" w:leader="none"/>
        </w:tabs>
        <w:spacing w:line="240" w:lineRule="auto" w:before="1" w:after="0"/>
        <w:ind w:left="1171" w:right="0" w:hanging="361"/>
        <w:jc w:val="left"/>
        <w:rPr>
          <w:sz w:val="24"/>
        </w:rPr>
      </w:pPr>
      <w:r>
        <w:rPr>
          <w:sz w:val="24"/>
        </w:rPr>
        <w:t>La libertad de las</w:t>
      </w:r>
      <w:r>
        <w:rPr>
          <w:spacing w:val="-10"/>
          <w:sz w:val="24"/>
        </w:rPr>
        <w:t> </w:t>
      </w:r>
      <w:r>
        <w:rPr>
          <w:sz w:val="24"/>
        </w:rPr>
        <w:t>mujeres.</w:t>
      </w:r>
    </w:p>
    <w:p>
      <w:pPr>
        <w:pStyle w:val="BodyText"/>
        <w:spacing w:before="6"/>
        <w:ind w:left="0"/>
        <w:jc w:val="left"/>
        <w:rPr>
          <w:sz w:val="22"/>
        </w:rPr>
      </w:pPr>
    </w:p>
    <w:p>
      <w:pPr>
        <w:pStyle w:val="BodyText"/>
        <w:spacing w:line="360" w:lineRule="auto"/>
        <w:ind w:right="121"/>
      </w:pPr>
      <w:r>
        <w:rPr/>
        <w:t>La Integración del Sistema Nacional para Prevenir Atender, Sancionar y Erradicar la Violencia contra las Mujeres, de acuerdo con el Artículo 35, establece que la Federación, las entidades federativas y los municipios, se coordinarán para la integración y funcionamiento del Sistema, el cual tiene por objeto la conjunción de esfuerzos, instrumentos, políticas, servicios y acciones interinstitucionales para la prevención, atención, sanción y erradicación de la violencia contra las mujeres.</w:t>
      </w:r>
    </w:p>
    <w:p>
      <w:pPr>
        <w:pStyle w:val="BodyText"/>
        <w:spacing w:line="360" w:lineRule="auto" w:before="125"/>
        <w:ind w:right="119"/>
      </w:pPr>
      <w:r>
        <w:rPr/>
        <w:t>Todas las medidas que lleve a cabo el Estado deberán ser realizadas sin discriminación alguna. Por ello, considerará el idioma, edad, condición social, preferencia sexual o cualquier otra condición, para que puedan acceder a las políticas públicas en la materia.</w:t>
      </w:r>
    </w:p>
    <w:p>
      <w:pPr>
        <w:pStyle w:val="BodyText"/>
        <w:spacing w:before="125"/>
      </w:pPr>
      <w:r>
        <w:rPr/>
        <w:t>Asimismo, se establece que el Sistema se conformará por las y los titulares de:</w:t>
      </w:r>
    </w:p>
    <w:p>
      <w:pPr>
        <w:pStyle w:val="BodyText"/>
        <w:spacing w:before="3"/>
        <w:ind w:left="0"/>
        <w:jc w:val="left"/>
        <w:rPr>
          <w:sz w:val="22"/>
        </w:rPr>
      </w:pPr>
    </w:p>
    <w:p>
      <w:pPr>
        <w:pStyle w:val="ListParagraph"/>
        <w:numPr>
          <w:ilvl w:val="0"/>
          <w:numId w:val="15"/>
        </w:numPr>
        <w:tabs>
          <w:tab w:pos="1011" w:val="left" w:leader="none"/>
        </w:tabs>
        <w:spacing w:line="240" w:lineRule="auto" w:before="1" w:after="0"/>
        <w:ind w:left="810" w:right="0" w:firstLine="0"/>
        <w:jc w:val="left"/>
        <w:rPr>
          <w:sz w:val="24"/>
        </w:rPr>
      </w:pPr>
      <w:r>
        <w:rPr>
          <w:sz w:val="24"/>
        </w:rPr>
        <w:t>La Secretaría de Gobernación, que lo</w:t>
      </w:r>
      <w:r>
        <w:rPr>
          <w:spacing w:val="-19"/>
          <w:sz w:val="24"/>
        </w:rPr>
        <w:t> </w:t>
      </w:r>
      <w:r>
        <w:rPr>
          <w:sz w:val="24"/>
        </w:rPr>
        <w:t>presidirá.</w:t>
      </w:r>
    </w:p>
    <w:p>
      <w:pPr>
        <w:pStyle w:val="BodyText"/>
        <w:spacing w:before="6"/>
        <w:ind w:left="0"/>
        <w:jc w:val="left"/>
        <w:rPr>
          <w:sz w:val="22"/>
        </w:rPr>
      </w:pPr>
    </w:p>
    <w:p>
      <w:pPr>
        <w:pStyle w:val="ListParagraph"/>
        <w:numPr>
          <w:ilvl w:val="0"/>
          <w:numId w:val="15"/>
        </w:numPr>
        <w:tabs>
          <w:tab w:pos="1079" w:val="left" w:leader="none"/>
        </w:tabs>
        <w:spacing w:line="240" w:lineRule="auto" w:before="1" w:after="0"/>
        <w:ind w:left="1078" w:right="0" w:hanging="268"/>
        <w:jc w:val="left"/>
        <w:rPr>
          <w:sz w:val="24"/>
        </w:rPr>
      </w:pPr>
      <w:r>
        <w:rPr>
          <w:sz w:val="24"/>
        </w:rPr>
        <w:t>La Secretaría de Desarrollo</w:t>
      </w:r>
      <w:r>
        <w:rPr>
          <w:spacing w:val="-14"/>
          <w:sz w:val="24"/>
        </w:rPr>
        <w:t> </w:t>
      </w:r>
      <w:r>
        <w:rPr>
          <w:sz w:val="24"/>
        </w:rPr>
        <w:t>Social.</w:t>
      </w:r>
    </w:p>
    <w:p>
      <w:pPr>
        <w:pStyle w:val="BodyText"/>
        <w:spacing w:before="3"/>
        <w:ind w:left="0"/>
        <w:jc w:val="left"/>
        <w:rPr>
          <w:sz w:val="22"/>
        </w:rPr>
      </w:pPr>
    </w:p>
    <w:p>
      <w:pPr>
        <w:pStyle w:val="ListParagraph"/>
        <w:numPr>
          <w:ilvl w:val="0"/>
          <w:numId w:val="15"/>
        </w:numPr>
        <w:tabs>
          <w:tab w:pos="1146" w:val="left" w:leader="none"/>
        </w:tabs>
        <w:spacing w:line="240" w:lineRule="auto" w:before="1" w:after="0"/>
        <w:ind w:left="1145" w:right="0" w:hanging="335"/>
        <w:jc w:val="left"/>
        <w:rPr>
          <w:sz w:val="24"/>
        </w:rPr>
      </w:pPr>
      <w:r>
        <w:rPr>
          <w:sz w:val="24"/>
        </w:rPr>
        <w:t>La Secretaría de Seguridad</w:t>
      </w:r>
      <w:r>
        <w:rPr>
          <w:spacing w:val="-17"/>
          <w:sz w:val="24"/>
        </w:rPr>
        <w:t> </w:t>
      </w:r>
      <w:r>
        <w:rPr>
          <w:sz w:val="24"/>
        </w:rPr>
        <w:t>Pública.</w:t>
      </w:r>
    </w:p>
    <w:p>
      <w:pPr>
        <w:pStyle w:val="BodyText"/>
        <w:spacing w:before="6"/>
        <w:ind w:left="0"/>
        <w:jc w:val="left"/>
        <w:rPr>
          <w:sz w:val="22"/>
        </w:rPr>
      </w:pPr>
    </w:p>
    <w:p>
      <w:pPr>
        <w:pStyle w:val="ListParagraph"/>
        <w:numPr>
          <w:ilvl w:val="0"/>
          <w:numId w:val="15"/>
        </w:numPr>
        <w:tabs>
          <w:tab w:pos="1172" w:val="left" w:leader="none"/>
        </w:tabs>
        <w:spacing w:line="240" w:lineRule="auto" w:before="0" w:after="0"/>
        <w:ind w:left="1171" w:right="0" w:hanging="361"/>
        <w:jc w:val="left"/>
        <w:rPr>
          <w:sz w:val="24"/>
        </w:rPr>
      </w:pPr>
      <w:r>
        <w:rPr>
          <w:sz w:val="24"/>
        </w:rPr>
        <w:t>La Procuraduría General de la</w:t>
      </w:r>
      <w:r>
        <w:rPr>
          <w:spacing w:val="-19"/>
          <w:sz w:val="24"/>
        </w:rPr>
        <w:t> </w:t>
      </w:r>
      <w:r>
        <w:rPr>
          <w:sz w:val="24"/>
        </w:rPr>
        <w:t>República.</w:t>
      </w:r>
    </w:p>
    <w:p>
      <w:pPr>
        <w:pStyle w:val="BodyText"/>
        <w:spacing w:before="3"/>
        <w:ind w:left="0"/>
        <w:jc w:val="left"/>
        <w:rPr>
          <w:sz w:val="22"/>
        </w:rPr>
      </w:pPr>
    </w:p>
    <w:p>
      <w:pPr>
        <w:pStyle w:val="ListParagraph"/>
        <w:numPr>
          <w:ilvl w:val="0"/>
          <w:numId w:val="15"/>
        </w:numPr>
        <w:tabs>
          <w:tab w:pos="1105" w:val="left" w:leader="none"/>
        </w:tabs>
        <w:spacing w:line="240" w:lineRule="auto" w:before="0" w:after="0"/>
        <w:ind w:left="1104" w:right="0" w:hanging="294"/>
        <w:jc w:val="left"/>
        <w:rPr>
          <w:sz w:val="24"/>
        </w:rPr>
      </w:pPr>
      <w:r>
        <w:rPr>
          <w:sz w:val="24"/>
        </w:rPr>
        <w:t>La Secretaría de Educación</w:t>
      </w:r>
      <w:r>
        <w:rPr>
          <w:spacing w:val="-15"/>
          <w:sz w:val="24"/>
        </w:rPr>
        <w:t> </w:t>
      </w:r>
      <w:r>
        <w:rPr>
          <w:sz w:val="24"/>
        </w:rPr>
        <w:t>Pública.</w:t>
      </w:r>
    </w:p>
    <w:p>
      <w:pPr>
        <w:spacing w:after="0" w:line="240" w:lineRule="auto"/>
        <w:jc w:val="left"/>
        <w:rPr>
          <w:sz w:val="24"/>
        </w:rPr>
        <w:sectPr>
          <w:pgSz w:w="12240" w:h="15840"/>
          <w:pgMar w:header="0" w:footer="1003" w:top="1360" w:bottom="1200" w:left="1600" w:right="1580"/>
        </w:sectPr>
      </w:pPr>
    </w:p>
    <w:p>
      <w:pPr>
        <w:pStyle w:val="ListParagraph"/>
        <w:numPr>
          <w:ilvl w:val="0"/>
          <w:numId w:val="15"/>
        </w:numPr>
        <w:tabs>
          <w:tab w:pos="1172" w:val="left" w:leader="none"/>
        </w:tabs>
        <w:spacing w:line="240" w:lineRule="auto" w:before="54" w:after="0"/>
        <w:ind w:left="1171" w:right="0" w:hanging="361"/>
        <w:jc w:val="left"/>
        <w:rPr>
          <w:sz w:val="24"/>
        </w:rPr>
      </w:pPr>
      <w:r>
        <w:rPr>
          <w:sz w:val="24"/>
        </w:rPr>
        <w:t>La Secretaría de</w:t>
      </w:r>
      <w:r>
        <w:rPr>
          <w:spacing w:val="-9"/>
          <w:sz w:val="24"/>
        </w:rPr>
        <w:t> </w:t>
      </w:r>
      <w:r>
        <w:rPr>
          <w:sz w:val="24"/>
        </w:rPr>
        <w:t>Salud.</w:t>
      </w:r>
    </w:p>
    <w:p>
      <w:pPr>
        <w:pStyle w:val="BodyText"/>
        <w:spacing w:before="6"/>
        <w:ind w:left="0"/>
        <w:jc w:val="left"/>
        <w:rPr>
          <w:sz w:val="22"/>
        </w:rPr>
      </w:pPr>
    </w:p>
    <w:p>
      <w:pPr>
        <w:pStyle w:val="ListParagraph"/>
        <w:numPr>
          <w:ilvl w:val="0"/>
          <w:numId w:val="15"/>
        </w:numPr>
        <w:tabs>
          <w:tab w:pos="1239" w:val="left" w:leader="none"/>
        </w:tabs>
        <w:spacing w:line="360" w:lineRule="auto" w:before="0" w:after="0"/>
        <w:ind w:left="810" w:right="125" w:firstLine="0"/>
        <w:jc w:val="left"/>
        <w:rPr>
          <w:sz w:val="24"/>
        </w:rPr>
      </w:pPr>
      <w:r>
        <w:rPr>
          <w:sz w:val="24"/>
        </w:rPr>
        <w:t>El Instituto Nacional de las Mujeres, que ocupará la Secretaría Ejecutiva del</w:t>
      </w:r>
      <w:r>
        <w:rPr>
          <w:spacing w:val="-4"/>
          <w:sz w:val="24"/>
        </w:rPr>
        <w:t> </w:t>
      </w:r>
      <w:r>
        <w:rPr>
          <w:sz w:val="24"/>
        </w:rPr>
        <w:t>Sistema.</w:t>
      </w:r>
    </w:p>
    <w:p>
      <w:pPr>
        <w:pStyle w:val="ListParagraph"/>
        <w:numPr>
          <w:ilvl w:val="0"/>
          <w:numId w:val="15"/>
        </w:numPr>
        <w:tabs>
          <w:tab w:pos="1304" w:val="left" w:leader="none"/>
        </w:tabs>
        <w:spacing w:line="240" w:lineRule="auto" w:before="125" w:after="0"/>
        <w:ind w:left="1303" w:right="0" w:hanging="493"/>
        <w:jc w:val="left"/>
        <w:rPr>
          <w:sz w:val="24"/>
        </w:rPr>
      </w:pPr>
      <w:r>
        <w:rPr>
          <w:sz w:val="24"/>
        </w:rPr>
        <w:t>El Consejo Nacional para Prevenir la</w:t>
      </w:r>
      <w:r>
        <w:rPr>
          <w:spacing w:val="-14"/>
          <w:sz w:val="24"/>
        </w:rPr>
        <w:t> </w:t>
      </w:r>
      <w:r>
        <w:rPr>
          <w:sz w:val="24"/>
        </w:rPr>
        <w:t>Discriminación.</w:t>
      </w:r>
    </w:p>
    <w:p>
      <w:pPr>
        <w:pStyle w:val="BodyText"/>
        <w:spacing w:before="3"/>
        <w:ind w:left="0"/>
        <w:jc w:val="left"/>
        <w:rPr>
          <w:sz w:val="22"/>
        </w:rPr>
      </w:pPr>
    </w:p>
    <w:p>
      <w:pPr>
        <w:pStyle w:val="ListParagraph"/>
        <w:numPr>
          <w:ilvl w:val="0"/>
          <w:numId w:val="15"/>
        </w:numPr>
        <w:tabs>
          <w:tab w:pos="1170" w:val="left" w:leader="none"/>
        </w:tabs>
        <w:spacing w:line="240" w:lineRule="auto" w:before="1" w:after="0"/>
        <w:ind w:left="1169" w:right="0" w:hanging="359"/>
        <w:jc w:val="left"/>
        <w:rPr>
          <w:sz w:val="24"/>
        </w:rPr>
      </w:pPr>
      <w:r>
        <w:rPr>
          <w:sz w:val="24"/>
        </w:rPr>
        <w:t>El Sistema Nacional para el Desarrollo Integral de la</w:t>
      </w:r>
      <w:r>
        <w:rPr>
          <w:spacing w:val="-21"/>
          <w:sz w:val="24"/>
        </w:rPr>
        <w:t> </w:t>
      </w:r>
      <w:r>
        <w:rPr>
          <w:sz w:val="24"/>
        </w:rPr>
        <w:t>Familia.</w:t>
      </w:r>
    </w:p>
    <w:p>
      <w:pPr>
        <w:pStyle w:val="BodyText"/>
        <w:spacing w:before="6"/>
        <w:ind w:left="0"/>
        <w:jc w:val="left"/>
        <w:rPr>
          <w:sz w:val="22"/>
        </w:rPr>
      </w:pPr>
    </w:p>
    <w:p>
      <w:pPr>
        <w:pStyle w:val="ListParagraph"/>
        <w:numPr>
          <w:ilvl w:val="0"/>
          <w:numId w:val="15"/>
        </w:numPr>
        <w:tabs>
          <w:tab w:pos="1177" w:val="left" w:leader="none"/>
        </w:tabs>
        <w:spacing w:line="360" w:lineRule="auto" w:before="0" w:after="0"/>
        <w:ind w:left="810" w:right="123" w:firstLine="0"/>
        <w:jc w:val="left"/>
        <w:rPr>
          <w:sz w:val="24"/>
        </w:rPr>
      </w:pPr>
      <w:r>
        <w:rPr>
          <w:sz w:val="24"/>
        </w:rPr>
        <w:t>Los mecanismos para el adelanto de las mujeres en las entidades federativas.</w:t>
      </w:r>
    </w:p>
    <w:p>
      <w:pPr>
        <w:spacing w:line="360" w:lineRule="auto" w:before="125"/>
        <w:ind w:left="102" w:right="122" w:firstLine="0"/>
        <w:jc w:val="both"/>
        <w:rPr>
          <w:sz w:val="24"/>
        </w:rPr>
      </w:pPr>
      <w:r>
        <w:rPr>
          <w:b/>
          <w:sz w:val="24"/>
        </w:rPr>
        <w:t>Del Programa Integral para Prevenir, Atender, Sancionar y Erradicar la Violencia contra las Mujeres </w:t>
      </w:r>
      <w:r>
        <w:rPr>
          <w:sz w:val="24"/>
        </w:rPr>
        <w:t>contendrá las acciones con perspectiva de género para:</w:t>
      </w:r>
    </w:p>
    <w:p>
      <w:pPr>
        <w:pStyle w:val="ListParagraph"/>
        <w:numPr>
          <w:ilvl w:val="0"/>
          <w:numId w:val="16"/>
        </w:numPr>
        <w:tabs>
          <w:tab w:pos="311" w:val="left" w:leader="none"/>
        </w:tabs>
        <w:spacing w:line="360" w:lineRule="auto" w:before="122" w:after="0"/>
        <w:ind w:left="810" w:right="121" w:hanging="708"/>
        <w:jc w:val="both"/>
        <w:rPr>
          <w:sz w:val="24"/>
        </w:rPr>
      </w:pPr>
      <w:r>
        <w:rPr>
          <w:sz w:val="24"/>
        </w:rPr>
        <w:t>Impulsar y fomentar el conocimiento y el respeto a los derechos humanos de las mujeres.</w:t>
      </w:r>
    </w:p>
    <w:p>
      <w:pPr>
        <w:pStyle w:val="ListParagraph"/>
        <w:numPr>
          <w:ilvl w:val="0"/>
          <w:numId w:val="16"/>
        </w:numPr>
        <w:tabs>
          <w:tab w:pos="407" w:val="left" w:leader="none"/>
        </w:tabs>
        <w:spacing w:line="360" w:lineRule="auto" w:before="122" w:after="0"/>
        <w:ind w:left="810" w:right="120" w:hanging="708"/>
        <w:jc w:val="both"/>
        <w:rPr>
          <w:sz w:val="24"/>
        </w:rPr>
      </w:pPr>
      <w:r>
        <w:rPr>
          <w:sz w:val="24"/>
        </w:rPr>
        <w:t>Transformar los modelos socioculturales de conducta de mujeres y hombres, incluyendo</w:t>
      </w:r>
      <w:r>
        <w:rPr>
          <w:spacing w:val="-8"/>
          <w:sz w:val="24"/>
        </w:rPr>
        <w:t> </w:t>
      </w:r>
      <w:r>
        <w:rPr>
          <w:sz w:val="24"/>
        </w:rPr>
        <w:t>la</w:t>
      </w:r>
      <w:r>
        <w:rPr>
          <w:spacing w:val="-11"/>
          <w:sz w:val="24"/>
        </w:rPr>
        <w:t> </w:t>
      </w:r>
      <w:r>
        <w:rPr>
          <w:sz w:val="24"/>
        </w:rPr>
        <w:t>formulación</w:t>
      </w:r>
      <w:r>
        <w:rPr>
          <w:spacing w:val="-8"/>
          <w:sz w:val="24"/>
        </w:rPr>
        <w:t> </w:t>
      </w:r>
      <w:r>
        <w:rPr>
          <w:sz w:val="24"/>
        </w:rPr>
        <w:t>de</w:t>
      </w:r>
      <w:r>
        <w:rPr>
          <w:spacing w:val="-8"/>
          <w:sz w:val="24"/>
        </w:rPr>
        <w:t> </w:t>
      </w:r>
      <w:r>
        <w:rPr>
          <w:sz w:val="24"/>
        </w:rPr>
        <w:t>programas</w:t>
      </w:r>
      <w:r>
        <w:rPr>
          <w:spacing w:val="-9"/>
          <w:sz w:val="24"/>
        </w:rPr>
        <w:t> </w:t>
      </w:r>
      <w:r>
        <w:rPr>
          <w:sz w:val="24"/>
        </w:rPr>
        <w:t>y</w:t>
      </w:r>
      <w:r>
        <w:rPr>
          <w:spacing w:val="-12"/>
          <w:sz w:val="24"/>
        </w:rPr>
        <w:t> </w:t>
      </w:r>
      <w:r>
        <w:rPr>
          <w:sz w:val="24"/>
        </w:rPr>
        <w:t>acciones</w:t>
      </w:r>
      <w:r>
        <w:rPr>
          <w:spacing w:val="-9"/>
          <w:sz w:val="24"/>
        </w:rPr>
        <w:t> </w:t>
      </w:r>
      <w:r>
        <w:rPr>
          <w:sz w:val="24"/>
        </w:rPr>
        <w:t>de</w:t>
      </w:r>
      <w:r>
        <w:rPr>
          <w:spacing w:val="-8"/>
          <w:sz w:val="24"/>
        </w:rPr>
        <w:t> </w:t>
      </w:r>
      <w:r>
        <w:rPr>
          <w:sz w:val="24"/>
        </w:rPr>
        <w:t>educación</w:t>
      </w:r>
      <w:r>
        <w:rPr>
          <w:spacing w:val="-11"/>
          <w:sz w:val="24"/>
        </w:rPr>
        <w:t> </w:t>
      </w:r>
      <w:r>
        <w:rPr>
          <w:sz w:val="24"/>
        </w:rPr>
        <w:t>formal</w:t>
      </w:r>
      <w:r>
        <w:rPr>
          <w:spacing w:val="-10"/>
          <w:sz w:val="24"/>
        </w:rPr>
        <w:t> </w:t>
      </w:r>
      <w:r>
        <w:rPr>
          <w:sz w:val="24"/>
        </w:rPr>
        <w:t>y</w:t>
      </w:r>
      <w:r>
        <w:rPr>
          <w:spacing w:val="-12"/>
          <w:sz w:val="24"/>
        </w:rPr>
        <w:t> </w:t>
      </w:r>
      <w:r>
        <w:rPr>
          <w:sz w:val="24"/>
        </w:rPr>
        <w:t>no formal, en todos los niveles educativos y </w:t>
      </w:r>
      <w:r>
        <w:rPr>
          <w:spacing w:val="3"/>
          <w:sz w:val="24"/>
        </w:rPr>
        <w:t>de </w:t>
      </w:r>
      <w:r>
        <w:rPr>
          <w:sz w:val="24"/>
        </w:rPr>
        <w:t>instrucción, con la finalidad de prevenir, atender y erradicar las conductas estereotipadas que permiten, fomentan y toleran la violencia contra las</w:t>
      </w:r>
      <w:r>
        <w:rPr>
          <w:spacing w:val="-17"/>
          <w:sz w:val="24"/>
        </w:rPr>
        <w:t> </w:t>
      </w:r>
      <w:r>
        <w:rPr>
          <w:sz w:val="24"/>
        </w:rPr>
        <w:t>mujeres.</w:t>
      </w:r>
    </w:p>
    <w:p>
      <w:pPr>
        <w:pStyle w:val="ListParagraph"/>
        <w:numPr>
          <w:ilvl w:val="0"/>
          <w:numId w:val="16"/>
        </w:numPr>
        <w:tabs>
          <w:tab w:pos="445" w:val="left" w:leader="none"/>
        </w:tabs>
        <w:spacing w:line="360" w:lineRule="auto" w:before="125" w:after="0"/>
        <w:ind w:left="810" w:right="123" w:hanging="708"/>
        <w:jc w:val="both"/>
        <w:rPr>
          <w:sz w:val="24"/>
        </w:rPr>
      </w:pPr>
      <w:r>
        <w:rPr>
          <w:sz w:val="24"/>
        </w:rPr>
        <w:t>Educar y capacitar en materia de derechos humanos al personal encargado de la procuración de justicia, policías y demás funcionarios encargados de las políticas</w:t>
      </w:r>
      <w:r>
        <w:rPr>
          <w:spacing w:val="-14"/>
          <w:sz w:val="24"/>
        </w:rPr>
        <w:t> </w:t>
      </w:r>
      <w:r>
        <w:rPr>
          <w:sz w:val="24"/>
        </w:rPr>
        <w:t>de</w:t>
      </w:r>
      <w:r>
        <w:rPr>
          <w:spacing w:val="-15"/>
          <w:sz w:val="24"/>
        </w:rPr>
        <w:t> </w:t>
      </w:r>
      <w:r>
        <w:rPr>
          <w:sz w:val="24"/>
        </w:rPr>
        <w:t>prevención,</w:t>
      </w:r>
      <w:r>
        <w:rPr>
          <w:spacing w:val="-13"/>
          <w:sz w:val="24"/>
        </w:rPr>
        <w:t> </w:t>
      </w:r>
      <w:r>
        <w:rPr>
          <w:sz w:val="24"/>
        </w:rPr>
        <w:t>atención,</w:t>
      </w:r>
      <w:r>
        <w:rPr>
          <w:spacing w:val="-13"/>
          <w:sz w:val="24"/>
        </w:rPr>
        <w:t> </w:t>
      </w:r>
      <w:r>
        <w:rPr>
          <w:sz w:val="24"/>
        </w:rPr>
        <w:t>sanción</w:t>
      </w:r>
      <w:r>
        <w:rPr>
          <w:spacing w:val="-13"/>
          <w:sz w:val="24"/>
        </w:rPr>
        <w:t> </w:t>
      </w:r>
      <w:r>
        <w:rPr>
          <w:sz w:val="24"/>
        </w:rPr>
        <w:t>y</w:t>
      </w:r>
      <w:r>
        <w:rPr>
          <w:spacing w:val="-15"/>
          <w:sz w:val="24"/>
        </w:rPr>
        <w:t> </w:t>
      </w:r>
      <w:r>
        <w:rPr>
          <w:sz w:val="24"/>
        </w:rPr>
        <w:t>eliminación</w:t>
      </w:r>
      <w:r>
        <w:rPr>
          <w:spacing w:val="-15"/>
          <w:sz w:val="24"/>
        </w:rPr>
        <w:t> </w:t>
      </w:r>
      <w:r>
        <w:rPr>
          <w:sz w:val="24"/>
        </w:rPr>
        <w:t>de</w:t>
      </w:r>
      <w:r>
        <w:rPr>
          <w:spacing w:val="-13"/>
          <w:sz w:val="24"/>
        </w:rPr>
        <w:t> </w:t>
      </w:r>
      <w:r>
        <w:rPr>
          <w:sz w:val="24"/>
        </w:rPr>
        <w:t>la</w:t>
      </w:r>
      <w:r>
        <w:rPr>
          <w:spacing w:val="-13"/>
          <w:sz w:val="24"/>
        </w:rPr>
        <w:t> </w:t>
      </w:r>
      <w:r>
        <w:rPr>
          <w:sz w:val="24"/>
        </w:rPr>
        <w:t>violencia</w:t>
      </w:r>
      <w:r>
        <w:rPr>
          <w:spacing w:val="-13"/>
          <w:sz w:val="24"/>
        </w:rPr>
        <w:t> </w:t>
      </w:r>
      <w:r>
        <w:rPr>
          <w:sz w:val="24"/>
        </w:rPr>
        <w:t>contra las</w:t>
      </w:r>
      <w:r>
        <w:rPr>
          <w:spacing w:val="-3"/>
          <w:sz w:val="24"/>
        </w:rPr>
        <w:t> </w:t>
      </w:r>
      <w:r>
        <w:rPr>
          <w:sz w:val="24"/>
        </w:rPr>
        <w:t>mujeres.</w:t>
      </w:r>
    </w:p>
    <w:p>
      <w:pPr>
        <w:pStyle w:val="ListParagraph"/>
        <w:numPr>
          <w:ilvl w:val="0"/>
          <w:numId w:val="16"/>
        </w:numPr>
        <w:tabs>
          <w:tab w:pos="462" w:val="left" w:leader="none"/>
        </w:tabs>
        <w:spacing w:line="360" w:lineRule="auto" w:before="125" w:after="0"/>
        <w:ind w:left="810" w:right="120" w:hanging="708"/>
        <w:jc w:val="both"/>
        <w:rPr>
          <w:sz w:val="24"/>
        </w:rPr>
      </w:pPr>
      <w:r>
        <w:rPr>
          <w:sz w:val="24"/>
        </w:rPr>
        <w:t>Educar</w:t>
      </w:r>
      <w:r>
        <w:rPr>
          <w:spacing w:val="-5"/>
          <w:sz w:val="24"/>
        </w:rPr>
        <w:t> </w:t>
      </w:r>
      <w:r>
        <w:rPr>
          <w:sz w:val="24"/>
        </w:rPr>
        <w:t>y</w:t>
      </w:r>
      <w:r>
        <w:rPr>
          <w:spacing w:val="-7"/>
          <w:sz w:val="24"/>
        </w:rPr>
        <w:t> </w:t>
      </w:r>
      <w:r>
        <w:rPr>
          <w:sz w:val="24"/>
        </w:rPr>
        <w:t>capacitar</w:t>
      </w:r>
      <w:r>
        <w:rPr>
          <w:spacing w:val="-5"/>
          <w:sz w:val="24"/>
        </w:rPr>
        <w:t> </w:t>
      </w:r>
      <w:r>
        <w:rPr>
          <w:sz w:val="24"/>
        </w:rPr>
        <w:t>en</w:t>
      </w:r>
      <w:r>
        <w:rPr>
          <w:spacing w:val="-4"/>
          <w:sz w:val="24"/>
        </w:rPr>
        <w:t> </w:t>
      </w:r>
      <w:r>
        <w:rPr>
          <w:sz w:val="24"/>
        </w:rPr>
        <w:t>materia</w:t>
      </w:r>
      <w:r>
        <w:rPr>
          <w:spacing w:val="-4"/>
          <w:sz w:val="24"/>
        </w:rPr>
        <w:t> </w:t>
      </w:r>
      <w:r>
        <w:rPr>
          <w:sz w:val="24"/>
        </w:rPr>
        <w:t>de</w:t>
      </w:r>
      <w:r>
        <w:rPr>
          <w:spacing w:val="-4"/>
          <w:sz w:val="24"/>
        </w:rPr>
        <w:t> </w:t>
      </w:r>
      <w:r>
        <w:rPr>
          <w:sz w:val="24"/>
        </w:rPr>
        <w:t>derechos</w:t>
      </w:r>
      <w:r>
        <w:rPr>
          <w:spacing w:val="-4"/>
          <w:sz w:val="24"/>
        </w:rPr>
        <w:t> </w:t>
      </w:r>
      <w:r>
        <w:rPr>
          <w:sz w:val="24"/>
        </w:rPr>
        <w:t>humanos</w:t>
      </w:r>
      <w:r>
        <w:rPr>
          <w:spacing w:val="-7"/>
          <w:sz w:val="24"/>
        </w:rPr>
        <w:t> </w:t>
      </w:r>
      <w:r>
        <w:rPr>
          <w:sz w:val="24"/>
        </w:rPr>
        <w:t>de</w:t>
      </w:r>
      <w:r>
        <w:rPr>
          <w:spacing w:val="-4"/>
          <w:sz w:val="24"/>
        </w:rPr>
        <w:t> </w:t>
      </w:r>
      <w:r>
        <w:rPr>
          <w:sz w:val="24"/>
        </w:rPr>
        <w:t>las</w:t>
      </w:r>
      <w:r>
        <w:rPr>
          <w:spacing w:val="-6"/>
          <w:sz w:val="24"/>
        </w:rPr>
        <w:t> </w:t>
      </w:r>
      <w:r>
        <w:rPr>
          <w:sz w:val="24"/>
        </w:rPr>
        <w:t>mujeres</w:t>
      </w:r>
      <w:r>
        <w:rPr>
          <w:spacing w:val="-4"/>
          <w:sz w:val="24"/>
        </w:rPr>
        <w:t> </w:t>
      </w:r>
      <w:r>
        <w:rPr>
          <w:sz w:val="24"/>
        </w:rPr>
        <w:t>al</w:t>
      </w:r>
      <w:r>
        <w:rPr>
          <w:spacing w:val="-5"/>
          <w:sz w:val="24"/>
        </w:rPr>
        <w:t> </w:t>
      </w:r>
      <w:r>
        <w:rPr>
          <w:sz w:val="24"/>
        </w:rPr>
        <w:t>personal encargado</w:t>
      </w:r>
      <w:r>
        <w:rPr>
          <w:spacing w:val="-6"/>
          <w:sz w:val="24"/>
        </w:rPr>
        <w:t> </w:t>
      </w:r>
      <w:r>
        <w:rPr>
          <w:sz w:val="24"/>
        </w:rPr>
        <w:t>de</w:t>
      </w:r>
      <w:r>
        <w:rPr>
          <w:spacing w:val="-4"/>
          <w:sz w:val="24"/>
        </w:rPr>
        <w:t> </w:t>
      </w:r>
      <w:r>
        <w:rPr>
          <w:sz w:val="24"/>
        </w:rPr>
        <w:t>la</w:t>
      </w:r>
      <w:r>
        <w:rPr>
          <w:spacing w:val="-6"/>
          <w:sz w:val="24"/>
        </w:rPr>
        <w:t> </w:t>
      </w:r>
      <w:r>
        <w:rPr>
          <w:sz w:val="24"/>
        </w:rPr>
        <w:t>impartición</w:t>
      </w:r>
      <w:r>
        <w:rPr>
          <w:spacing w:val="-4"/>
          <w:sz w:val="24"/>
        </w:rPr>
        <w:t> </w:t>
      </w:r>
      <w:r>
        <w:rPr>
          <w:sz w:val="24"/>
        </w:rPr>
        <w:t>de</w:t>
      </w:r>
      <w:r>
        <w:rPr>
          <w:spacing w:val="-4"/>
          <w:sz w:val="24"/>
        </w:rPr>
        <w:t> </w:t>
      </w:r>
      <w:r>
        <w:rPr>
          <w:sz w:val="24"/>
        </w:rPr>
        <w:t>justicia,</w:t>
      </w:r>
      <w:r>
        <w:rPr>
          <w:spacing w:val="-6"/>
          <w:sz w:val="24"/>
        </w:rPr>
        <w:t> </w:t>
      </w:r>
      <w:r>
        <w:rPr>
          <w:sz w:val="24"/>
        </w:rPr>
        <w:t>a</w:t>
      </w:r>
      <w:r>
        <w:rPr>
          <w:spacing w:val="-8"/>
          <w:sz w:val="24"/>
        </w:rPr>
        <w:t> </w:t>
      </w:r>
      <w:r>
        <w:rPr>
          <w:sz w:val="24"/>
        </w:rPr>
        <w:t>fin</w:t>
      </w:r>
      <w:r>
        <w:rPr>
          <w:spacing w:val="-6"/>
          <w:sz w:val="24"/>
        </w:rPr>
        <w:t> </w:t>
      </w:r>
      <w:r>
        <w:rPr>
          <w:sz w:val="24"/>
        </w:rPr>
        <w:t>de</w:t>
      </w:r>
      <w:r>
        <w:rPr>
          <w:spacing w:val="-4"/>
          <w:sz w:val="24"/>
        </w:rPr>
        <w:t> </w:t>
      </w:r>
      <w:r>
        <w:rPr>
          <w:sz w:val="24"/>
        </w:rPr>
        <w:t>dotarles</w:t>
      </w:r>
      <w:r>
        <w:rPr>
          <w:spacing w:val="-7"/>
          <w:sz w:val="24"/>
        </w:rPr>
        <w:t> </w:t>
      </w:r>
      <w:r>
        <w:rPr>
          <w:sz w:val="24"/>
        </w:rPr>
        <w:t>de</w:t>
      </w:r>
      <w:r>
        <w:rPr>
          <w:spacing w:val="-6"/>
          <w:sz w:val="24"/>
        </w:rPr>
        <w:t> </w:t>
      </w:r>
      <w:r>
        <w:rPr>
          <w:sz w:val="24"/>
        </w:rPr>
        <w:t>instrumentos</w:t>
      </w:r>
      <w:r>
        <w:rPr>
          <w:spacing w:val="-4"/>
          <w:sz w:val="24"/>
        </w:rPr>
        <w:t> </w:t>
      </w:r>
      <w:r>
        <w:rPr>
          <w:sz w:val="24"/>
        </w:rPr>
        <w:t>que les permitan juzgar con perspectiva de</w:t>
      </w:r>
      <w:r>
        <w:rPr>
          <w:spacing w:val="-23"/>
          <w:sz w:val="24"/>
        </w:rPr>
        <w:t> </w:t>
      </w:r>
      <w:r>
        <w:rPr>
          <w:sz w:val="24"/>
        </w:rPr>
        <w:t>género.</w:t>
      </w:r>
    </w:p>
    <w:p>
      <w:pPr>
        <w:pStyle w:val="ListParagraph"/>
        <w:numPr>
          <w:ilvl w:val="0"/>
          <w:numId w:val="16"/>
        </w:numPr>
        <w:tabs>
          <w:tab w:pos="388" w:val="left" w:leader="none"/>
        </w:tabs>
        <w:spacing w:line="360" w:lineRule="auto" w:before="122" w:after="0"/>
        <w:ind w:left="810" w:right="117" w:hanging="708"/>
        <w:jc w:val="both"/>
        <w:rPr>
          <w:sz w:val="24"/>
        </w:rPr>
      </w:pPr>
      <w:r>
        <w:rPr>
          <w:sz w:val="24"/>
        </w:rPr>
        <w:t>Brindar</w:t>
      </w:r>
      <w:r>
        <w:rPr>
          <w:spacing w:val="-12"/>
          <w:sz w:val="24"/>
        </w:rPr>
        <w:t> </w:t>
      </w:r>
      <w:r>
        <w:rPr>
          <w:sz w:val="24"/>
        </w:rPr>
        <w:t>los</w:t>
      </w:r>
      <w:r>
        <w:rPr>
          <w:spacing w:val="-11"/>
          <w:sz w:val="24"/>
        </w:rPr>
        <w:t> </w:t>
      </w:r>
      <w:r>
        <w:rPr>
          <w:sz w:val="24"/>
        </w:rPr>
        <w:t>servicios</w:t>
      </w:r>
      <w:r>
        <w:rPr>
          <w:spacing w:val="-12"/>
          <w:sz w:val="24"/>
        </w:rPr>
        <w:t> </w:t>
      </w:r>
      <w:r>
        <w:rPr>
          <w:sz w:val="24"/>
        </w:rPr>
        <w:t>especializados</w:t>
      </w:r>
      <w:r>
        <w:rPr>
          <w:spacing w:val="-12"/>
          <w:sz w:val="24"/>
        </w:rPr>
        <w:t> </w:t>
      </w:r>
      <w:r>
        <w:rPr>
          <w:sz w:val="24"/>
        </w:rPr>
        <w:t>y</w:t>
      </w:r>
      <w:r>
        <w:rPr>
          <w:spacing w:val="-14"/>
          <w:sz w:val="24"/>
        </w:rPr>
        <w:t> </w:t>
      </w:r>
      <w:r>
        <w:rPr>
          <w:sz w:val="24"/>
        </w:rPr>
        <w:t>gratuitos</w:t>
      </w:r>
      <w:r>
        <w:rPr>
          <w:spacing w:val="-12"/>
          <w:sz w:val="24"/>
        </w:rPr>
        <w:t> </w:t>
      </w:r>
      <w:r>
        <w:rPr>
          <w:sz w:val="24"/>
        </w:rPr>
        <w:t>para</w:t>
      </w:r>
      <w:r>
        <w:rPr>
          <w:spacing w:val="-14"/>
          <w:sz w:val="24"/>
        </w:rPr>
        <w:t> </w:t>
      </w:r>
      <w:r>
        <w:rPr>
          <w:sz w:val="24"/>
        </w:rPr>
        <w:t>la</w:t>
      </w:r>
      <w:r>
        <w:rPr>
          <w:spacing w:val="-13"/>
          <w:sz w:val="24"/>
        </w:rPr>
        <w:t> </w:t>
      </w:r>
      <w:r>
        <w:rPr>
          <w:sz w:val="24"/>
        </w:rPr>
        <w:t>atención</w:t>
      </w:r>
      <w:r>
        <w:rPr>
          <w:spacing w:val="-10"/>
          <w:sz w:val="24"/>
        </w:rPr>
        <w:t> </w:t>
      </w:r>
      <w:r>
        <w:rPr>
          <w:sz w:val="24"/>
        </w:rPr>
        <w:t>y</w:t>
      </w:r>
      <w:r>
        <w:rPr>
          <w:spacing w:val="-16"/>
          <w:sz w:val="24"/>
        </w:rPr>
        <w:t> </w:t>
      </w:r>
      <w:r>
        <w:rPr>
          <w:sz w:val="24"/>
        </w:rPr>
        <w:t>protección</w:t>
      </w:r>
      <w:r>
        <w:rPr>
          <w:spacing w:val="-11"/>
          <w:sz w:val="24"/>
        </w:rPr>
        <w:t> </w:t>
      </w:r>
      <w:r>
        <w:rPr>
          <w:sz w:val="24"/>
        </w:rPr>
        <w:t>a</w:t>
      </w:r>
      <w:r>
        <w:rPr>
          <w:spacing w:val="-13"/>
          <w:sz w:val="24"/>
        </w:rPr>
        <w:t> </w:t>
      </w:r>
      <w:r>
        <w:rPr>
          <w:sz w:val="24"/>
        </w:rPr>
        <w:t>las víctimas,</w:t>
      </w:r>
      <w:r>
        <w:rPr>
          <w:spacing w:val="-11"/>
          <w:sz w:val="24"/>
        </w:rPr>
        <w:t> </w:t>
      </w:r>
      <w:r>
        <w:rPr>
          <w:sz w:val="24"/>
        </w:rPr>
        <w:t>por</w:t>
      </w:r>
      <w:r>
        <w:rPr>
          <w:spacing w:val="-15"/>
          <w:sz w:val="24"/>
        </w:rPr>
        <w:t> </w:t>
      </w:r>
      <w:r>
        <w:rPr>
          <w:sz w:val="24"/>
        </w:rPr>
        <w:t>medio</w:t>
      </w:r>
      <w:r>
        <w:rPr>
          <w:spacing w:val="-13"/>
          <w:sz w:val="24"/>
        </w:rPr>
        <w:t> </w:t>
      </w:r>
      <w:r>
        <w:rPr>
          <w:sz w:val="24"/>
        </w:rPr>
        <w:t>de</w:t>
      </w:r>
      <w:r>
        <w:rPr>
          <w:spacing w:val="-13"/>
          <w:sz w:val="24"/>
        </w:rPr>
        <w:t> </w:t>
      </w:r>
      <w:r>
        <w:rPr>
          <w:sz w:val="24"/>
        </w:rPr>
        <w:t>las</w:t>
      </w:r>
      <w:r>
        <w:rPr>
          <w:spacing w:val="-11"/>
          <w:sz w:val="24"/>
        </w:rPr>
        <w:t> </w:t>
      </w:r>
      <w:r>
        <w:rPr>
          <w:sz w:val="24"/>
        </w:rPr>
        <w:t>autoridades</w:t>
      </w:r>
      <w:r>
        <w:rPr>
          <w:spacing w:val="-14"/>
          <w:sz w:val="24"/>
        </w:rPr>
        <w:t> </w:t>
      </w:r>
      <w:r>
        <w:rPr>
          <w:sz w:val="24"/>
        </w:rPr>
        <w:t>y</w:t>
      </w:r>
      <w:r>
        <w:rPr>
          <w:spacing w:val="-14"/>
          <w:sz w:val="24"/>
        </w:rPr>
        <w:t> </w:t>
      </w:r>
      <w:r>
        <w:rPr>
          <w:sz w:val="24"/>
        </w:rPr>
        <w:t>las</w:t>
      </w:r>
      <w:r>
        <w:rPr>
          <w:spacing w:val="-11"/>
          <w:sz w:val="24"/>
        </w:rPr>
        <w:t> </w:t>
      </w:r>
      <w:r>
        <w:rPr>
          <w:sz w:val="24"/>
        </w:rPr>
        <w:t>instituciones</w:t>
      </w:r>
      <w:r>
        <w:rPr>
          <w:spacing w:val="-12"/>
          <w:sz w:val="24"/>
        </w:rPr>
        <w:t> </w:t>
      </w:r>
      <w:r>
        <w:rPr>
          <w:sz w:val="24"/>
        </w:rPr>
        <w:t>públicas</w:t>
      </w:r>
      <w:r>
        <w:rPr>
          <w:spacing w:val="-14"/>
          <w:sz w:val="24"/>
        </w:rPr>
        <w:t> </w:t>
      </w:r>
      <w:r>
        <w:rPr>
          <w:sz w:val="24"/>
        </w:rPr>
        <w:t>o</w:t>
      </w:r>
      <w:r>
        <w:rPr>
          <w:spacing w:val="-13"/>
          <w:sz w:val="24"/>
        </w:rPr>
        <w:t> </w:t>
      </w:r>
      <w:r>
        <w:rPr>
          <w:sz w:val="24"/>
        </w:rPr>
        <w:t>privadas.</w:t>
      </w:r>
    </w:p>
    <w:p>
      <w:pPr>
        <w:spacing w:after="0" w:line="360" w:lineRule="auto"/>
        <w:jc w:val="both"/>
        <w:rPr>
          <w:sz w:val="24"/>
        </w:rPr>
        <w:sectPr>
          <w:pgSz w:w="12240" w:h="15840"/>
          <w:pgMar w:header="0" w:footer="1003" w:top="1360" w:bottom="1200" w:left="1600" w:right="1580"/>
        </w:sectPr>
      </w:pPr>
    </w:p>
    <w:p>
      <w:pPr>
        <w:pStyle w:val="ListParagraph"/>
        <w:numPr>
          <w:ilvl w:val="0"/>
          <w:numId w:val="16"/>
        </w:numPr>
        <w:tabs>
          <w:tab w:pos="500" w:val="left" w:leader="none"/>
        </w:tabs>
        <w:spacing w:line="360" w:lineRule="auto" w:before="54" w:after="0"/>
        <w:ind w:left="810" w:right="125" w:hanging="708"/>
        <w:jc w:val="both"/>
        <w:rPr>
          <w:sz w:val="24"/>
        </w:rPr>
      </w:pPr>
      <w:r>
        <w:rPr>
          <w:sz w:val="24"/>
        </w:rPr>
        <w:t>Fomentar y apoyar programas de educación pública y privada, destinados a concientizar a la sociedad sobre las causas y las consecuencias de la violencia contra las</w:t>
      </w:r>
      <w:r>
        <w:rPr>
          <w:spacing w:val="-9"/>
          <w:sz w:val="24"/>
        </w:rPr>
        <w:t> </w:t>
      </w:r>
      <w:r>
        <w:rPr>
          <w:sz w:val="24"/>
        </w:rPr>
        <w:t>mujeres.</w:t>
      </w:r>
    </w:p>
    <w:p>
      <w:pPr>
        <w:pStyle w:val="ListParagraph"/>
        <w:numPr>
          <w:ilvl w:val="0"/>
          <w:numId w:val="16"/>
        </w:numPr>
        <w:tabs>
          <w:tab w:pos="575" w:val="left" w:leader="none"/>
        </w:tabs>
        <w:spacing w:line="360" w:lineRule="auto" w:before="125" w:after="0"/>
        <w:ind w:left="810" w:right="118" w:hanging="708"/>
        <w:jc w:val="both"/>
        <w:rPr>
          <w:sz w:val="24"/>
        </w:rPr>
      </w:pPr>
      <w:r>
        <w:rPr>
          <w:sz w:val="24"/>
        </w:rPr>
        <w:t>Diseñar programas de atención y capacitación a víctimas que les permitan participar plenamente en todos los ámbitos de la</w:t>
      </w:r>
      <w:r>
        <w:rPr>
          <w:spacing w:val="-17"/>
          <w:sz w:val="24"/>
        </w:rPr>
        <w:t> </w:t>
      </w:r>
      <w:r>
        <w:rPr>
          <w:sz w:val="24"/>
        </w:rPr>
        <w:t>vida.</w:t>
      </w:r>
    </w:p>
    <w:p>
      <w:pPr>
        <w:pStyle w:val="ListParagraph"/>
        <w:numPr>
          <w:ilvl w:val="0"/>
          <w:numId w:val="16"/>
        </w:numPr>
        <w:tabs>
          <w:tab w:pos="627" w:val="left" w:leader="none"/>
        </w:tabs>
        <w:spacing w:line="360" w:lineRule="auto" w:before="125" w:after="0"/>
        <w:ind w:left="810" w:right="125" w:hanging="708"/>
        <w:jc w:val="both"/>
        <w:rPr>
          <w:sz w:val="24"/>
        </w:rPr>
      </w:pPr>
      <w:r>
        <w:rPr>
          <w:sz w:val="24"/>
        </w:rPr>
        <w:t>Vigilar que los medios de comunicación no fomenten la violencia contra las mujeres</w:t>
      </w:r>
      <w:r>
        <w:rPr>
          <w:spacing w:val="-15"/>
          <w:sz w:val="24"/>
        </w:rPr>
        <w:t> </w:t>
      </w:r>
      <w:r>
        <w:rPr>
          <w:sz w:val="24"/>
        </w:rPr>
        <w:t>y</w:t>
      </w:r>
      <w:r>
        <w:rPr>
          <w:spacing w:val="-15"/>
          <w:sz w:val="24"/>
        </w:rPr>
        <w:t> </w:t>
      </w:r>
      <w:r>
        <w:rPr>
          <w:sz w:val="24"/>
        </w:rPr>
        <w:t>que</w:t>
      </w:r>
      <w:r>
        <w:rPr>
          <w:spacing w:val="-14"/>
          <w:sz w:val="24"/>
        </w:rPr>
        <w:t> </w:t>
      </w:r>
      <w:r>
        <w:rPr>
          <w:sz w:val="24"/>
        </w:rPr>
        <w:t>favorezcan</w:t>
      </w:r>
      <w:r>
        <w:rPr>
          <w:spacing w:val="-12"/>
          <w:sz w:val="24"/>
        </w:rPr>
        <w:t> </w:t>
      </w:r>
      <w:r>
        <w:rPr>
          <w:sz w:val="24"/>
        </w:rPr>
        <w:t>la</w:t>
      </w:r>
      <w:r>
        <w:rPr>
          <w:spacing w:val="-14"/>
          <w:sz w:val="24"/>
        </w:rPr>
        <w:t> </w:t>
      </w:r>
      <w:r>
        <w:rPr>
          <w:sz w:val="24"/>
        </w:rPr>
        <w:t>erradicación</w:t>
      </w:r>
      <w:r>
        <w:rPr>
          <w:spacing w:val="-16"/>
          <w:sz w:val="24"/>
        </w:rPr>
        <w:t> </w:t>
      </w:r>
      <w:r>
        <w:rPr>
          <w:sz w:val="24"/>
        </w:rPr>
        <w:t>de</w:t>
      </w:r>
      <w:r>
        <w:rPr>
          <w:spacing w:val="-14"/>
          <w:sz w:val="24"/>
        </w:rPr>
        <w:t> </w:t>
      </w:r>
      <w:r>
        <w:rPr>
          <w:sz w:val="24"/>
        </w:rPr>
        <w:t>todos</w:t>
      </w:r>
      <w:r>
        <w:rPr>
          <w:spacing w:val="-13"/>
          <w:sz w:val="24"/>
        </w:rPr>
        <w:t> </w:t>
      </w:r>
      <w:r>
        <w:rPr>
          <w:sz w:val="24"/>
        </w:rPr>
        <w:t>los</w:t>
      </w:r>
      <w:r>
        <w:rPr>
          <w:spacing w:val="-13"/>
          <w:sz w:val="24"/>
        </w:rPr>
        <w:t> </w:t>
      </w:r>
      <w:r>
        <w:rPr>
          <w:sz w:val="24"/>
        </w:rPr>
        <w:t>tipos</w:t>
      </w:r>
      <w:r>
        <w:rPr>
          <w:spacing w:val="-15"/>
          <w:sz w:val="24"/>
        </w:rPr>
        <w:t> </w:t>
      </w:r>
      <w:r>
        <w:rPr>
          <w:sz w:val="24"/>
        </w:rPr>
        <w:t>de</w:t>
      </w:r>
      <w:r>
        <w:rPr>
          <w:spacing w:val="-14"/>
          <w:sz w:val="24"/>
        </w:rPr>
        <w:t> </w:t>
      </w:r>
      <w:r>
        <w:rPr>
          <w:sz w:val="24"/>
        </w:rPr>
        <w:t>violencia,</w:t>
      </w:r>
      <w:r>
        <w:rPr>
          <w:spacing w:val="-12"/>
          <w:sz w:val="24"/>
        </w:rPr>
        <w:t> </w:t>
      </w:r>
      <w:r>
        <w:rPr>
          <w:sz w:val="24"/>
        </w:rPr>
        <w:t>para fortalecer el respeto a los derechos humanos y la dignidad de las</w:t>
      </w:r>
      <w:r>
        <w:rPr>
          <w:spacing w:val="-22"/>
          <w:sz w:val="24"/>
        </w:rPr>
        <w:t> </w:t>
      </w:r>
      <w:r>
        <w:rPr>
          <w:sz w:val="24"/>
        </w:rPr>
        <w:t>mujeres.</w:t>
      </w:r>
    </w:p>
    <w:p>
      <w:pPr>
        <w:pStyle w:val="ListParagraph"/>
        <w:numPr>
          <w:ilvl w:val="0"/>
          <w:numId w:val="16"/>
        </w:numPr>
        <w:tabs>
          <w:tab w:pos="479" w:val="left" w:leader="none"/>
        </w:tabs>
        <w:spacing w:line="360" w:lineRule="auto" w:before="123" w:after="0"/>
        <w:ind w:left="810" w:right="119" w:hanging="708"/>
        <w:jc w:val="both"/>
        <w:rPr>
          <w:sz w:val="24"/>
        </w:rPr>
      </w:pPr>
      <w:r>
        <w:rPr>
          <w:sz w:val="24"/>
        </w:rPr>
        <w:t>Garantizar la investigación y la elaboración de diagnósticos estadísticos sobre las causas, la frecuencia y las consecuencias de la violencia contra las mujeres, con el fin de evaluar la eficacia de las medidas desarrolladas para prevenir, atender, sancionar y erradicar todo tipo de</w:t>
      </w:r>
      <w:r>
        <w:rPr>
          <w:spacing w:val="-25"/>
          <w:sz w:val="24"/>
        </w:rPr>
        <w:t> </w:t>
      </w:r>
      <w:r>
        <w:rPr>
          <w:sz w:val="24"/>
        </w:rPr>
        <w:t>violencia.</w:t>
      </w:r>
    </w:p>
    <w:p>
      <w:pPr>
        <w:pStyle w:val="ListParagraph"/>
        <w:numPr>
          <w:ilvl w:val="0"/>
          <w:numId w:val="16"/>
        </w:numPr>
        <w:tabs>
          <w:tab w:pos="395" w:val="left" w:leader="none"/>
        </w:tabs>
        <w:spacing w:line="360" w:lineRule="auto" w:before="122" w:after="0"/>
        <w:ind w:left="810" w:right="123" w:hanging="708"/>
        <w:jc w:val="both"/>
        <w:rPr>
          <w:sz w:val="24"/>
        </w:rPr>
      </w:pPr>
      <w:r>
        <w:rPr>
          <w:sz w:val="24"/>
        </w:rPr>
        <w:t>Publicar semestralmente la información general y estadística sobre los casos de violencia contra las mujeres para integrar el Banco Nacional de Datos e Información sobre Casos de Violencia contra las</w:t>
      </w:r>
      <w:r>
        <w:rPr>
          <w:spacing w:val="-17"/>
          <w:sz w:val="24"/>
        </w:rPr>
        <w:t> </w:t>
      </w:r>
      <w:r>
        <w:rPr>
          <w:sz w:val="24"/>
        </w:rPr>
        <w:t>Mujeres.</w:t>
      </w:r>
    </w:p>
    <w:p>
      <w:pPr>
        <w:pStyle w:val="ListParagraph"/>
        <w:numPr>
          <w:ilvl w:val="0"/>
          <w:numId w:val="16"/>
        </w:numPr>
        <w:tabs>
          <w:tab w:pos="448" w:val="left" w:leader="none"/>
        </w:tabs>
        <w:spacing w:line="360" w:lineRule="auto" w:before="125" w:after="0"/>
        <w:ind w:left="810" w:right="123" w:hanging="708"/>
        <w:jc w:val="both"/>
        <w:rPr>
          <w:sz w:val="24"/>
        </w:rPr>
      </w:pPr>
      <w:r>
        <w:rPr>
          <w:sz w:val="24"/>
        </w:rPr>
        <w:t>Promover</w:t>
      </w:r>
      <w:r>
        <w:rPr>
          <w:spacing w:val="-17"/>
          <w:sz w:val="24"/>
        </w:rPr>
        <w:t> </w:t>
      </w:r>
      <w:r>
        <w:rPr>
          <w:sz w:val="24"/>
        </w:rPr>
        <w:t>la</w:t>
      </w:r>
      <w:r>
        <w:rPr>
          <w:spacing w:val="-16"/>
          <w:sz w:val="24"/>
        </w:rPr>
        <w:t> </w:t>
      </w:r>
      <w:r>
        <w:rPr>
          <w:sz w:val="24"/>
        </w:rPr>
        <w:t>inclusión</w:t>
      </w:r>
      <w:r>
        <w:rPr>
          <w:spacing w:val="-18"/>
          <w:sz w:val="24"/>
        </w:rPr>
        <w:t> </w:t>
      </w:r>
      <w:r>
        <w:rPr>
          <w:sz w:val="24"/>
        </w:rPr>
        <w:t>prioritaria</w:t>
      </w:r>
      <w:r>
        <w:rPr>
          <w:spacing w:val="-16"/>
          <w:sz w:val="24"/>
        </w:rPr>
        <w:t> </w:t>
      </w:r>
      <w:r>
        <w:rPr>
          <w:sz w:val="24"/>
        </w:rPr>
        <w:t>en</w:t>
      </w:r>
      <w:r>
        <w:rPr>
          <w:spacing w:val="-18"/>
          <w:sz w:val="24"/>
        </w:rPr>
        <w:t> </w:t>
      </w:r>
      <w:r>
        <w:rPr>
          <w:sz w:val="24"/>
        </w:rPr>
        <w:t>el</w:t>
      </w:r>
      <w:r>
        <w:rPr>
          <w:spacing w:val="-19"/>
          <w:sz w:val="24"/>
        </w:rPr>
        <w:t> </w:t>
      </w:r>
      <w:r>
        <w:rPr>
          <w:sz w:val="24"/>
        </w:rPr>
        <w:t>Plan</w:t>
      </w:r>
      <w:r>
        <w:rPr>
          <w:spacing w:val="-17"/>
          <w:sz w:val="24"/>
        </w:rPr>
        <w:t> </w:t>
      </w:r>
      <w:r>
        <w:rPr>
          <w:sz w:val="24"/>
        </w:rPr>
        <w:t>Nacional</w:t>
      </w:r>
      <w:r>
        <w:rPr>
          <w:spacing w:val="-19"/>
          <w:sz w:val="24"/>
        </w:rPr>
        <w:t> </w:t>
      </w:r>
      <w:r>
        <w:rPr>
          <w:sz w:val="24"/>
        </w:rPr>
        <w:t>de</w:t>
      </w:r>
      <w:r>
        <w:rPr>
          <w:spacing w:val="-18"/>
          <w:sz w:val="24"/>
        </w:rPr>
        <w:t> </w:t>
      </w:r>
      <w:r>
        <w:rPr>
          <w:sz w:val="24"/>
        </w:rPr>
        <w:t>Desarrollo</w:t>
      </w:r>
      <w:r>
        <w:rPr>
          <w:spacing w:val="-18"/>
          <w:sz w:val="24"/>
        </w:rPr>
        <w:t> </w:t>
      </w:r>
      <w:r>
        <w:rPr>
          <w:sz w:val="24"/>
        </w:rPr>
        <w:t>de</w:t>
      </w:r>
      <w:r>
        <w:rPr>
          <w:spacing w:val="-18"/>
          <w:sz w:val="24"/>
        </w:rPr>
        <w:t> </w:t>
      </w:r>
      <w:r>
        <w:rPr>
          <w:sz w:val="24"/>
        </w:rPr>
        <w:t>las</w:t>
      </w:r>
      <w:r>
        <w:rPr>
          <w:spacing w:val="-18"/>
          <w:sz w:val="24"/>
        </w:rPr>
        <w:t> </w:t>
      </w:r>
      <w:r>
        <w:rPr>
          <w:sz w:val="24"/>
        </w:rPr>
        <w:t>medidas y las políticas de gobierno para erradicar la violencia contra las</w:t>
      </w:r>
      <w:r>
        <w:rPr>
          <w:spacing w:val="-22"/>
          <w:sz w:val="24"/>
        </w:rPr>
        <w:t> </w:t>
      </w:r>
      <w:r>
        <w:rPr>
          <w:sz w:val="24"/>
        </w:rPr>
        <w:t>mujeres.</w:t>
      </w:r>
    </w:p>
    <w:p>
      <w:pPr>
        <w:pStyle w:val="ListParagraph"/>
        <w:numPr>
          <w:ilvl w:val="0"/>
          <w:numId w:val="16"/>
        </w:numPr>
        <w:tabs>
          <w:tab w:pos="532" w:val="left" w:leader="none"/>
        </w:tabs>
        <w:spacing w:line="360" w:lineRule="auto" w:before="125" w:after="0"/>
        <w:ind w:left="810" w:right="120" w:hanging="708"/>
        <w:jc w:val="both"/>
        <w:rPr>
          <w:sz w:val="24"/>
        </w:rPr>
      </w:pPr>
      <w:r>
        <w:rPr>
          <w:sz w:val="24"/>
        </w:rPr>
        <w:t>Promover la cultura de denuncia de la violencia contra las mujeres en el marco de</w:t>
      </w:r>
      <w:r>
        <w:rPr>
          <w:spacing w:val="-17"/>
          <w:sz w:val="24"/>
        </w:rPr>
        <w:t> </w:t>
      </w:r>
      <w:r>
        <w:rPr>
          <w:sz w:val="24"/>
        </w:rPr>
        <w:t>la</w:t>
      </w:r>
      <w:r>
        <w:rPr>
          <w:spacing w:val="-19"/>
          <w:sz w:val="24"/>
        </w:rPr>
        <w:t> </w:t>
      </w:r>
      <w:r>
        <w:rPr>
          <w:sz w:val="24"/>
        </w:rPr>
        <w:t>eficacia</w:t>
      </w:r>
      <w:r>
        <w:rPr>
          <w:spacing w:val="-19"/>
          <w:sz w:val="24"/>
        </w:rPr>
        <w:t> </w:t>
      </w:r>
      <w:r>
        <w:rPr>
          <w:sz w:val="24"/>
        </w:rPr>
        <w:t>de</w:t>
      </w:r>
      <w:r>
        <w:rPr>
          <w:spacing w:val="-19"/>
          <w:sz w:val="24"/>
        </w:rPr>
        <w:t> </w:t>
      </w:r>
      <w:r>
        <w:rPr>
          <w:sz w:val="24"/>
        </w:rPr>
        <w:t>las</w:t>
      </w:r>
      <w:r>
        <w:rPr>
          <w:spacing w:val="-17"/>
          <w:sz w:val="24"/>
        </w:rPr>
        <w:t> </w:t>
      </w:r>
      <w:r>
        <w:rPr>
          <w:sz w:val="24"/>
        </w:rPr>
        <w:t>instituciones</w:t>
      </w:r>
      <w:r>
        <w:rPr>
          <w:spacing w:val="-17"/>
          <w:sz w:val="24"/>
        </w:rPr>
        <w:t> </w:t>
      </w:r>
      <w:r>
        <w:rPr>
          <w:sz w:val="24"/>
        </w:rPr>
        <w:t>para</w:t>
      </w:r>
      <w:r>
        <w:rPr>
          <w:spacing w:val="-17"/>
          <w:sz w:val="24"/>
        </w:rPr>
        <w:t> </w:t>
      </w:r>
      <w:r>
        <w:rPr>
          <w:sz w:val="24"/>
        </w:rPr>
        <w:t>garantizar</w:t>
      </w:r>
      <w:r>
        <w:rPr>
          <w:spacing w:val="-18"/>
          <w:sz w:val="24"/>
        </w:rPr>
        <w:t> </w:t>
      </w:r>
      <w:r>
        <w:rPr>
          <w:sz w:val="24"/>
        </w:rPr>
        <w:t>su</w:t>
      </w:r>
      <w:r>
        <w:rPr>
          <w:spacing w:val="-17"/>
          <w:sz w:val="24"/>
        </w:rPr>
        <w:t> </w:t>
      </w:r>
      <w:r>
        <w:rPr>
          <w:sz w:val="24"/>
        </w:rPr>
        <w:t>seguridad</w:t>
      </w:r>
      <w:r>
        <w:rPr>
          <w:spacing w:val="-19"/>
          <w:sz w:val="24"/>
        </w:rPr>
        <w:t> </w:t>
      </w:r>
      <w:r>
        <w:rPr>
          <w:sz w:val="24"/>
        </w:rPr>
        <w:t>y</w:t>
      </w:r>
      <w:r>
        <w:rPr>
          <w:spacing w:val="-20"/>
          <w:sz w:val="24"/>
        </w:rPr>
        <w:t> </w:t>
      </w:r>
      <w:r>
        <w:rPr>
          <w:sz w:val="24"/>
        </w:rPr>
        <w:t>su</w:t>
      </w:r>
      <w:r>
        <w:rPr>
          <w:spacing w:val="-17"/>
          <w:sz w:val="24"/>
        </w:rPr>
        <w:t> </w:t>
      </w:r>
      <w:r>
        <w:rPr>
          <w:sz w:val="24"/>
        </w:rPr>
        <w:t>integridad.</w:t>
      </w:r>
    </w:p>
    <w:p>
      <w:pPr>
        <w:pStyle w:val="ListParagraph"/>
        <w:numPr>
          <w:ilvl w:val="0"/>
          <w:numId w:val="16"/>
        </w:numPr>
        <w:tabs>
          <w:tab w:pos="601" w:val="left" w:leader="none"/>
        </w:tabs>
        <w:spacing w:line="360" w:lineRule="auto" w:before="125" w:after="0"/>
        <w:ind w:left="810" w:right="118" w:hanging="708"/>
        <w:jc w:val="both"/>
        <w:rPr>
          <w:sz w:val="24"/>
        </w:rPr>
      </w:pPr>
      <w:r>
        <w:rPr>
          <w:sz w:val="24"/>
        </w:rPr>
        <w:t>Diseñar un modelo integral de atención a los derechos humanos y ciudadanía de las mujeres que deberán instrumentar las instituciones, los centros de atención y los refugios que atiendan a</w:t>
      </w:r>
      <w:r>
        <w:rPr>
          <w:spacing w:val="-18"/>
          <w:sz w:val="24"/>
        </w:rPr>
        <w:t> </w:t>
      </w:r>
      <w:r>
        <w:rPr>
          <w:sz w:val="24"/>
        </w:rPr>
        <w:t>víctimas.</w:t>
      </w:r>
    </w:p>
    <w:p>
      <w:pPr>
        <w:pStyle w:val="Heading1"/>
        <w:spacing w:before="122"/>
        <w:ind w:left="102"/>
        <w:jc w:val="left"/>
      </w:pPr>
      <w:r>
        <w:rPr/>
        <w:t>Reglamento de la Ley General de Acceso de las Mujeres a una Vida Libre de</w:t>
      </w:r>
    </w:p>
    <w:p>
      <w:pPr>
        <w:pStyle w:val="BodyText"/>
        <w:spacing w:before="6"/>
        <w:ind w:left="0"/>
        <w:jc w:val="left"/>
        <w:rPr>
          <w:b/>
          <w:sz w:val="22"/>
        </w:rPr>
      </w:pPr>
    </w:p>
    <w:p>
      <w:pPr>
        <w:pStyle w:val="BodyText"/>
        <w:spacing w:line="360" w:lineRule="auto" w:before="1"/>
        <w:ind w:right="122"/>
      </w:pPr>
      <w:r>
        <w:rPr>
          <w:b/>
        </w:rPr>
        <w:t>Violencia </w:t>
      </w:r>
      <w:r>
        <w:rPr/>
        <w:t>establece en su Artículo 1° que tiene por objeto reglamentar las disposiciones de la Ley General de Acceso de las Mujeres a una Vida Libre de Violencia, en lo relativo al Poder Ejecutivo Federal, y las bases de coordinación entre</w:t>
      </w:r>
      <w:r>
        <w:rPr>
          <w:spacing w:val="-12"/>
        </w:rPr>
        <w:t> </w:t>
      </w:r>
      <w:r>
        <w:rPr/>
        <w:t>éste,</w:t>
      </w:r>
      <w:r>
        <w:rPr>
          <w:spacing w:val="-10"/>
        </w:rPr>
        <w:t> </w:t>
      </w:r>
      <w:r>
        <w:rPr/>
        <w:t>las</w:t>
      </w:r>
      <w:r>
        <w:rPr>
          <w:spacing w:val="-12"/>
        </w:rPr>
        <w:t> </w:t>
      </w:r>
      <w:r>
        <w:rPr/>
        <w:t>entidades</w:t>
      </w:r>
      <w:r>
        <w:rPr>
          <w:spacing w:val="-13"/>
        </w:rPr>
        <w:t> </w:t>
      </w:r>
      <w:r>
        <w:rPr/>
        <w:t>federativas</w:t>
      </w:r>
      <w:r>
        <w:rPr>
          <w:spacing w:val="-10"/>
        </w:rPr>
        <w:t> </w:t>
      </w:r>
      <w:r>
        <w:rPr/>
        <w:t>y</w:t>
      </w:r>
      <w:r>
        <w:rPr>
          <w:spacing w:val="-13"/>
        </w:rPr>
        <w:t> </w:t>
      </w:r>
      <w:r>
        <w:rPr/>
        <w:t>los</w:t>
      </w:r>
      <w:r>
        <w:rPr>
          <w:spacing w:val="-10"/>
        </w:rPr>
        <w:t> </w:t>
      </w:r>
      <w:r>
        <w:rPr/>
        <w:t>municipios,</w:t>
      </w:r>
      <w:r>
        <w:rPr>
          <w:spacing w:val="-12"/>
        </w:rPr>
        <w:t> </w:t>
      </w:r>
      <w:r>
        <w:rPr/>
        <w:t>necesarias</w:t>
      </w:r>
      <w:r>
        <w:rPr>
          <w:spacing w:val="-10"/>
        </w:rPr>
        <w:t> </w:t>
      </w:r>
      <w:r>
        <w:rPr/>
        <w:t>para</w:t>
      </w:r>
      <w:r>
        <w:rPr>
          <w:spacing w:val="-10"/>
        </w:rPr>
        <w:t> </w:t>
      </w:r>
      <w:r>
        <w:rPr/>
        <w:t>su</w:t>
      </w:r>
      <w:r>
        <w:rPr>
          <w:spacing w:val="-12"/>
        </w:rPr>
        <w:t> </w:t>
      </w:r>
      <w:r>
        <w:rPr/>
        <w:t>ejecución.</w:t>
      </w:r>
    </w:p>
    <w:p>
      <w:pPr>
        <w:spacing w:after="0" w:line="360" w:lineRule="auto"/>
        <w:sectPr>
          <w:pgSz w:w="12240" w:h="15840"/>
          <w:pgMar w:header="0" w:footer="1003" w:top="1360" w:bottom="1200" w:left="1600" w:right="1580"/>
        </w:sectPr>
      </w:pPr>
    </w:p>
    <w:p>
      <w:pPr>
        <w:pStyle w:val="BodyText"/>
        <w:spacing w:line="360" w:lineRule="auto" w:before="54"/>
        <w:ind w:right="117"/>
      </w:pPr>
      <w:r>
        <w:rPr>
          <w:b/>
        </w:rPr>
        <w:t>Ley del Instituto Nacional de las Mujeres (INMUJERES</w:t>
      </w:r>
      <w:r>
        <w:rPr/>
        <w:t>), publicada en el Diario Oficial</w:t>
      </w:r>
      <w:r>
        <w:rPr>
          <w:spacing w:val="-12"/>
        </w:rPr>
        <w:t> </w:t>
      </w:r>
      <w:r>
        <w:rPr/>
        <w:t>de</w:t>
      </w:r>
      <w:r>
        <w:rPr>
          <w:spacing w:val="-8"/>
        </w:rPr>
        <w:t> </w:t>
      </w:r>
      <w:r>
        <w:rPr/>
        <w:t>la</w:t>
      </w:r>
      <w:r>
        <w:rPr>
          <w:spacing w:val="-8"/>
        </w:rPr>
        <w:t> </w:t>
      </w:r>
      <w:r>
        <w:rPr/>
        <w:t>Federación</w:t>
      </w:r>
      <w:r>
        <w:rPr>
          <w:spacing w:val="-8"/>
        </w:rPr>
        <w:t> </w:t>
      </w:r>
      <w:r>
        <w:rPr/>
        <w:t>12</w:t>
      </w:r>
      <w:r>
        <w:rPr>
          <w:spacing w:val="-11"/>
        </w:rPr>
        <w:t> </w:t>
      </w:r>
      <w:r>
        <w:rPr/>
        <w:t>enero</w:t>
      </w:r>
      <w:r>
        <w:rPr>
          <w:spacing w:val="-9"/>
        </w:rPr>
        <w:t> </w:t>
      </w:r>
      <w:r>
        <w:rPr/>
        <w:t>2001.</w:t>
      </w:r>
      <w:r>
        <w:rPr>
          <w:spacing w:val="-9"/>
        </w:rPr>
        <w:t> </w:t>
      </w:r>
      <w:r>
        <w:rPr/>
        <w:t>Las</w:t>
      </w:r>
      <w:r>
        <w:rPr>
          <w:spacing w:val="-9"/>
        </w:rPr>
        <w:t> </w:t>
      </w:r>
      <w:r>
        <w:rPr/>
        <w:t>disposiciones</w:t>
      </w:r>
      <w:r>
        <w:rPr>
          <w:spacing w:val="-12"/>
        </w:rPr>
        <w:t> </w:t>
      </w:r>
      <w:r>
        <w:rPr/>
        <w:t>de</w:t>
      </w:r>
      <w:r>
        <w:rPr>
          <w:spacing w:val="-11"/>
        </w:rPr>
        <w:t> </w:t>
      </w:r>
      <w:r>
        <w:rPr/>
        <w:t>esta</w:t>
      </w:r>
      <w:r>
        <w:rPr>
          <w:spacing w:val="-10"/>
        </w:rPr>
        <w:t> </w:t>
      </w:r>
      <w:r>
        <w:rPr/>
        <w:t>Ley</w:t>
      </w:r>
      <w:r>
        <w:rPr>
          <w:spacing w:val="-12"/>
        </w:rPr>
        <w:t> </w:t>
      </w:r>
      <w:r>
        <w:rPr/>
        <w:t>son</w:t>
      </w:r>
      <w:r>
        <w:rPr>
          <w:spacing w:val="-8"/>
        </w:rPr>
        <w:t> </w:t>
      </w:r>
      <w:r>
        <w:rPr/>
        <w:t>de</w:t>
      </w:r>
      <w:r>
        <w:rPr>
          <w:spacing w:val="-11"/>
        </w:rPr>
        <w:t> </w:t>
      </w:r>
      <w:r>
        <w:rPr/>
        <w:t>orden público y de observancia general en toda la República, en materia de equidad de género e igualdad de derechos y oportunidades entre hombres y mujeres, en los términos del Artículo 4, párrafo segundo de la Constitución Política de los Estados Unidos Mexicanos. De acuerdo con su Artículo 4 el objeto general del Instituto es promover</w:t>
      </w:r>
      <w:r>
        <w:rPr>
          <w:spacing w:val="-18"/>
        </w:rPr>
        <w:t> </w:t>
      </w:r>
      <w:r>
        <w:rPr/>
        <w:t>y</w:t>
      </w:r>
      <w:r>
        <w:rPr>
          <w:spacing w:val="-20"/>
        </w:rPr>
        <w:t> </w:t>
      </w:r>
      <w:r>
        <w:rPr/>
        <w:t>fomentar</w:t>
      </w:r>
      <w:r>
        <w:rPr>
          <w:spacing w:val="-18"/>
        </w:rPr>
        <w:t> </w:t>
      </w:r>
      <w:r>
        <w:rPr/>
        <w:t>las</w:t>
      </w:r>
      <w:r>
        <w:rPr>
          <w:spacing w:val="-17"/>
        </w:rPr>
        <w:t> </w:t>
      </w:r>
      <w:r>
        <w:rPr/>
        <w:t>condiciones</w:t>
      </w:r>
      <w:r>
        <w:rPr>
          <w:spacing w:val="-17"/>
        </w:rPr>
        <w:t> </w:t>
      </w:r>
      <w:r>
        <w:rPr/>
        <w:t>que</w:t>
      </w:r>
      <w:r>
        <w:rPr>
          <w:spacing w:val="-17"/>
        </w:rPr>
        <w:t> </w:t>
      </w:r>
      <w:r>
        <w:rPr/>
        <w:t>posibiliten</w:t>
      </w:r>
      <w:r>
        <w:rPr>
          <w:spacing w:val="-17"/>
        </w:rPr>
        <w:t> </w:t>
      </w:r>
      <w:r>
        <w:rPr/>
        <w:t>la</w:t>
      </w:r>
      <w:r>
        <w:rPr>
          <w:spacing w:val="-17"/>
        </w:rPr>
        <w:t> </w:t>
      </w:r>
      <w:r>
        <w:rPr/>
        <w:t>no</w:t>
      </w:r>
      <w:r>
        <w:rPr>
          <w:spacing w:val="-17"/>
        </w:rPr>
        <w:t> </w:t>
      </w:r>
      <w:r>
        <w:rPr/>
        <w:t>discriminación,</w:t>
      </w:r>
      <w:r>
        <w:rPr>
          <w:spacing w:val="-10"/>
        </w:rPr>
        <w:t> </w:t>
      </w:r>
      <w:r>
        <w:rPr/>
        <w:t>la</w:t>
      </w:r>
      <w:r>
        <w:rPr>
          <w:spacing w:val="-17"/>
        </w:rPr>
        <w:t> </w:t>
      </w:r>
      <w:r>
        <w:rPr/>
        <w:t>igualdad de oportunidades y de trato entre los géneros; el ejercicio pleno de todos los derechos de las mujeres y su participación equitativa en la vida política, cultural, económica y social del</w:t>
      </w:r>
      <w:r>
        <w:rPr>
          <w:spacing w:val="-8"/>
        </w:rPr>
        <w:t> </w:t>
      </w:r>
      <w:r>
        <w:rPr/>
        <w:t>país.</w:t>
      </w:r>
    </w:p>
    <w:p>
      <w:pPr>
        <w:pStyle w:val="BodyText"/>
        <w:spacing w:line="360" w:lineRule="auto" w:before="122"/>
        <w:ind w:right="116"/>
      </w:pPr>
      <w:r>
        <w:rPr>
          <w:b/>
        </w:rPr>
        <w:t>Ley</w:t>
      </w:r>
      <w:r>
        <w:rPr>
          <w:b/>
          <w:spacing w:val="-23"/>
        </w:rPr>
        <w:t> </w:t>
      </w:r>
      <w:r>
        <w:rPr>
          <w:b/>
        </w:rPr>
        <w:t>para</w:t>
      </w:r>
      <w:r>
        <w:rPr>
          <w:b/>
          <w:spacing w:val="-15"/>
        </w:rPr>
        <w:t> </w:t>
      </w:r>
      <w:r>
        <w:rPr>
          <w:b/>
        </w:rPr>
        <w:t>Prevenir</w:t>
      </w:r>
      <w:r>
        <w:rPr>
          <w:b/>
          <w:spacing w:val="-13"/>
        </w:rPr>
        <w:t> </w:t>
      </w:r>
      <w:r>
        <w:rPr>
          <w:b/>
        </w:rPr>
        <w:t>y</w:t>
      </w:r>
      <w:r>
        <w:rPr>
          <w:b/>
          <w:spacing w:val="-23"/>
        </w:rPr>
        <w:t> </w:t>
      </w:r>
      <w:r>
        <w:rPr>
          <w:b/>
        </w:rPr>
        <w:t>Sancionar</w:t>
      </w:r>
      <w:r>
        <w:rPr>
          <w:b/>
          <w:spacing w:val="-19"/>
        </w:rPr>
        <w:t> </w:t>
      </w:r>
      <w:r>
        <w:rPr>
          <w:b/>
        </w:rPr>
        <w:t>la</w:t>
      </w:r>
      <w:r>
        <w:rPr>
          <w:b/>
          <w:spacing w:val="-17"/>
        </w:rPr>
        <w:t> </w:t>
      </w:r>
      <w:r>
        <w:rPr>
          <w:b/>
        </w:rPr>
        <w:t>Trata</w:t>
      </w:r>
      <w:r>
        <w:rPr>
          <w:b/>
          <w:spacing w:val="-16"/>
        </w:rPr>
        <w:t> </w:t>
      </w:r>
      <w:r>
        <w:rPr>
          <w:b/>
        </w:rPr>
        <w:t>de</w:t>
      </w:r>
      <w:r>
        <w:rPr>
          <w:b/>
          <w:spacing w:val="-16"/>
        </w:rPr>
        <w:t> </w:t>
      </w:r>
      <w:r>
        <w:rPr>
          <w:b/>
        </w:rPr>
        <w:t>Personas</w:t>
      </w:r>
      <w:r>
        <w:rPr/>
        <w:t>,</w:t>
      </w:r>
      <w:r>
        <w:rPr>
          <w:spacing w:val="-16"/>
        </w:rPr>
        <w:t> </w:t>
      </w:r>
      <w:r>
        <w:rPr/>
        <w:t>publicada</w:t>
      </w:r>
      <w:r>
        <w:rPr>
          <w:spacing w:val="-18"/>
        </w:rPr>
        <w:t> </w:t>
      </w:r>
      <w:r>
        <w:rPr/>
        <w:t>en</w:t>
      </w:r>
      <w:r>
        <w:rPr>
          <w:spacing w:val="-18"/>
        </w:rPr>
        <w:t> </w:t>
      </w:r>
      <w:r>
        <w:rPr/>
        <w:t>el</w:t>
      </w:r>
      <w:r>
        <w:rPr>
          <w:spacing w:val="-17"/>
        </w:rPr>
        <w:t> </w:t>
      </w:r>
      <w:r>
        <w:rPr/>
        <w:t>Diario</w:t>
      </w:r>
      <w:r>
        <w:rPr>
          <w:spacing w:val="-16"/>
        </w:rPr>
        <w:t> </w:t>
      </w:r>
      <w:r>
        <w:rPr/>
        <w:t>Oficial de</w:t>
      </w:r>
      <w:r>
        <w:rPr>
          <w:spacing w:val="-8"/>
        </w:rPr>
        <w:t> </w:t>
      </w:r>
      <w:r>
        <w:rPr/>
        <w:t>la</w:t>
      </w:r>
      <w:r>
        <w:rPr>
          <w:spacing w:val="-9"/>
        </w:rPr>
        <w:t> </w:t>
      </w:r>
      <w:r>
        <w:rPr/>
        <w:t>Federación</w:t>
      </w:r>
      <w:r>
        <w:rPr>
          <w:spacing w:val="-10"/>
        </w:rPr>
        <w:t> </w:t>
      </w:r>
      <w:r>
        <w:rPr/>
        <w:t>27</w:t>
      </w:r>
      <w:r>
        <w:rPr>
          <w:spacing w:val="-11"/>
        </w:rPr>
        <w:t> </w:t>
      </w:r>
      <w:r>
        <w:rPr/>
        <w:t>de</w:t>
      </w:r>
      <w:r>
        <w:rPr>
          <w:spacing w:val="-11"/>
        </w:rPr>
        <w:t> </w:t>
      </w:r>
      <w:r>
        <w:rPr/>
        <w:t>noviembre</w:t>
      </w:r>
      <w:r>
        <w:rPr>
          <w:spacing w:val="-11"/>
        </w:rPr>
        <w:t> </w:t>
      </w:r>
      <w:r>
        <w:rPr/>
        <w:t>de</w:t>
      </w:r>
      <w:r>
        <w:rPr>
          <w:spacing w:val="-11"/>
        </w:rPr>
        <w:t> </w:t>
      </w:r>
      <w:r>
        <w:rPr/>
        <w:t>2007,</w:t>
      </w:r>
      <w:r>
        <w:rPr>
          <w:spacing w:val="-11"/>
        </w:rPr>
        <w:t> </w:t>
      </w:r>
      <w:r>
        <w:rPr/>
        <w:t>tiene</w:t>
      </w:r>
      <w:r>
        <w:rPr>
          <w:spacing w:val="-11"/>
        </w:rPr>
        <w:t> </w:t>
      </w:r>
      <w:r>
        <w:rPr/>
        <w:t>por</w:t>
      </w:r>
      <w:r>
        <w:rPr>
          <w:spacing w:val="-10"/>
        </w:rPr>
        <w:t> </w:t>
      </w:r>
      <w:r>
        <w:rPr/>
        <w:t>objeto</w:t>
      </w:r>
      <w:r>
        <w:rPr>
          <w:spacing w:val="-8"/>
        </w:rPr>
        <w:t> </w:t>
      </w:r>
      <w:r>
        <w:rPr/>
        <w:t>la</w:t>
      </w:r>
      <w:r>
        <w:rPr>
          <w:spacing w:val="-11"/>
        </w:rPr>
        <w:t> </w:t>
      </w:r>
      <w:r>
        <w:rPr/>
        <w:t>prevención</w:t>
      </w:r>
      <w:r>
        <w:rPr>
          <w:spacing w:val="-8"/>
        </w:rPr>
        <w:t> </w:t>
      </w:r>
      <w:r>
        <w:rPr/>
        <w:t>y</w:t>
      </w:r>
      <w:r>
        <w:rPr>
          <w:spacing w:val="-12"/>
        </w:rPr>
        <w:t> </w:t>
      </w:r>
      <w:r>
        <w:rPr/>
        <w:t>sanción de</w:t>
      </w:r>
      <w:r>
        <w:rPr>
          <w:spacing w:val="-4"/>
        </w:rPr>
        <w:t> </w:t>
      </w:r>
      <w:r>
        <w:rPr/>
        <w:t>la</w:t>
      </w:r>
      <w:r>
        <w:rPr>
          <w:spacing w:val="-6"/>
        </w:rPr>
        <w:t> </w:t>
      </w:r>
      <w:r>
        <w:rPr/>
        <w:t>trata</w:t>
      </w:r>
      <w:r>
        <w:rPr>
          <w:spacing w:val="-6"/>
        </w:rPr>
        <w:t> </w:t>
      </w:r>
      <w:r>
        <w:rPr/>
        <w:t>de</w:t>
      </w:r>
      <w:r>
        <w:rPr>
          <w:spacing w:val="-6"/>
        </w:rPr>
        <w:t> </w:t>
      </w:r>
      <w:r>
        <w:rPr/>
        <w:t>personas,</w:t>
      </w:r>
      <w:r>
        <w:rPr>
          <w:spacing w:val="-4"/>
        </w:rPr>
        <w:t> </w:t>
      </w:r>
      <w:r>
        <w:rPr/>
        <w:t>así</w:t>
      </w:r>
      <w:r>
        <w:rPr>
          <w:spacing w:val="-6"/>
        </w:rPr>
        <w:t> </w:t>
      </w:r>
      <w:r>
        <w:rPr/>
        <w:t>como</w:t>
      </w:r>
      <w:r>
        <w:rPr>
          <w:spacing w:val="-4"/>
        </w:rPr>
        <w:t> </w:t>
      </w:r>
      <w:r>
        <w:rPr/>
        <w:t>la</w:t>
      </w:r>
      <w:r>
        <w:rPr>
          <w:spacing w:val="-6"/>
        </w:rPr>
        <w:t> </w:t>
      </w:r>
      <w:r>
        <w:rPr/>
        <w:t>protección,</w:t>
      </w:r>
      <w:r>
        <w:rPr>
          <w:spacing w:val="-4"/>
        </w:rPr>
        <w:t> </w:t>
      </w:r>
      <w:r>
        <w:rPr/>
        <w:t>atención</w:t>
      </w:r>
      <w:r>
        <w:rPr>
          <w:spacing w:val="-4"/>
        </w:rPr>
        <w:t> </w:t>
      </w:r>
      <w:r>
        <w:rPr/>
        <w:t>y</w:t>
      </w:r>
      <w:r>
        <w:rPr>
          <w:spacing w:val="-7"/>
        </w:rPr>
        <w:t> </w:t>
      </w:r>
      <w:r>
        <w:rPr/>
        <w:t>asistencia</w:t>
      </w:r>
      <w:r>
        <w:rPr>
          <w:spacing w:val="-4"/>
        </w:rPr>
        <w:t> </w:t>
      </w:r>
      <w:r>
        <w:rPr/>
        <w:t>a</w:t>
      </w:r>
      <w:r>
        <w:rPr>
          <w:spacing w:val="-4"/>
        </w:rPr>
        <w:t> </w:t>
      </w:r>
      <w:r>
        <w:rPr/>
        <w:t>las</w:t>
      </w:r>
      <w:r>
        <w:rPr>
          <w:spacing w:val="-6"/>
        </w:rPr>
        <w:t> </w:t>
      </w:r>
      <w:r>
        <w:rPr/>
        <w:t>víctimas de estas conductas con la finalidad de garantizar el respeto al libre desarrollo de la personalidad de las víctimas y posibles víctimas, residentes o trasladadas al territorio nacional, así como a las personas mexicanas en el exterior. Esta Ley se aplicará en todo el territorio nacional en materia del Fuero Federal de acuerdo a su artículo primero. Asimismo, establece en su Artículo 2° que las dependencias y entidades de la Administración Pública Federal, así como la Procuraduría General de la República, en el ámbito de sus respectivas atribuciones llevarán a cabo o colaborarán en la realización de programas permanentes para prevenir la trata de personas. En su Artículo 12 establece, entre otros, que la Comisión Intersecretarial deberá:</w:t>
      </w:r>
    </w:p>
    <w:p>
      <w:pPr>
        <w:pStyle w:val="ListParagraph"/>
        <w:numPr>
          <w:ilvl w:val="0"/>
          <w:numId w:val="17"/>
        </w:numPr>
        <w:tabs>
          <w:tab w:pos="304" w:val="left" w:leader="none"/>
        </w:tabs>
        <w:spacing w:line="240" w:lineRule="auto" w:before="125" w:after="0"/>
        <w:ind w:left="810" w:right="0" w:hanging="708"/>
        <w:jc w:val="both"/>
        <w:rPr>
          <w:sz w:val="24"/>
        </w:rPr>
      </w:pPr>
      <w:r>
        <w:rPr>
          <w:sz w:val="24"/>
        </w:rPr>
        <w:t>Elaborar el Programa Nacional para Prevenir y Sancionar la Trata de</w:t>
      </w:r>
      <w:r>
        <w:rPr>
          <w:spacing w:val="-23"/>
          <w:sz w:val="24"/>
        </w:rPr>
        <w:t> </w:t>
      </w:r>
      <w:r>
        <w:rPr>
          <w:sz w:val="24"/>
        </w:rPr>
        <w:t>Personas.</w:t>
      </w:r>
    </w:p>
    <w:p>
      <w:pPr>
        <w:pStyle w:val="BodyText"/>
        <w:spacing w:before="3"/>
        <w:ind w:left="0"/>
        <w:jc w:val="left"/>
        <w:rPr>
          <w:sz w:val="22"/>
        </w:rPr>
      </w:pPr>
    </w:p>
    <w:p>
      <w:pPr>
        <w:pStyle w:val="ListParagraph"/>
        <w:numPr>
          <w:ilvl w:val="0"/>
          <w:numId w:val="17"/>
        </w:numPr>
        <w:tabs>
          <w:tab w:pos="386" w:val="left" w:leader="none"/>
        </w:tabs>
        <w:spacing w:line="360" w:lineRule="auto" w:before="1" w:after="0"/>
        <w:ind w:left="810" w:right="123" w:hanging="708"/>
        <w:jc w:val="both"/>
        <w:rPr>
          <w:sz w:val="24"/>
        </w:rPr>
      </w:pPr>
      <w:r>
        <w:rPr>
          <w:sz w:val="24"/>
        </w:rPr>
        <w:t>Desarrollar campañas de prevención, protección y atención en materia de trata de personas, fundamentadas en la salvaguarda de la dignidad humana y</w:t>
      </w:r>
      <w:r>
        <w:rPr>
          <w:spacing w:val="-24"/>
          <w:sz w:val="24"/>
        </w:rPr>
        <w:t> </w:t>
      </w:r>
      <w:r>
        <w:rPr>
          <w:sz w:val="24"/>
        </w:rPr>
        <w:t>los derechos humanos, con especial referencia a las niñas, niños, adolescentes y</w:t>
      </w:r>
      <w:r>
        <w:rPr>
          <w:spacing w:val="-3"/>
          <w:sz w:val="24"/>
        </w:rPr>
        <w:t> </w:t>
      </w:r>
      <w:r>
        <w:rPr>
          <w:sz w:val="24"/>
        </w:rPr>
        <w:t>mujeres.</w:t>
      </w:r>
    </w:p>
    <w:p>
      <w:pPr>
        <w:pStyle w:val="ListParagraph"/>
        <w:numPr>
          <w:ilvl w:val="0"/>
          <w:numId w:val="17"/>
        </w:numPr>
        <w:tabs>
          <w:tab w:pos="510" w:val="left" w:leader="none"/>
        </w:tabs>
        <w:spacing w:line="360" w:lineRule="auto" w:before="122" w:after="0"/>
        <w:ind w:left="810" w:right="123" w:hanging="708"/>
        <w:jc w:val="both"/>
        <w:rPr>
          <w:sz w:val="24"/>
        </w:rPr>
      </w:pPr>
      <w:r>
        <w:rPr>
          <w:sz w:val="24"/>
        </w:rPr>
        <w:t>Informar y capacitar con perspectiva de género, de derechos humanos y conforme   al   interés   superior   de   la   infancia,   sobre   los    </w:t>
      </w:r>
      <w:r>
        <w:rPr>
          <w:spacing w:val="44"/>
          <w:sz w:val="24"/>
        </w:rPr>
        <w:t> </w:t>
      </w:r>
      <w:r>
        <w:rPr>
          <w:sz w:val="24"/>
        </w:rPr>
        <w:t>conceptos</w:t>
      </w:r>
    </w:p>
    <w:p>
      <w:pPr>
        <w:spacing w:after="0" w:line="360" w:lineRule="auto"/>
        <w:jc w:val="both"/>
        <w:rPr>
          <w:sz w:val="24"/>
        </w:rPr>
        <w:sectPr>
          <w:pgSz w:w="12240" w:h="15840"/>
          <w:pgMar w:header="0" w:footer="1003" w:top="1360" w:bottom="1200" w:left="1600" w:right="1580"/>
        </w:sectPr>
      </w:pPr>
    </w:p>
    <w:p>
      <w:pPr>
        <w:pStyle w:val="BodyText"/>
        <w:spacing w:line="360" w:lineRule="auto" w:before="54"/>
        <w:ind w:left="810" w:right="118"/>
      </w:pPr>
      <w:r>
        <w:rPr/>
        <w:t>fundamentales y las implicaciones de la trata de personas y de los instrumentos internacionales relacionados con la materia al personal de la administración pública federal relacionado con este fenómeno delictivo;</w:t>
      </w:r>
    </w:p>
    <w:p>
      <w:pPr>
        <w:pStyle w:val="ListParagraph"/>
        <w:numPr>
          <w:ilvl w:val="0"/>
          <w:numId w:val="17"/>
        </w:numPr>
        <w:tabs>
          <w:tab w:pos="525" w:val="left" w:leader="none"/>
        </w:tabs>
        <w:spacing w:line="360" w:lineRule="auto" w:before="125" w:after="0"/>
        <w:ind w:left="810" w:right="123" w:hanging="708"/>
        <w:jc w:val="both"/>
        <w:rPr>
          <w:sz w:val="24"/>
        </w:rPr>
      </w:pPr>
      <w:r>
        <w:rPr>
          <w:sz w:val="24"/>
        </w:rPr>
        <w:t>Promover la investigación científica y el intercambio de experiencias entre organismos e instituciones a nivel nacional, incluyendo organizaciones de la sociedad civil vinculadas con la protección de los derechos de las niñas, niños, adolescentes y</w:t>
      </w:r>
      <w:r>
        <w:rPr>
          <w:spacing w:val="-10"/>
          <w:sz w:val="24"/>
        </w:rPr>
        <w:t> </w:t>
      </w:r>
      <w:r>
        <w:rPr>
          <w:sz w:val="24"/>
        </w:rPr>
        <w:t>mujeres.</w:t>
      </w:r>
    </w:p>
    <w:p>
      <w:pPr>
        <w:pStyle w:val="BodyText"/>
        <w:spacing w:line="360" w:lineRule="auto" w:before="125"/>
        <w:ind w:right="116"/>
      </w:pPr>
      <w:r>
        <w:rPr/>
        <w:t>La</w:t>
      </w:r>
      <w:r>
        <w:rPr>
          <w:spacing w:val="-9"/>
        </w:rPr>
        <w:t> </w:t>
      </w:r>
      <w:r>
        <w:rPr>
          <w:b/>
        </w:rPr>
        <w:t>Norma</w:t>
      </w:r>
      <w:r>
        <w:rPr>
          <w:b/>
          <w:spacing w:val="-9"/>
        </w:rPr>
        <w:t> </w:t>
      </w:r>
      <w:r>
        <w:rPr>
          <w:b/>
        </w:rPr>
        <w:t>Oficial</w:t>
      </w:r>
      <w:r>
        <w:rPr>
          <w:b/>
          <w:spacing w:val="-10"/>
        </w:rPr>
        <w:t> </w:t>
      </w:r>
      <w:r>
        <w:rPr>
          <w:b/>
        </w:rPr>
        <w:t>Mexicana</w:t>
      </w:r>
      <w:r>
        <w:rPr>
          <w:b/>
          <w:spacing w:val="-10"/>
        </w:rPr>
        <w:t> </w:t>
      </w:r>
      <w:r>
        <w:rPr>
          <w:b/>
        </w:rPr>
        <w:t>para</w:t>
      </w:r>
      <w:r>
        <w:rPr>
          <w:b/>
          <w:spacing w:val="-9"/>
        </w:rPr>
        <w:t> </w:t>
      </w:r>
      <w:r>
        <w:rPr>
          <w:b/>
        </w:rPr>
        <w:t>la</w:t>
      </w:r>
      <w:r>
        <w:rPr>
          <w:b/>
          <w:spacing w:val="-9"/>
        </w:rPr>
        <w:t> </w:t>
      </w:r>
      <w:r>
        <w:rPr>
          <w:b/>
        </w:rPr>
        <w:t>Prestación</w:t>
      </w:r>
      <w:r>
        <w:rPr>
          <w:b/>
          <w:spacing w:val="-11"/>
        </w:rPr>
        <w:t> </w:t>
      </w:r>
      <w:r>
        <w:rPr>
          <w:b/>
        </w:rPr>
        <w:t>de</w:t>
      </w:r>
      <w:r>
        <w:rPr>
          <w:b/>
          <w:spacing w:val="-10"/>
        </w:rPr>
        <w:t> </w:t>
      </w:r>
      <w:r>
        <w:rPr>
          <w:b/>
        </w:rPr>
        <w:t>Servicios</w:t>
      </w:r>
      <w:r>
        <w:rPr>
          <w:b/>
          <w:spacing w:val="-9"/>
        </w:rPr>
        <w:t> </w:t>
      </w:r>
      <w:r>
        <w:rPr>
          <w:b/>
        </w:rPr>
        <w:t>de</w:t>
      </w:r>
      <w:r>
        <w:rPr>
          <w:b/>
          <w:spacing w:val="-10"/>
        </w:rPr>
        <w:t> </w:t>
      </w:r>
      <w:r>
        <w:rPr>
          <w:b/>
        </w:rPr>
        <w:t>Salud.</w:t>
      </w:r>
      <w:r>
        <w:rPr>
          <w:b/>
          <w:spacing w:val="-10"/>
        </w:rPr>
        <w:t> </w:t>
      </w:r>
      <w:r>
        <w:rPr>
          <w:b/>
        </w:rPr>
        <w:t>Violencia familiar, Sexual y contra las Mujeres </w:t>
      </w:r>
      <w:r>
        <w:rPr/>
        <w:t>permite que el Gobierno de México de cumplimiento a los compromisos adquiridos en los foros internacionales en</w:t>
      </w:r>
      <w:r>
        <w:rPr>
          <w:spacing w:val="-39"/>
        </w:rPr>
        <w:t> </w:t>
      </w:r>
      <w:r>
        <w:rPr/>
        <w:t>materia de la eliminación de todas las formas de violencia, especialmente la que ocurre en el seno de la familia y contra la mujer, que se encuentran plasmados en la Convención para la Eliminación de todas las Formas de Discriminación Contra la Mujer (Asamblea General de las Naciones Unidas, 1979), Convención sobre los Derechos</w:t>
      </w:r>
      <w:r>
        <w:rPr>
          <w:spacing w:val="-7"/>
        </w:rPr>
        <w:t> </w:t>
      </w:r>
      <w:r>
        <w:rPr/>
        <w:t>del</w:t>
      </w:r>
      <w:r>
        <w:rPr>
          <w:spacing w:val="-7"/>
        </w:rPr>
        <w:t> </w:t>
      </w:r>
      <w:r>
        <w:rPr/>
        <w:t>Niño</w:t>
      </w:r>
      <w:r>
        <w:rPr>
          <w:spacing w:val="-6"/>
        </w:rPr>
        <w:t> </w:t>
      </w:r>
      <w:r>
        <w:rPr/>
        <w:t>(Asamblea</w:t>
      </w:r>
      <w:r>
        <w:rPr>
          <w:spacing w:val="-6"/>
        </w:rPr>
        <w:t> </w:t>
      </w:r>
      <w:r>
        <w:rPr/>
        <w:t>General</w:t>
      </w:r>
      <w:r>
        <w:rPr>
          <w:spacing w:val="-7"/>
        </w:rPr>
        <w:t> </w:t>
      </w:r>
      <w:r>
        <w:rPr/>
        <w:t>de</w:t>
      </w:r>
      <w:r>
        <w:rPr>
          <w:spacing w:val="-6"/>
        </w:rPr>
        <w:t> </w:t>
      </w:r>
      <w:r>
        <w:rPr/>
        <w:t>las</w:t>
      </w:r>
      <w:r>
        <w:rPr>
          <w:spacing w:val="-6"/>
        </w:rPr>
        <w:t> </w:t>
      </w:r>
      <w:r>
        <w:rPr/>
        <w:t>Naciones</w:t>
      </w:r>
      <w:r>
        <w:rPr>
          <w:spacing w:val="-1"/>
        </w:rPr>
        <w:t> </w:t>
      </w:r>
      <w:r>
        <w:rPr/>
        <w:t>Unidas,</w:t>
      </w:r>
      <w:r>
        <w:rPr>
          <w:spacing w:val="-6"/>
        </w:rPr>
        <w:t> </w:t>
      </w:r>
      <w:r>
        <w:rPr/>
        <w:t>1989),</w:t>
      </w:r>
      <w:r>
        <w:rPr>
          <w:spacing w:val="-5"/>
        </w:rPr>
        <w:t> </w:t>
      </w:r>
      <w:r>
        <w:rPr/>
        <w:t>Conferencia Mundial de Derechos Humanos (Viena, 1993); Declaración sobre la Eliminación de la Violencia contra la Mujer (Asamblea General de las Naciones Unidas, 1993); Convención</w:t>
      </w:r>
      <w:r>
        <w:rPr>
          <w:spacing w:val="-11"/>
        </w:rPr>
        <w:t> </w:t>
      </w:r>
      <w:r>
        <w:rPr/>
        <w:t>Interamericana</w:t>
      </w:r>
      <w:r>
        <w:rPr>
          <w:spacing w:val="-12"/>
        </w:rPr>
        <w:t> </w:t>
      </w:r>
      <w:r>
        <w:rPr/>
        <w:t>para</w:t>
      </w:r>
      <w:r>
        <w:rPr>
          <w:spacing w:val="-10"/>
        </w:rPr>
        <w:t> </w:t>
      </w:r>
      <w:r>
        <w:rPr/>
        <w:t>Prevenir,</w:t>
      </w:r>
      <w:r>
        <w:rPr>
          <w:spacing w:val="-6"/>
        </w:rPr>
        <w:t> </w:t>
      </w:r>
      <w:r>
        <w:rPr/>
        <w:t>Sancionar</w:t>
      </w:r>
      <w:r>
        <w:rPr>
          <w:spacing w:val="-13"/>
        </w:rPr>
        <w:t> </w:t>
      </w:r>
      <w:r>
        <w:rPr/>
        <w:t>y</w:t>
      </w:r>
      <w:r>
        <w:rPr>
          <w:spacing w:val="-13"/>
        </w:rPr>
        <w:t> </w:t>
      </w:r>
      <w:r>
        <w:rPr/>
        <w:t>Erradicar</w:t>
      </w:r>
      <w:r>
        <w:rPr>
          <w:spacing w:val="-10"/>
        </w:rPr>
        <w:t> </w:t>
      </w:r>
      <w:r>
        <w:rPr/>
        <w:t>la</w:t>
      </w:r>
      <w:r>
        <w:rPr>
          <w:spacing w:val="-14"/>
        </w:rPr>
        <w:t> </w:t>
      </w:r>
      <w:r>
        <w:rPr/>
        <w:t>Violencia</w:t>
      </w:r>
      <w:r>
        <w:rPr>
          <w:spacing w:val="-12"/>
        </w:rPr>
        <w:t> </w:t>
      </w:r>
      <w:r>
        <w:rPr/>
        <w:t>contra la Mujer "Convención de Belem do Pará" (OEA, 1994); Conferencia Internacional sobre Población y Desarrollo (El Cairo,1994); Cumbre Mundial sobre Desarrollo Social</w:t>
      </w:r>
      <w:r>
        <w:rPr>
          <w:spacing w:val="-12"/>
        </w:rPr>
        <w:t> </w:t>
      </w:r>
      <w:r>
        <w:rPr/>
        <w:t>(Copenhague,</w:t>
      </w:r>
      <w:r>
        <w:rPr>
          <w:spacing w:val="-11"/>
        </w:rPr>
        <w:t> </w:t>
      </w:r>
      <w:r>
        <w:rPr/>
        <w:t>1995)</w:t>
      </w:r>
      <w:r>
        <w:rPr>
          <w:spacing w:val="-12"/>
        </w:rPr>
        <w:t> </w:t>
      </w:r>
      <w:r>
        <w:rPr/>
        <w:t>y</w:t>
      </w:r>
      <w:r>
        <w:rPr>
          <w:spacing w:val="-14"/>
        </w:rPr>
        <w:t> </w:t>
      </w:r>
      <w:r>
        <w:rPr/>
        <w:t>la</w:t>
      </w:r>
      <w:r>
        <w:rPr>
          <w:spacing w:val="-11"/>
        </w:rPr>
        <w:t> </w:t>
      </w:r>
      <w:r>
        <w:rPr/>
        <w:t>Cuarta</w:t>
      </w:r>
      <w:r>
        <w:rPr>
          <w:spacing w:val="-7"/>
        </w:rPr>
        <w:t> </w:t>
      </w:r>
      <w:r>
        <w:rPr/>
        <w:t>Conferencia</w:t>
      </w:r>
      <w:r>
        <w:rPr>
          <w:spacing w:val="-11"/>
        </w:rPr>
        <w:t> </w:t>
      </w:r>
      <w:r>
        <w:rPr/>
        <w:t>Mundial</w:t>
      </w:r>
      <w:r>
        <w:rPr>
          <w:spacing w:val="-12"/>
        </w:rPr>
        <w:t> </w:t>
      </w:r>
      <w:r>
        <w:rPr/>
        <w:t>sobre</w:t>
      </w:r>
      <w:r>
        <w:rPr>
          <w:spacing w:val="-11"/>
        </w:rPr>
        <w:t> </w:t>
      </w:r>
      <w:r>
        <w:rPr/>
        <w:t>la</w:t>
      </w:r>
      <w:r>
        <w:rPr>
          <w:spacing w:val="-13"/>
        </w:rPr>
        <w:t> </w:t>
      </w:r>
      <w:r>
        <w:rPr/>
        <w:t>Mujer</w:t>
      </w:r>
      <w:r>
        <w:rPr>
          <w:spacing w:val="-12"/>
        </w:rPr>
        <w:t> </w:t>
      </w:r>
      <w:r>
        <w:rPr/>
        <w:t>(Beijing, 1995).</w:t>
      </w:r>
    </w:p>
    <w:p>
      <w:pPr>
        <w:pStyle w:val="BodyText"/>
        <w:ind w:left="0"/>
        <w:jc w:val="left"/>
      </w:pPr>
    </w:p>
    <w:p>
      <w:pPr>
        <w:pStyle w:val="BodyText"/>
        <w:spacing w:before="2"/>
        <w:ind w:left="0"/>
        <w:jc w:val="left"/>
        <w:rPr>
          <w:sz w:val="33"/>
        </w:rPr>
      </w:pPr>
    </w:p>
    <w:p>
      <w:pPr>
        <w:pStyle w:val="Heading1"/>
        <w:numPr>
          <w:ilvl w:val="1"/>
          <w:numId w:val="12"/>
        </w:numPr>
        <w:tabs>
          <w:tab w:pos="508" w:val="left" w:leader="none"/>
        </w:tabs>
        <w:spacing w:line="240" w:lineRule="auto" w:before="0" w:after="0"/>
        <w:ind w:left="507" w:right="0" w:hanging="405"/>
        <w:jc w:val="both"/>
      </w:pPr>
      <w:bookmarkStart w:name="_bookmark12" w:id="24"/>
      <w:bookmarkEnd w:id="24"/>
      <w:r>
        <w:rPr>
          <w:b w:val="0"/>
        </w:rPr>
      </w:r>
      <w:bookmarkStart w:name="_bookmark12" w:id="25"/>
      <w:bookmarkEnd w:id="25"/>
      <w:r>
        <w:rPr/>
        <w:t>Á</w:t>
      </w:r>
      <w:r>
        <w:rPr/>
        <w:t>mbito</w:t>
      </w:r>
      <w:r>
        <w:rPr>
          <w:spacing w:val="-8"/>
        </w:rPr>
        <w:t> </w:t>
      </w:r>
      <w:r>
        <w:rPr/>
        <w:t>Estatal</w:t>
      </w:r>
    </w:p>
    <w:p>
      <w:pPr>
        <w:pStyle w:val="BodyText"/>
        <w:spacing w:before="4"/>
        <w:ind w:left="0"/>
        <w:jc w:val="left"/>
        <w:rPr>
          <w:b/>
          <w:sz w:val="22"/>
        </w:rPr>
      </w:pPr>
    </w:p>
    <w:p>
      <w:pPr>
        <w:pStyle w:val="BodyText"/>
        <w:spacing w:line="360" w:lineRule="auto"/>
        <w:ind w:right="119"/>
      </w:pPr>
      <w:r>
        <w:rPr/>
        <w:t>El Estado de México cuenta con un marco jurídico que regula su actuación en materia de igualdad, no discriminación, respeto a los derechos humanos y de prevención y atención de la violencia contra las mujeres. Dicho marco se compone de las siguientes leyes y códigos:</w:t>
      </w:r>
    </w:p>
    <w:p>
      <w:pPr>
        <w:pStyle w:val="ListParagraph"/>
        <w:numPr>
          <w:ilvl w:val="2"/>
          <w:numId w:val="12"/>
        </w:numPr>
        <w:tabs>
          <w:tab w:pos="821" w:val="left" w:leader="none"/>
          <w:tab w:pos="822" w:val="left" w:leader="none"/>
        </w:tabs>
        <w:spacing w:line="240" w:lineRule="auto" w:before="123" w:after="0"/>
        <w:ind w:left="822" w:right="0" w:hanging="360"/>
        <w:jc w:val="left"/>
        <w:rPr>
          <w:sz w:val="24"/>
        </w:rPr>
      </w:pPr>
      <w:r>
        <w:rPr>
          <w:sz w:val="24"/>
        </w:rPr>
        <w:t>Constitución Política del Estado Libre y Soberano de</w:t>
      </w:r>
      <w:r>
        <w:rPr>
          <w:spacing w:val="-17"/>
          <w:sz w:val="24"/>
        </w:rPr>
        <w:t> </w:t>
      </w:r>
      <w:r>
        <w:rPr>
          <w:sz w:val="24"/>
        </w:rPr>
        <w:t>México.</w:t>
      </w:r>
    </w:p>
    <w:p>
      <w:pPr>
        <w:spacing w:after="0" w:line="240" w:lineRule="auto"/>
        <w:jc w:val="left"/>
        <w:rPr>
          <w:sz w:val="24"/>
        </w:rPr>
        <w:sectPr>
          <w:pgSz w:w="12240" w:h="15840"/>
          <w:pgMar w:header="0" w:footer="1003" w:top="1360" w:bottom="1200" w:left="1600" w:right="1580"/>
        </w:sectPr>
      </w:pPr>
    </w:p>
    <w:p>
      <w:pPr>
        <w:pStyle w:val="ListParagraph"/>
        <w:numPr>
          <w:ilvl w:val="2"/>
          <w:numId w:val="12"/>
        </w:numPr>
        <w:tabs>
          <w:tab w:pos="821" w:val="left" w:leader="none"/>
          <w:tab w:pos="822" w:val="left" w:leader="none"/>
        </w:tabs>
        <w:spacing w:line="240" w:lineRule="auto" w:before="34" w:after="0"/>
        <w:ind w:left="822" w:right="0" w:hanging="360"/>
        <w:jc w:val="left"/>
        <w:rPr>
          <w:sz w:val="24"/>
        </w:rPr>
      </w:pPr>
      <w:r>
        <w:rPr>
          <w:sz w:val="24"/>
        </w:rPr>
        <w:t>Ley de Asistencia Social del Estado de</w:t>
      </w:r>
      <w:r>
        <w:rPr>
          <w:spacing w:val="-19"/>
          <w:sz w:val="24"/>
        </w:rPr>
        <w:t> </w:t>
      </w:r>
      <w:r>
        <w:rPr>
          <w:sz w:val="24"/>
        </w:rPr>
        <w:t>México.</w:t>
      </w:r>
    </w:p>
    <w:p>
      <w:pPr>
        <w:pStyle w:val="ListParagraph"/>
        <w:numPr>
          <w:ilvl w:val="2"/>
          <w:numId w:val="12"/>
        </w:numPr>
        <w:tabs>
          <w:tab w:pos="821" w:val="left" w:leader="none"/>
          <w:tab w:pos="822" w:val="left" w:leader="none"/>
        </w:tabs>
        <w:spacing w:line="350" w:lineRule="auto" w:before="138" w:after="0"/>
        <w:ind w:left="822" w:right="124" w:hanging="360"/>
        <w:jc w:val="left"/>
        <w:rPr>
          <w:sz w:val="24"/>
        </w:rPr>
      </w:pPr>
      <w:r>
        <w:rPr>
          <w:sz w:val="24"/>
        </w:rPr>
        <w:t>Ley de Igualdad de Trato y Oportunidades entre Mujeres y Hombres del Estado de</w:t>
      </w:r>
      <w:r>
        <w:rPr>
          <w:spacing w:val="-6"/>
          <w:sz w:val="24"/>
        </w:rPr>
        <w:t> </w:t>
      </w:r>
      <w:r>
        <w:rPr>
          <w:sz w:val="24"/>
        </w:rPr>
        <w:t>México.</w:t>
      </w:r>
    </w:p>
    <w:p>
      <w:pPr>
        <w:pStyle w:val="ListParagraph"/>
        <w:numPr>
          <w:ilvl w:val="2"/>
          <w:numId w:val="12"/>
        </w:numPr>
        <w:tabs>
          <w:tab w:pos="821" w:val="left" w:leader="none"/>
          <w:tab w:pos="822" w:val="left" w:leader="none"/>
        </w:tabs>
        <w:spacing w:line="352" w:lineRule="auto" w:before="14" w:after="0"/>
        <w:ind w:left="822" w:right="122" w:hanging="360"/>
        <w:jc w:val="left"/>
        <w:rPr>
          <w:sz w:val="24"/>
        </w:rPr>
      </w:pPr>
      <w:r>
        <w:rPr>
          <w:sz w:val="24"/>
        </w:rPr>
        <w:t>Ley para Prevenir, Combatir y Eliminar actos de Discriminación en el</w:t>
      </w:r>
      <w:r>
        <w:rPr>
          <w:spacing w:val="-29"/>
          <w:sz w:val="24"/>
        </w:rPr>
        <w:t> </w:t>
      </w:r>
      <w:r>
        <w:rPr>
          <w:sz w:val="24"/>
        </w:rPr>
        <w:t>Estado de</w:t>
      </w:r>
      <w:r>
        <w:rPr>
          <w:spacing w:val="-4"/>
          <w:sz w:val="24"/>
        </w:rPr>
        <w:t> </w:t>
      </w:r>
      <w:r>
        <w:rPr>
          <w:sz w:val="24"/>
        </w:rPr>
        <w:t>México.</w:t>
      </w:r>
    </w:p>
    <w:p>
      <w:pPr>
        <w:pStyle w:val="ListParagraph"/>
        <w:numPr>
          <w:ilvl w:val="2"/>
          <w:numId w:val="12"/>
        </w:numPr>
        <w:tabs>
          <w:tab w:pos="821" w:val="left" w:leader="none"/>
          <w:tab w:pos="822" w:val="left" w:leader="none"/>
        </w:tabs>
        <w:spacing w:line="350" w:lineRule="auto" w:before="11" w:after="0"/>
        <w:ind w:left="822" w:right="124" w:hanging="360"/>
        <w:jc w:val="left"/>
        <w:rPr>
          <w:sz w:val="24"/>
        </w:rPr>
      </w:pPr>
      <w:r>
        <w:rPr>
          <w:sz w:val="24"/>
        </w:rPr>
        <w:t>Ley para la Prevención y Atención de la Violencia Familiar en el Estado de México.</w:t>
      </w:r>
    </w:p>
    <w:p>
      <w:pPr>
        <w:pStyle w:val="ListParagraph"/>
        <w:numPr>
          <w:ilvl w:val="2"/>
          <w:numId w:val="12"/>
        </w:numPr>
        <w:tabs>
          <w:tab w:pos="821" w:val="left" w:leader="none"/>
          <w:tab w:pos="822" w:val="left" w:leader="none"/>
        </w:tabs>
        <w:spacing w:line="350" w:lineRule="auto" w:before="16" w:after="0"/>
        <w:ind w:left="822" w:right="126" w:hanging="360"/>
        <w:jc w:val="left"/>
        <w:rPr>
          <w:sz w:val="24"/>
        </w:rPr>
      </w:pPr>
      <w:r>
        <w:rPr>
          <w:sz w:val="24"/>
        </w:rPr>
        <w:t>Ley de Acceso de las Mujeres a una Vida Libre de Violencia del Estado de México.</w:t>
      </w:r>
    </w:p>
    <w:p>
      <w:pPr>
        <w:pStyle w:val="BodyText"/>
        <w:spacing w:line="360" w:lineRule="auto" w:before="134"/>
        <w:ind w:right="121"/>
      </w:pPr>
      <w:r>
        <w:rPr/>
        <w:t>Para los efectos de dar a conocer el marco jurídico del Estado de México, que fundamenta la creación del presente modelo integral, se describen brevemente las leyes y preceptos legales correspondientes:</w:t>
      </w:r>
    </w:p>
    <w:p>
      <w:pPr>
        <w:pStyle w:val="BodyText"/>
        <w:spacing w:line="360" w:lineRule="auto" w:before="125"/>
        <w:ind w:right="116"/>
      </w:pPr>
      <w:r>
        <w:rPr>
          <w:b/>
        </w:rPr>
        <w:t>Ley</w:t>
      </w:r>
      <w:r>
        <w:rPr>
          <w:b/>
          <w:spacing w:val="-19"/>
        </w:rPr>
        <w:t> </w:t>
      </w:r>
      <w:r>
        <w:rPr>
          <w:b/>
        </w:rPr>
        <w:t>de</w:t>
      </w:r>
      <w:r>
        <w:rPr>
          <w:b/>
          <w:spacing w:val="-11"/>
        </w:rPr>
        <w:t> </w:t>
      </w:r>
      <w:r>
        <w:rPr>
          <w:b/>
        </w:rPr>
        <w:t>Asistencia</w:t>
      </w:r>
      <w:r>
        <w:rPr>
          <w:b/>
          <w:spacing w:val="-14"/>
        </w:rPr>
        <w:t> </w:t>
      </w:r>
      <w:r>
        <w:rPr>
          <w:b/>
        </w:rPr>
        <w:t>Social</w:t>
      </w:r>
      <w:r>
        <w:rPr>
          <w:b/>
          <w:spacing w:val="-15"/>
        </w:rPr>
        <w:t> </w:t>
      </w:r>
      <w:r>
        <w:rPr>
          <w:b/>
        </w:rPr>
        <w:t>del</w:t>
      </w:r>
      <w:r>
        <w:rPr>
          <w:b/>
          <w:spacing w:val="-15"/>
        </w:rPr>
        <w:t> </w:t>
      </w:r>
      <w:r>
        <w:rPr>
          <w:b/>
        </w:rPr>
        <w:t>Estado</w:t>
      </w:r>
      <w:r>
        <w:rPr>
          <w:b/>
          <w:spacing w:val="-16"/>
        </w:rPr>
        <w:t> </w:t>
      </w:r>
      <w:r>
        <w:rPr>
          <w:b/>
        </w:rPr>
        <w:t>de</w:t>
      </w:r>
      <w:r>
        <w:rPr>
          <w:b/>
          <w:spacing w:val="-15"/>
        </w:rPr>
        <w:t> </w:t>
      </w:r>
      <w:r>
        <w:rPr>
          <w:b/>
        </w:rPr>
        <w:t>México</w:t>
      </w:r>
      <w:r>
        <w:rPr>
          <w:b/>
          <w:spacing w:val="-10"/>
        </w:rPr>
        <w:t> </w:t>
      </w:r>
      <w:r>
        <w:rPr>
          <w:b/>
        </w:rPr>
        <w:t>y</w:t>
      </w:r>
      <w:r>
        <w:rPr>
          <w:b/>
          <w:spacing w:val="-19"/>
        </w:rPr>
        <w:t> </w:t>
      </w:r>
      <w:r>
        <w:rPr>
          <w:b/>
        </w:rPr>
        <w:t>municipios</w:t>
      </w:r>
      <w:r>
        <w:rPr>
          <w:b/>
          <w:spacing w:val="-12"/>
        </w:rPr>
        <w:t> </w:t>
      </w:r>
      <w:r>
        <w:rPr/>
        <w:t>a</w:t>
      </w:r>
      <w:r>
        <w:rPr>
          <w:spacing w:val="-14"/>
        </w:rPr>
        <w:t> </w:t>
      </w:r>
      <w:r>
        <w:rPr/>
        <w:t>través</w:t>
      </w:r>
      <w:r>
        <w:rPr>
          <w:spacing w:val="-13"/>
        </w:rPr>
        <w:t> </w:t>
      </w:r>
      <w:r>
        <w:rPr/>
        <w:t>del</w:t>
      </w:r>
      <w:r>
        <w:rPr>
          <w:spacing w:val="-16"/>
        </w:rPr>
        <w:t> </w:t>
      </w:r>
      <w:r>
        <w:rPr/>
        <w:t>artículo primero se determina la obligación de “establecer las bases, objetivos, y procedimientos del Sistema Estatal de Asistencia Social, que promuevan los programas, acciones y prestación de los servicios de asistencia social que establecen los ordenamientos de la materia; así como coordinar el acceso a las mismas…” (Poder Legislativo del Estado de México,</w:t>
      </w:r>
      <w:r>
        <w:rPr>
          <w:spacing w:val="-14"/>
        </w:rPr>
        <w:t> </w:t>
      </w:r>
      <w:r>
        <w:rPr/>
        <w:t>2014).</w:t>
      </w:r>
    </w:p>
    <w:p>
      <w:pPr>
        <w:pStyle w:val="BodyText"/>
        <w:spacing w:line="360" w:lineRule="auto" w:before="125"/>
        <w:ind w:right="126"/>
      </w:pPr>
      <w:r>
        <w:rPr/>
        <w:t>Artículo 7. Se consideran beneficiarios de los programas, acciones y servicios de asistencia social preferentemente:</w:t>
      </w:r>
    </w:p>
    <w:p>
      <w:pPr>
        <w:pStyle w:val="ListParagraph"/>
        <w:numPr>
          <w:ilvl w:val="0"/>
          <w:numId w:val="18"/>
        </w:numPr>
        <w:tabs>
          <w:tab w:pos="294" w:val="left" w:leader="none"/>
        </w:tabs>
        <w:spacing w:line="360" w:lineRule="auto" w:before="125" w:after="0"/>
        <w:ind w:left="102" w:right="124" w:firstLine="0"/>
        <w:jc w:val="both"/>
        <w:rPr>
          <w:sz w:val="24"/>
        </w:rPr>
      </w:pPr>
      <w:r>
        <w:rPr>
          <w:sz w:val="24"/>
        </w:rPr>
        <w:t>Todas</w:t>
      </w:r>
      <w:r>
        <w:rPr>
          <w:spacing w:val="-12"/>
          <w:sz w:val="24"/>
        </w:rPr>
        <w:t> </w:t>
      </w:r>
      <w:r>
        <w:rPr>
          <w:sz w:val="24"/>
        </w:rPr>
        <w:t>las</w:t>
      </w:r>
      <w:r>
        <w:rPr>
          <w:spacing w:val="-13"/>
          <w:sz w:val="24"/>
        </w:rPr>
        <w:t> </w:t>
      </w:r>
      <w:r>
        <w:rPr>
          <w:sz w:val="24"/>
        </w:rPr>
        <w:t>niñas,</w:t>
      </w:r>
      <w:r>
        <w:rPr>
          <w:spacing w:val="-13"/>
          <w:sz w:val="24"/>
        </w:rPr>
        <w:t> </w:t>
      </w:r>
      <w:r>
        <w:rPr>
          <w:sz w:val="24"/>
        </w:rPr>
        <w:t>niños</w:t>
      </w:r>
      <w:r>
        <w:rPr>
          <w:spacing w:val="-12"/>
          <w:sz w:val="24"/>
        </w:rPr>
        <w:t> </w:t>
      </w:r>
      <w:r>
        <w:rPr>
          <w:sz w:val="24"/>
        </w:rPr>
        <w:t>y</w:t>
      </w:r>
      <w:r>
        <w:rPr>
          <w:spacing w:val="-14"/>
          <w:sz w:val="24"/>
        </w:rPr>
        <w:t> </w:t>
      </w:r>
      <w:r>
        <w:rPr>
          <w:sz w:val="24"/>
        </w:rPr>
        <w:t>adolescentes,</w:t>
      </w:r>
      <w:r>
        <w:rPr>
          <w:spacing w:val="-11"/>
          <w:sz w:val="24"/>
        </w:rPr>
        <w:t> </w:t>
      </w:r>
      <w:r>
        <w:rPr>
          <w:sz w:val="24"/>
        </w:rPr>
        <w:t>en</w:t>
      </w:r>
      <w:r>
        <w:rPr>
          <w:spacing w:val="-13"/>
          <w:sz w:val="24"/>
        </w:rPr>
        <w:t> </w:t>
      </w:r>
      <w:r>
        <w:rPr>
          <w:sz w:val="24"/>
        </w:rPr>
        <w:t>especial</w:t>
      </w:r>
      <w:r>
        <w:rPr>
          <w:spacing w:val="-12"/>
          <w:sz w:val="24"/>
        </w:rPr>
        <w:t> </w:t>
      </w:r>
      <w:r>
        <w:rPr>
          <w:sz w:val="24"/>
        </w:rPr>
        <w:t>aquellos</w:t>
      </w:r>
      <w:r>
        <w:rPr>
          <w:spacing w:val="-12"/>
          <w:sz w:val="24"/>
        </w:rPr>
        <w:t> </w:t>
      </w:r>
      <w:r>
        <w:rPr>
          <w:sz w:val="24"/>
        </w:rPr>
        <w:t>que</w:t>
      </w:r>
      <w:r>
        <w:rPr>
          <w:spacing w:val="-11"/>
          <w:sz w:val="24"/>
        </w:rPr>
        <w:t> </w:t>
      </w:r>
      <w:r>
        <w:rPr>
          <w:sz w:val="24"/>
        </w:rPr>
        <w:t>se</w:t>
      </w:r>
      <w:r>
        <w:rPr>
          <w:spacing w:val="-11"/>
          <w:sz w:val="24"/>
        </w:rPr>
        <w:t> </w:t>
      </w:r>
      <w:r>
        <w:rPr>
          <w:sz w:val="24"/>
        </w:rPr>
        <w:t>encuentren</w:t>
      </w:r>
      <w:r>
        <w:rPr>
          <w:spacing w:val="-11"/>
          <w:sz w:val="24"/>
        </w:rPr>
        <w:t> </w:t>
      </w:r>
      <w:r>
        <w:rPr>
          <w:sz w:val="24"/>
        </w:rPr>
        <w:t>en situación de riesgo o afectados</w:t>
      </w:r>
      <w:r>
        <w:rPr>
          <w:spacing w:val="-8"/>
          <w:sz w:val="24"/>
        </w:rPr>
        <w:t> </w:t>
      </w:r>
      <w:r>
        <w:rPr>
          <w:sz w:val="24"/>
        </w:rPr>
        <w:t>por:</w:t>
      </w:r>
    </w:p>
    <w:p>
      <w:pPr>
        <w:pStyle w:val="BodyText"/>
        <w:spacing w:before="125"/>
        <w:ind w:left="810"/>
        <w:jc w:val="left"/>
      </w:pPr>
      <w:r>
        <w:rPr/>
        <w:t>c) Maltrato o abuso,</w:t>
      </w:r>
    </w:p>
    <w:p>
      <w:pPr>
        <w:pStyle w:val="BodyText"/>
        <w:spacing w:before="3"/>
        <w:ind w:left="0"/>
        <w:jc w:val="left"/>
        <w:rPr>
          <w:sz w:val="22"/>
        </w:rPr>
      </w:pPr>
    </w:p>
    <w:p>
      <w:pPr>
        <w:pStyle w:val="BodyText"/>
        <w:spacing w:before="1"/>
        <w:ind w:left="810"/>
        <w:jc w:val="left"/>
      </w:pPr>
      <w:r>
        <w:rPr/>
        <w:t>e) Ser víctimas de cualquier tipo de explotación,</w:t>
      </w:r>
    </w:p>
    <w:p>
      <w:pPr>
        <w:pStyle w:val="BodyText"/>
        <w:spacing w:before="6"/>
        <w:ind w:left="0"/>
        <w:jc w:val="left"/>
        <w:rPr>
          <w:sz w:val="22"/>
        </w:rPr>
      </w:pPr>
    </w:p>
    <w:p>
      <w:pPr>
        <w:pStyle w:val="BodyText"/>
        <w:spacing w:before="1"/>
        <w:ind w:left="810"/>
        <w:jc w:val="left"/>
      </w:pPr>
      <w:r>
        <w:rPr/>
        <w:t>g) ser víctimas de la trata de personas, la pornografía y el comercio sexual,</w:t>
      </w:r>
    </w:p>
    <w:p>
      <w:pPr>
        <w:pStyle w:val="BodyText"/>
        <w:spacing w:before="3"/>
        <w:ind w:left="0"/>
        <w:jc w:val="left"/>
        <w:rPr>
          <w:sz w:val="22"/>
        </w:rPr>
      </w:pPr>
    </w:p>
    <w:p>
      <w:pPr>
        <w:pStyle w:val="ListParagraph"/>
        <w:numPr>
          <w:ilvl w:val="0"/>
          <w:numId w:val="18"/>
        </w:numPr>
        <w:tabs>
          <w:tab w:pos="371" w:val="left" w:leader="none"/>
        </w:tabs>
        <w:spacing w:line="240" w:lineRule="auto" w:before="1" w:after="0"/>
        <w:ind w:left="370" w:right="0" w:hanging="268"/>
        <w:jc w:val="both"/>
        <w:rPr>
          <w:sz w:val="24"/>
        </w:rPr>
      </w:pPr>
      <w:r>
        <w:rPr>
          <w:sz w:val="24"/>
        </w:rPr>
        <w:t>Las</w:t>
      </w:r>
      <w:r>
        <w:rPr>
          <w:spacing w:val="-4"/>
          <w:sz w:val="24"/>
        </w:rPr>
        <w:t> </w:t>
      </w:r>
      <w:r>
        <w:rPr>
          <w:sz w:val="24"/>
        </w:rPr>
        <w:t>mujeres</w:t>
      </w:r>
    </w:p>
    <w:p>
      <w:pPr>
        <w:pStyle w:val="BodyText"/>
        <w:spacing w:before="6"/>
        <w:ind w:left="0"/>
        <w:jc w:val="left"/>
        <w:rPr>
          <w:sz w:val="22"/>
        </w:rPr>
      </w:pPr>
    </w:p>
    <w:p>
      <w:pPr>
        <w:pStyle w:val="ListParagraph"/>
        <w:numPr>
          <w:ilvl w:val="0"/>
          <w:numId w:val="19"/>
        </w:numPr>
        <w:tabs>
          <w:tab w:pos="1091" w:val="left" w:leader="none"/>
        </w:tabs>
        <w:spacing w:line="240" w:lineRule="auto" w:before="0" w:after="0"/>
        <w:ind w:left="1090" w:right="0" w:hanging="280"/>
        <w:jc w:val="left"/>
        <w:rPr>
          <w:sz w:val="24"/>
        </w:rPr>
      </w:pPr>
      <w:r>
        <w:rPr>
          <w:sz w:val="24"/>
        </w:rPr>
        <w:t>en situación de violencia en cualquiera de sus</w:t>
      </w:r>
      <w:r>
        <w:rPr>
          <w:spacing w:val="-20"/>
          <w:sz w:val="24"/>
        </w:rPr>
        <w:t> </w:t>
      </w:r>
      <w:r>
        <w:rPr>
          <w:sz w:val="24"/>
        </w:rPr>
        <w:t>modalidades,</w:t>
      </w:r>
    </w:p>
    <w:p>
      <w:pPr>
        <w:pStyle w:val="BodyText"/>
        <w:spacing w:before="3"/>
        <w:ind w:left="0"/>
        <w:jc w:val="left"/>
        <w:rPr>
          <w:sz w:val="22"/>
        </w:rPr>
      </w:pPr>
    </w:p>
    <w:p>
      <w:pPr>
        <w:pStyle w:val="ListParagraph"/>
        <w:numPr>
          <w:ilvl w:val="0"/>
          <w:numId w:val="19"/>
        </w:numPr>
        <w:tabs>
          <w:tab w:pos="1077" w:val="left" w:leader="none"/>
        </w:tabs>
        <w:spacing w:line="240" w:lineRule="auto" w:before="0" w:after="0"/>
        <w:ind w:left="1076" w:right="0" w:hanging="266"/>
        <w:jc w:val="left"/>
        <w:rPr>
          <w:sz w:val="24"/>
        </w:rPr>
      </w:pPr>
      <w:r>
        <w:rPr>
          <w:sz w:val="24"/>
        </w:rPr>
        <w:t>en situación de explotación, incluyendo la sexual o trata de</w:t>
      </w:r>
      <w:r>
        <w:rPr>
          <w:spacing w:val="-26"/>
          <w:sz w:val="24"/>
        </w:rPr>
        <w:t> </w:t>
      </w:r>
      <w:r>
        <w:rPr>
          <w:sz w:val="24"/>
        </w:rPr>
        <w:t>personas.</w:t>
      </w:r>
    </w:p>
    <w:p>
      <w:pPr>
        <w:spacing w:after="0" w:line="240" w:lineRule="auto"/>
        <w:jc w:val="left"/>
        <w:rPr>
          <w:sz w:val="24"/>
        </w:rPr>
        <w:sectPr>
          <w:footerReference w:type="default" r:id="rId12"/>
          <w:pgSz w:w="12240" w:h="15840"/>
          <w:pgMar w:footer="1003" w:header="0" w:top="1380" w:bottom="1200" w:left="1600" w:right="1580"/>
        </w:sectPr>
      </w:pPr>
    </w:p>
    <w:p>
      <w:pPr>
        <w:pStyle w:val="BodyText"/>
        <w:ind w:left="0"/>
        <w:jc w:val="left"/>
        <w:rPr>
          <w:sz w:val="20"/>
        </w:rPr>
      </w:pPr>
    </w:p>
    <w:p>
      <w:pPr>
        <w:pStyle w:val="BodyText"/>
        <w:spacing w:before="1"/>
        <w:ind w:left="0"/>
        <w:jc w:val="left"/>
        <w:rPr>
          <w:sz w:val="19"/>
        </w:rPr>
      </w:pPr>
    </w:p>
    <w:p>
      <w:pPr>
        <w:spacing w:line="360" w:lineRule="auto" w:before="0"/>
        <w:ind w:left="102" w:right="120" w:firstLine="0"/>
        <w:jc w:val="both"/>
        <w:rPr>
          <w:sz w:val="24"/>
        </w:rPr>
      </w:pPr>
      <w:r>
        <w:rPr>
          <w:b/>
          <w:sz w:val="24"/>
        </w:rPr>
        <w:t>Ley</w:t>
      </w:r>
      <w:r>
        <w:rPr>
          <w:b/>
          <w:spacing w:val="-22"/>
          <w:sz w:val="24"/>
        </w:rPr>
        <w:t> </w:t>
      </w:r>
      <w:r>
        <w:rPr>
          <w:b/>
          <w:sz w:val="24"/>
        </w:rPr>
        <w:t>de</w:t>
      </w:r>
      <w:r>
        <w:rPr>
          <w:b/>
          <w:spacing w:val="-15"/>
          <w:sz w:val="24"/>
        </w:rPr>
        <w:t> </w:t>
      </w:r>
      <w:r>
        <w:rPr>
          <w:b/>
          <w:sz w:val="24"/>
        </w:rPr>
        <w:t>Igualdad</w:t>
      </w:r>
      <w:r>
        <w:rPr>
          <w:b/>
          <w:spacing w:val="-16"/>
          <w:sz w:val="24"/>
        </w:rPr>
        <w:t> </w:t>
      </w:r>
      <w:r>
        <w:rPr>
          <w:b/>
          <w:sz w:val="24"/>
        </w:rPr>
        <w:t>de</w:t>
      </w:r>
      <w:r>
        <w:rPr>
          <w:b/>
          <w:spacing w:val="-17"/>
          <w:sz w:val="24"/>
        </w:rPr>
        <w:t> </w:t>
      </w:r>
      <w:r>
        <w:rPr>
          <w:b/>
          <w:sz w:val="24"/>
        </w:rPr>
        <w:t>Trato</w:t>
      </w:r>
      <w:r>
        <w:rPr>
          <w:b/>
          <w:spacing w:val="-14"/>
          <w:sz w:val="24"/>
        </w:rPr>
        <w:t> </w:t>
      </w:r>
      <w:r>
        <w:rPr>
          <w:b/>
          <w:sz w:val="24"/>
        </w:rPr>
        <w:t>y</w:t>
      </w:r>
      <w:r>
        <w:rPr>
          <w:b/>
          <w:spacing w:val="-22"/>
          <w:sz w:val="24"/>
        </w:rPr>
        <w:t> </w:t>
      </w:r>
      <w:r>
        <w:rPr>
          <w:b/>
          <w:sz w:val="24"/>
        </w:rPr>
        <w:t>Oportunidades</w:t>
      </w:r>
      <w:r>
        <w:rPr>
          <w:b/>
          <w:spacing w:val="-15"/>
          <w:sz w:val="24"/>
        </w:rPr>
        <w:t> </w:t>
      </w:r>
      <w:r>
        <w:rPr>
          <w:b/>
          <w:sz w:val="24"/>
        </w:rPr>
        <w:t>entre</w:t>
      </w:r>
      <w:r>
        <w:rPr>
          <w:b/>
          <w:spacing w:val="-14"/>
          <w:sz w:val="24"/>
        </w:rPr>
        <w:t> </w:t>
      </w:r>
      <w:r>
        <w:rPr>
          <w:b/>
          <w:sz w:val="24"/>
        </w:rPr>
        <w:t>Mujeres</w:t>
      </w:r>
      <w:r>
        <w:rPr>
          <w:b/>
          <w:spacing w:val="-15"/>
          <w:sz w:val="24"/>
        </w:rPr>
        <w:t> </w:t>
      </w:r>
      <w:r>
        <w:rPr>
          <w:b/>
          <w:sz w:val="24"/>
        </w:rPr>
        <w:t>y</w:t>
      </w:r>
      <w:r>
        <w:rPr>
          <w:b/>
          <w:spacing w:val="-22"/>
          <w:sz w:val="24"/>
        </w:rPr>
        <w:t> </w:t>
      </w:r>
      <w:r>
        <w:rPr>
          <w:b/>
          <w:sz w:val="24"/>
        </w:rPr>
        <w:t>Hombres</w:t>
      </w:r>
      <w:r>
        <w:rPr>
          <w:b/>
          <w:spacing w:val="-15"/>
          <w:sz w:val="24"/>
        </w:rPr>
        <w:t> </w:t>
      </w:r>
      <w:r>
        <w:rPr>
          <w:b/>
          <w:sz w:val="24"/>
        </w:rPr>
        <w:t>del</w:t>
      </w:r>
      <w:r>
        <w:rPr>
          <w:b/>
          <w:spacing w:val="-15"/>
          <w:sz w:val="24"/>
        </w:rPr>
        <w:t> </w:t>
      </w:r>
      <w:r>
        <w:rPr>
          <w:b/>
          <w:sz w:val="24"/>
        </w:rPr>
        <w:t>Estado de México </w:t>
      </w:r>
      <w:r>
        <w:rPr>
          <w:sz w:val="24"/>
        </w:rPr>
        <w:t>en general, toda la ley regula el actuar político de la administración pública del Estado de México, en materia de igualdad de trato, equidad de género e igualdad de oportunidades entre mujeres y hombres, la cual en su artículo ocho menciona que los instrumentos de la política Estatal en materia de igualdad entre hombres y mujeres</w:t>
      </w:r>
      <w:r>
        <w:rPr>
          <w:spacing w:val="-9"/>
          <w:sz w:val="24"/>
        </w:rPr>
        <w:t> </w:t>
      </w:r>
      <w:r>
        <w:rPr>
          <w:sz w:val="24"/>
        </w:rPr>
        <w:t>son:</w:t>
      </w:r>
    </w:p>
    <w:p>
      <w:pPr>
        <w:pStyle w:val="BodyText"/>
        <w:spacing w:line="360" w:lineRule="auto" w:before="125"/>
        <w:ind w:right="115"/>
      </w:pPr>
      <w:r>
        <w:rPr>
          <w:b/>
        </w:rPr>
        <w:t>I. El Sistema Estatal </w:t>
      </w:r>
      <w:r>
        <w:rPr/>
        <w:t>que es el órgano de planeación, seguimiento, evaluación y monitoreo</w:t>
      </w:r>
      <w:r>
        <w:rPr>
          <w:spacing w:val="-11"/>
        </w:rPr>
        <w:t> </w:t>
      </w:r>
      <w:r>
        <w:rPr/>
        <w:t>de</w:t>
      </w:r>
      <w:r>
        <w:rPr>
          <w:spacing w:val="-8"/>
        </w:rPr>
        <w:t> </w:t>
      </w:r>
      <w:r>
        <w:rPr/>
        <w:t>las</w:t>
      </w:r>
      <w:r>
        <w:rPr>
          <w:spacing w:val="-13"/>
        </w:rPr>
        <w:t> </w:t>
      </w:r>
      <w:r>
        <w:rPr/>
        <w:t>acciones</w:t>
      </w:r>
      <w:r>
        <w:rPr>
          <w:spacing w:val="-13"/>
        </w:rPr>
        <w:t> </w:t>
      </w:r>
      <w:r>
        <w:rPr/>
        <w:t>afirmativas</w:t>
      </w:r>
      <w:r>
        <w:rPr>
          <w:spacing w:val="-10"/>
        </w:rPr>
        <w:t> </w:t>
      </w:r>
      <w:r>
        <w:rPr/>
        <w:t>y</w:t>
      </w:r>
      <w:r>
        <w:rPr>
          <w:spacing w:val="-13"/>
        </w:rPr>
        <w:t> </w:t>
      </w:r>
      <w:r>
        <w:rPr/>
        <w:t>políticas</w:t>
      </w:r>
      <w:r>
        <w:rPr>
          <w:spacing w:val="-10"/>
        </w:rPr>
        <w:t> </w:t>
      </w:r>
      <w:r>
        <w:rPr/>
        <w:t>públicas</w:t>
      </w:r>
      <w:r>
        <w:rPr>
          <w:spacing w:val="-13"/>
        </w:rPr>
        <w:t> </w:t>
      </w:r>
      <w:r>
        <w:rPr/>
        <w:t>en</w:t>
      </w:r>
      <w:r>
        <w:rPr>
          <w:spacing w:val="-12"/>
        </w:rPr>
        <w:t> </w:t>
      </w:r>
      <w:r>
        <w:rPr/>
        <w:t>materia</w:t>
      </w:r>
      <w:r>
        <w:rPr>
          <w:spacing w:val="-9"/>
        </w:rPr>
        <w:t> </w:t>
      </w:r>
      <w:r>
        <w:rPr/>
        <w:t>de</w:t>
      </w:r>
      <w:r>
        <w:rPr>
          <w:spacing w:val="-12"/>
        </w:rPr>
        <w:t> </w:t>
      </w:r>
      <w:r>
        <w:rPr/>
        <w:t>igualdad</w:t>
      </w:r>
      <w:r>
        <w:rPr>
          <w:spacing w:val="-8"/>
        </w:rPr>
        <w:t> </w:t>
      </w:r>
      <w:r>
        <w:rPr/>
        <w:t>de trato y oportunidades entre mujeres y</w:t>
      </w:r>
      <w:r>
        <w:rPr>
          <w:spacing w:val="-15"/>
        </w:rPr>
        <w:t> </w:t>
      </w:r>
      <w:r>
        <w:rPr/>
        <w:t>hombres.</w:t>
      </w:r>
    </w:p>
    <w:p>
      <w:pPr>
        <w:pStyle w:val="BodyText"/>
        <w:spacing w:before="122"/>
        <w:jc w:val="left"/>
      </w:pPr>
      <w:r>
        <w:rPr/>
        <w:t>Artículo 10.- El Sistema Estatal tendrá las siguientes atribuciones:</w:t>
      </w:r>
    </w:p>
    <w:p>
      <w:pPr>
        <w:pStyle w:val="BodyText"/>
        <w:spacing w:before="6"/>
        <w:ind w:left="0"/>
        <w:jc w:val="left"/>
        <w:rPr>
          <w:sz w:val="22"/>
        </w:rPr>
      </w:pPr>
    </w:p>
    <w:p>
      <w:pPr>
        <w:pStyle w:val="ListParagraph"/>
        <w:numPr>
          <w:ilvl w:val="0"/>
          <w:numId w:val="20"/>
        </w:numPr>
        <w:tabs>
          <w:tab w:pos="304" w:val="left" w:leader="none"/>
        </w:tabs>
        <w:spacing w:line="240" w:lineRule="auto" w:before="0" w:after="0"/>
        <w:ind w:left="810" w:right="0" w:hanging="708"/>
        <w:jc w:val="left"/>
        <w:rPr>
          <w:sz w:val="24"/>
        </w:rPr>
      </w:pPr>
      <w:r>
        <w:rPr>
          <w:sz w:val="24"/>
        </w:rPr>
        <w:t>Vigilar el cumplimiento de esta</w:t>
      </w:r>
      <w:r>
        <w:rPr>
          <w:spacing w:val="-14"/>
          <w:sz w:val="24"/>
        </w:rPr>
        <w:t> </w:t>
      </w:r>
      <w:r>
        <w:rPr>
          <w:sz w:val="24"/>
        </w:rPr>
        <w:t>Ley;</w:t>
      </w:r>
    </w:p>
    <w:p>
      <w:pPr>
        <w:pStyle w:val="BodyText"/>
        <w:spacing w:before="3"/>
        <w:ind w:left="0"/>
        <w:jc w:val="left"/>
        <w:rPr>
          <w:sz w:val="22"/>
        </w:rPr>
      </w:pPr>
    </w:p>
    <w:p>
      <w:pPr>
        <w:pStyle w:val="ListParagraph"/>
        <w:numPr>
          <w:ilvl w:val="0"/>
          <w:numId w:val="20"/>
        </w:numPr>
        <w:tabs>
          <w:tab w:pos="404" w:val="left" w:leader="none"/>
        </w:tabs>
        <w:spacing w:line="360" w:lineRule="auto" w:before="1" w:after="0"/>
        <w:ind w:left="810" w:right="119" w:hanging="708"/>
        <w:jc w:val="left"/>
        <w:rPr>
          <w:sz w:val="24"/>
        </w:rPr>
      </w:pPr>
      <w:r>
        <w:rPr>
          <w:sz w:val="24"/>
        </w:rPr>
        <w:t>Velar por la igualdad de trato y oportunidad entre mujeres y hombres, en los ámbitos público, social y</w:t>
      </w:r>
      <w:r>
        <w:rPr>
          <w:spacing w:val="-12"/>
          <w:sz w:val="24"/>
        </w:rPr>
        <w:t> </w:t>
      </w:r>
      <w:r>
        <w:rPr>
          <w:sz w:val="24"/>
        </w:rPr>
        <w:t>privado;</w:t>
      </w:r>
    </w:p>
    <w:p>
      <w:pPr>
        <w:pStyle w:val="ListParagraph"/>
        <w:numPr>
          <w:ilvl w:val="0"/>
          <w:numId w:val="20"/>
        </w:numPr>
        <w:tabs>
          <w:tab w:pos="464" w:val="left" w:leader="none"/>
        </w:tabs>
        <w:spacing w:line="360" w:lineRule="auto" w:before="122" w:after="0"/>
        <w:ind w:left="810" w:right="118" w:hanging="708"/>
        <w:jc w:val="left"/>
        <w:rPr>
          <w:sz w:val="24"/>
        </w:rPr>
      </w:pPr>
      <w:r>
        <w:rPr>
          <w:sz w:val="24"/>
        </w:rPr>
        <w:t>Fomentar la igualdad de trato y oportunidades entre mujeres y hombres para contribuir al abatimiento de todo tipo de</w:t>
      </w:r>
      <w:r>
        <w:rPr>
          <w:spacing w:val="-20"/>
          <w:sz w:val="24"/>
        </w:rPr>
        <w:t> </w:t>
      </w:r>
      <w:r>
        <w:rPr>
          <w:sz w:val="24"/>
        </w:rPr>
        <w:t>discriminación;</w:t>
      </w:r>
    </w:p>
    <w:p>
      <w:pPr>
        <w:pStyle w:val="ListParagraph"/>
        <w:numPr>
          <w:ilvl w:val="0"/>
          <w:numId w:val="20"/>
        </w:numPr>
        <w:tabs>
          <w:tab w:pos="464" w:val="left" w:leader="none"/>
        </w:tabs>
        <w:spacing w:line="240" w:lineRule="auto" w:before="123" w:after="0"/>
        <w:ind w:left="464" w:right="0" w:hanging="362"/>
        <w:jc w:val="left"/>
        <w:rPr>
          <w:sz w:val="24"/>
        </w:rPr>
      </w:pPr>
      <w:r>
        <w:rPr>
          <w:sz w:val="24"/>
        </w:rPr>
        <w:t>Contribuir al empoderamiento de las</w:t>
      </w:r>
      <w:r>
        <w:rPr>
          <w:spacing w:val="-17"/>
          <w:sz w:val="24"/>
        </w:rPr>
        <w:t> </w:t>
      </w:r>
      <w:r>
        <w:rPr>
          <w:sz w:val="24"/>
        </w:rPr>
        <w:t>mujeres;</w:t>
      </w:r>
    </w:p>
    <w:p>
      <w:pPr>
        <w:pStyle w:val="BodyText"/>
        <w:spacing w:before="6"/>
        <w:ind w:left="0"/>
        <w:jc w:val="left"/>
        <w:rPr>
          <w:sz w:val="22"/>
        </w:rPr>
      </w:pPr>
    </w:p>
    <w:p>
      <w:pPr>
        <w:pStyle w:val="ListParagraph"/>
        <w:numPr>
          <w:ilvl w:val="0"/>
          <w:numId w:val="20"/>
        </w:numPr>
        <w:tabs>
          <w:tab w:pos="421" w:val="left" w:leader="none"/>
        </w:tabs>
        <w:spacing w:line="360" w:lineRule="auto" w:before="0" w:after="0"/>
        <w:ind w:left="810" w:right="117" w:hanging="708"/>
        <w:jc w:val="left"/>
        <w:rPr>
          <w:sz w:val="24"/>
        </w:rPr>
      </w:pPr>
      <w:r>
        <w:rPr>
          <w:sz w:val="24"/>
        </w:rPr>
        <w:t>Promover el desarrollo de acciones y programas que fomenten la igualdad de trato y oportunidades entre mujeres y</w:t>
      </w:r>
      <w:r>
        <w:rPr>
          <w:spacing w:val="-16"/>
          <w:sz w:val="24"/>
        </w:rPr>
        <w:t> </w:t>
      </w:r>
      <w:r>
        <w:rPr>
          <w:sz w:val="24"/>
        </w:rPr>
        <w:t>hombres;</w:t>
      </w:r>
    </w:p>
    <w:p>
      <w:pPr>
        <w:pStyle w:val="ListParagraph"/>
        <w:numPr>
          <w:ilvl w:val="0"/>
          <w:numId w:val="20"/>
        </w:numPr>
        <w:tabs>
          <w:tab w:pos="469" w:val="left" w:leader="none"/>
        </w:tabs>
        <w:spacing w:line="360" w:lineRule="auto" w:before="125" w:after="0"/>
        <w:ind w:left="810" w:right="117" w:hanging="708"/>
        <w:jc w:val="left"/>
        <w:rPr>
          <w:sz w:val="24"/>
        </w:rPr>
      </w:pPr>
      <w:r>
        <w:rPr>
          <w:sz w:val="24"/>
        </w:rPr>
        <w:t>Proponer acciones afirmativas para garantizar un estado de igualdad de trato y oportunidades entre mujeres y</w:t>
      </w:r>
      <w:r>
        <w:rPr>
          <w:spacing w:val="-9"/>
          <w:sz w:val="24"/>
        </w:rPr>
        <w:t> </w:t>
      </w:r>
      <w:r>
        <w:rPr>
          <w:sz w:val="24"/>
        </w:rPr>
        <w:t>hombres;</w:t>
      </w:r>
    </w:p>
    <w:p>
      <w:pPr>
        <w:pStyle w:val="ListParagraph"/>
        <w:numPr>
          <w:ilvl w:val="0"/>
          <w:numId w:val="20"/>
        </w:numPr>
        <w:tabs>
          <w:tab w:pos="570" w:val="left" w:leader="none"/>
        </w:tabs>
        <w:spacing w:line="360" w:lineRule="auto" w:before="125" w:after="0"/>
        <w:ind w:left="810" w:right="127" w:hanging="708"/>
        <w:jc w:val="left"/>
        <w:rPr>
          <w:sz w:val="24"/>
        </w:rPr>
      </w:pPr>
      <w:r>
        <w:rPr>
          <w:sz w:val="24"/>
        </w:rPr>
        <w:t>Coadyuvar a la modificación de estereotipos que discriminen y fomenten la violencia de</w:t>
      </w:r>
      <w:r>
        <w:rPr>
          <w:spacing w:val="-7"/>
          <w:sz w:val="24"/>
        </w:rPr>
        <w:t> </w:t>
      </w:r>
      <w:r>
        <w:rPr>
          <w:sz w:val="24"/>
        </w:rPr>
        <w:t>género;</w:t>
      </w:r>
    </w:p>
    <w:p>
      <w:pPr>
        <w:pStyle w:val="ListParagraph"/>
        <w:numPr>
          <w:ilvl w:val="0"/>
          <w:numId w:val="20"/>
        </w:numPr>
        <w:tabs>
          <w:tab w:pos="651" w:val="left" w:leader="none"/>
        </w:tabs>
        <w:spacing w:line="360" w:lineRule="auto" w:before="125" w:after="0"/>
        <w:ind w:left="810" w:right="118" w:hanging="708"/>
        <w:jc w:val="both"/>
        <w:rPr>
          <w:sz w:val="24"/>
        </w:rPr>
      </w:pPr>
      <w:r>
        <w:rPr>
          <w:sz w:val="24"/>
        </w:rPr>
        <w:t>Realizar el seguimiento y evaluación de la aplicación en el Estado y sus municipios, de la Ley, en armonización con los instrumentos internacionales en la</w:t>
      </w:r>
      <w:r>
        <w:rPr>
          <w:spacing w:val="-5"/>
          <w:sz w:val="24"/>
        </w:rPr>
        <w:t> </w:t>
      </w:r>
      <w:r>
        <w:rPr>
          <w:sz w:val="24"/>
        </w:rPr>
        <w:t>materia;</w:t>
      </w:r>
    </w:p>
    <w:p>
      <w:pPr>
        <w:spacing w:after="0" w:line="360" w:lineRule="auto"/>
        <w:jc w:val="both"/>
        <w:rPr>
          <w:sz w:val="24"/>
        </w:rPr>
        <w:sectPr>
          <w:footerReference w:type="default" r:id="rId13"/>
          <w:pgSz w:w="12240" w:h="15840"/>
          <w:pgMar w:footer="1003" w:header="0" w:top="1500" w:bottom="1200" w:left="1600" w:right="1580"/>
          <w:pgNumType w:start="31"/>
        </w:sectPr>
      </w:pPr>
    </w:p>
    <w:p>
      <w:pPr>
        <w:pStyle w:val="ListParagraph"/>
        <w:numPr>
          <w:ilvl w:val="0"/>
          <w:numId w:val="20"/>
        </w:numPr>
        <w:tabs>
          <w:tab w:pos="472" w:val="left" w:leader="none"/>
        </w:tabs>
        <w:spacing w:line="360" w:lineRule="auto" w:before="54" w:after="0"/>
        <w:ind w:left="810" w:right="119" w:hanging="708"/>
        <w:jc w:val="both"/>
        <w:rPr>
          <w:sz w:val="24"/>
        </w:rPr>
      </w:pPr>
      <w:r>
        <w:rPr>
          <w:sz w:val="24"/>
        </w:rPr>
        <w:t>Impulsar la capacitación en materia de igualdad de trato y oportunidades entre mujeres y hombres, a las autoridades encargadas de la procuración y administración de</w:t>
      </w:r>
      <w:r>
        <w:rPr>
          <w:spacing w:val="-8"/>
          <w:sz w:val="24"/>
        </w:rPr>
        <w:t> </w:t>
      </w:r>
      <w:r>
        <w:rPr>
          <w:sz w:val="24"/>
        </w:rPr>
        <w:t>justicia;</w:t>
      </w:r>
    </w:p>
    <w:p>
      <w:pPr>
        <w:pStyle w:val="ListParagraph"/>
        <w:numPr>
          <w:ilvl w:val="0"/>
          <w:numId w:val="20"/>
        </w:numPr>
        <w:tabs>
          <w:tab w:pos="414" w:val="left" w:leader="none"/>
        </w:tabs>
        <w:spacing w:line="360" w:lineRule="auto" w:before="125" w:after="0"/>
        <w:ind w:left="810" w:right="117" w:hanging="708"/>
        <w:jc w:val="both"/>
        <w:rPr>
          <w:sz w:val="24"/>
        </w:rPr>
      </w:pPr>
      <w:r>
        <w:rPr>
          <w:sz w:val="24"/>
        </w:rPr>
        <w:t>Establecer mecanismos para la cooperación y los intercambios de información sobre los derechos humanos y de igualdad entre hombres y mujeres, con organizaciones e instituciones nacionales o</w:t>
      </w:r>
      <w:r>
        <w:rPr>
          <w:spacing w:val="-15"/>
          <w:sz w:val="24"/>
        </w:rPr>
        <w:t> </w:t>
      </w:r>
      <w:r>
        <w:rPr>
          <w:sz w:val="24"/>
        </w:rPr>
        <w:t>internacionales;</w:t>
      </w:r>
    </w:p>
    <w:p>
      <w:pPr>
        <w:pStyle w:val="ListParagraph"/>
        <w:numPr>
          <w:ilvl w:val="0"/>
          <w:numId w:val="20"/>
        </w:numPr>
        <w:tabs>
          <w:tab w:pos="498" w:val="left" w:leader="none"/>
        </w:tabs>
        <w:spacing w:line="360" w:lineRule="auto" w:before="122" w:after="0"/>
        <w:ind w:left="810" w:right="118" w:hanging="708"/>
        <w:jc w:val="both"/>
        <w:rPr>
          <w:sz w:val="24"/>
        </w:rPr>
      </w:pPr>
      <w:r>
        <w:rPr>
          <w:sz w:val="24"/>
        </w:rPr>
        <w:t>Impulsar las reformas legislativas y políticas públicas para prevenir, atender, sancionar y erradicar la desigualdad de trato y oportunidades entre mujeres y hombres, en los ámbitos público y</w:t>
      </w:r>
      <w:r>
        <w:rPr>
          <w:spacing w:val="-12"/>
          <w:sz w:val="24"/>
        </w:rPr>
        <w:t> </w:t>
      </w:r>
      <w:r>
        <w:rPr>
          <w:sz w:val="24"/>
        </w:rPr>
        <w:t>privado;</w:t>
      </w:r>
    </w:p>
    <w:p>
      <w:pPr>
        <w:pStyle w:val="ListParagraph"/>
        <w:numPr>
          <w:ilvl w:val="0"/>
          <w:numId w:val="20"/>
        </w:numPr>
        <w:tabs>
          <w:tab w:pos="551" w:val="left" w:leader="none"/>
        </w:tabs>
        <w:spacing w:line="360" w:lineRule="auto" w:before="125" w:after="0"/>
        <w:ind w:left="810" w:right="115" w:hanging="708"/>
        <w:jc w:val="both"/>
        <w:rPr>
          <w:sz w:val="24"/>
        </w:rPr>
      </w:pPr>
      <w:r>
        <w:rPr>
          <w:sz w:val="24"/>
        </w:rPr>
        <w:t>Promover la aplicación de los instrumentos internacionales, leyes federales y estatales, vinculadas con la igualdad de trato y oportunidades entre mujeres y</w:t>
      </w:r>
      <w:r>
        <w:rPr>
          <w:spacing w:val="-2"/>
          <w:sz w:val="24"/>
        </w:rPr>
        <w:t> </w:t>
      </w:r>
      <w:r>
        <w:rPr>
          <w:sz w:val="24"/>
        </w:rPr>
        <w:t>hombres;</w:t>
      </w:r>
    </w:p>
    <w:p>
      <w:pPr>
        <w:pStyle w:val="ListParagraph"/>
        <w:numPr>
          <w:ilvl w:val="0"/>
          <w:numId w:val="20"/>
        </w:numPr>
        <w:tabs>
          <w:tab w:pos="644" w:val="left" w:leader="none"/>
        </w:tabs>
        <w:spacing w:line="360" w:lineRule="auto" w:before="122" w:after="0"/>
        <w:ind w:left="810" w:right="112" w:hanging="708"/>
        <w:jc w:val="both"/>
        <w:rPr>
          <w:sz w:val="24"/>
        </w:rPr>
      </w:pPr>
      <w:r>
        <w:rPr>
          <w:sz w:val="24"/>
        </w:rPr>
        <w:t>Recibir información sobre medidas y actividades que ponga en marcha la administración pública estatal y municipal, en materia de igualdad de trato y oportunidades entre mujeres y</w:t>
      </w:r>
      <w:r>
        <w:rPr>
          <w:spacing w:val="-8"/>
          <w:sz w:val="24"/>
        </w:rPr>
        <w:t> </w:t>
      </w:r>
      <w:r>
        <w:rPr>
          <w:sz w:val="24"/>
        </w:rPr>
        <w:t>hombres;</w:t>
      </w:r>
    </w:p>
    <w:p>
      <w:pPr>
        <w:pStyle w:val="ListParagraph"/>
        <w:numPr>
          <w:ilvl w:val="0"/>
          <w:numId w:val="20"/>
        </w:numPr>
        <w:tabs>
          <w:tab w:pos="642" w:val="left" w:leader="none"/>
        </w:tabs>
        <w:spacing w:line="360" w:lineRule="auto" w:before="125" w:after="0"/>
        <w:ind w:left="810" w:right="117" w:hanging="708"/>
        <w:jc w:val="both"/>
        <w:rPr>
          <w:sz w:val="24"/>
        </w:rPr>
      </w:pPr>
      <w:r>
        <w:rPr>
          <w:sz w:val="24"/>
        </w:rPr>
        <w:t>Evaluar el impacto en la sociedad, de las políticas y acciones en materia de igualdad de trato y oportunidades entre mujeres y</w:t>
      </w:r>
      <w:r>
        <w:rPr>
          <w:spacing w:val="-15"/>
          <w:sz w:val="24"/>
        </w:rPr>
        <w:t> </w:t>
      </w:r>
      <w:r>
        <w:rPr>
          <w:sz w:val="24"/>
        </w:rPr>
        <w:t>hombres;</w:t>
      </w:r>
    </w:p>
    <w:p>
      <w:pPr>
        <w:pStyle w:val="ListParagraph"/>
        <w:numPr>
          <w:ilvl w:val="0"/>
          <w:numId w:val="20"/>
        </w:numPr>
        <w:tabs>
          <w:tab w:pos="568" w:val="left" w:leader="none"/>
        </w:tabs>
        <w:spacing w:line="360" w:lineRule="auto" w:before="125" w:after="0"/>
        <w:ind w:left="810" w:right="117" w:hanging="708"/>
        <w:jc w:val="both"/>
        <w:rPr>
          <w:sz w:val="24"/>
        </w:rPr>
      </w:pPr>
      <w:r>
        <w:rPr>
          <w:sz w:val="24"/>
        </w:rPr>
        <w:t>Proponer la realización de estudios, informes técnicos y diagnósticos sobre la igualdad de trato y oportunidades entre mujeres y hombres en la</w:t>
      </w:r>
      <w:r>
        <w:rPr>
          <w:spacing w:val="-21"/>
          <w:sz w:val="24"/>
        </w:rPr>
        <w:t> </w:t>
      </w:r>
      <w:r>
        <w:rPr>
          <w:sz w:val="24"/>
        </w:rPr>
        <w:t>Entidad;</w:t>
      </w:r>
    </w:p>
    <w:p>
      <w:pPr>
        <w:pStyle w:val="ListParagraph"/>
        <w:numPr>
          <w:ilvl w:val="0"/>
          <w:numId w:val="20"/>
        </w:numPr>
        <w:tabs>
          <w:tab w:pos="622" w:val="left" w:leader="none"/>
        </w:tabs>
        <w:spacing w:line="240" w:lineRule="auto" w:before="125" w:after="0"/>
        <w:ind w:left="621" w:right="0" w:hanging="519"/>
        <w:jc w:val="left"/>
        <w:rPr>
          <w:sz w:val="24"/>
        </w:rPr>
      </w:pPr>
      <w:r>
        <w:rPr>
          <w:sz w:val="24"/>
        </w:rPr>
        <w:t>Expedir las disposiciones reglamentarias relativas a su</w:t>
      </w:r>
      <w:r>
        <w:rPr>
          <w:spacing w:val="-22"/>
          <w:sz w:val="24"/>
        </w:rPr>
        <w:t> </w:t>
      </w:r>
      <w:r>
        <w:rPr>
          <w:sz w:val="24"/>
        </w:rPr>
        <w:t>funcionamiento;</w:t>
      </w:r>
    </w:p>
    <w:p>
      <w:pPr>
        <w:pStyle w:val="BodyText"/>
        <w:spacing w:before="3"/>
        <w:ind w:left="0"/>
        <w:jc w:val="left"/>
        <w:rPr>
          <w:sz w:val="22"/>
        </w:rPr>
      </w:pPr>
    </w:p>
    <w:p>
      <w:pPr>
        <w:pStyle w:val="ListParagraph"/>
        <w:numPr>
          <w:ilvl w:val="0"/>
          <w:numId w:val="20"/>
        </w:numPr>
        <w:tabs>
          <w:tab w:pos="688" w:val="left" w:leader="none"/>
        </w:tabs>
        <w:spacing w:line="360" w:lineRule="auto" w:before="1" w:after="0"/>
        <w:ind w:left="810" w:right="118" w:hanging="708"/>
        <w:jc w:val="both"/>
        <w:rPr>
          <w:sz w:val="24"/>
        </w:rPr>
      </w:pPr>
      <w:r>
        <w:rPr>
          <w:sz w:val="24"/>
        </w:rPr>
        <w:t>Difundir información sobre los diversos aspectos relacionados con la</w:t>
      </w:r>
      <w:r>
        <w:rPr>
          <w:spacing w:val="-42"/>
          <w:sz w:val="24"/>
        </w:rPr>
        <w:t> </w:t>
      </w:r>
      <w:r>
        <w:rPr>
          <w:sz w:val="24"/>
        </w:rPr>
        <w:t>igualdad de trato y oportunidades entre mujeres y</w:t>
      </w:r>
      <w:r>
        <w:rPr>
          <w:spacing w:val="-12"/>
          <w:sz w:val="24"/>
        </w:rPr>
        <w:t> </w:t>
      </w:r>
      <w:r>
        <w:rPr>
          <w:sz w:val="24"/>
        </w:rPr>
        <w:t>hombres;</w:t>
      </w:r>
    </w:p>
    <w:p>
      <w:pPr>
        <w:pStyle w:val="ListParagraph"/>
        <w:numPr>
          <w:ilvl w:val="0"/>
          <w:numId w:val="20"/>
        </w:numPr>
        <w:tabs>
          <w:tab w:pos="745" w:val="left" w:leader="none"/>
        </w:tabs>
        <w:spacing w:line="362" w:lineRule="auto" w:before="122" w:after="0"/>
        <w:ind w:left="810" w:right="117" w:hanging="708"/>
        <w:jc w:val="both"/>
        <w:rPr>
          <w:sz w:val="24"/>
        </w:rPr>
      </w:pPr>
      <w:r>
        <w:rPr>
          <w:sz w:val="24"/>
        </w:rPr>
        <w:t>Proponer</w:t>
      </w:r>
      <w:r>
        <w:rPr>
          <w:spacing w:val="-16"/>
          <w:sz w:val="24"/>
        </w:rPr>
        <w:t> </w:t>
      </w:r>
      <w:r>
        <w:rPr>
          <w:sz w:val="24"/>
        </w:rPr>
        <w:t>los</w:t>
      </w:r>
      <w:r>
        <w:rPr>
          <w:spacing w:val="-14"/>
          <w:sz w:val="24"/>
        </w:rPr>
        <w:t> </w:t>
      </w:r>
      <w:r>
        <w:rPr>
          <w:sz w:val="24"/>
        </w:rPr>
        <w:t>lineamientos</w:t>
      </w:r>
      <w:r>
        <w:rPr>
          <w:spacing w:val="-15"/>
          <w:sz w:val="24"/>
        </w:rPr>
        <w:t> </w:t>
      </w:r>
      <w:r>
        <w:rPr>
          <w:sz w:val="24"/>
        </w:rPr>
        <w:t>generales</w:t>
      </w:r>
      <w:r>
        <w:rPr>
          <w:spacing w:val="-15"/>
          <w:sz w:val="24"/>
        </w:rPr>
        <w:t> </w:t>
      </w:r>
      <w:r>
        <w:rPr>
          <w:sz w:val="24"/>
        </w:rPr>
        <w:t>en</w:t>
      </w:r>
      <w:r>
        <w:rPr>
          <w:spacing w:val="-16"/>
          <w:sz w:val="24"/>
        </w:rPr>
        <w:t> </w:t>
      </w:r>
      <w:r>
        <w:rPr>
          <w:sz w:val="24"/>
        </w:rPr>
        <w:t>materia</w:t>
      </w:r>
      <w:r>
        <w:rPr>
          <w:spacing w:val="-14"/>
          <w:sz w:val="24"/>
        </w:rPr>
        <w:t> </w:t>
      </w:r>
      <w:r>
        <w:rPr>
          <w:sz w:val="24"/>
        </w:rPr>
        <w:t>de</w:t>
      </w:r>
      <w:r>
        <w:rPr>
          <w:spacing w:val="-14"/>
          <w:sz w:val="24"/>
        </w:rPr>
        <w:t> </w:t>
      </w:r>
      <w:r>
        <w:rPr>
          <w:sz w:val="24"/>
        </w:rPr>
        <w:t>igualdad</w:t>
      </w:r>
      <w:r>
        <w:rPr>
          <w:spacing w:val="-17"/>
          <w:sz w:val="24"/>
        </w:rPr>
        <w:t> </w:t>
      </w:r>
      <w:r>
        <w:rPr>
          <w:sz w:val="24"/>
        </w:rPr>
        <w:t>al</w:t>
      </w:r>
      <w:r>
        <w:rPr>
          <w:spacing w:val="-9"/>
          <w:sz w:val="24"/>
        </w:rPr>
        <w:t> </w:t>
      </w:r>
      <w:r>
        <w:rPr>
          <w:sz w:val="24"/>
        </w:rPr>
        <w:t>Ejecutivo,</w:t>
      </w:r>
      <w:r>
        <w:rPr>
          <w:spacing w:val="-14"/>
          <w:sz w:val="24"/>
        </w:rPr>
        <w:t> </w:t>
      </w:r>
      <w:r>
        <w:rPr>
          <w:sz w:val="24"/>
        </w:rPr>
        <w:t>para la elaboración del Plan Estatal de Desarrollo;</w:t>
      </w:r>
      <w:r>
        <w:rPr>
          <w:spacing w:val="-14"/>
          <w:sz w:val="24"/>
        </w:rPr>
        <w:t> </w:t>
      </w:r>
      <w:r>
        <w:rPr>
          <w:sz w:val="24"/>
        </w:rPr>
        <w:t>y</w:t>
      </w:r>
    </w:p>
    <w:p>
      <w:pPr>
        <w:pStyle w:val="ListParagraph"/>
        <w:numPr>
          <w:ilvl w:val="0"/>
          <w:numId w:val="20"/>
        </w:numPr>
        <w:tabs>
          <w:tab w:pos="621" w:val="left" w:leader="none"/>
        </w:tabs>
        <w:spacing w:line="240" w:lineRule="auto" w:before="120" w:after="0"/>
        <w:ind w:left="620" w:right="0" w:hanging="518"/>
        <w:jc w:val="left"/>
        <w:rPr>
          <w:sz w:val="24"/>
        </w:rPr>
      </w:pPr>
      <w:r>
        <w:rPr>
          <w:sz w:val="24"/>
        </w:rPr>
        <w:t>Las demás que sean necesarias para el cumplimiento de su</w:t>
      </w:r>
      <w:r>
        <w:rPr>
          <w:spacing w:val="-19"/>
          <w:sz w:val="24"/>
        </w:rPr>
        <w:t> </w:t>
      </w:r>
      <w:r>
        <w:rPr>
          <w:sz w:val="24"/>
        </w:rPr>
        <w:t>objeto.</w:t>
      </w:r>
    </w:p>
    <w:p>
      <w:pPr>
        <w:pStyle w:val="BodyText"/>
        <w:spacing w:before="6"/>
        <w:ind w:left="0"/>
        <w:jc w:val="left"/>
        <w:rPr>
          <w:sz w:val="22"/>
        </w:rPr>
      </w:pPr>
    </w:p>
    <w:p>
      <w:pPr>
        <w:pStyle w:val="BodyText"/>
        <w:spacing w:line="360" w:lineRule="auto"/>
        <w:ind w:right="117"/>
      </w:pPr>
      <w:r>
        <w:rPr/>
        <w:t>Por otra parte, el artículo once destaca la integración del Sistema Estatal que está conformado por todas las secretarías, dependencias, el CEMyBS, órganos desconcentrados  y  descentralizados,  la  Universidad  Autónoma  del  Estado  de</w:t>
      </w:r>
    </w:p>
    <w:p>
      <w:pPr>
        <w:spacing w:after="0" w:line="360" w:lineRule="auto"/>
        <w:sectPr>
          <w:pgSz w:w="12240" w:h="15840"/>
          <w:pgMar w:header="0" w:footer="1003" w:top="1360" w:bottom="1200" w:left="1600" w:right="1580"/>
        </w:sectPr>
      </w:pPr>
    </w:p>
    <w:p>
      <w:pPr>
        <w:pStyle w:val="BodyText"/>
        <w:spacing w:line="360" w:lineRule="auto" w:before="54"/>
        <w:ind w:right="117"/>
      </w:pPr>
      <w:r>
        <w:rPr/>
        <w:t>México (UAEM), organismos autónomos y dos mujeres representantes de ONG, especialistas en derechos humanos de las mujeres y dos representantes mujeres de instituciones de investigación especializadas en equidad de género.</w:t>
      </w:r>
    </w:p>
    <w:p>
      <w:pPr>
        <w:pStyle w:val="ListParagraph"/>
        <w:numPr>
          <w:ilvl w:val="0"/>
          <w:numId w:val="21"/>
        </w:numPr>
        <w:tabs>
          <w:tab w:pos="380" w:val="left" w:leader="none"/>
        </w:tabs>
        <w:spacing w:line="360" w:lineRule="auto" w:before="125" w:after="0"/>
        <w:ind w:left="102" w:right="122" w:firstLine="0"/>
        <w:jc w:val="both"/>
        <w:rPr>
          <w:sz w:val="24"/>
        </w:rPr>
      </w:pPr>
      <w:r>
        <w:rPr>
          <w:b/>
          <w:sz w:val="24"/>
        </w:rPr>
        <w:t>Los Sistemas Municipales </w:t>
      </w:r>
      <w:r>
        <w:rPr>
          <w:sz w:val="24"/>
        </w:rPr>
        <w:t>deberán coordinarse con el Sistema Estatal, con la finalidad</w:t>
      </w:r>
      <w:r>
        <w:rPr>
          <w:spacing w:val="-20"/>
          <w:sz w:val="24"/>
        </w:rPr>
        <w:t> </w:t>
      </w:r>
      <w:r>
        <w:rPr>
          <w:sz w:val="24"/>
        </w:rPr>
        <w:t>de</w:t>
      </w:r>
      <w:r>
        <w:rPr>
          <w:spacing w:val="-19"/>
          <w:sz w:val="24"/>
        </w:rPr>
        <w:t> </w:t>
      </w:r>
      <w:r>
        <w:rPr>
          <w:sz w:val="24"/>
        </w:rPr>
        <w:t>definir</w:t>
      </w:r>
      <w:r>
        <w:rPr>
          <w:spacing w:val="-19"/>
          <w:sz w:val="24"/>
        </w:rPr>
        <w:t> </w:t>
      </w:r>
      <w:r>
        <w:rPr>
          <w:sz w:val="24"/>
        </w:rPr>
        <w:t>las</w:t>
      </w:r>
      <w:r>
        <w:rPr>
          <w:spacing w:val="-21"/>
          <w:sz w:val="24"/>
        </w:rPr>
        <w:t> </w:t>
      </w:r>
      <w:r>
        <w:rPr>
          <w:sz w:val="24"/>
        </w:rPr>
        <w:t>bases</w:t>
      </w:r>
      <w:r>
        <w:rPr>
          <w:spacing w:val="-19"/>
          <w:sz w:val="24"/>
        </w:rPr>
        <w:t> </w:t>
      </w:r>
      <w:r>
        <w:rPr>
          <w:sz w:val="24"/>
        </w:rPr>
        <w:t>para</w:t>
      </w:r>
      <w:r>
        <w:rPr>
          <w:spacing w:val="-19"/>
          <w:sz w:val="24"/>
        </w:rPr>
        <w:t> </w:t>
      </w:r>
      <w:r>
        <w:rPr>
          <w:sz w:val="24"/>
        </w:rPr>
        <w:t>el</w:t>
      </w:r>
      <w:r>
        <w:rPr>
          <w:spacing w:val="-19"/>
          <w:sz w:val="24"/>
        </w:rPr>
        <w:t> </w:t>
      </w:r>
      <w:r>
        <w:rPr>
          <w:sz w:val="24"/>
        </w:rPr>
        <w:t>seguimiento</w:t>
      </w:r>
      <w:r>
        <w:rPr>
          <w:spacing w:val="-18"/>
          <w:sz w:val="24"/>
        </w:rPr>
        <w:t> </w:t>
      </w:r>
      <w:r>
        <w:rPr>
          <w:sz w:val="24"/>
        </w:rPr>
        <w:t>y</w:t>
      </w:r>
      <w:r>
        <w:rPr>
          <w:spacing w:val="-21"/>
          <w:sz w:val="24"/>
        </w:rPr>
        <w:t> </w:t>
      </w:r>
      <w:r>
        <w:rPr>
          <w:sz w:val="24"/>
        </w:rPr>
        <w:t>evaluación</w:t>
      </w:r>
      <w:r>
        <w:rPr>
          <w:spacing w:val="-18"/>
          <w:sz w:val="24"/>
        </w:rPr>
        <w:t> </w:t>
      </w:r>
      <w:r>
        <w:rPr>
          <w:sz w:val="24"/>
        </w:rPr>
        <w:t>del</w:t>
      </w:r>
      <w:r>
        <w:rPr>
          <w:spacing w:val="-19"/>
          <w:sz w:val="24"/>
        </w:rPr>
        <w:t> </w:t>
      </w:r>
      <w:r>
        <w:rPr>
          <w:sz w:val="24"/>
        </w:rPr>
        <w:t>Programa</w:t>
      </w:r>
      <w:r>
        <w:rPr>
          <w:spacing w:val="-18"/>
          <w:sz w:val="24"/>
        </w:rPr>
        <w:t> </w:t>
      </w:r>
      <w:r>
        <w:rPr>
          <w:sz w:val="24"/>
        </w:rPr>
        <w:t>Integral.</w:t>
      </w:r>
    </w:p>
    <w:p>
      <w:pPr>
        <w:pStyle w:val="ListParagraph"/>
        <w:numPr>
          <w:ilvl w:val="0"/>
          <w:numId w:val="21"/>
        </w:numPr>
        <w:tabs>
          <w:tab w:pos="436" w:val="left" w:leader="none"/>
        </w:tabs>
        <w:spacing w:line="360" w:lineRule="auto" w:before="125" w:after="0"/>
        <w:ind w:left="102" w:right="115" w:firstLine="0"/>
        <w:jc w:val="both"/>
        <w:rPr>
          <w:sz w:val="24"/>
        </w:rPr>
      </w:pPr>
      <w:r>
        <w:rPr>
          <w:b/>
          <w:sz w:val="24"/>
        </w:rPr>
        <w:t>El</w:t>
      </w:r>
      <w:r>
        <w:rPr>
          <w:b/>
          <w:spacing w:val="-4"/>
          <w:sz w:val="24"/>
        </w:rPr>
        <w:t> </w:t>
      </w:r>
      <w:r>
        <w:rPr>
          <w:b/>
          <w:sz w:val="24"/>
        </w:rPr>
        <w:t>Programa</w:t>
      </w:r>
      <w:r>
        <w:rPr>
          <w:b/>
          <w:spacing w:val="-4"/>
          <w:sz w:val="24"/>
        </w:rPr>
        <w:t> </w:t>
      </w:r>
      <w:r>
        <w:rPr>
          <w:b/>
          <w:sz w:val="24"/>
        </w:rPr>
        <w:t>Integral</w:t>
      </w:r>
      <w:r>
        <w:rPr>
          <w:b/>
          <w:spacing w:val="-3"/>
          <w:sz w:val="24"/>
        </w:rPr>
        <w:t> </w:t>
      </w:r>
      <w:r>
        <w:rPr>
          <w:sz w:val="24"/>
        </w:rPr>
        <w:t>es</w:t>
      </w:r>
      <w:r>
        <w:rPr>
          <w:spacing w:val="-4"/>
          <w:sz w:val="24"/>
        </w:rPr>
        <w:t> </w:t>
      </w:r>
      <w:r>
        <w:rPr>
          <w:sz w:val="24"/>
        </w:rPr>
        <w:t>el</w:t>
      </w:r>
      <w:r>
        <w:rPr>
          <w:spacing w:val="-5"/>
          <w:sz w:val="24"/>
        </w:rPr>
        <w:t> </w:t>
      </w:r>
      <w:r>
        <w:rPr>
          <w:sz w:val="24"/>
        </w:rPr>
        <w:t>mecanismo</w:t>
      </w:r>
      <w:r>
        <w:rPr>
          <w:spacing w:val="-4"/>
          <w:sz w:val="24"/>
        </w:rPr>
        <w:t> </w:t>
      </w:r>
      <w:r>
        <w:rPr>
          <w:sz w:val="24"/>
        </w:rPr>
        <w:t>que</w:t>
      </w:r>
      <w:r>
        <w:rPr>
          <w:spacing w:val="-4"/>
          <w:sz w:val="24"/>
        </w:rPr>
        <w:t> </w:t>
      </w:r>
      <w:r>
        <w:rPr>
          <w:sz w:val="24"/>
        </w:rPr>
        <w:t>contiene</w:t>
      </w:r>
      <w:r>
        <w:rPr>
          <w:spacing w:val="-4"/>
          <w:sz w:val="24"/>
        </w:rPr>
        <w:t> </w:t>
      </w:r>
      <w:r>
        <w:rPr>
          <w:sz w:val="24"/>
        </w:rPr>
        <w:t>las</w:t>
      </w:r>
      <w:r>
        <w:rPr>
          <w:spacing w:val="-4"/>
          <w:sz w:val="24"/>
        </w:rPr>
        <w:t> </w:t>
      </w:r>
      <w:r>
        <w:rPr>
          <w:sz w:val="24"/>
        </w:rPr>
        <w:t>acciones</w:t>
      </w:r>
      <w:r>
        <w:rPr>
          <w:spacing w:val="-4"/>
          <w:sz w:val="24"/>
        </w:rPr>
        <w:t> </w:t>
      </w:r>
      <w:r>
        <w:rPr>
          <w:sz w:val="24"/>
        </w:rPr>
        <w:t>que</w:t>
      </w:r>
      <w:r>
        <w:rPr>
          <w:spacing w:val="-4"/>
          <w:sz w:val="24"/>
        </w:rPr>
        <w:t> </w:t>
      </w:r>
      <w:r>
        <w:rPr>
          <w:sz w:val="24"/>
        </w:rPr>
        <w:t>en</w:t>
      </w:r>
      <w:r>
        <w:rPr>
          <w:spacing w:val="-6"/>
          <w:sz w:val="24"/>
        </w:rPr>
        <w:t> </w:t>
      </w:r>
      <w:r>
        <w:rPr>
          <w:sz w:val="24"/>
        </w:rPr>
        <w:t>forma planeada y coordinada deberán realizar los integrantes del Sistema Estatal, en el corto,</w:t>
      </w:r>
      <w:r>
        <w:rPr>
          <w:spacing w:val="-13"/>
          <w:sz w:val="24"/>
        </w:rPr>
        <w:t> </w:t>
      </w:r>
      <w:r>
        <w:rPr>
          <w:sz w:val="24"/>
        </w:rPr>
        <w:t>mediano</w:t>
      </w:r>
      <w:r>
        <w:rPr>
          <w:spacing w:val="-12"/>
          <w:sz w:val="24"/>
        </w:rPr>
        <w:t> </w:t>
      </w:r>
      <w:r>
        <w:rPr>
          <w:sz w:val="24"/>
        </w:rPr>
        <w:t>y</w:t>
      </w:r>
      <w:r>
        <w:rPr>
          <w:spacing w:val="-14"/>
          <w:sz w:val="24"/>
        </w:rPr>
        <w:t> </w:t>
      </w:r>
      <w:r>
        <w:rPr>
          <w:sz w:val="24"/>
        </w:rPr>
        <w:t>largo</w:t>
      </w:r>
      <w:r>
        <w:rPr>
          <w:spacing w:val="-12"/>
          <w:sz w:val="24"/>
        </w:rPr>
        <w:t> </w:t>
      </w:r>
      <w:r>
        <w:rPr>
          <w:sz w:val="24"/>
        </w:rPr>
        <w:t>plazo,</w:t>
      </w:r>
      <w:r>
        <w:rPr>
          <w:spacing w:val="-12"/>
          <w:sz w:val="24"/>
        </w:rPr>
        <w:t> </w:t>
      </w:r>
      <w:r>
        <w:rPr>
          <w:sz w:val="24"/>
        </w:rPr>
        <w:t>tomando</w:t>
      </w:r>
      <w:r>
        <w:rPr>
          <w:spacing w:val="-12"/>
          <w:sz w:val="24"/>
        </w:rPr>
        <w:t> </w:t>
      </w:r>
      <w:r>
        <w:rPr>
          <w:sz w:val="24"/>
        </w:rPr>
        <w:t>en</w:t>
      </w:r>
      <w:r>
        <w:rPr>
          <w:spacing w:val="-12"/>
          <w:sz w:val="24"/>
        </w:rPr>
        <w:t> </w:t>
      </w:r>
      <w:r>
        <w:rPr>
          <w:sz w:val="24"/>
        </w:rPr>
        <w:t>cuenta</w:t>
      </w:r>
      <w:r>
        <w:rPr>
          <w:spacing w:val="-11"/>
          <w:sz w:val="24"/>
        </w:rPr>
        <w:t> </w:t>
      </w:r>
      <w:r>
        <w:rPr>
          <w:sz w:val="24"/>
        </w:rPr>
        <w:t>las</w:t>
      </w:r>
      <w:r>
        <w:rPr>
          <w:spacing w:val="-13"/>
          <w:sz w:val="24"/>
        </w:rPr>
        <w:t> </w:t>
      </w:r>
      <w:r>
        <w:rPr>
          <w:sz w:val="24"/>
        </w:rPr>
        <w:t>necesidades</w:t>
      </w:r>
      <w:r>
        <w:rPr>
          <w:spacing w:val="-12"/>
          <w:sz w:val="24"/>
        </w:rPr>
        <w:t> </w:t>
      </w:r>
      <w:r>
        <w:rPr>
          <w:sz w:val="24"/>
        </w:rPr>
        <w:t>y</w:t>
      </w:r>
      <w:r>
        <w:rPr>
          <w:spacing w:val="-14"/>
          <w:sz w:val="24"/>
        </w:rPr>
        <w:t> </w:t>
      </w:r>
      <w:r>
        <w:rPr>
          <w:sz w:val="24"/>
        </w:rPr>
        <w:t>particularidades específicas de la desigualdad en los ámbitos público y privado, así como en las zonas rurales y urbanas con el propósito de erradicarla dicho programa deberá ser elaborado por el Sistema Estatal y coordinado por el Ejecutivo Estatal, a través del CEMyBS, señalando los objetivos y estrategias para alcanzar la igualdad de trato</w:t>
      </w:r>
      <w:r>
        <w:rPr>
          <w:spacing w:val="-27"/>
          <w:sz w:val="24"/>
        </w:rPr>
        <w:t> </w:t>
      </w:r>
      <w:r>
        <w:rPr>
          <w:sz w:val="24"/>
        </w:rPr>
        <w:t>y oportunidades entre mujeres y hombres, en términos de lo previsto por esta Ley, por lo que</w:t>
      </w:r>
      <w:r>
        <w:rPr>
          <w:spacing w:val="-5"/>
          <w:sz w:val="24"/>
        </w:rPr>
        <w:t> </w:t>
      </w:r>
      <w:r>
        <w:rPr>
          <w:sz w:val="24"/>
        </w:rPr>
        <w:t>deberá:</w:t>
      </w:r>
    </w:p>
    <w:p>
      <w:pPr>
        <w:pStyle w:val="ListParagraph"/>
        <w:numPr>
          <w:ilvl w:val="0"/>
          <w:numId w:val="22"/>
        </w:numPr>
        <w:tabs>
          <w:tab w:pos="297" w:val="left" w:leader="none"/>
        </w:tabs>
        <w:spacing w:line="360" w:lineRule="auto" w:before="122" w:after="0"/>
        <w:ind w:left="810" w:right="117" w:hanging="708"/>
        <w:jc w:val="left"/>
        <w:rPr>
          <w:sz w:val="24"/>
        </w:rPr>
      </w:pPr>
      <w:r>
        <w:rPr>
          <w:sz w:val="24"/>
        </w:rPr>
        <w:t>Establecer</w:t>
      </w:r>
      <w:r>
        <w:rPr>
          <w:spacing w:val="-10"/>
          <w:sz w:val="24"/>
        </w:rPr>
        <w:t> </w:t>
      </w:r>
      <w:r>
        <w:rPr>
          <w:sz w:val="24"/>
        </w:rPr>
        <w:t>las</w:t>
      </w:r>
      <w:r>
        <w:rPr>
          <w:spacing w:val="-10"/>
          <w:sz w:val="24"/>
        </w:rPr>
        <w:t> </w:t>
      </w:r>
      <w:r>
        <w:rPr>
          <w:sz w:val="24"/>
        </w:rPr>
        <w:t>líneas</w:t>
      </w:r>
      <w:r>
        <w:rPr>
          <w:spacing w:val="-12"/>
          <w:sz w:val="24"/>
        </w:rPr>
        <w:t> </w:t>
      </w:r>
      <w:r>
        <w:rPr>
          <w:sz w:val="24"/>
        </w:rPr>
        <w:t>de</w:t>
      </w:r>
      <w:r>
        <w:rPr>
          <w:spacing w:val="-8"/>
          <w:sz w:val="24"/>
        </w:rPr>
        <w:t> </w:t>
      </w:r>
      <w:r>
        <w:rPr>
          <w:sz w:val="24"/>
        </w:rPr>
        <w:t>acción</w:t>
      </w:r>
      <w:r>
        <w:rPr>
          <w:spacing w:val="-8"/>
          <w:sz w:val="24"/>
        </w:rPr>
        <w:t> </w:t>
      </w:r>
      <w:r>
        <w:rPr>
          <w:sz w:val="24"/>
        </w:rPr>
        <w:t>prioritarias</w:t>
      </w:r>
      <w:r>
        <w:rPr>
          <w:spacing w:val="-9"/>
          <w:sz w:val="24"/>
        </w:rPr>
        <w:t> </w:t>
      </w:r>
      <w:r>
        <w:rPr>
          <w:sz w:val="24"/>
        </w:rPr>
        <w:t>y</w:t>
      </w:r>
      <w:r>
        <w:rPr>
          <w:spacing w:val="-14"/>
          <w:sz w:val="24"/>
        </w:rPr>
        <w:t> </w:t>
      </w:r>
      <w:r>
        <w:rPr>
          <w:sz w:val="24"/>
        </w:rPr>
        <w:t>metas</w:t>
      </w:r>
      <w:r>
        <w:rPr>
          <w:spacing w:val="-9"/>
          <w:sz w:val="24"/>
        </w:rPr>
        <w:t> </w:t>
      </w:r>
      <w:r>
        <w:rPr>
          <w:sz w:val="24"/>
        </w:rPr>
        <w:t>para</w:t>
      </w:r>
      <w:r>
        <w:rPr>
          <w:spacing w:val="-9"/>
          <w:sz w:val="24"/>
        </w:rPr>
        <w:t> </w:t>
      </w:r>
      <w:r>
        <w:rPr>
          <w:sz w:val="24"/>
        </w:rPr>
        <w:t>lograr</w:t>
      </w:r>
      <w:r>
        <w:rPr>
          <w:spacing w:val="-10"/>
          <w:sz w:val="24"/>
        </w:rPr>
        <w:t> </w:t>
      </w:r>
      <w:r>
        <w:rPr>
          <w:sz w:val="24"/>
        </w:rPr>
        <w:t>la</w:t>
      </w:r>
      <w:r>
        <w:rPr>
          <w:spacing w:val="-9"/>
          <w:sz w:val="24"/>
        </w:rPr>
        <w:t> </w:t>
      </w:r>
      <w:r>
        <w:rPr>
          <w:sz w:val="24"/>
        </w:rPr>
        <w:t>igualdad</w:t>
      </w:r>
      <w:r>
        <w:rPr>
          <w:spacing w:val="-8"/>
          <w:sz w:val="24"/>
        </w:rPr>
        <w:t> </w:t>
      </w:r>
      <w:r>
        <w:rPr>
          <w:sz w:val="24"/>
        </w:rPr>
        <w:t>de</w:t>
      </w:r>
      <w:r>
        <w:rPr>
          <w:spacing w:val="-8"/>
          <w:sz w:val="24"/>
        </w:rPr>
        <w:t> </w:t>
      </w:r>
      <w:r>
        <w:rPr>
          <w:sz w:val="24"/>
        </w:rPr>
        <w:t>trato y oportunidades entre mujeres y hombres;</w:t>
      </w:r>
      <w:r>
        <w:rPr>
          <w:spacing w:val="-13"/>
          <w:sz w:val="24"/>
        </w:rPr>
        <w:t> </w:t>
      </w:r>
      <w:r>
        <w:rPr>
          <w:sz w:val="24"/>
        </w:rPr>
        <w:t>y</w:t>
      </w:r>
    </w:p>
    <w:p>
      <w:pPr>
        <w:pStyle w:val="ListParagraph"/>
        <w:numPr>
          <w:ilvl w:val="0"/>
          <w:numId w:val="22"/>
        </w:numPr>
        <w:tabs>
          <w:tab w:pos="469" w:val="left" w:leader="none"/>
        </w:tabs>
        <w:spacing w:line="360" w:lineRule="auto" w:before="123" w:after="0"/>
        <w:ind w:left="810" w:right="115" w:hanging="708"/>
        <w:jc w:val="left"/>
        <w:rPr>
          <w:sz w:val="24"/>
        </w:rPr>
      </w:pPr>
      <w:r>
        <w:rPr>
          <w:sz w:val="24"/>
        </w:rPr>
        <w:t>Promover la inclusión del principio de transversalidad en los programas sectoriales, regionales, municipales y en su caso,</w:t>
      </w:r>
      <w:r>
        <w:rPr>
          <w:spacing w:val="-17"/>
          <w:sz w:val="24"/>
        </w:rPr>
        <w:t> </w:t>
      </w:r>
      <w:r>
        <w:rPr>
          <w:sz w:val="24"/>
        </w:rPr>
        <w:t>especiales.</w:t>
      </w:r>
    </w:p>
    <w:p>
      <w:pPr>
        <w:pStyle w:val="Heading1"/>
        <w:numPr>
          <w:ilvl w:val="0"/>
          <w:numId w:val="23"/>
        </w:numPr>
        <w:tabs>
          <w:tab w:pos="465" w:val="left" w:leader="none"/>
        </w:tabs>
        <w:spacing w:line="240" w:lineRule="auto" w:before="122" w:after="0"/>
        <w:ind w:left="464" w:right="0" w:hanging="362"/>
        <w:jc w:val="both"/>
      </w:pPr>
      <w:r>
        <w:rPr/>
        <w:t>El Modelo de Equidad de Género del</w:t>
      </w:r>
      <w:r>
        <w:rPr>
          <w:spacing w:val="-14"/>
        </w:rPr>
        <w:t> </w:t>
      </w:r>
      <w:r>
        <w:rPr/>
        <w:t>Estado</w:t>
      </w:r>
    </w:p>
    <w:p>
      <w:pPr>
        <w:pStyle w:val="BodyText"/>
        <w:spacing w:before="6"/>
        <w:ind w:left="0"/>
        <w:jc w:val="left"/>
        <w:rPr>
          <w:b/>
          <w:sz w:val="22"/>
        </w:rPr>
      </w:pPr>
    </w:p>
    <w:p>
      <w:pPr>
        <w:pStyle w:val="BodyText"/>
        <w:spacing w:line="360" w:lineRule="auto"/>
        <w:ind w:right="123"/>
      </w:pPr>
      <w:r>
        <w:rPr/>
        <w:t>Artículo 35.- Será el CEMyBS quien propondrá el modelo que contenga los mecanismos de ejecución para impulsar la certificación, para lo que deberá:</w:t>
      </w:r>
    </w:p>
    <w:p>
      <w:pPr>
        <w:pStyle w:val="ListParagraph"/>
        <w:numPr>
          <w:ilvl w:val="1"/>
          <w:numId w:val="23"/>
        </w:numPr>
        <w:tabs>
          <w:tab w:pos="1181" w:val="left" w:leader="none"/>
          <w:tab w:pos="1182" w:val="left" w:leader="none"/>
        </w:tabs>
        <w:spacing w:line="240" w:lineRule="auto" w:before="125" w:after="0"/>
        <w:ind w:left="1182" w:right="0" w:hanging="720"/>
        <w:jc w:val="left"/>
        <w:rPr>
          <w:sz w:val="24"/>
        </w:rPr>
      </w:pPr>
      <w:r>
        <w:rPr>
          <w:sz w:val="24"/>
        </w:rPr>
        <w:t>Definir los lineamientos de gestión con perspectiva de género;</w:t>
      </w:r>
      <w:r>
        <w:rPr>
          <w:spacing w:val="-21"/>
          <w:sz w:val="24"/>
        </w:rPr>
        <w:t> </w:t>
      </w:r>
      <w:r>
        <w:rPr>
          <w:sz w:val="24"/>
        </w:rPr>
        <w:t>y</w:t>
      </w:r>
    </w:p>
    <w:p>
      <w:pPr>
        <w:pStyle w:val="ListParagraph"/>
        <w:numPr>
          <w:ilvl w:val="1"/>
          <w:numId w:val="23"/>
        </w:numPr>
        <w:tabs>
          <w:tab w:pos="1182" w:val="left" w:leader="none"/>
        </w:tabs>
        <w:spacing w:line="360" w:lineRule="auto" w:before="137" w:after="0"/>
        <w:ind w:left="1182" w:right="123" w:hanging="720"/>
        <w:jc w:val="both"/>
        <w:rPr>
          <w:sz w:val="24"/>
        </w:rPr>
      </w:pPr>
      <w:r>
        <w:rPr>
          <w:sz w:val="24"/>
        </w:rPr>
        <w:t>Establecer las bases para el asesoramiento, adecuación y capacitación por</w:t>
      </w:r>
      <w:r>
        <w:rPr>
          <w:spacing w:val="-7"/>
          <w:sz w:val="24"/>
        </w:rPr>
        <w:t> </w:t>
      </w:r>
      <w:r>
        <w:rPr>
          <w:sz w:val="24"/>
        </w:rPr>
        <w:t>parte</w:t>
      </w:r>
      <w:r>
        <w:rPr>
          <w:spacing w:val="-9"/>
          <w:sz w:val="24"/>
        </w:rPr>
        <w:t> </w:t>
      </w:r>
      <w:r>
        <w:rPr>
          <w:sz w:val="24"/>
        </w:rPr>
        <w:t>de</w:t>
      </w:r>
      <w:r>
        <w:rPr>
          <w:spacing w:val="-6"/>
          <w:sz w:val="24"/>
        </w:rPr>
        <w:t> </w:t>
      </w:r>
      <w:r>
        <w:rPr>
          <w:sz w:val="24"/>
        </w:rPr>
        <w:t>las</w:t>
      </w:r>
      <w:r>
        <w:rPr>
          <w:spacing w:val="-6"/>
          <w:sz w:val="24"/>
        </w:rPr>
        <w:t> </w:t>
      </w:r>
      <w:r>
        <w:rPr>
          <w:sz w:val="24"/>
        </w:rPr>
        <w:t>instancias</w:t>
      </w:r>
      <w:r>
        <w:rPr>
          <w:spacing w:val="-6"/>
          <w:sz w:val="24"/>
        </w:rPr>
        <w:t> </w:t>
      </w:r>
      <w:r>
        <w:rPr>
          <w:sz w:val="24"/>
        </w:rPr>
        <w:t>externas</w:t>
      </w:r>
      <w:r>
        <w:rPr>
          <w:spacing w:val="-7"/>
          <w:sz w:val="24"/>
        </w:rPr>
        <w:t> </w:t>
      </w:r>
      <w:r>
        <w:rPr>
          <w:sz w:val="24"/>
        </w:rPr>
        <w:t>a</w:t>
      </w:r>
      <w:r>
        <w:rPr>
          <w:spacing w:val="-6"/>
          <w:sz w:val="24"/>
        </w:rPr>
        <w:t> </w:t>
      </w:r>
      <w:r>
        <w:rPr>
          <w:sz w:val="24"/>
        </w:rPr>
        <w:t>la</w:t>
      </w:r>
      <w:r>
        <w:rPr>
          <w:spacing w:val="-6"/>
          <w:sz w:val="24"/>
        </w:rPr>
        <w:t> </w:t>
      </w:r>
      <w:r>
        <w:rPr>
          <w:sz w:val="24"/>
        </w:rPr>
        <w:t>administración</w:t>
      </w:r>
      <w:r>
        <w:rPr>
          <w:spacing w:val="-6"/>
          <w:sz w:val="24"/>
        </w:rPr>
        <w:t> </w:t>
      </w:r>
      <w:r>
        <w:rPr>
          <w:sz w:val="24"/>
        </w:rPr>
        <w:t>pública</w:t>
      </w:r>
      <w:r>
        <w:rPr>
          <w:spacing w:val="-6"/>
          <w:sz w:val="24"/>
        </w:rPr>
        <w:t> </w:t>
      </w:r>
      <w:r>
        <w:rPr>
          <w:sz w:val="24"/>
        </w:rPr>
        <w:t>que</w:t>
      </w:r>
      <w:r>
        <w:rPr>
          <w:spacing w:val="-8"/>
          <w:sz w:val="24"/>
        </w:rPr>
        <w:t> </w:t>
      </w:r>
      <w:r>
        <w:rPr>
          <w:sz w:val="24"/>
        </w:rPr>
        <w:t>en</w:t>
      </w:r>
      <w:r>
        <w:rPr>
          <w:spacing w:val="-6"/>
          <w:sz w:val="24"/>
        </w:rPr>
        <w:t> </w:t>
      </w:r>
      <w:r>
        <w:rPr>
          <w:sz w:val="24"/>
        </w:rPr>
        <w:t>su caso validen los conocimientos con perspectiva de</w:t>
      </w:r>
      <w:r>
        <w:rPr>
          <w:spacing w:val="-16"/>
          <w:sz w:val="24"/>
        </w:rPr>
        <w:t> </w:t>
      </w:r>
      <w:r>
        <w:rPr>
          <w:sz w:val="24"/>
        </w:rPr>
        <w:t>género.</w:t>
      </w:r>
    </w:p>
    <w:p>
      <w:pPr>
        <w:pStyle w:val="Heading1"/>
        <w:spacing w:line="360" w:lineRule="auto" w:before="125"/>
        <w:ind w:left="102" w:right="117"/>
      </w:pPr>
      <w:r>
        <w:rPr/>
        <w:t>Ley para Prevenir, Combatir y Eliminar Actos de Discriminación en el Estado de México:</w:t>
      </w:r>
    </w:p>
    <w:p>
      <w:pPr>
        <w:pStyle w:val="BodyText"/>
        <w:spacing w:line="360" w:lineRule="auto" w:before="125"/>
        <w:ind w:right="126"/>
      </w:pPr>
      <w:r>
        <w:rPr/>
        <w:t>Artículo 8. Las autoridades estatales y municipales están obligadas a adoptar las medidas  positivas  y  compensatorias  que  tiendan  a  favorecer  condiciones   de</w:t>
      </w:r>
    </w:p>
    <w:p>
      <w:pPr>
        <w:spacing w:after="0" w:line="360" w:lineRule="auto"/>
        <w:sectPr>
          <w:pgSz w:w="12240" w:h="15840"/>
          <w:pgMar w:header="0" w:footer="1003" w:top="1360" w:bottom="1200" w:left="1600" w:right="1580"/>
        </w:sectPr>
      </w:pPr>
    </w:p>
    <w:p>
      <w:pPr>
        <w:pStyle w:val="BodyText"/>
        <w:spacing w:line="362" w:lineRule="auto" w:before="54"/>
        <w:ind w:right="118"/>
      </w:pPr>
      <w:r>
        <w:rPr/>
        <w:t>equidad e igualdad real de oportunidades y de trato, así como para prevenir y eliminar toda forma de discriminación de las personas.</w:t>
      </w:r>
    </w:p>
    <w:p>
      <w:pPr>
        <w:pStyle w:val="BodyText"/>
        <w:spacing w:line="360" w:lineRule="auto" w:before="120"/>
        <w:ind w:right="125"/>
      </w:pPr>
      <w:r>
        <w:rPr/>
        <w:t>Artículo 9. Para los efectos del artículo anterior, las autoridades estatales… adoptarán las medidas siguientes:</w:t>
      </w:r>
    </w:p>
    <w:p>
      <w:pPr>
        <w:pStyle w:val="ListParagraph"/>
        <w:numPr>
          <w:ilvl w:val="0"/>
          <w:numId w:val="24"/>
        </w:numPr>
        <w:tabs>
          <w:tab w:pos="303" w:val="left" w:leader="none"/>
        </w:tabs>
        <w:spacing w:line="240" w:lineRule="auto" w:before="122" w:after="0"/>
        <w:ind w:left="302" w:right="0" w:hanging="200"/>
        <w:jc w:val="both"/>
        <w:rPr>
          <w:sz w:val="24"/>
        </w:rPr>
      </w:pPr>
      <w:r>
        <w:rPr>
          <w:sz w:val="24"/>
        </w:rPr>
        <w:t>Para fomentar la igualdad de oportunidades para las mujeres</w:t>
      </w:r>
      <w:r>
        <w:rPr>
          <w:spacing w:val="-30"/>
          <w:sz w:val="24"/>
        </w:rPr>
        <w:t> </w:t>
      </w:r>
      <w:r>
        <w:rPr>
          <w:sz w:val="24"/>
        </w:rPr>
        <w:t>(LPCEADEM).</w:t>
      </w:r>
    </w:p>
    <w:p>
      <w:pPr>
        <w:pStyle w:val="BodyText"/>
        <w:spacing w:before="6"/>
        <w:ind w:left="0"/>
        <w:jc w:val="left"/>
        <w:rPr>
          <w:sz w:val="22"/>
        </w:rPr>
      </w:pPr>
    </w:p>
    <w:p>
      <w:pPr>
        <w:spacing w:line="360" w:lineRule="auto" w:before="0"/>
        <w:ind w:left="102" w:right="122" w:firstLine="0"/>
        <w:jc w:val="both"/>
        <w:rPr>
          <w:sz w:val="24"/>
        </w:rPr>
      </w:pPr>
      <w:r>
        <w:rPr>
          <w:b/>
          <w:sz w:val="24"/>
        </w:rPr>
        <w:t>Ley</w:t>
      </w:r>
      <w:r>
        <w:rPr>
          <w:b/>
          <w:spacing w:val="-11"/>
          <w:sz w:val="24"/>
        </w:rPr>
        <w:t> </w:t>
      </w:r>
      <w:r>
        <w:rPr>
          <w:b/>
          <w:sz w:val="24"/>
        </w:rPr>
        <w:t>para</w:t>
      </w:r>
      <w:r>
        <w:rPr>
          <w:b/>
          <w:spacing w:val="-3"/>
          <w:sz w:val="24"/>
        </w:rPr>
        <w:t> </w:t>
      </w:r>
      <w:r>
        <w:rPr>
          <w:b/>
          <w:sz w:val="24"/>
        </w:rPr>
        <w:t>la</w:t>
      </w:r>
      <w:r>
        <w:rPr>
          <w:b/>
          <w:spacing w:val="-5"/>
          <w:sz w:val="24"/>
        </w:rPr>
        <w:t> </w:t>
      </w:r>
      <w:r>
        <w:rPr>
          <w:b/>
          <w:sz w:val="24"/>
        </w:rPr>
        <w:t>Prevención</w:t>
      </w:r>
      <w:r>
        <w:rPr>
          <w:b/>
          <w:spacing w:val="-2"/>
          <w:sz w:val="24"/>
        </w:rPr>
        <w:t> </w:t>
      </w:r>
      <w:r>
        <w:rPr>
          <w:b/>
          <w:sz w:val="24"/>
        </w:rPr>
        <w:t>y</w:t>
      </w:r>
      <w:r>
        <w:rPr>
          <w:b/>
          <w:spacing w:val="-10"/>
          <w:sz w:val="24"/>
        </w:rPr>
        <w:t> </w:t>
      </w:r>
      <w:r>
        <w:rPr>
          <w:b/>
          <w:sz w:val="24"/>
        </w:rPr>
        <w:t>Erradicación</w:t>
      </w:r>
      <w:r>
        <w:rPr>
          <w:b/>
          <w:spacing w:val="-4"/>
          <w:sz w:val="24"/>
        </w:rPr>
        <w:t> </w:t>
      </w:r>
      <w:r>
        <w:rPr>
          <w:b/>
          <w:sz w:val="24"/>
        </w:rPr>
        <w:t>de</w:t>
      </w:r>
      <w:r>
        <w:rPr>
          <w:b/>
          <w:spacing w:val="-6"/>
          <w:sz w:val="24"/>
        </w:rPr>
        <w:t> </w:t>
      </w:r>
      <w:r>
        <w:rPr>
          <w:b/>
          <w:sz w:val="24"/>
        </w:rPr>
        <w:t>la</w:t>
      </w:r>
      <w:r>
        <w:rPr>
          <w:b/>
          <w:spacing w:val="-6"/>
          <w:sz w:val="24"/>
        </w:rPr>
        <w:t> </w:t>
      </w:r>
      <w:r>
        <w:rPr>
          <w:b/>
          <w:sz w:val="24"/>
        </w:rPr>
        <w:t>Violencia</w:t>
      </w:r>
      <w:r>
        <w:rPr>
          <w:b/>
          <w:spacing w:val="-5"/>
          <w:sz w:val="24"/>
        </w:rPr>
        <w:t> </w:t>
      </w:r>
      <w:r>
        <w:rPr>
          <w:b/>
          <w:sz w:val="24"/>
        </w:rPr>
        <w:t>Familiar</w:t>
      </w:r>
      <w:r>
        <w:rPr>
          <w:b/>
          <w:spacing w:val="-9"/>
          <w:sz w:val="24"/>
        </w:rPr>
        <w:t> </w:t>
      </w:r>
      <w:r>
        <w:rPr>
          <w:b/>
          <w:sz w:val="24"/>
        </w:rPr>
        <w:t>en</w:t>
      </w:r>
      <w:r>
        <w:rPr>
          <w:b/>
          <w:spacing w:val="-5"/>
          <w:sz w:val="24"/>
        </w:rPr>
        <w:t> </w:t>
      </w:r>
      <w:r>
        <w:rPr>
          <w:b/>
          <w:sz w:val="24"/>
        </w:rPr>
        <w:t>el</w:t>
      </w:r>
      <w:r>
        <w:rPr>
          <w:b/>
          <w:spacing w:val="-6"/>
          <w:sz w:val="24"/>
        </w:rPr>
        <w:t> </w:t>
      </w:r>
      <w:r>
        <w:rPr>
          <w:b/>
          <w:sz w:val="24"/>
        </w:rPr>
        <w:t>Estado</w:t>
      </w:r>
      <w:r>
        <w:rPr>
          <w:b/>
          <w:spacing w:val="-7"/>
          <w:sz w:val="24"/>
        </w:rPr>
        <w:t> </w:t>
      </w:r>
      <w:r>
        <w:rPr>
          <w:b/>
          <w:sz w:val="24"/>
        </w:rPr>
        <w:t>de México </w:t>
      </w:r>
      <w:r>
        <w:rPr>
          <w:sz w:val="24"/>
        </w:rPr>
        <w:t>establece medidas concretas de protección integral con la finalidad de salvaguardad</w:t>
      </w:r>
      <w:r>
        <w:rPr>
          <w:spacing w:val="-19"/>
          <w:sz w:val="24"/>
        </w:rPr>
        <w:t> </w:t>
      </w:r>
      <w:r>
        <w:rPr>
          <w:sz w:val="24"/>
        </w:rPr>
        <w:t>la</w:t>
      </w:r>
      <w:r>
        <w:rPr>
          <w:spacing w:val="-19"/>
          <w:sz w:val="24"/>
        </w:rPr>
        <w:t> </w:t>
      </w:r>
      <w:r>
        <w:rPr>
          <w:sz w:val="24"/>
        </w:rPr>
        <w:t>vida,</w:t>
      </w:r>
      <w:r>
        <w:rPr>
          <w:spacing w:val="-19"/>
          <w:sz w:val="24"/>
        </w:rPr>
        <w:t> </w:t>
      </w:r>
      <w:r>
        <w:rPr>
          <w:sz w:val="24"/>
        </w:rPr>
        <w:t>la</w:t>
      </w:r>
      <w:r>
        <w:rPr>
          <w:spacing w:val="-19"/>
          <w:sz w:val="24"/>
        </w:rPr>
        <w:t> </w:t>
      </w:r>
      <w:r>
        <w:rPr>
          <w:sz w:val="24"/>
        </w:rPr>
        <w:t>libertad,</w:t>
      </w:r>
      <w:r>
        <w:rPr>
          <w:spacing w:val="-19"/>
          <w:sz w:val="24"/>
        </w:rPr>
        <w:t> </w:t>
      </w:r>
      <w:r>
        <w:rPr>
          <w:sz w:val="24"/>
        </w:rPr>
        <w:t>la</w:t>
      </w:r>
      <w:r>
        <w:rPr>
          <w:spacing w:val="-19"/>
          <w:sz w:val="24"/>
        </w:rPr>
        <w:t> </w:t>
      </w:r>
      <w:r>
        <w:rPr>
          <w:sz w:val="24"/>
        </w:rPr>
        <w:t>integridad</w:t>
      </w:r>
      <w:r>
        <w:rPr>
          <w:spacing w:val="-21"/>
          <w:sz w:val="24"/>
        </w:rPr>
        <w:t> </w:t>
      </w:r>
      <w:r>
        <w:rPr>
          <w:sz w:val="24"/>
        </w:rPr>
        <w:t>física,</w:t>
      </w:r>
      <w:r>
        <w:rPr>
          <w:spacing w:val="-19"/>
          <w:sz w:val="24"/>
        </w:rPr>
        <w:t> </w:t>
      </w:r>
      <w:r>
        <w:rPr>
          <w:sz w:val="24"/>
        </w:rPr>
        <w:t>psicológica,</w:t>
      </w:r>
      <w:r>
        <w:rPr>
          <w:spacing w:val="-19"/>
          <w:sz w:val="24"/>
        </w:rPr>
        <w:t> </w:t>
      </w:r>
      <w:r>
        <w:rPr>
          <w:sz w:val="24"/>
        </w:rPr>
        <w:t>sexual</w:t>
      </w:r>
      <w:r>
        <w:rPr>
          <w:spacing w:val="-20"/>
          <w:sz w:val="24"/>
        </w:rPr>
        <w:t> </w:t>
      </w:r>
      <w:r>
        <w:rPr>
          <w:sz w:val="24"/>
        </w:rPr>
        <w:t>y</w:t>
      </w:r>
      <w:r>
        <w:rPr>
          <w:spacing w:val="-22"/>
          <w:sz w:val="24"/>
        </w:rPr>
        <w:t> </w:t>
      </w:r>
      <w:r>
        <w:rPr>
          <w:sz w:val="24"/>
        </w:rPr>
        <w:t>patrimonial de los miembros de la</w:t>
      </w:r>
      <w:r>
        <w:rPr>
          <w:spacing w:val="-8"/>
          <w:sz w:val="24"/>
        </w:rPr>
        <w:t> </w:t>
      </w:r>
      <w:r>
        <w:rPr>
          <w:sz w:val="24"/>
        </w:rPr>
        <w:t>familia.</w:t>
      </w:r>
    </w:p>
    <w:p>
      <w:pPr>
        <w:spacing w:line="360" w:lineRule="auto" w:before="125"/>
        <w:ind w:left="102" w:right="124" w:firstLine="0"/>
        <w:jc w:val="both"/>
        <w:rPr>
          <w:sz w:val="24"/>
        </w:rPr>
      </w:pPr>
      <w:r>
        <w:rPr>
          <w:b/>
          <w:sz w:val="24"/>
        </w:rPr>
        <w:t>Ley de Acceso de las Mujeres a una Vida Libre de Violencia del Estado de México </w:t>
      </w:r>
      <w:r>
        <w:rPr>
          <w:sz w:val="24"/>
        </w:rPr>
        <w:t>plantea la obligación del gobierno del Estado y los gobiernos municipales de garantizar a las mujeres víctimas de la violencia de género, así como, de sus hijas e hijos, el acceso al cumplimiento de los siguientes derechos:</w:t>
      </w:r>
    </w:p>
    <w:p>
      <w:pPr>
        <w:pStyle w:val="ListParagraph"/>
        <w:numPr>
          <w:ilvl w:val="1"/>
          <w:numId w:val="24"/>
        </w:numPr>
        <w:tabs>
          <w:tab w:pos="961" w:val="left" w:leader="none"/>
        </w:tabs>
        <w:spacing w:line="240" w:lineRule="auto" w:before="125" w:after="0"/>
        <w:ind w:left="810" w:right="0" w:firstLine="0"/>
        <w:jc w:val="both"/>
        <w:rPr>
          <w:sz w:val="24"/>
        </w:rPr>
      </w:pPr>
      <w:r>
        <w:rPr>
          <w:sz w:val="24"/>
        </w:rPr>
        <w:t>Contar con una protección institucional</w:t>
      </w:r>
      <w:r>
        <w:rPr>
          <w:spacing w:val="-20"/>
          <w:sz w:val="24"/>
        </w:rPr>
        <w:t> </w:t>
      </w:r>
      <w:r>
        <w:rPr>
          <w:sz w:val="24"/>
        </w:rPr>
        <w:t>especializada.</w:t>
      </w:r>
    </w:p>
    <w:p>
      <w:pPr>
        <w:pStyle w:val="BodyText"/>
        <w:spacing w:before="3"/>
        <w:ind w:left="0"/>
        <w:jc w:val="left"/>
        <w:rPr>
          <w:sz w:val="22"/>
        </w:rPr>
      </w:pPr>
    </w:p>
    <w:p>
      <w:pPr>
        <w:pStyle w:val="ListParagraph"/>
        <w:numPr>
          <w:ilvl w:val="1"/>
          <w:numId w:val="24"/>
        </w:numPr>
        <w:tabs>
          <w:tab w:pos="950" w:val="left" w:leader="none"/>
        </w:tabs>
        <w:spacing w:line="360" w:lineRule="auto" w:before="1" w:after="0"/>
        <w:ind w:left="810" w:right="122" w:firstLine="0"/>
        <w:jc w:val="left"/>
        <w:rPr>
          <w:sz w:val="24"/>
        </w:rPr>
      </w:pPr>
      <w:r>
        <w:rPr>
          <w:sz w:val="24"/>
        </w:rPr>
        <w:t>Ser</w:t>
      </w:r>
      <w:r>
        <w:rPr>
          <w:spacing w:val="-15"/>
          <w:sz w:val="24"/>
        </w:rPr>
        <w:t> </w:t>
      </w:r>
      <w:r>
        <w:rPr>
          <w:sz w:val="24"/>
        </w:rPr>
        <w:t>tratadas</w:t>
      </w:r>
      <w:r>
        <w:rPr>
          <w:spacing w:val="-14"/>
          <w:sz w:val="24"/>
        </w:rPr>
        <w:t> </w:t>
      </w:r>
      <w:r>
        <w:rPr>
          <w:sz w:val="24"/>
        </w:rPr>
        <w:t>con</w:t>
      </w:r>
      <w:r>
        <w:rPr>
          <w:spacing w:val="-13"/>
          <w:sz w:val="24"/>
        </w:rPr>
        <w:t> </w:t>
      </w:r>
      <w:r>
        <w:rPr>
          <w:sz w:val="24"/>
        </w:rPr>
        <w:t>respeto</w:t>
      </w:r>
      <w:r>
        <w:rPr>
          <w:spacing w:val="-13"/>
          <w:sz w:val="24"/>
        </w:rPr>
        <w:t> </w:t>
      </w:r>
      <w:r>
        <w:rPr>
          <w:sz w:val="24"/>
        </w:rPr>
        <w:t>a</w:t>
      </w:r>
      <w:r>
        <w:rPr>
          <w:spacing w:val="-13"/>
          <w:sz w:val="24"/>
        </w:rPr>
        <w:t> </w:t>
      </w:r>
      <w:r>
        <w:rPr>
          <w:sz w:val="24"/>
        </w:rPr>
        <w:t>su</w:t>
      </w:r>
      <w:r>
        <w:rPr>
          <w:spacing w:val="-13"/>
          <w:sz w:val="24"/>
        </w:rPr>
        <w:t> </w:t>
      </w:r>
      <w:r>
        <w:rPr>
          <w:sz w:val="24"/>
        </w:rPr>
        <w:t>integridad</w:t>
      </w:r>
      <w:r>
        <w:rPr>
          <w:spacing w:val="-13"/>
          <w:sz w:val="24"/>
        </w:rPr>
        <w:t> </w:t>
      </w:r>
      <w:r>
        <w:rPr>
          <w:sz w:val="24"/>
        </w:rPr>
        <w:t>y</w:t>
      </w:r>
      <w:r>
        <w:rPr>
          <w:spacing w:val="-16"/>
          <w:sz w:val="24"/>
        </w:rPr>
        <w:t> </w:t>
      </w:r>
      <w:r>
        <w:rPr>
          <w:sz w:val="24"/>
        </w:rPr>
        <w:t>el</w:t>
      </w:r>
      <w:r>
        <w:rPr>
          <w:spacing w:val="-14"/>
          <w:sz w:val="24"/>
        </w:rPr>
        <w:t> </w:t>
      </w:r>
      <w:r>
        <w:rPr>
          <w:sz w:val="24"/>
        </w:rPr>
        <w:t>ejercicio</w:t>
      </w:r>
      <w:r>
        <w:rPr>
          <w:spacing w:val="-13"/>
          <w:sz w:val="24"/>
        </w:rPr>
        <w:t> </w:t>
      </w:r>
      <w:r>
        <w:rPr>
          <w:sz w:val="24"/>
        </w:rPr>
        <w:t>pleno</w:t>
      </w:r>
      <w:r>
        <w:rPr>
          <w:spacing w:val="-16"/>
          <w:sz w:val="24"/>
        </w:rPr>
        <w:t> </w:t>
      </w:r>
      <w:r>
        <w:rPr>
          <w:sz w:val="24"/>
        </w:rPr>
        <w:t>de</w:t>
      </w:r>
      <w:r>
        <w:rPr>
          <w:spacing w:val="-13"/>
          <w:sz w:val="24"/>
        </w:rPr>
        <w:t> </w:t>
      </w:r>
      <w:r>
        <w:rPr>
          <w:sz w:val="24"/>
        </w:rPr>
        <w:t>sus</w:t>
      </w:r>
      <w:r>
        <w:rPr>
          <w:spacing w:val="-16"/>
          <w:sz w:val="24"/>
        </w:rPr>
        <w:t> </w:t>
      </w:r>
      <w:r>
        <w:rPr>
          <w:sz w:val="24"/>
        </w:rPr>
        <w:t>derechos humanos.</w:t>
      </w:r>
    </w:p>
    <w:p>
      <w:pPr>
        <w:pStyle w:val="ListParagraph"/>
        <w:numPr>
          <w:ilvl w:val="1"/>
          <w:numId w:val="24"/>
        </w:numPr>
        <w:tabs>
          <w:tab w:pos="1072" w:val="left" w:leader="none"/>
        </w:tabs>
        <w:spacing w:line="360" w:lineRule="auto" w:before="123" w:after="0"/>
        <w:ind w:left="810" w:right="123" w:firstLine="0"/>
        <w:jc w:val="both"/>
        <w:rPr>
          <w:sz w:val="24"/>
        </w:rPr>
      </w:pPr>
      <w:r>
        <w:rPr>
          <w:sz w:val="24"/>
        </w:rPr>
        <w:t>Contar con medidas de protección de emergencia y/o preventivas inmediatas y efectivas por parte de las autoridades cuando se encuentre en riesgo su</w:t>
      </w:r>
      <w:r>
        <w:rPr>
          <w:spacing w:val="-7"/>
          <w:sz w:val="24"/>
        </w:rPr>
        <w:t> </w:t>
      </w:r>
      <w:r>
        <w:rPr>
          <w:sz w:val="24"/>
        </w:rPr>
        <w:t>seguridad.</w:t>
      </w:r>
    </w:p>
    <w:p>
      <w:pPr>
        <w:pStyle w:val="ListParagraph"/>
        <w:numPr>
          <w:ilvl w:val="1"/>
          <w:numId w:val="24"/>
        </w:numPr>
        <w:tabs>
          <w:tab w:pos="961" w:val="left" w:leader="none"/>
        </w:tabs>
        <w:spacing w:line="240" w:lineRule="auto" w:before="125" w:after="0"/>
        <w:ind w:left="960" w:right="0" w:hanging="150"/>
        <w:jc w:val="both"/>
        <w:rPr>
          <w:sz w:val="24"/>
        </w:rPr>
      </w:pPr>
      <w:r>
        <w:rPr>
          <w:sz w:val="24"/>
        </w:rPr>
        <w:t>Recibir información que les permita decidir sobre las opciones de</w:t>
      </w:r>
      <w:r>
        <w:rPr>
          <w:spacing w:val="-27"/>
          <w:sz w:val="24"/>
        </w:rPr>
        <w:t> </w:t>
      </w:r>
      <w:r>
        <w:rPr>
          <w:sz w:val="24"/>
        </w:rPr>
        <w:t>atención.</w:t>
      </w:r>
    </w:p>
    <w:p>
      <w:pPr>
        <w:pStyle w:val="BodyText"/>
        <w:spacing w:before="3"/>
        <w:ind w:left="0"/>
        <w:jc w:val="left"/>
        <w:rPr>
          <w:sz w:val="22"/>
        </w:rPr>
      </w:pPr>
    </w:p>
    <w:p>
      <w:pPr>
        <w:pStyle w:val="ListParagraph"/>
        <w:numPr>
          <w:ilvl w:val="1"/>
          <w:numId w:val="24"/>
        </w:numPr>
        <w:tabs>
          <w:tab w:pos="961" w:val="left" w:leader="none"/>
        </w:tabs>
        <w:spacing w:line="240" w:lineRule="auto" w:before="1" w:after="0"/>
        <w:ind w:left="960" w:right="0" w:hanging="150"/>
        <w:jc w:val="both"/>
        <w:rPr>
          <w:sz w:val="24"/>
        </w:rPr>
      </w:pPr>
      <w:r>
        <w:rPr>
          <w:sz w:val="24"/>
        </w:rPr>
        <w:t>Contar con asesoría y representación jurídica gratuita</w:t>
      </w:r>
      <w:r>
        <w:rPr>
          <w:spacing w:val="-20"/>
          <w:sz w:val="24"/>
        </w:rPr>
        <w:t> </w:t>
      </w:r>
      <w:r>
        <w:rPr>
          <w:sz w:val="24"/>
        </w:rPr>
        <w:t>especializada.</w:t>
      </w:r>
    </w:p>
    <w:p>
      <w:pPr>
        <w:pStyle w:val="BodyText"/>
        <w:spacing w:before="6"/>
        <w:ind w:left="0"/>
        <w:jc w:val="left"/>
        <w:rPr>
          <w:sz w:val="22"/>
        </w:rPr>
      </w:pPr>
    </w:p>
    <w:p>
      <w:pPr>
        <w:pStyle w:val="ListParagraph"/>
        <w:numPr>
          <w:ilvl w:val="1"/>
          <w:numId w:val="24"/>
        </w:numPr>
        <w:tabs>
          <w:tab w:pos="961" w:val="left" w:leader="none"/>
        </w:tabs>
        <w:spacing w:line="240" w:lineRule="auto" w:before="0" w:after="0"/>
        <w:ind w:left="960" w:right="0" w:hanging="150"/>
        <w:jc w:val="both"/>
        <w:rPr>
          <w:sz w:val="24"/>
        </w:rPr>
      </w:pPr>
      <w:r>
        <w:rPr>
          <w:sz w:val="24"/>
        </w:rPr>
        <w:t>Recibir información, atención y acompañamiento médico y</w:t>
      </w:r>
      <w:r>
        <w:rPr>
          <w:spacing w:val="-23"/>
          <w:sz w:val="24"/>
        </w:rPr>
        <w:t> </w:t>
      </w:r>
      <w:r>
        <w:rPr>
          <w:sz w:val="24"/>
        </w:rPr>
        <w:t>psicológico.</w:t>
      </w:r>
    </w:p>
    <w:p>
      <w:pPr>
        <w:pStyle w:val="BodyText"/>
        <w:spacing w:before="3"/>
        <w:ind w:left="0"/>
        <w:jc w:val="left"/>
        <w:rPr>
          <w:sz w:val="22"/>
        </w:rPr>
      </w:pPr>
    </w:p>
    <w:p>
      <w:pPr>
        <w:pStyle w:val="ListParagraph"/>
        <w:numPr>
          <w:ilvl w:val="1"/>
          <w:numId w:val="24"/>
        </w:numPr>
        <w:tabs>
          <w:tab w:pos="945" w:val="left" w:leader="none"/>
        </w:tabs>
        <w:spacing w:line="362" w:lineRule="auto" w:before="1" w:after="0"/>
        <w:ind w:left="810" w:right="122" w:firstLine="0"/>
        <w:jc w:val="left"/>
        <w:rPr>
          <w:sz w:val="24"/>
        </w:rPr>
      </w:pPr>
      <w:r>
        <w:rPr>
          <w:sz w:val="24"/>
        </w:rPr>
        <w:t>Acudir</w:t>
      </w:r>
      <w:r>
        <w:rPr>
          <w:spacing w:val="-19"/>
          <w:sz w:val="24"/>
        </w:rPr>
        <w:t> </w:t>
      </w:r>
      <w:r>
        <w:rPr>
          <w:sz w:val="24"/>
        </w:rPr>
        <w:t>y</w:t>
      </w:r>
      <w:r>
        <w:rPr>
          <w:spacing w:val="-20"/>
          <w:sz w:val="24"/>
        </w:rPr>
        <w:t> </w:t>
      </w:r>
      <w:r>
        <w:rPr>
          <w:sz w:val="24"/>
        </w:rPr>
        <w:t>ser</w:t>
      </w:r>
      <w:r>
        <w:rPr>
          <w:spacing w:val="-18"/>
          <w:sz w:val="24"/>
        </w:rPr>
        <w:t> </w:t>
      </w:r>
      <w:r>
        <w:rPr>
          <w:sz w:val="24"/>
        </w:rPr>
        <w:t>recibidas</w:t>
      </w:r>
      <w:r>
        <w:rPr>
          <w:spacing w:val="-16"/>
          <w:sz w:val="24"/>
        </w:rPr>
        <w:t> </w:t>
      </w:r>
      <w:r>
        <w:rPr>
          <w:sz w:val="24"/>
        </w:rPr>
        <w:t>con</w:t>
      </w:r>
      <w:r>
        <w:rPr>
          <w:spacing w:val="-17"/>
          <w:sz w:val="24"/>
        </w:rPr>
        <w:t> </w:t>
      </w:r>
      <w:r>
        <w:rPr>
          <w:sz w:val="24"/>
        </w:rPr>
        <w:t>sus</w:t>
      </w:r>
      <w:r>
        <w:rPr>
          <w:spacing w:val="-18"/>
          <w:sz w:val="24"/>
        </w:rPr>
        <w:t> </w:t>
      </w:r>
      <w:r>
        <w:rPr>
          <w:sz w:val="24"/>
        </w:rPr>
        <w:t>hijas</w:t>
      </w:r>
      <w:r>
        <w:rPr>
          <w:spacing w:val="-18"/>
          <w:sz w:val="24"/>
        </w:rPr>
        <w:t> </w:t>
      </w:r>
      <w:r>
        <w:rPr>
          <w:sz w:val="24"/>
        </w:rPr>
        <w:t>e</w:t>
      </w:r>
      <w:r>
        <w:rPr>
          <w:spacing w:val="-17"/>
          <w:sz w:val="24"/>
        </w:rPr>
        <w:t> </w:t>
      </w:r>
      <w:r>
        <w:rPr>
          <w:sz w:val="24"/>
        </w:rPr>
        <w:t>hijos,</w:t>
      </w:r>
      <w:r>
        <w:rPr>
          <w:spacing w:val="-17"/>
          <w:sz w:val="24"/>
        </w:rPr>
        <w:t> </w:t>
      </w:r>
      <w:r>
        <w:rPr>
          <w:sz w:val="24"/>
        </w:rPr>
        <w:t>en</w:t>
      </w:r>
      <w:r>
        <w:rPr>
          <w:spacing w:val="-17"/>
          <w:sz w:val="24"/>
        </w:rPr>
        <w:t> </w:t>
      </w:r>
      <w:r>
        <w:rPr>
          <w:sz w:val="24"/>
        </w:rPr>
        <w:t>los</w:t>
      </w:r>
      <w:r>
        <w:rPr>
          <w:spacing w:val="-17"/>
          <w:sz w:val="24"/>
        </w:rPr>
        <w:t> </w:t>
      </w:r>
      <w:r>
        <w:rPr>
          <w:sz w:val="24"/>
        </w:rPr>
        <w:t>casos</w:t>
      </w:r>
      <w:r>
        <w:rPr>
          <w:spacing w:val="-18"/>
          <w:sz w:val="24"/>
        </w:rPr>
        <w:t> </w:t>
      </w:r>
      <w:r>
        <w:rPr>
          <w:sz w:val="24"/>
        </w:rPr>
        <w:t>de</w:t>
      </w:r>
      <w:r>
        <w:rPr>
          <w:spacing w:val="-17"/>
          <w:sz w:val="24"/>
        </w:rPr>
        <w:t> </w:t>
      </w:r>
      <w:r>
        <w:rPr>
          <w:sz w:val="24"/>
        </w:rPr>
        <w:t>violencia</w:t>
      </w:r>
      <w:r>
        <w:rPr>
          <w:spacing w:val="-17"/>
          <w:sz w:val="24"/>
        </w:rPr>
        <w:t> </w:t>
      </w:r>
      <w:r>
        <w:rPr>
          <w:sz w:val="24"/>
        </w:rPr>
        <w:t>familiar, en los Centros de Refugio, cuya ubicación será</w:t>
      </w:r>
      <w:r>
        <w:rPr>
          <w:spacing w:val="-20"/>
          <w:sz w:val="24"/>
        </w:rPr>
        <w:t> </w:t>
      </w:r>
      <w:r>
        <w:rPr>
          <w:sz w:val="24"/>
        </w:rPr>
        <w:t>secreta.</w:t>
      </w:r>
    </w:p>
    <w:p>
      <w:pPr>
        <w:pStyle w:val="ListParagraph"/>
        <w:numPr>
          <w:ilvl w:val="1"/>
          <w:numId w:val="24"/>
        </w:numPr>
        <w:tabs>
          <w:tab w:pos="1093" w:val="left" w:leader="none"/>
        </w:tabs>
        <w:spacing w:line="360" w:lineRule="auto" w:before="120" w:after="0"/>
        <w:ind w:left="810" w:right="120" w:firstLine="0"/>
        <w:jc w:val="left"/>
        <w:rPr>
          <w:sz w:val="24"/>
        </w:rPr>
      </w:pPr>
      <w:r>
        <w:rPr>
          <w:sz w:val="24"/>
        </w:rPr>
        <w:t>Acceder a procedimientos expeditos, imparciales y accesibles de procuración y administración de</w:t>
      </w:r>
      <w:r>
        <w:rPr>
          <w:spacing w:val="-6"/>
          <w:sz w:val="24"/>
        </w:rPr>
        <w:t> </w:t>
      </w:r>
      <w:r>
        <w:rPr>
          <w:sz w:val="24"/>
        </w:rPr>
        <w:t>justicia.</w:t>
      </w:r>
    </w:p>
    <w:p>
      <w:pPr>
        <w:spacing w:after="0" w:line="360" w:lineRule="auto"/>
        <w:jc w:val="left"/>
        <w:rPr>
          <w:sz w:val="24"/>
        </w:rPr>
        <w:sectPr>
          <w:pgSz w:w="12240" w:h="15840"/>
          <w:pgMar w:header="0" w:footer="1003" w:top="1360" w:bottom="1200" w:left="1600" w:right="1580"/>
        </w:sectPr>
      </w:pPr>
    </w:p>
    <w:p>
      <w:pPr>
        <w:pStyle w:val="ListParagraph"/>
        <w:numPr>
          <w:ilvl w:val="1"/>
          <w:numId w:val="24"/>
        </w:numPr>
        <w:tabs>
          <w:tab w:pos="957" w:val="left" w:leader="none"/>
        </w:tabs>
        <w:spacing w:line="362" w:lineRule="auto" w:before="54" w:after="0"/>
        <w:ind w:left="810" w:right="121" w:firstLine="0"/>
        <w:jc w:val="both"/>
        <w:rPr>
          <w:sz w:val="24"/>
        </w:rPr>
      </w:pPr>
      <w:r>
        <w:rPr>
          <w:sz w:val="24"/>
        </w:rPr>
        <w:t>Favorecer</w:t>
      </w:r>
      <w:r>
        <w:rPr>
          <w:spacing w:val="-7"/>
          <w:sz w:val="24"/>
        </w:rPr>
        <w:t> </w:t>
      </w:r>
      <w:r>
        <w:rPr>
          <w:sz w:val="24"/>
        </w:rPr>
        <w:t>la</w:t>
      </w:r>
      <w:r>
        <w:rPr>
          <w:spacing w:val="-6"/>
          <w:sz w:val="24"/>
        </w:rPr>
        <w:t> </w:t>
      </w:r>
      <w:r>
        <w:rPr>
          <w:sz w:val="24"/>
        </w:rPr>
        <w:t>recuperación</w:t>
      </w:r>
      <w:r>
        <w:rPr>
          <w:spacing w:val="-6"/>
          <w:sz w:val="24"/>
        </w:rPr>
        <w:t> </w:t>
      </w:r>
      <w:r>
        <w:rPr>
          <w:sz w:val="24"/>
        </w:rPr>
        <w:t>y</w:t>
      </w:r>
      <w:r>
        <w:rPr>
          <w:spacing w:val="-9"/>
          <w:sz w:val="24"/>
        </w:rPr>
        <w:t> </w:t>
      </w:r>
      <w:r>
        <w:rPr>
          <w:sz w:val="24"/>
        </w:rPr>
        <w:t>la</w:t>
      </w:r>
      <w:r>
        <w:rPr>
          <w:spacing w:val="-6"/>
          <w:sz w:val="24"/>
        </w:rPr>
        <w:t> </w:t>
      </w:r>
      <w:r>
        <w:rPr>
          <w:sz w:val="24"/>
        </w:rPr>
        <w:t>construcción</w:t>
      </w:r>
      <w:r>
        <w:rPr>
          <w:spacing w:val="-8"/>
          <w:sz w:val="24"/>
        </w:rPr>
        <w:t> </w:t>
      </w:r>
      <w:r>
        <w:rPr>
          <w:sz w:val="24"/>
        </w:rPr>
        <w:t>del</w:t>
      </w:r>
      <w:r>
        <w:rPr>
          <w:spacing w:val="-7"/>
          <w:sz w:val="24"/>
        </w:rPr>
        <w:t> </w:t>
      </w:r>
      <w:r>
        <w:rPr>
          <w:sz w:val="24"/>
        </w:rPr>
        <w:t>pleno</w:t>
      </w:r>
      <w:r>
        <w:rPr>
          <w:spacing w:val="-6"/>
          <w:sz w:val="24"/>
        </w:rPr>
        <w:t> </w:t>
      </w:r>
      <w:r>
        <w:rPr>
          <w:sz w:val="24"/>
        </w:rPr>
        <w:t>goce</w:t>
      </w:r>
      <w:r>
        <w:rPr>
          <w:spacing w:val="-6"/>
          <w:sz w:val="24"/>
        </w:rPr>
        <w:t> </w:t>
      </w:r>
      <w:r>
        <w:rPr>
          <w:sz w:val="24"/>
        </w:rPr>
        <w:t>de</w:t>
      </w:r>
      <w:r>
        <w:rPr>
          <w:spacing w:val="-6"/>
          <w:sz w:val="24"/>
        </w:rPr>
        <w:t> </w:t>
      </w:r>
      <w:r>
        <w:rPr>
          <w:sz w:val="24"/>
        </w:rPr>
        <w:t>los</w:t>
      </w:r>
      <w:r>
        <w:rPr>
          <w:spacing w:val="-9"/>
          <w:sz w:val="24"/>
        </w:rPr>
        <w:t> </w:t>
      </w:r>
      <w:r>
        <w:rPr>
          <w:sz w:val="24"/>
        </w:rPr>
        <w:t>derechos humanos de las mujeres y las niñas víctimas de violencia de</w:t>
      </w:r>
      <w:r>
        <w:rPr>
          <w:spacing w:val="-22"/>
          <w:sz w:val="24"/>
        </w:rPr>
        <w:t> </w:t>
      </w:r>
      <w:r>
        <w:rPr>
          <w:sz w:val="24"/>
        </w:rPr>
        <w:t>género.</w:t>
      </w:r>
    </w:p>
    <w:p>
      <w:pPr>
        <w:pStyle w:val="ListParagraph"/>
        <w:numPr>
          <w:ilvl w:val="1"/>
          <w:numId w:val="24"/>
        </w:numPr>
        <w:tabs>
          <w:tab w:pos="993" w:val="left" w:leader="none"/>
        </w:tabs>
        <w:spacing w:line="360" w:lineRule="auto" w:before="120" w:after="0"/>
        <w:ind w:left="810" w:right="120" w:firstLine="0"/>
        <w:jc w:val="both"/>
        <w:rPr>
          <w:sz w:val="24"/>
        </w:rPr>
      </w:pPr>
      <w:r>
        <w:rPr>
          <w:sz w:val="24"/>
        </w:rPr>
        <w:t>La Ley de Acceso de las Mujeres a una Vida Libre de Violencia para el Estado de México, reconoce como tipos de violencia (artículo 6) la violencia psicológica, la violencia física, la violencia patrimonial, la violencia económica, la violencia sexual, y cualquier forma</w:t>
      </w:r>
      <w:r>
        <w:rPr>
          <w:spacing w:val="-21"/>
          <w:sz w:val="24"/>
        </w:rPr>
        <w:t> </w:t>
      </w:r>
      <w:r>
        <w:rPr>
          <w:sz w:val="24"/>
        </w:rPr>
        <w:t>análoga.</w:t>
      </w:r>
    </w:p>
    <w:p>
      <w:pPr>
        <w:pStyle w:val="ListParagraph"/>
        <w:numPr>
          <w:ilvl w:val="1"/>
          <w:numId w:val="24"/>
        </w:numPr>
        <w:tabs>
          <w:tab w:pos="1048" w:val="left" w:leader="none"/>
        </w:tabs>
        <w:spacing w:line="360" w:lineRule="auto" w:before="122" w:after="0"/>
        <w:ind w:left="810" w:right="121" w:firstLine="0"/>
        <w:jc w:val="both"/>
        <w:rPr>
          <w:sz w:val="24"/>
        </w:rPr>
      </w:pPr>
      <w:r>
        <w:rPr>
          <w:sz w:val="24"/>
        </w:rPr>
        <w:t>De igual manera, define las modalidades o ámbitos en los que se manifiestan estas violencias, siendo éstas: violencia familiar, violencia laboral,</w:t>
      </w:r>
      <w:r>
        <w:rPr>
          <w:spacing w:val="-8"/>
          <w:sz w:val="24"/>
        </w:rPr>
        <w:t> </w:t>
      </w:r>
      <w:r>
        <w:rPr>
          <w:sz w:val="24"/>
        </w:rPr>
        <w:t>violencia</w:t>
      </w:r>
      <w:r>
        <w:rPr>
          <w:spacing w:val="-10"/>
          <w:sz w:val="24"/>
        </w:rPr>
        <w:t> </w:t>
      </w:r>
      <w:r>
        <w:rPr>
          <w:sz w:val="24"/>
        </w:rPr>
        <w:t>docente,</w:t>
      </w:r>
      <w:r>
        <w:rPr>
          <w:spacing w:val="-10"/>
          <w:sz w:val="24"/>
        </w:rPr>
        <w:t> </w:t>
      </w:r>
      <w:r>
        <w:rPr>
          <w:sz w:val="24"/>
        </w:rPr>
        <w:t>violencia</w:t>
      </w:r>
      <w:r>
        <w:rPr>
          <w:spacing w:val="-7"/>
          <w:sz w:val="24"/>
        </w:rPr>
        <w:t> </w:t>
      </w:r>
      <w:r>
        <w:rPr>
          <w:sz w:val="24"/>
        </w:rPr>
        <w:t>en</w:t>
      </w:r>
      <w:r>
        <w:rPr>
          <w:spacing w:val="-7"/>
          <w:sz w:val="24"/>
        </w:rPr>
        <w:t> </w:t>
      </w:r>
      <w:r>
        <w:rPr>
          <w:sz w:val="24"/>
        </w:rPr>
        <w:t>la</w:t>
      </w:r>
      <w:r>
        <w:rPr>
          <w:spacing w:val="-10"/>
          <w:sz w:val="24"/>
        </w:rPr>
        <w:t> </w:t>
      </w:r>
      <w:r>
        <w:rPr>
          <w:sz w:val="24"/>
        </w:rPr>
        <w:t>comunidad,</w:t>
      </w:r>
      <w:r>
        <w:rPr>
          <w:spacing w:val="-7"/>
          <w:sz w:val="24"/>
        </w:rPr>
        <w:t> </w:t>
      </w:r>
      <w:r>
        <w:rPr>
          <w:sz w:val="24"/>
        </w:rPr>
        <w:t>violencia</w:t>
      </w:r>
      <w:r>
        <w:rPr>
          <w:spacing w:val="-7"/>
          <w:sz w:val="24"/>
        </w:rPr>
        <w:t> </w:t>
      </w:r>
      <w:r>
        <w:rPr>
          <w:sz w:val="24"/>
        </w:rPr>
        <w:t>institucional</w:t>
      </w:r>
      <w:r>
        <w:rPr>
          <w:spacing w:val="-11"/>
          <w:sz w:val="24"/>
        </w:rPr>
        <w:t> </w:t>
      </w:r>
      <w:r>
        <w:rPr>
          <w:sz w:val="24"/>
        </w:rPr>
        <w:t>y violencia</w:t>
      </w:r>
      <w:r>
        <w:rPr>
          <w:spacing w:val="-6"/>
          <w:sz w:val="24"/>
        </w:rPr>
        <w:t> </w:t>
      </w:r>
      <w:r>
        <w:rPr>
          <w:sz w:val="24"/>
        </w:rPr>
        <w:t>feminicida.</w:t>
      </w:r>
    </w:p>
    <w:p>
      <w:pPr>
        <w:pStyle w:val="ListParagraph"/>
        <w:numPr>
          <w:ilvl w:val="1"/>
          <w:numId w:val="24"/>
        </w:numPr>
        <w:tabs>
          <w:tab w:pos="1077" w:val="left" w:leader="none"/>
        </w:tabs>
        <w:spacing w:line="360" w:lineRule="auto" w:before="122" w:after="0"/>
        <w:ind w:left="810" w:right="121" w:firstLine="0"/>
        <w:jc w:val="both"/>
        <w:rPr>
          <w:sz w:val="24"/>
        </w:rPr>
      </w:pPr>
      <w:r>
        <w:rPr>
          <w:sz w:val="24"/>
        </w:rPr>
        <w:t>La propia ley establece que se deben brindar servicios médicos, psicológicos, jurídicos y sociales con calidad y calidez para el empoderamiento y desarrollo integral de las potencialidades de las mujeres víctimas de</w:t>
      </w:r>
      <w:r>
        <w:rPr>
          <w:spacing w:val="-5"/>
          <w:sz w:val="24"/>
        </w:rPr>
        <w:t> </w:t>
      </w:r>
      <w:r>
        <w:rPr>
          <w:sz w:val="24"/>
        </w:rPr>
        <w:t>violencia.</w:t>
      </w:r>
    </w:p>
    <w:p>
      <w:pPr>
        <w:pStyle w:val="BodyText"/>
        <w:ind w:left="0"/>
        <w:jc w:val="left"/>
      </w:pPr>
    </w:p>
    <w:p>
      <w:pPr>
        <w:pStyle w:val="BodyText"/>
        <w:spacing w:before="2"/>
        <w:ind w:left="0"/>
        <w:jc w:val="left"/>
        <w:rPr>
          <w:sz w:val="33"/>
        </w:rPr>
      </w:pPr>
    </w:p>
    <w:p>
      <w:pPr>
        <w:pStyle w:val="Heading1"/>
        <w:numPr>
          <w:ilvl w:val="1"/>
          <w:numId w:val="12"/>
        </w:numPr>
        <w:tabs>
          <w:tab w:pos="508" w:val="left" w:leader="none"/>
        </w:tabs>
        <w:spacing w:line="240" w:lineRule="auto" w:before="0" w:after="0"/>
        <w:ind w:left="507" w:right="0" w:hanging="405"/>
        <w:jc w:val="both"/>
      </w:pPr>
      <w:bookmarkStart w:name="_bookmark13" w:id="26"/>
      <w:bookmarkEnd w:id="26"/>
      <w:r>
        <w:rPr>
          <w:b w:val="0"/>
        </w:rPr>
      </w:r>
      <w:bookmarkStart w:name="_bookmark13" w:id="27"/>
      <w:bookmarkEnd w:id="27"/>
      <w:r>
        <w:rPr/>
        <w:t>Á</w:t>
      </w:r>
      <w:r>
        <w:rPr/>
        <w:t>mbito</w:t>
      </w:r>
      <w:r>
        <w:rPr>
          <w:spacing w:val="-8"/>
        </w:rPr>
        <w:t> </w:t>
      </w:r>
      <w:r>
        <w:rPr/>
        <w:t>municipal</w:t>
      </w:r>
    </w:p>
    <w:p>
      <w:pPr>
        <w:pStyle w:val="BodyText"/>
        <w:spacing w:before="4"/>
        <w:ind w:left="0"/>
        <w:jc w:val="left"/>
        <w:rPr>
          <w:b/>
          <w:sz w:val="22"/>
        </w:rPr>
      </w:pPr>
    </w:p>
    <w:p>
      <w:pPr>
        <w:pStyle w:val="BodyText"/>
        <w:spacing w:line="360" w:lineRule="auto"/>
        <w:ind w:right="122"/>
      </w:pPr>
      <w:r>
        <w:rPr/>
        <w:t>Este ámbito, también cuenta con avances en su marco jurídico que permite la potenciación</w:t>
      </w:r>
      <w:r>
        <w:rPr>
          <w:spacing w:val="-7"/>
        </w:rPr>
        <w:t> </w:t>
      </w:r>
      <w:r>
        <w:rPr/>
        <w:t>de</w:t>
      </w:r>
      <w:r>
        <w:rPr>
          <w:spacing w:val="-5"/>
        </w:rPr>
        <w:t> </w:t>
      </w:r>
      <w:r>
        <w:rPr/>
        <w:t>las</w:t>
      </w:r>
      <w:r>
        <w:rPr>
          <w:spacing w:val="-10"/>
        </w:rPr>
        <w:t> </w:t>
      </w:r>
      <w:r>
        <w:rPr/>
        <w:t>mujeres</w:t>
      </w:r>
      <w:r>
        <w:rPr>
          <w:spacing w:val="-5"/>
        </w:rPr>
        <w:t> </w:t>
      </w:r>
      <w:r>
        <w:rPr/>
        <w:t>como</w:t>
      </w:r>
      <w:r>
        <w:rPr>
          <w:spacing w:val="-7"/>
        </w:rPr>
        <w:t> </w:t>
      </w:r>
      <w:r>
        <w:rPr/>
        <w:t>ámbito</w:t>
      </w:r>
      <w:r>
        <w:rPr>
          <w:spacing w:val="-5"/>
        </w:rPr>
        <w:t> </w:t>
      </w:r>
      <w:r>
        <w:rPr/>
        <w:t>de</w:t>
      </w:r>
      <w:r>
        <w:rPr>
          <w:spacing w:val="-7"/>
        </w:rPr>
        <w:t> </w:t>
      </w:r>
      <w:r>
        <w:rPr/>
        <w:t>convivencia</w:t>
      </w:r>
      <w:r>
        <w:rPr>
          <w:spacing w:val="-5"/>
        </w:rPr>
        <w:t> </w:t>
      </w:r>
      <w:r>
        <w:rPr/>
        <w:t>directa</w:t>
      </w:r>
      <w:r>
        <w:rPr>
          <w:spacing w:val="-4"/>
        </w:rPr>
        <w:t> </w:t>
      </w:r>
      <w:r>
        <w:rPr/>
        <w:t>con</w:t>
      </w:r>
      <w:r>
        <w:rPr>
          <w:spacing w:val="-5"/>
        </w:rPr>
        <w:t> </w:t>
      </w:r>
      <w:r>
        <w:rPr/>
        <w:t>la</w:t>
      </w:r>
      <w:r>
        <w:rPr>
          <w:spacing w:val="-7"/>
        </w:rPr>
        <w:t> </w:t>
      </w:r>
      <w:r>
        <w:rPr/>
        <w:t>ciudadanía. A continuación se</w:t>
      </w:r>
      <w:r>
        <w:rPr>
          <w:spacing w:val="-11"/>
        </w:rPr>
        <w:t> </w:t>
      </w:r>
      <w:r>
        <w:rPr/>
        <w:t>presenta:</w:t>
      </w:r>
    </w:p>
    <w:p>
      <w:pPr>
        <w:pStyle w:val="ListParagraph"/>
        <w:numPr>
          <w:ilvl w:val="2"/>
          <w:numId w:val="12"/>
        </w:numPr>
        <w:tabs>
          <w:tab w:pos="1182" w:val="left" w:leader="none"/>
        </w:tabs>
        <w:spacing w:line="240" w:lineRule="auto" w:before="125" w:after="0"/>
        <w:ind w:left="1182" w:right="0" w:hanging="360"/>
        <w:jc w:val="both"/>
        <w:rPr>
          <w:sz w:val="24"/>
        </w:rPr>
      </w:pPr>
      <w:r>
        <w:rPr>
          <w:sz w:val="24"/>
        </w:rPr>
        <w:t>Ley Orgánica Municipal del Estado de México,</w:t>
      </w:r>
      <w:r>
        <w:rPr>
          <w:spacing w:val="-20"/>
          <w:sz w:val="24"/>
        </w:rPr>
        <w:t> </w:t>
      </w:r>
      <w:r>
        <w:rPr>
          <w:sz w:val="24"/>
        </w:rPr>
        <w:t>2010.</w:t>
      </w:r>
    </w:p>
    <w:p>
      <w:pPr>
        <w:pStyle w:val="ListParagraph"/>
        <w:numPr>
          <w:ilvl w:val="2"/>
          <w:numId w:val="12"/>
        </w:numPr>
        <w:tabs>
          <w:tab w:pos="1182" w:val="left" w:leader="none"/>
        </w:tabs>
        <w:spacing w:line="240" w:lineRule="auto" w:before="135" w:after="0"/>
        <w:ind w:left="1182" w:right="0" w:hanging="360"/>
        <w:jc w:val="both"/>
        <w:rPr>
          <w:sz w:val="24"/>
        </w:rPr>
      </w:pPr>
      <w:r>
        <w:rPr>
          <w:sz w:val="24"/>
        </w:rPr>
        <w:t>Bando Municipal para el año</w:t>
      </w:r>
      <w:r>
        <w:rPr>
          <w:spacing w:val="-13"/>
          <w:sz w:val="24"/>
        </w:rPr>
        <w:t> </w:t>
      </w:r>
      <w:r>
        <w:rPr>
          <w:sz w:val="24"/>
        </w:rPr>
        <w:t>2014</w:t>
      </w:r>
    </w:p>
    <w:p>
      <w:pPr>
        <w:pStyle w:val="ListParagraph"/>
        <w:numPr>
          <w:ilvl w:val="2"/>
          <w:numId w:val="12"/>
        </w:numPr>
        <w:tabs>
          <w:tab w:pos="1182" w:val="left" w:leader="none"/>
        </w:tabs>
        <w:spacing w:line="240" w:lineRule="auto" w:before="135" w:after="0"/>
        <w:ind w:left="1182" w:right="0" w:hanging="360"/>
        <w:jc w:val="both"/>
        <w:rPr>
          <w:sz w:val="24"/>
        </w:rPr>
      </w:pPr>
      <w:r>
        <w:rPr>
          <w:sz w:val="24"/>
        </w:rPr>
        <w:t>Plan de Desarrollo</w:t>
      </w:r>
      <w:r>
        <w:rPr>
          <w:spacing w:val="-10"/>
          <w:sz w:val="24"/>
        </w:rPr>
        <w:t> </w:t>
      </w:r>
      <w:r>
        <w:rPr>
          <w:sz w:val="24"/>
        </w:rPr>
        <w:t>Municipal</w:t>
      </w:r>
    </w:p>
    <w:p>
      <w:pPr>
        <w:pStyle w:val="BodyText"/>
        <w:spacing w:before="1"/>
        <w:ind w:left="0"/>
        <w:jc w:val="left"/>
        <w:rPr>
          <w:sz w:val="22"/>
        </w:rPr>
      </w:pPr>
    </w:p>
    <w:p>
      <w:pPr>
        <w:spacing w:line="362" w:lineRule="auto" w:before="1"/>
        <w:ind w:left="102" w:right="118" w:firstLine="0"/>
        <w:jc w:val="both"/>
        <w:rPr>
          <w:sz w:val="24"/>
        </w:rPr>
      </w:pPr>
      <w:r>
        <w:rPr>
          <w:b/>
          <w:sz w:val="24"/>
        </w:rPr>
        <w:t>Ley Orgánica Municipal del Estado de México, 2010. </w:t>
      </w:r>
      <w:r>
        <w:rPr>
          <w:sz w:val="24"/>
        </w:rPr>
        <w:t>Art. 31: Son atribuciones de los ayuntamientos:</w:t>
      </w:r>
    </w:p>
    <w:p>
      <w:pPr>
        <w:pStyle w:val="ListParagraph"/>
        <w:numPr>
          <w:ilvl w:val="0"/>
          <w:numId w:val="25"/>
        </w:numPr>
        <w:tabs>
          <w:tab w:pos="458" w:val="left" w:leader="none"/>
        </w:tabs>
        <w:spacing w:line="360" w:lineRule="auto" w:before="120" w:after="0"/>
        <w:ind w:left="102" w:right="118" w:firstLine="0"/>
        <w:jc w:val="both"/>
        <w:rPr>
          <w:sz w:val="24"/>
        </w:rPr>
      </w:pPr>
      <w:r>
        <w:rPr>
          <w:sz w:val="24"/>
        </w:rPr>
        <w:t>Crear</w:t>
      </w:r>
      <w:r>
        <w:rPr>
          <w:spacing w:val="-9"/>
          <w:sz w:val="24"/>
        </w:rPr>
        <w:t> </w:t>
      </w:r>
      <w:r>
        <w:rPr>
          <w:sz w:val="24"/>
        </w:rPr>
        <w:t>las</w:t>
      </w:r>
      <w:r>
        <w:rPr>
          <w:spacing w:val="-8"/>
          <w:sz w:val="24"/>
        </w:rPr>
        <w:t> </w:t>
      </w:r>
      <w:r>
        <w:rPr>
          <w:sz w:val="24"/>
        </w:rPr>
        <w:t>unidades</w:t>
      </w:r>
      <w:r>
        <w:rPr>
          <w:spacing w:val="-11"/>
          <w:sz w:val="24"/>
        </w:rPr>
        <w:t> </w:t>
      </w:r>
      <w:r>
        <w:rPr>
          <w:sz w:val="24"/>
        </w:rPr>
        <w:t>administrativas</w:t>
      </w:r>
      <w:r>
        <w:rPr>
          <w:spacing w:val="-9"/>
          <w:sz w:val="24"/>
        </w:rPr>
        <w:t> </w:t>
      </w:r>
      <w:r>
        <w:rPr>
          <w:sz w:val="24"/>
        </w:rPr>
        <w:t>necesarias</w:t>
      </w:r>
      <w:r>
        <w:rPr>
          <w:spacing w:val="-9"/>
          <w:sz w:val="24"/>
        </w:rPr>
        <w:t> </w:t>
      </w:r>
      <w:r>
        <w:rPr>
          <w:sz w:val="24"/>
        </w:rPr>
        <w:t>para</w:t>
      </w:r>
      <w:r>
        <w:rPr>
          <w:spacing w:val="-11"/>
          <w:sz w:val="24"/>
        </w:rPr>
        <w:t> </w:t>
      </w:r>
      <w:r>
        <w:rPr>
          <w:sz w:val="24"/>
        </w:rPr>
        <w:t>el</w:t>
      </w:r>
      <w:r>
        <w:rPr>
          <w:spacing w:val="-9"/>
          <w:sz w:val="24"/>
        </w:rPr>
        <w:t> </w:t>
      </w:r>
      <w:r>
        <w:rPr>
          <w:sz w:val="24"/>
        </w:rPr>
        <w:t>adecuado</w:t>
      </w:r>
      <w:r>
        <w:rPr>
          <w:spacing w:val="-10"/>
          <w:sz w:val="24"/>
        </w:rPr>
        <w:t> </w:t>
      </w:r>
      <w:r>
        <w:rPr>
          <w:sz w:val="24"/>
        </w:rPr>
        <w:t>funcionamiento de la administración pública municipal y para la eficaz prestación de los servicios públicos;</w:t>
      </w:r>
    </w:p>
    <w:p>
      <w:pPr>
        <w:spacing w:after="0" w:line="360" w:lineRule="auto"/>
        <w:jc w:val="both"/>
        <w:rPr>
          <w:sz w:val="24"/>
        </w:rPr>
        <w:sectPr>
          <w:pgSz w:w="12240" w:h="15840"/>
          <w:pgMar w:header="0" w:footer="1003" w:top="1360" w:bottom="1200" w:left="1600" w:right="1580"/>
        </w:sectPr>
      </w:pPr>
    </w:p>
    <w:p>
      <w:pPr>
        <w:pStyle w:val="BodyText"/>
        <w:spacing w:line="360" w:lineRule="auto" w:before="54"/>
        <w:ind w:right="117"/>
      </w:pPr>
      <w:r>
        <w:rPr>
          <w:b/>
        </w:rPr>
        <w:t>Bando Municipal para el año 2014. </w:t>
      </w:r>
      <w:r>
        <w:rPr/>
        <w:t>Artículo 2°: Fomentar y favorecer la equidad de género, para que el trato y las oportunidades de desarrollo personal, humano y profesional</w:t>
      </w:r>
      <w:r>
        <w:rPr>
          <w:spacing w:val="-13"/>
        </w:rPr>
        <w:t> </w:t>
      </w:r>
      <w:r>
        <w:rPr/>
        <w:t>sean</w:t>
      </w:r>
      <w:r>
        <w:rPr>
          <w:spacing w:val="-12"/>
        </w:rPr>
        <w:t> </w:t>
      </w:r>
      <w:r>
        <w:rPr/>
        <w:t>equitativas</w:t>
      </w:r>
      <w:r>
        <w:rPr>
          <w:spacing w:val="-13"/>
        </w:rPr>
        <w:t> </w:t>
      </w:r>
      <w:r>
        <w:rPr/>
        <w:t>para</w:t>
      </w:r>
      <w:r>
        <w:rPr>
          <w:spacing w:val="-12"/>
        </w:rPr>
        <w:t> </w:t>
      </w:r>
      <w:r>
        <w:rPr/>
        <w:t>mujeres</w:t>
      </w:r>
      <w:r>
        <w:rPr>
          <w:spacing w:val="-13"/>
        </w:rPr>
        <w:t> </w:t>
      </w:r>
      <w:r>
        <w:rPr/>
        <w:t>y</w:t>
      </w:r>
      <w:r>
        <w:rPr>
          <w:spacing w:val="-11"/>
        </w:rPr>
        <w:t> </w:t>
      </w:r>
      <w:r>
        <w:rPr/>
        <w:t>hombres,</w:t>
      </w:r>
      <w:r>
        <w:rPr>
          <w:spacing w:val="-12"/>
        </w:rPr>
        <w:t> </w:t>
      </w:r>
      <w:r>
        <w:rPr/>
        <w:t>garantizando</w:t>
      </w:r>
      <w:r>
        <w:rPr>
          <w:spacing w:val="-16"/>
        </w:rPr>
        <w:t> </w:t>
      </w:r>
      <w:r>
        <w:rPr/>
        <w:t>el</w:t>
      </w:r>
      <w:r>
        <w:rPr>
          <w:spacing w:val="-13"/>
        </w:rPr>
        <w:t> </w:t>
      </w:r>
      <w:r>
        <w:rPr/>
        <w:t>acceso</w:t>
      </w:r>
      <w:r>
        <w:rPr>
          <w:spacing w:val="-14"/>
        </w:rPr>
        <w:t> </w:t>
      </w:r>
      <w:r>
        <w:rPr/>
        <w:t>de</w:t>
      </w:r>
      <w:r>
        <w:rPr>
          <w:spacing w:val="-12"/>
        </w:rPr>
        <w:t> </w:t>
      </w:r>
      <w:r>
        <w:rPr/>
        <w:t>las mujeres a una vida libre de violencia. Asimismo Defender y preservar los derechos de personas con capacidades diferentes, niños, niñas, adolescentes, mujeres y demás</w:t>
      </w:r>
      <w:r>
        <w:rPr>
          <w:spacing w:val="-16"/>
        </w:rPr>
        <w:t> </w:t>
      </w:r>
      <w:r>
        <w:rPr/>
        <w:t>integrantes</w:t>
      </w:r>
      <w:r>
        <w:rPr>
          <w:spacing w:val="-16"/>
        </w:rPr>
        <w:t> </w:t>
      </w:r>
      <w:r>
        <w:rPr/>
        <w:t>de</w:t>
      </w:r>
      <w:r>
        <w:rPr>
          <w:spacing w:val="-17"/>
        </w:rPr>
        <w:t> </w:t>
      </w:r>
      <w:r>
        <w:rPr/>
        <w:t>grupos</w:t>
      </w:r>
      <w:r>
        <w:rPr>
          <w:spacing w:val="-16"/>
        </w:rPr>
        <w:t> </w:t>
      </w:r>
      <w:r>
        <w:rPr/>
        <w:t>vulnerables</w:t>
      </w:r>
      <w:r>
        <w:rPr>
          <w:spacing w:val="-17"/>
        </w:rPr>
        <w:t> </w:t>
      </w:r>
      <w:r>
        <w:rPr/>
        <w:t>para</w:t>
      </w:r>
      <w:r>
        <w:rPr>
          <w:spacing w:val="-16"/>
        </w:rPr>
        <w:t> </w:t>
      </w:r>
      <w:r>
        <w:rPr/>
        <w:t>asegurar</w:t>
      </w:r>
      <w:r>
        <w:rPr>
          <w:spacing w:val="-16"/>
        </w:rPr>
        <w:t> </w:t>
      </w:r>
      <w:r>
        <w:rPr/>
        <w:t>su</w:t>
      </w:r>
      <w:r>
        <w:rPr>
          <w:spacing w:val="-12"/>
        </w:rPr>
        <w:t> </w:t>
      </w:r>
      <w:r>
        <w:rPr/>
        <w:t>accesibilidad</w:t>
      </w:r>
      <w:r>
        <w:rPr>
          <w:spacing w:val="-17"/>
        </w:rPr>
        <w:t> </w:t>
      </w:r>
      <w:r>
        <w:rPr/>
        <w:t>a</w:t>
      </w:r>
      <w:r>
        <w:rPr>
          <w:spacing w:val="-15"/>
        </w:rPr>
        <w:t> </w:t>
      </w:r>
      <w:r>
        <w:rPr/>
        <w:t>cualquier servicio público que requieran, así como la protección de su vida e integridad física con acciones que tiendan a la erradicación de la violencia. Además dispone Implementar</w:t>
      </w:r>
      <w:r>
        <w:rPr>
          <w:spacing w:val="-10"/>
        </w:rPr>
        <w:t> </w:t>
      </w:r>
      <w:r>
        <w:rPr/>
        <w:t>las</w:t>
      </w:r>
      <w:r>
        <w:rPr>
          <w:spacing w:val="-11"/>
        </w:rPr>
        <w:t> </w:t>
      </w:r>
      <w:r>
        <w:rPr/>
        <w:t>actividades</w:t>
      </w:r>
      <w:r>
        <w:rPr>
          <w:spacing w:val="-12"/>
        </w:rPr>
        <w:t> </w:t>
      </w:r>
      <w:r>
        <w:rPr/>
        <w:t>necesarias</w:t>
      </w:r>
      <w:r>
        <w:rPr>
          <w:spacing w:val="-9"/>
        </w:rPr>
        <w:t> </w:t>
      </w:r>
      <w:r>
        <w:rPr/>
        <w:t>para</w:t>
      </w:r>
      <w:r>
        <w:rPr>
          <w:spacing w:val="-11"/>
        </w:rPr>
        <w:t> </w:t>
      </w:r>
      <w:r>
        <w:rPr/>
        <w:t>el</w:t>
      </w:r>
      <w:r>
        <w:rPr>
          <w:spacing w:val="-10"/>
        </w:rPr>
        <w:t> </w:t>
      </w:r>
      <w:r>
        <w:rPr/>
        <w:t>desarrollo</w:t>
      </w:r>
      <w:r>
        <w:rPr>
          <w:spacing w:val="-8"/>
        </w:rPr>
        <w:t> </w:t>
      </w:r>
      <w:r>
        <w:rPr/>
        <w:t>de</w:t>
      </w:r>
      <w:r>
        <w:rPr>
          <w:spacing w:val="-8"/>
        </w:rPr>
        <w:t> </w:t>
      </w:r>
      <w:r>
        <w:rPr/>
        <w:t>una</w:t>
      </w:r>
      <w:r>
        <w:rPr>
          <w:spacing w:val="-8"/>
        </w:rPr>
        <w:t> </w:t>
      </w:r>
      <w:r>
        <w:rPr/>
        <w:t>cultura</w:t>
      </w:r>
      <w:r>
        <w:rPr>
          <w:spacing w:val="-9"/>
        </w:rPr>
        <w:t> </w:t>
      </w:r>
      <w:r>
        <w:rPr/>
        <w:t>de</w:t>
      </w:r>
      <w:r>
        <w:rPr>
          <w:spacing w:val="-8"/>
        </w:rPr>
        <w:t> </w:t>
      </w:r>
      <w:r>
        <w:rPr/>
        <w:t>respeto a los derechos humanos y el reconocimiento a las libertades fundamentales, y que promuevan en la población una conciencia solidaria y altruista con un sentido de igualdad.</w:t>
      </w:r>
      <w:r>
        <w:rPr>
          <w:spacing w:val="-18"/>
        </w:rPr>
        <w:t> </w:t>
      </w:r>
      <w:r>
        <w:rPr/>
        <w:t>Impulsar</w:t>
      </w:r>
      <w:r>
        <w:rPr>
          <w:spacing w:val="-19"/>
        </w:rPr>
        <w:t> </w:t>
      </w:r>
      <w:r>
        <w:rPr/>
        <w:t>entre</w:t>
      </w:r>
      <w:r>
        <w:rPr>
          <w:spacing w:val="-18"/>
        </w:rPr>
        <w:t> </w:t>
      </w:r>
      <w:r>
        <w:rPr/>
        <w:t>la</w:t>
      </w:r>
      <w:r>
        <w:rPr>
          <w:spacing w:val="-18"/>
        </w:rPr>
        <w:t> </w:t>
      </w:r>
      <w:r>
        <w:rPr/>
        <w:t>población</w:t>
      </w:r>
      <w:r>
        <w:rPr>
          <w:spacing w:val="-18"/>
        </w:rPr>
        <w:t> </w:t>
      </w:r>
      <w:r>
        <w:rPr/>
        <w:t>la</w:t>
      </w:r>
      <w:r>
        <w:rPr>
          <w:spacing w:val="-18"/>
        </w:rPr>
        <w:t> </w:t>
      </w:r>
      <w:r>
        <w:rPr/>
        <w:t>paz,</w:t>
      </w:r>
      <w:r>
        <w:rPr>
          <w:spacing w:val="-18"/>
        </w:rPr>
        <w:t> </w:t>
      </w:r>
      <w:r>
        <w:rPr/>
        <w:t>la</w:t>
      </w:r>
      <w:r>
        <w:rPr>
          <w:spacing w:val="-18"/>
        </w:rPr>
        <w:t> </w:t>
      </w:r>
      <w:r>
        <w:rPr/>
        <w:t>tolerancia</w:t>
      </w:r>
      <w:r>
        <w:rPr>
          <w:spacing w:val="-18"/>
        </w:rPr>
        <w:t> </w:t>
      </w:r>
      <w:r>
        <w:rPr/>
        <w:t>y</w:t>
      </w:r>
      <w:r>
        <w:rPr>
          <w:spacing w:val="-21"/>
        </w:rPr>
        <w:t> </w:t>
      </w:r>
      <w:r>
        <w:rPr/>
        <w:t>el</w:t>
      </w:r>
      <w:r>
        <w:rPr>
          <w:spacing w:val="-19"/>
        </w:rPr>
        <w:t> </w:t>
      </w:r>
      <w:r>
        <w:rPr/>
        <w:t>respeto</w:t>
      </w:r>
      <w:r>
        <w:rPr>
          <w:spacing w:val="-20"/>
        </w:rPr>
        <w:t> </w:t>
      </w:r>
      <w:r>
        <w:rPr/>
        <w:t>recíproco</w:t>
      </w:r>
      <w:r>
        <w:rPr>
          <w:spacing w:val="-18"/>
        </w:rPr>
        <w:t> </w:t>
      </w:r>
      <w:r>
        <w:rPr/>
        <w:t>entre los habitantes del municipio, sin distinción de raza, género, ideología o</w:t>
      </w:r>
      <w:r>
        <w:rPr>
          <w:spacing w:val="-27"/>
        </w:rPr>
        <w:t> </w:t>
      </w:r>
      <w:r>
        <w:rPr/>
        <w:t>creencia.</w:t>
      </w:r>
    </w:p>
    <w:p>
      <w:pPr>
        <w:pStyle w:val="BodyText"/>
        <w:ind w:left="0"/>
        <w:jc w:val="left"/>
      </w:pPr>
    </w:p>
    <w:p>
      <w:pPr>
        <w:pStyle w:val="BodyText"/>
        <w:spacing w:before="2"/>
        <w:ind w:left="0"/>
        <w:jc w:val="left"/>
        <w:rPr>
          <w:sz w:val="33"/>
        </w:rPr>
      </w:pPr>
    </w:p>
    <w:p>
      <w:pPr>
        <w:pStyle w:val="Heading1"/>
        <w:numPr>
          <w:ilvl w:val="1"/>
          <w:numId w:val="25"/>
        </w:numPr>
        <w:tabs>
          <w:tab w:pos="1181" w:val="left" w:leader="none"/>
          <w:tab w:pos="1182" w:val="left" w:leader="none"/>
        </w:tabs>
        <w:spacing w:line="240" w:lineRule="auto" w:before="0" w:after="0"/>
        <w:ind w:left="1182" w:right="0" w:hanging="720"/>
        <w:jc w:val="left"/>
      </w:pPr>
      <w:bookmarkStart w:name="_bookmark14" w:id="28"/>
      <w:bookmarkEnd w:id="28"/>
      <w:r>
        <w:rPr>
          <w:b w:val="0"/>
        </w:rPr>
      </w:r>
      <w:bookmarkStart w:name="_bookmark14" w:id="29"/>
      <w:bookmarkEnd w:id="29"/>
      <w:r>
        <w:rPr/>
        <w:t>J</w:t>
      </w:r>
      <w:r>
        <w:rPr/>
        <w:t>USTIFICACIÓN</w:t>
      </w:r>
    </w:p>
    <w:p>
      <w:pPr>
        <w:pStyle w:val="BodyText"/>
        <w:spacing w:before="6"/>
        <w:ind w:left="0"/>
        <w:jc w:val="left"/>
        <w:rPr>
          <w:b/>
          <w:sz w:val="22"/>
        </w:rPr>
      </w:pPr>
    </w:p>
    <w:p>
      <w:pPr>
        <w:pStyle w:val="BodyText"/>
        <w:spacing w:line="360" w:lineRule="auto"/>
        <w:ind w:right="115"/>
      </w:pPr>
      <w:r>
        <w:rPr/>
        <w:t>Las</w:t>
      </w:r>
      <w:r>
        <w:rPr>
          <w:spacing w:val="-4"/>
        </w:rPr>
        <w:t> </w:t>
      </w:r>
      <w:r>
        <w:rPr/>
        <w:t>desigualdades</w:t>
      </w:r>
      <w:r>
        <w:rPr>
          <w:spacing w:val="-4"/>
        </w:rPr>
        <w:t> </w:t>
      </w:r>
      <w:r>
        <w:rPr/>
        <w:t>entre</w:t>
      </w:r>
      <w:r>
        <w:rPr>
          <w:spacing w:val="-4"/>
        </w:rPr>
        <w:t> </w:t>
      </w:r>
      <w:r>
        <w:rPr/>
        <w:t>hombres</w:t>
      </w:r>
      <w:r>
        <w:rPr>
          <w:spacing w:val="-4"/>
        </w:rPr>
        <w:t> </w:t>
      </w:r>
      <w:r>
        <w:rPr/>
        <w:t>y</w:t>
      </w:r>
      <w:r>
        <w:rPr>
          <w:spacing w:val="-7"/>
        </w:rPr>
        <w:t> </w:t>
      </w:r>
      <w:r>
        <w:rPr/>
        <w:t>mujeres</w:t>
      </w:r>
      <w:r>
        <w:rPr>
          <w:spacing w:val="-7"/>
        </w:rPr>
        <w:t> </w:t>
      </w:r>
      <w:r>
        <w:rPr/>
        <w:t>han</w:t>
      </w:r>
      <w:r>
        <w:rPr>
          <w:spacing w:val="-6"/>
        </w:rPr>
        <w:t> </w:t>
      </w:r>
      <w:r>
        <w:rPr/>
        <w:t>existido</w:t>
      </w:r>
      <w:r>
        <w:rPr>
          <w:spacing w:val="-3"/>
        </w:rPr>
        <w:t> </w:t>
      </w:r>
      <w:r>
        <w:rPr/>
        <w:t>durante</w:t>
      </w:r>
      <w:r>
        <w:rPr>
          <w:spacing w:val="-6"/>
        </w:rPr>
        <w:t> </w:t>
      </w:r>
      <w:r>
        <w:rPr/>
        <w:t>mucho</w:t>
      </w:r>
      <w:r>
        <w:rPr>
          <w:spacing w:val="-4"/>
        </w:rPr>
        <w:t> </w:t>
      </w:r>
      <w:r>
        <w:rPr/>
        <w:t>tiempo</w:t>
      </w:r>
      <w:r>
        <w:rPr>
          <w:spacing w:val="-4"/>
        </w:rPr>
        <w:t> </w:t>
      </w:r>
      <w:r>
        <w:rPr/>
        <w:t>en la mayor parte de las sociedades alrededor del mundo. Las características biológicas</w:t>
      </w:r>
      <w:r>
        <w:rPr>
          <w:spacing w:val="-6"/>
        </w:rPr>
        <w:t> </w:t>
      </w:r>
      <w:r>
        <w:rPr/>
        <w:t>de</w:t>
      </w:r>
      <w:r>
        <w:rPr>
          <w:spacing w:val="-6"/>
        </w:rPr>
        <w:t> </w:t>
      </w:r>
      <w:r>
        <w:rPr/>
        <w:t>los</w:t>
      </w:r>
      <w:r>
        <w:rPr>
          <w:spacing w:val="-6"/>
        </w:rPr>
        <w:t> </w:t>
      </w:r>
      <w:r>
        <w:rPr/>
        <w:t>individuos</w:t>
      </w:r>
      <w:r>
        <w:rPr>
          <w:spacing w:val="-7"/>
        </w:rPr>
        <w:t> </w:t>
      </w:r>
      <w:r>
        <w:rPr/>
        <w:t>como</w:t>
      </w:r>
      <w:r>
        <w:rPr>
          <w:spacing w:val="-6"/>
        </w:rPr>
        <w:t> </w:t>
      </w:r>
      <w:r>
        <w:rPr/>
        <w:t>el</w:t>
      </w:r>
      <w:r>
        <w:rPr>
          <w:spacing w:val="-7"/>
        </w:rPr>
        <w:t> </w:t>
      </w:r>
      <w:r>
        <w:rPr/>
        <w:t>sexo,</w:t>
      </w:r>
      <w:r>
        <w:rPr>
          <w:spacing w:val="-6"/>
        </w:rPr>
        <w:t> </w:t>
      </w:r>
      <w:r>
        <w:rPr/>
        <w:t>se</w:t>
      </w:r>
      <w:r>
        <w:rPr>
          <w:spacing w:val="-8"/>
        </w:rPr>
        <w:t> </w:t>
      </w:r>
      <w:r>
        <w:rPr/>
        <w:t>han</w:t>
      </w:r>
      <w:r>
        <w:rPr>
          <w:spacing w:val="-6"/>
        </w:rPr>
        <w:t> </w:t>
      </w:r>
      <w:r>
        <w:rPr/>
        <w:t>utilizado</w:t>
      </w:r>
      <w:r>
        <w:rPr>
          <w:spacing w:val="-6"/>
        </w:rPr>
        <w:t> </w:t>
      </w:r>
      <w:r>
        <w:rPr/>
        <w:t>con</w:t>
      </w:r>
      <w:r>
        <w:rPr>
          <w:spacing w:val="-8"/>
        </w:rPr>
        <w:t> </w:t>
      </w:r>
      <w:r>
        <w:rPr/>
        <w:t>base</w:t>
      </w:r>
      <w:r>
        <w:rPr>
          <w:spacing w:val="-8"/>
        </w:rPr>
        <w:t> </w:t>
      </w:r>
      <w:r>
        <w:rPr/>
        <w:t>para</w:t>
      </w:r>
      <w:r>
        <w:rPr>
          <w:spacing w:val="-7"/>
        </w:rPr>
        <w:t> </w:t>
      </w:r>
      <w:r>
        <w:rPr/>
        <w:t>atribuirles ciertos</w:t>
      </w:r>
      <w:r>
        <w:rPr>
          <w:spacing w:val="-10"/>
        </w:rPr>
        <w:t> </w:t>
      </w:r>
      <w:r>
        <w:rPr/>
        <w:t>comportamientos,</w:t>
      </w:r>
      <w:r>
        <w:rPr>
          <w:spacing w:val="-12"/>
        </w:rPr>
        <w:t> </w:t>
      </w:r>
      <w:r>
        <w:rPr/>
        <w:t>actitudes,</w:t>
      </w:r>
      <w:r>
        <w:rPr>
          <w:spacing w:val="-12"/>
        </w:rPr>
        <w:t> </w:t>
      </w:r>
      <w:r>
        <w:rPr/>
        <w:t>roles,</w:t>
      </w:r>
      <w:r>
        <w:rPr>
          <w:spacing w:val="-12"/>
        </w:rPr>
        <w:t> </w:t>
      </w:r>
      <w:r>
        <w:rPr/>
        <w:t>capacidades</w:t>
      </w:r>
      <w:r>
        <w:rPr>
          <w:spacing w:val="-13"/>
        </w:rPr>
        <w:t> </w:t>
      </w:r>
      <w:r>
        <w:rPr/>
        <w:t>y</w:t>
      </w:r>
      <w:r>
        <w:rPr>
          <w:spacing w:val="-13"/>
        </w:rPr>
        <w:t> </w:t>
      </w:r>
      <w:r>
        <w:rPr/>
        <w:t>posiciones</w:t>
      </w:r>
      <w:r>
        <w:rPr>
          <w:spacing w:val="-10"/>
        </w:rPr>
        <w:t> </w:t>
      </w:r>
      <w:r>
        <w:rPr/>
        <w:t>en</w:t>
      </w:r>
      <w:r>
        <w:rPr>
          <w:spacing w:val="-12"/>
        </w:rPr>
        <w:t> </w:t>
      </w:r>
      <w:r>
        <w:rPr/>
        <w:t>la</w:t>
      </w:r>
      <w:r>
        <w:rPr>
          <w:spacing w:val="-12"/>
        </w:rPr>
        <w:t> </w:t>
      </w:r>
      <w:r>
        <w:rPr/>
        <w:t>sociedad. Es</w:t>
      </w:r>
      <w:r>
        <w:rPr>
          <w:spacing w:val="-9"/>
        </w:rPr>
        <w:t> </w:t>
      </w:r>
      <w:r>
        <w:rPr/>
        <w:t>decir,</w:t>
      </w:r>
      <w:r>
        <w:rPr>
          <w:spacing w:val="-9"/>
        </w:rPr>
        <w:t> </w:t>
      </w:r>
      <w:r>
        <w:rPr/>
        <w:t>se</w:t>
      </w:r>
      <w:r>
        <w:rPr>
          <w:spacing w:val="-13"/>
        </w:rPr>
        <w:t> </w:t>
      </w:r>
      <w:r>
        <w:rPr/>
        <w:t>han</w:t>
      </w:r>
      <w:r>
        <w:rPr>
          <w:spacing w:val="-10"/>
        </w:rPr>
        <w:t> </w:t>
      </w:r>
      <w:r>
        <w:rPr/>
        <w:t>construido</w:t>
      </w:r>
      <w:r>
        <w:rPr>
          <w:spacing w:val="-9"/>
        </w:rPr>
        <w:t> </w:t>
      </w:r>
      <w:r>
        <w:rPr/>
        <w:t>géneros,</w:t>
      </w:r>
      <w:r>
        <w:rPr>
          <w:spacing w:val="-13"/>
        </w:rPr>
        <w:t> </w:t>
      </w:r>
      <w:r>
        <w:rPr/>
        <w:t>masculino</w:t>
      </w:r>
      <w:r>
        <w:rPr>
          <w:spacing w:val="-8"/>
        </w:rPr>
        <w:t> </w:t>
      </w:r>
      <w:r>
        <w:rPr/>
        <w:t>y</w:t>
      </w:r>
      <w:r>
        <w:rPr>
          <w:spacing w:val="-14"/>
        </w:rPr>
        <w:t> </w:t>
      </w:r>
      <w:r>
        <w:rPr/>
        <w:t>femenino,</w:t>
      </w:r>
      <w:r>
        <w:rPr>
          <w:spacing w:val="-9"/>
        </w:rPr>
        <w:t> </w:t>
      </w:r>
      <w:r>
        <w:rPr/>
        <w:t>que</w:t>
      </w:r>
      <w:r>
        <w:rPr>
          <w:spacing w:val="-11"/>
        </w:rPr>
        <w:t> </w:t>
      </w:r>
      <w:r>
        <w:rPr/>
        <w:t>implican</w:t>
      </w:r>
      <w:r>
        <w:rPr>
          <w:spacing w:val="-8"/>
        </w:rPr>
        <w:t> </w:t>
      </w:r>
      <w:r>
        <w:rPr/>
        <w:t>las</w:t>
      </w:r>
      <w:r>
        <w:rPr>
          <w:spacing w:val="-12"/>
        </w:rPr>
        <w:t> </w:t>
      </w:r>
      <w:r>
        <w:rPr/>
        <w:t>formas diferenciadas de vivir para los hombres y las mujeres. Estas atribuciones y formas diferenciadas</w:t>
      </w:r>
      <w:r>
        <w:rPr>
          <w:spacing w:val="-20"/>
        </w:rPr>
        <w:t> </w:t>
      </w:r>
      <w:r>
        <w:rPr/>
        <w:t>de</w:t>
      </w:r>
      <w:r>
        <w:rPr>
          <w:spacing w:val="-19"/>
        </w:rPr>
        <w:t> </w:t>
      </w:r>
      <w:r>
        <w:rPr/>
        <w:t>vivir</w:t>
      </w:r>
      <w:r>
        <w:rPr>
          <w:spacing w:val="-18"/>
        </w:rPr>
        <w:t> </w:t>
      </w:r>
      <w:r>
        <w:rPr/>
        <w:t>se</w:t>
      </w:r>
      <w:r>
        <w:rPr>
          <w:spacing w:val="-17"/>
        </w:rPr>
        <w:t> </w:t>
      </w:r>
      <w:r>
        <w:rPr/>
        <w:t>han</w:t>
      </w:r>
      <w:r>
        <w:rPr>
          <w:spacing w:val="-14"/>
        </w:rPr>
        <w:t> </w:t>
      </w:r>
      <w:r>
        <w:rPr/>
        <w:t>llegado</w:t>
      </w:r>
      <w:r>
        <w:rPr>
          <w:spacing w:val="-19"/>
        </w:rPr>
        <w:t> </w:t>
      </w:r>
      <w:r>
        <w:rPr/>
        <w:t>a</w:t>
      </w:r>
      <w:r>
        <w:rPr>
          <w:spacing w:val="-17"/>
        </w:rPr>
        <w:t> </w:t>
      </w:r>
      <w:r>
        <w:rPr/>
        <w:t>justificar</w:t>
      </w:r>
      <w:r>
        <w:rPr>
          <w:spacing w:val="-18"/>
        </w:rPr>
        <w:t> </w:t>
      </w:r>
      <w:r>
        <w:rPr/>
        <w:t>como</w:t>
      </w:r>
      <w:r>
        <w:rPr>
          <w:spacing w:val="-17"/>
        </w:rPr>
        <w:t> </w:t>
      </w:r>
      <w:r>
        <w:rPr/>
        <w:t>“naturales”</w:t>
      </w:r>
      <w:r>
        <w:rPr>
          <w:spacing w:val="-20"/>
        </w:rPr>
        <w:t> </w:t>
      </w:r>
      <w:r>
        <w:rPr/>
        <w:t>aunque</w:t>
      </w:r>
      <w:r>
        <w:rPr>
          <w:spacing w:val="-17"/>
        </w:rPr>
        <w:t> </w:t>
      </w:r>
      <w:r>
        <w:rPr/>
        <w:t>en</w:t>
      </w:r>
      <w:r>
        <w:rPr>
          <w:spacing w:val="-19"/>
        </w:rPr>
        <w:t> </w:t>
      </w:r>
      <w:r>
        <w:rPr/>
        <w:t>realidad no lo son. Esto ha originado que muchas sociedades se construyan de manera jerárquica y basadas en las creencias sobre la superioridad de un sexo y la inferioridad del otro, sociedades en donde las relaciones de poder son sumamente desiguales entre hombres y mujeres y donde los hombres la mayor parte de las veces han ocupado una posición</w:t>
      </w:r>
      <w:r>
        <w:rPr>
          <w:spacing w:val="-16"/>
        </w:rPr>
        <w:t> </w:t>
      </w:r>
      <w:r>
        <w:rPr/>
        <w:t>dominante.</w:t>
      </w:r>
    </w:p>
    <w:p>
      <w:pPr>
        <w:pStyle w:val="BodyText"/>
        <w:spacing w:line="360" w:lineRule="auto" w:before="125"/>
        <w:ind w:right="126"/>
      </w:pPr>
      <w:r>
        <w:rPr/>
        <w:t>Estas desigualdades han propiciado que las mujeres ocupen un papel de subordinación, desvalorización y opresión.</w:t>
      </w:r>
    </w:p>
    <w:p>
      <w:pPr>
        <w:spacing w:after="0" w:line="360" w:lineRule="auto"/>
        <w:sectPr>
          <w:pgSz w:w="12240" w:h="15840"/>
          <w:pgMar w:header="0" w:footer="1003" w:top="1360" w:bottom="1200" w:left="1600" w:right="1580"/>
        </w:sectPr>
      </w:pPr>
    </w:p>
    <w:p>
      <w:pPr>
        <w:pStyle w:val="BodyText"/>
        <w:spacing w:line="362" w:lineRule="auto" w:before="54"/>
        <w:ind w:right="122"/>
      </w:pPr>
      <w:r>
        <w:rPr/>
        <w:t>La</w:t>
      </w:r>
      <w:r>
        <w:rPr>
          <w:spacing w:val="-4"/>
        </w:rPr>
        <w:t> </w:t>
      </w:r>
      <w:r>
        <w:rPr/>
        <w:t>discriminación</w:t>
      </w:r>
      <w:r>
        <w:rPr>
          <w:spacing w:val="-5"/>
        </w:rPr>
        <w:t> </w:t>
      </w:r>
      <w:r>
        <w:rPr/>
        <w:t>y</w:t>
      </w:r>
      <w:r>
        <w:rPr>
          <w:spacing w:val="-7"/>
        </w:rPr>
        <w:t> </w:t>
      </w:r>
      <w:r>
        <w:rPr/>
        <w:t>violencia</w:t>
      </w:r>
      <w:r>
        <w:rPr>
          <w:spacing w:val="-4"/>
        </w:rPr>
        <w:t> </w:t>
      </w:r>
      <w:r>
        <w:rPr/>
        <w:t>contra</w:t>
      </w:r>
      <w:r>
        <w:rPr>
          <w:spacing w:val="-4"/>
        </w:rPr>
        <w:t> </w:t>
      </w:r>
      <w:r>
        <w:rPr/>
        <w:t>las</w:t>
      </w:r>
      <w:r>
        <w:rPr>
          <w:spacing w:val="-6"/>
        </w:rPr>
        <w:t> </w:t>
      </w:r>
      <w:r>
        <w:rPr/>
        <w:t>mujeres</w:t>
      </w:r>
      <w:r>
        <w:rPr>
          <w:spacing w:val="-4"/>
        </w:rPr>
        <w:t> </w:t>
      </w:r>
      <w:r>
        <w:rPr/>
        <w:t>por</w:t>
      </w:r>
      <w:r>
        <w:rPr>
          <w:spacing w:val="-7"/>
        </w:rPr>
        <w:t> </w:t>
      </w:r>
      <w:r>
        <w:rPr/>
        <w:t>el</w:t>
      </w:r>
      <w:r>
        <w:rPr>
          <w:spacing w:val="-5"/>
        </w:rPr>
        <w:t> </w:t>
      </w:r>
      <w:r>
        <w:rPr/>
        <w:t>simple</w:t>
      </w:r>
      <w:r>
        <w:rPr>
          <w:spacing w:val="-4"/>
        </w:rPr>
        <w:t> </w:t>
      </w:r>
      <w:r>
        <w:rPr/>
        <w:t>hecho</w:t>
      </w:r>
      <w:r>
        <w:rPr>
          <w:spacing w:val="-6"/>
        </w:rPr>
        <w:t> </w:t>
      </w:r>
      <w:r>
        <w:rPr/>
        <w:t>de</w:t>
      </w:r>
      <w:r>
        <w:rPr>
          <w:spacing w:val="-4"/>
        </w:rPr>
        <w:t> </w:t>
      </w:r>
      <w:r>
        <w:rPr/>
        <w:t>ser</w:t>
      </w:r>
      <w:r>
        <w:rPr>
          <w:spacing w:val="-7"/>
        </w:rPr>
        <w:t> </w:t>
      </w:r>
      <w:r>
        <w:rPr/>
        <w:t>mujeres son formas en las que se presentan las desigualdades de</w:t>
      </w:r>
      <w:r>
        <w:rPr>
          <w:spacing w:val="-17"/>
        </w:rPr>
        <w:t> </w:t>
      </w:r>
      <w:r>
        <w:rPr/>
        <w:t>género.</w:t>
      </w:r>
    </w:p>
    <w:p>
      <w:pPr>
        <w:pStyle w:val="BodyText"/>
        <w:spacing w:line="360" w:lineRule="auto" w:before="120"/>
        <w:ind w:right="116"/>
      </w:pPr>
      <w:r>
        <w:rPr/>
        <w:t>Las</w:t>
      </w:r>
      <w:r>
        <w:rPr>
          <w:spacing w:val="-9"/>
        </w:rPr>
        <w:t> </w:t>
      </w:r>
      <w:r>
        <w:rPr/>
        <w:t>situaciones</w:t>
      </w:r>
      <w:r>
        <w:rPr>
          <w:spacing w:val="-11"/>
        </w:rPr>
        <w:t> </w:t>
      </w:r>
      <w:r>
        <w:rPr/>
        <w:t>de</w:t>
      </w:r>
      <w:r>
        <w:rPr>
          <w:spacing w:val="-11"/>
        </w:rPr>
        <w:t> </w:t>
      </w:r>
      <w:r>
        <w:rPr/>
        <w:t>discriminación</w:t>
      </w:r>
      <w:r>
        <w:rPr>
          <w:spacing w:val="-6"/>
        </w:rPr>
        <w:t> </w:t>
      </w:r>
      <w:r>
        <w:rPr/>
        <w:t>y</w:t>
      </w:r>
      <w:r>
        <w:rPr>
          <w:spacing w:val="-12"/>
        </w:rPr>
        <w:t> </w:t>
      </w:r>
      <w:r>
        <w:rPr/>
        <w:t>violencia</w:t>
      </w:r>
      <w:r>
        <w:rPr>
          <w:spacing w:val="-9"/>
        </w:rPr>
        <w:t> </w:t>
      </w:r>
      <w:r>
        <w:rPr/>
        <w:t>de</w:t>
      </w:r>
      <w:r>
        <w:rPr>
          <w:spacing w:val="-8"/>
        </w:rPr>
        <w:t> </w:t>
      </w:r>
      <w:r>
        <w:rPr/>
        <w:t>las</w:t>
      </w:r>
      <w:r>
        <w:rPr>
          <w:spacing w:val="-9"/>
        </w:rPr>
        <w:t> </w:t>
      </w:r>
      <w:r>
        <w:rPr/>
        <w:t>que</w:t>
      </w:r>
      <w:r>
        <w:rPr>
          <w:spacing w:val="-7"/>
        </w:rPr>
        <w:t> </w:t>
      </w:r>
      <w:r>
        <w:rPr/>
        <w:t>han</w:t>
      </w:r>
      <w:r>
        <w:rPr>
          <w:spacing w:val="-8"/>
        </w:rPr>
        <w:t> </w:t>
      </w:r>
      <w:r>
        <w:rPr/>
        <w:t>sido</w:t>
      </w:r>
      <w:r>
        <w:rPr>
          <w:spacing w:val="-8"/>
        </w:rPr>
        <w:t> </w:t>
      </w:r>
      <w:r>
        <w:rPr/>
        <w:t>objeto</w:t>
      </w:r>
      <w:r>
        <w:rPr>
          <w:spacing w:val="-8"/>
        </w:rPr>
        <w:t> </w:t>
      </w:r>
      <w:r>
        <w:rPr/>
        <w:t>las</w:t>
      </w:r>
      <w:r>
        <w:rPr>
          <w:spacing w:val="-11"/>
        </w:rPr>
        <w:t> </w:t>
      </w:r>
      <w:r>
        <w:rPr/>
        <w:t>mujeres han</w:t>
      </w:r>
      <w:r>
        <w:rPr>
          <w:spacing w:val="-14"/>
        </w:rPr>
        <w:t> </w:t>
      </w:r>
      <w:r>
        <w:rPr/>
        <w:t>originado</w:t>
      </w:r>
      <w:r>
        <w:rPr>
          <w:spacing w:val="-12"/>
        </w:rPr>
        <w:t> </w:t>
      </w:r>
      <w:r>
        <w:rPr/>
        <w:t>el</w:t>
      </w:r>
      <w:r>
        <w:rPr>
          <w:spacing w:val="-13"/>
        </w:rPr>
        <w:t> </w:t>
      </w:r>
      <w:r>
        <w:rPr/>
        <w:t>surgimiento</w:t>
      </w:r>
      <w:r>
        <w:rPr>
          <w:spacing w:val="-12"/>
        </w:rPr>
        <w:t> </w:t>
      </w:r>
      <w:r>
        <w:rPr/>
        <w:t>de</w:t>
      </w:r>
      <w:r>
        <w:rPr>
          <w:spacing w:val="-12"/>
        </w:rPr>
        <w:t> </w:t>
      </w:r>
      <w:r>
        <w:rPr/>
        <w:t>movimientos</w:t>
      </w:r>
      <w:r>
        <w:rPr>
          <w:spacing w:val="-15"/>
        </w:rPr>
        <w:t> </w:t>
      </w:r>
      <w:r>
        <w:rPr/>
        <w:t>alrededor</w:t>
      </w:r>
      <w:r>
        <w:rPr>
          <w:spacing w:val="-13"/>
        </w:rPr>
        <w:t> </w:t>
      </w:r>
      <w:r>
        <w:rPr/>
        <w:t>del</w:t>
      </w:r>
      <w:r>
        <w:rPr>
          <w:spacing w:val="-15"/>
        </w:rPr>
        <w:t> </w:t>
      </w:r>
      <w:r>
        <w:rPr/>
        <w:t>mundo</w:t>
      </w:r>
      <w:r>
        <w:rPr>
          <w:spacing w:val="-12"/>
        </w:rPr>
        <w:t> </w:t>
      </w:r>
      <w:r>
        <w:rPr/>
        <w:t>que</w:t>
      </w:r>
      <w:r>
        <w:rPr>
          <w:spacing w:val="-12"/>
        </w:rPr>
        <w:t> </w:t>
      </w:r>
      <w:r>
        <w:rPr/>
        <w:t>han</w:t>
      </w:r>
      <w:r>
        <w:rPr>
          <w:spacing w:val="-12"/>
        </w:rPr>
        <w:t> </w:t>
      </w:r>
      <w:r>
        <w:rPr/>
        <w:t>buscado otórgales igualdad de derechos en relación con los</w:t>
      </w:r>
      <w:r>
        <w:rPr>
          <w:spacing w:val="-14"/>
        </w:rPr>
        <w:t> </w:t>
      </w:r>
      <w:r>
        <w:rPr/>
        <w:t>hombres.</w:t>
      </w:r>
    </w:p>
    <w:p>
      <w:pPr>
        <w:pStyle w:val="BodyText"/>
        <w:spacing w:line="360" w:lineRule="auto" w:before="125"/>
        <w:ind w:right="121"/>
      </w:pPr>
      <w:r>
        <w:rPr/>
        <w:t>Las mujeres participan en la vida comunitaria a partir de sus necesidades como ciudadanas y también como cuidadoras del hogar y de las y los hijos. Son portavoces de reivindicaciones de derechos fundamentales a la alimentación, la educación, el acceso al agua potable, etcétera, y son activas participantes en la búsqueda</w:t>
      </w:r>
      <w:r>
        <w:rPr>
          <w:spacing w:val="-6"/>
        </w:rPr>
        <w:t> </w:t>
      </w:r>
      <w:r>
        <w:rPr/>
        <w:t>de</w:t>
      </w:r>
      <w:r>
        <w:rPr>
          <w:spacing w:val="-6"/>
        </w:rPr>
        <w:t> </w:t>
      </w:r>
      <w:r>
        <w:rPr/>
        <w:t>soluciones</w:t>
      </w:r>
      <w:r>
        <w:rPr>
          <w:spacing w:val="-7"/>
        </w:rPr>
        <w:t> </w:t>
      </w:r>
      <w:r>
        <w:rPr/>
        <w:t>a</w:t>
      </w:r>
      <w:r>
        <w:rPr>
          <w:spacing w:val="-8"/>
        </w:rPr>
        <w:t> </w:t>
      </w:r>
      <w:r>
        <w:rPr/>
        <w:t>los</w:t>
      </w:r>
      <w:r>
        <w:rPr>
          <w:spacing w:val="-9"/>
        </w:rPr>
        <w:t> </w:t>
      </w:r>
      <w:r>
        <w:rPr/>
        <w:t>problemas</w:t>
      </w:r>
      <w:r>
        <w:rPr>
          <w:spacing w:val="-9"/>
        </w:rPr>
        <w:t> </w:t>
      </w:r>
      <w:r>
        <w:rPr/>
        <w:t>con</w:t>
      </w:r>
      <w:r>
        <w:rPr>
          <w:spacing w:val="-8"/>
        </w:rPr>
        <w:t> </w:t>
      </w:r>
      <w:r>
        <w:rPr/>
        <w:t>los</w:t>
      </w:r>
      <w:r>
        <w:rPr>
          <w:spacing w:val="-6"/>
        </w:rPr>
        <w:t> </w:t>
      </w:r>
      <w:r>
        <w:rPr/>
        <w:t>que</w:t>
      </w:r>
      <w:r>
        <w:rPr>
          <w:spacing w:val="-8"/>
        </w:rPr>
        <w:t> </w:t>
      </w:r>
      <w:r>
        <w:rPr/>
        <w:t>se</w:t>
      </w:r>
      <w:r>
        <w:rPr>
          <w:spacing w:val="-8"/>
        </w:rPr>
        <w:t> </w:t>
      </w:r>
      <w:r>
        <w:rPr/>
        <w:t>enfrentan</w:t>
      </w:r>
      <w:r>
        <w:rPr>
          <w:spacing w:val="-8"/>
        </w:rPr>
        <w:t> </w:t>
      </w:r>
      <w:r>
        <w:rPr/>
        <w:t>en</w:t>
      </w:r>
      <w:r>
        <w:rPr>
          <w:spacing w:val="-6"/>
        </w:rPr>
        <w:t> </w:t>
      </w:r>
      <w:r>
        <w:rPr/>
        <w:t>el</w:t>
      </w:r>
      <w:r>
        <w:rPr>
          <w:spacing w:val="-10"/>
        </w:rPr>
        <w:t> </w:t>
      </w:r>
      <w:r>
        <w:rPr/>
        <w:t>ejercicio</w:t>
      </w:r>
      <w:r>
        <w:rPr>
          <w:spacing w:val="-9"/>
        </w:rPr>
        <w:t> </w:t>
      </w:r>
      <w:r>
        <w:rPr/>
        <w:t>de tales</w:t>
      </w:r>
      <w:r>
        <w:rPr>
          <w:spacing w:val="-4"/>
        </w:rPr>
        <w:t> </w:t>
      </w:r>
      <w:r>
        <w:rPr/>
        <w:t>derechos.</w:t>
      </w:r>
    </w:p>
    <w:p>
      <w:pPr>
        <w:pStyle w:val="BodyText"/>
        <w:spacing w:line="360" w:lineRule="auto" w:before="125"/>
        <w:ind w:right="117"/>
      </w:pPr>
      <w:r>
        <w:rPr/>
        <w:t>Como un contrasentido, las mujeres casi nunca participan en el ejercicio del poder y toma de decisiones en el ámbito municipal. Esa falta de acceso al poder en los municipios</w:t>
      </w:r>
      <w:r>
        <w:rPr>
          <w:spacing w:val="-13"/>
        </w:rPr>
        <w:t> </w:t>
      </w:r>
      <w:r>
        <w:rPr/>
        <w:t>tiene</w:t>
      </w:r>
      <w:r>
        <w:rPr>
          <w:spacing w:val="-12"/>
        </w:rPr>
        <w:t> </w:t>
      </w:r>
      <w:r>
        <w:rPr/>
        <w:t>una</w:t>
      </w:r>
      <w:r>
        <w:rPr>
          <w:spacing w:val="-12"/>
        </w:rPr>
        <w:t> </w:t>
      </w:r>
      <w:r>
        <w:rPr/>
        <w:t>dimensión</w:t>
      </w:r>
      <w:r>
        <w:rPr>
          <w:spacing w:val="-12"/>
        </w:rPr>
        <w:t> </w:t>
      </w:r>
      <w:r>
        <w:rPr/>
        <w:t>particularmente</w:t>
      </w:r>
      <w:r>
        <w:rPr>
          <w:spacing w:val="-11"/>
        </w:rPr>
        <w:t> </w:t>
      </w:r>
      <w:r>
        <w:rPr/>
        <w:t>grave,</w:t>
      </w:r>
      <w:r>
        <w:rPr>
          <w:spacing w:val="-12"/>
        </w:rPr>
        <w:t> </w:t>
      </w:r>
      <w:r>
        <w:rPr/>
        <w:t>porque</w:t>
      </w:r>
      <w:r>
        <w:rPr>
          <w:spacing w:val="-12"/>
        </w:rPr>
        <w:t> </w:t>
      </w:r>
      <w:r>
        <w:rPr/>
        <w:t>se</w:t>
      </w:r>
      <w:r>
        <w:rPr>
          <w:spacing w:val="-12"/>
        </w:rPr>
        <w:t> </w:t>
      </w:r>
      <w:r>
        <w:rPr/>
        <w:t>excluye</w:t>
      </w:r>
      <w:r>
        <w:rPr>
          <w:spacing w:val="-12"/>
        </w:rPr>
        <w:t> </w:t>
      </w:r>
      <w:r>
        <w:rPr/>
        <w:t>a</w:t>
      </w:r>
      <w:r>
        <w:rPr>
          <w:spacing w:val="-12"/>
        </w:rPr>
        <w:t> </w:t>
      </w:r>
      <w:r>
        <w:rPr/>
        <w:t>quienes conocen con claridad cuáles son las respuestas gubernamentales idóneas para resolver los problemas sociales y económicos, y porque actualmente sus actos y sus esfuerzos por lograr una vida cotidiana mejor y el respeto de sus derechos humanos, resultan mucho menos fructíferos de lo que debieran (Inmujeres,</w:t>
      </w:r>
      <w:r>
        <w:rPr>
          <w:spacing w:val="-28"/>
        </w:rPr>
        <w:t> </w:t>
      </w:r>
      <w:r>
        <w:rPr/>
        <w:t>2005).</w:t>
      </w:r>
    </w:p>
    <w:p>
      <w:pPr>
        <w:pStyle w:val="BodyText"/>
        <w:spacing w:line="360" w:lineRule="auto" w:before="122"/>
        <w:ind w:right="118"/>
      </w:pPr>
      <w:r>
        <w:rPr/>
        <w:t>Es necesario que la participación de las mujeres sea reconocida institucionalmente ya que no está contemplada en las leyes ni se percibe en las políticas públicas; de esa manera, se les proporcionará el poder de decisión.</w:t>
      </w:r>
    </w:p>
    <w:p>
      <w:pPr>
        <w:pStyle w:val="BodyText"/>
        <w:spacing w:line="360" w:lineRule="auto" w:before="125"/>
        <w:ind w:right="121"/>
      </w:pPr>
      <w:r>
        <w:rPr/>
        <w:t>La equidad consiste en una igualdad compleja e implica la creación de una diversidad de criterios distributivos de bienes sociales tales como la seguridad, el bienestar,</w:t>
      </w:r>
      <w:r>
        <w:rPr>
          <w:spacing w:val="-15"/>
        </w:rPr>
        <w:t> </w:t>
      </w:r>
      <w:r>
        <w:rPr/>
        <w:t>la</w:t>
      </w:r>
      <w:r>
        <w:rPr>
          <w:spacing w:val="-17"/>
        </w:rPr>
        <w:t> </w:t>
      </w:r>
      <w:r>
        <w:rPr/>
        <w:t>posibilidad</w:t>
      </w:r>
      <w:r>
        <w:rPr>
          <w:spacing w:val="-14"/>
        </w:rPr>
        <w:t> </w:t>
      </w:r>
      <w:r>
        <w:rPr/>
        <w:t>de</w:t>
      </w:r>
      <w:r>
        <w:rPr>
          <w:spacing w:val="-14"/>
        </w:rPr>
        <w:t> </w:t>
      </w:r>
      <w:r>
        <w:rPr/>
        <w:t>obtener</w:t>
      </w:r>
      <w:r>
        <w:rPr>
          <w:spacing w:val="-16"/>
        </w:rPr>
        <w:t> </w:t>
      </w:r>
      <w:r>
        <w:rPr/>
        <w:t>recursos,</w:t>
      </w:r>
      <w:r>
        <w:rPr>
          <w:spacing w:val="-19"/>
        </w:rPr>
        <w:t> </w:t>
      </w:r>
      <w:r>
        <w:rPr/>
        <w:t>mercancías,</w:t>
      </w:r>
      <w:r>
        <w:rPr>
          <w:spacing w:val="-14"/>
        </w:rPr>
        <w:t> </w:t>
      </w:r>
      <w:r>
        <w:rPr/>
        <w:t>cargos,</w:t>
      </w:r>
      <w:r>
        <w:rPr>
          <w:spacing w:val="-17"/>
        </w:rPr>
        <w:t> </w:t>
      </w:r>
      <w:r>
        <w:rPr/>
        <w:t>tomar</w:t>
      </w:r>
      <w:r>
        <w:rPr>
          <w:spacing w:val="-18"/>
        </w:rPr>
        <w:t> </w:t>
      </w:r>
      <w:r>
        <w:rPr/>
        <w:t>decisiones, aprovechar oportunidades, disfrutar de tiempo libre, recibir educación, tener poder político o beneficiarse de la</w:t>
      </w:r>
      <w:r>
        <w:rPr>
          <w:spacing w:val="-9"/>
        </w:rPr>
        <w:t> </w:t>
      </w:r>
      <w:r>
        <w:rPr/>
        <w:t>justicia.</w:t>
      </w:r>
    </w:p>
    <w:p>
      <w:pPr>
        <w:pStyle w:val="BodyText"/>
        <w:spacing w:line="360" w:lineRule="auto" w:before="122"/>
        <w:ind w:right="116"/>
      </w:pPr>
      <w:r>
        <w:rPr/>
        <w:t>Solamente</w:t>
      </w:r>
      <w:r>
        <w:rPr>
          <w:spacing w:val="-7"/>
        </w:rPr>
        <w:t> </w:t>
      </w:r>
      <w:r>
        <w:rPr/>
        <w:t>si</w:t>
      </w:r>
      <w:r>
        <w:rPr>
          <w:spacing w:val="-8"/>
        </w:rPr>
        <w:t> </w:t>
      </w:r>
      <w:r>
        <w:rPr/>
        <w:t>se</w:t>
      </w:r>
      <w:r>
        <w:rPr>
          <w:spacing w:val="-9"/>
        </w:rPr>
        <w:t> </w:t>
      </w:r>
      <w:r>
        <w:rPr/>
        <w:t>utilizan</w:t>
      </w:r>
      <w:r>
        <w:rPr>
          <w:spacing w:val="-7"/>
        </w:rPr>
        <w:t> </w:t>
      </w:r>
      <w:r>
        <w:rPr/>
        <w:t>tales</w:t>
      </w:r>
      <w:r>
        <w:rPr>
          <w:spacing w:val="-7"/>
        </w:rPr>
        <w:t> </w:t>
      </w:r>
      <w:r>
        <w:rPr/>
        <w:t>criterios</w:t>
      </w:r>
      <w:r>
        <w:rPr>
          <w:spacing w:val="-8"/>
        </w:rPr>
        <w:t> </w:t>
      </w:r>
      <w:r>
        <w:rPr/>
        <w:t>se</w:t>
      </w:r>
      <w:r>
        <w:rPr>
          <w:spacing w:val="-7"/>
        </w:rPr>
        <w:t> </w:t>
      </w:r>
      <w:r>
        <w:rPr/>
        <w:t>puede</w:t>
      </w:r>
      <w:r>
        <w:rPr>
          <w:spacing w:val="-7"/>
        </w:rPr>
        <w:t> </w:t>
      </w:r>
      <w:r>
        <w:rPr/>
        <w:t>asegurar</w:t>
      </w:r>
      <w:r>
        <w:rPr>
          <w:spacing w:val="-8"/>
        </w:rPr>
        <w:t> </w:t>
      </w:r>
      <w:r>
        <w:rPr/>
        <w:t>que</w:t>
      </w:r>
      <w:r>
        <w:rPr>
          <w:spacing w:val="-7"/>
        </w:rPr>
        <w:t> </w:t>
      </w:r>
      <w:r>
        <w:rPr/>
        <w:t>las</w:t>
      </w:r>
      <w:r>
        <w:rPr>
          <w:spacing w:val="-7"/>
        </w:rPr>
        <w:t> </w:t>
      </w:r>
      <w:r>
        <w:rPr/>
        <w:t>personas,</w:t>
      </w:r>
      <w:r>
        <w:rPr>
          <w:spacing w:val="-10"/>
        </w:rPr>
        <w:t> </w:t>
      </w:r>
      <w:r>
        <w:rPr/>
        <w:t>a</w:t>
      </w:r>
      <w:r>
        <w:rPr>
          <w:spacing w:val="-7"/>
        </w:rPr>
        <w:t> </w:t>
      </w:r>
      <w:r>
        <w:rPr/>
        <w:t>pesar de las diferencias que tienen entre sí, aprovechen de manera igualitaria los bienes sociales;</w:t>
      </w:r>
      <w:r>
        <w:rPr>
          <w:spacing w:val="-13"/>
        </w:rPr>
        <w:t> </w:t>
      </w:r>
      <w:r>
        <w:rPr/>
        <w:t>únicamente</w:t>
      </w:r>
      <w:r>
        <w:rPr>
          <w:spacing w:val="-13"/>
        </w:rPr>
        <w:t> </w:t>
      </w:r>
      <w:r>
        <w:rPr/>
        <w:t>así</w:t>
      </w:r>
      <w:r>
        <w:rPr>
          <w:spacing w:val="-16"/>
        </w:rPr>
        <w:t> </w:t>
      </w:r>
      <w:r>
        <w:rPr/>
        <w:t>se</w:t>
      </w:r>
      <w:r>
        <w:rPr>
          <w:spacing w:val="-13"/>
        </w:rPr>
        <w:t> </w:t>
      </w:r>
      <w:r>
        <w:rPr/>
        <w:t>puede</w:t>
      </w:r>
      <w:r>
        <w:rPr>
          <w:spacing w:val="-13"/>
        </w:rPr>
        <w:t> </w:t>
      </w:r>
      <w:r>
        <w:rPr/>
        <w:t>contrarrestar</w:t>
      </w:r>
      <w:r>
        <w:rPr>
          <w:spacing w:val="-15"/>
        </w:rPr>
        <w:t> </w:t>
      </w:r>
      <w:r>
        <w:rPr/>
        <w:t>la</w:t>
      </w:r>
      <w:r>
        <w:rPr>
          <w:spacing w:val="-13"/>
        </w:rPr>
        <w:t> </w:t>
      </w:r>
      <w:r>
        <w:rPr/>
        <w:t>inequidad</w:t>
      </w:r>
      <w:r>
        <w:rPr>
          <w:spacing w:val="-13"/>
        </w:rPr>
        <w:t> </w:t>
      </w:r>
      <w:r>
        <w:rPr/>
        <w:t>que</w:t>
      </w:r>
      <w:r>
        <w:rPr>
          <w:spacing w:val="-13"/>
        </w:rPr>
        <w:t> </w:t>
      </w:r>
      <w:r>
        <w:rPr/>
        <w:t>pesa</w:t>
      </w:r>
      <w:r>
        <w:rPr>
          <w:spacing w:val="-13"/>
        </w:rPr>
        <w:t> </w:t>
      </w:r>
      <w:r>
        <w:rPr/>
        <w:t>sobre</w:t>
      </w:r>
      <w:r>
        <w:rPr>
          <w:spacing w:val="-14"/>
        </w:rPr>
        <w:t> </w:t>
      </w:r>
      <w:r>
        <w:rPr/>
        <w:t>ciertas</w:t>
      </w:r>
    </w:p>
    <w:p>
      <w:pPr>
        <w:spacing w:after="0" w:line="360" w:lineRule="auto"/>
        <w:sectPr>
          <w:pgSz w:w="12240" w:h="15840"/>
          <w:pgMar w:header="0" w:footer="1003" w:top="1360" w:bottom="1200" w:left="1600" w:right="1580"/>
        </w:sectPr>
      </w:pPr>
    </w:p>
    <w:p>
      <w:pPr>
        <w:pStyle w:val="BodyText"/>
        <w:spacing w:line="362" w:lineRule="auto" w:before="54"/>
        <w:jc w:val="left"/>
      </w:pPr>
      <w:r>
        <w:rPr/>
        <w:t>personas</w:t>
      </w:r>
      <w:r>
        <w:rPr>
          <w:spacing w:val="-16"/>
        </w:rPr>
        <w:t> </w:t>
      </w:r>
      <w:r>
        <w:rPr/>
        <w:t>porque</w:t>
      </w:r>
      <w:r>
        <w:rPr>
          <w:spacing w:val="-18"/>
        </w:rPr>
        <w:t> </w:t>
      </w:r>
      <w:r>
        <w:rPr/>
        <w:t>pertenecen</w:t>
      </w:r>
      <w:r>
        <w:rPr>
          <w:spacing w:val="-15"/>
        </w:rPr>
        <w:t> </w:t>
      </w:r>
      <w:r>
        <w:rPr/>
        <w:t>a</w:t>
      </w:r>
      <w:r>
        <w:rPr>
          <w:spacing w:val="-15"/>
        </w:rPr>
        <w:t> </w:t>
      </w:r>
      <w:r>
        <w:rPr/>
        <w:t>una</w:t>
      </w:r>
      <w:r>
        <w:rPr>
          <w:spacing w:val="-15"/>
        </w:rPr>
        <w:t> </w:t>
      </w:r>
      <w:r>
        <w:rPr/>
        <w:t>raza,</w:t>
      </w:r>
      <w:r>
        <w:rPr>
          <w:spacing w:val="-15"/>
        </w:rPr>
        <w:t> </w:t>
      </w:r>
      <w:r>
        <w:rPr/>
        <w:t>un</w:t>
      </w:r>
      <w:r>
        <w:rPr>
          <w:spacing w:val="-15"/>
        </w:rPr>
        <w:t> </w:t>
      </w:r>
      <w:r>
        <w:rPr/>
        <w:t>sexo,</w:t>
      </w:r>
      <w:r>
        <w:rPr>
          <w:spacing w:val="-15"/>
        </w:rPr>
        <w:t> </w:t>
      </w:r>
      <w:r>
        <w:rPr/>
        <w:t>una</w:t>
      </w:r>
      <w:r>
        <w:rPr>
          <w:spacing w:val="-18"/>
        </w:rPr>
        <w:t> </w:t>
      </w:r>
      <w:r>
        <w:rPr/>
        <w:t>edad</w:t>
      </w:r>
      <w:r>
        <w:rPr>
          <w:spacing w:val="-15"/>
        </w:rPr>
        <w:t> </w:t>
      </w:r>
      <w:r>
        <w:rPr/>
        <w:t>determinadas,</w:t>
      </w:r>
      <w:r>
        <w:rPr>
          <w:spacing w:val="-15"/>
        </w:rPr>
        <w:t> </w:t>
      </w:r>
      <w:r>
        <w:rPr/>
        <w:t>profesan cierto credo o tienen alguna</w:t>
      </w:r>
      <w:r>
        <w:rPr>
          <w:spacing w:val="-12"/>
        </w:rPr>
        <w:t> </w:t>
      </w:r>
      <w:r>
        <w:rPr/>
        <w:t>discapacidad.</w:t>
      </w:r>
    </w:p>
    <w:p>
      <w:pPr>
        <w:spacing w:after="0" w:line="362" w:lineRule="auto"/>
        <w:jc w:val="left"/>
        <w:sectPr>
          <w:pgSz w:w="12240" w:h="15840"/>
          <w:pgMar w:header="0" w:footer="1003" w:top="1360" w:bottom="1200" w:left="1600" w:right="1580"/>
        </w:sectPr>
      </w:pPr>
    </w:p>
    <w:p>
      <w:pPr>
        <w:pStyle w:val="Heading1"/>
        <w:numPr>
          <w:ilvl w:val="1"/>
          <w:numId w:val="25"/>
        </w:numPr>
        <w:tabs>
          <w:tab w:pos="1181" w:val="left" w:leader="none"/>
          <w:tab w:pos="1182" w:val="left" w:leader="none"/>
        </w:tabs>
        <w:spacing w:line="240" w:lineRule="auto" w:before="54" w:after="0"/>
        <w:ind w:left="1182" w:right="0" w:hanging="720"/>
        <w:jc w:val="left"/>
      </w:pPr>
      <w:r>
        <w:rPr/>
        <w:t>DIAGNÓSTICO</w:t>
      </w:r>
    </w:p>
    <w:p>
      <w:pPr>
        <w:pStyle w:val="BodyText"/>
        <w:spacing w:before="6"/>
        <w:ind w:left="0"/>
        <w:jc w:val="left"/>
        <w:rPr>
          <w:b/>
          <w:sz w:val="22"/>
        </w:rPr>
      </w:pPr>
    </w:p>
    <w:p>
      <w:pPr>
        <w:pStyle w:val="BodyText"/>
        <w:spacing w:line="360" w:lineRule="auto"/>
        <w:ind w:right="122"/>
      </w:pPr>
      <w:r>
        <w:rPr/>
        <w:t>En México, en octubre de 2006, se promulgó la Ley General para la Igualdad entre Mujeres y hombres. De tal forma que actualmente los municipios tienen como una nueva</w:t>
      </w:r>
      <w:r>
        <w:rPr>
          <w:spacing w:val="-4"/>
        </w:rPr>
        <w:t> </w:t>
      </w:r>
      <w:r>
        <w:rPr/>
        <w:t>tarea</w:t>
      </w:r>
      <w:r>
        <w:rPr>
          <w:spacing w:val="-3"/>
        </w:rPr>
        <w:t> </w:t>
      </w:r>
      <w:r>
        <w:rPr/>
        <w:t>la</w:t>
      </w:r>
      <w:r>
        <w:rPr>
          <w:spacing w:val="-6"/>
        </w:rPr>
        <w:t> </w:t>
      </w:r>
      <w:r>
        <w:rPr/>
        <w:t>formulación</w:t>
      </w:r>
      <w:r>
        <w:rPr>
          <w:spacing w:val="-3"/>
        </w:rPr>
        <w:t> </w:t>
      </w:r>
      <w:r>
        <w:rPr/>
        <w:t>de</w:t>
      </w:r>
      <w:r>
        <w:rPr>
          <w:spacing w:val="-6"/>
        </w:rPr>
        <w:t> </w:t>
      </w:r>
      <w:r>
        <w:rPr/>
        <w:t>programas</w:t>
      </w:r>
      <w:r>
        <w:rPr>
          <w:spacing w:val="-4"/>
        </w:rPr>
        <w:t> </w:t>
      </w:r>
      <w:r>
        <w:rPr/>
        <w:t>e</w:t>
      </w:r>
      <w:r>
        <w:rPr>
          <w:spacing w:val="-4"/>
        </w:rPr>
        <w:t> </w:t>
      </w:r>
      <w:r>
        <w:rPr/>
        <w:t>instancias</w:t>
      </w:r>
      <w:r>
        <w:rPr>
          <w:spacing w:val="-4"/>
        </w:rPr>
        <w:t> </w:t>
      </w:r>
      <w:r>
        <w:rPr/>
        <w:t>específicas</w:t>
      </w:r>
      <w:r>
        <w:rPr>
          <w:spacing w:val="-4"/>
        </w:rPr>
        <w:t> </w:t>
      </w:r>
      <w:r>
        <w:rPr/>
        <w:t>de</w:t>
      </w:r>
      <w:r>
        <w:rPr>
          <w:spacing w:val="-4"/>
        </w:rPr>
        <w:t> </w:t>
      </w:r>
      <w:r>
        <w:rPr/>
        <w:t>atención</w:t>
      </w:r>
      <w:r>
        <w:rPr>
          <w:spacing w:val="-6"/>
        </w:rPr>
        <w:t> </w:t>
      </w:r>
      <w:r>
        <w:rPr/>
        <w:t>a</w:t>
      </w:r>
      <w:r>
        <w:rPr>
          <w:spacing w:val="-4"/>
        </w:rPr>
        <w:t> </w:t>
      </w:r>
      <w:r>
        <w:rPr/>
        <w:t>las mujeres de acuerdo con los principios de esta</w:t>
      </w:r>
      <w:r>
        <w:rPr>
          <w:spacing w:val="-19"/>
        </w:rPr>
        <w:t> </w:t>
      </w:r>
      <w:r>
        <w:rPr/>
        <w:t>Ley.</w:t>
      </w:r>
    </w:p>
    <w:p>
      <w:pPr>
        <w:pStyle w:val="BodyText"/>
        <w:spacing w:line="360" w:lineRule="auto" w:before="125"/>
        <w:ind w:right="116"/>
      </w:pPr>
      <w:r>
        <w:rPr/>
        <w:t>La metodología utilizada para la realización de este proyecto consistió en primer lugar en identificar si existe o no una instancia para la mujer en el Ayuntamiento de Villa Guerrero, Estado de México. Para ello, se estableció contacto con los funcionarios del presente ayuntamiento.</w:t>
      </w:r>
    </w:p>
    <w:p>
      <w:pPr>
        <w:pStyle w:val="BodyText"/>
        <w:spacing w:line="360" w:lineRule="auto" w:before="125"/>
        <w:ind w:right="118"/>
      </w:pPr>
      <w:r>
        <w:rPr/>
        <w:t>Posteriormente,</w:t>
      </w:r>
      <w:r>
        <w:rPr>
          <w:spacing w:val="-14"/>
        </w:rPr>
        <w:t> </w:t>
      </w:r>
      <w:r>
        <w:rPr/>
        <w:t>al</w:t>
      </w:r>
      <w:r>
        <w:rPr>
          <w:spacing w:val="-18"/>
        </w:rPr>
        <w:t> </w:t>
      </w:r>
      <w:r>
        <w:rPr/>
        <w:t>encontrarse</w:t>
      </w:r>
      <w:r>
        <w:rPr>
          <w:spacing w:val="-15"/>
        </w:rPr>
        <w:t> </w:t>
      </w:r>
      <w:r>
        <w:rPr/>
        <w:t>que</w:t>
      </w:r>
      <w:r>
        <w:rPr>
          <w:spacing w:val="-17"/>
        </w:rPr>
        <w:t> </w:t>
      </w:r>
      <w:r>
        <w:rPr/>
        <w:t>no</w:t>
      </w:r>
      <w:r>
        <w:rPr>
          <w:spacing w:val="-14"/>
        </w:rPr>
        <w:t> </w:t>
      </w:r>
      <w:r>
        <w:rPr/>
        <w:t>existe</w:t>
      </w:r>
      <w:r>
        <w:rPr>
          <w:spacing w:val="-16"/>
        </w:rPr>
        <w:t> </w:t>
      </w:r>
      <w:r>
        <w:rPr/>
        <w:t>ninguna</w:t>
      </w:r>
      <w:r>
        <w:rPr>
          <w:spacing w:val="-14"/>
        </w:rPr>
        <w:t> </w:t>
      </w:r>
      <w:r>
        <w:rPr/>
        <w:t>instancia</w:t>
      </w:r>
      <w:r>
        <w:rPr>
          <w:spacing w:val="-14"/>
        </w:rPr>
        <w:t> </w:t>
      </w:r>
      <w:r>
        <w:rPr/>
        <w:t>se</w:t>
      </w:r>
      <w:r>
        <w:rPr>
          <w:spacing w:val="-14"/>
        </w:rPr>
        <w:t> </w:t>
      </w:r>
      <w:r>
        <w:rPr/>
        <w:t>seleccionaron</w:t>
      </w:r>
      <w:r>
        <w:rPr>
          <w:spacing w:val="-14"/>
        </w:rPr>
        <w:t> </w:t>
      </w:r>
      <w:r>
        <w:rPr/>
        <w:t>los programas</w:t>
      </w:r>
      <w:r>
        <w:rPr>
          <w:spacing w:val="-9"/>
        </w:rPr>
        <w:t> </w:t>
      </w:r>
      <w:r>
        <w:rPr/>
        <w:t>específicos</w:t>
      </w:r>
      <w:r>
        <w:rPr>
          <w:spacing w:val="-11"/>
        </w:rPr>
        <w:t> </w:t>
      </w:r>
      <w:r>
        <w:rPr/>
        <w:t>para</w:t>
      </w:r>
      <w:r>
        <w:rPr>
          <w:spacing w:val="-9"/>
        </w:rPr>
        <w:t> </w:t>
      </w:r>
      <w:r>
        <w:rPr/>
        <w:t>las</w:t>
      </w:r>
      <w:r>
        <w:rPr>
          <w:spacing w:val="-11"/>
        </w:rPr>
        <w:t> </w:t>
      </w:r>
      <w:r>
        <w:rPr/>
        <w:t>mujeres,</w:t>
      </w:r>
      <w:r>
        <w:rPr>
          <w:spacing w:val="-9"/>
        </w:rPr>
        <w:t> </w:t>
      </w:r>
      <w:r>
        <w:rPr/>
        <w:t>que</w:t>
      </w:r>
      <w:r>
        <w:rPr>
          <w:spacing w:val="-11"/>
        </w:rPr>
        <w:t> </w:t>
      </w:r>
      <w:r>
        <w:rPr/>
        <w:t>se</w:t>
      </w:r>
      <w:r>
        <w:rPr>
          <w:spacing w:val="-8"/>
        </w:rPr>
        <w:t> </w:t>
      </w:r>
      <w:r>
        <w:rPr/>
        <w:t>encuentran</w:t>
      </w:r>
      <w:r>
        <w:rPr>
          <w:spacing w:val="-8"/>
        </w:rPr>
        <w:t> </w:t>
      </w:r>
      <w:r>
        <w:rPr/>
        <w:t>implícitos</w:t>
      </w:r>
      <w:r>
        <w:rPr>
          <w:spacing w:val="-9"/>
        </w:rPr>
        <w:t> </w:t>
      </w:r>
      <w:r>
        <w:rPr/>
        <w:t>en</w:t>
      </w:r>
      <w:r>
        <w:rPr>
          <w:spacing w:val="-8"/>
        </w:rPr>
        <w:t> </w:t>
      </w:r>
      <w:r>
        <w:rPr/>
        <w:t>el</w:t>
      </w:r>
      <w:r>
        <w:rPr>
          <w:spacing w:val="-10"/>
        </w:rPr>
        <w:t> </w:t>
      </w:r>
      <w:r>
        <w:rPr/>
        <w:t>SMDIF. Por otra parte, se entrevistó a las directoras de dichos programas y algunas personas</w:t>
      </w:r>
      <w:r>
        <w:rPr>
          <w:spacing w:val="-13"/>
        </w:rPr>
        <w:t> </w:t>
      </w:r>
      <w:r>
        <w:rPr/>
        <w:t>beneficiarias</w:t>
      </w:r>
      <w:r>
        <w:rPr>
          <w:spacing w:val="-13"/>
        </w:rPr>
        <w:t> </w:t>
      </w:r>
      <w:r>
        <w:rPr/>
        <w:t>de</w:t>
      </w:r>
      <w:r>
        <w:rPr>
          <w:spacing w:val="-12"/>
        </w:rPr>
        <w:t> </w:t>
      </w:r>
      <w:r>
        <w:rPr/>
        <w:t>dichos</w:t>
      </w:r>
      <w:r>
        <w:rPr>
          <w:spacing w:val="-13"/>
        </w:rPr>
        <w:t> </w:t>
      </w:r>
      <w:r>
        <w:rPr/>
        <w:t>programas.</w:t>
      </w:r>
      <w:r>
        <w:rPr>
          <w:spacing w:val="-14"/>
        </w:rPr>
        <w:t> </w:t>
      </w:r>
      <w:r>
        <w:rPr/>
        <w:t>Esta</w:t>
      </w:r>
      <w:r>
        <w:rPr>
          <w:spacing w:val="-9"/>
        </w:rPr>
        <w:t> </w:t>
      </w:r>
      <w:r>
        <w:rPr/>
        <w:t>información</w:t>
      </w:r>
      <w:r>
        <w:rPr>
          <w:spacing w:val="-9"/>
        </w:rPr>
        <w:t> </w:t>
      </w:r>
      <w:r>
        <w:rPr/>
        <w:t>se</w:t>
      </w:r>
      <w:r>
        <w:rPr>
          <w:spacing w:val="-9"/>
        </w:rPr>
        <w:t> </w:t>
      </w:r>
      <w:r>
        <w:rPr/>
        <w:t>complementó</w:t>
      </w:r>
      <w:r>
        <w:rPr>
          <w:spacing w:val="-11"/>
        </w:rPr>
        <w:t> </w:t>
      </w:r>
      <w:r>
        <w:rPr/>
        <w:t>con la búsqueda de bibliografía y datos de</w:t>
      </w:r>
      <w:r>
        <w:rPr>
          <w:spacing w:val="-17"/>
        </w:rPr>
        <w:t> </w:t>
      </w:r>
      <w:r>
        <w:rPr/>
        <w:t>estadísticos.</w:t>
      </w:r>
    </w:p>
    <w:p>
      <w:pPr>
        <w:pStyle w:val="BodyText"/>
        <w:spacing w:line="360" w:lineRule="auto" w:before="122"/>
        <w:ind w:right="118"/>
      </w:pPr>
      <w:r>
        <w:rPr/>
        <w:t>De</w:t>
      </w:r>
      <w:r>
        <w:rPr>
          <w:spacing w:val="-14"/>
        </w:rPr>
        <w:t> </w:t>
      </w:r>
      <w:r>
        <w:rPr/>
        <w:t>acuerdo</w:t>
      </w:r>
      <w:r>
        <w:rPr>
          <w:spacing w:val="-16"/>
        </w:rPr>
        <w:t> </w:t>
      </w:r>
      <w:r>
        <w:rPr/>
        <w:t>a</w:t>
      </w:r>
      <w:r>
        <w:rPr>
          <w:spacing w:val="-16"/>
        </w:rPr>
        <w:t> </w:t>
      </w:r>
      <w:r>
        <w:rPr/>
        <w:t>esto</w:t>
      </w:r>
      <w:r>
        <w:rPr>
          <w:spacing w:val="-16"/>
        </w:rPr>
        <w:t> </w:t>
      </w:r>
      <w:r>
        <w:rPr/>
        <w:t>el</w:t>
      </w:r>
      <w:r>
        <w:rPr>
          <w:spacing w:val="-15"/>
        </w:rPr>
        <w:t> </w:t>
      </w:r>
      <w:r>
        <w:rPr/>
        <w:t>plan</w:t>
      </w:r>
      <w:r>
        <w:rPr>
          <w:spacing w:val="-17"/>
        </w:rPr>
        <w:t> </w:t>
      </w:r>
      <w:r>
        <w:rPr/>
        <w:t>de</w:t>
      </w:r>
      <w:r>
        <w:rPr>
          <w:spacing w:val="-16"/>
        </w:rPr>
        <w:t> </w:t>
      </w:r>
      <w:r>
        <w:rPr/>
        <w:t>Desarrollo</w:t>
      </w:r>
      <w:r>
        <w:rPr>
          <w:spacing w:val="-14"/>
        </w:rPr>
        <w:t> </w:t>
      </w:r>
      <w:r>
        <w:rPr/>
        <w:t>Municipal</w:t>
      </w:r>
      <w:r>
        <w:rPr>
          <w:spacing w:val="-15"/>
        </w:rPr>
        <w:t> </w:t>
      </w:r>
      <w:r>
        <w:rPr/>
        <w:t>2013-2015</w:t>
      </w:r>
      <w:r>
        <w:rPr>
          <w:spacing w:val="-14"/>
        </w:rPr>
        <w:t> </w:t>
      </w:r>
      <w:r>
        <w:rPr/>
        <w:t>(Ayuntamiento</w:t>
      </w:r>
      <w:r>
        <w:rPr>
          <w:spacing w:val="-17"/>
        </w:rPr>
        <w:t> </w:t>
      </w:r>
      <w:r>
        <w:rPr/>
        <w:t>de</w:t>
      </w:r>
      <w:r>
        <w:rPr>
          <w:spacing w:val="-16"/>
        </w:rPr>
        <w:t> </w:t>
      </w:r>
      <w:r>
        <w:rPr/>
        <w:t>Villa Guerrero, Estado de México) en el apartado 5. Temas de Desarrollo, 5.1 Pilar Temático.</w:t>
      </w:r>
      <w:r>
        <w:rPr>
          <w:spacing w:val="-19"/>
        </w:rPr>
        <w:t> </w:t>
      </w:r>
      <w:r>
        <w:rPr/>
        <w:t>Gobierno</w:t>
      </w:r>
      <w:r>
        <w:rPr>
          <w:spacing w:val="-19"/>
        </w:rPr>
        <w:t> </w:t>
      </w:r>
      <w:r>
        <w:rPr/>
        <w:t>Solidario</w:t>
      </w:r>
      <w:r>
        <w:rPr>
          <w:spacing w:val="-17"/>
        </w:rPr>
        <w:t> </w:t>
      </w:r>
      <w:r>
        <w:rPr/>
        <w:t>en</w:t>
      </w:r>
      <w:r>
        <w:rPr>
          <w:spacing w:val="-19"/>
        </w:rPr>
        <w:t> </w:t>
      </w:r>
      <w:r>
        <w:rPr/>
        <w:t>el</w:t>
      </w:r>
      <w:r>
        <w:rPr>
          <w:spacing w:val="-18"/>
        </w:rPr>
        <w:t> </w:t>
      </w:r>
      <w:r>
        <w:rPr/>
        <w:t>tema</w:t>
      </w:r>
      <w:r>
        <w:rPr>
          <w:spacing w:val="-19"/>
        </w:rPr>
        <w:t> </w:t>
      </w:r>
      <w:r>
        <w:rPr/>
        <w:t>5.1.2</w:t>
      </w:r>
      <w:r>
        <w:rPr>
          <w:spacing w:val="-16"/>
        </w:rPr>
        <w:t> </w:t>
      </w:r>
      <w:r>
        <w:rPr/>
        <w:t>Tema.</w:t>
      </w:r>
      <w:r>
        <w:rPr>
          <w:spacing w:val="-17"/>
        </w:rPr>
        <w:t> </w:t>
      </w:r>
      <w:r>
        <w:rPr/>
        <w:t>Grupos</w:t>
      </w:r>
      <w:r>
        <w:rPr>
          <w:spacing w:val="-20"/>
        </w:rPr>
        <w:t> </w:t>
      </w:r>
      <w:r>
        <w:rPr/>
        <w:t>Vulnerables:</w:t>
      </w:r>
      <w:r>
        <w:rPr>
          <w:spacing w:val="-19"/>
        </w:rPr>
        <w:t> </w:t>
      </w:r>
      <w:r>
        <w:rPr/>
        <w:t>Subtema: Mujeres.</w:t>
      </w:r>
    </w:p>
    <w:p>
      <w:pPr>
        <w:pStyle w:val="BodyText"/>
        <w:spacing w:line="360" w:lineRule="auto" w:before="122"/>
        <w:ind w:right="116"/>
      </w:pPr>
      <w:r>
        <w:rPr/>
        <w:t>La población femenina es considerada como un grupo vulnerable debido a que enfrenta problemas de violencia de género, económicos, educación etc., además de que en muchos casos, se hacen cargo de familias al asumir el papel de jefas</w:t>
      </w:r>
      <w:r>
        <w:rPr>
          <w:spacing w:val="-38"/>
        </w:rPr>
        <w:t> </w:t>
      </w:r>
      <w:r>
        <w:rPr/>
        <w:t>de familia con las responsabilidades que eso representa así como por la maternidad en las mujeres a muy temprana edad sobre todo de comunidades marginadas exponiéndose a riesgos de salud tanto para ellas como para su</w:t>
      </w:r>
      <w:r>
        <w:rPr>
          <w:spacing w:val="-22"/>
        </w:rPr>
        <w:t> </w:t>
      </w:r>
      <w:r>
        <w:rPr/>
        <w:t>producto.</w:t>
      </w:r>
    </w:p>
    <w:p>
      <w:pPr>
        <w:pStyle w:val="BodyText"/>
        <w:spacing w:line="360" w:lineRule="auto" w:before="123"/>
        <w:ind w:right="113"/>
      </w:pPr>
      <w:r>
        <w:rPr/>
        <w:t>Al consultar los acuerdos y actas de reuniones oficiales del Ayuntamiento de Villa Guerrero</w:t>
      </w:r>
      <w:r>
        <w:rPr>
          <w:spacing w:val="-7"/>
        </w:rPr>
        <w:t> </w:t>
      </w:r>
      <w:r>
        <w:rPr/>
        <w:t>2013-2015</w:t>
      </w:r>
      <w:r>
        <w:rPr>
          <w:spacing w:val="-6"/>
        </w:rPr>
        <w:t> </w:t>
      </w:r>
      <w:r>
        <w:rPr/>
        <w:t>se</w:t>
      </w:r>
      <w:r>
        <w:rPr>
          <w:spacing w:val="-4"/>
        </w:rPr>
        <w:t> </w:t>
      </w:r>
      <w:r>
        <w:rPr/>
        <w:t>encuentra</w:t>
      </w:r>
      <w:r>
        <w:rPr>
          <w:spacing w:val="-6"/>
        </w:rPr>
        <w:t> </w:t>
      </w:r>
      <w:r>
        <w:rPr/>
        <w:t>que</w:t>
      </w:r>
      <w:r>
        <w:rPr>
          <w:spacing w:val="-6"/>
        </w:rPr>
        <w:t> </w:t>
      </w:r>
      <w:r>
        <w:rPr/>
        <w:t>el</w:t>
      </w:r>
      <w:r>
        <w:rPr>
          <w:spacing w:val="-5"/>
        </w:rPr>
        <w:t> </w:t>
      </w:r>
      <w:r>
        <w:rPr/>
        <w:t>día</w:t>
      </w:r>
      <w:r>
        <w:rPr>
          <w:spacing w:val="-8"/>
        </w:rPr>
        <w:t> </w:t>
      </w:r>
      <w:r>
        <w:rPr/>
        <w:t>10</w:t>
      </w:r>
      <w:r>
        <w:rPr>
          <w:spacing w:val="-6"/>
        </w:rPr>
        <w:t> </w:t>
      </w:r>
      <w:r>
        <w:rPr/>
        <w:t>de</w:t>
      </w:r>
      <w:r>
        <w:rPr>
          <w:spacing w:val="-6"/>
        </w:rPr>
        <w:t> </w:t>
      </w:r>
      <w:r>
        <w:rPr/>
        <w:t>marzo</w:t>
      </w:r>
      <w:r>
        <w:rPr>
          <w:spacing w:val="-4"/>
        </w:rPr>
        <w:t> </w:t>
      </w:r>
      <w:r>
        <w:rPr/>
        <w:t>del</w:t>
      </w:r>
      <w:r>
        <w:rPr>
          <w:spacing w:val="-7"/>
        </w:rPr>
        <w:t> </w:t>
      </w:r>
      <w:r>
        <w:rPr/>
        <w:t>2013</w:t>
      </w:r>
      <w:r>
        <w:rPr>
          <w:spacing w:val="-6"/>
        </w:rPr>
        <w:t> </w:t>
      </w:r>
      <w:r>
        <w:rPr/>
        <w:t>se</w:t>
      </w:r>
      <w:r>
        <w:rPr>
          <w:spacing w:val="-4"/>
        </w:rPr>
        <w:t> </w:t>
      </w:r>
      <w:r>
        <w:rPr/>
        <w:t>le</w:t>
      </w:r>
      <w:r>
        <w:rPr>
          <w:spacing w:val="-6"/>
        </w:rPr>
        <w:t> </w:t>
      </w:r>
      <w:r>
        <w:rPr/>
        <w:t>autoriza</w:t>
      </w:r>
      <w:r>
        <w:rPr>
          <w:spacing w:val="-4"/>
        </w:rPr>
        <w:t> </w:t>
      </w:r>
      <w:r>
        <w:rPr/>
        <w:t>al Presidente Municipal suscribir convenios específicos con el INMUJERES, así mismo se autoriza crear el departamento de IMM el cual deberá permanecer a a Regiduría de Desarrollo Social. Cabe señalar que a pesar de existir dicho acuerdo y</w:t>
      </w:r>
      <w:r>
        <w:rPr>
          <w:spacing w:val="48"/>
        </w:rPr>
        <w:t> </w:t>
      </w:r>
      <w:r>
        <w:rPr/>
        <w:t>acta</w:t>
      </w:r>
      <w:r>
        <w:rPr>
          <w:spacing w:val="49"/>
        </w:rPr>
        <w:t> </w:t>
      </w:r>
      <w:r>
        <w:rPr/>
        <w:t>en</w:t>
      </w:r>
      <w:r>
        <w:rPr>
          <w:spacing w:val="48"/>
        </w:rPr>
        <w:t> </w:t>
      </w:r>
      <w:r>
        <w:rPr/>
        <w:t>el</w:t>
      </w:r>
      <w:r>
        <w:rPr>
          <w:spacing w:val="47"/>
        </w:rPr>
        <w:t> </w:t>
      </w:r>
      <w:r>
        <w:rPr/>
        <w:t>aspecto</w:t>
      </w:r>
      <w:r>
        <w:rPr>
          <w:spacing w:val="49"/>
        </w:rPr>
        <w:t> </w:t>
      </w:r>
      <w:r>
        <w:rPr/>
        <w:t>administrativo,</w:t>
      </w:r>
      <w:r>
        <w:rPr>
          <w:spacing w:val="50"/>
        </w:rPr>
        <w:t> </w:t>
      </w:r>
      <w:r>
        <w:rPr/>
        <w:t>cuando</w:t>
      </w:r>
      <w:r>
        <w:rPr>
          <w:spacing w:val="51"/>
        </w:rPr>
        <w:t> </w:t>
      </w:r>
      <w:r>
        <w:rPr/>
        <w:t>se</w:t>
      </w:r>
      <w:r>
        <w:rPr>
          <w:spacing w:val="48"/>
        </w:rPr>
        <w:t> </w:t>
      </w:r>
      <w:r>
        <w:rPr/>
        <w:t>realizaron</w:t>
      </w:r>
      <w:r>
        <w:rPr>
          <w:spacing w:val="51"/>
        </w:rPr>
        <w:t> </w:t>
      </w:r>
      <w:r>
        <w:rPr/>
        <w:t>las</w:t>
      </w:r>
      <w:r>
        <w:rPr>
          <w:spacing w:val="48"/>
        </w:rPr>
        <w:t> </w:t>
      </w:r>
      <w:r>
        <w:rPr/>
        <w:t>entrevistas</w:t>
      </w:r>
      <w:r>
        <w:rPr>
          <w:spacing w:val="50"/>
        </w:rPr>
        <w:t> </w:t>
      </w:r>
      <w:r>
        <w:rPr/>
        <w:t>a</w:t>
      </w:r>
      <w:r>
        <w:rPr>
          <w:spacing w:val="48"/>
        </w:rPr>
        <w:t> </w:t>
      </w:r>
      <w:r>
        <w:rPr/>
        <w:t>las</w:t>
      </w:r>
    </w:p>
    <w:p>
      <w:pPr>
        <w:spacing w:after="0" w:line="360" w:lineRule="auto"/>
        <w:sectPr>
          <w:pgSz w:w="12240" w:h="15840"/>
          <w:pgMar w:header="0" w:footer="1003" w:top="1360" w:bottom="1200" w:left="1600" w:right="1580"/>
        </w:sectPr>
      </w:pPr>
    </w:p>
    <w:p>
      <w:pPr>
        <w:pStyle w:val="BodyText"/>
        <w:spacing w:line="360" w:lineRule="auto" w:before="54"/>
        <w:ind w:right="115"/>
      </w:pPr>
      <w:r>
        <w:rPr/>
        <w:t>funcionarias encargadas del “Programa de Atención a la Mujer y Perspectiva de Género” así como el “Programa de Atención a Víctimas por Maltrato y Abuso” del SMDIF, ambas personas responsables desconocen dicha instancia y por ende los acuerdos y convenios establecidos con el INMUJERES. Es decir no existe el fortalecimiento de redes con agencias gubernamentales ni con las privadas.</w:t>
      </w:r>
    </w:p>
    <w:p>
      <w:pPr>
        <w:pStyle w:val="BodyText"/>
        <w:spacing w:line="360" w:lineRule="auto" w:before="125"/>
        <w:ind w:right="116"/>
      </w:pPr>
      <w:r>
        <w:rPr/>
        <w:t>En la actual administración del Ayuntamiento de Villa Guerrero (2013-2015) se implementaron distintos programas sociales que operan dentro del Sistema Municipal DIF, entre ellos Atención a Víctimas por Maltrato y Abuso dirigido por la Lic. Elizabeth Estrada Zamora y el programa Atención a la Mujer Y Perspectiva De Género dirigido por la C. Ma. Del Carmen Reza Guadarrama</w:t>
      </w:r>
      <w:r>
        <w:rPr>
          <w:color w:val="525252"/>
        </w:rPr>
        <w:t>.</w:t>
      </w:r>
    </w:p>
    <w:p>
      <w:pPr>
        <w:pStyle w:val="BodyText"/>
        <w:spacing w:line="360" w:lineRule="auto" w:before="122"/>
        <w:ind w:right="115"/>
      </w:pPr>
      <w:r>
        <w:rPr/>
        <w:t>De acuerdo al Programa Trianual de Asistencia Social del SMDIF (2013-2015) dichos programas tienen las siguientes funciones:</w:t>
      </w:r>
    </w:p>
    <w:p>
      <w:pPr>
        <w:pStyle w:val="Heading1"/>
        <w:numPr>
          <w:ilvl w:val="0"/>
          <w:numId w:val="26"/>
        </w:numPr>
        <w:tabs>
          <w:tab w:pos="821" w:val="left" w:leader="none"/>
          <w:tab w:pos="822" w:val="left" w:leader="none"/>
        </w:tabs>
        <w:spacing w:line="240" w:lineRule="auto" w:before="123" w:after="0"/>
        <w:ind w:left="822" w:right="0" w:hanging="360"/>
        <w:jc w:val="left"/>
      </w:pPr>
      <w:r>
        <w:rPr/>
        <w:t>Programa de Atención a la Mujer y Perspectiva de</w:t>
      </w:r>
      <w:r>
        <w:rPr>
          <w:spacing w:val="-12"/>
        </w:rPr>
        <w:t> </w:t>
      </w:r>
      <w:r>
        <w:rPr/>
        <w:t>Género:</w:t>
      </w:r>
    </w:p>
    <w:p>
      <w:pPr>
        <w:pStyle w:val="BodyText"/>
        <w:spacing w:before="1"/>
        <w:ind w:left="0"/>
        <w:jc w:val="left"/>
        <w:rPr>
          <w:b/>
          <w:sz w:val="22"/>
        </w:rPr>
      </w:pPr>
    </w:p>
    <w:p>
      <w:pPr>
        <w:pStyle w:val="BodyText"/>
        <w:spacing w:line="360" w:lineRule="auto" w:before="1"/>
        <w:ind w:right="123"/>
      </w:pPr>
      <w:r>
        <w:rPr/>
        <w:t>Incluir acciones enfocadas a la ejecución de programas dirigidos a las madres adolescentes,</w:t>
      </w:r>
      <w:r>
        <w:rPr>
          <w:spacing w:val="-9"/>
        </w:rPr>
        <w:t> </w:t>
      </w:r>
      <w:r>
        <w:rPr/>
        <w:t>en</w:t>
      </w:r>
      <w:r>
        <w:rPr>
          <w:spacing w:val="-9"/>
        </w:rPr>
        <w:t> </w:t>
      </w:r>
      <w:r>
        <w:rPr/>
        <w:t>un</w:t>
      </w:r>
      <w:r>
        <w:rPr>
          <w:spacing w:val="-9"/>
        </w:rPr>
        <w:t> </w:t>
      </w:r>
      <w:r>
        <w:rPr/>
        <w:t>marco</w:t>
      </w:r>
      <w:r>
        <w:rPr>
          <w:spacing w:val="-8"/>
        </w:rPr>
        <w:t> </w:t>
      </w:r>
      <w:r>
        <w:rPr/>
        <w:t>de</w:t>
      </w:r>
      <w:r>
        <w:rPr>
          <w:spacing w:val="-7"/>
        </w:rPr>
        <w:t> </w:t>
      </w:r>
      <w:r>
        <w:rPr/>
        <w:t>salud</w:t>
      </w:r>
      <w:r>
        <w:rPr>
          <w:spacing w:val="-7"/>
        </w:rPr>
        <w:t> </w:t>
      </w:r>
      <w:r>
        <w:rPr/>
        <w:t>integral</w:t>
      </w:r>
      <w:r>
        <w:rPr>
          <w:spacing w:val="-8"/>
        </w:rPr>
        <w:t> </w:t>
      </w:r>
      <w:r>
        <w:rPr/>
        <w:t>y</w:t>
      </w:r>
      <w:r>
        <w:rPr>
          <w:spacing w:val="-9"/>
        </w:rPr>
        <w:t> </w:t>
      </w:r>
      <w:r>
        <w:rPr/>
        <w:t>formación</w:t>
      </w:r>
      <w:r>
        <w:rPr>
          <w:spacing w:val="-9"/>
        </w:rPr>
        <w:t> </w:t>
      </w:r>
      <w:r>
        <w:rPr/>
        <w:t>para</w:t>
      </w:r>
      <w:r>
        <w:rPr>
          <w:spacing w:val="-9"/>
        </w:rPr>
        <w:t> </w:t>
      </w:r>
      <w:r>
        <w:rPr/>
        <w:t>el</w:t>
      </w:r>
      <w:r>
        <w:rPr>
          <w:spacing w:val="-8"/>
        </w:rPr>
        <w:t> </w:t>
      </w:r>
      <w:r>
        <w:rPr/>
        <w:t>trabajo,</w:t>
      </w:r>
      <w:r>
        <w:rPr>
          <w:spacing w:val="-9"/>
        </w:rPr>
        <w:t> </w:t>
      </w:r>
      <w:r>
        <w:rPr/>
        <w:t>abordando temas</w:t>
      </w:r>
      <w:r>
        <w:rPr>
          <w:spacing w:val="-11"/>
        </w:rPr>
        <w:t> </w:t>
      </w:r>
      <w:r>
        <w:rPr/>
        <w:t>educativos,</w:t>
      </w:r>
      <w:r>
        <w:rPr>
          <w:spacing w:val="-11"/>
        </w:rPr>
        <w:t> </w:t>
      </w:r>
      <w:r>
        <w:rPr/>
        <w:t>de</w:t>
      </w:r>
      <w:r>
        <w:rPr>
          <w:spacing w:val="-9"/>
        </w:rPr>
        <w:t> </w:t>
      </w:r>
      <w:r>
        <w:rPr/>
        <w:t>instrucción</w:t>
      </w:r>
      <w:r>
        <w:rPr>
          <w:spacing w:val="-12"/>
        </w:rPr>
        <w:t> </w:t>
      </w:r>
      <w:r>
        <w:rPr/>
        <w:t>en</w:t>
      </w:r>
      <w:r>
        <w:rPr>
          <w:spacing w:val="-10"/>
        </w:rPr>
        <w:t> </w:t>
      </w:r>
      <w:r>
        <w:rPr/>
        <w:t>educación</w:t>
      </w:r>
      <w:r>
        <w:rPr>
          <w:spacing w:val="-10"/>
        </w:rPr>
        <w:t> </w:t>
      </w:r>
      <w:r>
        <w:rPr/>
        <w:t>sexual,</w:t>
      </w:r>
      <w:r>
        <w:rPr>
          <w:spacing w:val="-11"/>
        </w:rPr>
        <w:t> </w:t>
      </w:r>
      <w:r>
        <w:rPr/>
        <w:t>salud</w:t>
      </w:r>
      <w:r>
        <w:rPr>
          <w:spacing w:val="-10"/>
        </w:rPr>
        <w:t> </w:t>
      </w:r>
      <w:r>
        <w:rPr/>
        <w:t>reproductiva,</w:t>
      </w:r>
      <w:r>
        <w:rPr>
          <w:spacing w:val="-11"/>
        </w:rPr>
        <w:t> </w:t>
      </w:r>
      <w:r>
        <w:rPr/>
        <w:t>servicios asistenciales y capacitación laboral, para coadyuvar a mejorar su calidad de</w:t>
      </w:r>
      <w:r>
        <w:rPr>
          <w:spacing w:val="-28"/>
        </w:rPr>
        <w:t> </w:t>
      </w:r>
      <w:r>
        <w:rPr/>
        <w:t>vida.</w:t>
      </w:r>
    </w:p>
    <w:p>
      <w:pPr>
        <w:pStyle w:val="Heading1"/>
        <w:numPr>
          <w:ilvl w:val="0"/>
          <w:numId w:val="26"/>
        </w:numPr>
        <w:tabs>
          <w:tab w:pos="821" w:val="left" w:leader="none"/>
          <w:tab w:pos="822" w:val="left" w:leader="none"/>
        </w:tabs>
        <w:spacing w:line="240" w:lineRule="auto" w:before="123" w:after="0"/>
        <w:ind w:left="822" w:right="0" w:hanging="360"/>
        <w:jc w:val="left"/>
      </w:pPr>
      <w:r>
        <w:rPr/>
        <w:t>Atención a Víctimas por Maltrato y</w:t>
      </w:r>
      <w:r>
        <w:rPr>
          <w:spacing w:val="-10"/>
        </w:rPr>
        <w:t> </w:t>
      </w:r>
      <w:r>
        <w:rPr/>
        <w:t>Abuso:</w:t>
      </w:r>
    </w:p>
    <w:p>
      <w:pPr>
        <w:pStyle w:val="BodyText"/>
        <w:spacing w:before="4"/>
        <w:ind w:left="0"/>
        <w:jc w:val="left"/>
        <w:rPr>
          <w:b/>
          <w:sz w:val="22"/>
        </w:rPr>
      </w:pPr>
    </w:p>
    <w:p>
      <w:pPr>
        <w:pStyle w:val="BodyText"/>
        <w:spacing w:line="360" w:lineRule="auto"/>
        <w:ind w:right="117"/>
      </w:pPr>
      <w:r>
        <w:rPr/>
        <w:t>Incluye las acciones para brindar atención integral a menores, personas con discapacidad, adultos mayores, mujeres y hombres que hayan sido víctimas y/o generadores de maltrato, así como a sus familias, a través de un grupo de profesionales en el área médica, psicológica, jurídica y social.</w:t>
      </w:r>
    </w:p>
    <w:p>
      <w:pPr>
        <w:pStyle w:val="BodyText"/>
        <w:ind w:left="0"/>
        <w:jc w:val="left"/>
      </w:pPr>
    </w:p>
    <w:p>
      <w:pPr>
        <w:pStyle w:val="BodyText"/>
        <w:spacing w:before="3"/>
        <w:ind w:left="0"/>
        <w:jc w:val="left"/>
        <w:rPr>
          <w:sz w:val="33"/>
        </w:rPr>
      </w:pPr>
    </w:p>
    <w:p>
      <w:pPr>
        <w:pStyle w:val="Heading1"/>
        <w:numPr>
          <w:ilvl w:val="1"/>
          <w:numId w:val="27"/>
        </w:numPr>
        <w:tabs>
          <w:tab w:pos="506" w:val="left" w:leader="none"/>
        </w:tabs>
        <w:spacing w:line="240" w:lineRule="auto" w:before="0" w:after="0"/>
        <w:ind w:left="505" w:right="0" w:hanging="403"/>
        <w:jc w:val="both"/>
      </w:pPr>
      <w:bookmarkStart w:name="_bookmark15" w:id="30"/>
      <w:bookmarkEnd w:id="30"/>
      <w:r>
        <w:rPr>
          <w:b w:val="0"/>
        </w:rPr>
      </w:r>
      <w:bookmarkStart w:name="_bookmark15" w:id="31"/>
      <w:bookmarkEnd w:id="31"/>
      <w:r>
        <w:rPr/>
        <w:t>Ob</w:t>
      </w:r>
      <w:r>
        <w:rPr/>
        <w:t>jetivos</w:t>
      </w:r>
    </w:p>
    <w:p>
      <w:pPr>
        <w:pStyle w:val="ListParagraph"/>
        <w:numPr>
          <w:ilvl w:val="2"/>
          <w:numId w:val="27"/>
        </w:numPr>
        <w:tabs>
          <w:tab w:pos="821" w:val="left" w:leader="none"/>
          <w:tab w:pos="822" w:val="left" w:leader="none"/>
        </w:tabs>
        <w:spacing w:line="240" w:lineRule="auto" w:before="142" w:after="0"/>
        <w:ind w:left="822" w:right="0" w:hanging="360"/>
        <w:jc w:val="left"/>
        <w:rPr>
          <w:sz w:val="24"/>
        </w:rPr>
      </w:pPr>
      <w:r>
        <w:rPr>
          <w:sz w:val="24"/>
        </w:rPr>
        <w:t>Incrementar e impulsar el desarrollo de la</w:t>
      </w:r>
      <w:r>
        <w:rPr>
          <w:spacing w:val="-17"/>
          <w:sz w:val="24"/>
        </w:rPr>
        <w:t> </w:t>
      </w:r>
      <w:r>
        <w:rPr>
          <w:sz w:val="24"/>
        </w:rPr>
        <w:t>mujer.</w:t>
      </w:r>
    </w:p>
    <w:p>
      <w:pPr>
        <w:pStyle w:val="ListParagraph"/>
        <w:numPr>
          <w:ilvl w:val="2"/>
          <w:numId w:val="27"/>
        </w:numPr>
        <w:tabs>
          <w:tab w:pos="821" w:val="left" w:leader="none"/>
          <w:tab w:pos="822" w:val="left" w:leader="none"/>
        </w:tabs>
        <w:spacing w:line="352" w:lineRule="auto" w:before="135" w:after="0"/>
        <w:ind w:left="822" w:right="123" w:hanging="360"/>
        <w:jc w:val="left"/>
        <w:rPr>
          <w:sz w:val="24"/>
        </w:rPr>
      </w:pPr>
      <w:r>
        <w:rPr>
          <w:sz w:val="24"/>
        </w:rPr>
        <w:t>Mejorar</w:t>
      </w:r>
      <w:r>
        <w:rPr>
          <w:spacing w:val="-10"/>
          <w:sz w:val="24"/>
        </w:rPr>
        <w:t> </w:t>
      </w:r>
      <w:r>
        <w:rPr>
          <w:sz w:val="24"/>
        </w:rPr>
        <w:t>la</w:t>
      </w:r>
      <w:r>
        <w:rPr>
          <w:spacing w:val="-9"/>
          <w:sz w:val="24"/>
        </w:rPr>
        <w:t> </w:t>
      </w:r>
      <w:r>
        <w:rPr>
          <w:sz w:val="24"/>
        </w:rPr>
        <w:t>atención</w:t>
      </w:r>
      <w:r>
        <w:rPr>
          <w:spacing w:val="-8"/>
          <w:sz w:val="24"/>
        </w:rPr>
        <w:t> </w:t>
      </w:r>
      <w:r>
        <w:rPr>
          <w:sz w:val="24"/>
        </w:rPr>
        <w:t>de</w:t>
      </w:r>
      <w:r>
        <w:rPr>
          <w:spacing w:val="-11"/>
          <w:sz w:val="24"/>
        </w:rPr>
        <w:t> </w:t>
      </w:r>
      <w:r>
        <w:rPr>
          <w:sz w:val="24"/>
        </w:rPr>
        <w:t>las</w:t>
      </w:r>
      <w:r>
        <w:rPr>
          <w:spacing w:val="-9"/>
          <w:sz w:val="24"/>
        </w:rPr>
        <w:t> </w:t>
      </w:r>
      <w:r>
        <w:rPr>
          <w:sz w:val="24"/>
        </w:rPr>
        <w:t>demandas</w:t>
      </w:r>
      <w:r>
        <w:rPr>
          <w:spacing w:val="-9"/>
          <w:sz w:val="24"/>
        </w:rPr>
        <w:t> </w:t>
      </w:r>
      <w:r>
        <w:rPr>
          <w:sz w:val="24"/>
        </w:rPr>
        <w:t>de</w:t>
      </w:r>
      <w:r>
        <w:rPr>
          <w:spacing w:val="-8"/>
          <w:sz w:val="24"/>
        </w:rPr>
        <w:t> </w:t>
      </w:r>
      <w:r>
        <w:rPr>
          <w:sz w:val="24"/>
        </w:rPr>
        <w:t>la</w:t>
      </w:r>
      <w:r>
        <w:rPr>
          <w:spacing w:val="-11"/>
          <w:sz w:val="24"/>
        </w:rPr>
        <w:t> </w:t>
      </w:r>
      <w:r>
        <w:rPr>
          <w:sz w:val="24"/>
        </w:rPr>
        <w:t>mujer</w:t>
      </w:r>
      <w:r>
        <w:rPr>
          <w:spacing w:val="-9"/>
          <w:sz w:val="24"/>
        </w:rPr>
        <w:t> </w:t>
      </w:r>
      <w:r>
        <w:rPr>
          <w:sz w:val="24"/>
        </w:rPr>
        <w:t>para</w:t>
      </w:r>
      <w:r>
        <w:rPr>
          <w:spacing w:val="-9"/>
          <w:sz w:val="24"/>
        </w:rPr>
        <w:t> </w:t>
      </w:r>
      <w:r>
        <w:rPr>
          <w:sz w:val="24"/>
        </w:rPr>
        <w:t>su</w:t>
      </w:r>
      <w:r>
        <w:rPr>
          <w:spacing w:val="-8"/>
          <w:sz w:val="24"/>
        </w:rPr>
        <w:t> </w:t>
      </w:r>
      <w:r>
        <w:rPr>
          <w:sz w:val="24"/>
        </w:rPr>
        <w:t>desarrollo</w:t>
      </w:r>
      <w:r>
        <w:rPr>
          <w:spacing w:val="-8"/>
          <w:sz w:val="24"/>
        </w:rPr>
        <w:t> </w:t>
      </w:r>
      <w:r>
        <w:rPr>
          <w:sz w:val="24"/>
        </w:rPr>
        <w:t>activo</w:t>
      </w:r>
      <w:r>
        <w:rPr>
          <w:spacing w:val="-8"/>
          <w:sz w:val="24"/>
        </w:rPr>
        <w:t> </w:t>
      </w:r>
      <w:r>
        <w:rPr>
          <w:sz w:val="24"/>
        </w:rPr>
        <w:t>en la</w:t>
      </w:r>
      <w:r>
        <w:rPr>
          <w:spacing w:val="-2"/>
          <w:sz w:val="24"/>
        </w:rPr>
        <w:t> </w:t>
      </w:r>
      <w:r>
        <w:rPr>
          <w:sz w:val="24"/>
        </w:rPr>
        <w:t>sociedad.</w:t>
      </w:r>
    </w:p>
    <w:p>
      <w:pPr>
        <w:pStyle w:val="ListParagraph"/>
        <w:numPr>
          <w:ilvl w:val="2"/>
          <w:numId w:val="27"/>
        </w:numPr>
        <w:tabs>
          <w:tab w:pos="821" w:val="left" w:leader="none"/>
          <w:tab w:pos="822" w:val="left" w:leader="none"/>
        </w:tabs>
        <w:spacing w:line="350" w:lineRule="auto" w:before="11" w:after="0"/>
        <w:ind w:left="822" w:right="124" w:hanging="360"/>
        <w:jc w:val="left"/>
        <w:rPr>
          <w:sz w:val="24"/>
        </w:rPr>
      </w:pPr>
      <w:r>
        <w:rPr>
          <w:sz w:val="24"/>
        </w:rPr>
        <w:t>Mejorar la atención y apoyo a las madres solteras jóvenes del municipio y/o víctimas de</w:t>
      </w:r>
      <w:r>
        <w:rPr>
          <w:spacing w:val="-5"/>
          <w:sz w:val="24"/>
        </w:rPr>
        <w:t> </w:t>
      </w:r>
      <w:r>
        <w:rPr>
          <w:sz w:val="24"/>
        </w:rPr>
        <w:t>violencia.</w:t>
      </w:r>
    </w:p>
    <w:p>
      <w:pPr>
        <w:spacing w:after="0" w:line="350" w:lineRule="auto"/>
        <w:jc w:val="left"/>
        <w:rPr>
          <w:sz w:val="24"/>
        </w:rPr>
        <w:sectPr>
          <w:footerReference w:type="default" r:id="rId14"/>
          <w:pgSz w:w="12240" w:h="15840"/>
          <w:pgMar w:footer="1003" w:header="0" w:top="1360" w:bottom="1200" w:left="1600" w:right="1580"/>
        </w:sectPr>
      </w:pPr>
    </w:p>
    <w:p>
      <w:pPr>
        <w:pStyle w:val="BodyText"/>
        <w:ind w:left="0"/>
        <w:jc w:val="left"/>
        <w:rPr>
          <w:sz w:val="20"/>
        </w:rPr>
      </w:pPr>
    </w:p>
    <w:p>
      <w:pPr>
        <w:pStyle w:val="BodyText"/>
        <w:spacing w:before="1"/>
        <w:ind w:left="0"/>
        <w:jc w:val="left"/>
        <w:rPr>
          <w:sz w:val="19"/>
        </w:rPr>
      </w:pPr>
    </w:p>
    <w:p>
      <w:pPr>
        <w:pStyle w:val="Heading1"/>
        <w:numPr>
          <w:ilvl w:val="1"/>
          <w:numId w:val="27"/>
        </w:numPr>
        <w:tabs>
          <w:tab w:pos="506" w:val="left" w:leader="none"/>
        </w:tabs>
        <w:spacing w:line="240" w:lineRule="auto" w:before="0" w:after="0"/>
        <w:ind w:left="505" w:right="0" w:hanging="403"/>
        <w:jc w:val="left"/>
      </w:pPr>
      <w:bookmarkStart w:name="_bookmark16" w:id="32"/>
      <w:bookmarkEnd w:id="32"/>
      <w:r>
        <w:rPr>
          <w:b w:val="0"/>
        </w:rPr>
      </w:r>
      <w:bookmarkStart w:name="_bookmark16" w:id="33"/>
      <w:bookmarkEnd w:id="33"/>
      <w:r>
        <w:rPr/>
        <w:t>E</w:t>
      </w:r>
      <w:r>
        <w:rPr/>
        <w:t>strategias</w:t>
      </w:r>
    </w:p>
    <w:p>
      <w:pPr>
        <w:pStyle w:val="ListParagraph"/>
        <w:numPr>
          <w:ilvl w:val="2"/>
          <w:numId w:val="27"/>
        </w:numPr>
        <w:tabs>
          <w:tab w:pos="821" w:val="left" w:leader="none"/>
          <w:tab w:pos="822" w:val="left" w:leader="none"/>
        </w:tabs>
        <w:spacing w:line="240" w:lineRule="auto" w:before="142" w:after="0"/>
        <w:ind w:left="822" w:right="0" w:hanging="360"/>
        <w:jc w:val="left"/>
        <w:rPr>
          <w:sz w:val="24"/>
        </w:rPr>
      </w:pPr>
      <w:r>
        <w:rPr>
          <w:sz w:val="24"/>
        </w:rPr>
        <w:t>Brindar atención integral a la población</w:t>
      </w:r>
      <w:r>
        <w:rPr>
          <w:spacing w:val="-18"/>
          <w:sz w:val="24"/>
        </w:rPr>
        <w:t> </w:t>
      </w:r>
      <w:r>
        <w:rPr>
          <w:sz w:val="24"/>
        </w:rPr>
        <w:t>femenina.</w:t>
      </w:r>
    </w:p>
    <w:p>
      <w:pPr>
        <w:pStyle w:val="ListParagraph"/>
        <w:numPr>
          <w:ilvl w:val="2"/>
          <w:numId w:val="27"/>
        </w:numPr>
        <w:tabs>
          <w:tab w:pos="821" w:val="left" w:leader="none"/>
          <w:tab w:pos="822" w:val="left" w:leader="none"/>
        </w:tabs>
        <w:spacing w:line="240" w:lineRule="auto" w:before="135" w:after="0"/>
        <w:ind w:left="822" w:right="0" w:hanging="360"/>
        <w:jc w:val="left"/>
        <w:rPr>
          <w:sz w:val="24"/>
        </w:rPr>
      </w:pPr>
      <w:r>
        <w:rPr>
          <w:sz w:val="24"/>
        </w:rPr>
        <w:t>Generar medios para que las mujeres de municipio se</w:t>
      </w:r>
      <w:r>
        <w:rPr>
          <w:spacing w:val="-21"/>
          <w:sz w:val="24"/>
        </w:rPr>
        <w:t> </w:t>
      </w:r>
      <w:r>
        <w:rPr>
          <w:sz w:val="24"/>
        </w:rPr>
        <w:t>empleen.</w:t>
      </w:r>
    </w:p>
    <w:p>
      <w:pPr>
        <w:pStyle w:val="ListParagraph"/>
        <w:numPr>
          <w:ilvl w:val="2"/>
          <w:numId w:val="27"/>
        </w:numPr>
        <w:tabs>
          <w:tab w:pos="821" w:val="left" w:leader="none"/>
          <w:tab w:pos="822" w:val="left" w:leader="none"/>
        </w:tabs>
        <w:spacing w:line="240" w:lineRule="auto" w:before="135" w:after="0"/>
        <w:ind w:left="822" w:right="0" w:hanging="360"/>
        <w:jc w:val="left"/>
        <w:rPr>
          <w:sz w:val="24"/>
        </w:rPr>
      </w:pPr>
      <w:r>
        <w:rPr>
          <w:sz w:val="24"/>
        </w:rPr>
        <w:t>Generar</w:t>
      </w:r>
      <w:r>
        <w:rPr>
          <w:spacing w:val="-20"/>
          <w:sz w:val="24"/>
        </w:rPr>
        <w:t> </w:t>
      </w:r>
      <w:r>
        <w:rPr>
          <w:sz w:val="24"/>
        </w:rPr>
        <w:t>espacios</w:t>
      </w:r>
      <w:r>
        <w:rPr>
          <w:spacing w:val="-19"/>
          <w:sz w:val="24"/>
        </w:rPr>
        <w:t> </w:t>
      </w:r>
      <w:r>
        <w:rPr>
          <w:sz w:val="24"/>
        </w:rPr>
        <w:t>destinados</w:t>
      </w:r>
      <w:r>
        <w:rPr>
          <w:spacing w:val="-20"/>
          <w:sz w:val="24"/>
        </w:rPr>
        <w:t> </w:t>
      </w:r>
      <w:r>
        <w:rPr>
          <w:sz w:val="24"/>
        </w:rPr>
        <w:t>a</w:t>
      </w:r>
      <w:r>
        <w:rPr>
          <w:spacing w:val="-17"/>
          <w:sz w:val="24"/>
        </w:rPr>
        <w:t> </w:t>
      </w:r>
      <w:r>
        <w:rPr>
          <w:sz w:val="24"/>
        </w:rPr>
        <w:t>los</w:t>
      </w:r>
      <w:r>
        <w:rPr>
          <w:spacing w:val="-22"/>
          <w:sz w:val="24"/>
        </w:rPr>
        <w:t> </w:t>
      </w:r>
      <w:r>
        <w:rPr>
          <w:sz w:val="24"/>
        </w:rPr>
        <w:t>niños</w:t>
      </w:r>
      <w:r>
        <w:rPr>
          <w:spacing w:val="-20"/>
          <w:sz w:val="24"/>
        </w:rPr>
        <w:t> </w:t>
      </w:r>
      <w:r>
        <w:rPr>
          <w:sz w:val="24"/>
        </w:rPr>
        <w:t>de</w:t>
      </w:r>
      <w:r>
        <w:rPr>
          <w:spacing w:val="-19"/>
          <w:sz w:val="24"/>
        </w:rPr>
        <w:t> </w:t>
      </w:r>
      <w:r>
        <w:rPr>
          <w:sz w:val="24"/>
        </w:rPr>
        <w:t>madres</w:t>
      </w:r>
      <w:r>
        <w:rPr>
          <w:spacing w:val="-20"/>
          <w:sz w:val="24"/>
        </w:rPr>
        <w:t> </w:t>
      </w:r>
      <w:r>
        <w:rPr>
          <w:sz w:val="24"/>
        </w:rPr>
        <w:t>trabajadoras</w:t>
      </w:r>
      <w:r>
        <w:rPr>
          <w:spacing w:val="-17"/>
          <w:sz w:val="24"/>
        </w:rPr>
        <w:t> </w:t>
      </w:r>
      <w:r>
        <w:rPr>
          <w:sz w:val="24"/>
        </w:rPr>
        <w:t>(guardería).</w:t>
      </w:r>
    </w:p>
    <w:p>
      <w:pPr>
        <w:pStyle w:val="ListParagraph"/>
        <w:numPr>
          <w:ilvl w:val="2"/>
          <w:numId w:val="27"/>
        </w:numPr>
        <w:tabs>
          <w:tab w:pos="821" w:val="left" w:leader="none"/>
          <w:tab w:pos="822" w:val="left" w:leader="none"/>
        </w:tabs>
        <w:spacing w:line="240" w:lineRule="auto" w:before="138" w:after="0"/>
        <w:ind w:left="822" w:right="0" w:hanging="360"/>
        <w:jc w:val="left"/>
        <w:rPr>
          <w:sz w:val="24"/>
        </w:rPr>
      </w:pPr>
      <w:r>
        <w:rPr>
          <w:sz w:val="24"/>
        </w:rPr>
        <w:t>Gestionar apoyos ante el Instituto de la Mujer del Estado de</w:t>
      </w:r>
      <w:r>
        <w:rPr>
          <w:spacing w:val="-22"/>
          <w:sz w:val="24"/>
        </w:rPr>
        <w:t> </w:t>
      </w:r>
      <w:r>
        <w:rPr>
          <w:sz w:val="24"/>
        </w:rPr>
        <w:t>México.</w:t>
      </w:r>
    </w:p>
    <w:p>
      <w:pPr>
        <w:pStyle w:val="ListParagraph"/>
        <w:numPr>
          <w:ilvl w:val="2"/>
          <w:numId w:val="27"/>
        </w:numPr>
        <w:tabs>
          <w:tab w:pos="821" w:val="left" w:leader="none"/>
          <w:tab w:pos="822" w:val="left" w:leader="none"/>
        </w:tabs>
        <w:spacing w:line="240" w:lineRule="auto" w:before="135" w:after="0"/>
        <w:ind w:left="822" w:right="0" w:hanging="360"/>
        <w:jc w:val="left"/>
        <w:rPr>
          <w:sz w:val="24"/>
        </w:rPr>
      </w:pPr>
      <w:r>
        <w:rPr>
          <w:sz w:val="24"/>
        </w:rPr>
        <w:t>Incrementar el apoyo a la mujer para que se active</w:t>
      </w:r>
      <w:r>
        <w:rPr>
          <w:spacing w:val="-21"/>
          <w:sz w:val="24"/>
        </w:rPr>
        <w:t> </w:t>
      </w:r>
      <w:r>
        <w:rPr>
          <w:sz w:val="24"/>
        </w:rPr>
        <w:t>económicamente.</w:t>
      </w:r>
    </w:p>
    <w:p>
      <w:pPr>
        <w:pStyle w:val="ListParagraph"/>
        <w:numPr>
          <w:ilvl w:val="2"/>
          <w:numId w:val="27"/>
        </w:numPr>
        <w:tabs>
          <w:tab w:pos="821" w:val="left" w:leader="none"/>
          <w:tab w:pos="822" w:val="left" w:leader="none"/>
        </w:tabs>
        <w:spacing w:line="240" w:lineRule="auto" w:before="135" w:after="0"/>
        <w:ind w:left="822" w:right="0" w:hanging="360"/>
        <w:jc w:val="left"/>
        <w:rPr>
          <w:sz w:val="24"/>
        </w:rPr>
      </w:pPr>
      <w:r>
        <w:rPr>
          <w:sz w:val="24"/>
        </w:rPr>
        <w:t>Mejorar la atención en el Consejo Municipal de la Mujer y Bienestar</w:t>
      </w:r>
      <w:r>
        <w:rPr>
          <w:spacing w:val="-23"/>
          <w:sz w:val="24"/>
        </w:rPr>
        <w:t> </w:t>
      </w:r>
      <w:r>
        <w:rPr>
          <w:sz w:val="24"/>
        </w:rPr>
        <w:t>Social.</w:t>
      </w:r>
    </w:p>
    <w:p>
      <w:pPr>
        <w:pStyle w:val="ListParagraph"/>
        <w:numPr>
          <w:ilvl w:val="2"/>
          <w:numId w:val="27"/>
        </w:numPr>
        <w:tabs>
          <w:tab w:pos="821" w:val="left" w:leader="none"/>
          <w:tab w:pos="822" w:val="left" w:leader="none"/>
        </w:tabs>
        <w:spacing w:line="240" w:lineRule="auto" w:before="135" w:after="0"/>
        <w:ind w:left="822" w:right="0" w:hanging="360"/>
        <w:jc w:val="left"/>
        <w:rPr>
          <w:sz w:val="24"/>
        </w:rPr>
      </w:pPr>
      <w:r>
        <w:rPr>
          <w:sz w:val="24"/>
        </w:rPr>
        <w:t>Brindar información sobre sus derechos y cuidados propios de este</w:t>
      </w:r>
      <w:r>
        <w:rPr>
          <w:spacing w:val="-20"/>
          <w:sz w:val="24"/>
        </w:rPr>
        <w:t> </w:t>
      </w:r>
      <w:r>
        <w:rPr>
          <w:sz w:val="24"/>
        </w:rPr>
        <w:t>género.</w:t>
      </w:r>
    </w:p>
    <w:p>
      <w:pPr>
        <w:pStyle w:val="BodyText"/>
        <w:ind w:left="0"/>
        <w:jc w:val="left"/>
      </w:pPr>
    </w:p>
    <w:p>
      <w:pPr>
        <w:pStyle w:val="BodyText"/>
        <w:ind w:left="0"/>
        <w:jc w:val="left"/>
      </w:pPr>
    </w:p>
    <w:p>
      <w:pPr>
        <w:pStyle w:val="BodyText"/>
        <w:spacing w:before="8"/>
        <w:ind w:left="0"/>
        <w:jc w:val="left"/>
        <w:rPr>
          <w:sz w:val="20"/>
        </w:rPr>
      </w:pPr>
    </w:p>
    <w:p>
      <w:pPr>
        <w:pStyle w:val="Heading1"/>
        <w:numPr>
          <w:ilvl w:val="1"/>
          <w:numId w:val="27"/>
        </w:numPr>
        <w:tabs>
          <w:tab w:pos="506" w:val="left" w:leader="none"/>
        </w:tabs>
        <w:spacing w:line="240" w:lineRule="auto" w:before="1" w:after="0"/>
        <w:ind w:left="505" w:right="0" w:hanging="403"/>
        <w:jc w:val="left"/>
      </w:pPr>
      <w:bookmarkStart w:name="_bookmark17" w:id="34"/>
      <w:bookmarkEnd w:id="34"/>
      <w:r>
        <w:rPr>
          <w:b w:val="0"/>
        </w:rPr>
      </w:r>
      <w:bookmarkStart w:name="_bookmark17" w:id="35"/>
      <w:bookmarkEnd w:id="35"/>
      <w:r>
        <w:rPr/>
        <w:t>Lí</w:t>
      </w:r>
      <w:r>
        <w:rPr/>
        <w:t>neas de</w:t>
      </w:r>
      <w:r>
        <w:rPr>
          <w:spacing w:val="-6"/>
        </w:rPr>
        <w:t> </w:t>
      </w:r>
      <w:r>
        <w:rPr/>
        <w:t>acción</w:t>
      </w:r>
    </w:p>
    <w:p>
      <w:pPr>
        <w:pStyle w:val="ListParagraph"/>
        <w:numPr>
          <w:ilvl w:val="2"/>
          <w:numId w:val="27"/>
        </w:numPr>
        <w:tabs>
          <w:tab w:pos="821" w:val="left" w:leader="none"/>
          <w:tab w:pos="822" w:val="left" w:leader="none"/>
        </w:tabs>
        <w:spacing w:line="350" w:lineRule="auto" w:before="142" w:after="0"/>
        <w:ind w:left="822" w:right="125" w:hanging="360"/>
        <w:jc w:val="left"/>
        <w:rPr>
          <w:sz w:val="24"/>
        </w:rPr>
      </w:pPr>
      <w:r>
        <w:rPr>
          <w:sz w:val="24"/>
        </w:rPr>
        <w:t>Establecer un área propicia para la atención femenina en sus problemas y necesidades.</w:t>
      </w:r>
    </w:p>
    <w:p>
      <w:pPr>
        <w:pStyle w:val="ListParagraph"/>
        <w:numPr>
          <w:ilvl w:val="2"/>
          <w:numId w:val="27"/>
        </w:numPr>
        <w:tabs>
          <w:tab w:pos="821" w:val="left" w:leader="none"/>
          <w:tab w:pos="822" w:val="left" w:leader="none"/>
        </w:tabs>
        <w:spacing w:line="350" w:lineRule="auto" w:before="16" w:after="0"/>
        <w:ind w:left="822" w:right="123" w:hanging="360"/>
        <w:jc w:val="left"/>
        <w:rPr>
          <w:sz w:val="24"/>
        </w:rPr>
      </w:pPr>
      <w:r>
        <w:rPr>
          <w:sz w:val="24"/>
        </w:rPr>
        <w:t>Implementar proyectos sobre cultivos atendidos por mujeres (huertos familiares).</w:t>
      </w:r>
    </w:p>
    <w:p>
      <w:pPr>
        <w:pStyle w:val="ListParagraph"/>
        <w:numPr>
          <w:ilvl w:val="2"/>
          <w:numId w:val="27"/>
        </w:numPr>
        <w:tabs>
          <w:tab w:pos="821" w:val="left" w:leader="none"/>
          <w:tab w:pos="822" w:val="left" w:leader="none"/>
        </w:tabs>
        <w:spacing w:line="350" w:lineRule="auto" w:before="16" w:after="0"/>
        <w:ind w:left="822" w:right="120" w:hanging="360"/>
        <w:jc w:val="left"/>
        <w:rPr>
          <w:sz w:val="24"/>
        </w:rPr>
      </w:pPr>
      <w:r>
        <w:rPr>
          <w:sz w:val="24"/>
        </w:rPr>
        <w:t>Implementar proyectos sobre preparación y conservación de alimentos para la venta de</w:t>
      </w:r>
      <w:r>
        <w:rPr>
          <w:spacing w:val="-5"/>
          <w:sz w:val="24"/>
        </w:rPr>
        <w:t> </w:t>
      </w:r>
      <w:r>
        <w:rPr>
          <w:sz w:val="24"/>
        </w:rPr>
        <w:t>éstos.</w:t>
      </w:r>
    </w:p>
    <w:p>
      <w:pPr>
        <w:pStyle w:val="ListParagraph"/>
        <w:numPr>
          <w:ilvl w:val="2"/>
          <w:numId w:val="27"/>
        </w:numPr>
        <w:tabs>
          <w:tab w:pos="821" w:val="left" w:leader="none"/>
          <w:tab w:pos="822" w:val="left" w:leader="none"/>
        </w:tabs>
        <w:spacing w:line="350" w:lineRule="auto" w:before="14" w:after="0"/>
        <w:ind w:left="822" w:right="124" w:hanging="360"/>
        <w:jc w:val="left"/>
        <w:rPr>
          <w:sz w:val="24"/>
        </w:rPr>
      </w:pPr>
      <w:r>
        <w:rPr>
          <w:sz w:val="24"/>
        </w:rPr>
        <w:t>Gestionar el apoyo alimentario y económico a madres solteras, desamparas y/o de escasos recursos ante el instituto de la mujer de Estado de</w:t>
      </w:r>
      <w:r>
        <w:rPr>
          <w:spacing w:val="-28"/>
          <w:sz w:val="24"/>
        </w:rPr>
        <w:t> </w:t>
      </w:r>
      <w:r>
        <w:rPr>
          <w:sz w:val="24"/>
        </w:rPr>
        <w:t>México.</w:t>
      </w:r>
    </w:p>
    <w:p>
      <w:pPr>
        <w:pStyle w:val="ListParagraph"/>
        <w:numPr>
          <w:ilvl w:val="2"/>
          <w:numId w:val="27"/>
        </w:numPr>
        <w:tabs>
          <w:tab w:pos="821" w:val="left" w:leader="none"/>
          <w:tab w:pos="822" w:val="left" w:leader="none"/>
        </w:tabs>
        <w:spacing w:line="240" w:lineRule="auto" w:before="16" w:after="0"/>
        <w:ind w:left="822" w:right="0" w:hanging="360"/>
        <w:jc w:val="left"/>
        <w:rPr>
          <w:sz w:val="24"/>
        </w:rPr>
      </w:pPr>
      <w:r>
        <w:rPr>
          <w:sz w:val="24"/>
        </w:rPr>
        <w:t>Crear centros de atención infantil</w:t>
      </w:r>
      <w:r>
        <w:rPr>
          <w:spacing w:val="-17"/>
          <w:sz w:val="24"/>
        </w:rPr>
        <w:t> </w:t>
      </w:r>
      <w:r>
        <w:rPr>
          <w:sz w:val="24"/>
        </w:rPr>
        <w:t>(guarderías).</w:t>
      </w:r>
    </w:p>
    <w:p>
      <w:pPr>
        <w:pStyle w:val="ListParagraph"/>
        <w:numPr>
          <w:ilvl w:val="2"/>
          <w:numId w:val="27"/>
        </w:numPr>
        <w:tabs>
          <w:tab w:pos="822" w:val="left" w:leader="none"/>
        </w:tabs>
        <w:spacing w:line="355" w:lineRule="auto" w:before="135" w:after="0"/>
        <w:ind w:left="822" w:right="124" w:hanging="360"/>
        <w:jc w:val="both"/>
        <w:rPr>
          <w:sz w:val="24"/>
        </w:rPr>
      </w:pPr>
      <w:r>
        <w:rPr>
          <w:sz w:val="24"/>
        </w:rPr>
        <w:t>Gestionar ante el Gobierno del Estado espacios para que las mujeres se capaciten y se empleen realizando diferentes oficios sin necesidad de descuidar a su</w:t>
      </w:r>
      <w:r>
        <w:rPr>
          <w:spacing w:val="-7"/>
          <w:sz w:val="24"/>
        </w:rPr>
        <w:t> </w:t>
      </w:r>
      <w:r>
        <w:rPr>
          <w:sz w:val="24"/>
        </w:rPr>
        <w:t>familia.</w:t>
      </w:r>
    </w:p>
    <w:p>
      <w:pPr>
        <w:pStyle w:val="ListParagraph"/>
        <w:numPr>
          <w:ilvl w:val="2"/>
          <w:numId w:val="27"/>
        </w:numPr>
        <w:tabs>
          <w:tab w:pos="821" w:val="left" w:leader="none"/>
          <w:tab w:pos="822" w:val="left" w:leader="none"/>
        </w:tabs>
        <w:spacing w:line="352" w:lineRule="auto" w:before="8" w:after="0"/>
        <w:ind w:left="822" w:right="125" w:hanging="360"/>
        <w:jc w:val="left"/>
        <w:rPr>
          <w:sz w:val="24"/>
        </w:rPr>
      </w:pPr>
      <w:r>
        <w:rPr>
          <w:sz w:val="24"/>
        </w:rPr>
        <w:t>Implementar campañas para la identificación de las principales mujeres maltratadas en el</w:t>
      </w:r>
      <w:r>
        <w:rPr>
          <w:spacing w:val="-7"/>
          <w:sz w:val="24"/>
        </w:rPr>
        <w:t> </w:t>
      </w:r>
      <w:r>
        <w:rPr>
          <w:sz w:val="24"/>
        </w:rPr>
        <w:t>municipio.</w:t>
      </w:r>
    </w:p>
    <w:p>
      <w:pPr>
        <w:pStyle w:val="ListParagraph"/>
        <w:numPr>
          <w:ilvl w:val="2"/>
          <w:numId w:val="27"/>
        </w:numPr>
        <w:tabs>
          <w:tab w:pos="821" w:val="left" w:leader="none"/>
          <w:tab w:pos="822" w:val="left" w:leader="none"/>
        </w:tabs>
        <w:spacing w:line="350" w:lineRule="auto" w:before="11" w:after="0"/>
        <w:ind w:left="822" w:right="124" w:hanging="360"/>
        <w:jc w:val="left"/>
        <w:rPr>
          <w:sz w:val="24"/>
        </w:rPr>
      </w:pPr>
      <w:r>
        <w:rPr>
          <w:sz w:val="24"/>
        </w:rPr>
        <w:t>Implementar campañas y programas dirigidos a mujeres jóvenes sobre prevención de embarazos y/o de cuidados maternos entre mujeres</w:t>
      </w:r>
      <w:r>
        <w:rPr>
          <w:spacing w:val="-26"/>
          <w:sz w:val="24"/>
        </w:rPr>
        <w:t> </w:t>
      </w:r>
      <w:r>
        <w:rPr>
          <w:sz w:val="24"/>
        </w:rPr>
        <w:t>jóvenes.</w:t>
      </w:r>
    </w:p>
    <w:p>
      <w:pPr>
        <w:pStyle w:val="ListParagraph"/>
        <w:numPr>
          <w:ilvl w:val="2"/>
          <w:numId w:val="27"/>
        </w:numPr>
        <w:tabs>
          <w:tab w:pos="821" w:val="left" w:leader="none"/>
          <w:tab w:pos="822" w:val="left" w:leader="none"/>
        </w:tabs>
        <w:spacing w:line="350" w:lineRule="auto" w:before="16" w:after="0"/>
        <w:ind w:left="822" w:right="124" w:hanging="360"/>
        <w:jc w:val="left"/>
        <w:rPr>
          <w:sz w:val="24"/>
        </w:rPr>
      </w:pPr>
      <w:r>
        <w:rPr>
          <w:sz w:val="24"/>
        </w:rPr>
        <w:t>Implementar campañas sobre prevención y atención de enfermedades peligrosas que afectan hoy en día a las</w:t>
      </w:r>
      <w:r>
        <w:rPr>
          <w:spacing w:val="-12"/>
          <w:sz w:val="24"/>
        </w:rPr>
        <w:t> </w:t>
      </w:r>
      <w:r>
        <w:rPr>
          <w:sz w:val="24"/>
        </w:rPr>
        <w:t>mujeres.</w:t>
      </w:r>
    </w:p>
    <w:p>
      <w:pPr>
        <w:spacing w:after="0" w:line="350" w:lineRule="auto"/>
        <w:jc w:val="left"/>
        <w:rPr>
          <w:sz w:val="24"/>
        </w:rPr>
        <w:sectPr>
          <w:footerReference w:type="default" r:id="rId15"/>
          <w:pgSz w:w="12240" w:h="15840"/>
          <w:pgMar w:footer="1003" w:header="0" w:top="1500" w:bottom="1200" w:left="1600" w:right="1580"/>
          <w:pgNumType w:start="41"/>
        </w:sectPr>
      </w:pPr>
    </w:p>
    <w:p>
      <w:pPr>
        <w:pStyle w:val="BodyText"/>
        <w:spacing w:line="362" w:lineRule="auto" w:before="54"/>
        <w:ind w:right="126"/>
      </w:pPr>
      <w:r>
        <w:rPr/>
        <w:t>Por otra parte, según el organigrama del SMDIF de Villa Guerrero cuenta con los siguientes programas:</w:t>
      </w:r>
    </w:p>
    <w:p>
      <w:pPr>
        <w:pStyle w:val="ListParagraph"/>
        <w:numPr>
          <w:ilvl w:val="2"/>
          <w:numId w:val="27"/>
        </w:numPr>
        <w:tabs>
          <w:tab w:pos="821" w:val="left" w:leader="none"/>
          <w:tab w:pos="822" w:val="left" w:leader="none"/>
        </w:tabs>
        <w:spacing w:line="240" w:lineRule="auto" w:before="120" w:after="0"/>
        <w:ind w:left="822" w:right="0" w:hanging="360"/>
        <w:jc w:val="left"/>
        <w:rPr>
          <w:sz w:val="24"/>
        </w:rPr>
      </w:pPr>
      <w:r>
        <w:rPr>
          <w:sz w:val="24"/>
        </w:rPr>
        <w:t>Fomento a la Integración de la</w:t>
      </w:r>
      <w:r>
        <w:rPr>
          <w:spacing w:val="-9"/>
          <w:sz w:val="24"/>
        </w:rPr>
        <w:t> </w:t>
      </w:r>
      <w:r>
        <w:rPr>
          <w:sz w:val="24"/>
        </w:rPr>
        <w:t>familia</w:t>
      </w:r>
    </w:p>
    <w:p>
      <w:pPr>
        <w:pStyle w:val="ListParagraph"/>
        <w:numPr>
          <w:ilvl w:val="2"/>
          <w:numId w:val="27"/>
        </w:numPr>
        <w:tabs>
          <w:tab w:pos="821" w:val="left" w:leader="none"/>
          <w:tab w:pos="822" w:val="left" w:leader="none"/>
        </w:tabs>
        <w:spacing w:line="240" w:lineRule="auto" w:before="138" w:after="0"/>
        <w:ind w:left="822" w:right="0" w:hanging="360"/>
        <w:jc w:val="left"/>
        <w:rPr>
          <w:sz w:val="24"/>
        </w:rPr>
      </w:pPr>
      <w:r>
        <w:rPr>
          <w:sz w:val="24"/>
        </w:rPr>
        <w:t>Servicios jurídico-asistenciales a la</w:t>
      </w:r>
      <w:r>
        <w:rPr>
          <w:spacing w:val="-10"/>
          <w:sz w:val="24"/>
        </w:rPr>
        <w:t> </w:t>
      </w:r>
      <w:r>
        <w:rPr>
          <w:sz w:val="24"/>
        </w:rPr>
        <w:t>familia</w:t>
      </w:r>
    </w:p>
    <w:p>
      <w:pPr>
        <w:pStyle w:val="ListParagraph"/>
        <w:numPr>
          <w:ilvl w:val="2"/>
          <w:numId w:val="27"/>
        </w:numPr>
        <w:tabs>
          <w:tab w:pos="821" w:val="left" w:leader="none"/>
          <w:tab w:pos="822" w:val="left" w:leader="none"/>
        </w:tabs>
        <w:spacing w:line="240" w:lineRule="auto" w:before="135" w:after="0"/>
        <w:ind w:left="822" w:right="0" w:hanging="360"/>
        <w:jc w:val="left"/>
        <w:rPr>
          <w:sz w:val="24"/>
        </w:rPr>
      </w:pPr>
      <w:r>
        <w:rPr>
          <w:sz w:val="24"/>
        </w:rPr>
        <w:t>Prevención del alcoholismo y</w:t>
      </w:r>
      <w:r>
        <w:rPr>
          <w:spacing w:val="-17"/>
          <w:sz w:val="24"/>
        </w:rPr>
        <w:t> </w:t>
      </w:r>
      <w:r>
        <w:rPr>
          <w:sz w:val="24"/>
        </w:rPr>
        <w:t>farmacodependencia</w:t>
      </w:r>
    </w:p>
    <w:p>
      <w:pPr>
        <w:pStyle w:val="ListParagraph"/>
        <w:numPr>
          <w:ilvl w:val="2"/>
          <w:numId w:val="27"/>
        </w:numPr>
        <w:tabs>
          <w:tab w:pos="821" w:val="left" w:leader="none"/>
          <w:tab w:pos="822" w:val="left" w:leader="none"/>
        </w:tabs>
        <w:spacing w:line="350" w:lineRule="auto" w:before="135" w:after="0"/>
        <w:ind w:left="822" w:right="350" w:hanging="360"/>
        <w:jc w:val="left"/>
        <w:rPr>
          <w:sz w:val="24"/>
        </w:rPr>
      </w:pPr>
      <w:r>
        <w:rPr>
          <w:sz w:val="24"/>
        </w:rPr>
        <w:t>Orientación y atención psicológica a la familia. Servicios para el desarrollo comunitario</w:t>
      </w:r>
    </w:p>
    <w:p>
      <w:pPr>
        <w:pStyle w:val="ListParagraph"/>
        <w:numPr>
          <w:ilvl w:val="2"/>
          <w:numId w:val="27"/>
        </w:numPr>
        <w:tabs>
          <w:tab w:pos="821" w:val="left" w:leader="none"/>
          <w:tab w:pos="822" w:val="left" w:leader="none"/>
        </w:tabs>
        <w:spacing w:line="240" w:lineRule="auto" w:before="16" w:after="0"/>
        <w:ind w:left="822" w:right="0" w:hanging="360"/>
        <w:jc w:val="left"/>
        <w:rPr>
          <w:sz w:val="24"/>
        </w:rPr>
      </w:pPr>
      <w:r>
        <w:rPr>
          <w:sz w:val="24"/>
        </w:rPr>
        <w:t>Apoyo a la</w:t>
      </w:r>
      <w:r>
        <w:rPr>
          <w:spacing w:val="-5"/>
          <w:sz w:val="24"/>
        </w:rPr>
        <w:t> </w:t>
      </w:r>
      <w:r>
        <w:rPr>
          <w:sz w:val="24"/>
        </w:rPr>
        <w:t>salud</w:t>
      </w:r>
    </w:p>
    <w:p>
      <w:pPr>
        <w:pStyle w:val="ListParagraph"/>
        <w:numPr>
          <w:ilvl w:val="2"/>
          <w:numId w:val="27"/>
        </w:numPr>
        <w:tabs>
          <w:tab w:pos="821" w:val="left" w:leader="none"/>
          <w:tab w:pos="822" w:val="left" w:leader="none"/>
        </w:tabs>
        <w:spacing w:line="240" w:lineRule="auto" w:before="135" w:after="0"/>
        <w:ind w:left="822" w:right="0" w:hanging="360"/>
        <w:jc w:val="left"/>
        <w:rPr>
          <w:sz w:val="24"/>
        </w:rPr>
      </w:pPr>
      <w:r>
        <w:rPr>
          <w:sz w:val="24"/>
        </w:rPr>
        <w:t>Desayunos</w:t>
      </w:r>
      <w:r>
        <w:rPr>
          <w:spacing w:val="-5"/>
          <w:sz w:val="24"/>
        </w:rPr>
        <w:t> </w:t>
      </w:r>
      <w:r>
        <w:rPr>
          <w:sz w:val="24"/>
        </w:rPr>
        <w:t>escolares</w:t>
      </w:r>
    </w:p>
    <w:p>
      <w:pPr>
        <w:pStyle w:val="ListParagraph"/>
        <w:numPr>
          <w:ilvl w:val="2"/>
          <w:numId w:val="27"/>
        </w:numPr>
        <w:tabs>
          <w:tab w:pos="821" w:val="left" w:leader="none"/>
          <w:tab w:pos="822" w:val="left" w:leader="none"/>
        </w:tabs>
        <w:spacing w:line="240" w:lineRule="auto" w:before="136" w:after="0"/>
        <w:ind w:left="822" w:right="0" w:hanging="360"/>
        <w:jc w:val="left"/>
        <w:rPr>
          <w:sz w:val="24"/>
        </w:rPr>
      </w:pPr>
      <w:r>
        <w:rPr>
          <w:sz w:val="24"/>
        </w:rPr>
        <w:t>Atención a personas con</w:t>
      </w:r>
      <w:r>
        <w:rPr>
          <w:spacing w:val="-9"/>
          <w:sz w:val="24"/>
        </w:rPr>
        <w:t> </w:t>
      </w:r>
      <w:r>
        <w:rPr>
          <w:sz w:val="24"/>
        </w:rPr>
        <w:t>discapacidad</w:t>
      </w:r>
    </w:p>
    <w:p>
      <w:pPr>
        <w:pStyle w:val="ListParagraph"/>
        <w:numPr>
          <w:ilvl w:val="2"/>
          <w:numId w:val="27"/>
        </w:numPr>
        <w:tabs>
          <w:tab w:pos="821" w:val="left" w:leader="none"/>
          <w:tab w:pos="822" w:val="left" w:leader="none"/>
        </w:tabs>
        <w:spacing w:line="240" w:lineRule="auto" w:before="135" w:after="0"/>
        <w:ind w:left="822" w:right="0" w:hanging="360"/>
        <w:jc w:val="left"/>
        <w:rPr>
          <w:sz w:val="24"/>
        </w:rPr>
      </w:pPr>
      <w:r>
        <w:rPr>
          <w:sz w:val="24"/>
        </w:rPr>
        <w:t>Apoyo a los adultos</w:t>
      </w:r>
      <w:r>
        <w:rPr>
          <w:spacing w:val="-10"/>
          <w:sz w:val="24"/>
        </w:rPr>
        <w:t> </w:t>
      </w:r>
      <w:r>
        <w:rPr>
          <w:sz w:val="24"/>
        </w:rPr>
        <w:t>mayores</w:t>
      </w:r>
    </w:p>
    <w:p>
      <w:pPr>
        <w:pStyle w:val="ListParagraph"/>
        <w:numPr>
          <w:ilvl w:val="2"/>
          <w:numId w:val="27"/>
        </w:numPr>
        <w:tabs>
          <w:tab w:pos="821" w:val="left" w:leader="none"/>
          <w:tab w:pos="822" w:val="left" w:leader="none"/>
        </w:tabs>
        <w:spacing w:line="240" w:lineRule="auto" w:before="138" w:after="0"/>
        <w:ind w:left="822" w:right="0" w:hanging="360"/>
        <w:jc w:val="left"/>
        <w:rPr>
          <w:sz w:val="24"/>
        </w:rPr>
      </w:pPr>
      <w:r>
        <w:rPr>
          <w:sz w:val="24"/>
        </w:rPr>
        <w:t>Atención a la</w:t>
      </w:r>
      <w:r>
        <w:rPr>
          <w:spacing w:val="-7"/>
          <w:sz w:val="24"/>
        </w:rPr>
        <w:t> </w:t>
      </w:r>
      <w:r>
        <w:rPr>
          <w:sz w:val="24"/>
        </w:rPr>
        <w:t>juventud</w:t>
      </w:r>
    </w:p>
    <w:p>
      <w:pPr>
        <w:pStyle w:val="ListParagraph"/>
        <w:numPr>
          <w:ilvl w:val="2"/>
          <w:numId w:val="27"/>
        </w:numPr>
        <w:tabs>
          <w:tab w:pos="821" w:val="left" w:leader="none"/>
          <w:tab w:pos="822" w:val="left" w:leader="none"/>
        </w:tabs>
        <w:spacing w:line="240" w:lineRule="auto" w:before="135" w:after="0"/>
        <w:ind w:left="822" w:right="0" w:hanging="360"/>
        <w:jc w:val="left"/>
        <w:rPr>
          <w:sz w:val="24"/>
        </w:rPr>
      </w:pPr>
      <w:r>
        <w:rPr>
          <w:sz w:val="24"/>
        </w:rPr>
        <w:t>Orientación y apoyo para la nutrición y</w:t>
      </w:r>
      <w:r>
        <w:rPr>
          <w:spacing w:val="-11"/>
          <w:sz w:val="24"/>
        </w:rPr>
        <w:t> </w:t>
      </w:r>
      <w:r>
        <w:rPr>
          <w:sz w:val="24"/>
        </w:rPr>
        <w:t>alimentación</w:t>
      </w:r>
    </w:p>
    <w:p>
      <w:pPr>
        <w:pStyle w:val="ListParagraph"/>
        <w:numPr>
          <w:ilvl w:val="2"/>
          <w:numId w:val="27"/>
        </w:numPr>
        <w:tabs>
          <w:tab w:pos="821" w:val="left" w:leader="none"/>
          <w:tab w:pos="822" w:val="left" w:leader="none"/>
        </w:tabs>
        <w:spacing w:line="240" w:lineRule="auto" w:before="135" w:after="0"/>
        <w:ind w:left="822" w:right="0" w:hanging="360"/>
        <w:jc w:val="left"/>
        <w:rPr>
          <w:sz w:val="24"/>
        </w:rPr>
      </w:pPr>
      <w:r>
        <w:rPr>
          <w:sz w:val="24"/>
        </w:rPr>
        <w:t>Presidenta del SMDIF de Villa</w:t>
      </w:r>
      <w:r>
        <w:rPr>
          <w:spacing w:val="-9"/>
          <w:sz w:val="24"/>
        </w:rPr>
        <w:t> </w:t>
      </w:r>
      <w:r>
        <w:rPr>
          <w:sz w:val="24"/>
        </w:rPr>
        <w:t>Guerrero</w:t>
      </w:r>
    </w:p>
    <w:p>
      <w:pPr>
        <w:pStyle w:val="ListParagraph"/>
        <w:numPr>
          <w:ilvl w:val="2"/>
          <w:numId w:val="27"/>
        </w:numPr>
        <w:tabs>
          <w:tab w:pos="821" w:val="left" w:leader="none"/>
          <w:tab w:pos="822" w:val="left" w:leader="none"/>
        </w:tabs>
        <w:spacing w:line="240" w:lineRule="auto" w:before="135" w:after="0"/>
        <w:ind w:left="822" w:right="0" w:hanging="360"/>
        <w:jc w:val="left"/>
        <w:rPr>
          <w:sz w:val="24"/>
        </w:rPr>
      </w:pPr>
      <w:r>
        <w:rPr>
          <w:sz w:val="24"/>
        </w:rPr>
        <w:t>Directora del SMDIF de Villa</w:t>
      </w:r>
      <w:r>
        <w:rPr>
          <w:spacing w:val="-8"/>
          <w:sz w:val="24"/>
        </w:rPr>
        <w:t> </w:t>
      </w:r>
      <w:r>
        <w:rPr>
          <w:sz w:val="24"/>
        </w:rPr>
        <w:t>Guerrero</w:t>
      </w:r>
    </w:p>
    <w:p>
      <w:pPr>
        <w:pStyle w:val="BodyText"/>
        <w:spacing w:line="360" w:lineRule="auto" w:before="137"/>
        <w:ind w:right="127"/>
      </w:pPr>
      <w:r>
        <w:rPr/>
        <w:t>El SMDIF de Villa Guerrero cuenta con las siguientes áreas para la Atención de la Violencia Familiar:</w:t>
      </w:r>
    </w:p>
    <w:p>
      <w:pPr>
        <w:pStyle w:val="ListParagraph"/>
        <w:numPr>
          <w:ilvl w:val="2"/>
          <w:numId w:val="27"/>
        </w:numPr>
        <w:tabs>
          <w:tab w:pos="821" w:val="left" w:leader="none"/>
          <w:tab w:pos="822" w:val="left" w:leader="none"/>
        </w:tabs>
        <w:spacing w:line="240" w:lineRule="auto" w:before="126" w:after="0"/>
        <w:ind w:left="822" w:right="0" w:hanging="360"/>
        <w:jc w:val="left"/>
        <w:rPr>
          <w:sz w:val="24"/>
        </w:rPr>
      </w:pPr>
      <w:r>
        <w:rPr>
          <w:sz w:val="24"/>
        </w:rPr>
        <w:t>Trabajo</w:t>
      </w:r>
      <w:r>
        <w:rPr>
          <w:spacing w:val="-4"/>
          <w:sz w:val="24"/>
        </w:rPr>
        <w:t> </w:t>
      </w:r>
      <w:r>
        <w:rPr>
          <w:sz w:val="24"/>
        </w:rPr>
        <w:t>social</w:t>
      </w:r>
    </w:p>
    <w:p>
      <w:pPr>
        <w:pStyle w:val="BodyText"/>
        <w:spacing w:before="2"/>
        <w:ind w:left="0"/>
        <w:jc w:val="left"/>
        <w:rPr>
          <w:sz w:val="22"/>
        </w:rPr>
      </w:pPr>
    </w:p>
    <w:p>
      <w:pPr>
        <w:pStyle w:val="ListParagraph"/>
        <w:numPr>
          <w:ilvl w:val="2"/>
          <w:numId w:val="27"/>
        </w:numPr>
        <w:tabs>
          <w:tab w:pos="821" w:val="left" w:leader="none"/>
          <w:tab w:pos="822" w:val="left" w:leader="none"/>
        </w:tabs>
        <w:spacing w:line="240" w:lineRule="auto" w:before="0" w:after="0"/>
        <w:ind w:left="822" w:right="0" w:hanging="360"/>
        <w:jc w:val="left"/>
        <w:rPr>
          <w:sz w:val="24"/>
        </w:rPr>
      </w:pPr>
      <w:r>
        <w:rPr>
          <w:sz w:val="24"/>
        </w:rPr>
        <w:t>Atención</w:t>
      </w:r>
      <w:r>
        <w:rPr>
          <w:spacing w:val="-5"/>
          <w:sz w:val="24"/>
        </w:rPr>
        <w:t> </w:t>
      </w:r>
      <w:r>
        <w:rPr>
          <w:sz w:val="24"/>
        </w:rPr>
        <w:t>psicológica</w:t>
      </w:r>
    </w:p>
    <w:p>
      <w:pPr>
        <w:pStyle w:val="BodyText"/>
        <w:spacing w:before="2"/>
        <w:ind w:left="0"/>
        <w:jc w:val="left"/>
        <w:rPr>
          <w:sz w:val="22"/>
        </w:rPr>
      </w:pPr>
    </w:p>
    <w:p>
      <w:pPr>
        <w:pStyle w:val="ListParagraph"/>
        <w:numPr>
          <w:ilvl w:val="2"/>
          <w:numId w:val="27"/>
        </w:numPr>
        <w:tabs>
          <w:tab w:pos="821" w:val="left" w:leader="none"/>
          <w:tab w:pos="822" w:val="left" w:leader="none"/>
        </w:tabs>
        <w:spacing w:line="240" w:lineRule="auto" w:before="0" w:after="0"/>
        <w:ind w:left="822" w:right="0" w:hanging="360"/>
        <w:jc w:val="left"/>
        <w:rPr>
          <w:sz w:val="24"/>
        </w:rPr>
      </w:pPr>
      <w:r>
        <w:rPr>
          <w:sz w:val="24"/>
        </w:rPr>
        <w:t>Atención</w:t>
      </w:r>
      <w:r>
        <w:rPr>
          <w:spacing w:val="-6"/>
          <w:sz w:val="24"/>
        </w:rPr>
        <w:t> </w:t>
      </w:r>
      <w:r>
        <w:rPr>
          <w:sz w:val="24"/>
        </w:rPr>
        <w:t>medica</w:t>
      </w:r>
    </w:p>
    <w:p>
      <w:pPr>
        <w:pStyle w:val="BodyText"/>
        <w:spacing w:before="2"/>
        <w:ind w:left="0"/>
        <w:jc w:val="left"/>
        <w:rPr>
          <w:sz w:val="22"/>
        </w:rPr>
      </w:pPr>
    </w:p>
    <w:p>
      <w:pPr>
        <w:pStyle w:val="ListParagraph"/>
        <w:numPr>
          <w:ilvl w:val="2"/>
          <w:numId w:val="27"/>
        </w:numPr>
        <w:tabs>
          <w:tab w:pos="821" w:val="left" w:leader="none"/>
          <w:tab w:pos="822" w:val="left" w:leader="none"/>
        </w:tabs>
        <w:spacing w:line="240" w:lineRule="auto" w:before="0" w:after="0"/>
        <w:ind w:left="822" w:right="0" w:hanging="360"/>
        <w:jc w:val="left"/>
        <w:rPr>
          <w:sz w:val="24"/>
        </w:rPr>
      </w:pPr>
      <w:r>
        <w:rPr>
          <w:sz w:val="24"/>
        </w:rPr>
        <w:t>Apoyo</w:t>
      </w:r>
      <w:r>
        <w:rPr>
          <w:spacing w:val="-7"/>
          <w:sz w:val="24"/>
        </w:rPr>
        <w:t> </w:t>
      </w:r>
      <w:r>
        <w:rPr>
          <w:sz w:val="24"/>
        </w:rPr>
        <w:t>jurídico</w:t>
      </w:r>
    </w:p>
    <w:p>
      <w:pPr>
        <w:pStyle w:val="BodyText"/>
        <w:spacing w:before="1"/>
        <w:ind w:left="0"/>
        <w:jc w:val="left"/>
        <w:rPr>
          <w:sz w:val="22"/>
        </w:rPr>
      </w:pPr>
    </w:p>
    <w:p>
      <w:pPr>
        <w:pStyle w:val="BodyText"/>
        <w:spacing w:line="360" w:lineRule="auto" w:before="1"/>
        <w:ind w:right="117"/>
      </w:pPr>
      <w:r>
        <w:rPr/>
        <w:t>La capacitación en materia de violencia contra las mujeres con perspectiva de género no ha sido especializada debido a que el personal no ha asistido a ningún curso- taller de sensibilización y aplicación de protocolos, mucho menos con perspectiva de género.</w:t>
      </w:r>
    </w:p>
    <w:p>
      <w:pPr>
        <w:pStyle w:val="BodyText"/>
        <w:spacing w:line="360" w:lineRule="auto" w:before="122"/>
        <w:ind w:right="124"/>
      </w:pPr>
      <w:r>
        <w:rPr/>
        <w:t>Entre los problemas que enfrenta el SMDIF está la falta de personal, espacios físicos inadecuados, el área de trabajo es muy reducida, las oficinas resultan inadecuadas para realizar el trabajo, el personal no está capacitado, equipamiento inadecuado, falta de sensibilización, falta reconocimiento de la problemática de </w:t>
      </w:r>
      <w:r>
        <w:rPr>
          <w:spacing w:val="66"/>
        </w:rPr>
        <w:t> </w:t>
      </w:r>
      <w:r>
        <w:rPr/>
        <w:t>la</w:t>
      </w:r>
    </w:p>
    <w:p>
      <w:pPr>
        <w:spacing w:after="0" w:line="360" w:lineRule="auto"/>
        <w:sectPr>
          <w:pgSz w:w="12240" w:h="15840"/>
          <w:pgMar w:header="0" w:footer="1003" w:top="1360" w:bottom="1200" w:left="1600" w:right="1580"/>
        </w:sectPr>
      </w:pPr>
    </w:p>
    <w:p>
      <w:pPr>
        <w:pStyle w:val="BodyText"/>
        <w:spacing w:line="360" w:lineRule="auto" w:before="54"/>
        <w:ind w:right="123"/>
      </w:pPr>
      <w:r>
        <w:rPr/>
        <w:t>violencia, falta de recursos financieros, limitada profesionalización con la que se atiende</w:t>
      </w:r>
      <w:r>
        <w:rPr>
          <w:spacing w:val="-6"/>
        </w:rPr>
        <w:t> </w:t>
      </w:r>
      <w:r>
        <w:rPr/>
        <w:t>la</w:t>
      </w:r>
      <w:r>
        <w:rPr>
          <w:spacing w:val="-6"/>
        </w:rPr>
        <w:t> </w:t>
      </w:r>
      <w:r>
        <w:rPr/>
        <w:t>problemática,</w:t>
      </w:r>
      <w:r>
        <w:rPr>
          <w:spacing w:val="-6"/>
        </w:rPr>
        <w:t> </w:t>
      </w:r>
      <w:r>
        <w:rPr/>
        <w:t>la</w:t>
      </w:r>
      <w:r>
        <w:rPr>
          <w:spacing w:val="-6"/>
        </w:rPr>
        <w:t> </w:t>
      </w:r>
      <w:r>
        <w:rPr/>
        <w:t>perspectiva</w:t>
      </w:r>
      <w:r>
        <w:rPr>
          <w:spacing w:val="-6"/>
        </w:rPr>
        <w:t> </w:t>
      </w:r>
      <w:r>
        <w:rPr/>
        <w:t>de</w:t>
      </w:r>
      <w:r>
        <w:rPr>
          <w:spacing w:val="-6"/>
        </w:rPr>
        <w:t> </w:t>
      </w:r>
      <w:r>
        <w:rPr/>
        <w:t>género</w:t>
      </w:r>
      <w:r>
        <w:rPr>
          <w:spacing w:val="-7"/>
        </w:rPr>
        <w:t> </w:t>
      </w:r>
      <w:r>
        <w:rPr/>
        <w:t>no</w:t>
      </w:r>
      <w:r>
        <w:rPr>
          <w:spacing w:val="-8"/>
        </w:rPr>
        <w:t> </w:t>
      </w:r>
      <w:r>
        <w:rPr/>
        <w:t>está</w:t>
      </w:r>
      <w:r>
        <w:rPr>
          <w:spacing w:val="-8"/>
        </w:rPr>
        <w:t> </w:t>
      </w:r>
      <w:r>
        <w:rPr/>
        <w:t>presente</w:t>
      </w:r>
      <w:r>
        <w:rPr>
          <w:spacing w:val="-8"/>
        </w:rPr>
        <w:t> </w:t>
      </w:r>
      <w:r>
        <w:rPr/>
        <w:t>en</w:t>
      </w:r>
      <w:r>
        <w:rPr>
          <w:spacing w:val="-6"/>
        </w:rPr>
        <w:t> </w:t>
      </w:r>
      <w:r>
        <w:rPr/>
        <w:t>los</w:t>
      </w:r>
      <w:r>
        <w:rPr>
          <w:spacing w:val="-6"/>
        </w:rPr>
        <w:t> </w:t>
      </w:r>
      <w:r>
        <w:rPr/>
        <w:t>discursos de las funcionarias del DIF, falta de compromiso</w:t>
      </w:r>
      <w:r>
        <w:rPr>
          <w:spacing w:val="-17"/>
        </w:rPr>
        <w:t> </w:t>
      </w:r>
      <w:r>
        <w:rPr/>
        <w:t>institucional.</w:t>
      </w:r>
    </w:p>
    <w:p>
      <w:pPr>
        <w:pStyle w:val="BodyText"/>
        <w:spacing w:line="360" w:lineRule="auto" w:before="125"/>
        <w:ind w:right="118"/>
      </w:pPr>
      <w:r>
        <w:rPr/>
        <w:t>El</w:t>
      </w:r>
      <w:r>
        <w:rPr>
          <w:spacing w:val="-8"/>
        </w:rPr>
        <w:t> </w:t>
      </w:r>
      <w:r>
        <w:rPr/>
        <w:t>Programa</w:t>
      </w:r>
      <w:r>
        <w:rPr>
          <w:spacing w:val="-9"/>
        </w:rPr>
        <w:t> </w:t>
      </w:r>
      <w:r>
        <w:rPr/>
        <w:t>Operativo</w:t>
      </w:r>
      <w:r>
        <w:rPr>
          <w:spacing w:val="-7"/>
        </w:rPr>
        <w:t> </w:t>
      </w:r>
      <w:r>
        <w:rPr/>
        <w:t>Anual</w:t>
      </w:r>
      <w:r>
        <w:rPr>
          <w:spacing w:val="-8"/>
        </w:rPr>
        <w:t> </w:t>
      </w:r>
      <w:r>
        <w:rPr/>
        <w:t>(POA)</w:t>
      </w:r>
      <w:r>
        <w:rPr>
          <w:spacing w:val="-8"/>
        </w:rPr>
        <w:t> </w:t>
      </w:r>
      <w:r>
        <w:rPr/>
        <w:t>del</w:t>
      </w:r>
      <w:r>
        <w:rPr>
          <w:spacing w:val="-8"/>
        </w:rPr>
        <w:t> </w:t>
      </w:r>
      <w:r>
        <w:rPr/>
        <w:t>SMDIF,</w:t>
      </w:r>
      <w:r>
        <w:rPr>
          <w:spacing w:val="-8"/>
        </w:rPr>
        <w:t> </w:t>
      </w:r>
      <w:r>
        <w:rPr/>
        <w:t>constituye</w:t>
      </w:r>
      <w:r>
        <w:rPr>
          <w:spacing w:val="-7"/>
        </w:rPr>
        <w:t> </w:t>
      </w:r>
      <w:r>
        <w:rPr/>
        <w:t>su</w:t>
      </w:r>
      <w:r>
        <w:rPr>
          <w:spacing w:val="-9"/>
        </w:rPr>
        <w:t> </w:t>
      </w:r>
      <w:r>
        <w:rPr/>
        <w:t>instrumento</w:t>
      </w:r>
      <w:r>
        <w:rPr>
          <w:spacing w:val="-9"/>
        </w:rPr>
        <w:t> </w:t>
      </w:r>
      <w:r>
        <w:rPr/>
        <w:t>anual</w:t>
      </w:r>
      <w:r>
        <w:rPr>
          <w:spacing w:val="-11"/>
        </w:rPr>
        <w:t> </w:t>
      </w:r>
      <w:r>
        <w:rPr/>
        <w:t>de planificación.</w:t>
      </w:r>
      <w:r>
        <w:rPr>
          <w:spacing w:val="-5"/>
        </w:rPr>
        <w:t> </w:t>
      </w:r>
      <w:r>
        <w:rPr/>
        <w:t>Permite</w:t>
      </w:r>
      <w:r>
        <w:rPr>
          <w:spacing w:val="-6"/>
        </w:rPr>
        <w:t> </w:t>
      </w:r>
      <w:r>
        <w:rPr/>
        <w:t>concretizar</w:t>
      </w:r>
      <w:r>
        <w:rPr>
          <w:spacing w:val="-6"/>
        </w:rPr>
        <w:t> </w:t>
      </w:r>
      <w:r>
        <w:rPr/>
        <w:t>los</w:t>
      </w:r>
      <w:r>
        <w:rPr>
          <w:spacing w:val="-5"/>
        </w:rPr>
        <w:t> </w:t>
      </w:r>
      <w:r>
        <w:rPr/>
        <w:t>objetivos</w:t>
      </w:r>
      <w:r>
        <w:rPr>
          <w:spacing w:val="-5"/>
        </w:rPr>
        <w:t> </w:t>
      </w:r>
      <w:r>
        <w:rPr/>
        <w:t>establecidos</w:t>
      </w:r>
      <w:r>
        <w:rPr>
          <w:spacing w:val="-7"/>
        </w:rPr>
        <w:t> </w:t>
      </w:r>
      <w:r>
        <w:rPr/>
        <w:t>en</w:t>
      </w:r>
      <w:r>
        <w:rPr>
          <w:spacing w:val="-5"/>
        </w:rPr>
        <w:t> </w:t>
      </w:r>
      <w:r>
        <w:rPr/>
        <w:t>el</w:t>
      </w:r>
      <w:r>
        <w:rPr>
          <w:spacing w:val="-6"/>
        </w:rPr>
        <w:t> </w:t>
      </w:r>
      <w:r>
        <w:rPr/>
        <w:t>Plan</w:t>
      </w:r>
      <w:r>
        <w:rPr>
          <w:spacing w:val="-5"/>
        </w:rPr>
        <w:t> </w:t>
      </w:r>
      <w:r>
        <w:rPr/>
        <w:t>Municipal</w:t>
      </w:r>
      <w:r>
        <w:rPr>
          <w:spacing w:val="-7"/>
        </w:rPr>
        <w:t> </w:t>
      </w:r>
      <w:r>
        <w:rPr/>
        <w:t>de Desarrollo en proyectos y actividades que se ejecutarán en el período de un año, por lo que tiene una relación directa con el Presupuesto Municipal. El sistema presupuesto por programas, divide su estructura en funciones, programas, y proyectos, siendo en esta última clasificación donde surge la conceptualización del Programa Operativo Anual</w:t>
      </w:r>
      <w:r>
        <w:rPr>
          <w:spacing w:val="-11"/>
        </w:rPr>
        <w:t> </w:t>
      </w:r>
      <w:r>
        <w:rPr/>
        <w:t>(POA).</w:t>
      </w:r>
    </w:p>
    <w:p>
      <w:pPr>
        <w:pStyle w:val="BodyText"/>
        <w:spacing w:line="360" w:lineRule="auto" w:before="122"/>
        <w:ind w:right="123"/>
      </w:pPr>
      <w:r>
        <w:rPr/>
        <w:t>Dicho</w:t>
      </w:r>
      <w:r>
        <w:rPr>
          <w:spacing w:val="-8"/>
        </w:rPr>
        <w:t> </w:t>
      </w:r>
      <w:r>
        <w:rPr/>
        <w:t>programa</w:t>
      </w:r>
      <w:r>
        <w:rPr>
          <w:spacing w:val="-11"/>
        </w:rPr>
        <w:t> </w:t>
      </w:r>
      <w:r>
        <w:rPr/>
        <w:t>en</w:t>
      </w:r>
      <w:r>
        <w:rPr>
          <w:spacing w:val="-11"/>
        </w:rPr>
        <w:t> </w:t>
      </w:r>
      <w:r>
        <w:rPr/>
        <w:t>concreto</w:t>
      </w:r>
      <w:r>
        <w:rPr>
          <w:spacing w:val="-11"/>
        </w:rPr>
        <w:t> </w:t>
      </w:r>
      <w:r>
        <w:rPr/>
        <w:t>de</w:t>
      </w:r>
      <w:r>
        <w:rPr>
          <w:spacing w:val="-11"/>
        </w:rPr>
        <w:t> </w:t>
      </w:r>
      <w:r>
        <w:rPr/>
        <w:t>acción</w:t>
      </w:r>
      <w:r>
        <w:rPr>
          <w:spacing w:val="-11"/>
        </w:rPr>
        <w:t> </w:t>
      </w:r>
      <w:r>
        <w:rPr/>
        <w:t>de</w:t>
      </w:r>
      <w:r>
        <w:rPr>
          <w:spacing w:val="-11"/>
        </w:rPr>
        <w:t> </w:t>
      </w:r>
      <w:r>
        <w:rPr/>
        <w:t>corto</w:t>
      </w:r>
      <w:r>
        <w:rPr>
          <w:spacing w:val="-9"/>
        </w:rPr>
        <w:t> </w:t>
      </w:r>
      <w:r>
        <w:rPr/>
        <w:t>plazo,</w:t>
      </w:r>
      <w:r>
        <w:rPr>
          <w:spacing w:val="-11"/>
        </w:rPr>
        <w:t> </w:t>
      </w:r>
      <w:r>
        <w:rPr/>
        <w:t>que</w:t>
      </w:r>
      <w:r>
        <w:rPr>
          <w:spacing w:val="-11"/>
        </w:rPr>
        <w:t> </w:t>
      </w:r>
      <w:r>
        <w:rPr/>
        <w:t>emerge</w:t>
      </w:r>
      <w:r>
        <w:rPr>
          <w:spacing w:val="-11"/>
        </w:rPr>
        <w:t> </w:t>
      </w:r>
      <w:r>
        <w:rPr/>
        <w:t>del</w:t>
      </w:r>
      <w:r>
        <w:rPr>
          <w:spacing w:val="-12"/>
        </w:rPr>
        <w:t> </w:t>
      </w:r>
      <w:r>
        <w:rPr/>
        <w:t>plan</w:t>
      </w:r>
      <w:r>
        <w:rPr>
          <w:spacing w:val="-10"/>
        </w:rPr>
        <w:t> </w:t>
      </w:r>
      <w:r>
        <w:rPr/>
        <w:t>de</w:t>
      </w:r>
      <w:r>
        <w:rPr>
          <w:spacing w:val="-11"/>
        </w:rPr>
        <w:t> </w:t>
      </w:r>
      <w:r>
        <w:rPr/>
        <w:t>largo plazo,</w:t>
      </w:r>
      <w:r>
        <w:rPr>
          <w:spacing w:val="-9"/>
        </w:rPr>
        <w:t> </w:t>
      </w:r>
      <w:r>
        <w:rPr/>
        <w:t>y</w:t>
      </w:r>
      <w:r>
        <w:rPr>
          <w:spacing w:val="-12"/>
        </w:rPr>
        <w:t> </w:t>
      </w:r>
      <w:r>
        <w:rPr/>
        <w:t>contiene</w:t>
      </w:r>
      <w:r>
        <w:rPr>
          <w:spacing w:val="-11"/>
        </w:rPr>
        <w:t> </w:t>
      </w:r>
      <w:r>
        <w:rPr/>
        <w:t>los</w:t>
      </w:r>
      <w:r>
        <w:rPr>
          <w:spacing w:val="-9"/>
        </w:rPr>
        <w:t> </w:t>
      </w:r>
      <w:r>
        <w:rPr/>
        <w:t>elementos</w:t>
      </w:r>
      <w:r>
        <w:rPr>
          <w:spacing w:val="-12"/>
        </w:rPr>
        <w:t> </w:t>
      </w:r>
      <w:r>
        <w:rPr/>
        <w:t>(objetivo,</w:t>
      </w:r>
      <w:r>
        <w:rPr>
          <w:spacing w:val="-9"/>
        </w:rPr>
        <w:t> </w:t>
      </w:r>
      <w:r>
        <w:rPr/>
        <w:t>estrategia,</w:t>
      </w:r>
      <w:r>
        <w:rPr>
          <w:spacing w:val="-11"/>
        </w:rPr>
        <w:t> </w:t>
      </w:r>
      <w:r>
        <w:rPr/>
        <w:t>meta</w:t>
      </w:r>
      <w:r>
        <w:rPr>
          <w:spacing w:val="-8"/>
        </w:rPr>
        <w:t> </w:t>
      </w:r>
      <w:r>
        <w:rPr/>
        <w:t>y</w:t>
      </w:r>
      <w:r>
        <w:rPr>
          <w:spacing w:val="-12"/>
        </w:rPr>
        <w:t> </w:t>
      </w:r>
      <w:r>
        <w:rPr/>
        <w:t>acción)</w:t>
      </w:r>
      <w:r>
        <w:rPr>
          <w:spacing w:val="-12"/>
        </w:rPr>
        <w:t> </w:t>
      </w:r>
      <w:r>
        <w:rPr/>
        <w:t>que</w:t>
      </w:r>
      <w:r>
        <w:rPr>
          <w:spacing w:val="-8"/>
        </w:rPr>
        <w:t> </w:t>
      </w:r>
      <w:r>
        <w:rPr/>
        <w:t>permiten</w:t>
      </w:r>
      <w:r>
        <w:rPr>
          <w:spacing w:val="-11"/>
        </w:rPr>
        <w:t> </w:t>
      </w:r>
      <w:r>
        <w:rPr/>
        <w:t>la asignación de recursos humanos y materiales a las acciones que harán posible el cumplimiento de las metas y objetivos de un proyecto</w:t>
      </w:r>
      <w:r>
        <w:rPr>
          <w:spacing w:val="-21"/>
        </w:rPr>
        <w:t> </w:t>
      </w:r>
      <w:r>
        <w:rPr/>
        <w:t>específico.</w:t>
      </w:r>
    </w:p>
    <w:p>
      <w:pPr>
        <w:pStyle w:val="BodyText"/>
        <w:spacing w:line="360" w:lineRule="auto" w:before="122"/>
        <w:ind w:right="117"/>
      </w:pPr>
      <w:r>
        <w:rPr/>
        <w:t>El SMDIF (Desarrollo Integral de la Familia) es una instancia que se encarga de conducir políticas públicas en materia de asistencia social que promuevan la integración de la familia. También, promueve las acciones encaminadas para mejorar</w:t>
      </w:r>
      <w:r>
        <w:rPr>
          <w:spacing w:val="-11"/>
        </w:rPr>
        <w:t> </w:t>
      </w:r>
      <w:r>
        <w:rPr/>
        <w:t>la</w:t>
      </w:r>
      <w:r>
        <w:rPr>
          <w:spacing w:val="-11"/>
        </w:rPr>
        <w:t> </w:t>
      </w:r>
      <w:r>
        <w:rPr/>
        <w:t>situación</w:t>
      </w:r>
      <w:r>
        <w:rPr>
          <w:spacing w:val="-9"/>
        </w:rPr>
        <w:t> </w:t>
      </w:r>
      <w:r>
        <w:rPr/>
        <w:t>vulnerable</w:t>
      </w:r>
      <w:r>
        <w:rPr>
          <w:spacing w:val="-11"/>
        </w:rPr>
        <w:t> </w:t>
      </w:r>
      <w:r>
        <w:rPr/>
        <w:t>de</w:t>
      </w:r>
      <w:r>
        <w:rPr>
          <w:spacing w:val="-11"/>
        </w:rPr>
        <w:t> </w:t>
      </w:r>
      <w:r>
        <w:rPr/>
        <w:t>niños,</w:t>
      </w:r>
      <w:r>
        <w:rPr>
          <w:spacing w:val="-11"/>
        </w:rPr>
        <w:t> </w:t>
      </w:r>
      <w:r>
        <w:rPr/>
        <w:t>adolescentes,</w:t>
      </w:r>
      <w:r>
        <w:rPr>
          <w:spacing w:val="-11"/>
        </w:rPr>
        <w:t> </w:t>
      </w:r>
      <w:r>
        <w:rPr/>
        <w:t>adultos</w:t>
      </w:r>
      <w:r>
        <w:rPr>
          <w:spacing w:val="-12"/>
        </w:rPr>
        <w:t> </w:t>
      </w:r>
      <w:r>
        <w:rPr/>
        <w:t>mayores</w:t>
      </w:r>
      <w:r>
        <w:rPr>
          <w:spacing w:val="-10"/>
        </w:rPr>
        <w:t> </w:t>
      </w:r>
      <w:r>
        <w:rPr/>
        <w:t>y</w:t>
      </w:r>
      <w:r>
        <w:rPr>
          <w:spacing w:val="-12"/>
        </w:rPr>
        <w:t> </w:t>
      </w:r>
      <w:r>
        <w:rPr/>
        <w:t>personas con discapacidad. En este caso se propone la creación de una instancia especial para</w:t>
      </w:r>
      <w:r>
        <w:rPr>
          <w:spacing w:val="-9"/>
        </w:rPr>
        <w:t> </w:t>
      </w:r>
      <w:r>
        <w:rPr/>
        <w:t>las</w:t>
      </w:r>
      <w:r>
        <w:rPr>
          <w:spacing w:val="-9"/>
        </w:rPr>
        <w:t> </w:t>
      </w:r>
      <w:r>
        <w:rPr/>
        <w:t>Mujeres</w:t>
      </w:r>
      <w:r>
        <w:rPr>
          <w:spacing w:val="-9"/>
        </w:rPr>
        <w:t> </w:t>
      </w:r>
      <w:r>
        <w:rPr/>
        <w:t>víctimas</w:t>
      </w:r>
      <w:r>
        <w:rPr>
          <w:spacing w:val="-9"/>
        </w:rPr>
        <w:t> </w:t>
      </w:r>
      <w:r>
        <w:rPr/>
        <w:t>de</w:t>
      </w:r>
      <w:r>
        <w:rPr>
          <w:spacing w:val="-8"/>
        </w:rPr>
        <w:t> </w:t>
      </w:r>
      <w:r>
        <w:rPr/>
        <w:t>Violencia</w:t>
      </w:r>
      <w:r>
        <w:rPr>
          <w:spacing w:val="-11"/>
        </w:rPr>
        <w:t> </w:t>
      </w:r>
      <w:r>
        <w:rPr/>
        <w:t>en</w:t>
      </w:r>
      <w:r>
        <w:rPr>
          <w:spacing w:val="-8"/>
        </w:rPr>
        <w:t> </w:t>
      </w:r>
      <w:r>
        <w:rPr/>
        <w:t>donde</w:t>
      </w:r>
      <w:r>
        <w:rPr>
          <w:spacing w:val="-8"/>
        </w:rPr>
        <w:t> </w:t>
      </w:r>
      <w:r>
        <w:rPr/>
        <w:t>se</w:t>
      </w:r>
      <w:r>
        <w:rPr>
          <w:spacing w:val="-8"/>
        </w:rPr>
        <w:t> </w:t>
      </w:r>
      <w:r>
        <w:rPr/>
        <w:t>les</w:t>
      </w:r>
      <w:r>
        <w:rPr>
          <w:spacing w:val="-11"/>
        </w:rPr>
        <w:t> </w:t>
      </w:r>
      <w:r>
        <w:rPr/>
        <w:t>atienda</w:t>
      </w:r>
      <w:r>
        <w:rPr>
          <w:spacing w:val="-8"/>
        </w:rPr>
        <w:t> </w:t>
      </w:r>
      <w:r>
        <w:rPr/>
        <w:t>con</w:t>
      </w:r>
      <w:r>
        <w:rPr>
          <w:spacing w:val="-8"/>
        </w:rPr>
        <w:t> </w:t>
      </w:r>
      <w:r>
        <w:rPr/>
        <w:t>una</w:t>
      </w:r>
      <w:r>
        <w:rPr>
          <w:spacing w:val="-8"/>
        </w:rPr>
        <w:t> </w:t>
      </w:r>
      <w:r>
        <w:rPr/>
        <w:t>perspectiva de género y no solo sea un Programa del SMDIF, para que tenga mayores funciones, recursos, infraestructura y toma de</w:t>
      </w:r>
      <w:r>
        <w:rPr>
          <w:spacing w:val="-16"/>
        </w:rPr>
        <w:t> </w:t>
      </w:r>
      <w:r>
        <w:rPr/>
        <w:t>decisiones.</w:t>
      </w:r>
    </w:p>
    <w:p>
      <w:pPr>
        <w:pStyle w:val="BodyText"/>
        <w:spacing w:line="360" w:lineRule="auto" w:before="122"/>
        <w:ind w:right="125"/>
      </w:pPr>
      <w:r>
        <w:rPr/>
        <w:t>Es necesario que la participación de las mujeres sea reconocida institucionalmente ya que no está contemplada en las leyes ni se percibe en las políticas públicas; de esa manera, se les proporcionará el poder de decisión.</w:t>
      </w:r>
    </w:p>
    <w:p>
      <w:pPr>
        <w:pStyle w:val="BodyText"/>
        <w:spacing w:line="360" w:lineRule="auto" w:before="125"/>
        <w:ind w:right="117"/>
      </w:pPr>
      <w:r>
        <w:rPr/>
        <w:t>La equidad consiste en una igualdad compleja e implica la creación de una diversidad de criterios distributivos de bienes sociales tales como la seguridad, el bienestar,</w:t>
      </w:r>
      <w:r>
        <w:rPr>
          <w:spacing w:val="-15"/>
        </w:rPr>
        <w:t> </w:t>
      </w:r>
      <w:r>
        <w:rPr/>
        <w:t>la</w:t>
      </w:r>
      <w:r>
        <w:rPr>
          <w:spacing w:val="-17"/>
        </w:rPr>
        <w:t> </w:t>
      </w:r>
      <w:r>
        <w:rPr/>
        <w:t>posibilidad</w:t>
      </w:r>
      <w:r>
        <w:rPr>
          <w:spacing w:val="-14"/>
        </w:rPr>
        <w:t> </w:t>
      </w:r>
      <w:r>
        <w:rPr/>
        <w:t>de</w:t>
      </w:r>
      <w:r>
        <w:rPr>
          <w:spacing w:val="-14"/>
        </w:rPr>
        <w:t> </w:t>
      </w:r>
      <w:r>
        <w:rPr/>
        <w:t>obtener</w:t>
      </w:r>
      <w:r>
        <w:rPr>
          <w:spacing w:val="-16"/>
        </w:rPr>
        <w:t> </w:t>
      </w:r>
      <w:r>
        <w:rPr/>
        <w:t>recursos,</w:t>
      </w:r>
      <w:r>
        <w:rPr>
          <w:spacing w:val="-19"/>
        </w:rPr>
        <w:t> </w:t>
      </w:r>
      <w:r>
        <w:rPr/>
        <w:t>mercancías,</w:t>
      </w:r>
      <w:r>
        <w:rPr>
          <w:spacing w:val="-14"/>
        </w:rPr>
        <w:t> </w:t>
      </w:r>
      <w:r>
        <w:rPr/>
        <w:t>cargos,</w:t>
      </w:r>
      <w:r>
        <w:rPr>
          <w:spacing w:val="-17"/>
        </w:rPr>
        <w:t> </w:t>
      </w:r>
      <w:r>
        <w:rPr/>
        <w:t>tomar</w:t>
      </w:r>
      <w:r>
        <w:rPr>
          <w:spacing w:val="-18"/>
        </w:rPr>
        <w:t> </w:t>
      </w:r>
      <w:r>
        <w:rPr/>
        <w:t>decisiones, aprovechar oportunidades, disfrutar de tiempo libre, recibir educación, tener poder político o beneficiarse de la</w:t>
      </w:r>
      <w:r>
        <w:rPr>
          <w:spacing w:val="-13"/>
        </w:rPr>
        <w:t> </w:t>
      </w:r>
      <w:r>
        <w:rPr/>
        <w:t>justicia.</w:t>
      </w:r>
    </w:p>
    <w:p>
      <w:pPr>
        <w:spacing w:after="0" w:line="360" w:lineRule="auto"/>
        <w:sectPr>
          <w:pgSz w:w="12240" w:h="15840"/>
          <w:pgMar w:header="0" w:footer="1003" w:top="1360" w:bottom="1200" w:left="1600" w:right="1580"/>
        </w:sectPr>
      </w:pPr>
    </w:p>
    <w:p>
      <w:pPr>
        <w:pStyle w:val="BodyText"/>
        <w:spacing w:line="360" w:lineRule="auto" w:before="54"/>
        <w:ind w:right="119"/>
      </w:pPr>
      <w:r>
        <w:rPr/>
        <w:t>Solamente</w:t>
      </w:r>
      <w:r>
        <w:rPr>
          <w:spacing w:val="-7"/>
        </w:rPr>
        <w:t> </w:t>
      </w:r>
      <w:r>
        <w:rPr/>
        <w:t>si</w:t>
      </w:r>
      <w:r>
        <w:rPr>
          <w:spacing w:val="-8"/>
        </w:rPr>
        <w:t> </w:t>
      </w:r>
      <w:r>
        <w:rPr/>
        <w:t>se</w:t>
      </w:r>
      <w:r>
        <w:rPr>
          <w:spacing w:val="-9"/>
        </w:rPr>
        <w:t> </w:t>
      </w:r>
      <w:r>
        <w:rPr/>
        <w:t>utilizan</w:t>
      </w:r>
      <w:r>
        <w:rPr>
          <w:spacing w:val="-4"/>
        </w:rPr>
        <w:t> </w:t>
      </w:r>
      <w:r>
        <w:rPr/>
        <w:t>tales</w:t>
      </w:r>
      <w:r>
        <w:rPr>
          <w:spacing w:val="-7"/>
        </w:rPr>
        <w:t> </w:t>
      </w:r>
      <w:r>
        <w:rPr/>
        <w:t>criterios</w:t>
      </w:r>
      <w:r>
        <w:rPr>
          <w:spacing w:val="-8"/>
        </w:rPr>
        <w:t> </w:t>
      </w:r>
      <w:r>
        <w:rPr/>
        <w:t>se</w:t>
      </w:r>
      <w:r>
        <w:rPr>
          <w:spacing w:val="-7"/>
        </w:rPr>
        <w:t> </w:t>
      </w:r>
      <w:r>
        <w:rPr/>
        <w:t>puede</w:t>
      </w:r>
      <w:r>
        <w:rPr>
          <w:spacing w:val="-7"/>
        </w:rPr>
        <w:t> </w:t>
      </w:r>
      <w:r>
        <w:rPr/>
        <w:t>asegurar</w:t>
      </w:r>
      <w:r>
        <w:rPr>
          <w:spacing w:val="-8"/>
        </w:rPr>
        <w:t> </w:t>
      </w:r>
      <w:r>
        <w:rPr/>
        <w:t>que</w:t>
      </w:r>
      <w:r>
        <w:rPr>
          <w:spacing w:val="-7"/>
        </w:rPr>
        <w:t> </w:t>
      </w:r>
      <w:r>
        <w:rPr/>
        <w:t>las</w:t>
      </w:r>
      <w:r>
        <w:rPr>
          <w:spacing w:val="-7"/>
        </w:rPr>
        <w:t> </w:t>
      </w:r>
      <w:r>
        <w:rPr/>
        <w:t>personas,</w:t>
      </w:r>
      <w:r>
        <w:rPr>
          <w:spacing w:val="-10"/>
        </w:rPr>
        <w:t> </w:t>
      </w:r>
      <w:r>
        <w:rPr/>
        <w:t>a</w:t>
      </w:r>
      <w:r>
        <w:rPr>
          <w:spacing w:val="-7"/>
        </w:rPr>
        <w:t> </w:t>
      </w:r>
      <w:r>
        <w:rPr/>
        <w:t>pesar de las diferencias que tienen entre sí, aprovechen de manera igualitaria los bienes sociales;</w:t>
      </w:r>
      <w:r>
        <w:rPr>
          <w:spacing w:val="-14"/>
        </w:rPr>
        <w:t> </w:t>
      </w:r>
      <w:r>
        <w:rPr/>
        <w:t>únicamente</w:t>
      </w:r>
      <w:r>
        <w:rPr>
          <w:spacing w:val="-14"/>
        </w:rPr>
        <w:t> </w:t>
      </w:r>
      <w:r>
        <w:rPr/>
        <w:t>así</w:t>
      </w:r>
      <w:r>
        <w:rPr>
          <w:spacing w:val="-17"/>
        </w:rPr>
        <w:t> </w:t>
      </w:r>
      <w:r>
        <w:rPr/>
        <w:t>se</w:t>
      </w:r>
      <w:r>
        <w:rPr>
          <w:spacing w:val="-14"/>
        </w:rPr>
        <w:t> </w:t>
      </w:r>
      <w:r>
        <w:rPr/>
        <w:t>puede</w:t>
      </w:r>
      <w:r>
        <w:rPr>
          <w:spacing w:val="-14"/>
        </w:rPr>
        <w:t> </w:t>
      </w:r>
      <w:r>
        <w:rPr/>
        <w:t>contrarrestar</w:t>
      </w:r>
      <w:r>
        <w:rPr>
          <w:spacing w:val="-16"/>
        </w:rPr>
        <w:t> </w:t>
      </w:r>
      <w:r>
        <w:rPr/>
        <w:t>la</w:t>
      </w:r>
      <w:r>
        <w:rPr>
          <w:spacing w:val="-14"/>
        </w:rPr>
        <w:t> </w:t>
      </w:r>
      <w:r>
        <w:rPr/>
        <w:t>inequidad</w:t>
      </w:r>
      <w:r>
        <w:rPr>
          <w:spacing w:val="-14"/>
        </w:rPr>
        <w:t> </w:t>
      </w:r>
      <w:r>
        <w:rPr/>
        <w:t>que</w:t>
      </w:r>
      <w:r>
        <w:rPr>
          <w:spacing w:val="-14"/>
        </w:rPr>
        <w:t> </w:t>
      </w:r>
      <w:r>
        <w:rPr/>
        <w:t>pesa</w:t>
      </w:r>
      <w:r>
        <w:rPr>
          <w:spacing w:val="-14"/>
        </w:rPr>
        <w:t> </w:t>
      </w:r>
      <w:r>
        <w:rPr/>
        <w:t>sobre</w:t>
      </w:r>
      <w:r>
        <w:rPr>
          <w:spacing w:val="-15"/>
        </w:rPr>
        <w:t> </w:t>
      </w:r>
      <w:r>
        <w:rPr/>
        <w:t>ciertas personas</w:t>
      </w:r>
      <w:r>
        <w:rPr>
          <w:spacing w:val="-16"/>
        </w:rPr>
        <w:t> </w:t>
      </w:r>
      <w:r>
        <w:rPr/>
        <w:t>porque</w:t>
      </w:r>
      <w:r>
        <w:rPr>
          <w:spacing w:val="-18"/>
        </w:rPr>
        <w:t> </w:t>
      </w:r>
      <w:r>
        <w:rPr/>
        <w:t>pertenecen</w:t>
      </w:r>
      <w:r>
        <w:rPr>
          <w:spacing w:val="-15"/>
        </w:rPr>
        <w:t> </w:t>
      </w:r>
      <w:r>
        <w:rPr/>
        <w:t>a</w:t>
      </w:r>
      <w:r>
        <w:rPr>
          <w:spacing w:val="-12"/>
        </w:rPr>
        <w:t> </w:t>
      </w:r>
      <w:r>
        <w:rPr/>
        <w:t>una</w:t>
      </w:r>
      <w:r>
        <w:rPr>
          <w:spacing w:val="-15"/>
        </w:rPr>
        <w:t> </w:t>
      </w:r>
      <w:r>
        <w:rPr/>
        <w:t>raza,</w:t>
      </w:r>
      <w:r>
        <w:rPr>
          <w:spacing w:val="-15"/>
        </w:rPr>
        <w:t> </w:t>
      </w:r>
      <w:r>
        <w:rPr/>
        <w:t>un</w:t>
      </w:r>
      <w:r>
        <w:rPr>
          <w:spacing w:val="-15"/>
        </w:rPr>
        <w:t> </w:t>
      </w:r>
      <w:r>
        <w:rPr/>
        <w:t>sexo,</w:t>
      </w:r>
      <w:r>
        <w:rPr>
          <w:spacing w:val="-15"/>
        </w:rPr>
        <w:t> </w:t>
      </w:r>
      <w:r>
        <w:rPr/>
        <w:t>una</w:t>
      </w:r>
      <w:r>
        <w:rPr>
          <w:spacing w:val="-18"/>
        </w:rPr>
        <w:t> </w:t>
      </w:r>
      <w:r>
        <w:rPr/>
        <w:t>edad</w:t>
      </w:r>
      <w:r>
        <w:rPr>
          <w:spacing w:val="-15"/>
        </w:rPr>
        <w:t> </w:t>
      </w:r>
      <w:r>
        <w:rPr/>
        <w:t>determinadas,</w:t>
      </w:r>
      <w:r>
        <w:rPr>
          <w:spacing w:val="-15"/>
        </w:rPr>
        <w:t> </w:t>
      </w:r>
      <w:r>
        <w:rPr/>
        <w:t>profesan cierto credo o tienen alguna</w:t>
      </w:r>
      <w:r>
        <w:rPr>
          <w:spacing w:val="-12"/>
        </w:rPr>
        <w:t> </w:t>
      </w:r>
      <w:r>
        <w:rPr/>
        <w:t>discapacidad.</w:t>
      </w:r>
    </w:p>
    <w:p>
      <w:pPr>
        <w:pStyle w:val="BodyText"/>
        <w:spacing w:line="360" w:lineRule="auto" w:before="125"/>
        <w:ind w:right="126"/>
      </w:pPr>
      <w:r>
        <w:rPr/>
        <w:t>El sexo es una de las diferencias que provoca más inequidad. Las mujeres tienen reacciones biológicas diferentes a las de los hombres y no son atendidas con la debida prioridad, no se toman en cuenta los peligros a los que particularmente se ven expuestas y por ello no son tratadas como ciudadanas plenas, a pesar de que en la Constitución las reconoce como tales, sin distingos en razón de su sexo.</w:t>
      </w:r>
    </w:p>
    <w:p>
      <w:pPr>
        <w:pStyle w:val="BodyText"/>
        <w:spacing w:line="360" w:lineRule="auto" w:before="122"/>
        <w:ind w:right="124"/>
      </w:pPr>
      <w:r>
        <w:rPr/>
        <w:t>Resulta importante conocer algunos datos estadísticos que permiten evaluar, la importancia de que el municipio atienda de manera inmediata las necesidades de las mujeres.</w:t>
      </w:r>
    </w:p>
    <w:p>
      <w:pPr>
        <w:pStyle w:val="BodyText"/>
        <w:spacing w:before="125"/>
      </w:pPr>
      <w:r>
        <w:rPr/>
        <w:t>Algunos datos del nivel nacional, son:</w:t>
      </w:r>
    </w:p>
    <w:p>
      <w:pPr>
        <w:pStyle w:val="BodyText"/>
        <w:spacing w:before="3"/>
        <w:ind w:left="0"/>
        <w:jc w:val="left"/>
        <w:rPr>
          <w:sz w:val="22"/>
        </w:rPr>
      </w:pPr>
    </w:p>
    <w:p>
      <w:pPr>
        <w:pStyle w:val="BodyText"/>
        <w:spacing w:line="360" w:lineRule="auto" w:before="1"/>
        <w:ind w:right="115"/>
      </w:pPr>
      <w:r>
        <w:rPr/>
        <w:t>La falta de desarrollo de capacidades de las mujeres y la pobreza son fenómenos estrechamente vinculados. De acuerdo con cifras oficiales del Consejo Nacional</w:t>
      </w:r>
      <w:r>
        <w:rPr>
          <w:spacing w:val="-47"/>
        </w:rPr>
        <w:t> </w:t>
      </w:r>
      <w:r>
        <w:rPr/>
        <w:t>de Evaluación de la Política de Desarrollo Social (CONEVAL), se ha observado una reducción significativa en el porcentaje de hogares que padecen condiciones de pobreza a nivel nacional. Sin embargo, en el caso de los hogares con jefatura femenina el ritmo de reducción ha sido más lento, particularmente en las zonas urbanas, con una reducción de sólo un punto porcentual desde el año 2000 (CIM, 2008).</w:t>
      </w:r>
    </w:p>
    <w:p>
      <w:pPr>
        <w:pStyle w:val="BodyText"/>
        <w:spacing w:line="360" w:lineRule="auto" w:before="122"/>
        <w:ind w:right="121"/>
      </w:pPr>
      <w:r>
        <w:rPr/>
        <w:t>La</w:t>
      </w:r>
      <w:r>
        <w:rPr>
          <w:spacing w:val="-18"/>
        </w:rPr>
        <w:t> </w:t>
      </w:r>
      <w:r>
        <w:rPr/>
        <w:t>igualdad</w:t>
      </w:r>
      <w:r>
        <w:rPr>
          <w:spacing w:val="-19"/>
        </w:rPr>
        <w:t> </w:t>
      </w:r>
      <w:r>
        <w:rPr/>
        <w:t>en</w:t>
      </w:r>
      <w:r>
        <w:rPr>
          <w:spacing w:val="-18"/>
        </w:rPr>
        <w:t> </w:t>
      </w:r>
      <w:r>
        <w:rPr/>
        <w:t>la</w:t>
      </w:r>
      <w:r>
        <w:rPr>
          <w:spacing w:val="-18"/>
        </w:rPr>
        <w:t> </w:t>
      </w:r>
      <w:r>
        <w:rPr/>
        <w:t>remuneración,</w:t>
      </w:r>
      <w:r>
        <w:rPr>
          <w:spacing w:val="-18"/>
        </w:rPr>
        <w:t> </w:t>
      </w:r>
      <w:r>
        <w:rPr/>
        <w:t>en</w:t>
      </w:r>
      <w:r>
        <w:rPr>
          <w:spacing w:val="-18"/>
        </w:rPr>
        <w:t> </w:t>
      </w:r>
      <w:r>
        <w:rPr/>
        <w:t>las</w:t>
      </w:r>
      <w:r>
        <w:rPr>
          <w:spacing w:val="-18"/>
        </w:rPr>
        <w:t> </w:t>
      </w:r>
      <w:r>
        <w:rPr/>
        <w:t>condiciones</w:t>
      </w:r>
      <w:r>
        <w:rPr>
          <w:spacing w:val="-19"/>
        </w:rPr>
        <w:t> </w:t>
      </w:r>
      <w:r>
        <w:rPr/>
        <w:t>de</w:t>
      </w:r>
      <w:r>
        <w:rPr>
          <w:spacing w:val="-18"/>
        </w:rPr>
        <w:t> </w:t>
      </w:r>
      <w:r>
        <w:rPr/>
        <w:t>trabajo</w:t>
      </w:r>
      <w:r>
        <w:rPr>
          <w:spacing w:val="-18"/>
        </w:rPr>
        <w:t> </w:t>
      </w:r>
      <w:r>
        <w:rPr/>
        <w:t>de</w:t>
      </w:r>
      <w:r>
        <w:rPr>
          <w:spacing w:val="-20"/>
        </w:rPr>
        <w:t> </w:t>
      </w:r>
      <w:r>
        <w:rPr/>
        <w:t>mujeres</w:t>
      </w:r>
      <w:r>
        <w:rPr>
          <w:spacing w:val="-19"/>
        </w:rPr>
        <w:t> </w:t>
      </w:r>
      <w:r>
        <w:rPr/>
        <w:t>y</w:t>
      </w:r>
      <w:r>
        <w:rPr>
          <w:spacing w:val="-21"/>
        </w:rPr>
        <w:t> </w:t>
      </w:r>
      <w:r>
        <w:rPr/>
        <w:t>hombres y</w:t>
      </w:r>
      <w:r>
        <w:rPr>
          <w:spacing w:val="-12"/>
        </w:rPr>
        <w:t> </w:t>
      </w:r>
      <w:r>
        <w:rPr/>
        <w:t>la</w:t>
      </w:r>
      <w:r>
        <w:rPr>
          <w:spacing w:val="-9"/>
        </w:rPr>
        <w:t> </w:t>
      </w:r>
      <w:r>
        <w:rPr/>
        <w:t>reducción</w:t>
      </w:r>
      <w:r>
        <w:rPr>
          <w:spacing w:val="-10"/>
        </w:rPr>
        <w:t> </w:t>
      </w:r>
      <w:r>
        <w:rPr/>
        <w:t>en</w:t>
      </w:r>
      <w:r>
        <w:rPr>
          <w:spacing w:val="-8"/>
        </w:rPr>
        <w:t> </w:t>
      </w:r>
      <w:r>
        <w:rPr/>
        <w:t>la</w:t>
      </w:r>
      <w:r>
        <w:rPr>
          <w:spacing w:val="-9"/>
        </w:rPr>
        <w:t> </w:t>
      </w:r>
      <w:r>
        <w:rPr/>
        <w:t>segregación</w:t>
      </w:r>
      <w:r>
        <w:rPr>
          <w:spacing w:val="-8"/>
        </w:rPr>
        <w:t> </w:t>
      </w:r>
      <w:r>
        <w:rPr/>
        <w:t>en</w:t>
      </w:r>
      <w:r>
        <w:rPr>
          <w:spacing w:val="-8"/>
        </w:rPr>
        <w:t> </w:t>
      </w:r>
      <w:r>
        <w:rPr/>
        <w:t>las</w:t>
      </w:r>
      <w:r>
        <w:rPr>
          <w:spacing w:val="-11"/>
        </w:rPr>
        <w:t> </w:t>
      </w:r>
      <w:r>
        <w:rPr/>
        <w:t>ocupaciones</w:t>
      </w:r>
      <w:r>
        <w:rPr>
          <w:spacing w:val="-12"/>
        </w:rPr>
        <w:t> </w:t>
      </w:r>
      <w:r>
        <w:rPr/>
        <w:t>y</w:t>
      </w:r>
      <w:r>
        <w:rPr>
          <w:spacing w:val="-12"/>
        </w:rPr>
        <w:t> </w:t>
      </w:r>
      <w:r>
        <w:rPr/>
        <w:t>puestos</w:t>
      </w:r>
      <w:r>
        <w:rPr>
          <w:spacing w:val="-12"/>
        </w:rPr>
        <w:t> </w:t>
      </w:r>
      <w:r>
        <w:rPr/>
        <w:t>por</w:t>
      </w:r>
      <w:r>
        <w:rPr>
          <w:spacing w:val="-12"/>
        </w:rPr>
        <w:t> </w:t>
      </w:r>
      <w:r>
        <w:rPr/>
        <w:t>motivos</w:t>
      </w:r>
      <w:r>
        <w:rPr>
          <w:spacing w:val="-9"/>
        </w:rPr>
        <w:t> </w:t>
      </w:r>
      <w:r>
        <w:rPr/>
        <w:t>de</w:t>
      </w:r>
      <w:r>
        <w:rPr>
          <w:spacing w:val="-11"/>
        </w:rPr>
        <w:t> </w:t>
      </w:r>
      <w:r>
        <w:rPr/>
        <w:t>sexo, constituyen</w:t>
      </w:r>
      <w:r>
        <w:rPr>
          <w:spacing w:val="-5"/>
        </w:rPr>
        <w:t> </w:t>
      </w:r>
      <w:r>
        <w:rPr/>
        <w:t>los</w:t>
      </w:r>
      <w:r>
        <w:rPr>
          <w:spacing w:val="-7"/>
        </w:rPr>
        <w:t> </w:t>
      </w:r>
      <w:r>
        <w:rPr/>
        <w:t>mecanismos</w:t>
      </w:r>
      <w:r>
        <w:rPr>
          <w:spacing w:val="-5"/>
        </w:rPr>
        <w:t> </w:t>
      </w:r>
      <w:r>
        <w:rPr/>
        <w:t>para</w:t>
      </w:r>
      <w:r>
        <w:rPr>
          <w:spacing w:val="-5"/>
        </w:rPr>
        <w:t> </w:t>
      </w:r>
      <w:r>
        <w:rPr/>
        <w:t>la</w:t>
      </w:r>
      <w:r>
        <w:rPr>
          <w:spacing w:val="-5"/>
        </w:rPr>
        <w:t> </w:t>
      </w:r>
      <w:r>
        <w:rPr/>
        <w:t>construcción</w:t>
      </w:r>
      <w:r>
        <w:rPr>
          <w:spacing w:val="-4"/>
        </w:rPr>
        <w:t> </w:t>
      </w:r>
      <w:r>
        <w:rPr/>
        <w:t>de</w:t>
      </w:r>
      <w:r>
        <w:rPr>
          <w:spacing w:val="-7"/>
        </w:rPr>
        <w:t> </w:t>
      </w:r>
      <w:r>
        <w:rPr/>
        <w:t>una</w:t>
      </w:r>
      <w:r>
        <w:rPr>
          <w:spacing w:val="-5"/>
        </w:rPr>
        <w:t> </w:t>
      </w:r>
      <w:r>
        <w:rPr/>
        <w:t>economía</w:t>
      </w:r>
      <w:r>
        <w:rPr>
          <w:spacing w:val="-5"/>
        </w:rPr>
        <w:t> </w:t>
      </w:r>
      <w:r>
        <w:rPr/>
        <w:t>competitiva.</w:t>
      </w:r>
      <w:r>
        <w:rPr>
          <w:spacing w:val="-5"/>
        </w:rPr>
        <w:t> </w:t>
      </w:r>
      <w:r>
        <w:rPr/>
        <w:t>De acuerdo con la Encuesta Nacional de Ocupación y Empleo, la tasa de</w:t>
      </w:r>
      <w:r>
        <w:rPr>
          <w:spacing w:val="-37"/>
        </w:rPr>
        <w:t> </w:t>
      </w:r>
      <w:r>
        <w:rPr/>
        <w:t>participación económica femenina asciende a 40.7 por ciento y la masculina a 78.7 por ciento (Inegi, 2010:</w:t>
      </w:r>
      <w:r>
        <w:rPr>
          <w:spacing w:val="-7"/>
        </w:rPr>
        <w:t> </w:t>
      </w:r>
      <w:r>
        <w:rPr/>
        <w:t>59).</w:t>
      </w:r>
    </w:p>
    <w:p>
      <w:pPr>
        <w:pStyle w:val="BodyText"/>
        <w:spacing w:line="360" w:lineRule="auto" w:before="122"/>
        <w:ind w:right="125"/>
      </w:pPr>
      <w:r>
        <w:rPr/>
        <w:t>El promedio de horas dedicadas al trabajo doméstico es muy desigual entre los sexos; la información más reciente en el país señala que las mujeres dedican en</w:t>
      </w:r>
    </w:p>
    <w:p>
      <w:pPr>
        <w:spacing w:after="0" w:line="360" w:lineRule="auto"/>
        <w:sectPr>
          <w:pgSz w:w="12240" w:h="15840"/>
          <w:pgMar w:header="0" w:footer="1003" w:top="1360" w:bottom="1200" w:left="1600" w:right="1580"/>
        </w:sectPr>
      </w:pPr>
    </w:p>
    <w:p>
      <w:pPr>
        <w:pStyle w:val="BodyText"/>
        <w:spacing w:line="362" w:lineRule="auto" w:before="54"/>
        <w:ind w:right="116"/>
      </w:pPr>
      <w:r>
        <w:rPr/>
        <w:t>promedio 51.18 horas a la semana a estas actividades, mientras que los hombres sólo 8.54 horas (Inegi, 2010: 59).</w:t>
      </w:r>
    </w:p>
    <w:p>
      <w:pPr>
        <w:pStyle w:val="BodyText"/>
        <w:spacing w:line="360" w:lineRule="auto" w:before="120"/>
        <w:ind w:right="116"/>
      </w:pPr>
      <w:r>
        <w:rPr/>
        <w:t>El acceso de las mujeres a la toma de decisiones se refleja en diversos ámbitos de participación. En la Administración Pública Federal, las mujeres representan 27.4 por ciento en los puestos de mandos medios y superiores, en cargos de elección popular</w:t>
      </w:r>
      <w:r>
        <w:rPr>
          <w:spacing w:val="-12"/>
        </w:rPr>
        <w:t> </w:t>
      </w:r>
      <w:r>
        <w:rPr/>
        <w:t>la</w:t>
      </w:r>
      <w:r>
        <w:rPr>
          <w:spacing w:val="-11"/>
        </w:rPr>
        <w:t> </w:t>
      </w:r>
      <w:r>
        <w:rPr/>
        <w:t>representación</w:t>
      </w:r>
      <w:r>
        <w:rPr>
          <w:spacing w:val="-11"/>
        </w:rPr>
        <w:t> </w:t>
      </w:r>
      <w:r>
        <w:rPr/>
        <w:t>de</w:t>
      </w:r>
      <w:r>
        <w:rPr>
          <w:spacing w:val="-11"/>
        </w:rPr>
        <w:t> </w:t>
      </w:r>
      <w:r>
        <w:rPr/>
        <w:t>las</w:t>
      </w:r>
      <w:r>
        <w:rPr>
          <w:spacing w:val="-11"/>
        </w:rPr>
        <w:t> </w:t>
      </w:r>
      <w:r>
        <w:rPr/>
        <w:t>mujeres</w:t>
      </w:r>
      <w:r>
        <w:rPr>
          <w:spacing w:val="-12"/>
        </w:rPr>
        <w:t> </w:t>
      </w:r>
      <w:r>
        <w:rPr/>
        <w:t>es</w:t>
      </w:r>
      <w:r>
        <w:rPr>
          <w:spacing w:val="-14"/>
        </w:rPr>
        <w:t> </w:t>
      </w:r>
      <w:r>
        <w:rPr/>
        <w:t>escasa,</w:t>
      </w:r>
      <w:r>
        <w:rPr>
          <w:spacing w:val="-11"/>
        </w:rPr>
        <w:t> </w:t>
      </w:r>
      <w:r>
        <w:rPr/>
        <w:t>con</w:t>
      </w:r>
      <w:r>
        <w:rPr>
          <w:spacing w:val="-11"/>
        </w:rPr>
        <w:t> </w:t>
      </w:r>
      <w:r>
        <w:rPr/>
        <w:t>17</w:t>
      </w:r>
      <w:r>
        <w:rPr>
          <w:spacing w:val="-13"/>
        </w:rPr>
        <w:t> </w:t>
      </w:r>
      <w:r>
        <w:rPr/>
        <w:t>por</w:t>
      </w:r>
      <w:r>
        <w:rPr>
          <w:spacing w:val="-12"/>
        </w:rPr>
        <w:t> </w:t>
      </w:r>
      <w:r>
        <w:rPr/>
        <w:t>ciento</w:t>
      </w:r>
      <w:r>
        <w:rPr>
          <w:spacing w:val="-11"/>
        </w:rPr>
        <w:t> </w:t>
      </w:r>
      <w:r>
        <w:rPr/>
        <w:t>en</w:t>
      </w:r>
      <w:r>
        <w:rPr>
          <w:spacing w:val="-11"/>
        </w:rPr>
        <w:t> </w:t>
      </w:r>
      <w:r>
        <w:rPr/>
        <w:t>la</w:t>
      </w:r>
      <w:r>
        <w:rPr>
          <w:spacing w:val="-11"/>
        </w:rPr>
        <w:t> </w:t>
      </w:r>
      <w:r>
        <w:rPr/>
        <w:t>Cámara de Senadores y 23 por ciento en la Cámara de Diputados (Inegi,</w:t>
      </w:r>
      <w:r>
        <w:rPr>
          <w:spacing w:val="-26"/>
        </w:rPr>
        <w:t> </w:t>
      </w:r>
      <w:r>
        <w:rPr/>
        <w:t>2010).</w:t>
      </w:r>
    </w:p>
    <w:p>
      <w:pPr>
        <w:pStyle w:val="BodyText"/>
        <w:spacing w:line="360" w:lineRule="auto" w:before="125"/>
        <w:ind w:right="117"/>
      </w:pPr>
      <w:r>
        <w:rPr/>
        <w:t>La desigualdad de género en sus manifestaciones más extremas genera violencia de</w:t>
      </w:r>
      <w:r>
        <w:rPr>
          <w:spacing w:val="-5"/>
        </w:rPr>
        <w:t> </w:t>
      </w:r>
      <w:r>
        <w:rPr/>
        <w:t>género,</w:t>
      </w:r>
      <w:r>
        <w:rPr>
          <w:spacing w:val="-5"/>
        </w:rPr>
        <w:t> </w:t>
      </w:r>
      <w:r>
        <w:rPr/>
        <w:t>que</w:t>
      </w:r>
      <w:r>
        <w:rPr>
          <w:spacing w:val="-5"/>
        </w:rPr>
        <w:t> </w:t>
      </w:r>
      <w:r>
        <w:rPr/>
        <w:t>se</w:t>
      </w:r>
      <w:r>
        <w:rPr>
          <w:spacing w:val="-7"/>
        </w:rPr>
        <w:t> </w:t>
      </w:r>
      <w:r>
        <w:rPr/>
        <w:t>expresa</w:t>
      </w:r>
      <w:r>
        <w:rPr>
          <w:spacing w:val="-4"/>
        </w:rPr>
        <w:t> </w:t>
      </w:r>
      <w:r>
        <w:rPr/>
        <w:t>en</w:t>
      </w:r>
      <w:r>
        <w:rPr>
          <w:spacing w:val="-7"/>
        </w:rPr>
        <w:t> </w:t>
      </w:r>
      <w:r>
        <w:rPr/>
        <w:t>el</w:t>
      </w:r>
      <w:r>
        <w:rPr>
          <w:spacing w:val="-6"/>
        </w:rPr>
        <w:t> </w:t>
      </w:r>
      <w:r>
        <w:rPr/>
        <w:t>ámbito</w:t>
      </w:r>
      <w:r>
        <w:rPr>
          <w:spacing w:val="-5"/>
        </w:rPr>
        <w:t> </w:t>
      </w:r>
      <w:r>
        <w:rPr/>
        <w:t>público</w:t>
      </w:r>
      <w:r>
        <w:rPr>
          <w:spacing w:val="-5"/>
        </w:rPr>
        <w:t> </w:t>
      </w:r>
      <w:r>
        <w:rPr/>
        <w:t>y</w:t>
      </w:r>
      <w:r>
        <w:rPr>
          <w:spacing w:val="-8"/>
        </w:rPr>
        <w:t> </w:t>
      </w:r>
      <w:r>
        <w:rPr/>
        <w:t>en</w:t>
      </w:r>
      <w:r>
        <w:rPr>
          <w:spacing w:val="-5"/>
        </w:rPr>
        <w:t> </w:t>
      </w:r>
      <w:r>
        <w:rPr/>
        <w:t>la</w:t>
      </w:r>
      <w:r>
        <w:rPr>
          <w:spacing w:val="-5"/>
        </w:rPr>
        <w:t> </w:t>
      </w:r>
      <w:r>
        <w:rPr/>
        <w:t>vida</w:t>
      </w:r>
      <w:r>
        <w:rPr>
          <w:spacing w:val="-4"/>
        </w:rPr>
        <w:t> </w:t>
      </w:r>
      <w:r>
        <w:rPr/>
        <w:t>social,</w:t>
      </w:r>
      <w:r>
        <w:rPr>
          <w:spacing w:val="-8"/>
        </w:rPr>
        <w:t> </w:t>
      </w:r>
      <w:r>
        <w:rPr/>
        <w:t>pero</w:t>
      </w:r>
      <w:r>
        <w:rPr>
          <w:spacing w:val="-8"/>
        </w:rPr>
        <w:t> </w:t>
      </w:r>
      <w:r>
        <w:rPr/>
        <w:t>también</w:t>
      </w:r>
      <w:r>
        <w:rPr>
          <w:spacing w:val="-5"/>
        </w:rPr>
        <w:t> </w:t>
      </w:r>
      <w:r>
        <w:rPr/>
        <w:t>en el espacio privado de convivencia. De acuerdo con los resultados de la </w:t>
      </w:r>
      <w:r>
        <w:rPr>
          <w:i/>
        </w:rPr>
        <w:t>Encuesta </w:t>
      </w:r>
      <w:r>
        <w:rPr>
          <w:i/>
        </w:rPr>
        <w:t>Nacional</w:t>
      </w:r>
      <w:r>
        <w:rPr>
          <w:i/>
          <w:spacing w:val="-6"/>
        </w:rPr>
        <w:t> </w:t>
      </w:r>
      <w:r>
        <w:rPr>
          <w:i/>
        </w:rPr>
        <w:t>sobre</w:t>
      </w:r>
      <w:r>
        <w:rPr>
          <w:i/>
          <w:spacing w:val="-6"/>
        </w:rPr>
        <w:t> </w:t>
      </w:r>
      <w:r>
        <w:rPr>
          <w:i/>
        </w:rPr>
        <w:t>la</w:t>
      </w:r>
      <w:r>
        <w:rPr>
          <w:i/>
          <w:spacing w:val="-5"/>
        </w:rPr>
        <w:t> </w:t>
      </w:r>
      <w:r>
        <w:rPr>
          <w:i/>
        </w:rPr>
        <w:t>Dinámica</w:t>
      </w:r>
      <w:r>
        <w:rPr>
          <w:i/>
          <w:spacing w:val="-5"/>
        </w:rPr>
        <w:t> </w:t>
      </w:r>
      <w:r>
        <w:rPr>
          <w:i/>
        </w:rPr>
        <w:t>de</w:t>
      </w:r>
      <w:r>
        <w:rPr>
          <w:i/>
          <w:spacing w:val="-5"/>
        </w:rPr>
        <w:t> </w:t>
      </w:r>
      <w:r>
        <w:rPr>
          <w:i/>
        </w:rPr>
        <w:t>las</w:t>
      </w:r>
      <w:r>
        <w:rPr>
          <w:i/>
          <w:spacing w:val="-5"/>
        </w:rPr>
        <w:t> </w:t>
      </w:r>
      <w:r>
        <w:rPr>
          <w:i/>
        </w:rPr>
        <w:t>Relaciones</w:t>
      </w:r>
      <w:r>
        <w:rPr>
          <w:i/>
          <w:spacing w:val="-6"/>
        </w:rPr>
        <w:t> </w:t>
      </w:r>
      <w:r>
        <w:rPr>
          <w:i/>
        </w:rPr>
        <w:t>en</w:t>
      </w:r>
      <w:r>
        <w:rPr>
          <w:i/>
          <w:spacing w:val="-1"/>
        </w:rPr>
        <w:t> </w:t>
      </w:r>
      <w:r>
        <w:rPr>
          <w:i/>
        </w:rPr>
        <w:t>los</w:t>
      </w:r>
      <w:r>
        <w:rPr>
          <w:i/>
          <w:spacing w:val="-5"/>
        </w:rPr>
        <w:t> </w:t>
      </w:r>
      <w:r>
        <w:rPr>
          <w:i/>
        </w:rPr>
        <w:t>Hogares</w:t>
      </w:r>
      <w:r>
        <w:rPr>
          <w:i/>
          <w:spacing w:val="-6"/>
        </w:rPr>
        <w:t> </w:t>
      </w:r>
      <w:r>
        <w:rPr>
          <w:i/>
        </w:rPr>
        <w:t>2011</w:t>
      </w:r>
      <w:r>
        <w:rPr/>
        <w:t>,</w:t>
      </w:r>
      <w:r>
        <w:rPr>
          <w:spacing w:val="-8"/>
        </w:rPr>
        <w:t> </w:t>
      </w:r>
      <w:r>
        <w:rPr/>
        <w:t>56.9</w:t>
      </w:r>
      <w:r>
        <w:rPr>
          <w:spacing w:val="-5"/>
        </w:rPr>
        <w:t> </w:t>
      </w:r>
      <w:r>
        <w:rPr/>
        <w:t>por</w:t>
      </w:r>
      <w:r>
        <w:rPr>
          <w:spacing w:val="-6"/>
        </w:rPr>
        <w:t> </w:t>
      </w:r>
      <w:r>
        <w:rPr/>
        <w:t>ciento de las mujeres ha recibido agresiones de algún tipo por parte de su pareja actual o por su última</w:t>
      </w:r>
      <w:r>
        <w:rPr>
          <w:spacing w:val="-8"/>
        </w:rPr>
        <w:t> </w:t>
      </w:r>
      <w:r>
        <w:rPr/>
        <w:t>pareja.</w:t>
      </w:r>
    </w:p>
    <w:p>
      <w:pPr>
        <w:pStyle w:val="BodyText"/>
        <w:ind w:left="0"/>
        <w:jc w:val="left"/>
      </w:pPr>
    </w:p>
    <w:p>
      <w:pPr>
        <w:pStyle w:val="BodyText"/>
        <w:spacing w:before="2"/>
        <w:ind w:left="0"/>
        <w:jc w:val="left"/>
        <w:rPr>
          <w:sz w:val="33"/>
        </w:rPr>
      </w:pPr>
    </w:p>
    <w:p>
      <w:pPr>
        <w:pStyle w:val="Heading1"/>
        <w:numPr>
          <w:ilvl w:val="1"/>
          <w:numId w:val="27"/>
        </w:numPr>
        <w:tabs>
          <w:tab w:pos="508" w:val="left" w:leader="none"/>
        </w:tabs>
        <w:spacing w:line="240" w:lineRule="auto" w:before="0" w:after="0"/>
        <w:ind w:left="507" w:right="0" w:hanging="405"/>
        <w:jc w:val="both"/>
      </w:pPr>
      <w:bookmarkStart w:name="_bookmark18" w:id="36"/>
      <w:bookmarkEnd w:id="36"/>
      <w:r>
        <w:rPr>
          <w:b w:val="0"/>
        </w:rPr>
      </w:r>
      <w:bookmarkStart w:name="_bookmark18" w:id="37"/>
      <w:bookmarkEnd w:id="37"/>
      <w:r>
        <w:rPr/>
        <w:t>A</w:t>
      </w:r>
      <w:r>
        <w:rPr/>
        <w:t>lgunos datos de referencia del</w:t>
      </w:r>
      <w:r>
        <w:rPr>
          <w:spacing w:val="-17"/>
        </w:rPr>
        <w:t> </w:t>
      </w:r>
      <w:r>
        <w:rPr/>
        <w:t>municipio</w:t>
      </w:r>
    </w:p>
    <w:p>
      <w:pPr>
        <w:pStyle w:val="BodyText"/>
        <w:spacing w:before="141"/>
      </w:pPr>
      <w:r>
        <w:rPr/>
        <w:t>Población</w:t>
      </w:r>
    </w:p>
    <w:p>
      <w:pPr>
        <w:pStyle w:val="BodyText"/>
        <w:spacing w:before="6"/>
        <w:ind w:left="0"/>
        <w:jc w:val="left"/>
        <w:rPr>
          <w:sz w:val="22"/>
        </w:rPr>
      </w:pPr>
    </w:p>
    <w:p>
      <w:pPr>
        <w:pStyle w:val="BodyText"/>
        <w:spacing w:line="360" w:lineRule="auto"/>
        <w:ind w:right="117"/>
      </w:pPr>
      <w:r>
        <w:rPr/>
        <w:t>La dinámica demográfica con base en los datos del Censo General de Población y Vivienda 2010, el municipio de Villa Guerrero tiene una población de 59,991 habitantes, de los cuales 29,293 son hombres(48.3 por ciento) y 30,698 corresponden a la población femenina (51.7 por ciento). En cuanto a la distribución de la población en el territorio municipal, se registra una densidad de población de 194 personas por kilómetro cuadrado.</w:t>
      </w:r>
    </w:p>
    <w:p>
      <w:pPr>
        <w:pStyle w:val="BodyText"/>
        <w:spacing w:line="360" w:lineRule="auto" w:before="125"/>
        <w:ind w:right="118"/>
      </w:pPr>
      <w:r>
        <w:rPr/>
        <w:t>Según el Censo General de Población y Vivienda (Inegi, 2010). En Villa Guerrero existen 13,852 hogares el mismo número de viviendas particulares habitadas, de estas 11,307 disponen de drenaje y de los servicios básicos.</w:t>
      </w:r>
    </w:p>
    <w:p>
      <w:pPr>
        <w:pStyle w:val="BodyText"/>
        <w:spacing w:line="360" w:lineRule="auto" w:before="122"/>
        <w:ind w:right="115"/>
      </w:pPr>
      <w:r>
        <w:rPr/>
        <w:t>El municipio de Villa Guerrero por su ubicación geográfica, al situarse en el centro del país, específicamente en el sur del Estado de México, a una distancia de 50 kilómetros de la ciudad de Toluca, capital de la entidad y a 100 kilómetros de la ciudad de México, Distrito Federal, con vías de comunicaciones apropiadas para el</w:t>
      </w:r>
    </w:p>
    <w:p>
      <w:pPr>
        <w:spacing w:after="0" w:line="360" w:lineRule="auto"/>
        <w:sectPr>
          <w:pgSz w:w="12240" w:h="15840"/>
          <w:pgMar w:header="0" w:footer="1003" w:top="1360" w:bottom="1200" w:left="1600" w:right="1580"/>
        </w:sectPr>
      </w:pPr>
    </w:p>
    <w:p>
      <w:pPr>
        <w:pStyle w:val="BodyText"/>
        <w:spacing w:line="362" w:lineRule="auto" w:before="54"/>
        <w:ind w:right="122"/>
      </w:pPr>
      <w:r>
        <w:rPr/>
        <w:t>traslado vehicular, cuenta con el beneficio de una accesibilidad de las personas y con el ingreso de recursos materiales.</w:t>
      </w:r>
    </w:p>
    <w:p>
      <w:pPr>
        <w:pStyle w:val="BodyText"/>
        <w:spacing w:line="360" w:lineRule="auto" w:before="120"/>
        <w:ind w:right="115"/>
      </w:pPr>
      <w:r>
        <w:rPr/>
        <w:t>Las características físicas del municipio de Villa Guerrero, como la estructura de</w:t>
      </w:r>
      <w:r>
        <w:rPr>
          <w:spacing w:val="-42"/>
        </w:rPr>
        <w:t> </w:t>
      </w:r>
      <w:r>
        <w:rPr/>
        <w:t>su superficie, las propiedades del suelo, sus recursos hidráulicos y su clima, entre los principales factores, lo hace único y lo distingue de todos los municipios, constituyéndole además como líder de la producción florícola nacional. Por otra parte se le reconoce por el humanismo de la población, sus costumbres y tradiciones propias, muy</w:t>
      </w:r>
      <w:r>
        <w:rPr>
          <w:spacing w:val="-13"/>
        </w:rPr>
        <w:t> </w:t>
      </w:r>
      <w:r>
        <w:rPr/>
        <w:t>particulares.</w:t>
      </w:r>
    </w:p>
    <w:p>
      <w:pPr>
        <w:pStyle w:val="BodyText"/>
        <w:ind w:left="0"/>
        <w:jc w:val="left"/>
      </w:pPr>
    </w:p>
    <w:p>
      <w:pPr>
        <w:pStyle w:val="BodyText"/>
        <w:spacing w:before="3"/>
        <w:ind w:left="0"/>
        <w:jc w:val="left"/>
        <w:rPr>
          <w:sz w:val="33"/>
        </w:rPr>
      </w:pPr>
    </w:p>
    <w:p>
      <w:pPr>
        <w:pStyle w:val="Heading1"/>
        <w:ind w:left="102"/>
      </w:pPr>
      <w:r>
        <w:rPr/>
        <w:t>Distribución poblacional</w:t>
      </w:r>
    </w:p>
    <w:p>
      <w:pPr>
        <w:pStyle w:val="BodyText"/>
        <w:spacing w:before="3"/>
        <w:ind w:left="0"/>
        <w:jc w:val="left"/>
        <w:rPr>
          <w:b/>
          <w:sz w:val="22"/>
        </w:rPr>
      </w:pPr>
    </w:p>
    <w:p>
      <w:pPr>
        <w:pStyle w:val="BodyText"/>
        <w:spacing w:line="360" w:lineRule="auto" w:before="1"/>
        <w:ind w:right="117"/>
      </w:pPr>
      <w:r>
        <w:rPr/>
        <w:t>Cuenta con 38 localidades rurales, y en ellas residen 34,280 habitantes, que representan 57.14 por ciento del total de la población del municipio, 25,711 habitantes residen en localidades urbanas, 42.86 por ciento.</w:t>
      </w:r>
    </w:p>
    <w:p>
      <w:pPr>
        <w:pStyle w:val="BodyText"/>
        <w:spacing w:line="360" w:lineRule="auto" w:before="5"/>
        <w:ind w:right="115"/>
      </w:pPr>
      <w:r>
        <w:rPr/>
        <w:t>Las localidades con mayor número de población son: Villa Guerrero (9,509), Zacango (3,586), Santiago Oxtotitlán (3,853), entre otras, sin embargo hay localidades</w:t>
      </w:r>
      <w:r>
        <w:rPr>
          <w:spacing w:val="-9"/>
        </w:rPr>
        <w:t> </w:t>
      </w:r>
      <w:r>
        <w:rPr/>
        <w:t>de</w:t>
      </w:r>
      <w:r>
        <w:rPr>
          <w:spacing w:val="-8"/>
        </w:rPr>
        <w:t> </w:t>
      </w:r>
      <w:r>
        <w:rPr/>
        <w:t>caserío</w:t>
      </w:r>
      <w:r>
        <w:rPr>
          <w:spacing w:val="-11"/>
        </w:rPr>
        <w:t> </w:t>
      </w:r>
      <w:r>
        <w:rPr/>
        <w:t>disperso</w:t>
      </w:r>
      <w:r>
        <w:rPr>
          <w:spacing w:val="-9"/>
        </w:rPr>
        <w:t> </w:t>
      </w:r>
      <w:r>
        <w:rPr/>
        <w:t>con</w:t>
      </w:r>
      <w:r>
        <w:rPr>
          <w:spacing w:val="-11"/>
        </w:rPr>
        <w:t> </w:t>
      </w:r>
      <w:r>
        <w:rPr/>
        <w:t>poca</w:t>
      </w:r>
      <w:r>
        <w:rPr>
          <w:spacing w:val="-11"/>
        </w:rPr>
        <w:t> </w:t>
      </w:r>
      <w:r>
        <w:rPr/>
        <w:t>población,</w:t>
      </w:r>
      <w:r>
        <w:rPr>
          <w:spacing w:val="-11"/>
        </w:rPr>
        <w:t> </w:t>
      </w:r>
      <w:r>
        <w:rPr/>
        <w:t>como</w:t>
      </w:r>
      <w:r>
        <w:rPr>
          <w:spacing w:val="-11"/>
        </w:rPr>
        <w:t> </w:t>
      </w:r>
      <w:r>
        <w:rPr/>
        <w:t>es</w:t>
      </w:r>
      <w:r>
        <w:rPr>
          <w:spacing w:val="-12"/>
        </w:rPr>
        <w:t> </w:t>
      </w:r>
      <w:r>
        <w:rPr/>
        <w:t>el</w:t>
      </w:r>
      <w:r>
        <w:rPr>
          <w:spacing w:val="-10"/>
        </w:rPr>
        <w:t> </w:t>
      </w:r>
      <w:r>
        <w:rPr/>
        <w:t>caso</w:t>
      </w:r>
      <w:r>
        <w:rPr>
          <w:spacing w:val="-11"/>
        </w:rPr>
        <w:t> </w:t>
      </w:r>
      <w:r>
        <w:rPr/>
        <w:t>de</w:t>
      </w:r>
      <w:r>
        <w:rPr>
          <w:spacing w:val="-11"/>
        </w:rPr>
        <w:t> </w:t>
      </w:r>
      <w:r>
        <w:rPr/>
        <w:t>Potrero</w:t>
      </w:r>
      <w:r>
        <w:rPr>
          <w:spacing w:val="-8"/>
        </w:rPr>
        <w:t> </w:t>
      </w:r>
      <w:r>
        <w:rPr/>
        <w:t>del Moral (65), Loma del Capulín (50), Loma de Zacango (24) y Rancho los Oyameles (5).</w:t>
      </w:r>
    </w:p>
    <w:p>
      <w:pPr>
        <w:pStyle w:val="BodyText"/>
        <w:spacing w:line="360" w:lineRule="auto" w:before="122"/>
        <w:ind w:right="116"/>
      </w:pPr>
      <w:r>
        <w:rPr/>
        <w:t>El municipio de Villa Guerrero en los últimos 60 años presenta el siguiente crecimiento demográfico: de 1950 al año 2010 el incremento poblacional es de 46,325 habitantes y su tasa de crecimiento en el período 2000-2010 es de 1.62.</w:t>
      </w:r>
    </w:p>
    <w:p>
      <w:pPr>
        <w:pStyle w:val="BodyText"/>
        <w:spacing w:line="360" w:lineRule="auto" w:before="125"/>
        <w:ind w:right="117"/>
      </w:pPr>
      <w:r>
        <w:rPr/>
        <w:t>Con base en los datos del COESPO 2010, el municipio de Villa Guerrero tiene una población de 59,991 habitantes de los cuales 29,293 son hombres que representa el 48.2 por ciento de la población total. Mientras que 30,698 corresponden a la población femenina, que representa el 51.8 por ciento de la población restante.</w:t>
      </w:r>
    </w:p>
    <w:p>
      <w:pPr>
        <w:pStyle w:val="BodyText"/>
        <w:ind w:left="0"/>
        <w:jc w:val="left"/>
      </w:pPr>
    </w:p>
    <w:p>
      <w:pPr>
        <w:pStyle w:val="BodyText"/>
        <w:spacing w:before="2"/>
        <w:ind w:left="0"/>
        <w:jc w:val="left"/>
        <w:rPr>
          <w:sz w:val="33"/>
        </w:rPr>
      </w:pPr>
    </w:p>
    <w:p>
      <w:pPr>
        <w:pStyle w:val="BodyText"/>
      </w:pPr>
      <w:r>
        <w:rPr/>
        <w:t>Estructura de la población</w:t>
      </w:r>
    </w:p>
    <w:p>
      <w:pPr>
        <w:spacing w:after="0"/>
        <w:sectPr>
          <w:pgSz w:w="12240" w:h="15840"/>
          <w:pgMar w:header="0" w:footer="1003" w:top="1360" w:bottom="1200" w:left="1600" w:right="1580"/>
        </w:sectPr>
      </w:pPr>
    </w:p>
    <w:p>
      <w:pPr>
        <w:pStyle w:val="BodyText"/>
        <w:spacing w:line="360" w:lineRule="auto" w:before="54"/>
        <w:ind w:right="117"/>
      </w:pPr>
      <w:r>
        <w:rPr/>
        <w:t>Existen</w:t>
      </w:r>
      <w:r>
        <w:rPr>
          <w:spacing w:val="-6"/>
        </w:rPr>
        <w:t> </w:t>
      </w:r>
      <w:r>
        <w:rPr/>
        <w:t>tres</w:t>
      </w:r>
      <w:r>
        <w:rPr>
          <w:spacing w:val="-7"/>
        </w:rPr>
        <w:t> </w:t>
      </w:r>
      <w:r>
        <w:rPr/>
        <w:t>grupos</w:t>
      </w:r>
      <w:r>
        <w:rPr>
          <w:spacing w:val="-7"/>
        </w:rPr>
        <w:t> </w:t>
      </w:r>
      <w:r>
        <w:rPr/>
        <w:t>de</w:t>
      </w:r>
      <w:r>
        <w:rPr>
          <w:spacing w:val="-8"/>
        </w:rPr>
        <w:t> </w:t>
      </w:r>
      <w:r>
        <w:rPr/>
        <w:t>edad</w:t>
      </w:r>
      <w:r>
        <w:rPr>
          <w:spacing w:val="-6"/>
        </w:rPr>
        <w:t> </w:t>
      </w:r>
      <w:r>
        <w:rPr/>
        <w:t>en</w:t>
      </w:r>
      <w:r>
        <w:rPr>
          <w:spacing w:val="-6"/>
        </w:rPr>
        <w:t> </w:t>
      </w:r>
      <w:r>
        <w:rPr/>
        <w:t>los</w:t>
      </w:r>
      <w:r>
        <w:rPr>
          <w:spacing w:val="-6"/>
        </w:rPr>
        <w:t> </w:t>
      </w:r>
      <w:r>
        <w:rPr/>
        <w:t>que</w:t>
      </w:r>
      <w:r>
        <w:rPr>
          <w:spacing w:val="-6"/>
        </w:rPr>
        <w:t> </w:t>
      </w:r>
      <w:r>
        <w:rPr/>
        <w:t>se</w:t>
      </w:r>
      <w:r>
        <w:rPr>
          <w:spacing w:val="-6"/>
        </w:rPr>
        <w:t> </w:t>
      </w:r>
      <w:r>
        <w:rPr/>
        <w:t>han</w:t>
      </w:r>
      <w:r>
        <w:rPr>
          <w:spacing w:val="-6"/>
        </w:rPr>
        <w:t> </w:t>
      </w:r>
      <w:r>
        <w:rPr/>
        <w:t>divido</w:t>
      </w:r>
      <w:r>
        <w:rPr>
          <w:spacing w:val="-6"/>
        </w:rPr>
        <w:t> </w:t>
      </w:r>
      <w:r>
        <w:rPr/>
        <w:t>a</w:t>
      </w:r>
      <w:r>
        <w:rPr>
          <w:spacing w:val="-6"/>
        </w:rPr>
        <w:t> </w:t>
      </w:r>
      <w:r>
        <w:rPr/>
        <w:t>los</w:t>
      </w:r>
      <w:r>
        <w:rPr>
          <w:spacing w:val="-7"/>
        </w:rPr>
        <w:t> </w:t>
      </w:r>
      <w:r>
        <w:rPr/>
        <w:t>habitantes,</w:t>
      </w:r>
      <w:r>
        <w:rPr>
          <w:spacing w:val="-6"/>
        </w:rPr>
        <w:t> </w:t>
      </w:r>
      <w:r>
        <w:rPr/>
        <w:t>para</w:t>
      </w:r>
      <w:r>
        <w:rPr>
          <w:spacing w:val="-7"/>
        </w:rPr>
        <w:t> </w:t>
      </w:r>
      <w:r>
        <w:rPr/>
        <w:t>explicar el</w:t>
      </w:r>
      <w:r>
        <w:rPr>
          <w:spacing w:val="-7"/>
        </w:rPr>
        <w:t> </w:t>
      </w:r>
      <w:r>
        <w:rPr/>
        <w:t>comportamiento</w:t>
      </w:r>
      <w:r>
        <w:rPr>
          <w:spacing w:val="-8"/>
        </w:rPr>
        <w:t> </w:t>
      </w:r>
      <w:r>
        <w:rPr/>
        <w:t>poblacional</w:t>
      </w:r>
      <w:r>
        <w:rPr>
          <w:spacing w:val="-10"/>
        </w:rPr>
        <w:t> </w:t>
      </w:r>
      <w:r>
        <w:rPr/>
        <w:t>que</w:t>
      </w:r>
      <w:r>
        <w:rPr>
          <w:spacing w:val="-8"/>
        </w:rPr>
        <w:t> </w:t>
      </w:r>
      <w:r>
        <w:rPr/>
        <w:t>presenta</w:t>
      </w:r>
      <w:r>
        <w:rPr>
          <w:spacing w:val="-10"/>
        </w:rPr>
        <w:t> </w:t>
      </w:r>
      <w:r>
        <w:rPr/>
        <w:t>el</w:t>
      </w:r>
      <w:r>
        <w:rPr>
          <w:spacing w:val="-10"/>
        </w:rPr>
        <w:t> </w:t>
      </w:r>
      <w:r>
        <w:rPr/>
        <w:t>municipio</w:t>
      </w:r>
      <w:r>
        <w:rPr>
          <w:spacing w:val="-11"/>
        </w:rPr>
        <w:t> </w:t>
      </w:r>
      <w:r>
        <w:rPr>
          <w:spacing w:val="2"/>
        </w:rPr>
        <w:t>de</w:t>
      </w:r>
      <w:r>
        <w:rPr>
          <w:spacing w:val="-8"/>
        </w:rPr>
        <w:t> </w:t>
      </w:r>
      <w:r>
        <w:rPr/>
        <w:t>Villa</w:t>
      </w:r>
      <w:r>
        <w:rPr>
          <w:spacing w:val="-9"/>
        </w:rPr>
        <w:t> </w:t>
      </w:r>
      <w:r>
        <w:rPr/>
        <w:t>Guerrero,</w:t>
      </w:r>
      <w:r>
        <w:rPr>
          <w:spacing w:val="-8"/>
        </w:rPr>
        <w:t> </w:t>
      </w:r>
      <w:r>
        <w:rPr/>
        <w:t>mismos que en seguida se</w:t>
      </w:r>
      <w:r>
        <w:rPr>
          <w:spacing w:val="-8"/>
        </w:rPr>
        <w:t> </w:t>
      </w:r>
      <w:r>
        <w:rPr/>
        <w:t>enuncian:</w:t>
      </w:r>
    </w:p>
    <w:p>
      <w:pPr>
        <w:pStyle w:val="BodyText"/>
        <w:ind w:left="0"/>
        <w:jc w:val="left"/>
      </w:pPr>
    </w:p>
    <w:p>
      <w:pPr>
        <w:pStyle w:val="BodyText"/>
        <w:spacing w:before="2"/>
        <w:ind w:left="0"/>
        <w:jc w:val="left"/>
        <w:rPr>
          <w:sz w:val="33"/>
        </w:rPr>
      </w:pPr>
    </w:p>
    <w:p>
      <w:pPr>
        <w:pStyle w:val="BodyText"/>
      </w:pPr>
      <w:r>
        <w:rPr/>
        <w:t>De 0 a 14 años de edad</w:t>
      </w:r>
    </w:p>
    <w:p>
      <w:pPr>
        <w:pStyle w:val="BodyText"/>
        <w:spacing w:before="6"/>
        <w:ind w:left="0"/>
        <w:jc w:val="left"/>
        <w:rPr>
          <w:sz w:val="22"/>
        </w:rPr>
      </w:pPr>
    </w:p>
    <w:p>
      <w:pPr>
        <w:pStyle w:val="BodyText"/>
        <w:spacing w:line="360" w:lineRule="auto"/>
        <w:ind w:right="118"/>
      </w:pPr>
      <w:r>
        <w:rPr/>
        <w:t>La población dentro de este rango de edad, es de 21,390 habitantes, de los cuales 10,737 son hombres y 10,653 mujeres, existe una relación de 99.22 mujeres por cada</w:t>
      </w:r>
      <w:r>
        <w:rPr>
          <w:spacing w:val="-13"/>
        </w:rPr>
        <w:t> </w:t>
      </w:r>
      <w:r>
        <w:rPr/>
        <w:t>100</w:t>
      </w:r>
      <w:r>
        <w:rPr>
          <w:spacing w:val="-13"/>
        </w:rPr>
        <w:t> </w:t>
      </w:r>
      <w:r>
        <w:rPr/>
        <w:t>hombres.</w:t>
      </w:r>
      <w:r>
        <w:rPr>
          <w:spacing w:val="-13"/>
        </w:rPr>
        <w:t> </w:t>
      </w:r>
      <w:r>
        <w:rPr/>
        <w:t>Del</w:t>
      </w:r>
      <w:r>
        <w:rPr>
          <w:spacing w:val="-16"/>
        </w:rPr>
        <w:t> </w:t>
      </w:r>
      <w:r>
        <w:rPr/>
        <w:t>total</w:t>
      </w:r>
      <w:r>
        <w:rPr>
          <w:spacing w:val="-14"/>
        </w:rPr>
        <w:t> </w:t>
      </w:r>
      <w:r>
        <w:rPr/>
        <w:t>de</w:t>
      </w:r>
      <w:r>
        <w:rPr>
          <w:spacing w:val="-13"/>
        </w:rPr>
        <w:t> </w:t>
      </w:r>
      <w:r>
        <w:rPr/>
        <w:t>la</w:t>
      </w:r>
      <w:r>
        <w:rPr>
          <w:spacing w:val="-13"/>
        </w:rPr>
        <w:t> </w:t>
      </w:r>
      <w:r>
        <w:rPr/>
        <w:t>población</w:t>
      </w:r>
      <w:r>
        <w:rPr>
          <w:spacing w:val="-16"/>
        </w:rPr>
        <w:t> </w:t>
      </w:r>
      <w:r>
        <w:rPr/>
        <w:t>de</w:t>
      </w:r>
      <w:r>
        <w:rPr>
          <w:spacing w:val="-13"/>
        </w:rPr>
        <w:t> </w:t>
      </w:r>
      <w:r>
        <w:rPr/>
        <w:t>este</w:t>
      </w:r>
      <w:r>
        <w:rPr>
          <w:spacing w:val="-8"/>
        </w:rPr>
        <w:t> </w:t>
      </w:r>
      <w:r>
        <w:rPr/>
        <w:t>grupo</w:t>
      </w:r>
      <w:r>
        <w:rPr>
          <w:spacing w:val="-16"/>
        </w:rPr>
        <w:t> </w:t>
      </w:r>
      <w:r>
        <w:rPr/>
        <w:t>de</w:t>
      </w:r>
      <w:r>
        <w:rPr>
          <w:spacing w:val="-13"/>
        </w:rPr>
        <w:t> </w:t>
      </w:r>
      <w:r>
        <w:rPr/>
        <w:t>edad,</w:t>
      </w:r>
      <w:r>
        <w:rPr>
          <w:spacing w:val="-16"/>
        </w:rPr>
        <w:t> </w:t>
      </w:r>
      <w:r>
        <w:rPr/>
        <w:t>59.54</w:t>
      </w:r>
      <w:r>
        <w:rPr>
          <w:spacing w:val="-13"/>
        </w:rPr>
        <w:t> </w:t>
      </w:r>
      <w:r>
        <w:rPr/>
        <w:t>por</w:t>
      </w:r>
      <w:r>
        <w:rPr>
          <w:spacing w:val="-15"/>
        </w:rPr>
        <w:t> </w:t>
      </w:r>
      <w:r>
        <w:rPr/>
        <w:t>ciento radica en localidades</w:t>
      </w:r>
      <w:r>
        <w:rPr>
          <w:spacing w:val="-9"/>
        </w:rPr>
        <w:t> </w:t>
      </w:r>
      <w:r>
        <w:rPr/>
        <w:t>rurales.</w:t>
      </w:r>
    </w:p>
    <w:p>
      <w:pPr>
        <w:pStyle w:val="BodyText"/>
        <w:ind w:left="0"/>
        <w:jc w:val="left"/>
      </w:pPr>
    </w:p>
    <w:p>
      <w:pPr>
        <w:pStyle w:val="BodyText"/>
        <w:spacing w:before="2"/>
        <w:ind w:left="0"/>
        <w:jc w:val="left"/>
        <w:rPr>
          <w:sz w:val="33"/>
        </w:rPr>
      </w:pPr>
    </w:p>
    <w:p>
      <w:pPr>
        <w:pStyle w:val="BodyText"/>
      </w:pPr>
      <w:r>
        <w:rPr/>
        <w:t>De 15 a 59 años de edad</w:t>
      </w:r>
    </w:p>
    <w:p>
      <w:pPr>
        <w:pStyle w:val="BodyText"/>
        <w:spacing w:before="6"/>
        <w:ind w:left="0"/>
        <w:jc w:val="left"/>
        <w:rPr>
          <w:sz w:val="22"/>
        </w:rPr>
      </w:pPr>
    </w:p>
    <w:p>
      <w:pPr>
        <w:pStyle w:val="BodyText"/>
        <w:spacing w:line="360" w:lineRule="auto"/>
        <w:ind w:right="118"/>
      </w:pPr>
      <w:r>
        <w:rPr/>
        <w:t>La mayor parte de la población del municipio se encuentra en este rango de edad, 34, 529 habitantes y representa 57.6 por ciento, de los cuales 16,688 (48.3 por ciento) son hombres y 17,841 (51.7 por ciento) mujeres. Del total de esta</w:t>
      </w:r>
      <w:r>
        <w:rPr>
          <w:spacing w:val="-44"/>
        </w:rPr>
        <w:t> </w:t>
      </w:r>
      <w:r>
        <w:rPr/>
        <w:t>población 56 por ciento radica en localidades</w:t>
      </w:r>
      <w:r>
        <w:rPr>
          <w:spacing w:val="-15"/>
        </w:rPr>
        <w:t> </w:t>
      </w:r>
      <w:r>
        <w:rPr/>
        <w:t>rurales.</w:t>
      </w:r>
    </w:p>
    <w:p>
      <w:pPr>
        <w:pStyle w:val="BodyText"/>
        <w:ind w:left="0"/>
        <w:jc w:val="left"/>
      </w:pPr>
    </w:p>
    <w:p>
      <w:pPr>
        <w:pStyle w:val="BodyText"/>
        <w:spacing w:before="2"/>
        <w:ind w:left="0"/>
        <w:jc w:val="left"/>
        <w:rPr>
          <w:sz w:val="33"/>
        </w:rPr>
      </w:pPr>
    </w:p>
    <w:p>
      <w:pPr>
        <w:pStyle w:val="BodyText"/>
        <w:spacing w:before="1"/>
      </w:pPr>
      <w:r>
        <w:rPr/>
        <w:t>De 60 y más años de edad</w:t>
      </w:r>
    </w:p>
    <w:p>
      <w:pPr>
        <w:pStyle w:val="BodyText"/>
        <w:spacing w:before="6"/>
        <w:ind w:left="0"/>
        <w:jc w:val="left"/>
        <w:rPr>
          <w:sz w:val="22"/>
        </w:rPr>
      </w:pPr>
    </w:p>
    <w:p>
      <w:pPr>
        <w:pStyle w:val="BodyText"/>
        <w:spacing w:line="360" w:lineRule="auto"/>
        <w:ind w:right="116"/>
      </w:pPr>
      <w:r>
        <w:rPr/>
        <w:t>La población de la tercera edad al año 2010, asciende a 3,959 habitantes, la población masculina es de 1,808 habitantes, y la femenina de 2,151, existe una relación de 84.05 hombres por cada 100 mujeres. Del total de esta población 53.8 por ciento radica en localidades rurales.</w:t>
      </w:r>
    </w:p>
    <w:p>
      <w:pPr>
        <w:pStyle w:val="Heading1"/>
        <w:spacing w:before="125"/>
        <w:ind w:left="538"/>
        <w:jc w:val="left"/>
      </w:pPr>
      <w:r>
        <w:rPr/>
        <w:t>Gráfica 2. Población por grupos quinquenales de edad por sexo, 2010</w:t>
      </w:r>
    </w:p>
    <w:p>
      <w:pPr>
        <w:spacing w:after="0"/>
        <w:jc w:val="left"/>
        <w:sectPr>
          <w:pgSz w:w="12240" w:h="15840"/>
          <w:pgMar w:header="0" w:footer="1003" w:top="1360" w:bottom="1200" w:left="1600" w:right="1580"/>
        </w:sectPr>
      </w:pPr>
    </w:p>
    <w:p>
      <w:pPr>
        <w:pStyle w:val="BodyText"/>
        <w:ind w:left="980"/>
        <w:jc w:val="left"/>
        <w:rPr>
          <w:sz w:val="20"/>
        </w:rPr>
      </w:pPr>
      <w:r>
        <w:rPr>
          <w:sz w:val="20"/>
        </w:rPr>
        <w:drawing>
          <wp:inline distT="0" distB="0" distL="0" distR="0">
            <wp:extent cx="4497161" cy="3117056"/>
            <wp:effectExtent l="0" t="0" r="0" b="0"/>
            <wp:docPr id="3" name="image3.jpeg" descr=""/>
            <wp:cNvGraphicFramePr>
              <a:graphicFrameLocks noChangeAspect="1"/>
            </wp:cNvGraphicFramePr>
            <a:graphic>
              <a:graphicData uri="http://schemas.openxmlformats.org/drawingml/2006/picture">
                <pic:pic>
                  <pic:nvPicPr>
                    <pic:cNvPr id="4" name="image3.jpeg"/>
                    <pic:cNvPicPr/>
                  </pic:nvPicPr>
                  <pic:blipFill>
                    <a:blip r:embed="rId16" cstate="print"/>
                    <a:stretch>
                      <a:fillRect/>
                    </a:stretch>
                  </pic:blipFill>
                  <pic:spPr>
                    <a:xfrm>
                      <a:off x="0" y="0"/>
                      <a:ext cx="4497161" cy="3117056"/>
                    </a:xfrm>
                    <a:prstGeom prst="rect">
                      <a:avLst/>
                    </a:prstGeom>
                  </pic:spPr>
                </pic:pic>
              </a:graphicData>
            </a:graphic>
          </wp:inline>
        </w:drawing>
      </w:r>
      <w:r>
        <w:rPr>
          <w:sz w:val="20"/>
        </w:rPr>
      </w:r>
    </w:p>
    <w:p>
      <w:pPr>
        <w:pStyle w:val="BodyText"/>
        <w:spacing w:before="10"/>
        <w:ind w:left="0"/>
        <w:jc w:val="left"/>
        <w:rPr>
          <w:b/>
          <w:sz w:val="14"/>
        </w:rPr>
      </w:pPr>
    </w:p>
    <w:p>
      <w:pPr>
        <w:spacing w:before="74"/>
        <w:ind w:left="173" w:right="196" w:firstLine="0"/>
        <w:jc w:val="center"/>
        <w:rPr>
          <w:sz w:val="20"/>
        </w:rPr>
      </w:pPr>
      <w:r>
        <w:rPr>
          <w:sz w:val="20"/>
        </w:rPr>
        <w:t>Fuente: Coespo (2010)</w:t>
      </w:r>
    </w:p>
    <w:p>
      <w:pPr>
        <w:pStyle w:val="BodyText"/>
        <w:spacing w:before="4"/>
        <w:ind w:left="0"/>
        <w:jc w:val="left"/>
        <w:rPr>
          <w:sz w:val="20"/>
        </w:rPr>
      </w:pPr>
    </w:p>
    <w:p>
      <w:pPr>
        <w:pStyle w:val="BodyText"/>
        <w:spacing w:line="360" w:lineRule="auto"/>
        <w:ind w:right="117"/>
      </w:pPr>
      <w:r>
        <w:rPr/>
        <w:t>Como se observa en la gráfica, la base de la pirámide es principalmente de población</w:t>
      </w:r>
      <w:r>
        <w:rPr>
          <w:spacing w:val="-12"/>
        </w:rPr>
        <w:t> </w:t>
      </w:r>
      <w:r>
        <w:rPr/>
        <w:t>infantil</w:t>
      </w:r>
      <w:r>
        <w:rPr>
          <w:spacing w:val="-14"/>
        </w:rPr>
        <w:t> </w:t>
      </w:r>
      <w:r>
        <w:rPr/>
        <w:t>y</w:t>
      </w:r>
      <w:r>
        <w:rPr>
          <w:spacing w:val="-16"/>
        </w:rPr>
        <w:t> </w:t>
      </w:r>
      <w:r>
        <w:rPr/>
        <w:t>joven,</w:t>
      </w:r>
      <w:r>
        <w:rPr>
          <w:spacing w:val="-13"/>
        </w:rPr>
        <w:t> </w:t>
      </w:r>
      <w:r>
        <w:rPr/>
        <w:t>se</w:t>
      </w:r>
      <w:r>
        <w:rPr>
          <w:spacing w:val="-15"/>
        </w:rPr>
        <w:t> </w:t>
      </w:r>
      <w:r>
        <w:rPr/>
        <w:t>destaca</w:t>
      </w:r>
      <w:r>
        <w:rPr>
          <w:spacing w:val="-15"/>
        </w:rPr>
        <w:t> </w:t>
      </w:r>
      <w:r>
        <w:rPr/>
        <w:t>la</w:t>
      </w:r>
      <w:r>
        <w:rPr>
          <w:spacing w:val="-13"/>
        </w:rPr>
        <w:t> </w:t>
      </w:r>
      <w:r>
        <w:rPr/>
        <w:t>infantil</w:t>
      </w:r>
      <w:r>
        <w:rPr>
          <w:spacing w:val="-17"/>
        </w:rPr>
        <w:t> </w:t>
      </w:r>
      <w:r>
        <w:rPr/>
        <w:t>de</w:t>
      </w:r>
      <w:r>
        <w:rPr>
          <w:spacing w:val="-13"/>
        </w:rPr>
        <w:t> </w:t>
      </w:r>
      <w:r>
        <w:rPr/>
        <w:t>0</w:t>
      </w:r>
      <w:r>
        <w:rPr>
          <w:spacing w:val="-15"/>
        </w:rPr>
        <w:t> </w:t>
      </w:r>
      <w:r>
        <w:rPr/>
        <w:t>a</w:t>
      </w:r>
      <w:r>
        <w:rPr>
          <w:spacing w:val="-16"/>
        </w:rPr>
        <w:t> </w:t>
      </w:r>
      <w:r>
        <w:rPr/>
        <w:t>4</w:t>
      </w:r>
      <w:r>
        <w:rPr>
          <w:spacing w:val="-13"/>
        </w:rPr>
        <w:t> </w:t>
      </w:r>
      <w:r>
        <w:rPr/>
        <w:t>años</w:t>
      </w:r>
      <w:r>
        <w:rPr>
          <w:spacing w:val="-14"/>
        </w:rPr>
        <w:t> </w:t>
      </w:r>
      <w:r>
        <w:rPr/>
        <w:t>que</w:t>
      </w:r>
      <w:r>
        <w:rPr>
          <w:spacing w:val="-13"/>
        </w:rPr>
        <w:t> </w:t>
      </w:r>
      <w:r>
        <w:rPr/>
        <w:t>indica</w:t>
      </w:r>
      <w:r>
        <w:rPr>
          <w:spacing w:val="-13"/>
        </w:rPr>
        <w:t> </w:t>
      </w:r>
      <w:r>
        <w:rPr/>
        <w:t>un</w:t>
      </w:r>
      <w:r>
        <w:rPr>
          <w:spacing w:val="-15"/>
        </w:rPr>
        <w:t> </w:t>
      </w:r>
      <w:r>
        <w:rPr/>
        <w:t>descenso en la tasa de crecimiento, esto con motivo de la fecundidad en el último periodo. Actualmente la edad mediana es de 21 años en el</w:t>
      </w:r>
      <w:r>
        <w:rPr>
          <w:spacing w:val="-22"/>
        </w:rPr>
        <w:t> </w:t>
      </w:r>
      <w:r>
        <w:rPr/>
        <w:t>municipio.</w:t>
      </w:r>
    </w:p>
    <w:p>
      <w:pPr>
        <w:pStyle w:val="BodyText"/>
        <w:spacing w:before="123"/>
      </w:pPr>
      <w:r>
        <w:rPr/>
        <w:t>Fecundidad</w:t>
      </w:r>
    </w:p>
    <w:p>
      <w:pPr>
        <w:pStyle w:val="BodyText"/>
        <w:spacing w:before="6"/>
        <w:ind w:left="0"/>
        <w:jc w:val="left"/>
        <w:rPr>
          <w:sz w:val="22"/>
        </w:rPr>
      </w:pPr>
    </w:p>
    <w:p>
      <w:pPr>
        <w:pStyle w:val="BodyText"/>
        <w:spacing w:line="360" w:lineRule="auto"/>
        <w:ind w:right="115"/>
      </w:pPr>
      <w:r>
        <w:rPr/>
        <w:t>En el municipio de Villa Guerrero al año 2010, la mujeres </w:t>
      </w:r>
      <w:r>
        <w:rPr>
          <w:spacing w:val="3"/>
        </w:rPr>
        <w:t>en </w:t>
      </w:r>
      <w:r>
        <w:rPr/>
        <w:t>edad fértil son</w:t>
      </w:r>
      <w:r>
        <w:rPr>
          <w:spacing w:val="-41"/>
        </w:rPr>
        <w:t> </w:t>
      </w:r>
      <w:r>
        <w:rPr/>
        <w:t>15,959, cifra que representa el 26.6 por ciento del total de la</w:t>
      </w:r>
      <w:r>
        <w:rPr>
          <w:spacing w:val="-21"/>
        </w:rPr>
        <w:t> </w:t>
      </w:r>
      <w:r>
        <w:rPr/>
        <w:t>población.</w:t>
      </w:r>
    </w:p>
    <w:p>
      <w:pPr>
        <w:pStyle w:val="BodyText"/>
        <w:spacing w:line="360" w:lineRule="auto" w:before="125"/>
        <w:ind w:right="119"/>
      </w:pPr>
      <w:r>
        <w:rPr/>
        <w:t>La fecundidad en el municipio ha presentado cambios a través de los últimos años de acuerdo a los censos de 1990, 2000 y 2010:</w:t>
      </w:r>
    </w:p>
    <w:p>
      <w:pPr>
        <w:pStyle w:val="BodyText"/>
        <w:spacing w:line="360" w:lineRule="auto" w:before="125"/>
        <w:ind w:right="119"/>
      </w:pPr>
      <w:r>
        <w:rPr/>
        <w:t>En 1990 las mujeres en edad reproductiva de 15 a 49 años tenían en promedio 3.5 hijos nacidos vivos, cifra que en el año 2000, fue de 3.18, hasta llegar a 2.15 en el año 2010.</w:t>
      </w:r>
    </w:p>
    <w:p>
      <w:pPr>
        <w:pStyle w:val="BodyText"/>
        <w:spacing w:line="360" w:lineRule="auto" w:before="122"/>
        <w:ind w:right="118"/>
      </w:pPr>
      <w:r>
        <w:rPr/>
        <w:t>En cuanto a las mujeres que han terminado su ciclo reproductivo (45 a 49 años) el promedio de hijos nacidos vivos para el año de 1990 fue de 7.52 hijos, al año 2000 de 6.24 hijos y para el año 2010 es de 4.74 hijos por mujer.</w:t>
      </w:r>
    </w:p>
    <w:p>
      <w:pPr>
        <w:spacing w:after="0" w:line="360" w:lineRule="auto"/>
        <w:sectPr>
          <w:pgSz w:w="12240" w:h="15840"/>
          <w:pgMar w:header="0" w:footer="1003" w:top="1420" w:bottom="1200" w:left="1600" w:right="1580"/>
        </w:sectPr>
      </w:pPr>
    </w:p>
    <w:p>
      <w:pPr>
        <w:pStyle w:val="BodyText"/>
        <w:spacing w:before="54"/>
      </w:pPr>
      <w:r>
        <w:rPr/>
        <w:t>Mortalidad</w:t>
      </w:r>
    </w:p>
    <w:p>
      <w:pPr>
        <w:pStyle w:val="BodyText"/>
        <w:spacing w:before="6"/>
        <w:ind w:left="0"/>
        <w:jc w:val="left"/>
        <w:rPr>
          <w:sz w:val="22"/>
        </w:rPr>
      </w:pPr>
    </w:p>
    <w:p>
      <w:pPr>
        <w:pStyle w:val="BodyText"/>
        <w:spacing w:line="360" w:lineRule="auto"/>
        <w:ind w:right="117"/>
      </w:pPr>
      <w:r>
        <w:rPr/>
        <w:t>El</w:t>
      </w:r>
      <w:r>
        <w:rPr>
          <w:spacing w:val="-17"/>
        </w:rPr>
        <w:t> </w:t>
      </w:r>
      <w:r>
        <w:rPr/>
        <w:t>comportamiento</w:t>
      </w:r>
      <w:r>
        <w:rPr>
          <w:spacing w:val="-16"/>
        </w:rPr>
        <w:t> </w:t>
      </w:r>
      <w:r>
        <w:rPr/>
        <w:t>de</w:t>
      </w:r>
      <w:r>
        <w:rPr>
          <w:spacing w:val="-16"/>
        </w:rPr>
        <w:t> </w:t>
      </w:r>
      <w:r>
        <w:rPr/>
        <w:t>la</w:t>
      </w:r>
      <w:r>
        <w:rPr>
          <w:spacing w:val="-16"/>
        </w:rPr>
        <w:t> </w:t>
      </w:r>
      <w:r>
        <w:rPr/>
        <w:t>mortalidad</w:t>
      </w:r>
      <w:r>
        <w:rPr>
          <w:spacing w:val="-16"/>
        </w:rPr>
        <w:t> </w:t>
      </w:r>
      <w:r>
        <w:rPr/>
        <w:t>se</w:t>
      </w:r>
      <w:r>
        <w:rPr>
          <w:spacing w:val="-16"/>
        </w:rPr>
        <w:t> </w:t>
      </w:r>
      <w:r>
        <w:rPr/>
        <w:t>ve</w:t>
      </w:r>
      <w:r>
        <w:rPr>
          <w:spacing w:val="-16"/>
        </w:rPr>
        <w:t> </w:t>
      </w:r>
      <w:r>
        <w:rPr/>
        <w:t>reflejado</w:t>
      </w:r>
      <w:r>
        <w:rPr>
          <w:spacing w:val="-16"/>
        </w:rPr>
        <w:t> </w:t>
      </w:r>
      <w:r>
        <w:rPr/>
        <w:t>en</w:t>
      </w:r>
      <w:r>
        <w:rPr>
          <w:spacing w:val="-16"/>
        </w:rPr>
        <w:t> </w:t>
      </w:r>
      <w:r>
        <w:rPr/>
        <w:t>el</w:t>
      </w:r>
      <w:r>
        <w:rPr>
          <w:spacing w:val="-12"/>
        </w:rPr>
        <w:t> </w:t>
      </w:r>
      <w:r>
        <w:rPr/>
        <w:t>promedio</w:t>
      </w:r>
      <w:r>
        <w:rPr>
          <w:spacing w:val="-16"/>
        </w:rPr>
        <w:t> </w:t>
      </w:r>
      <w:r>
        <w:rPr/>
        <w:t>de</w:t>
      </w:r>
      <w:r>
        <w:rPr>
          <w:spacing w:val="-17"/>
        </w:rPr>
        <w:t> </w:t>
      </w:r>
      <w:r>
        <w:rPr/>
        <w:t>hijos</w:t>
      </w:r>
      <w:r>
        <w:rPr>
          <w:spacing w:val="-19"/>
        </w:rPr>
        <w:t> </w:t>
      </w:r>
      <w:r>
        <w:rPr/>
        <w:t>fallecidos en la población femenina de 12 años y más, para el año 2000 fue de 14.49 y para el año 2010 es de</w:t>
      </w:r>
      <w:r>
        <w:rPr>
          <w:spacing w:val="-7"/>
        </w:rPr>
        <w:t> </w:t>
      </w:r>
      <w:r>
        <w:rPr/>
        <w:t>11.31.</w:t>
      </w:r>
    </w:p>
    <w:p>
      <w:pPr>
        <w:pStyle w:val="BodyText"/>
        <w:ind w:left="0"/>
        <w:jc w:val="left"/>
      </w:pPr>
    </w:p>
    <w:p>
      <w:pPr>
        <w:pStyle w:val="BodyText"/>
        <w:spacing w:before="2"/>
        <w:ind w:left="0"/>
        <w:jc w:val="left"/>
        <w:rPr>
          <w:sz w:val="33"/>
        </w:rPr>
      </w:pPr>
    </w:p>
    <w:p>
      <w:pPr>
        <w:pStyle w:val="BodyText"/>
      </w:pPr>
      <w:r>
        <w:rPr/>
        <w:t>Migración</w:t>
      </w:r>
    </w:p>
    <w:p>
      <w:pPr>
        <w:pStyle w:val="BodyText"/>
        <w:spacing w:before="3"/>
        <w:ind w:left="0"/>
        <w:jc w:val="left"/>
        <w:rPr>
          <w:sz w:val="22"/>
        </w:rPr>
      </w:pPr>
    </w:p>
    <w:p>
      <w:pPr>
        <w:pStyle w:val="BodyText"/>
        <w:spacing w:line="360" w:lineRule="auto" w:before="1"/>
        <w:ind w:right="117"/>
      </w:pPr>
      <w:r>
        <w:rPr/>
        <w:t>Villa Guerrero cuenta con una población total de 59, 991 habitantes, de los cuales 1,659 (2.8 por ciento), nacieron en otra entidad, 435 (0.7 por ciento) en Estados Unidos, 19 personas nacieron en otro país (0.03 por ciento), y 278 habitantes (0.5 por ciento) no especificaron su lugar de nacimiento.</w:t>
      </w:r>
    </w:p>
    <w:p>
      <w:pPr>
        <w:pStyle w:val="BodyText"/>
        <w:ind w:left="0"/>
        <w:jc w:val="left"/>
      </w:pPr>
    </w:p>
    <w:p>
      <w:pPr>
        <w:pStyle w:val="BodyText"/>
        <w:spacing w:before="2"/>
        <w:ind w:left="0"/>
        <w:jc w:val="left"/>
        <w:rPr>
          <w:sz w:val="33"/>
        </w:rPr>
      </w:pPr>
    </w:p>
    <w:p>
      <w:pPr>
        <w:pStyle w:val="BodyText"/>
      </w:pPr>
      <w:r>
        <w:rPr/>
        <w:t>Población Económicamente Activa</w:t>
      </w:r>
    </w:p>
    <w:p>
      <w:pPr>
        <w:pStyle w:val="BodyText"/>
        <w:spacing w:before="3"/>
        <w:ind w:left="0"/>
        <w:jc w:val="left"/>
        <w:rPr>
          <w:sz w:val="22"/>
        </w:rPr>
      </w:pPr>
    </w:p>
    <w:p>
      <w:pPr>
        <w:pStyle w:val="BodyText"/>
        <w:spacing w:line="360" w:lineRule="auto" w:before="1"/>
        <w:ind w:right="117"/>
      </w:pPr>
      <w:r>
        <w:rPr/>
        <w:t>De la población de 12 años y más, 24,860 (58.3 por ciento), es económicamente activa,</w:t>
      </w:r>
      <w:r>
        <w:rPr>
          <w:spacing w:val="-6"/>
        </w:rPr>
        <w:t> </w:t>
      </w:r>
      <w:r>
        <w:rPr/>
        <w:t>y</w:t>
      </w:r>
      <w:r>
        <w:rPr>
          <w:spacing w:val="-9"/>
        </w:rPr>
        <w:t> </w:t>
      </w:r>
      <w:r>
        <w:rPr/>
        <w:t>de</w:t>
      </w:r>
      <w:r>
        <w:rPr>
          <w:spacing w:val="-5"/>
        </w:rPr>
        <w:t> </w:t>
      </w:r>
      <w:r>
        <w:rPr/>
        <w:t>acuerdo</w:t>
      </w:r>
      <w:r>
        <w:rPr>
          <w:spacing w:val="-8"/>
        </w:rPr>
        <w:t> </w:t>
      </w:r>
      <w:r>
        <w:rPr/>
        <w:t>a</w:t>
      </w:r>
      <w:r>
        <w:rPr>
          <w:spacing w:val="-8"/>
        </w:rPr>
        <w:t> </w:t>
      </w:r>
      <w:r>
        <w:rPr/>
        <w:t>su</w:t>
      </w:r>
      <w:r>
        <w:rPr>
          <w:spacing w:val="-6"/>
        </w:rPr>
        <w:t> </w:t>
      </w:r>
      <w:r>
        <w:rPr/>
        <w:t>condición</w:t>
      </w:r>
      <w:r>
        <w:rPr>
          <w:spacing w:val="-8"/>
        </w:rPr>
        <w:t> </w:t>
      </w:r>
      <w:r>
        <w:rPr/>
        <w:t>de</w:t>
      </w:r>
      <w:r>
        <w:rPr>
          <w:spacing w:val="-8"/>
        </w:rPr>
        <w:t> </w:t>
      </w:r>
      <w:r>
        <w:rPr/>
        <w:t>actividad,</w:t>
      </w:r>
      <w:r>
        <w:rPr>
          <w:spacing w:val="-9"/>
        </w:rPr>
        <w:t> </w:t>
      </w:r>
      <w:r>
        <w:rPr/>
        <w:t>98.6</w:t>
      </w:r>
      <w:r>
        <w:rPr>
          <w:spacing w:val="-6"/>
        </w:rPr>
        <w:t> </w:t>
      </w:r>
      <w:r>
        <w:rPr/>
        <w:t>por</w:t>
      </w:r>
      <w:r>
        <w:rPr>
          <w:spacing w:val="-7"/>
        </w:rPr>
        <w:t> </w:t>
      </w:r>
      <w:r>
        <w:rPr/>
        <w:t>ciento</w:t>
      </w:r>
      <w:r>
        <w:rPr>
          <w:spacing w:val="-2"/>
        </w:rPr>
        <w:t> </w:t>
      </w:r>
      <w:r>
        <w:rPr/>
        <w:t>está</w:t>
      </w:r>
      <w:r>
        <w:rPr>
          <w:spacing w:val="-6"/>
        </w:rPr>
        <w:t> </w:t>
      </w:r>
      <w:r>
        <w:rPr/>
        <w:t>ocupada</w:t>
      </w:r>
      <w:r>
        <w:rPr>
          <w:spacing w:val="-6"/>
        </w:rPr>
        <w:t> </w:t>
      </w:r>
      <w:r>
        <w:rPr/>
        <w:t>y</w:t>
      </w:r>
      <w:r>
        <w:rPr>
          <w:spacing w:val="-9"/>
        </w:rPr>
        <w:t> </w:t>
      </w:r>
      <w:r>
        <w:rPr/>
        <w:t>1.4 por ciento</w:t>
      </w:r>
      <w:r>
        <w:rPr>
          <w:spacing w:val="-11"/>
        </w:rPr>
        <w:t> </w:t>
      </w:r>
      <w:r>
        <w:rPr/>
        <w:t>desocupada.</w:t>
      </w:r>
    </w:p>
    <w:p>
      <w:pPr>
        <w:pStyle w:val="BodyText"/>
        <w:spacing w:line="360" w:lineRule="auto" w:before="125"/>
        <w:ind w:right="118"/>
      </w:pPr>
      <w:r>
        <w:rPr/>
        <w:t>La participación de las mujeres en el sector económico, ha presentado un</w:t>
      </w:r>
      <w:r>
        <w:rPr>
          <w:spacing w:val="-33"/>
        </w:rPr>
        <w:t> </w:t>
      </w:r>
      <w:r>
        <w:rPr/>
        <w:t>aumento paulatino en la última década, para el año 2010, se identificó a 7,464 mujeres económicamente</w:t>
      </w:r>
      <w:r>
        <w:rPr>
          <w:spacing w:val="-15"/>
        </w:rPr>
        <w:t> </w:t>
      </w:r>
      <w:r>
        <w:rPr/>
        <w:t>activas,</w:t>
      </w:r>
      <w:r>
        <w:rPr>
          <w:spacing w:val="-14"/>
        </w:rPr>
        <w:t> </w:t>
      </w:r>
      <w:r>
        <w:rPr/>
        <w:t>por</w:t>
      </w:r>
      <w:r>
        <w:rPr>
          <w:spacing w:val="-16"/>
        </w:rPr>
        <w:t> </w:t>
      </w:r>
      <w:r>
        <w:rPr/>
        <w:t>cada</w:t>
      </w:r>
      <w:r>
        <w:rPr>
          <w:spacing w:val="-14"/>
        </w:rPr>
        <w:t> </w:t>
      </w:r>
      <w:r>
        <w:rPr/>
        <w:t>100</w:t>
      </w:r>
      <w:r>
        <w:rPr>
          <w:spacing w:val="-14"/>
        </w:rPr>
        <w:t> </w:t>
      </w:r>
      <w:r>
        <w:rPr/>
        <w:t>hombres</w:t>
      </w:r>
      <w:r>
        <w:rPr>
          <w:spacing w:val="-15"/>
        </w:rPr>
        <w:t> </w:t>
      </w:r>
      <w:r>
        <w:rPr/>
        <w:t>económicamente</w:t>
      </w:r>
      <w:r>
        <w:rPr>
          <w:spacing w:val="-16"/>
        </w:rPr>
        <w:t> </w:t>
      </w:r>
      <w:r>
        <w:rPr/>
        <w:t>activos,</w:t>
      </w:r>
      <w:r>
        <w:rPr>
          <w:spacing w:val="-14"/>
        </w:rPr>
        <w:t> </w:t>
      </w:r>
      <w:r>
        <w:rPr/>
        <w:t>hay</w:t>
      </w:r>
      <w:r>
        <w:rPr>
          <w:spacing w:val="-17"/>
        </w:rPr>
        <w:t> </w:t>
      </w:r>
      <w:r>
        <w:rPr/>
        <w:t>42.9 mujeres.</w:t>
      </w:r>
    </w:p>
    <w:p>
      <w:pPr>
        <w:pStyle w:val="BodyText"/>
        <w:spacing w:line="360" w:lineRule="auto" w:before="125"/>
        <w:ind w:right="116"/>
      </w:pPr>
      <w:r>
        <w:rPr/>
        <w:t>El municipio cuenta con 17,514 personas de 12 años y más económicamente inactivas, 64.8 por ciento se dedican a los quehaceres de hogar y 28.6 por ciento a estudiar.</w:t>
      </w:r>
    </w:p>
    <w:p>
      <w:pPr>
        <w:pStyle w:val="BodyText"/>
        <w:spacing w:line="360" w:lineRule="auto" w:before="122"/>
        <w:ind w:right="118"/>
      </w:pPr>
      <w:r>
        <w:rPr/>
        <w:t>En</w:t>
      </w:r>
      <w:r>
        <w:rPr>
          <w:spacing w:val="-19"/>
        </w:rPr>
        <w:t> </w:t>
      </w:r>
      <w:r>
        <w:rPr/>
        <w:t>el</w:t>
      </w:r>
      <w:r>
        <w:rPr>
          <w:spacing w:val="-20"/>
        </w:rPr>
        <w:t> </w:t>
      </w:r>
      <w:r>
        <w:rPr/>
        <w:t>municipio,</w:t>
      </w:r>
      <w:r>
        <w:rPr>
          <w:spacing w:val="-19"/>
        </w:rPr>
        <w:t> </w:t>
      </w:r>
      <w:r>
        <w:rPr/>
        <w:t>las</w:t>
      </w:r>
      <w:r>
        <w:rPr>
          <w:spacing w:val="-20"/>
        </w:rPr>
        <w:t> </w:t>
      </w:r>
      <w:r>
        <w:rPr/>
        <w:t>actividades</w:t>
      </w:r>
      <w:r>
        <w:rPr>
          <w:spacing w:val="-20"/>
        </w:rPr>
        <w:t> </w:t>
      </w:r>
      <w:r>
        <w:rPr/>
        <w:t>que</w:t>
      </w:r>
      <w:r>
        <w:rPr>
          <w:spacing w:val="-19"/>
        </w:rPr>
        <w:t> </w:t>
      </w:r>
      <w:r>
        <w:rPr/>
        <w:t>se</w:t>
      </w:r>
      <w:r>
        <w:rPr>
          <w:spacing w:val="-19"/>
        </w:rPr>
        <w:t> </w:t>
      </w:r>
      <w:r>
        <w:rPr/>
        <w:t>desarrollan</w:t>
      </w:r>
      <w:r>
        <w:rPr>
          <w:spacing w:val="-19"/>
        </w:rPr>
        <w:t> </w:t>
      </w:r>
      <w:r>
        <w:rPr/>
        <w:t>en</w:t>
      </w:r>
      <w:r>
        <w:rPr>
          <w:spacing w:val="-19"/>
        </w:rPr>
        <w:t> </w:t>
      </w:r>
      <w:r>
        <w:rPr/>
        <w:t>el</w:t>
      </w:r>
      <w:r>
        <w:rPr>
          <w:spacing w:val="-14"/>
        </w:rPr>
        <w:t> </w:t>
      </w:r>
      <w:r>
        <w:rPr/>
        <w:t>sector</w:t>
      </w:r>
      <w:r>
        <w:rPr>
          <w:spacing w:val="-20"/>
        </w:rPr>
        <w:t> </w:t>
      </w:r>
      <w:r>
        <w:rPr/>
        <w:t>primario,</w:t>
      </w:r>
      <w:r>
        <w:rPr>
          <w:spacing w:val="-19"/>
        </w:rPr>
        <w:t> </w:t>
      </w:r>
      <w:r>
        <w:rPr/>
        <w:t>representan la</w:t>
      </w:r>
      <w:r>
        <w:rPr>
          <w:spacing w:val="-11"/>
        </w:rPr>
        <w:t> </w:t>
      </w:r>
      <w:r>
        <w:rPr/>
        <w:t>principal</w:t>
      </w:r>
      <w:r>
        <w:rPr>
          <w:spacing w:val="-11"/>
        </w:rPr>
        <w:t> </w:t>
      </w:r>
      <w:r>
        <w:rPr/>
        <w:t>concentración</w:t>
      </w:r>
      <w:r>
        <w:rPr>
          <w:spacing w:val="-10"/>
        </w:rPr>
        <w:t> </w:t>
      </w:r>
      <w:r>
        <w:rPr/>
        <w:t>de</w:t>
      </w:r>
      <w:r>
        <w:rPr>
          <w:spacing w:val="-10"/>
        </w:rPr>
        <w:t> </w:t>
      </w:r>
      <w:r>
        <w:rPr/>
        <w:t>población</w:t>
      </w:r>
      <w:r>
        <w:rPr>
          <w:spacing w:val="-10"/>
        </w:rPr>
        <w:t> </w:t>
      </w:r>
      <w:r>
        <w:rPr/>
        <w:t>ocupada,</w:t>
      </w:r>
      <w:r>
        <w:rPr>
          <w:spacing w:val="-11"/>
        </w:rPr>
        <w:t> </w:t>
      </w:r>
      <w:r>
        <w:rPr/>
        <w:t>seguido</w:t>
      </w:r>
      <w:r>
        <w:rPr>
          <w:spacing w:val="-11"/>
        </w:rPr>
        <w:t> </w:t>
      </w:r>
      <w:r>
        <w:rPr/>
        <w:t>por</w:t>
      </w:r>
      <w:r>
        <w:rPr>
          <w:spacing w:val="-11"/>
        </w:rPr>
        <w:t> </w:t>
      </w:r>
      <w:r>
        <w:rPr/>
        <w:t>el</w:t>
      </w:r>
      <w:r>
        <w:rPr>
          <w:spacing w:val="-11"/>
        </w:rPr>
        <w:t> </w:t>
      </w:r>
      <w:r>
        <w:rPr/>
        <w:t>sector</w:t>
      </w:r>
      <w:r>
        <w:rPr>
          <w:spacing w:val="-11"/>
        </w:rPr>
        <w:t> </w:t>
      </w:r>
      <w:r>
        <w:rPr/>
        <w:t>servicios</w:t>
      </w:r>
      <w:r>
        <w:rPr>
          <w:spacing w:val="-11"/>
        </w:rPr>
        <w:t> </w:t>
      </w:r>
      <w:r>
        <w:rPr/>
        <w:t>y</w:t>
      </w:r>
      <w:r>
        <w:rPr>
          <w:spacing w:val="-13"/>
        </w:rPr>
        <w:t> </w:t>
      </w:r>
      <w:r>
        <w:rPr/>
        <w:t>el sector</w:t>
      </w:r>
      <w:r>
        <w:rPr>
          <w:spacing w:val="-2"/>
        </w:rPr>
        <w:t> </w:t>
      </w:r>
      <w:r>
        <w:rPr/>
        <w:t>comercio.</w:t>
      </w:r>
    </w:p>
    <w:p>
      <w:pPr>
        <w:pStyle w:val="BodyText"/>
        <w:ind w:left="0"/>
        <w:jc w:val="left"/>
      </w:pPr>
    </w:p>
    <w:p>
      <w:pPr>
        <w:pStyle w:val="BodyText"/>
        <w:spacing w:before="9"/>
        <w:ind w:left="0"/>
        <w:jc w:val="left"/>
        <w:rPr>
          <w:sz w:val="22"/>
        </w:rPr>
      </w:pPr>
    </w:p>
    <w:p>
      <w:pPr>
        <w:pStyle w:val="Heading1"/>
        <w:ind w:left="2019"/>
        <w:jc w:val="left"/>
      </w:pPr>
      <w:r>
        <w:rPr/>
        <w:t>Gráfica 3. Población por sector de actividad</w:t>
      </w:r>
    </w:p>
    <w:p>
      <w:pPr>
        <w:spacing w:after="0"/>
        <w:jc w:val="left"/>
        <w:sectPr>
          <w:pgSz w:w="12240" w:h="15840"/>
          <w:pgMar w:header="0" w:footer="1003" w:top="1360" w:bottom="1200" w:left="1600" w:right="1580"/>
        </w:sectPr>
      </w:pPr>
    </w:p>
    <w:p>
      <w:pPr>
        <w:pStyle w:val="BodyText"/>
        <w:ind w:left="1191"/>
        <w:jc w:val="left"/>
        <w:rPr>
          <w:sz w:val="20"/>
        </w:rPr>
      </w:pPr>
      <w:r>
        <w:rPr>
          <w:sz w:val="20"/>
        </w:rPr>
        <w:drawing>
          <wp:inline distT="0" distB="0" distL="0" distR="0">
            <wp:extent cx="4241055" cy="2144268"/>
            <wp:effectExtent l="0" t="0" r="0" b="0"/>
            <wp:docPr id="5" name="image4.jpeg" descr=""/>
            <wp:cNvGraphicFramePr>
              <a:graphicFrameLocks noChangeAspect="1"/>
            </wp:cNvGraphicFramePr>
            <a:graphic>
              <a:graphicData uri="http://schemas.openxmlformats.org/drawingml/2006/picture">
                <pic:pic>
                  <pic:nvPicPr>
                    <pic:cNvPr id="6" name="image4.jpeg"/>
                    <pic:cNvPicPr/>
                  </pic:nvPicPr>
                  <pic:blipFill>
                    <a:blip r:embed="rId18" cstate="print"/>
                    <a:stretch>
                      <a:fillRect/>
                    </a:stretch>
                  </pic:blipFill>
                  <pic:spPr>
                    <a:xfrm>
                      <a:off x="0" y="0"/>
                      <a:ext cx="4241055" cy="2144268"/>
                    </a:xfrm>
                    <a:prstGeom prst="rect">
                      <a:avLst/>
                    </a:prstGeom>
                  </pic:spPr>
                </pic:pic>
              </a:graphicData>
            </a:graphic>
          </wp:inline>
        </w:drawing>
      </w:r>
      <w:r>
        <w:rPr>
          <w:sz w:val="20"/>
        </w:rPr>
      </w:r>
    </w:p>
    <w:p>
      <w:pPr>
        <w:pStyle w:val="BodyText"/>
        <w:spacing w:before="8"/>
        <w:ind w:left="0"/>
        <w:jc w:val="left"/>
        <w:rPr>
          <w:b/>
          <w:sz w:val="13"/>
        </w:rPr>
      </w:pPr>
    </w:p>
    <w:p>
      <w:pPr>
        <w:spacing w:before="74"/>
        <w:ind w:left="174" w:right="196" w:firstLine="0"/>
        <w:jc w:val="center"/>
        <w:rPr>
          <w:sz w:val="20"/>
        </w:rPr>
      </w:pPr>
      <w:r>
        <w:rPr>
          <w:sz w:val="20"/>
        </w:rPr>
        <w:t>Fuente: Coespo, 2010</w:t>
      </w:r>
    </w:p>
    <w:p>
      <w:pPr>
        <w:pStyle w:val="BodyText"/>
        <w:ind w:left="0"/>
        <w:jc w:val="left"/>
        <w:rPr>
          <w:sz w:val="20"/>
        </w:rPr>
      </w:pPr>
    </w:p>
    <w:p>
      <w:pPr>
        <w:pStyle w:val="BodyText"/>
        <w:ind w:left="0"/>
        <w:jc w:val="left"/>
        <w:rPr>
          <w:sz w:val="20"/>
        </w:rPr>
      </w:pPr>
    </w:p>
    <w:p>
      <w:pPr>
        <w:pStyle w:val="BodyText"/>
        <w:ind w:left="0"/>
        <w:jc w:val="left"/>
        <w:rPr>
          <w:sz w:val="21"/>
        </w:rPr>
      </w:pPr>
    </w:p>
    <w:p>
      <w:pPr>
        <w:pStyle w:val="BodyText"/>
        <w:spacing w:line="360" w:lineRule="auto"/>
        <w:ind w:right="117"/>
      </w:pPr>
      <w:r>
        <w:rPr/>
        <w:t>El municipio de Villa Guerrero cuenta con una población de 24,860 habitantes económicamente activos, 84.5 por ciento son hombres y 33.8 por ciento mujeres.</w:t>
      </w:r>
    </w:p>
    <w:p>
      <w:pPr>
        <w:pStyle w:val="BodyText"/>
        <w:spacing w:line="360" w:lineRule="auto" w:before="125"/>
        <w:ind w:right="121"/>
      </w:pPr>
      <w:r>
        <w:rPr/>
        <w:t>En el Estado de México, 56.4 por ciento de la población de 12 años y más es económicamente activa.</w:t>
      </w:r>
    </w:p>
    <w:p>
      <w:pPr>
        <w:pStyle w:val="BodyText"/>
        <w:spacing w:line="360" w:lineRule="auto" w:before="125"/>
        <w:ind w:right="115"/>
      </w:pPr>
      <w:r>
        <w:rPr/>
        <w:t>Según</w:t>
      </w:r>
      <w:r>
        <w:rPr>
          <w:spacing w:val="-6"/>
        </w:rPr>
        <w:t> </w:t>
      </w:r>
      <w:r>
        <w:rPr/>
        <w:t>el</w:t>
      </w:r>
      <w:r>
        <w:rPr>
          <w:spacing w:val="-5"/>
        </w:rPr>
        <w:t> </w:t>
      </w:r>
      <w:r>
        <w:rPr/>
        <w:t>censo</w:t>
      </w:r>
      <w:r>
        <w:rPr>
          <w:spacing w:val="-6"/>
        </w:rPr>
        <w:t> </w:t>
      </w:r>
      <w:r>
        <w:rPr/>
        <w:t>de</w:t>
      </w:r>
      <w:r>
        <w:rPr>
          <w:spacing w:val="-6"/>
        </w:rPr>
        <w:t> </w:t>
      </w:r>
      <w:r>
        <w:rPr/>
        <w:t>población</w:t>
      </w:r>
      <w:r>
        <w:rPr>
          <w:spacing w:val="-4"/>
        </w:rPr>
        <w:t> </w:t>
      </w:r>
      <w:r>
        <w:rPr/>
        <w:t>y</w:t>
      </w:r>
      <w:r>
        <w:rPr>
          <w:spacing w:val="-7"/>
        </w:rPr>
        <w:t> </w:t>
      </w:r>
      <w:r>
        <w:rPr/>
        <w:t>vivienda</w:t>
      </w:r>
      <w:r>
        <w:rPr>
          <w:spacing w:val="-4"/>
        </w:rPr>
        <w:t> </w:t>
      </w:r>
      <w:r>
        <w:rPr/>
        <w:t>2010,</w:t>
      </w:r>
      <w:r>
        <w:rPr>
          <w:spacing w:val="-6"/>
        </w:rPr>
        <w:t> </w:t>
      </w:r>
      <w:r>
        <w:rPr/>
        <w:t>en</w:t>
      </w:r>
      <w:r>
        <w:rPr>
          <w:spacing w:val="-6"/>
        </w:rPr>
        <w:t> </w:t>
      </w:r>
      <w:r>
        <w:rPr/>
        <w:t>el</w:t>
      </w:r>
      <w:r>
        <w:rPr>
          <w:spacing w:val="-10"/>
        </w:rPr>
        <w:t> </w:t>
      </w:r>
      <w:r>
        <w:rPr/>
        <w:t>municipio</w:t>
      </w:r>
      <w:r>
        <w:rPr>
          <w:spacing w:val="-6"/>
        </w:rPr>
        <w:t> </w:t>
      </w:r>
      <w:r>
        <w:rPr/>
        <w:t>de</w:t>
      </w:r>
      <w:r>
        <w:rPr>
          <w:spacing w:val="-6"/>
        </w:rPr>
        <w:t> </w:t>
      </w:r>
      <w:r>
        <w:rPr/>
        <w:t>Villa</w:t>
      </w:r>
      <w:r>
        <w:rPr>
          <w:spacing w:val="-4"/>
        </w:rPr>
        <w:t> </w:t>
      </w:r>
      <w:r>
        <w:rPr/>
        <w:t>Guerrero</w:t>
      </w:r>
      <w:r>
        <w:rPr>
          <w:spacing w:val="-7"/>
        </w:rPr>
        <w:t> </w:t>
      </w:r>
      <w:r>
        <w:rPr/>
        <w:t>hay 40,975 personas derechohabientes a algún servicio de salud, de estos 19,197 son hombres y 21,778 son</w:t>
      </w:r>
      <w:r>
        <w:rPr>
          <w:spacing w:val="-12"/>
        </w:rPr>
        <w:t> </w:t>
      </w:r>
      <w:r>
        <w:rPr/>
        <w:t>mujeres.</w:t>
      </w:r>
    </w:p>
    <w:p>
      <w:pPr>
        <w:pStyle w:val="BodyText"/>
        <w:spacing w:line="360" w:lineRule="auto" w:before="122"/>
        <w:ind w:right="118"/>
      </w:pPr>
      <w:r>
        <w:rPr/>
        <w:t>Referente</w:t>
      </w:r>
      <w:r>
        <w:rPr>
          <w:spacing w:val="-6"/>
        </w:rPr>
        <w:t> </w:t>
      </w:r>
      <w:r>
        <w:rPr/>
        <w:t>al</w:t>
      </w:r>
      <w:r>
        <w:rPr>
          <w:spacing w:val="-5"/>
        </w:rPr>
        <w:t> </w:t>
      </w:r>
      <w:r>
        <w:rPr/>
        <w:t>equipamiento</w:t>
      </w:r>
      <w:r>
        <w:rPr>
          <w:spacing w:val="-5"/>
        </w:rPr>
        <w:t> </w:t>
      </w:r>
      <w:r>
        <w:rPr/>
        <w:t>del</w:t>
      </w:r>
      <w:r>
        <w:rPr>
          <w:spacing w:val="-7"/>
        </w:rPr>
        <w:t> </w:t>
      </w:r>
      <w:r>
        <w:rPr/>
        <w:t>sector</w:t>
      </w:r>
      <w:r>
        <w:rPr>
          <w:spacing w:val="-5"/>
        </w:rPr>
        <w:t> </w:t>
      </w:r>
      <w:r>
        <w:rPr/>
        <w:t>salud,</w:t>
      </w:r>
      <w:r>
        <w:rPr>
          <w:spacing w:val="-6"/>
        </w:rPr>
        <w:t> </w:t>
      </w:r>
      <w:r>
        <w:rPr/>
        <w:t>en</w:t>
      </w:r>
      <w:r>
        <w:rPr>
          <w:spacing w:val="-6"/>
        </w:rPr>
        <w:t> </w:t>
      </w:r>
      <w:r>
        <w:rPr/>
        <w:t>el</w:t>
      </w:r>
      <w:r>
        <w:rPr>
          <w:spacing w:val="-5"/>
        </w:rPr>
        <w:t> </w:t>
      </w:r>
      <w:r>
        <w:rPr/>
        <w:t>municipio</w:t>
      </w:r>
      <w:r>
        <w:rPr>
          <w:spacing w:val="-6"/>
        </w:rPr>
        <w:t> </w:t>
      </w:r>
      <w:r>
        <w:rPr/>
        <w:t>de</w:t>
      </w:r>
      <w:r>
        <w:rPr>
          <w:spacing w:val="-6"/>
        </w:rPr>
        <w:t> </w:t>
      </w:r>
      <w:r>
        <w:rPr/>
        <w:t>Villa</w:t>
      </w:r>
      <w:r>
        <w:rPr>
          <w:spacing w:val="-6"/>
        </w:rPr>
        <w:t> </w:t>
      </w:r>
      <w:r>
        <w:rPr/>
        <w:t>Guerrero</w:t>
      </w:r>
      <w:r>
        <w:rPr>
          <w:spacing w:val="-7"/>
        </w:rPr>
        <w:t> </w:t>
      </w:r>
      <w:r>
        <w:rPr/>
        <w:t>existe un</w:t>
      </w:r>
      <w:r>
        <w:rPr>
          <w:spacing w:val="-12"/>
        </w:rPr>
        <w:t> </w:t>
      </w:r>
      <w:r>
        <w:rPr/>
        <w:t>clínica</w:t>
      </w:r>
      <w:r>
        <w:rPr>
          <w:spacing w:val="-12"/>
        </w:rPr>
        <w:t> </w:t>
      </w:r>
      <w:r>
        <w:rPr/>
        <w:t>de</w:t>
      </w:r>
      <w:r>
        <w:rPr>
          <w:spacing w:val="-12"/>
        </w:rPr>
        <w:t> </w:t>
      </w:r>
      <w:r>
        <w:rPr/>
        <w:t>Salud,</w:t>
      </w:r>
      <w:r>
        <w:rPr>
          <w:spacing w:val="-12"/>
        </w:rPr>
        <w:t> </w:t>
      </w:r>
      <w:r>
        <w:rPr/>
        <w:t>que</w:t>
      </w:r>
      <w:r>
        <w:rPr>
          <w:spacing w:val="-12"/>
        </w:rPr>
        <w:t> </w:t>
      </w:r>
      <w:r>
        <w:rPr/>
        <w:t>se</w:t>
      </w:r>
      <w:r>
        <w:rPr>
          <w:spacing w:val="-12"/>
        </w:rPr>
        <w:t> </w:t>
      </w:r>
      <w:r>
        <w:rPr/>
        <w:t>localiza</w:t>
      </w:r>
      <w:r>
        <w:rPr>
          <w:spacing w:val="-12"/>
        </w:rPr>
        <w:t> </w:t>
      </w:r>
      <w:r>
        <w:rPr/>
        <w:t>en</w:t>
      </w:r>
      <w:r>
        <w:rPr>
          <w:spacing w:val="-12"/>
        </w:rPr>
        <w:t> </w:t>
      </w:r>
      <w:r>
        <w:rPr/>
        <w:t>la</w:t>
      </w:r>
      <w:r>
        <w:rPr>
          <w:spacing w:val="-12"/>
        </w:rPr>
        <w:t> </w:t>
      </w:r>
      <w:r>
        <w:rPr/>
        <w:t>Cabecera</w:t>
      </w:r>
      <w:r>
        <w:rPr>
          <w:spacing w:val="-12"/>
        </w:rPr>
        <w:t> </w:t>
      </w:r>
      <w:r>
        <w:rPr/>
        <w:t>Municipal,</w:t>
      </w:r>
      <w:r>
        <w:rPr>
          <w:spacing w:val="-8"/>
        </w:rPr>
        <w:t> </w:t>
      </w:r>
      <w:r>
        <w:rPr/>
        <w:t>el</w:t>
      </w:r>
      <w:r>
        <w:rPr>
          <w:spacing w:val="-12"/>
        </w:rPr>
        <w:t> </w:t>
      </w:r>
      <w:r>
        <w:rPr/>
        <w:t>cual</w:t>
      </w:r>
      <w:r>
        <w:rPr>
          <w:spacing w:val="-12"/>
        </w:rPr>
        <w:t> </w:t>
      </w:r>
      <w:r>
        <w:rPr/>
        <w:t>presta</w:t>
      </w:r>
      <w:r>
        <w:rPr>
          <w:spacing w:val="-12"/>
        </w:rPr>
        <w:t> </w:t>
      </w:r>
      <w:r>
        <w:rPr/>
        <w:t>servicio a otras comunidades como Buenavista, Cruz Vidriada, La Finca, El Islote, Jesús Carranza, San Felipe, San Francisco, San Lucas, Santa María Aránzazu, Coxcacoaco, La Joya, Los Arroyos, Potrerillos, San Martin y El Venturero de Santa María Aránzazu. En el municipio, también se encuentran siete Centros de Salud Rural, éstos se localizan en las localidades de: Ejido de la Finca, San José, San Bartolomé,</w:t>
      </w:r>
      <w:r>
        <w:rPr>
          <w:spacing w:val="-23"/>
        </w:rPr>
        <w:t> </w:t>
      </w:r>
      <w:r>
        <w:rPr/>
        <w:t>Santiago</w:t>
      </w:r>
      <w:r>
        <w:rPr>
          <w:spacing w:val="-20"/>
        </w:rPr>
        <w:t> </w:t>
      </w:r>
      <w:r>
        <w:rPr/>
        <w:t>Oxtotitlán,</w:t>
      </w:r>
      <w:r>
        <w:rPr>
          <w:spacing w:val="-19"/>
        </w:rPr>
        <w:t> </w:t>
      </w:r>
      <w:r>
        <w:rPr/>
        <w:t>Totolmajac,</w:t>
      </w:r>
      <w:r>
        <w:rPr>
          <w:spacing w:val="-20"/>
        </w:rPr>
        <w:t> </w:t>
      </w:r>
      <w:r>
        <w:rPr/>
        <w:t>Zacango</w:t>
      </w:r>
      <w:r>
        <w:rPr>
          <w:spacing w:val="-20"/>
        </w:rPr>
        <w:t> </w:t>
      </w:r>
      <w:r>
        <w:rPr/>
        <w:t>y</w:t>
      </w:r>
      <w:r>
        <w:rPr>
          <w:spacing w:val="-23"/>
        </w:rPr>
        <w:t> </w:t>
      </w:r>
      <w:r>
        <w:rPr/>
        <w:t>Porfirio</w:t>
      </w:r>
      <w:r>
        <w:rPr>
          <w:spacing w:val="-17"/>
        </w:rPr>
        <w:t> </w:t>
      </w:r>
      <w:r>
        <w:rPr/>
        <w:t>Díaz.</w:t>
      </w:r>
      <w:r>
        <w:rPr>
          <w:spacing w:val="-18"/>
        </w:rPr>
        <w:t> </w:t>
      </w:r>
      <w:r>
        <w:rPr/>
        <w:t>El</w:t>
      </w:r>
      <w:r>
        <w:rPr>
          <w:spacing w:val="-21"/>
        </w:rPr>
        <w:t> </w:t>
      </w:r>
      <w:r>
        <w:rPr/>
        <w:t>personal</w:t>
      </w:r>
      <w:r>
        <w:rPr>
          <w:spacing w:val="-21"/>
        </w:rPr>
        <w:t> </w:t>
      </w:r>
      <w:r>
        <w:rPr/>
        <w:t>que labora en estos Centros está compuesto por once médicos, tres odontólogos, siete enfermeras y seis técnicos en atención primaria, además se tienen registradas 14 camas</w:t>
      </w:r>
      <w:r>
        <w:rPr>
          <w:spacing w:val="-5"/>
        </w:rPr>
        <w:t> </w:t>
      </w:r>
      <w:r>
        <w:rPr/>
        <w:t>censales.</w:t>
      </w:r>
    </w:p>
    <w:p>
      <w:pPr>
        <w:spacing w:after="0" w:line="360" w:lineRule="auto"/>
        <w:sectPr>
          <w:footerReference w:type="default" r:id="rId17"/>
          <w:pgSz w:w="12240" w:h="15840"/>
          <w:pgMar w:footer="1003" w:header="0" w:top="1420" w:bottom="1200" w:left="1600" w:right="1580"/>
        </w:sectPr>
      </w:pPr>
    </w:p>
    <w:p>
      <w:pPr>
        <w:pStyle w:val="Heading1"/>
        <w:spacing w:before="54"/>
        <w:ind w:left="102"/>
      </w:pPr>
      <w:r>
        <w:rPr/>
        <w:t>Porcentaje de hogares con jefatura femenina</w:t>
      </w:r>
    </w:p>
    <w:p>
      <w:pPr>
        <w:pStyle w:val="BodyText"/>
        <w:spacing w:before="6"/>
        <w:ind w:left="0"/>
        <w:jc w:val="left"/>
        <w:rPr>
          <w:b/>
          <w:sz w:val="22"/>
        </w:rPr>
      </w:pPr>
    </w:p>
    <w:p>
      <w:pPr>
        <w:pStyle w:val="BodyText"/>
        <w:spacing w:line="360" w:lineRule="auto"/>
        <w:ind w:right="115"/>
      </w:pPr>
      <w:r>
        <w:rPr/>
        <w:t>Al año 2010 se identificaron 13,852 hogares, de los cuales 12,850 son familiares (92.8</w:t>
      </w:r>
      <w:r>
        <w:rPr>
          <w:spacing w:val="-8"/>
        </w:rPr>
        <w:t> </w:t>
      </w:r>
      <w:r>
        <w:rPr/>
        <w:t>por</w:t>
      </w:r>
      <w:r>
        <w:rPr>
          <w:spacing w:val="-7"/>
        </w:rPr>
        <w:t> </w:t>
      </w:r>
      <w:r>
        <w:rPr/>
        <w:t>ciento)</w:t>
      </w:r>
      <w:r>
        <w:rPr>
          <w:spacing w:val="-9"/>
        </w:rPr>
        <w:t> </w:t>
      </w:r>
      <w:r>
        <w:rPr/>
        <w:t>y</w:t>
      </w:r>
      <w:r>
        <w:rPr>
          <w:spacing w:val="-9"/>
        </w:rPr>
        <w:t> </w:t>
      </w:r>
      <w:r>
        <w:rPr/>
        <w:t>983</w:t>
      </w:r>
      <w:r>
        <w:rPr>
          <w:spacing w:val="-8"/>
        </w:rPr>
        <w:t> </w:t>
      </w:r>
      <w:r>
        <w:rPr/>
        <w:t>no</w:t>
      </w:r>
      <w:r>
        <w:rPr>
          <w:spacing w:val="-8"/>
        </w:rPr>
        <w:t> </w:t>
      </w:r>
      <w:r>
        <w:rPr/>
        <w:t>familiares,</w:t>
      </w:r>
      <w:r>
        <w:rPr>
          <w:spacing w:val="-8"/>
        </w:rPr>
        <w:t> </w:t>
      </w:r>
      <w:r>
        <w:rPr/>
        <w:t>los</w:t>
      </w:r>
      <w:r>
        <w:rPr>
          <w:spacing w:val="-6"/>
        </w:rPr>
        <w:t> </w:t>
      </w:r>
      <w:r>
        <w:rPr/>
        <w:t>cuales</w:t>
      </w:r>
      <w:r>
        <w:rPr>
          <w:spacing w:val="-7"/>
        </w:rPr>
        <w:t> </w:t>
      </w:r>
      <w:r>
        <w:rPr/>
        <w:t>representan</w:t>
      </w:r>
      <w:r>
        <w:rPr>
          <w:spacing w:val="-6"/>
        </w:rPr>
        <w:t> </w:t>
      </w:r>
      <w:r>
        <w:rPr/>
        <w:t>7.1</w:t>
      </w:r>
      <w:r>
        <w:rPr>
          <w:spacing w:val="-6"/>
        </w:rPr>
        <w:t> </w:t>
      </w:r>
      <w:r>
        <w:rPr/>
        <w:t>por</w:t>
      </w:r>
      <w:r>
        <w:rPr>
          <w:spacing w:val="-7"/>
        </w:rPr>
        <w:t> </w:t>
      </w:r>
      <w:r>
        <w:rPr/>
        <w:t>ciento.</w:t>
      </w:r>
      <w:r>
        <w:rPr>
          <w:spacing w:val="-9"/>
        </w:rPr>
        <w:t> </w:t>
      </w:r>
      <w:r>
        <w:rPr/>
        <w:t>Del</w:t>
      </w:r>
      <w:r>
        <w:rPr>
          <w:spacing w:val="-7"/>
        </w:rPr>
        <w:t> </w:t>
      </w:r>
      <w:r>
        <w:rPr/>
        <w:t>total de hogares, 79.7 por ciento cuentan con jefatura masculina y 20.3 por ciento femenina.</w:t>
      </w:r>
    </w:p>
    <w:p>
      <w:pPr>
        <w:pStyle w:val="BodyText"/>
        <w:spacing w:line="360" w:lineRule="auto" w:before="125"/>
        <w:ind w:right="120"/>
      </w:pPr>
      <w:r>
        <w:rPr/>
        <w:t>El porcentaje de hogares que están encabezados por una mujer ha aumentado, ya que en el municipio de Villa Guerrero es de 20.3 por ciento, a nivel estatal este porcentaje corresponde a un 23 por ciento.</w:t>
      </w:r>
    </w:p>
    <w:p>
      <w:pPr>
        <w:pStyle w:val="Heading1"/>
        <w:spacing w:line="360" w:lineRule="auto" w:before="123"/>
        <w:ind w:left="174" w:right="193"/>
        <w:jc w:val="center"/>
      </w:pPr>
      <w:r>
        <w:rPr/>
        <w:drawing>
          <wp:anchor distT="0" distB="0" distL="0" distR="0" allowOverlap="1" layoutInCell="1" locked="0" behindDoc="0" simplePos="0" relativeHeight="1192">
            <wp:simplePos x="0" y="0"/>
            <wp:positionH relativeFrom="page">
              <wp:posOffset>1080516</wp:posOffset>
            </wp:positionH>
            <wp:positionV relativeFrom="paragraph">
              <wp:posOffset>680667</wp:posOffset>
            </wp:positionV>
            <wp:extent cx="5243333" cy="1311592"/>
            <wp:effectExtent l="0" t="0" r="0" b="0"/>
            <wp:wrapTopAndBottom/>
            <wp:docPr id="7" name="image5.png" descr=""/>
            <wp:cNvGraphicFramePr>
              <a:graphicFrameLocks noChangeAspect="1"/>
            </wp:cNvGraphicFramePr>
            <a:graphic>
              <a:graphicData uri="http://schemas.openxmlformats.org/drawingml/2006/picture">
                <pic:pic>
                  <pic:nvPicPr>
                    <pic:cNvPr id="8" name="image5.png"/>
                    <pic:cNvPicPr/>
                  </pic:nvPicPr>
                  <pic:blipFill>
                    <a:blip r:embed="rId20" cstate="print"/>
                    <a:stretch>
                      <a:fillRect/>
                    </a:stretch>
                  </pic:blipFill>
                  <pic:spPr>
                    <a:xfrm>
                      <a:off x="0" y="0"/>
                      <a:ext cx="5243333" cy="1311592"/>
                    </a:xfrm>
                    <a:prstGeom prst="rect">
                      <a:avLst/>
                    </a:prstGeom>
                  </pic:spPr>
                </pic:pic>
              </a:graphicData>
            </a:graphic>
          </wp:anchor>
        </w:drawing>
      </w:r>
      <w:r>
        <w:rPr/>
        <w:t>Tabla 1. Localidades urbanas y rurales con mayor y menor porcentaje de hogares con jefatura femenina, 2010.</w:t>
      </w:r>
    </w:p>
    <w:p>
      <w:pPr>
        <w:pStyle w:val="BodyText"/>
        <w:spacing w:before="6"/>
        <w:ind w:left="0"/>
        <w:jc w:val="left"/>
        <w:rPr>
          <w:b/>
          <w:sz w:val="20"/>
        </w:rPr>
      </w:pPr>
    </w:p>
    <w:p>
      <w:pPr>
        <w:spacing w:before="0"/>
        <w:ind w:left="174" w:right="196" w:firstLine="0"/>
        <w:jc w:val="center"/>
        <w:rPr>
          <w:sz w:val="20"/>
        </w:rPr>
      </w:pPr>
      <w:r>
        <w:rPr>
          <w:sz w:val="20"/>
        </w:rPr>
        <w:t>Fuente: COESPO, con base en información de Inegi, Censo de Población y Vivienda, 2010. ITER</w:t>
      </w:r>
    </w:p>
    <w:p>
      <w:pPr>
        <w:pStyle w:val="BodyText"/>
        <w:ind w:left="0"/>
        <w:jc w:val="left"/>
        <w:rPr>
          <w:sz w:val="20"/>
        </w:rPr>
      </w:pPr>
    </w:p>
    <w:p>
      <w:pPr>
        <w:pStyle w:val="BodyText"/>
        <w:ind w:left="0"/>
        <w:jc w:val="left"/>
        <w:rPr>
          <w:sz w:val="20"/>
        </w:rPr>
      </w:pPr>
    </w:p>
    <w:p>
      <w:pPr>
        <w:pStyle w:val="BodyText"/>
        <w:spacing w:before="10"/>
        <w:ind w:left="0"/>
        <w:jc w:val="left"/>
        <w:rPr>
          <w:sz w:val="26"/>
        </w:rPr>
      </w:pPr>
    </w:p>
    <w:p>
      <w:pPr>
        <w:pStyle w:val="Heading1"/>
        <w:ind w:left="174" w:right="195"/>
        <w:jc w:val="center"/>
      </w:pPr>
      <w:r>
        <w:rPr/>
        <w:t>Mapa1. Porcentaje de hogares con jefatura femenina</w:t>
      </w:r>
    </w:p>
    <w:p>
      <w:pPr>
        <w:spacing w:after="0"/>
        <w:jc w:val="center"/>
        <w:sectPr>
          <w:footerReference w:type="default" r:id="rId19"/>
          <w:pgSz w:w="12240" w:h="15840"/>
          <w:pgMar w:footer="1003" w:header="0" w:top="1360" w:bottom="1200" w:left="1600" w:right="1580"/>
          <w:pgNumType w:start="51"/>
        </w:sectPr>
      </w:pPr>
    </w:p>
    <w:p>
      <w:pPr>
        <w:pStyle w:val="BodyText"/>
        <w:ind w:left="485"/>
        <w:jc w:val="left"/>
        <w:rPr>
          <w:sz w:val="20"/>
        </w:rPr>
      </w:pPr>
      <w:r>
        <w:rPr>
          <w:sz w:val="20"/>
        </w:rPr>
        <w:drawing>
          <wp:inline distT="0" distB="0" distL="0" distR="0">
            <wp:extent cx="5125380" cy="5160454"/>
            <wp:effectExtent l="0" t="0" r="0" b="0"/>
            <wp:docPr id="9" name="image6.jpeg" descr=""/>
            <wp:cNvGraphicFramePr>
              <a:graphicFrameLocks noChangeAspect="1"/>
            </wp:cNvGraphicFramePr>
            <a:graphic>
              <a:graphicData uri="http://schemas.openxmlformats.org/drawingml/2006/picture">
                <pic:pic>
                  <pic:nvPicPr>
                    <pic:cNvPr id="10" name="image6.jpeg"/>
                    <pic:cNvPicPr/>
                  </pic:nvPicPr>
                  <pic:blipFill>
                    <a:blip r:embed="rId21" cstate="print"/>
                    <a:stretch>
                      <a:fillRect/>
                    </a:stretch>
                  </pic:blipFill>
                  <pic:spPr>
                    <a:xfrm>
                      <a:off x="0" y="0"/>
                      <a:ext cx="5125380" cy="5160454"/>
                    </a:xfrm>
                    <a:prstGeom prst="rect">
                      <a:avLst/>
                    </a:prstGeom>
                  </pic:spPr>
                </pic:pic>
              </a:graphicData>
            </a:graphic>
          </wp:inline>
        </w:drawing>
      </w:r>
      <w:r>
        <w:rPr>
          <w:sz w:val="20"/>
        </w:rPr>
      </w:r>
    </w:p>
    <w:p>
      <w:pPr>
        <w:pStyle w:val="BodyText"/>
        <w:spacing w:before="9"/>
        <w:ind w:left="0"/>
        <w:jc w:val="left"/>
        <w:rPr>
          <w:b/>
          <w:sz w:val="15"/>
        </w:rPr>
      </w:pPr>
    </w:p>
    <w:p>
      <w:pPr>
        <w:spacing w:before="74"/>
        <w:ind w:left="174" w:right="196" w:firstLine="0"/>
        <w:jc w:val="center"/>
        <w:rPr>
          <w:sz w:val="20"/>
        </w:rPr>
      </w:pPr>
      <w:r>
        <w:rPr>
          <w:sz w:val="20"/>
        </w:rPr>
        <w:t>Fuente: Coespo, 2010</w:t>
      </w:r>
    </w:p>
    <w:p>
      <w:pPr>
        <w:pStyle w:val="BodyText"/>
        <w:ind w:left="0"/>
        <w:jc w:val="left"/>
        <w:rPr>
          <w:sz w:val="20"/>
        </w:rPr>
      </w:pPr>
    </w:p>
    <w:p>
      <w:pPr>
        <w:pStyle w:val="BodyText"/>
        <w:ind w:left="0"/>
        <w:jc w:val="left"/>
        <w:rPr>
          <w:sz w:val="20"/>
        </w:rPr>
      </w:pPr>
    </w:p>
    <w:p>
      <w:pPr>
        <w:pStyle w:val="BodyText"/>
        <w:ind w:left="0"/>
        <w:jc w:val="left"/>
        <w:rPr>
          <w:sz w:val="16"/>
        </w:rPr>
      </w:pPr>
    </w:p>
    <w:p>
      <w:pPr>
        <w:pStyle w:val="Heading1"/>
        <w:numPr>
          <w:ilvl w:val="1"/>
          <w:numId w:val="25"/>
        </w:numPr>
        <w:tabs>
          <w:tab w:pos="1181" w:val="left" w:leader="none"/>
          <w:tab w:pos="1182" w:val="left" w:leader="none"/>
        </w:tabs>
        <w:spacing w:line="240" w:lineRule="auto" w:before="70" w:after="0"/>
        <w:ind w:left="1182" w:right="0" w:hanging="720"/>
        <w:jc w:val="left"/>
      </w:pPr>
      <w:bookmarkStart w:name="_bookmark19" w:id="38"/>
      <w:bookmarkEnd w:id="38"/>
      <w:r>
        <w:rPr>
          <w:b w:val="0"/>
        </w:rPr>
      </w:r>
      <w:bookmarkStart w:name="_bookmark19" w:id="39"/>
      <w:bookmarkEnd w:id="39"/>
      <w:r>
        <w:rPr/>
        <w:t>PROPUES</w:t>
      </w:r>
      <w:r>
        <w:rPr/>
        <w:t>TA</w:t>
      </w:r>
    </w:p>
    <w:p>
      <w:pPr>
        <w:pStyle w:val="BodyText"/>
        <w:spacing w:before="3"/>
        <w:ind w:left="0"/>
        <w:jc w:val="left"/>
        <w:rPr>
          <w:b/>
          <w:sz w:val="22"/>
        </w:rPr>
      </w:pPr>
    </w:p>
    <w:p>
      <w:pPr>
        <w:pStyle w:val="BodyText"/>
        <w:spacing w:line="360" w:lineRule="auto" w:before="1"/>
        <w:ind w:right="116"/>
      </w:pPr>
      <w:r>
        <w:rPr/>
        <w:t>Partiendo</w:t>
      </w:r>
      <w:r>
        <w:rPr>
          <w:spacing w:val="-16"/>
        </w:rPr>
        <w:t> </w:t>
      </w:r>
      <w:r>
        <w:rPr/>
        <w:t>de</w:t>
      </w:r>
      <w:r>
        <w:rPr>
          <w:spacing w:val="-16"/>
        </w:rPr>
        <w:t> </w:t>
      </w:r>
      <w:r>
        <w:rPr/>
        <w:t>la</w:t>
      </w:r>
      <w:r>
        <w:rPr>
          <w:spacing w:val="-16"/>
        </w:rPr>
        <w:t> </w:t>
      </w:r>
      <w:r>
        <w:rPr/>
        <w:t>noción,</w:t>
      </w:r>
      <w:r>
        <w:rPr>
          <w:spacing w:val="-18"/>
        </w:rPr>
        <w:t> </w:t>
      </w:r>
      <w:r>
        <w:rPr/>
        <w:t>que</w:t>
      </w:r>
      <w:r>
        <w:rPr>
          <w:spacing w:val="-16"/>
        </w:rPr>
        <w:t> </w:t>
      </w:r>
      <w:r>
        <w:rPr/>
        <w:t>las</w:t>
      </w:r>
      <w:r>
        <w:rPr>
          <w:spacing w:val="-16"/>
        </w:rPr>
        <w:t> </w:t>
      </w:r>
      <w:r>
        <w:rPr/>
        <w:t>desigualdades</w:t>
      </w:r>
      <w:r>
        <w:rPr>
          <w:spacing w:val="-19"/>
        </w:rPr>
        <w:t> </w:t>
      </w:r>
      <w:r>
        <w:rPr/>
        <w:t>entre</w:t>
      </w:r>
      <w:r>
        <w:rPr>
          <w:spacing w:val="-16"/>
        </w:rPr>
        <w:t> </w:t>
      </w:r>
      <w:r>
        <w:rPr/>
        <w:t>hombres</w:t>
      </w:r>
      <w:r>
        <w:rPr>
          <w:spacing w:val="-16"/>
        </w:rPr>
        <w:t> </w:t>
      </w:r>
      <w:r>
        <w:rPr/>
        <w:t>y</w:t>
      </w:r>
      <w:r>
        <w:rPr>
          <w:spacing w:val="-19"/>
        </w:rPr>
        <w:t> </w:t>
      </w:r>
      <w:r>
        <w:rPr/>
        <w:t>mujeres</w:t>
      </w:r>
      <w:r>
        <w:rPr>
          <w:spacing w:val="-16"/>
        </w:rPr>
        <w:t> </w:t>
      </w:r>
      <w:r>
        <w:rPr/>
        <w:t>se</w:t>
      </w:r>
      <w:r>
        <w:rPr>
          <w:spacing w:val="-18"/>
        </w:rPr>
        <w:t> </w:t>
      </w:r>
      <w:r>
        <w:rPr/>
        <w:t>mantiene y fomenta por influencia de patrones culturales, sociales, familiares individuales y que han permeado en mayor o menor medida la ideología de los individuos de nuestra sociedad, la manifestación más extrema y común de las desigualdades es el ejercicio de la violencia hacia las mujeres dentro del ámbito familiar, cobrando amplias y graves consecuencias para la sociedad y para las mujeres</w:t>
      </w:r>
      <w:r>
        <w:rPr>
          <w:spacing w:val="-26"/>
        </w:rPr>
        <w:t> </w:t>
      </w:r>
      <w:r>
        <w:rPr/>
        <w:t>violentadas.</w:t>
      </w:r>
    </w:p>
    <w:p>
      <w:pPr>
        <w:spacing w:after="0" w:line="360" w:lineRule="auto"/>
        <w:sectPr>
          <w:pgSz w:w="12240" w:h="15840"/>
          <w:pgMar w:header="0" w:footer="1003" w:top="1420" w:bottom="1200" w:left="1600" w:right="1580"/>
        </w:sectPr>
      </w:pPr>
    </w:p>
    <w:p>
      <w:pPr>
        <w:pStyle w:val="BodyText"/>
        <w:spacing w:line="360" w:lineRule="auto" w:before="54"/>
        <w:ind w:right="116"/>
      </w:pPr>
      <w:r>
        <w:rPr/>
        <w:t>Se propone la creación de una instancia cuyo principal objetivo sea fortalecer el papel de las mujeres mediante el adelanto de su participación, en condiciones de igualdad con los hombres, en todas las esferas de la sociedad y la eliminación de todas</w:t>
      </w:r>
      <w:r>
        <w:rPr>
          <w:spacing w:val="-7"/>
        </w:rPr>
        <w:t> </w:t>
      </w:r>
      <w:r>
        <w:rPr/>
        <w:t>las</w:t>
      </w:r>
      <w:r>
        <w:rPr>
          <w:spacing w:val="-6"/>
        </w:rPr>
        <w:t> </w:t>
      </w:r>
      <w:r>
        <w:rPr/>
        <w:t>formas</w:t>
      </w:r>
      <w:r>
        <w:rPr>
          <w:spacing w:val="-7"/>
        </w:rPr>
        <w:t> </w:t>
      </w:r>
      <w:r>
        <w:rPr/>
        <w:t>de</w:t>
      </w:r>
      <w:r>
        <w:rPr>
          <w:spacing w:val="-5"/>
        </w:rPr>
        <w:t> </w:t>
      </w:r>
      <w:r>
        <w:rPr/>
        <w:t>discriminación</w:t>
      </w:r>
      <w:r>
        <w:rPr>
          <w:spacing w:val="-4"/>
        </w:rPr>
        <w:t> </w:t>
      </w:r>
      <w:r>
        <w:rPr/>
        <w:t>a</w:t>
      </w:r>
      <w:r>
        <w:rPr>
          <w:spacing w:val="-6"/>
        </w:rPr>
        <w:t> </w:t>
      </w:r>
      <w:r>
        <w:rPr/>
        <w:t>fin</w:t>
      </w:r>
      <w:r>
        <w:rPr>
          <w:spacing w:val="-5"/>
        </w:rPr>
        <w:t> </w:t>
      </w:r>
      <w:r>
        <w:rPr/>
        <w:t>de</w:t>
      </w:r>
      <w:r>
        <w:rPr>
          <w:spacing w:val="-5"/>
        </w:rPr>
        <w:t> </w:t>
      </w:r>
      <w:r>
        <w:rPr/>
        <w:t>que</w:t>
      </w:r>
      <w:r>
        <w:rPr>
          <w:spacing w:val="-5"/>
        </w:rPr>
        <w:t> </w:t>
      </w:r>
      <w:r>
        <w:rPr/>
        <w:t>alcancen</w:t>
      </w:r>
      <w:r>
        <w:rPr>
          <w:spacing w:val="-5"/>
        </w:rPr>
        <w:t> </w:t>
      </w:r>
      <w:r>
        <w:rPr/>
        <w:t>un</w:t>
      </w:r>
      <w:r>
        <w:rPr>
          <w:spacing w:val="-5"/>
        </w:rPr>
        <w:t> </w:t>
      </w:r>
      <w:r>
        <w:rPr/>
        <w:t>desarrollo</w:t>
      </w:r>
      <w:r>
        <w:rPr>
          <w:spacing w:val="-5"/>
        </w:rPr>
        <w:t> </w:t>
      </w:r>
      <w:r>
        <w:rPr/>
        <w:t>humano</w:t>
      </w:r>
      <w:r>
        <w:rPr>
          <w:spacing w:val="-6"/>
        </w:rPr>
        <w:t> </w:t>
      </w:r>
      <w:r>
        <w:rPr/>
        <w:t>con calidad y</w:t>
      </w:r>
      <w:r>
        <w:rPr>
          <w:spacing w:val="-6"/>
        </w:rPr>
        <w:t> </w:t>
      </w:r>
      <w:r>
        <w:rPr/>
        <w:t>equidad.</w:t>
      </w:r>
    </w:p>
    <w:p>
      <w:pPr>
        <w:pStyle w:val="ListParagraph"/>
        <w:numPr>
          <w:ilvl w:val="2"/>
          <w:numId w:val="27"/>
        </w:numPr>
        <w:tabs>
          <w:tab w:pos="822" w:val="left" w:leader="none"/>
        </w:tabs>
        <w:spacing w:line="350" w:lineRule="auto" w:before="125" w:after="0"/>
        <w:ind w:left="822" w:right="125" w:hanging="360"/>
        <w:jc w:val="both"/>
        <w:rPr>
          <w:sz w:val="24"/>
        </w:rPr>
      </w:pPr>
      <w:r>
        <w:rPr>
          <w:sz w:val="24"/>
        </w:rPr>
        <w:t>Visibilizar la brecha de género existente en el municipio e incorporar la perspectiva de</w:t>
      </w:r>
      <w:r>
        <w:rPr>
          <w:spacing w:val="-10"/>
          <w:sz w:val="24"/>
        </w:rPr>
        <w:t> </w:t>
      </w:r>
      <w:r>
        <w:rPr>
          <w:sz w:val="24"/>
        </w:rPr>
        <w:t>género.</w:t>
      </w:r>
    </w:p>
    <w:p>
      <w:pPr>
        <w:pStyle w:val="ListParagraph"/>
        <w:numPr>
          <w:ilvl w:val="2"/>
          <w:numId w:val="27"/>
        </w:numPr>
        <w:tabs>
          <w:tab w:pos="822" w:val="left" w:leader="none"/>
        </w:tabs>
        <w:spacing w:line="350" w:lineRule="auto" w:before="16" w:after="0"/>
        <w:ind w:left="822" w:right="124" w:hanging="360"/>
        <w:jc w:val="both"/>
        <w:rPr>
          <w:sz w:val="24"/>
        </w:rPr>
      </w:pPr>
      <w:r>
        <w:rPr>
          <w:sz w:val="24"/>
        </w:rPr>
        <w:t>Introducir la perspectiva de género en todas las áreas, programas y planes de desarrollo municipal del H. Ayuntamiento de Villa</w:t>
      </w:r>
      <w:r>
        <w:rPr>
          <w:spacing w:val="-19"/>
          <w:sz w:val="24"/>
        </w:rPr>
        <w:t> </w:t>
      </w:r>
      <w:r>
        <w:rPr>
          <w:sz w:val="24"/>
        </w:rPr>
        <w:t>Guerrero.</w:t>
      </w:r>
    </w:p>
    <w:p>
      <w:pPr>
        <w:pStyle w:val="ListParagraph"/>
        <w:numPr>
          <w:ilvl w:val="2"/>
          <w:numId w:val="27"/>
        </w:numPr>
        <w:tabs>
          <w:tab w:pos="822" w:val="left" w:leader="none"/>
        </w:tabs>
        <w:spacing w:line="350" w:lineRule="auto" w:before="14" w:after="0"/>
        <w:ind w:left="822" w:right="125" w:hanging="360"/>
        <w:jc w:val="both"/>
        <w:rPr>
          <w:sz w:val="24"/>
        </w:rPr>
      </w:pPr>
      <w:r>
        <w:rPr>
          <w:sz w:val="24"/>
        </w:rPr>
        <w:t>Incidir en los espacios de toma de decisiones, para promover el desarrollo integral de las mujeres en el</w:t>
      </w:r>
      <w:r>
        <w:rPr>
          <w:spacing w:val="-10"/>
          <w:sz w:val="24"/>
        </w:rPr>
        <w:t> </w:t>
      </w:r>
      <w:r>
        <w:rPr>
          <w:sz w:val="24"/>
        </w:rPr>
        <w:t>municipio.</w:t>
      </w:r>
    </w:p>
    <w:p>
      <w:pPr>
        <w:pStyle w:val="ListParagraph"/>
        <w:numPr>
          <w:ilvl w:val="2"/>
          <w:numId w:val="27"/>
        </w:numPr>
        <w:tabs>
          <w:tab w:pos="822" w:val="left" w:leader="none"/>
        </w:tabs>
        <w:spacing w:line="355" w:lineRule="auto" w:before="16" w:after="0"/>
        <w:ind w:left="822" w:right="116" w:hanging="360"/>
        <w:jc w:val="both"/>
        <w:rPr>
          <w:sz w:val="24"/>
        </w:rPr>
      </w:pPr>
      <w:r>
        <w:rPr>
          <w:sz w:val="24"/>
        </w:rPr>
        <w:t>Identificar todas las áreas de oportunidad para la incorporación de la perspectiva</w:t>
      </w:r>
      <w:r>
        <w:rPr>
          <w:spacing w:val="-8"/>
          <w:sz w:val="24"/>
        </w:rPr>
        <w:t> </w:t>
      </w:r>
      <w:r>
        <w:rPr>
          <w:sz w:val="24"/>
        </w:rPr>
        <w:t>de</w:t>
      </w:r>
      <w:r>
        <w:rPr>
          <w:spacing w:val="-8"/>
          <w:sz w:val="24"/>
        </w:rPr>
        <w:t> </w:t>
      </w:r>
      <w:r>
        <w:rPr>
          <w:sz w:val="24"/>
        </w:rPr>
        <w:t>género</w:t>
      </w:r>
      <w:r>
        <w:rPr>
          <w:spacing w:val="-11"/>
          <w:sz w:val="24"/>
        </w:rPr>
        <w:t> </w:t>
      </w:r>
      <w:r>
        <w:rPr>
          <w:sz w:val="24"/>
        </w:rPr>
        <w:t>para</w:t>
      </w:r>
      <w:r>
        <w:rPr>
          <w:spacing w:val="-9"/>
          <w:sz w:val="24"/>
        </w:rPr>
        <w:t> </w:t>
      </w:r>
      <w:r>
        <w:rPr>
          <w:sz w:val="24"/>
        </w:rPr>
        <w:t>que</w:t>
      </w:r>
      <w:r>
        <w:rPr>
          <w:spacing w:val="-8"/>
          <w:sz w:val="24"/>
        </w:rPr>
        <w:t> </w:t>
      </w:r>
      <w:r>
        <w:rPr>
          <w:sz w:val="24"/>
        </w:rPr>
        <w:t>se</w:t>
      </w:r>
      <w:r>
        <w:rPr>
          <w:spacing w:val="-11"/>
          <w:sz w:val="24"/>
        </w:rPr>
        <w:t> </w:t>
      </w:r>
      <w:r>
        <w:rPr>
          <w:sz w:val="24"/>
        </w:rPr>
        <w:t>atiendan</w:t>
      </w:r>
      <w:r>
        <w:rPr>
          <w:spacing w:val="-8"/>
          <w:sz w:val="24"/>
        </w:rPr>
        <w:t> </w:t>
      </w:r>
      <w:r>
        <w:rPr>
          <w:sz w:val="24"/>
        </w:rPr>
        <w:t>los</w:t>
      </w:r>
      <w:r>
        <w:rPr>
          <w:spacing w:val="-9"/>
          <w:sz w:val="24"/>
        </w:rPr>
        <w:t> </w:t>
      </w:r>
      <w:r>
        <w:rPr>
          <w:sz w:val="24"/>
        </w:rPr>
        <w:t>problemas</w:t>
      </w:r>
      <w:r>
        <w:rPr>
          <w:spacing w:val="-9"/>
          <w:sz w:val="24"/>
        </w:rPr>
        <w:t> </w:t>
      </w:r>
      <w:r>
        <w:rPr>
          <w:sz w:val="24"/>
        </w:rPr>
        <w:t>y</w:t>
      </w:r>
      <w:r>
        <w:rPr>
          <w:spacing w:val="-12"/>
          <w:sz w:val="24"/>
        </w:rPr>
        <w:t> </w:t>
      </w:r>
      <w:r>
        <w:rPr>
          <w:sz w:val="24"/>
        </w:rPr>
        <w:t>necesidades</w:t>
      </w:r>
      <w:r>
        <w:rPr>
          <w:spacing w:val="-9"/>
          <w:sz w:val="24"/>
        </w:rPr>
        <w:t> </w:t>
      </w:r>
      <w:r>
        <w:rPr>
          <w:sz w:val="24"/>
        </w:rPr>
        <w:t>de las mujeres del</w:t>
      </w:r>
      <w:r>
        <w:rPr>
          <w:spacing w:val="-10"/>
          <w:sz w:val="24"/>
        </w:rPr>
        <w:t> </w:t>
      </w:r>
      <w:r>
        <w:rPr>
          <w:sz w:val="24"/>
        </w:rPr>
        <w:t>municipio.</w:t>
      </w:r>
    </w:p>
    <w:p>
      <w:pPr>
        <w:pStyle w:val="ListParagraph"/>
        <w:numPr>
          <w:ilvl w:val="2"/>
          <w:numId w:val="27"/>
        </w:numPr>
        <w:tabs>
          <w:tab w:pos="822" w:val="left" w:leader="none"/>
        </w:tabs>
        <w:spacing w:line="350" w:lineRule="auto" w:before="8" w:after="0"/>
        <w:ind w:left="822" w:right="116" w:hanging="360"/>
        <w:jc w:val="both"/>
        <w:rPr>
          <w:sz w:val="24"/>
        </w:rPr>
      </w:pPr>
      <w:r>
        <w:rPr>
          <w:sz w:val="24"/>
        </w:rPr>
        <w:t>Definir necesidades de capacitación y profesionalización, tanto para servidoras y servidores públicos del</w:t>
      </w:r>
      <w:r>
        <w:rPr>
          <w:spacing w:val="-15"/>
          <w:sz w:val="24"/>
        </w:rPr>
        <w:t> </w:t>
      </w:r>
      <w:r>
        <w:rPr>
          <w:sz w:val="24"/>
        </w:rPr>
        <w:t>municipio.</w:t>
      </w:r>
    </w:p>
    <w:p>
      <w:pPr>
        <w:pStyle w:val="ListParagraph"/>
        <w:numPr>
          <w:ilvl w:val="2"/>
          <w:numId w:val="27"/>
        </w:numPr>
        <w:tabs>
          <w:tab w:pos="822" w:val="left" w:leader="none"/>
        </w:tabs>
        <w:spacing w:line="350" w:lineRule="auto" w:before="16" w:after="0"/>
        <w:ind w:left="822" w:right="119" w:hanging="360"/>
        <w:jc w:val="both"/>
        <w:rPr>
          <w:sz w:val="24"/>
        </w:rPr>
      </w:pPr>
      <w:r>
        <w:rPr>
          <w:sz w:val="24"/>
        </w:rPr>
        <w:t>Fortalecer mecanismo de relación con el Consejo Estatal de la Mujer y Bienestar Social y con el propio</w:t>
      </w:r>
      <w:r>
        <w:rPr>
          <w:spacing w:val="-10"/>
          <w:sz w:val="24"/>
        </w:rPr>
        <w:t> </w:t>
      </w:r>
      <w:r>
        <w:rPr>
          <w:sz w:val="24"/>
        </w:rPr>
        <w:t>Inmujeres.</w:t>
      </w:r>
    </w:p>
    <w:p>
      <w:pPr>
        <w:pStyle w:val="ListParagraph"/>
        <w:numPr>
          <w:ilvl w:val="2"/>
          <w:numId w:val="27"/>
        </w:numPr>
        <w:tabs>
          <w:tab w:pos="822" w:val="left" w:leader="none"/>
        </w:tabs>
        <w:spacing w:line="350" w:lineRule="auto" w:before="16" w:after="0"/>
        <w:ind w:left="822" w:right="124" w:hanging="360"/>
        <w:jc w:val="both"/>
        <w:rPr>
          <w:sz w:val="24"/>
        </w:rPr>
      </w:pPr>
      <w:r>
        <w:rPr>
          <w:sz w:val="24"/>
        </w:rPr>
        <w:t>Establecer alianzas con los congresos estatales, comisiones de equidad género.</w:t>
      </w:r>
    </w:p>
    <w:p>
      <w:pPr>
        <w:pStyle w:val="ListParagraph"/>
        <w:numPr>
          <w:ilvl w:val="2"/>
          <w:numId w:val="27"/>
        </w:numPr>
        <w:tabs>
          <w:tab w:pos="822" w:val="left" w:leader="none"/>
        </w:tabs>
        <w:spacing w:line="352" w:lineRule="auto" w:before="14" w:after="0"/>
        <w:ind w:left="822" w:right="123" w:hanging="360"/>
        <w:jc w:val="both"/>
        <w:rPr>
          <w:sz w:val="24"/>
        </w:rPr>
      </w:pPr>
      <w:r>
        <w:rPr>
          <w:sz w:val="24"/>
        </w:rPr>
        <w:t>Definir</w:t>
      </w:r>
      <w:r>
        <w:rPr>
          <w:spacing w:val="-11"/>
          <w:sz w:val="24"/>
        </w:rPr>
        <w:t> </w:t>
      </w:r>
      <w:r>
        <w:rPr>
          <w:sz w:val="24"/>
        </w:rPr>
        <w:t>temas</w:t>
      </w:r>
      <w:r>
        <w:rPr>
          <w:spacing w:val="-12"/>
          <w:sz w:val="24"/>
        </w:rPr>
        <w:t> </w:t>
      </w:r>
      <w:r>
        <w:rPr>
          <w:sz w:val="24"/>
        </w:rPr>
        <w:t>prioritarios</w:t>
      </w:r>
      <w:r>
        <w:rPr>
          <w:spacing w:val="-10"/>
          <w:sz w:val="24"/>
        </w:rPr>
        <w:t> </w:t>
      </w:r>
      <w:r>
        <w:rPr>
          <w:sz w:val="24"/>
        </w:rPr>
        <w:t>y</w:t>
      </w:r>
      <w:r>
        <w:rPr>
          <w:spacing w:val="-13"/>
          <w:sz w:val="24"/>
        </w:rPr>
        <w:t> </w:t>
      </w:r>
      <w:r>
        <w:rPr>
          <w:sz w:val="24"/>
        </w:rPr>
        <w:t>áreas</w:t>
      </w:r>
      <w:r>
        <w:rPr>
          <w:spacing w:val="-13"/>
          <w:sz w:val="24"/>
        </w:rPr>
        <w:t> </w:t>
      </w:r>
      <w:r>
        <w:rPr>
          <w:sz w:val="24"/>
        </w:rPr>
        <w:t>de</w:t>
      </w:r>
      <w:r>
        <w:rPr>
          <w:spacing w:val="-12"/>
          <w:sz w:val="24"/>
        </w:rPr>
        <w:t> </w:t>
      </w:r>
      <w:r>
        <w:rPr>
          <w:sz w:val="24"/>
        </w:rPr>
        <w:t>oportunidad</w:t>
      </w:r>
      <w:r>
        <w:rPr>
          <w:spacing w:val="-12"/>
          <w:sz w:val="24"/>
        </w:rPr>
        <w:t> </w:t>
      </w:r>
      <w:r>
        <w:rPr>
          <w:sz w:val="24"/>
        </w:rPr>
        <w:t>que</w:t>
      </w:r>
      <w:r>
        <w:rPr>
          <w:spacing w:val="-9"/>
          <w:sz w:val="24"/>
        </w:rPr>
        <w:t> </w:t>
      </w:r>
      <w:r>
        <w:rPr>
          <w:sz w:val="24"/>
        </w:rPr>
        <w:t>se</w:t>
      </w:r>
      <w:r>
        <w:rPr>
          <w:spacing w:val="-12"/>
          <w:sz w:val="24"/>
        </w:rPr>
        <w:t> </w:t>
      </w:r>
      <w:r>
        <w:rPr>
          <w:sz w:val="24"/>
        </w:rPr>
        <w:t>deban</w:t>
      </w:r>
      <w:r>
        <w:rPr>
          <w:spacing w:val="-14"/>
          <w:sz w:val="24"/>
        </w:rPr>
        <w:t> </w:t>
      </w:r>
      <w:r>
        <w:rPr>
          <w:sz w:val="24"/>
        </w:rPr>
        <w:t>fomentar</w:t>
      </w:r>
      <w:r>
        <w:rPr>
          <w:spacing w:val="-13"/>
          <w:sz w:val="24"/>
        </w:rPr>
        <w:t> </w:t>
      </w:r>
      <w:r>
        <w:rPr>
          <w:sz w:val="24"/>
        </w:rPr>
        <w:t>para garantizar la igualdad sustantiva entre mujeres y hombres del</w:t>
      </w:r>
      <w:r>
        <w:rPr>
          <w:spacing w:val="-26"/>
          <w:sz w:val="24"/>
        </w:rPr>
        <w:t> </w:t>
      </w:r>
      <w:r>
        <w:rPr>
          <w:sz w:val="24"/>
        </w:rPr>
        <w:t>municipio.</w:t>
      </w:r>
    </w:p>
    <w:p>
      <w:pPr>
        <w:pStyle w:val="ListParagraph"/>
        <w:numPr>
          <w:ilvl w:val="2"/>
          <w:numId w:val="27"/>
        </w:numPr>
        <w:tabs>
          <w:tab w:pos="822" w:val="left" w:leader="none"/>
        </w:tabs>
        <w:spacing w:line="357" w:lineRule="auto" w:before="11" w:after="0"/>
        <w:ind w:left="822" w:right="121" w:hanging="360"/>
        <w:jc w:val="both"/>
        <w:rPr>
          <w:sz w:val="24"/>
        </w:rPr>
      </w:pPr>
      <w:r>
        <w:rPr>
          <w:sz w:val="24"/>
        </w:rPr>
        <w:t>Aunque existen programas para el combate de la desigualdad de género, aún falta mucho por hacer, de ahí la necesidad de incorporar la perspectiva de género en las políticas públicas para la transformación en el diseño, ejecución y evaluación de las mismas. Con la generación de políticas públicas</w:t>
      </w:r>
      <w:r>
        <w:rPr>
          <w:spacing w:val="-17"/>
          <w:sz w:val="24"/>
        </w:rPr>
        <w:t> </w:t>
      </w:r>
      <w:r>
        <w:rPr>
          <w:sz w:val="24"/>
        </w:rPr>
        <w:t>con</w:t>
      </w:r>
      <w:r>
        <w:rPr>
          <w:spacing w:val="-17"/>
          <w:sz w:val="24"/>
        </w:rPr>
        <w:t> </w:t>
      </w:r>
      <w:r>
        <w:rPr>
          <w:sz w:val="24"/>
        </w:rPr>
        <w:t>perspectiva</w:t>
      </w:r>
      <w:r>
        <w:rPr>
          <w:spacing w:val="-17"/>
          <w:sz w:val="24"/>
        </w:rPr>
        <w:t> </w:t>
      </w:r>
      <w:r>
        <w:rPr>
          <w:sz w:val="24"/>
        </w:rPr>
        <w:t>de</w:t>
      </w:r>
      <w:r>
        <w:rPr>
          <w:spacing w:val="-17"/>
          <w:sz w:val="24"/>
        </w:rPr>
        <w:t> </w:t>
      </w:r>
      <w:r>
        <w:rPr>
          <w:sz w:val="24"/>
        </w:rPr>
        <w:t>género</w:t>
      </w:r>
      <w:r>
        <w:rPr>
          <w:spacing w:val="-17"/>
          <w:sz w:val="24"/>
        </w:rPr>
        <w:t> </w:t>
      </w:r>
      <w:r>
        <w:rPr>
          <w:sz w:val="24"/>
        </w:rPr>
        <w:t>se</w:t>
      </w:r>
      <w:r>
        <w:rPr>
          <w:spacing w:val="-19"/>
          <w:sz w:val="24"/>
        </w:rPr>
        <w:t> </w:t>
      </w:r>
      <w:r>
        <w:rPr>
          <w:sz w:val="24"/>
        </w:rPr>
        <w:t>busca</w:t>
      </w:r>
      <w:r>
        <w:rPr>
          <w:spacing w:val="-19"/>
          <w:sz w:val="24"/>
        </w:rPr>
        <w:t> </w:t>
      </w:r>
      <w:r>
        <w:rPr>
          <w:sz w:val="24"/>
        </w:rPr>
        <w:t>garantizar</w:t>
      </w:r>
      <w:r>
        <w:rPr>
          <w:spacing w:val="-18"/>
          <w:sz w:val="24"/>
        </w:rPr>
        <w:t> </w:t>
      </w:r>
      <w:r>
        <w:rPr>
          <w:sz w:val="24"/>
        </w:rPr>
        <w:t>la</w:t>
      </w:r>
      <w:r>
        <w:rPr>
          <w:spacing w:val="-17"/>
          <w:sz w:val="24"/>
        </w:rPr>
        <w:t> </w:t>
      </w:r>
      <w:r>
        <w:rPr>
          <w:sz w:val="24"/>
        </w:rPr>
        <w:t>participación</w:t>
      </w:r>
      <w:r>
        <w:rPr>
          <w:spacing w:val="-16"/>
          <w:sz w:val="24"/>
        </w:rPr>
        <w:t> </w:t>
      </w:r>
      <w:r>
        <w:rPr>
          <w:sz w:val="24"/>
        </w:rPr>
        <w:t>plena de hombres y mujeres en las diferentes esferas de la vida pública y privada, intentando</w:t>
      </w:r>
      <w:r>
        <w:rPr>
          <w:spacing w:val="-4"/>
          <w:sz w:val="24"/>
        </w:rPr>
        <w:t> </w:t>
      </w:r>
      <w:r>
        <w:rPr>
          <w:sz w:val="24"/>
        </w:rPr>
        <w:t>el</w:t>
      </w:r>
      <w:r>
        <w:rPr>
          <w:spacing w:val="-5"/>
          <w:sz w:val="24"/>
        </w:rPr>
        <w:t> </w:t>
      </w:r>
      <w:r>
        <w:rPr>
          <w:sz w:val="24"/>
        </w:rPr>
        <w:t>ejercicio</w:t>
      </w:r>
      <w:r>
        <w:rPr>
          <w:spacing w:val="-6"/>
          <w:sz w:val="24"/>
        </w:rPr>
        <w:t> </w:t>
      </w:r>
      <w:r>
        <w:rPr>
          <w:sz w:val="24"/>
        </w:rPr>
        <w:t>de</w:t>
      </w:r>
      <w:r>
        <w:rPr>
          <w:spacing w:val="-4"/>
          <w:sz w:val="24"/>
        </w:rPr>
        <w:t> </w:t>
      </w:r>
      <w:r>
        <w:rPr>
          <w:sz w:val="24"/>
        </w:rPr>
        <w:t>los</w:t>
      </w:r>
      <w:r>
        <w:rPr>
          <w:spacing w:val="-4"/>
          <w:sz w:val="24"/>
        </w:rPr>
        <w:t> </w:t>
      </w:r>
      <w:r>
        <w:rPr>
          <w:sz w:val="24"/>
        </w:rPr>
        <w:t>derechos</w:t>
      </w:r>
      <w:r>
        <w:rPr>
          <w:spacing w:val="-7"/>
          <w:sz w:val="24"/>
        </w:rPr>
        <w:t> </w:t>
      </w:r>
      <w:r>
        <w:rPr>
          <w:sz w:val="24"/>
        </w:rPr>
        <w:t>humanos</w:t>
      </w:r>
      <w:r>
        <w:rPr>
          <w:spacing w:val="-4"/>
          <w:sz w:val="24"/>
        </w:rPr>
        <w:t> </w:t>
      </w:r>
      <w:r>
        <w:rPr>
          <w:sz w:val="24"/>
        </w:rPr>
        <w:t>de</w:t>
      </w:r>
      <w:r>
        <w:rPr>
          <w:spacing w:val="-4"/>
          <w:sz w:val="24"/>
        </w:rPr>
        <w:t> </w:t>
      </w:r>
      <w:r>
        <w:rPr>
          <w:sz w:val="24"/>
        </w:rPr>
        <w:t>las</w:t>
      </w:r>
      <w:r>
        <w:rPr>
          <w:spacing w:val="-4"/>
          <w:sz w:val="24"/>
        </w:rPr>
        <w:t> </w:t>
      </w:r>
      <w:r>
        <w:rPr>
          <w:sz w:val="24"/>
        </w:rPr>
        <w:t>mujeres</w:t>
      </w:r>
      <w:r>
        <w:rPr>
          <w:spacing w:val="-4"/>
          <w:sz w:val="24"/>
        </w:rPr>
        <w:t> </w:t>
      </w:r>
      <w:r>
        <w:rPr>
          <w:sz w:val="24"/>
        </w:rPr>
        <w:t>en</w:t>
      </w:r>
      <w:r>
        <w:rPr>
          <w:spacing w:val="-6"/>
          <w:sz w:val="24"/>
        </w:rPr>
        <w:t> </w:t>
      </w:r>
      <w:r>
        <w:rPr>
          <w:sz w:val="24"/>
        </w:rPr>
        <w:t>el</w:t>
      </w:r>
      <w:r>
        <w:rPr>
          <w:spacing w:val="-5"/>
          <w:sz w:val="24"/>
        </w:rPr>
        <w:t> </w:t>
      </w:r>
      <w:r>
        <w:rPr>
          <w:sz w:val="24"/>
        </w:rPr>
        <w:t>ámbito laboral,</w:t>
      </w:r>
      <w:r>
        <w:rPr>
          <w:spacing w:val="20"/>
          <w:sz w:val="24"/>
        </w:rPr>
        <w:t> </w:t>
      </w:r>
      <w:r>
        <w:rPr>
          <w:sz w:val="24"/>
        </w:rPr>
        <w:t>en</w:t>
      </w:r>
      <w:r>
        <w:rPr>
          <w:spacing w:val="20"/>
          <w:sz w:val="24"/>
        </w:rPr>
        <w:t> </w:t>
      </w:r>
      <w:r>
        <w:rPr>
          <w:sz w:val="24"/>
        </w:rPr>
        <w:t>el</w:t>
      </w:r>
      <w:r>
        <w:rPr>
          <w:spacing w:val="19"/>
          <w:sz w:val="24"/>
        </w:rPr>
        <w:t> </w:t>
      </w:r>
      <w:r>
        <w:rPr>
          <w:sz w:val="24"/>
        </w:rPr>
        <w:t>educativo,</w:t>
      </w:r>
      <w:r>
        <w:rPr>
          <w:spacing w:val="20"/>
          <w:sz w:val="24"/>
        </w:rPr>
        <w:t> </w:t>
      </w:r>
      <w:r>
        <w:rPr>
          <w:sz w:val="24"/>
        </w:rPr>
        <w:t>en</w:t>
      </w:r>
      <w:r>
        <w:rPr>
          <w:spacing w:val="20"/>
          <w:sz w:val="24"/>
        </w:rPr>
        <w:t> </w:t>
      </w:r>
      <w:r>
        <w:rPr>
          <w:sz w:val="24"/>
        </w:rPr>
        <w:t>la</w:t>
      </w:r>
      <w:r>
        <w:rPr>
          <w:spacing w:val="20"/>
          <w:sz w:val="24"/>
        </w:rPr>
        <w:t> </w:t>
      </w:r>
      <w:r>
        <w:rPr>
          <w:sz w:val="24"/>
        </w:rPr>
        <w:t>participación</w:t>
      </w:r>
      <w:r>
        <w:rPr>
          <w:spacing w:val="18"/>
          <w:sz w:val="24"/>
        </w:rPr>
        <w:t> </w:t>
      </w:r>
      <w:r>
        <w:rPr>
          <w:sz w:val="24"/>
        </w:rPr>
        <w:t>política,</w:t>
      </w:r>
      <w:r>
        <w:rPr>
          <w:spacing w:val="20"/>
          <w:sz w:val="24"/>
        </w:rPr>
        <w:t> </w:t>
      </w:r>
      <w:r>
        <w:rPr>
          <w:sz w:val="24"/>
        </w:rPr>
        <w:t>en</w:t>
      </w:r>
      <w:r>
        <w:rPr>
          <w:spacing w:val="18"/>
          <w:sz w:val="24"/>
        </w:rPr>
        <w:t> </w:t>
      </w:r>
      <w:r>
        <w:rPr>
          <w:sz w:val="24"/>
        </w:rPr>
        <w:t>el</w:t>
      </w:r>
      <w:r>
        <w:rPr>
          <w:spacing w:val="19"/>
          <w:sz w:val="24"/>
        </w:rPr>
        <w:t> </w:t>
      </w:r>
      <w:r>
        <w:rPr>
          <w:sz w:val="24"/>
        </w:rPr>
        <w:t>uso</w:t>
      </w:r>
      <w:r>
        <w:rPr>
          <w:spacing w:val="18"/>
          <w:sz w:val="24"/>
        </w:rPr>
        <w:t> </w:t>
      </w:r>
      <w:r>
        <w:rPr>
          <w:sz w:val="24"/>
        </w:rPr>
        <w:t>del</w:t>
      </w:r>
      <w:r>
        <w:rPr>
          <w:spacing w:val="17"/>
          <w:sz w:val="24"/>
        </w:rPr>
        <w:t> </w:t>
      </w:r>
      <w:r>
        <w:rPr>
          <w:sz w:val="24"/>
        </w:rPr>
        <w:t>tiempo</w:t>
      </w:r>
      <w:r>
        <w:rPr>
          <w:spacing w:val="20"/>
          <w:sz w:val="24"/>
        </w:rPr>
        <w:t> </w:t>
      </w:r>
      <w:r>
        <w:rPr>
          <w:sz w:val="24"/>
        </w:rPr>
        <w:t>y</w:t>
      </w:r>
    </w:p>
    <w:p>
      <w:pPr>
        <w:spacing w:after="0" w:line="357" w:lineRule="auto"/>
        <w:jc w:val="both"/>
        <w:rPr>
          <w:sz w:val="24"/>
        </w:rPr>
        <w:sectPr>
          <w:pgSz w:w="12240" w:h="15840"/>
          <w:pgMar w:header="0" w:footer="1003" w:top="1360" w:bottom="1200" w:left="1600" w:right="1580"/>
        </w:sectPr>
      </w:pPr>
    </w:p>
    <w:p>
      <w:pPr>
        <w:pStyle w:val="BodyText"/>
        <w:spacing w:line="362" w:lineRule="auto" w:before="54"/>
        <w:ind w:left="701"/>
        <w:jc w:val="left"/>
      </w:pPr>
      <w:r>
        <w:rPr/>
        <w:t>finalmente, para construir una vida sin violencia mediante acciones que la prevengan y atiendan a sus víctimas.</w:t>
      </w:r>
    </w:p>
    <w:p>
      <w:pPr>
        <w:pStyle w:val="ListParagraph"/>
        <w:numPr>
          <w:ilvl w:val="0"/>
          <w:numId w:val="28"/>
        </w:numPr>
        <w:tabs>
          <w:tab w:pos="702" w:val="left" w:leader="none"/>
        </w:tabs>
        <w:spacing w:line="360" w:lineRule="auto" w:before="0" w:after="0"/>
        <w:ind w:left="702" w:right="121" w:hanging="360"/>
        <w:jc w:val="both"/>
        <w:rPr>
          <w:sz w:val="24"/>
        </w:rPr>
      </w:pPr>
      <w:r>
        <w:rPr>
          <w:sz w:val="24"/>
        </w:rPr>
        <w:t>Se</w:t>
      </w:r>
      <w:r>
        <w:rPr>
          <w:spacing w:val="-8"/>
          <w:sz w:val="24"/>
        </w:rPr>
        <w:t> </w:t>
      </w:r>
      <w:r>
        <w:rPr>
          <w:sz w:val="24"/>
        </w:rPr>
        <w:t>propone</w:t>
      </w:r>
      <w:r>
        <w:rPr>
          <w:spacing w:val="-8"/>
          <w:sz w:val="24"/>
        </w:rPr>
        <w:t> </w:t>
      </w:r>
      <w:r>
        <w:rPr>
          <w:sz w:val="24"/>
        </w:rPr>
        <w:t>la</w:t>
      </w:r>
      <w:r>
        <w:rPr>
          <w:spacing w:val="-6"/>
          <w:sz w:val="24"/>
        </w:rPr>
        <w:t> </w:t>
      </w:r>
      <w:r>
        <w:rPr>
          <w:sz w:val="24"/>
        </w:rPr>
        <w:t>generación</w:t>
      </w:r>
      <w:r>
        <w:rPr>
          <w:spacing w:val="-6"/>
          <w:sz w:val="24"/>
        </w:rPr>
        <w:t> </w:t>
      </w:r>
      <w:r>
        <w:rPr>
          <w:sz w:val="24"/>
        </w:rPr>
        <w:t>de</w:t>
      </w:r>
      <w:r>
        <w:rPr>
          <w:spacing w:val="-6"/>
          <w:sz w:val="24"/>
        </w:rPr>
        <w:t> </w:t>
      </w:r>
      <w:r>
        <w:rPr>
          <w:sz w:val="24"/>
        </w:rPr>
        <w:t>indicadores</w:t>
      </w:r>
      <w:r>
        <w:rPr>
          <w:spacing w:val="-9"/>
          <w:sz w:val="24"/>
        </w:rPr>
        <w:t> </w:t>
      </w:r>
      <w:r>
        <w:rPr>
          <w:sz w:val="24"/>
        </w:rPr>
        <w:t>de</w:t>
      </w:r>
      <w:r>
        <w:rPr>
          <w:spacing w:val="-11"/>
          <w:sz w:val="24"/>
        </w:rPr>
        <w:t> </w:t>
      </w:r>
      <w:r>
        <w:rPr>
          <w:sz w:val="24"/>
        </w:rPr>
        <w:t>género</w:t>
      </w:r>
      <w:r>
        <w:rPr>
          <w:spacing w:val="-7"/>
          <w:sz w:val="24"/>
        </w:rPr>
        <w:t> </w:t>
      </w:r>
      <w:r>
        <w:rPr>
          <w:sz w:val="24"/>
        </w:rPr>
        <w:t>y</w:t>
      </w:r>
      <w:r>
        <w:rPr>
          <w:spacing w:val="-9"/>
          <w:sz w:val="24"/>
        </w:rPr>
        <w:t> </w:t>
      </w:r>
      <w:r>
        <w:rPr>
          <w:sz w:val="24"/>
        </w:rPr>
        <w:t>sistemas</w:t>
      </w:r>
      <w:r>
        <w:rPr>
          <w:spacing w:val="-9"/>
          <w:sz w:val="24"/>
        </w:rPr>
        <w:t> </w:t>
      </w:r>
      <w:r>
        <w:rPr>
          <w:sz w:val="24"/>
        </w:rPr>
        <w:t>de</w:t>
      </w:r>
      <w:r>
        <w:rPr>
          <w:spacing w:val="-11"/>
          <w:sz w:val="24"/>
        </w:rPr>
        <w:t> </w:t>
      </w:r>
      <w:r>
        <w:rPr>
          <w:sz w:val="24"/>
        </w:rPr>
        <w:t>desarrollo informáticos ya que de acuerdo a la CEPAL, permiten mostrar las transformaciones institucionales entre las que hay que destacar la creciente preocupación gubernamental por medir el impacto de las políticas públicas, las demandas sociales de rendición de cuentas, transparencia y control ciudadano, la descentralización y participación ciudadana que reclama evidencia sobre los resultados de las políticas trascendiendo los datos promedio</w:t>
      </w:r>
      <w:r>
        <w:rPr>
          <w:spacing w:val="-10"/>
          <w:sz w:val="24"/>
        </w:rPr>
        <w:t> </w:t>
      </w:r>
      <w:r>
        <w:rPr>
          <w:sz w:val="24"/>
        </w:rPr>
        <w:t>y</w:t>
      </w:r>
      <w:r>
        <w:rPr>
          <w:spacing w:val="-13"/>
          <w:sz w:val="24"/>
        </w:rPr>
        <w:t> </w:t>
      </w:r>
      <w:r>
        <w:rPr>
          <w:sz w:val="24"/>
        </w:rPr>
        <w:t>requiriendo</w:t>
      </w:r>
      <w:r>
        <w:rPr>
          <w:spacing w:val="-12"/>
          <w:sz w:val="24"/>
        </w:rPr>
        <w:t> </w:t>
      </w:r>
      <w:r>
        <w:rPr>
          <w:sz w:val="24"/>
        </w:rPr>
        <w:t>niveles</w:t>
      </w:r>
      <w:r>
        <w:rPr>
          <w:spacing w:val="-10"/>
          <w:sz w:val="24"/>
        </w:rPr>
        <w:t> </w:t>
      </w:r>
      <w:r>
        <w:rPr>
          <w:sz w:val="24"/>
        </w:rPr>
        <w:t>de</w:t>
      </w:r>
      <w:r>
        <w:rPr>
          <w:spacing w:val="-9"/>
          <w:sz w:val="24"/>
        </w:rPr>
        <w:t> </w:t>
      </w:r>
      <w:r>
        <w:rPr>
          <w:sz w:val="24"/>
        </w:rPr>
        <w:t>desagregación</w:t>
      </w:r>
      <w:r>
        <w:rPr>
          <w:spacing w:val="-9"/>
          <w:sz w:val="24"/>
        </w:rPr>
        <w:t> </w:t>
      </w:r>
      <w:r>
        <w:rPr>
          <w:sz w:val="24"/>
        </w:rPr>
        <w:t>territorial</w:t>
      </w:r>
      <w:r>
        <w:rPr>
          <w:spacing w:val="-11"/>
          <w:sz w:val="24"/>
        </w:rPr>
        <w:t> </w:t>
      </w:r>
      <w:r>
        <w:rPr>
          <w:sz w:val="24"/>
        </w:rPr>
        <w:t>y</w:t>
      </w:r>
      <w:r>
        <w:rPr>
          <w:spacing w:val="-13"/>
          <w:sz w:val="24"/>
        </w:rPr>
        <w:t> </w:t>
      </w:r>
      <w:r>
        <w:rPr>
          <w:sz w:val="24"/>
        </w:rPr>
        <w:t>poblacional</w:t>
      </w:r>
      <w:r>
        <w:rPr>
          <w:spacing w:val="-11"/>
          <w:sz w:val="24"/>
        </w:rPr>
        <w:t> </w:t>
      </w:r>
      <w:r>
        <w:rPr>
          <w:sz w:val="24"/>
        </w:rPr>
        <w:t>que visibilicen los resultados diferenciados de las políticas públicas, que den cuenta de la eliminación de las brechas de</w:t>
      </w:r>
      <w:r>
        <w:rPr>
          <w:spacing w:val="-18"/>
          <w:sz w:val="24"/>
        </w:rPr>
        <w:t> </w:t>
      </w:r>
      <w:r>
        <w:rPr>
          <w:sz w:val="24"/>
        </w:rPr>
        <w:t>desigualdad.</w:t>
      </w:r>
    </w:p>
    <w:p>
      <w:pPr>
        <w:pStyle w:val="ListParagraph"/>
        <w:numPr>
          <w:ilvl w:val="0"/>
          <w:numId w:val="28"/>
        </w:numPr>
        <w:tabs>
          <w:tab w:pos="702" w:val="left" w:leader="none"/>
        </w:tabs>
        <w:spacing w:line="357" w:lineRule="auto" w:before="5" w:after="0"/>
        <w:ind w:left="702" w:right="123" w:hanging="360"/>
        <w:jc w:val="both"/>
        <w:rPr>
          <w:sz w:val="24"/>
        </w:rPr>
      </w:pPr>
      <w:r>
        <w:rPr>
          <w:sz w:val="24"/>
        </w:rPr>
        <w:t>Proporcionar estadísticas desagregadas, por sexo es fundamental dado</w:t>
      </w:r>
      <w:r>
        <w:rPr>
          <w:spacing w:val="-37"/>
          <w:sz w:val="24"/>
        </w:rPr>
        <w:t> </w:t>
      </w:r>
      <w:r>
        <w:rPr>
          <w:sz w:val="24"/>
        </w:rPr>
        <w:t>que permiten</w:t>
      </w:r>
      <w:r>
        <w:rPr>
          <w:spacing w:val="-17"/>
          <w:sz w:val="24"/>
        </w:rPr>
        <w:t> </w:t>
      </w:r>
      <w:r>
        <w:rPr>
          <w:sz w:val="24"/>
        </w:rPr>
        <w:t>documentar</w:t>
      </w:r>
      <w:r>
        <w:rPr>
          <w:spacing w:val="-16"/>
          <w:sz w:val="24"/>
        </w:rPr>
        <w:t> </w:t>
      </w:r>
      <w:r>
        <w:rPr>
          <w:sz w:val="24"/>
        </w:rPr>
        <w:t>la</w:t>
      </w:r>
      <w:r>
        <w:rPr>
          <w:spacing w:val="-17"/>
          <w:sz w:val="24"/>
        </w:rPr>
        <w:t> </w:t>
      </w:r>
      <w:r>
        <w:rPr>
          <w:sz w:val="24"/>
        </w:rPr>
        <w:t>magnitud</w:t>
      </w:r>
      <w:r>
        <w:rPr>
          <w:spacing w:val="-16"/>
          <w:sz w:val="24"/>
        </w:rPr>
        <w:t> </w:t>
      </w:r>
      <w:r>
        <w:rPr>
          <w:sz w:val="24"/>
        </w:rPr>
        <w:t>de</w:t>
      </w:r>
      <w:r>
        <w:rPr>
          <w:spacing w:val="-14"/>
          <w:sz w:val="24"/>
        </w:rPr>
        <w:t> </w:t>
      </w:r>
      <w:r>
        <w:rPr>
          <w:sz w:val="24"/>
        </w:rPr>
        <w:t>la</w:t>
      </w:r>
      <w:r>
        <w:rPr>
          <w:spacing w:val="-17"/>
          <w:sz w:val="24"/>
        </w:rPr>
        <w:t> </w:t>
      </w:r>
      <w:r>
        <w:rPr>
          <w:sz w:val="24"/>
        </w:rPr>
        <w:t>desigualdad</w:t>
      </w:r>
      <w:r>
        <w:rPr>
          <w:spacing w:val="-17"/>
          <w:sz w:val="24"/>
        </w:rPr>
        <w:t> </w:t>
      </w:r>
      <w:r>
        <w:rPr>
          <w:sz w:val="24"/>
        </w:rPr>
        <w:t>entre</w:t>
      </w:r>
      <w:r>
        <w:rPr>
          <w:spacing w:val="-17"/>
          <w:sz w:val="24"/>
        </w:rPr>
        <w:t> </w:t>
      </w:r>
      <w:r>
        <w:rPr>
          <w:sz w:val="24"/>
        </w:rPr>
        <w:t>mujeres</w:t>
      </w:r>
      <w:r>
        <w:rPr>
          <w:spacing w:val="-17"/>
          <w:sz w:val="24"/>
        </w:rPr>
        <w:t> </w:t>
      </w:r>
      <w:r>
        <w:rPr>
          <w:sz w:val="24"/>
        </w:rPr>
        <w:t>y</w:t>
      </w:r>
      <w:r>
        <w:rPr>
          <w:spacing w:val="-17"/>
          <w:sz w:val="24"/>
        </w:rPr>
        <w:t> </w:t>
      </w:r>
      <w:r>
        <w:rPr>
          <w:sz w:val="24"/>
        </w:rPr>
        <w:t>hombres y facilitar el diagnóstico de los factores que provocan la discriminación y la violencia de</w:t>
      </w:r>
      <w:r>
        <w:rPr>
          <w:spacing w:val="-7"/>
          <w:sz w:val="24"/>
        </w:rPr>
        <w:t> </w:t>
      </w:r>
      <w:r>
        <w:rPr>
          <w:sz w:val="24"/>
        </w:rPr>
        <w:t>género.</w:t>
      </w:r>
    </w:p>
    <w:p>
      <w:pPr>
        <w:pStyle w:val="BodyText"/>
        <w:ind w:left="0"/>
        <w:jc w:val="left"/>
      </w:pPr>
    </w:p>
    <w:p>
      <w:pPr>
        <w:pStyle w:val="BodyText"/>
        <w:spacing w:before="5"/>
        <w:ind w:left="0"/>
        <w:jc w:val="left"/>
        <w:rPr>
          <w:sz w:val="33"/>
        </w:rPr>
      </w:pPr>
    </w:p>
    <w:p>
      <w:pPr>
        <w:pStyle w:val="Heading1"/>
        <w:numPr>
          <w:ilvl w:val="1"/>
          <w:numId w:val="25"/>
        </w:numPr>
        <w:tabs>
          <w:tab w:pos="1062" w:val="left" w:leader="none"/>
        </w:tabs>
        <w:spacing w:line="240" w:lineRule="auto" w:before="0" w:after="0"/>
        <w:ind w:left="1062" w:right="0" w:hanging="720"/>
        <w:jc w:val="both"/>
      </w:pPr>
      <w:bookmarkStart w:name="_bookmark20" w:id="40"/>
      <w:bookmarkEnd w:id="40"/>
      <w:r>
        <w:rPr>
          <w:b w:val="0"/>
        </w:rPr>
      </w:r>
      <w:bookmarkStart w:name="_bookmark20" w:id="41"/>
      <w:bookmarkEnd w:id="41"/>
      <w:r>
        <w:rPr/>
        <w:t>CON</w:t>
      </w:r>
      <w:r>
        <w:rPr/>
        <w:t>CLUSIÓN</w:t>
      </w:r>
    </w:p>
    <w:p>
      <w:pPr>
        <w:pStyle w:val="BodyText"/>
        <w:spacing w:before="6"/>
        <w:ind w:left="0"/>
        <w:jc w:val="left"/>
        <w:rPr>
          <w:b/>
          <w:sz w:val="22"/>
        </w:rPr>
      </w:pPr>
    </w:p>
    <w:p>
      <w:pPr>
        <w:pStyle w:val="BodyText"/>
        <w:spacing w:line="360" w:lineRule="auto"/>
        <w:ind w:left="341" w:right="118"/>
      </w:pPr>
      <w:r>
        <w:rPr/>
        <w:t>Las políticas de género son el medio por el cual el municipio puede eliminar las desventajas</w:t>
      </w:r>
      <w:r>
        <w:rPr>
          <w:spacing w:val="-14"/>
        </w:rPr>
        <w:t> </w:t>
      </w:r>
      <w:r>
        <w:rPr/>
        <w:t>de</w:t>
      </w:r>
      <w:r>
        <w:rPr>
          <w:spacing w:val="-12"/>
        </w:rPr>
        <w:t> </w:t>
      </w:r>
      <w:r>
        <w:rPr/>
        <w:t>las</w:t>
      </w:r>
      <w:r>
        <w:rPr>
          <w:spacing w:val="-14"/>
        </w:rPr>
        <w:t> </w:t>
      </w:r>
      <w:r>
        <w:rPr/>
        <w:t>mujeres,</w:t>
      </w:r>
      <w:r>
        <w:rPr>
          <w:spacing w:val="-12"/>
        </w:rPr>
        <w:t> </w:t>
      </w:r>
      <w:r>
        <w:rPr/>
        <w:t>centrándose</w:t>
      </w:r>
      <w:r>
        <w:rPr>
          <w:spacing w:val="-14"/>
        </w:rPr>
        <w:t> </w:t>
      </w:r>
      <w:r>
        <w:rPr/>
        <w:t>en</w:t>
      </w:r>
      <w:r>
        <w:rPr>
          <w:spacing w:val="-14"/>
        </w:rPr>
        <w:t> </w:t>
      </w:r>
      <w:r>
        <w:rPr/>
        <w:t>garantizar</w:t>
      </w:r>
      <w:r>
        <w:rPr>
          <w:spacing w:val="-13"/>
        </w:rPr>
        <w:t> </w:t>
      </w:r>
      <w:r>
        <w:rPr/>
        <w:t>la</w:t>
      </w:r>
      <w:r>
        <w:rPr>
          <w:spacing w:val="-12"/>
        </w:rPr>
        <w:t> </w:t>
      </w:r>
      <w:r>
        <w:rPr/>
        <w:t>igualdad</w:t>
      </w:r>
      <w:r>
        <w:rPr>
          <w:spacing w:val="-14"/>
        </w:rPr>
        <w:t> </w:t>
      </w:r>
      <w:r>
        <w:rPr/>
        <w:t>en</w:t>
      </w:r>
      <w:r>
        <w:rPr>
          <w:spacing w:val="-12"/>
        </w:rPr>
        <w:t> </w:t>
      </w:r>
      <w:r>
        <w:rPr/>
        <w:t>el</w:t>
      </w:r>
      <w:r>
        <w:rPr>
          <w:spacing w:val="-15"/>
        </w:rPr>
        <w:t> </w:t>
      </w:r>
      <w:r>
        <w:rPr/>
        <w:t>ejercicio de los derechos y ser tomadas en cuenta reconociendo sus problemáticas diferenciadas para asegurar igualdad de</w:t>
      </w:r>
      <w:r>
        <w:rPr>
          <w:spacing w:val="-20"/>
        </w:rPr>
        <w:t> </w:t>
      </w:r>
      <w:r>
        <w:rPr/>
        <w:t>oportunidades.</w:t>
      </w:r>
    </w:p>
    <w:p>
      <w:pPr>
        <w:pStyle w:val="BodyText"/>
        <w:spacing w:line="360" w:lineRule="auto" w:before="163"/>
        <w:ind w:left="341" w:right="123"/>
      </w:pPr>
      <w:r>
        <w:rPr/>
        <w:t>Es</w:t>
      </w:r>
      <w:r>
        <w:rPr>
          <w:spacing w:val="-8"/>
        </w:rPr>
        <w:t> </w:t>
      </w:r>
      <w:r>
        <w:rPr/>
        <w:t>de</w:t>
      </w:r>
      <w:r>
        <w:rPr>
          <w:spacing w:val="-7"/>
        </w:rPr>
        <w:t> </w:t>
      </w:r>
      <w:r>
        <w:rPr/>
        <w:t>suma</w:t>
      </w:r>
      <w:r>
        <w:rPr>
          <w:spacing w:val="-9"/>
        </w:rPr>
        <w:t> </w:t>
      </w:r>
      <w:r>
        <w:rPr/>
        <w:t>importancia</w:t>
      </w:r>
      <w:r>
        <w:rPr>
          <w:spacing w:val="-7"/>
        </w:rPr>
        <w:t> </w:t>
      </w:r>
      <w:r>
        <w:rPr/>
        <w:t>incorporar</w:t>
      </w:r>
      <w:r>
        <w:rPr>
          <w:spacing w:val="-8"/>
        </w:rPr>
        <w:t> </w:t>
      </w:r>
      <w:r>
        <w:rPr/>
        <w:t>la</w:t>
      </w:r>
      <w:r>
        <w:rPr>
          <w:spacing w:val="-10"/>
        </w:rPr>
        <w:t> </w:t>
      </w:r>
      <w:r>
        <w:rPr/>
        <w:t>perspectiva</w:t>
      </w:r>
      <w:r>
        <w:rPr>
          <w:spacing w:val="-7"/>
        </w:rPr>
        <w:t> </w:t>
      </w:r>
      <w:r>
        <w:rPr/>
        <w:t>de</w:t>
      </w:r>
      <w:r>
        <w:rPr>
          <w:spacing w:val="-7"/>
        </w:rPr>
        <w:t> </w:t>
      </w:r>
      <w:r>
        <w:rPr/>
        <w:t>género</w:t>
      </w:r>
      <w:r>
        <w:rPr>
          <w:spacing w:val="-10"/>
        </w:rPr>
        <w:t> </w:t>
      </w:r>
      <w:r>
        <w:rPr/>
        <w:t>en</w:t>
      </w:r>
      <w:r>
        <w:rPr>
          <w:spacing w:val="-9"/>
        </w:rPr>
        <w:t> </w:t>
      </w:r>
      <w:r>
        <w:rPr/>
        <w:t>el</w:t>
      </w:r>
      <w:r>
        <w:rPr>
          <w:spacing w:val="-8"/>
        </w:rPr>
        <w:t> </w:t>
      </w:r>
      <w:r>
        <w:rPr/>
        <w:t>Ayuntamiento de Villa Guerrero para abordar los problemas así como la búsqueda de alternativas y</w:t>
      </w:r>
      <w:r>
        <w:rPr>
          <w:spacing w:val="-7"/>
        </w:rPr>
        <w:t> </w:t>
      </w:r>
      <w:r>
        <w:rPr/>
        <w:t>soluciones.</w:t>
      </w:r>
    </w:p>
    <w:p>
      <w:pPr>
        <w:pStyle w:val="BodyText"/>
        <w:spacing w:line="360" w:lineRule="auto" w:before="163"/>
        <w:ind w:left="341" w:right="122"/>
      </w:pPr>
      <w:r>
        <w:rPr/>
        <w:t>La institucionalización de la perspectiva de género pretende que los servidoras y</w:t>
      </w:r>
      <w:r>
        <w:rPr>
          <w:spacing w:val="-16"/>
        </w:rPr>
        <w:t> </w:t>
      </w:r>
      <w:r>
        <w:rPr/>
        <w:t>servidores</w:t>
      </w:r>
      <w:r>
        <w:rPr>
          <w:spacing w:val="-15"/>
        </w:rPr>
        <w:t> </w:t>
      </w:r>
      <w:r>
        <w:rPr/>
        <w:t>públicos</w:t>
      </w:r>
      <w:r>
        <w:rPr>
          <w:spacing w:val="-16"/>
        </w:rPr>
        <w:t> </w:t>
      </w:r>
      <w:r>
        <w:rPr/>
        <w:t>del</w:t>
      </w:r>
      <w:r>
        <w:rPr>
          <w:spacing w:val="-15"/>
        </w:rPr>
        <w:t> </w:t>
      </w:r>
      <w:r>
        <w:rPr/>
        <w:t>Ayuntamiento</w:t>
      </w:r>
      <w:r>
        <w:rPr>
          <w:spacing w:val="-16"/>
        </w:rPr>
        <w:t> </w:t>
      </w:r>
      <w:r>
        <w:rPr/>
        <w:t>de</w:t>
      </w:r>
      <w:r>
        <w:rPr>
          <w:spacing w:val="-16"/>
        </w:rPr>
        <w:t> </w:t>
      </w:r>
      <w:r>
        <w:rPr/>
        <w:t>Villa</w:t>
      </w:r>
      <w:r>
        <w:rPr>
          <w:spacing w:val="-14"/>
        </w:rPr>
        <w:t> </w:t>
      </w:r>
      <w:r>
        <w:rPr/>
        <w:t>Guerrero</w:t>
      </w:r>
      <w:r>
        <w:rPr>
          <w:spacing w:val="-16"/>
        </w:rPr>
        <w:t> </w:t>
      </w:r>
      <w:r>
        <w:rPr/>
        <w:t>promuevan</w:t>
      </w:r>
      <w:r>
        <w:rPr>
          <w:spacing w:val="-16"/>
        </w:rPr>
        <w:t> </w:t>
      </w:r>
      <w:r>
        <w:rPr/>
        <w:t>y</w:t>
      </w:r>
      <w:r>
        <w:rPr>
          <w:spacing w:val="-16"/>
        </w:rPr>
        <w:t> </w:t>
      </w:r>
      <w:r>
        <w:rPr/>
        <w:t>participen en la construcción de una cultura de</w:t>
      </w:r>
      <w:r>
        <w:rPr>
          <w:spacing w:val="-19"/>
        </w:rPr>
        <w:t> </w:t>
      </w:r>
      <w:r>
        <w:rPr/>
        <w:t>equidad.</w:t>
      </w:r>
    </w:p>
    <w:p>
      <w:pPr>
        <w:spacing w:after="0" w:line="360" w:lineRule="auto"/>
        <w:sectPr>
          <w:pgSz w:w="12240" w:h="15840"/>
          <w:pgMar w:header="0" w:footer="1003" w:top="1360" w:bottom="1200" w:left="1720" w:right="1580"/>
        </w:sectPr>
      </w:pPr>
    </w:p>
    <w:p>
      <w:pPr>
        <w:pStyle w:val="BodyText"/>
        <w:spacing w:line="360" w:lineRule="auto" w:before="54"/>
        <w:ind w:left="341" w:right="118"/>
      </w:pPr>
      <w:r>
        <w:rPr/>
        <w:t>La</w:t>
      </w:r>
      <w:r>
        <w:rPr>
          <w:spacing w:val="-7"/>
        </w:rPr>
        <w:t> </w:t>
      </w:r>
      <w:r>
        <w:rPr/>
        <w:t>institucionalización</w:t>
      </w:r>
      <w:r>
        <w:rPr>
          <w:spacing w:val="-7"/>
        </w:rPr>
        <w:t> </w:t>
      </w:r>
      <w:r>
        <w:rPr/>
        <w:t>de</w:t>
      </w:r>
      <w:r>
        <w:rPr>
          <w:spacing w:val="-7"/>
        </w:rPr>
        <w:t> </w:t>
      </w:r>
      <w:r>
        <w:rPr/>
        <w:t>la</w:t>
      </w:r>
      <w:r>
        <w:rPr>
          <w:spacing w:val="-7"/>
        </w:rPr>
        <w:t> </w:t>
      </w:r>
      <w:r>
        <w:rPr/>
        <w:t>perspectiva</w:t>
      </w:r>
      <w:r>
        <w:rPr>
          <w:spacing w:val="-7"/>
        </w:rPr>
        <w:t> </w:t>
      </w:r>
      <w:r>
        <w:rPr/>
        <w:t>de</w:t>
      </w:r>
      <w:r>
        <w:rPr>
          <w:spacing w:val="-7"/>
        </w:rPr>
        <w:t> </w:t>
      </w:r>
      <w:r>
        <w:rPr/>
        <w:t>género</w:t>
      </w:r>
      <w:r>
        <w:rPr>
          <w:spacing w:val="-8"/>
        </w:rPr>
        <w:t> </w:t>
      </w:r>
      <w:r>
        <w:rPr/>
        <w:t>involucra</w:t>
      </w:r>
      <w:r>
        <w:rPr>
          <w:spacing w:val="-2"/>
        </w:rPr>
        <w:t> </w:t>
      </w:r>
      <w:r>
        <w:rPr/>
        <w:t>una</w:t>
      </w:r>
      <w:r>
        <w:rPr>
          <w:spacing w:val="-7"/>
        </w:rPr>
        <w:t> </w:t>
      </w:r>
      <w:r>
        <w:rPr/>
        <w:t>transformación total</w:t>
      </w:r>
      <w:r>
        <w:rPr>
          <w:spacing w:val="-7"/>
        </w:rPr>
        <w:t> </w:t>
      </w:r>
      <w:r>
        <w:rPr/>
        <w:t>del</w:t>
      </w:r>
      <w:r>
        <w:rPr>
          <w:spacing w:val="-7"/>
        </w:rPr>
        <w:t> </w:t>
      </w:r>
      <w:r>
        <w:rPr/>
        <w:t>ejercicio</w:t>
      </w:r>
      <w:r>
        <w:rPr>
          <w:spacing w:val="-6"/>
        </w:rPr>
        <w:t> </w:t>
      </w:r>
      <w:r>
        <w:rPr/>
        <w:t>institucional</w:t>
      </w:r>
      <w:r>
        <w:rPr>
          <w:spacing w:val="-7"/>
        </w:rPr>
        <w:t> </w:t>
      </w:r>
      <w:r>
        <w:rPr/>
        <w:t>y</w:t>
      </w:r>
      <w:r>
        <w:rPr>
          <w:spacing w:val="-9"/>
        </w:rPr>
        <w:t> </w:t>
      </w:r>
      <w:r>
        <w:rPr/>
        <w:t>la</w:t>
      </w:r>
      <w:r>
        <w:rPr>
          <w:spacing w:val="-6"/>
        </w:rPr>
        <w:t> </w:t>
      </w:r>
      <w:r>
        <w:rPr/>
        <w:t>transversalidad</w:t>
      </w:r>
      <w:r>
        <w:rPr>
          <w:spacing w:val="-8"/>
        </w:rPr>
        <w:t> </w:t>
      </w:r>
      <w:r>
        <w:rPr/>
        <w:t>modifica</w:t>
      </w:r>
      <w:r>
        <w:rPr>
          <w:spacing w:val="-6"/>
        </w:rPr>
        <w:t> </w:t>
      </w:r>
      <w:r>
        <w:rPr/>
        <w:t>la</w:t>
      </w:r>
      <w:r>
        <w:rPr>
          <w:spacing w:val="-6"/>
        </w:rPr>
        <w:t> </w:t>
      </w:r>
      <w:r>
        <w:rPr/>
        <w:t>racionalidad</w:t>
      </w:r>
      <w:r>
        <w:rPr>
          <w:spacing w:val="-6"/>
        </w:rPr>
        <w:t> </w:t>
      </w:r>
      <w:r>
        <w:rPr/>
        <w:t>de</w:t>
      </w:r>
      <w:r>
        <w:rPr>
          <w:spacing w:val="-6"/>
        </w:rPr>
        <w:t> </w:t>
      </w:r>
      <w:r>
        <w:rPr/>
        <w:t>las instituciones y la forma en que se abordan los problemas sociales de las mujeres.</w:t>
      </w:r>
    </w:p>
    <w:p>
      <w:pPr>
        <w:pStyle w:val="BodyText"/>
        <w:spacing w:line="360" w:lineRule="auto" w:before="163"/>
        <w:ind w:left="341" w:right="124"/>
      </w:pPr>
      <w:r>
        <w:rPr/>
        <w:t>Se debe incorporar en los planes de desarrollo municipal y programas sectoriales la perspectiva de género, para lograr la transversalidad.</w:t>
      </w:r>
    </w:p>
    <w:p>
      <w:pPr>
        <w:pStyle w:val="BodyText"/>
        <w:spacing w:line="360" w:lineRule="auto" w:before="163"/>
        <w:ind w:left="341" w:right="125"/>
      </w:pPr>
      <w:r>
        <w:rPr/>
        <w:t>Para las IMM significa un proceso de sensibilización y aprendizaje acerca de la realidad diversa y compleja de la situación de las mujeres de sus municipios.</w:t>
      </w:r>
    </w:p>
    <w:p>
      <w:pPr>
        <w:pStyle w:val="BodyText"/>
        <w:spacing w:line="360" w:lineRule="auto" w:before="164"/>
        <w:ind w:left="341" w:right="119"/>
      </w:pPr>
      <w:r>
        <w:rPr/>
        <w:t>Mediante las instancias municipales para las mujeres se fomenta el empoderamiento</w:t>
      </w:r>
      <w:r>
        <w:rPr>
          <w:spacing w:val="-17"/>
        </w:rPr>
        <w:t> </w:t>
      </w:r>
      <w:r>
        <w:rPr/>
        <w:t>y</w:t>
      </w:r>
      <w:r>
        <w:rPr>
          <w:spacing w:val="-20"/>
        </w:rPr>
        <w:t> </w:t>
      </w:r>
      <w:r>
        <w:rPr/>
        <w:t>la</w:t>
      </w:r>
      <w:r>
        <w:rPr>
          <w:spacing w:val="-19"/>
        </w:rPr>
        <w:t> </w:t>
      </w:r>
      <w:r>
        <w:rPr/>
        <w:t>formación</w:t>
      </w:r>
      <w:r>
        <w:rPr>
          <w:spacing w:val="-19"/>
        </w:rPr>
        <w:t> </w:t>
      </w:r>
      <w:r>
        <w:rPr/>
        <w:t>de</w:t>
      </w:r>
      <w:r>
        <w:rPr>
          <w:spacing w:val="-19"/>
        </w:rPr>
        <w:t> </w:t>
      </w:r>
      <w:r>
        <w:rPr/>
        <w:t>liderazgos</w:t>
      </w:r>
      <w:r>
        <w:rPr>
          <w:spacing w:val="-20"/>
        </w:rPr>
        <w:t> </w:t>
      </w:r>
      <w:r>
        <w:rPr/>
        <w:t>femeninos</w:t>
      </w:r>
      <w:r>
        <w:rPr>
          <w:spacing w:val="-20"/>
        </w:rPr>
        <w:t> </w:t>
      </w:r>
      <w:r>
        <w:rPr/>
        <w:t>para</w:t>
      </w:r>
      <w:r>
        <w:rPr>
          <w:spacing w:val="-17"/>
        </w:rPr>
        <w:t> </w:t>
      </w:r>
      <w:r>
        <w:rPr/>
        <w:t>impulsar</w:t>
      </w:r>
      <w:r>
        <w:rPr>
          <w:spacing w:val="-18"/>
        </w:rPr>
        <w:t> </w:t>
      </w:r>
      <w:r>
        <w:rPr/>
        <w:t>el</w:t>
      </w:r>
      <w:r>
        <w:rPr>
          <w:spacing w:val="-20"/>
        </w:rPr>
        <w:t> </w:t>
      </w:r>
      <w:r>
        <w:rPr/>
        <w:t>acceso de las mujeres a espacios de tomas de</w:t>
      </w:r>
      <w:r>
        <w:rPr>
          <w:spacing w:val="-19"/>
        </w:rPr>
        <w:t> </w:t>
      </w:r>
      <w:r>
        <w:rPr/>
        <w:t>decisiones.</w:t>
      </w:r>
    </w:p>
    <w:p>
      <w:pPr>
        <w:pStyle w:val="BodyText"/>
        <w:spacing w:line="360" w:lineRule="auto" w:before="163"/>
        <w:ind w:left="341" w:right="123"/>
      </w:pPr>
      <w:r>
        <w:rPr/>
        <w:t>Es importante tener en el Ayuntamiento de Villa Guerrero una IMM principalmente para dar atención y apoyo directo en los casos de violencia de género que se presentan en el municipio.</w:t>
      </w:r>
    </w:p>
    <w:p>
      <w:pPr>
        <w:pStyle w:val="BodyText"/>
        <w:spacing w:line="360" w:lineRule="auto" w:before="166"/>
        <w:ind w:left="341" w:right="124"/>
      </w:pPr>
      <w:r>
        <w:rPr/>
        <w:t>Es necesario hacer políticas públicas con perspectiva de género, que efectivamente estén orientadas al adelanto de las mujeres, a cerrar las brechas de género.</w:t>
      </w:r>
    </w:p>
    <w:p>
      <w:pPr>
        <w:pStyle w:val="BodyText"/>
        <w:spacing w:line="360" w:lineRule="auto" w:before="163"/>
        <w:ind w:left="341" w:right="127"/>
      </w:pPr>
      <w:r>
        <w:rPr/>
        <w:t>Se debe promover la igualdad y la equidad de género en la agenda municipal y en el marco del desarrollo local.</w:t>
      </w:r>
    </w:p>
    <w:p>
      <w:pPr>
        <w:pStyle w:val="BodyText"/>
        <w:spacing w:line="360" w:lineRule="auto" w:before="163"/>
        <w:ind w:left="341" w:right="117"/>
      </w:pPr>
      <w:r>
        <w:rPr/>
        <w:t>Para impulsar la institucionalización de la perspectiva de género a través de políticas públicas es necesario establecer vínculos y redes sociales, impulsar la conformación de comités ciudadanos. Asimismo, establecer una vinculación estrecha e integral entre la sociedad y el gobierno.</w:t>
      </w:r>
    </w:p>
    <w:p>
      <w:pPr>
        <w:pStyle w:val="BodyText"/>
        <w:spacing w:line="360" w:lineRule="auto" w:before="164"/>
        <w:ind w:left="341" w:right="118"/>
      </w:pPr>
      <w:r>
        <w:rPr/>
        <w:t>Las IMM están enmarcadas en una estrategia global de atención a las mujeres de los municipios y tienen como tarea fundamental promover la institucionalización</w:t>
      </w:r>
      <w:r>
        <w:rPr>
          <w:spacing w:val="-14"/>
        </w:rPr>
        <w:t> </w:t>
      </w:r>
      <w:r>
        <w:rPr/>
        <w:t>de</w:t>
      </w:r>
      <w:r>
        <w:rPr>
          <w:spacing w:val="-19"/>
        </w:rPr>
        <w:t> </w:t>
      </w:r>
      <w:r>
        <w:rPr/>
        <w:t>forma</w:t>
      </w:r>
      <w:r>
        <w:rPr>
          <w:spacing w:val="-16"/>
        </w:rPr>
        <w:t> </w:t>
      </w:r>
      <w:r>
        <w:rPr/>
        <w:t>transversal</w:t>
      </w:r>
      <w:r>
        <w:rPr>
          <w:spacing w:val="-15"/>
        </w:rPr>
        <w:t> </w:t>
      </w:r>
      <w:r>
        <w:rPr/>
        <w:t>la</w:t>
      </w:r>
      <w:r>
        <w:rPr>
          <w:spacing w:val="-17"/>
        </w:rPr>
        <w:t> </w:t>
      </w:r>
      <w:r>
        <w:rPr/>
        <w:t>perspectiva</w:t>
      </w:r>
      <w:r>
        <w:rPr>
          <w:spacing w:val="-14"/>
        </w:rPr>
        <w:t> </w:t>
      </w:r>
      <w:r>
        <w:rPr/>
        <w:t>de</w:t>
      </w:r>
      <w:r>
        <w:rPr>
          <w:spacing w:val="-16"/>
        </w:rPr>
        <w:t> </w:t>
      </w:r>
      <w:r>
        <w:rPr/>
        <w:t>género</w:t>
      </w:r>
      <w:r>
        <w:rPr>
          <w:spacing w:val="-17"/>
        </w:rPr>
        <w:t> </w:t>
      </w:r>
      <w:r>
        <w:rPr/>
        <w:t>en</w:t>
      </w:r>
      <w:r>
        <w:rPr>
          <w:spacing w:val="-14"/>
        </w:rPr>
        <w:t> </w:t>
      </w:r>
      <w:r>
        <w:rPr/>
        <w:t>las</w:t>
      </w:r>
      <w:r>
        <w:rPr>
          <w:spacing w:val="-15"/>
        </w:rPr>
        <w:t> </w:t>
      </w:r>
      <w:r>
        <w:rPr/>
        <w:t>políticas públicas</w:t>
      </w:r>
      <w:r>
        <w:rPr>
          <w:spacing w:val="-6"/>
        </w:rPr>
        <w:t> </w:t>
      </w:r>
      <w:r>
        <w:rPr/>
        <w:t>municipales.</w:t>
      </w:r>
    </w:p>
    <w:p>
      <w:pPr>
        <w:spacing w:after="0" w:line="360" w:lineRule="auto"/>
        <w:sectPr>
          <w:pgSz w:w="12240" w:h="15840"/>
          <w:pgMar w:header="0" w:footer="1003" w:top="1360" w:bottom="1200" w:left="1720" w:right="1580"/>
        </w:sectPr>
      </w:pPr>
    </w:p>
    <w:p>
      <w:pPr>
        <w:pStyle w:val="BodyText"/>
        <w:spacing w:line="360" w:lineRule="auto" w:before="54"/>
        <w:ind w:left="461" w:right="118"/>
      </w:pPr>
      <w:r>
        <w:rPr/>
        <w:t>Las IMM son una acción afirmativa que constituye una oportunidad para apuntalar la coordinación interinstitucional en los ámbitos municipal, estatal y federal.</w:t>
      </w:r>
    </w:p>
    <w:p>
      <w:pPr>
        <w:pStyle w:val="BodyText"/>
        <w:spacing w:line="360" w:lineRule="auto" w:before="166"/>
        <w:ind w:left="461" w:right="116"/>
      </w:pPr>
      <w:r>
        <w:rPr/>
        <w:t>Las</w:t>
      </w:r>
      <w:r>
        <w:rPr>
          <w:spacing w:val="-15"/>
        </w:rPr>
        <w:t> </w:t>
      </w:r>
      <w:r>
        <w:rPr/>
        <w:t>IMM</w:t>
      </w:r>
      <w:r>
        <w:rPr>
          <w:spacing w:val="-16"/>
        </w:rPr>
        <w:t> </w:t>
      </w:r>
      <w:r>
        <w:rPr/>
        <w:t>son</w:t>
      </w:r>
      <w:r>
        <w:rPr>
          <w:spacing w:val="-17"/>
        </w:rPr>
        <w:t> </w:t>
      </w:r>
      <w:r>
        <w:rPr/>
        <w:t>una</w:t>
      </w:r>
      <w:r>
        <w:rPr>
          <w:spacing w:val="-17"/>
        </w:rPr>
        <w:t> </w:t>
      </w:r>
      <w:r>
        <w:rPr/>
        <w:t>experiencia</w:t>
      </w:r>
      <w:r>
        <w:rPr>
          <w:spacing w:val="-14"/>
        </w:rPr>
        <w:t> </w:t>
      </w:r>
      <w:r>
        <w:rPr/>
        <w:t>de</w:t>
      </w:r>
      <w:r>
        <w:rPr>
          <w:spacing w:val="-14"/>
        </w:rPr>
        <w:t> </w:t>
      </w:r>
      <w:r>
        <w:rPr/>
        <w:t>suma</w:t>
      </w:r>
      <w:r>
        <w:rPr>
          <w:spacing w:val="-14"/>
        </w:rPr>
        <w:t> </w:t>
      </w:r>
      <w:r>
        <w:rPr/>
        <w:t>importancia,</w:t>
      </w:r>
      <w:r>
        <w:rPr>
          <w:spacing w:val="-17"/>
        </w:rPr>
        <w:t> </w:t>
      </w:r>
      <w:r>
        <w:rPr/>
        <w:t>atiende</w:t>
      </w:r>
      <w:r>
        <w:rPr>
          <w:spacing w:val="-14"/>
        </w:rPr>
        <w:t> </w:t>
      </w:r>
      <w:r>
        <w:rPr/>
        <w:t>de</w:t>
      </w:r>
      <w:r>
        <w:rPr>
          <w:spacing w:val="-17"/>
        </w:rPr>
        <w:t> </w:t>
      </w:r>
      <w:r>
        <w:rPr/>
        <w:t>forma</w:t>
      </w:r>
      <w:r>
        <w:rPr>
          <w:spacing w:val="-14"/>
        </w:rPr>
        <w:t> </w:t>
      </w:r>
      <w:r>
        <w:rPr/>
        <w:t>estratégica el adelanto de las mujeres en los municipios y promueve políticas de</w:t>
      </w:r>
      <w:r>
        <w:rPr>
          <w:spacing w:val="-29"/>
        </w:rPr>
        <w:t> </w:t>
      </w:r>
      <w:r>
        <w:rPr/>
        <w:t>igualdad.</w:t>
      </w:r>
    </w:p>
    <w:p>
      <w:pPr>
        <w:pStyle w:val="BodyText"/>
        <w:spacing w:line="360" w:lineRule="auto" w:before="163"/>
        <w:ind w:left="461" w:right="115"/>
      </w:pPr>
      <w:r>
        <w:rPr/>
        <w:t>Las IMM son el mecanismo que debe incidir en los municipios, con la coordinación estrecha con el Consejo Estatal de la Mujer y Bienestar Social, para lograr la igualdad de oportunidades.</w:t>
      </w:r>
    </w:p>
    <w:p>
      <w:pPr>
        <w:pStyle w:val="BodyText"/>
        <w:ind w:left="0"/>
        <w:jc w:val="left"/>
      </w:pPr>
    </w:p>
    <w:p>
      <w:pPr>
        <w:pStyle w:val="BodyText"/>
        <w:spacing w:before="5"/>
        <w:ind w:left="0"/>
        <w:jc w:val="left"/>
        <w:rPr>
          <w:sz w:val="29"/>
        </w:rPr>
      </w:pPr>
    </w:p>
    <w:p>
      <w:pPr>
        <w:pStyle w:val="Heading1"/>
        <w:spacing w:before="1"/>
        <w:ind w:left="102"/>
        <w:jc w:val="left"/>
      </w:pPr>
      <w:bookmarkStart w:name="_bookmark21" w:id="42"/>
      <w:bookmarkEnd w:id="42"/>
      <w:r>
        <w:rPr>
          <w:b w:val="0"/>
        </w:rPr>
      </w:r>
      <w:r>
        <w:rPr/>
        <w:t>BIBLIOGRAFIA</w:t>
      </w:r>
    </w:p>
    <w:p>
      <w:pPr>
        <w:pStyle w:val="BodyText"/>
        <w:spacing w:before="1"/>
        <w:ind w:left="0"/>
        <w:jc w:val="left"/>
        <w:rPr>
          <w:b/>
          <w:sz w:val="22"/>
        </w:rPr>
      </w:pPr>
    </w:p>
    <w:p>
      <w:pPr>
        <w:spacing w:line="360" w:lineRule="auto" w:before="0"/>
        <w:ind w:left="810" w:right="118" w:hanging="708"/>
        <w:jc w:val="both"/>
        <w:rPr>
          <w:sz w:val="24"/>
        </w:rPr>
      </w:pPr>
      <w:r>
        <w:rPr>
          <w:sz w:val="24"/>
        </w:rPr>
        <w:t>Cámara de Diputados del H. Congreso de la Unión (2007), </w:t>
      </w:r>
      <w:r>
        <w:rPr>
          <w:i/>
          <w:sz w:val="24"/>
        </w:rPr>
        <w:t>Ley General de Acceso </w:t>
      </w:r>
      <w:r>
        <w:rPr>
          <w:i/>
          <w:sz w:val="24"/>
        </w:rPr>
        <w:t>de</w:t>
      </w:r>
      <w:r>
        <w:rPr>
          <w:i/>
          <w:spacing w:val="-4"/>
          <w:sz w:val="24"/>
        </w:rPr>
        <w:t> </w:t>
      </w:r>
      <w:r>
        <w:rPr>
          <w:i/>
          <w:sz w:val="24"/>
        </w:rPr>
        <w:t>las</w:t>
      </w:r>
      <w:r>
        <w:rPr>
          <w:i/>
          <w:spacing w:val="-6"/>
          <w:sz w:val="24"/>
        </w:rPr>
        <w:t> </w:t>
      </w:r>
      <w:r>
        <w:rPr>
          <w:i/>
          <w:sz w:val="24"/>
        </w:rPr>
        <w:t>Mujeres</w:t>
      </w:r>
      <w:r>
        <w:rPr>
          <w:i/>
          <w:spacing w:val="-7"/>
          <w:sz w:val="24"/>
        </w:rPr>
        <w:t> </w:t>
      </w:r>
      <w:r>
        <w:rPr>
          <w:i/>
          <w:sz w:val="24"/>
        </w:rPr>
        <w:t>a</w:t>
      </w:r>
      <w:r>
        <w:rPr>
          <w:i/>
          <w:spacing w:val="-4"/>
          <w:sz w:val="24"/>
        </w:rPr>
        <w:t> </w:t>
      </w:r>
      <w:r>
        <w:rPr>
          <w:i/>
          <w:sz w:val="24"/>
        </w:rPr>
        <w:t>una</w:t>
      </w:r>
      <w:r>
        <w:rPr>
          <w:i/>
          <w:spacing w:val="-6"/>
          <w:sz w:val="24"/>
        </w:rPr>
        <w:t> </w:t>
      </w:r>
      <w:r>
        <w:rPr>
          <w:i/>
          <w:sz w:val="24"/>
        </w:rPr>
        <w:t>Vida</w:t>
      </w:r>
      <w:r>
        <w:rPr>
          <w:i/>
          <w:spacing w:val="-3"/>
          <w:sz w:val="24"/>
        </w:rPr>
        <w:t> </w:t>
      </w:r>
      <w:r>
        <w:rPr>
          <w:i/>
          <w:sz w:val="24"/>
        </w:rPr>
        <w:t>Libre</w:t>
      </w:r>
      <w:r>
        <w:rPr>
          <w:i/>
          <w:spacing w:val="-6"/>
          <w:sz w:val="24"/>
        </w:rPr>
        <w:t> </w:t>
      </w:r>
      <w:r>
        <w:rPr>
          <w:i/>
          <w:sz w:val="24"/>
        </w:rPr>
        <w:t>de</w:t>
      </w:r>
      <w:r>
        <w:rPr>
          <w:i/>
          <w:spacing w:val="-4"/>
          <w:sz w:val="24"/>
        </w:rPr>
        <w:t> </w:t>
      </w:r>
      <w:r>
        <w:rPr>
          <w:i/>
          <w:sz w:val="24"/>
        </w:rPr>
        <w:t>Violencia</w:t>
      </w:r>
      <w:r>
        <w:rPr>
          <w:sz w:val="24"/>
        </w:rPr>
        <w:t>,</w:t>
      </w:r>
      <w:r>
        <w:rPr>
          <w:spacing w:val="-9"/>
          <w:sz w:val="24"/>
        </w:rPr>
        <w:t> </w:t>
      </w:r>
      <w:r>
        <w:rPr>
          <w:sz w:val="24"/>
        </w:rPr>
        <w:t>Diario</w:t>
      </w:r>
      <w:r>
        <w:rPr>
          <w:spacing w:val="-4"/>
          <w:sz w:val="24"/>
        </w:rPr>
        <w:t> </w:t>
      </w:r>
      <w:r>
        <w:rPr>
          <w:sz w:val="24"/>
        </w:rPr>
        <w:t>Oficial</w:t>
      </w:r>
      <w:r>
        <w:rPr>
          <w:spacing w:val="-5"/>
          <w:sz w:val="24"/>
        </w:rPr>
        <w:t> </w:t>
      </w:r>
      <w:r>
        <w:rPr>
          <w:sz w:val="24"/>
        </w:rPr>
        <w:t>de</w:t>
      </w:r>
      <w:r>
        <w:rPr>
          <w:spacing w:val="-6"/>
          <w:sz w:val="24"/>
        </w:rPr>
        <w:t> </w:t>
      </w:r>
      <w:r>
        <w:rPr>
          <w:sz w:val="24"/>
        </w:rPr>
        <w:t>la</w:t>
      </w:r>
      <w:r>
        <w:rPr>
          <w:spacing w:val="-4"/>
          <w:sz w:val="24"/>
        </w:rPr>
        <w:t> </w:t>
      </w:r>
      <w:r>
        <w:rPr>
          <w:sz w:val="24"/>
        </w:rPr>
        <w:t>Federación: México. En: </w:t>
      </w:r>
      <w:hyperlink r:id="rId22">
        <w:r>
          <w:rPr>
            <w:sz w:val="24"/>
          </w:rPr>
          <w:t>http://www.diputados.gob.mx/LeyesBiblio/pdf</w:t>
        </w:r>
      </w:hyperlink>
      <w:r>
        <w:rPr>
          <w:sz w:val="24"/>
        </w:rPr>
        <w:t> (Consultado el 15 de mayo</w:t>
      </w:r>
      <w:r>
        <w:rPr>
          <w:spacing w:val="-6"/>
          <w:sz w:val="24"/>
        </w:rPr>
        <w:t> </w:t>
      </w:r>
      <w:r>
        <w:rPr>
          <w:sz w:val="24"/>
        </w:rPr>
        <w:t>2014).</w:t>
      </w:r>
    </w:p>
    <w:p>
      <w:pPr>
        <w:pStyle w:val="BodyText"/>
        <w:tabs>
          <w:tab w:pos="3094" w:val="left" w:leader="none"/>
          <w:tab w:pos="5428" w:val="left" w:leader="none"/>
          <w:tab w:pos="6843" w:val="left" w:leader="none"/>
          <w:tab w:pos="8582" w:val="left" w:leader="none"/>
        </w:tabs>
        <w:spacing w:line="480" w:lineRule="auto" w:before="120"/>
        <w:ind w:left="810" w:right="115" w:hanging="708"/>
      </w:pPr>
      <w:r>
        <w:rPr/>
        <w:t>Cancado Trindade, Antonio (2010), “Reflexiones sobre la interacción entre el derecho internacional y el derecho interno en la protección de los derechos humanos”,</w:t>
        <w:tab/>
        <w:t>documento</w:t>
        <w:tab/>
        <w:t>en</w:t>
        <w:tab/>
        <w:t>línea.</w:t>
        <w:tab/>
        <w:t>En: </w:t>
      </w:r>
      <w:hyperlink r:id="rId23">
        <w:r>
          <w:rPr/>
          <w:t>http://biblio.juridicas.unam.mx/libros/1/113/5.pdf</w:t>
        </w:r>
      </w:hyperlink>
    </w:p>
    <w:p>
      <w:pPr>
        <w:spacing w:line="360" w:lineRule="auto" w:before="128"/>
        <w:ind w:left="810" w:right="117" w:hanging="708"/>
        <w:jc w:val="both"/>
        <w:rPr>
          <w:sz w:val="24"/>
        </w:rPr>
      </w:pPr>
      <w:r>
        <w:rPr>
          <w:sz w:val="24"/>
        </w:rPr>
        <w:t>CIM</w:t>
      </w:r>
      <w:r>
        <w:rPr>
          <w:spacing w:val="-11"/>
          <w:sz w:val="24"/>
        </w:rPr>
        <w:t> </w:t>
      </w:r>
      <w:r>
        <w:rPr>
          <w:sz w:val="24"/>
        </w:rPr>
        <w:t>(Comisión</w:t>
      </w:r>
      <w:r>
        <w:rPr>
          <w:spacing w:val="-9"/>
          <w:sz w:val="24"/>
        </w:rPr>
        <w:t> </w:t>
      </w:r>
      <w:r>
        <w:rPr>
          <w:sz w:val="24"/>
        </w:rPr>
        <w:t>Interamericana</w:t>
      </w:r>
      <w:r>
        <w:rPr>
          <w:spacing w:val="-9"/>
          <w:sz w:val="24"/>
        </w:rPr>
        <w:t> </w:t>
      </w:r>
      <w:r>
        <w:rPr>
          <w:sz w:val="24"/>
        </w:rPr>
        <w:t>de</w:t>
      </w:r>
      <w:r>
        <w:rPr>
          <w:spacing w:val="-9"/>
          <w:sz w:val="24"/>
        </w:rPr>
        <w:t> </w:t>
      </w:r>
      <w:r>
        <w:rPr>
          <w:sz w:val="24"/>
        </w:rPr>
        <w:t>Mujeres)</w:t>
      </w:r>
      <w:r>
        <w:rPr>
          <w:spacing w:val="-11"/>
          <w:sz w:val="24"/>
        </w:rPr>
        <w:t> </w:t>
      </w:r>
      <w:r>
        <w:rPr>
          <w:sz w:val="24"/>
        </w:rPr>
        <w:t>(2008),</w:t>
      </w:r>
      <w:r>
        <w:rPr>
          <w:spacing w:val="-6"/>
          <w:sz w:val="24"/>
        </w:rPr>
        <w:t> </w:t>
      </w:r>
      <w:r>
        <w:rPr>
          <w:i/>
          <w:sz w:val="24"/>
        </w:rPr>
        <w:t>XXXIV</w:t>
      </w:r>
      <w:r>
        <w:rPr>
          <w:i/>
          <w:spacing w:val="-12"/>
          <w:sz w:val="24"/>
        </w:rPr>
        <w:t> </w:t>
      </w:r>
      <w:r>
        <w:rPr>
          <w:i/>
          <w:sz w:val="24"/>
        </w:rPr>
        <w:t>Asamblea</w:t>
      </w:r>
      <w:r>
        <w:rPr>
          <w:i/>
          <w:spacing w:val="-11"/>
          <w:sz w:val="24"/>
        </w:rPr>
        <w:t> </w:t>
      </w:r>
      <w:r>
        <w:rPr>
          <w:i/>
          <w:sz w:val="24"/>
        </w:rPr>
        <w:t>de</w:t>
      </w:r>
      <w:r>
        <w:rPr>
          <w:i/>
          <w:spacing w:val="-9"/>
          <w:sz w:val="24"/>
        </w:rPr>
        <w:t> </w:t>
      </w:r>
      <w:r>
        <w:rPr>
          <w:i/>
          <w:sz w:val="24"/>
        </w:rPr>
        <w:t>delegadas. </w:t>
      </w:r>
      <w:r>
        <w:rPr>
          <w:i/>
          <w:sz w:val="24"/>
        </w:rPr>
        <w:t>Informe de México</w:t>
      </w:r>
      <w:r>
        <w:rPr>
          <w:sz w:val="24"/>
        </w:rPr>
        <w:t>, realizado del 10 al 12 de noviembre, Organización de Estados Americanos (OEA) / CIM: Santiago de</w:t>
      </w:r>
      <w:r>
        <w:rPr>
          <w:spacing w:val="-19"/>
          <w:sz w:val="24"/>
        </w:rPr>
        <w:t> </w:t>
      </w:r>
      <w:r>
        <w:rPr>
          <w:sz w:val="24"/>
        </w:rPr>
        <w:t>Chile.</w:t>
      </w:r>
    </w:p>
    <w:p>
      <w:pPr>
        <w:pStyle w:val="BodyText"/>
        <w:spacing w:line="360" w:lineRule="auto" w:before="125"/>
        <w:ind w:left="810" w:right="120" w:hanging="708"/>
      </w:pPr>
      <w:r>
        <w:rPr/>
        <w:t>Consejo de Europa (1996), “Integrar la igualdad de oportunidades entre hombres y mujeres en el conjunto de las políticasy acciones comunitarias”. Informe de la Comisión sobre el seguimiento de la comunicación. En: (http:// www.coe.int)</w:t>
      </w:r>
    </w:p>
    <w:p>
      <w:pPr>
        <w:spacing w:line="360" w:lineRule="auto" w:before="120"/>
        <w:ind w:left="810" w:right="122" w:hanging="708"/>
        <w:jc w:val="both"/>
        <w:rPr>
          <w:sz w:val="24"/>
        </w:rPr>
      </w:pPr>
      <w:r>
        <w:rPr>
          <w:sz w:val="24"/>
        </w:rPr>
        <w:t>D´Elia y Maingon (2004), </w:t>
      </w:r>
      <w:r>
        <w:rPr>
          <w:i/>
          <w:sz w:val="24"/>
        </w:rPr>
        <w:t>La equidad en el desarrollo humano: estudio conceptual </w:t>
      </w:r>
      <w:r>
        <w:rPr>
          <w:i/>
          <w:sz w:val="24"/>
        </w:rPr>
        <w:t>desde l enfoque de igualdad y la diversidad. Documentos para la discusión</w:t>
      </w:r>
      <w:r>
        <w:rPr>
          <w:sz w:val="24"/>
        </w:rPr>
        <w:t>,</w:t>
      </w:r>
    </w:p>
    <w:p>
      <w:pPr>
        <w:spacing w:after="0" w:line="360" w:lineRule="auto"/>
        <w:jc w:val="both"/>
        <w:rPr>
          <w:sz w:val="24"/>
        </w:rPr>
        <w:sectPr>
          <w:pgSz w:w="12240" w:h="15840"/>
          <w:pgMar w:header="0" w:footer="1003" w:top="1360" w:bottom="1200" w:left="1600" w:right="1580"/>
        </w:sectPr>
      </w:pPr>
    </w:p>
    <w:p>
      <w:pPr>
        <w:spacing w:before="51"/>
        <w:ind w:left="102" w:right="0" w:firstLine="0"/>
        <w:jc w:val="left"/>
        <w:rPr>
          <w:sz w:val="24"/>
        </w:rPr>
      </w:pPr>
      <w:r>
        <w:rPr>
          <w:sz w:val="24"/>
        </w:rPr>
        <w:t>De Beauvoir, Simone (2001), </w:t>
      </w:r>
      <w:r>
        <w:rPr>
          <w:i/>
          <w:sz w:val="24"/>
        </w:rPr>
        <w:t>El segundo Sexo</w:t>
      </w:r>
      <w:r>
        <w:rPr>
          <w:sz w:val="24"/>
        </w:rPr>
        <w:t>, Catedra: Madrid.</w:t>
      </w:r>
    </w:p>
    <w:p>
      <w:pPr>
        <w:pStyle w:val="BodyText"/>
        <w:spacing w:before="6"/>
        <w:ind w:left="0"/>
        <w:jc w:val="left"/>
        <w:rPr>
          <w:sz w:val="22"/>
        </w:rPr>
      </w:pPr>
    </w:p>
    <w:p>
      <w:pPr>
        <w:spacing w:line="360" w:lineRule="auto" w:before="0"/>
        <w:ind w:left="810" w:right="117" w:hanging="708"/>
        <w:jc w:val="both"/>
        <w:rPr>
          <w:sz w:val="24"/>
        </w:rPr>
      </w:pPr>
      <w:r>
        <w:rPr>
          <w:sz w:val="24"/>
        </w:rPr>
        <w:t>Domínguez,</w:t>
      </w:r>
      <w:r>
        <w:rPr>
          <w:spacing w:val="-19"/>
          <w:sz w:val="24"/>
        </w:rPr>
        <w:t> </w:t>
      </w:r>
      <w:r>
        <w:rPr>
          <w:sz w:val="24"/>
        </w:rPr>
        <w:t>Judith</w:t>
      </w:r>
      <w:r>
        <w:rPr>
          <w:spacing w:val="-19"/>
          <w:sz w:val="24"/>
        </w:rPr>
        <w:t> </w:t>
      </w:r>
      <w:r>
        <w:rPr>
          <w:sz w:val="24"/>
        </w:rPr>
        <w:t>(2008),</w:t>
      </w:r>
      <w:r>
        <w:rPr>
          <w:spacing w:val="-17"/>
          <w:sz w:val="24"/>
        </w:rPr>
        <w:t> </w:t>
      </w:r>
      <w:r>
        <w:rPr>
          <w:i/>
          <w:sz w:val="24"/>
        </w:rPr>
        <w:t>Análisis</w:t>
      </w:r>
      <w:r>
        <w:rPr>
          <w:i/>
          <w:spacing w:val="-20"/>
          <w:sz w:val="24"/>
        </w:rPr>
        <w:t> </w:t>
      </w:r>
      <w:r>
        <w:rPr>
          <w:i/>
          <w:sz w:val="24"/>
        </w:rPr>
        <w:t>de</w:t>
      </w:r>
      <w:r>
        <w:rPr>
          <w:i/>
          <w:spacing w:val="-19"/>
          <w:sz w:val="24"/>
        </w:rPr>
        <w:t> </w:t>
      </w:r>
      <w:r>
        <w:rPr>
          <w:i/>
          <w:sz w:val="24"/>
        </w:rPr>
        <w:t>la</w:t>
      </w:r>
      <w:r>
        <w:rPr>
          <w:i/>
          <w:spacing w:val="-19"/>
          <w:sz w:val="24"/>
        </w:rPr>
        <w:t> </w:t>
      </w:r>
      <w:r>
        <w:rPr>
          <w:i/>
          <w:sz w:val="24"/>
        </w:rPr>
        <w:t>equidad</w:t>
      </w:r>
      <w:r>
        <w:rPr>
          <w:i/>
          <w:spacing w:val="-19"/>
          <w:sz w:val="24"/>
        </w:rPr>
        <w:t> </w:t>
      </w:r>
      <w:r>
        <w:rPr>
          <w:i/>
          <w:sz w:val="24"/>
        </w:rPr>
        <w:t>de</w:t>
      </w:r>
      <w:r>
        <w:rPr>
          <w:i/>
          <w:spacing w:val="-19"/>
          <w:sz w:val="24"/>
        </w:rPr>
        <w:t> </w:t>
      </w:r>
      <w:r>
        <w:rPr>
          <w:i/>
          <w:sz w:val="24"/>
        </w:rPr>
        <w:t>género</w:t>
      </w:r>
      <w:r>
        <w:rPr>
          <w:i/>
          <w:spacing w:val="-20"/>
          <w:sz w:val="24"/>
        </w:rPr>
        <w:t> </w:t>
      </w:r>
      <w:r>
        <w:rPr>
          <w:i/>
          <w:sz w:val="24"/>
        </w:rPr>
        <w:t>en</w:t>
      </w:r>
      <w:r>
        <w:rPr>
          <w:i/>
          <w:spacing w:val="-19"/>
          <w:sz w:val="24"/>
        </w:rPr>
        <w:t> </w:t>
      </w:r>
      <w:r>
        <w:rPr>
          <w:i/>
          <w:sz w:val="24"/>
        </w:rPr>
        <w:t>las</w:t>
      </w:r>
      <w:r>
        <w:rPr>
          <w:i/>
          <w:spacing w:val="-19"/>
          <w:sz w:val="24"/>
        </w:rPr>
        <w:t> </w:t>
      </w:r>
      <w:r>
        <w:rPr>
          <w:i/>
          <w:sz w:val="24"/>
        </w:rPr>
        <w:t>formas</w:t>
      </w:r>
      <w:r>
        <w:rPr>
          <w:i/>
          <w:spacing w:val="-20"/>
          <w:sz w:val="24"/>
        </w:rPr>
        <w:t> </w:t>
      </w:r>
      <w:r>
        <w:rPr>
          <w:i/>
          <w:sz w:val="24"/>
        </w:rPr>
        <w:t>de</w:t>
      </w:r>
      <w:r>
        <w:rPr>
          <w:i/>
          <w:spacing w:val="-19"/>
          <w:sz w:val="24"/>
        </w:rPr>
        <w:t> </w:t>
      </w:r>
      <w:r>
        <w:rPr>
          <w:i/>
          <w:sz w:val="24"/>
        </w:rPr>
        <w:t>acceso </w:t>
      </w:r>
      <w:r>
        <w:rPr>
          <w:i/>
          <w:sz w:val="24"/>
        </w:rPr>
        <w:t>a programas productivos y de gestión ambiental. Informe final</w:t>
      </w:r>
      <w:r>
        <w:rPr>
          <w:sz w:val="24"/>
        </w:rPr>
        <w:t>, El Colegio de México / Centro de Estudios Demográficos Urbanos y Ambientales:</w:t>
      </w:r>
      <w:r>
        <w:rPr>
          <w:spacing w:val="-28"/>
          <w:sz w:val="24"/>
        </w:rPr>
        <w:t> </w:t>
      </w:r>
      <w:r>
        <w:rPr>
          <w:sz w:val="24"/>
        </w:rPr>
        <w:t>México.</w:t>
      </w:r>
    </w:p>
    <w:p>
      <w:pPr>
        <w:spacing w:line="360" w:lineRule="auto" w:before="120"/>
        <w:ind w:left="810" w:right="121" w:hanging="708"/>
        <w:jc w:val="both"/>
        <w:rPr>
          <w:sz w:val="24"/>
        </w:rPr>
      </w:pPr>
      <w:r>
        <w:rPr>
          <w:sz w:val="24"/>
        </w:rPr>
        <w:t>García, María de Lourdes (2005), </w:t>
      </w:r>
      <w:r>
        <w:rPr>
          <w:i/>
          <w:sz w:val="24"/>
        </w:rPr>
        <w:t>Los presupuestos pro equidad de género en la </w:t>
      </w:r>
      <w:r>
        <w:rPr>
          <w:i/>
          <w:sz w:val="24"/>
        </w:rPr>
        <w:t>Cámara de Diputados</w:t>
      </w:r>
      <w:r>
        <w:rPr>
          <w:sz w:val="24"/>
        </w:rPr>
        <w:t>, Mimeo: México.</w:t>
      </w:r>
    </w:p>
    <w:p>
      <w:pPr>
        <w:pStyle w:val="BodyText"/>
        <w:spacing w:line="360" w:lineRule="auto" w:before="125"/>
        <w:ind w:left="810" w:right="117" w:hanging="708"/>
      </w:pPr>
      <w:r>
        <w:rPr/>
        <w:t>Gomáriz, Enrique (1992), “Los estudios de género y sus fuentes epistemológicas: periodización y perspectivas” en </w:t>
      </w:r>
      <w:r>
        <w:rPr>
          <w:i/>
        </w:rPr>
        <w:t>Revista Ediciones de las mujeres</w:t>
      </w:r>
      <w:r>
        <w:rPr/>
        <w:t>; núm.17, Isis Internacional: Santiago de Chile.</w:t>
      </w:r>
    </w:p>
    <w:p>
      <w:pPr>
        <w:spacing w:line="360" w:lineRule="auto" w:before="122"/>
        <w:ind w:left="810" w:right="118" w:hanging="708"/>
        <w:jc w:val="both"/>
        <w:rPr>
          <w:sz w:val="24"/>
        </w:rPr>
      </w:pPr>
      <w:r>
        <w:rPr>
          <w:sz w:val="24"/>
        </w:rPr>
        <w:t>Huacuz Elías, Guadalupe (2010), </w:t>
      </w:r>
      <w:r>
        <w:rPr>
          <w:i/>
          <w:sz w:val="24"/>
        </w:rPr>
        <w:t>La bifurcación del caos. Reflexiones </w:t>
      </w:r>
      <w:r>
        <w:rPr>
          <w:i/>
          <w:sz w:val="24"/>
        </w:rPr>
        <w:t>interdisciplinarias sobre violencia falocéntrica</w:t>
      </w:r>
      <w:r>
        <w:rPr>
          <w:sz w:val="24"/>
        </w:rPr>
        <w:t>, Universidad Autónoma Metropolitana / Ítaca: México.</w:t>
      </w:r>
    </w:p>
    <w:p>
      <w:pPr>
        <w:pStyle w:val="BodyText"/>
        <w:spacing w:line="360" w:lineRule="auto" w:before="122"/>
        <w:ind w:left="810" w:right="116" w:hanging="708"/>
      </w:pPr>
      <w:r>
        <w:rPr/>
        <w:t>Incháustegui</w:t>
      </w:r>
      <w:r>
        <w:rPr>
          <w:spacing w:val="-15"/>
        </w:rPr>
        <w:t> </w:t>
      </w:r>
      <w:r>
        <w:rPr/>
        <w:t>Romero,</w:t>
      </w:r>
      <w:r>
        <w:rPr>
          <w:spacing w:val="-16"/>
        </w:rPr>
        <w:t> </w:t>
      </w:r>
      <w:r>
        <w:rPr/>
        <w:t>Teresa</w:t>
      </w:r>
      <w:r>
        <w:rPr>
          <w:spacing w:val="-14"/>
        </w:rPr>
        <w:t> </w:t>
      </w:r>
      <w:r>
        <w:rPr/>
        <w:t>(1999),</w:t>
      </w:r>
      <w:r>
        <w:rPr>
          <w:spacing w:val="-14"/>
        </w:rPr>
        <w:t> </w:t>
      </w:r>
      <w:r>
        <w:rPr/>
        <w:t>“La</w:t>
      </w:r>
      <w:r>
        <w:rPr>
          <w:spacing w:val="-14"/>
        </w:rPr>
        <w:t> </w:t>
      </w:r>
      <w:r>
        <w:rPr/>
        <w:t>institucionalización</w:t>
      </w:r>
      <w:r>
        <w:rPr>
          <w:spacing w:val="-14"/>
        </w:rPr>
        <w:t> </w:t>
      </w:r>
      <w:r>
        <w:rPr/>
        <w:t>del</w:t>
      </w:r>
      <w:r>
        <w:rPr>
          <w:spacing w:val="-15"/>
        </w:rPr>
        <w:t> </w:t>
      </w:r>
      <w:r>
        <w:rPr/>
        <w:t>enfoque</w:t>
      </w:r>
      <w:r>
        <w:rPr>
          <w:spacing w:val="-14"/>
        </w:rPr>
        <w:t> </w:t>
      </w:r>
      <w:r>
        <w:rPr/>
        <w:t>de</w:t>
      </w:r>
      <w:r>
        <w:rPr>
          <w:spacing w:val="-14"/>
        </w:rPr>
        <w:t> </w:t>
      </w:r>
      <w:r>
        <w:rPr/>
        <w:t>género en</w:t>
      </w:r>
      <w:r>
        <w:rPr>
          <w:spacing w:val="-10"/>
        </w:rPr>
        <w:t> </w:t>
      </w:r>
      <w:r>
        <w:rPr/>
        <w:t>las</w:t>
      </w:r>
      <w:r>
        <w:rPr>
          <w:spacing w:val="-10"/>
        </w:rPr>
        <w:t> </w:t>
      </w:r>
      <w:r>
        <w:rPr/>
        <w:t>políticas</w:t>
      </w:r>
      <w:r>
        <w:rPr>
          <w:spacing w:val="-11"/>
        </w:rPr>
        <w:t> </w:t>
      </w:r>
      <w:r>
        <w:rPr/>
        <w:t>públicas.</w:t>
      </w:r>
      <w:r>
        <w:rPr>
          <w:spacing w:val="-10"/>
        </w:rPr>
        <w:t> </w:t>
      </w:r>
      <w:r>
        <w:rPr/>
        <w:t>Apuntes</w:t>
      </w:r>
      <w:r>
        <w:rPr>
          <w:spacing w:val="-11"/>
        </w:rPr>
        <w:t> </w:t>
      </w:r>
      <w:r>
        <w:rPr/>
        <w:t>en</w:t>
      </w:r>
      <w:r>
        <w:rPr>
          <w:spacing w:val="-10"/>
        </w:rPr>
        <w:t> </w:t>
      </w:r>
      <w:r>
        <w:rPr/>
        <w:t>torno</w:t>
      </w:r>
      <w:r>
        <w:rPr>
          <w:spacing w:val="-10"/>
        </w:rPr>
        <w:t> </w:t>
      </w:r>
      <w:r>
        <w:rPr/>
        <w:t>a</w:t>
      </w:r>
      <w:r>
        <w:rPr>
          <w:spacing w:val="-10"/>
        </w:rPr>
        <w:t> </w:t>
      </w:r>
      <w:r>
        <w:rPr/>
        <w:t>sus</w:t>
      </w:r>
      <w:r>
        <w:rPr>
          <w:spacing w:val="-11"/>
        </w:rPr>
        <w:t> </w:t>
      </w:r>
      <w:r>
        <w:rPr/>
        <w:t>alcances</w:t>
      </w:r>
      <w:r>
        <w:rPr>
          <w:spacing w:val="-11"/>
        </w:rPr>
        <w:t> </w:t>
      </w:r>
      <w:r>
        <w:rPr/>
        <w:t>y</w:t>
      </w:r>
      <w:r>
        <w:rPr>
          <w:spacing w:val="-13"/>
        </w:rPr>
        <w:t> </w:t>
      </w:r>
      <w:r>
        <w:rPr/>
        <w:t>restricciones”,</w:t>
      </w:r>
      <w:r>
        <w:rPr>
          <w:spacing w:val="-11"/>
        </w:rPr>
        <w:t> </w:t>
      </w:r>
      <w:r>
        <w:rPr/>
        <w:t>en </w:t>
      </w:r>
      <w:r>
        <w:rPr>
          <w:i/>
        </w:rPr>
        <w:t>Revista La Ventana</w:t>
      </w:r>
      <w:r>
        <w:rPr/>
        <w:t>, núm. 10, Centro de Estudios de Género </w:t>
      </w:r>
      <w:r>
        <w:rPr>
          <w:spacing w:val="2"/>
        </w:rPr>
        <w:t>de </w:t>
      </w:r>
      <w:r>
        <w:rPr/>
        <w:t>la Universidad de Guadalajara:</w:t>
      </w:r>
      <w:r>
        <w:rPr>
          <w:spacing w:val="-12"/>
        </w:rPr>
        <w:t> </w:t>
      </w:r>
      <w:r>
        <w:rPr/>
        <w:t>México.</w:t>
      </w:r>
    </w:p>
    <w:p>
      <w:pPr>
        <w:spacing w:line="360" w:lineRule="auto" w:before="120"/>
        <w:ind w:left="810" w:right="118" w:hanging="708"/>
        <w:jc w:val="both"/>
        <w:rPr>
          <w:sz w:val="24"/>
        </w:rPr>
      </w:pPr>
      <w:r>
        <w:rPr>
          <w:sz w:val="24"/>
        </w:rPr>
        <w:t>Incháustegui Romero, Teresa y Yamileth Ugalde (2004), </w:t>
      </w:r>
      <w:r>
        <w:rPr>
          <w:i/>
          <w:sz w:val="24"/>
        </w:rPr>
        <w:t>Material y herramientas </w:t>
      </w:r>
      <w:r>
        <w:rPr>
          <w:i/>
          <w:sz w:val="24"/>
        </w:rPr>
        <w:t>conceptuales para la transversalidad de género, </w:t>
      </w:r>
      <w:r>
        <w:rPr>
          <w:sz w:val="24"/>
        </w:rPr>
        <w:t>Gobierno del Distrito Federal: México.</w:t>
      </w:r>
    </w:p>
    <w:p>
      <w:pPr>
        <w:spacing w:line="360" w:lineRule="auto" w:before="122"/>
        <w:ind w:left="810" w:right="119" w:hanging="708"/>
        <w:jc w:val="both"/>
        <w:rPr>
          <w:sz w:val="24"/>
        </w:rPr>
      </w:pPr>
      <w:r>
        <w:rPr>
          <w:sz w:val="24"/>
        </w:rPr>
        <w:t>IMO (Instituto de la mujer Oaxaqueña) (2010), </w:t>
      </w:r>
      <w:r>
        <w:rPr>
          <w:i/>
          <w:sz w:val="24"/>
        </w:rPr>
        <w:t>Documento metodológico para la </w:t>
      </w:r>
      <w:r>
        <w:rPr>
          <w:i/>
          <w:sz w:val="24"/>
        </w:rPr>
        <w:t>operación de instancias municipales</w:t>
      </w:r>
      <w:r>
        <w:rPr>
          <w:sz w:val="24"/>
        </w:rPr>
        <w:t>, IMO: Oaxaca.</w:t>
      </w:r>
    </w:p>
    <w:p>
      <w:pPr>
        <w:spacing w:line="360" w:lineRule="auto" w:before="125"/>
        <w:ind w:left="810" w:right="117" w:hanging="708"/>
        <w:jc w:val="both"/>
        <w:rPr>
          <w:sz w:val="24"/>
        </w:rPr>
      </w:pPr>
      <w:r>
        <w:rPr>
          <w:sz w:val="24"/>
        </w:rPr>
        <w:t>Inegi (Instituto Nacional de Geografía y Estadística) (2010), </w:t>
      </w:r>
      <w:r>
        <w:rPr>
          <w:i/>
          <w:sz w:val="24"/>
        </w:rPr>
        <w:t>Censo de Población y </w:t>
      </w:r>
      <w:r>
        <w:rPr>
          <w:i/>
          <w:sz w:val="24"/>
        </w:rPr>
        <w:t>Vivienda 2010</w:t>
      </w:r>
      <w:r>
        <w:rPr>
          <w:sz w:val="24"/>
        </w:rPr>
        <w:t>, Inegi: Aguascalientes.</w:t>
      </w:r>
    </w:p>
    <w:p>
      <w:pPr>
        <w:spacing w:line="360" w:lineRule="auto" w:before="125"/>
        <w:ind w:left="810" w:right="119" w:hanging="708"/>
        <w:jc w:val="both"/>
        <w:rPr>
          <w:sz w:val="24"/>
        </w:rPr>
      </w:pPr>
      <w:r>
        <w:rPr>
          <w:sz w:val="24"/>
        </w:rPr>
        <w:t>Inmujeres (Instituto Nacional de las Mujeres) (2010), </w:t>
      </w:r>
      <w:r>
        <w:rPr>
          <w:i/>
          <w:sz w:val="24"/>
        </w:rPr>
        <w:t>Política nacional de igualdad </w:t>
      </w:r>
      <w:r>
        <w:rPr>
          <w:i/>
          <w:sz w:val="24"/>
        </w:rPr>
        <w:t>entre mujeres y hombres. Balance y perspectivas</w:t>
      </w:r>
      <w:r>
        <w:rPr>
          <w:sz w:val="24"/>
        </w:rPr>
        <w:t>, Inmujeres: México.</w:t>
      </w:r>
    </w:p>
    <w:p>
      <w:pPr>
        <w:pStyle w:val="BodyText"/>
        <w:tabs>
          <w:tab w:pos="1548" w:val="left" w:leader="none"/>
          <w:tab w:pos="2699" w:val="left" w:leader="none"/>
          <w:tab w:pos="3984" w:val="left" w:leader="none"/>
          <w:tab w:pos="4641" w:val="left" w:leader="none"/>
          <w:tab w:pos="5850" w:val="left" w:leader="none"/>
          <w:tab w:pos="7359" w:val="left" w:leader="none"/>
          <w:tab w:pos="8575" w:val="left" w:leader="none"/>
        </w:tabs>
        <w:spacing w:line="360" w:lineRule="auto" w:before="125"/>
        <w:ind w:left="1518" w:right="121" w:hanging="1416"/>
        <w:jc w:val="left"/>
      </w:pPr>
      <w:r>
        <w:rPr/>
        <w:t>Inmujeres</w:t>
        <w:tab/>
        <w:tab/>
        <w:t>(2007),</w:t>
        <w:tab/>
      </w:r>
      <w:r>
        <w:rPr>
          <w:i/>
        </w:rPr>
        <w:t>Glosario</w:t>
        <w:tab/>
        <w:t>de</w:t>
        <w:tab/>
        <w:t>género</w:t>
      </w:r>
      <w:r>
        <w:rPr/>
        <w:t>,</w:t>
        <w:tab/>
        <w:t> Inmujeres:</w:t>
        <w:tab/>
        <w:t>México.</w:t>
        <w:tab/>
        <w:t>En: </w:t>
      </w:r>
      <w:hyperlink r:id="rId24">
        <w:r>
          <w:rPr/>
          <w:t>http://cedoc.inmujeres.gob.mx/documentos_download/100904.pdf</w:t>
        </w:r>
      </w:hyperlink>
    </w:p>
    <w:p>
      <w:pPr>
        <w:spacing w:after="0" w:line="360" w:lineRule="auto"/>
        <w:jc w:val="left"/>
        <w:sectPr>
          <w:pgSz w:w="12240" w:h="15840"/>
          <w:pgMar w:header="0" w:footer="1003" w:top="1360" w:bottom="1200" w:left="1600" w:right="1580"/>
        </w:sectPr>
      </w:pPr>
    </w:p>
    <w:p>
      <w:pPr>
        <w:spacing w:line="362" w:lineRule="auto" w:before="51"/>
        <w:ind w:left="810" w:right="115" w:hanging="708"/>
        <w:jc w:val="both"/>
        <w:rPr>
          <w:sz w:val="24"/>
        </w:rPr>
      </w:pPr>
      <w:r>
        <w:rPr>
          <w:sz w:val="24"/>
        </w:rPr>
        <w:t>Inmujeres (2006), </w:t>
      </w:r>
      <w:r>
        <w:rPr>
          <w:i/>
          <w:sz w:val="24"/>
        </w:rPr>
        <w:t>Programa Nacional para la Igualdad de Oportunidades y No </w:t>
      </w:r>
      <w:r>
        <w:rPr>
          <w:i/>
          <w:sz w:val="24"/>
        </w:rPr>
        <w:t>Discriminación contra las Mujeres 2001-2006</w:t>
      </w:r>
      <w:r>
        <w:rPr>
          <w:sz w:val="24"/>
        </w:rPr>
        <w:t>. </w:t>
      </w:r>
      <w:r>
        <w:rPr>
          <w:i/>
          <w:sz w:val="24"/>
        </w:rPr>
        <w:t>PROEQUIDAD, </w:t>
      </w:r>
      <w:r>
        <w:rPr>
          <w:sz w:val="24"/>
        </w:rPr>
        <w:t>Inmujeres: México.</w:t>
      </w:r>
    </w:p>
    <w:p>
      <w:pPr>
        <w:spacing w:line="360" w:lineRule="auto" w:before="120"/>
        <w:ind w:left="810" w:right="118" w:hanging="708"/>
        <w:jc w:val="both"/>
        <w:rPr>
          <w:sz w:val="24"/>
        </w:rPr>
      </w:pPr>
      <w:r>
        <w:rPr>
          <w:sz w:val="24"/>
        </w:rPr>
        <w:t>Inmujeres (2005), </w:t>
      </w:r>
      <w:r>
        <w:rPr>
          <w:i/>
          <w:sz w:val="24"/>
        </w:rPr>
        <w:t>Guía para fortalecer una instancia municipal de la mujer</w:t>
      </w:r>
      <w:r>
        <w:rPr>
          <w:sz w:val="24"/>
        </w:rPr>
        <w:t>, Inmujeres: México.</w:t>
      </w:r>
    </w:p>
    <w:p>
      <w:pPr>
        <w:spacing w:line="360" w:lineRule="auto" w:before="122"/>
        <w:ind w:left="810" w:right="115" w:hanging="708"/>
        <w:jc w:val="both"/>
        <w:rPr>
          <w:sz w:val="24"/>
        </w:rPr>
      </w:pPr>
      <w:r>
        <w:rPr>
          <w:sz w:val="24"/>
        </w:rPr>
        <w:t>Lamas, Martha (1997), </w:t>
      </w:r>
      <w:r>
        <w:rPr>
          <w:i/>
          <w:sz w:val="24"/>
        </w:rPr>
        <w:t>El Género: la construcción cultural de la diferencia sexual</w:t>
      </w:r>
      <w:r>
        <w:rPr>
          <w:sz w:val="24"/>
        </w:rPr>
        <w:t>, Porrúa: México.</w:t>
      </w:r>
    </w:p>
    <w:p>
      <w:pPr>
        <w:pStyle w:val="BodyText"/>
        <w:spacing w:line="360" w:lineRule="auto" w:before="125"/>
        <w:ind w:left="810" w:right="60" w:hanging="708"/>
        <w:jc w:val="left"/>
      </w:pPr>
      <w:r>
        <w:rPr/>
        <w:t>LXII Legislatura. Congreso del Estado de Guanajuato (2014), “Emite la LXII Legislatura dos exhortos para que autoridades municipales integren políticas y acciones a favor de las mujeres”, </w:t>
      </w:r>
      <w:r>
        <w:rPr>
          <w:i/>
        </w:rPr>
        <w:t>Boletín de prensa 1202</w:t>
      </w:r>
      <w:r>
        <w:rPr/>
        <w:t>, publicado el 16 de diciembre. En: </w:t>
      </w:r>
      <w:hyperlink r:id="rId25">
        <w:r>
          <w:rPr/>
          <w:t>http://www.congresogto.gob.mx/comunicados/emite-la-lxii-</w:t>
        </w:r>
      </w:hyperlink>
      <w:r>
        <w:rPr/>
        <w:t> legislatura-dos-exhortos-para-que-autoridades-municipales-integren- politicas-y-acciones-en-favor-de-las-mujeres</w:t>
      </w:r>
    </w:p>
    <w:p>
      <w:pPr>
        <w:spacing w:line="360" w:lineRule="auto" w:before="122"/>
        <w:ind w:left="810" w:right="116" w:hanging="708"/>
        <w:jc w:val="both"/>
        <w:rPr>
          <w:sz w:val="24"/>
        </w:rPr>
      </w:pPr>
      <w:r>
        <w:rPr>
          <w:sz w:val="24"/>
        </w:rPr>
        <w:t>Naciones Unidas (2002), </w:t>
      </w:r>
      <w:r>
        <w:rPr>
          <w:i/>
          <w:sz w:val="24"/>
        </w:rPr>
        <w:t>Declaración y Plataforma de Acción de Beijing con la </w:t>
      </w:r>
      <w:r>
        <w:rPr>
          <w:i/>
          <w:sz w:val="24"/>
        </w:rPr>
        <w:t>Declaración Política y el Documento Final </w:t>
      </w:r>
      <w:r>
        <w:rPr>
          <w:sz w:val="24"/>
        </w:rPr>
        <w:t>, Beijing+5, Naciones Unidas: Nueva York.</w:t>
      </w:r>
    </w:p>
    <w:p>
      <w:pPr>
        <w:spacing w:line="360" w:lineRule="auto" w:before="120"/>
        <w:ind w:left="810" w:right="115" w:hanging="708"/>
        <w:jc w:val="both"/>
        <w:rPr>
          <w:sz w:val="24"/>
        </w:rPr>
      </w:pPr>
      <w:r>
        <w:rPr>
          <w:sz w:val="24"/>
        </w:rPr>
        <w:t>ONUMUJERES e INMUJERES (2012), </w:t>
      </w:r>
      <w:r>
        <w:rPr>
          <w:i/>
          <w:sz w:val="24"/>
        </w:rPr>
        <w:t>Reunión técnica de especialistas en </w:t>
      </w:r>
      <w:r>
        <w:rPr>
          <w:i/>
          <w:sz w:val="24"/>
        </w:rPr>
        <w:t>estadísticas de violencia de género para analizar los hallazgos y las propuestas del proyecto. Detección de fortalezas y debilidades en los registros administrativos en materia de violencia contra las mujeres y propuestas</w:t>
      </w:r>
      <w:r>
        <w:rPr>
          <w:i/>
          <w:spacing w:val="-17"/>
          <w:sz w:val="24"/>
        </w:rPr>
        <w:t> </w:t>
      </w:r>
      <w:r>
        <w:rPr>
          <w:i/>
          <w:sz w:val="24"/>
        </w:rPr>
        <w:t>de</w:t>
      </w:r>
      <w:r>
        <w:rPr>
          <w:i/>
          <w:spacing w:val="-14"/>
          <w:sz w:val="24"/>
        </w:rPr>
        <w:t> </w:t>
      </w:r>
      <w:r>
        <w:rPr>
          <w:i/>
          <w:sz w:val="24"/>
        </w:rPr>
        <w:t>mejoras,</w:t>
      </w:r>
      <w:r>
        <w:rPr>
          <w:i/>
          <w:spacing w:val="-14"/>
          <w:sz w:val="24"/>
        </w:rPr>
        <w:t> </w:t>
      </w:r>
      <w:r>
        <w:rPr>
          <w:i/>
          <w:sz w:val="24"/>
        </w:rPr>
        <w:t>para</w:t>
      </w:r>
      <w:r>
        <w:rPr>
          <w:i/>
          <w:spacing w:val="-17"/>
          <w:sz w:val="24"/>
        </w:rPr>
        <w:t> </w:t>
      </w:r>
      <w:r>
        <w:rPr>
          <w:i/>
          <w:sz w:val="24"/>
        </w:rPr>
        <w:t>el</w:t>
      </w:r>
      <w:r>
        <w:rPr>
          <w:i/>
          <w:spacing w:val="-15"/>
          <w:sz w:val="24"/>
        </w:rPr>
        <w:t> </w:t>
      </w:r>
      <w:r>
        <w:rPr>
          <w:i/>
          <w:sz w:val="24"/>
        </w:rPr>
        <w:t>impulso</w:t>
      </w:r>
      <w:r>
        <w:rPr>
          <w:i/>
          <w:spacing w:val="-14"/>
          <w:sz w:val="24"/>
        </w:rPr>
        <w:t> </w:t>
      </w:r>
      <w:r>
        <w:rPr>
          <w:i/>
          <w:sz w:val="24"/>
        </w:rPr>
        <w:t>de</w:t>
      </w:r>
      <w:r>
        <w:rPr>
          <w:i/>
          <w:spacing w:val="-14"/>
          <w:sz w:val="24"/>
        </w:rPr>
        <w:t> </w:t>
      </w:r>
      <w:r>
        <w:rPr>
          <w:i/>
          <w:sz w:val="24"/>
        </w:rPr>
        <w:t>políticas</w:t>
      </w:r>
      <w:r>
        <w:rPr>
          <w:i/>
          <w:spacing w:val="-14"/>
          <w:sz w:val="24"/>
        </w:rPr>
        <w:t> </w:t>
      </w:r>
      <w:r>
        <w:rPr>
          <w:i/>
          <w:sz w:val="24"/>
        </w:rPr>
        <w:t>públicas</w:t>
      </w:r>
      <w:r>
        <w:rPr>
          <w:i/>
          <w:spacing w:val="-15"/>
          <w:sz w:val="24"/>
        </w:rPr>
        <w:t> </w:t>
      </w:r>
      <w:r>
        <w:rPr>
          <w:i/>
          <w:sz w:val="24"/>
        </w:rPr>
        <w:t>y</w:t>
      </w:r>
      <w:r>
        <w:rPr>
          <w:i/>
          <w:spacing w:val="-15"/>
          <w:sz w:val="24"/>
        </w:rPr>
        <w:t> </w:t>
      </w:r>
      <w:r>
        <w:rPr>
          <w:i/>
          <w:sz w:val="24"/>
        </w:rPr>
        <w:t>la</w:t>
      </w:r>
      <w:r>
        <w:rPr>
          <w:i/>
          <w:spacing w:val="-14"/>
          <w:sz w:val="24"/>
        </w:rPr>
        <w:t> </w:t>
      </w:r>
      <w:r>
        <w:rPr>
          <w:i/>
          <w:sz w:val="24"/>
        </w:rPr>
        <w:t>aplicabilidad de la reforma constitucional en materia de derechos humanos</w:t>
      </w:r>
      <w:r>
        <w:rPr>
          <w:sz w:val="24"/>
        </w:rPr>
        <w:t>, ONUMUJERES / INMUJERES:</w:t>
      </w:r>
      <w:r>
        <w:rPr>
          <w:spacing w:val="-6"/>
          <w:sz w:val="24"/>
        </w:rPr>
        <w:t> </w:t>
      </w:r>
      <w:r>
        <w:rPr>
          <w:sz w:val="24"/>
        </w:rPr>
        <w:t>México.</w:t>
      </w:r>
    </w:p>
    <w:p>
      <w:pPr>
        <w:spacing w:line="360" w:lineRule="auto" w:before="122"/>
        <w:ind w:left="810" w:right="120" w:hanging="708"/>
        <w:jc w:val="both"/>
        <w:rPr>
          <w:sz w:val="24"/>
        </w:rPr>
      </w:pPr>
      <w:r>
        <w:rPr>
          <w:sz w:val="24"/>
        </w:rPr>
        <w:t>Poder Legislativo del Estado de México (2014), </w:t>
      </w:r>
      <w:r>
        <w:rPr>
          <w:i/>
          <w:sz w:val="24"/>
        </w:rPr>
        <w:t>Ley de asistencia social del estado </w:t>
      </w:r>
      <w:r>
        <w:rPr>
          <w:i/>
          <w:sz w:val="24"/>
        </w:rPr>
        <w:t>de México y municipios</w:t>
      </w:r>
      <w:r>
        <w:rPr>
          <w:sz w:val="24"/>
        </w:rPr>
        <w:t>, LVII Legislatura del Estado de México: Toluca.</w:t>
      </w:r>
    </w:p>
    <w:p>
      <w:pPr>
        <w:spacing w:line="360" w:lineRule="auto" w:before="127"/>
        <w:ind w:left="810" w:right="118" w:hanging="708"/>
        <w:jc w:val="both"/>
        <w:rPr>
          <w:sz w:val="24"/>
        </w:rPr>
      </w:pPr>
      <w:r>
        <w:rPr>
          <w:sz w:val="24"/>
        </w:rPr>
        <w:t>Reyes de la Cruz, Concepción (2009), “La institucionalización de la perspectiva de Género”, en </w:t>
      </w:r>
      <w:r>
        <w:rPr>
          <w:i/>
          <w:sz w:val="24"/>
        </w:rPr>
        <w:t>Hitos de Ciencias Económico Administrativas</w:t>
      </w:r>
      <w:r>
        <w:rPr>
          <w:sz w:val="24"/>
        </w:rPr>
        <w:t>, núm. 41, año 15, enero-abril, Tabasco.</w:t>
      </w:r>
    </w:p>
    <w:p>
      <w:pPr>
        <w:spacing w:after="0" w:line="360" w:lineRule="auto"/>
        <w:jc w:val="both"/>
        <w:rPr>
          <w:sz w:val="24"/>
        </w:rPr>
        <w:sectPr>
          <w:pgSz w:w="12240" w:h="15840"/>
          <w:pgMar w:header="0" w:footer="1003" w:top="1360" w:bottom="1200" w:left="1600" w:right="1580"/>
        </w:sectPr>
      </w:pPr>
    </w:p>
    <w:p>
      <w:pPr>
        <w:spacing w:line="362" w:lineRule="auto" w:before="51"/>
        <w:ind w:left="810" w:right="121" w:hanging="708"/>
        <w:jc w:val="both"/>
        <w:rPr>
          <w:sz w:val="24"/>
        </w:rPr>
      </w:pPr>
      <w:r>
        <w:rPr>
          <w:sz w:val="24"/>
        </w:rPr>
        <w:t>Saldaña, Lucero (2007), </w:t>
      </w:r>
      <w:r>
        <w:rPr>
          <w:i/>
          <w:sz w:val="24"/>
        </w:rPr>
        <w:t>Género, Poder y Derecho. Igualdad entre hombres y </w:t>
      </w:r>
      <w:r>
        <w:rPr>
          <w:i/>
          <w:sz w:val="24"/>
        </w:rPr>
        <w:t>mujeres en México</w:t>
      </w:r>
      <w:r>
        <w:rPr>
          <w:sz w:val="24"/>
        </w:rPr>
        <w:t>, CNDH: México.</w:t>
      </w:r>
    </w:p>
    <w:p>
      <w:pPr>
        <w:pStyle w:val="BodyText"/>
        <w:spacing w:line="360" w:lineRule="auto" w:before="122"/>
        <w:ind w:left="810" w:right="117" w:hanging="708"/>
      </w:pPr>
      <w:r>
        <w:rPr/>
        <w:t>Ugalde,</w:t>
      </w:r>
      <w:r>
        <w:rPr>
          <w:spacing w:val="-7"/>
        </w:rPr>
        <w:t> </w:t>
      </w:r>
      <w:r>
        <w:rPr/>
        <w:t>Yamileth</w:t>
      </w:r>
      <w:r>
        <w:rPr>
          <w:spacing w:val="-7"/>
        </w:rPr>
        <w:t> </w:t>
      </w:r>
      <w:r>
        <w:rPr/>
        <w:t>(2007),</w:t>
      </w:r>
      <w:r>
        <w:rPr>
          <w:spacing w:val="-8"/>
        </w:rPr>
        <w:t> </w:t>
      </w:r>
      <w:r>
        <w:rPr/>
        <w:t>Guía</w:t>
      </w:r>
      <w:r>
        <w:rPr>
          <w:spacing w:val="-7"/>
        </w:rPr>
        <w:t> </w:t>
      </w:r>
      <w:r>
        <w:rPr/>
        <w:t>metodológica</w:t>
      </w:r>
      <w:r>
        <w:rPr>
          <w:spacing w:val="-7"/>
        </w:rPr>
        <w:t> </w:t>
      </w:r>
      <w:r>
        <w:rPr/>
        <w:t>para</w:t>
      </w:r>
      <w:r>
        <w:rPr>
          <w:spacing w:val="-8"/>
        </w:rPr>
        <w:t> </w:t>
      </w:r>
      <w:r>
        <w:rPr/>
        <w:t>institucionalizar</w:t>
      </w:r>
      <w:r>
        <w:rPr>
          <w:spacing w:val="-8"/>
        </w:rPr>
        <w:t> </w:t>
      </w:r>
      <w:r>
        <w:rPr/>
        <w:t>la</w:t>
      </w:r>
      <w:r>
        <w:rPr>
          <w:spacing w:val="-3"/>
        </w:rPr>
        <w:t> </w:t>
      </w:r>
      <w:r>
        <w:rPr/>
        <w:t>perspectiva</w:t>
      </w:r>
      <w:r>
        <w:rPr>
          <w:spacing w:val="-7"/>
        </w:rPr>
        <w:t> </w:t>
      </w:r>
      <w:r>
        <w:rPr/>
        <w:t>de género en la Administración Pública del Gobierno del Estado de Hidalgo, Instituto Hidalguense de las Mujeres:</w:t>
      </w:r>
      <w:r>
        <w:rPr>
          <w:spacing w:val="-13"/>
        </w:rPr>
        <w:t> </w:t>
      </w:r>
      <w:r>
        <w:rPr/>
        <w:t>Pachuca.</w:t>
      </w:r>
    </w:p>
    <w:sectPr>
      <w:pgSz w:w="12240" w:h="15840"/>
      <w:pgMar w:header="0" w:footer="1003" w:top="1360" w:bottom="120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Candara">
    <w:altName w:val="Candara"/>
    <w:charset w:val="0"/>
    <w:family w:val="swiss"/>
    <w:pitch w:val="variable"/>
  </w:font>
  <w:font w:name="Calibri Light">
    <w:altName w:val="Calibri Light"/>
    <w:charset w:val="0"/>
    <w:family w:val="swiss"/>
    <w:pitch w:val="variable"/>
  </w:font>
  <w:font w:name="Wingdings">
    <w:altName w:val="Wingdings"/>
    <w:charset w:val="2"/>
    <w:family w:val="auto"/>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type id="_x0000_t202" o:spt="202" coordsize="21600,21600" path="m,l,21600r21600,l21600,xe">
          <v:stroke joinstyle="miter"/>
          <v:path gradientshapeok="t" o:connecttype="rect"/>
        </v:shapetype>
        <v:shape style="position:absolute;margin-left:519.5pt;margin-top:730.856018pt;width:9.6pt;height:13.05pt;mso-position-horizontal-relative:page;mso-position-vertical-relative:page;z-index:-251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4.859985pt;margin-top:730.856018pt;width:13.3pt;height:13.05pt;mso-position-horizontal-relative:page;mso-position-vertical-relative:page;z-index:-24952"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3.859985pt;margin-top:730.856018pt;width:15.3pt;height:13.05pt;mso-position-horizontal-relative:page;mso-position-vertical-relative:page;z-index:-249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4.859985pt;margin-top:730.856018pt;width:13.3pt;height:13.05pt;mso-position-horizontal-relative:page;mso-position-vertical-relative:page;z-index:-25144"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3.859985pt;margin-top:730.856018pt;width:15.3pt;height:13.05pt;mso-position-horizontal-relative:page;mso-position-vertical-relative:page;z-index:-251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4.859985pt;margin-top:730.856018pt;width:13.3pt;height:13.05pt;mso-position-horizontal-relative:page;mso-position-vertical-relative:page;z-index:-25096"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3.859985pt;margin-top:730.856018pt;width:15.3pt;height:13.05pt;mso-position-horizontal-relative:page;mso-position-vertical-relative:page;z-index:-250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4.859985pt;margin-top:730.856018pt;width:13.3pt;height:13.05pt;mso-position-horizontal-relative:page;mso-position-vertical-relative:page;z-index:-25048"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3.859985pt;margin-top:730.856018pt;width:15.3pt;height:13.05pt;mso-position-horizontal-relative:page;mso-position-vertical-relative:page;z-index:-250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4.859985pt;margin-top:730.856018pt;width:13.3pt;height:13.05pt;mso-position-horizontal-relative:page;mso-position-vertical-relative:page;z-index:-25000"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 style="position:absolute;margin-left:513.859985pt;margin-top:730.856018pt;width:15.3pt;height:13.05pt;mso-position-horizontal-relative:page;mso-position-vertical-relative:page;z-index:-249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7">
    <w:multiLevelType w:val="hybridMultilevel"/>
    <w:lvl w:ilvl="0">
      <w:start w:val="1"/>
      <w:numFmt w:val="bullet"/>
      <w:lvlText w:val=""/>
      <w:lvlJc w:val="left"/>
      <w:pPr>
        <w:ind w:left="702" w:hanging="360"/>
      </w:pPr>
      <w:rPr>
        <w:rFonts w:hint="default" w:ascii="Symbol" w:hAnsi="Symbol" w:eastAsia="Symbol" w:cs="Symbol"/>
        <w:w w:val="100"/>
        <w:sz w:val="24"/>
        <w:szCs w:val="24"/>
      </w:rPr>
    </w:lvl>
    <w:lvl w:ilvl="1">
      <w:start w:val="1"/>
      <w:numFmt w:val="bullet"/>
      <w:lvlText w:val="•"/>
      <w:lvlJc w:val="left"/>
      <w:pPr>
        <w:ind w:left="1524" w:hanging="360"/>
      </w:pPr>
      <w:rPr>
        <w:rFonts w:hint="default"/>
      </w:rPr>
    </w:lvl>
    <w:lvl w:ilvl="2">
      <w:start w:val="1"/>
      <w:numFmt w:val="bullet"/>
      <w:lvlText w:val="•"/>
      <w:lvlJc w:val="left"/>
      <w:pPr>
        <w:ind w:left="2348" w:hanging="360"/>
      </w:pPr>
      <w:rPr>
        <w:rFonts w:hint="default"/>
      </w:rPr>
    </w:lvl>
    <w:lvl w:ilvl="3">
      <w:start w:val="1"/>
      <w:numFmt w:val="bullet"/>
      <w:lvlText w:val="•"/>
      <w:lvlJc w:val="left"/>
      <w:pPr>
        <w:ind w:left="3172" w:hanging="360"/>
      </w:pPr>
      <w:rPr>
        <w:rFonts w:hint="default"/>
      </w:rPr>
    </w:lvl>
    <w:lvl w:ilvl="4">
      <w:start w:val="1"/>
      <w:numFmt w:val="bullet"/>
      <w:lvlText w:val="•"/>
      <w:lvlJc w:val="left"/>
      <w:pPr>
        <w:ind w:left="3996" w:hanging="360"/>
      </w:pPr>
      <w:rPr>
        <w:rFonts w:hint="default"/>
      </w:rPr>
    </w:lvl>
    <w:lvl w:ilvl="5">
      <w:start w:val="1"/>
      <w:numFmt w:val="bullet"/>
      <w:lvlText w:val="•"/>
      <w:lvlJc w:val="left"/>
      <w:pPr>
        <w:ind w:left="4820" w:hanging="360"/>
      </w:pPr>
      <w:rPr>
        <w:rFonts w:hint="default"/>
      </w:rPr>
    </w:lvl>
    <w:lvl w:ilvl="6">
      <w:start w:val="1"/>
      <w:numFmt w:val="bullet"/>
      <w:lvlText w:val="•"/>
      <w:lvlJc w:val="left"/>
      <w:pPr>
        <w:ind w:left="5644" w:hanging="360"/>
      </w:pPr>
      <w:rPr>
        <w:rFonts w:hint="default"/>
      </w:rPr>
    </w:lvl>
    <w:lvl w:ilvl="7">
      <w:start w:val="1"/>
      <w:numFmt w:val="bullet"/>
      <w:lvlText w:val="•"/>
      <w:lvlJc w:val="left"/>
      <w:pPr>
        <w:ind w:left="6468" w:hanging="360"/>
      </w:pPr>
      <w:rPr>
        <w:rFonts w:hint="default"/>
      </w:rPr>
    </w:lvl>
    <w:lvl w:ilvl="8">
      <w:start w:val="1"/>
      <w:numFmt w:val="bullet"/>
      <w:lvlText w:val="•"/>
      <w:lvlJc w:val="left"/>
      <w:pPr>
        <w:ind w:left="7292" w:hanging="360"/>
      </w:pPr>
      <w:rPr>
        <w:rFonts w:hint="default"/>
      </w:rPr>
    </w:lvl>
  </w:abstractNum>
  <w:abstractNum w:abstractNumId="26">
    <w:multiLevelType w:val="hybridMultilevel"/>
    <w:lvl w:ilvl="0">
      <w:start w:val="4"/>
      <w:numFmt w:val="decimal"/>
      <w:lvlText w:val="%1"/>
      <w:lvlJc w:val="left"/>
      <w:pPr>
        <w:ind w:left="505" w:hanging="404"/>
        <w:jc w:val="left"/>
      </w:pPr>
      <w:rPr>
        <w:rFonts w:hint="default"/>
      </w:rPr>
    </w:lvl>
    <w:lvl w:ilvl="1">
      <w:start w:val="1"/>
      <w:numFmt w:val="decimal"/>
      <w:lvlText w:val="%1.%2"/>
      <w:lvlJc w:val="left"/>
      <w:pPr>
        <w:ind w:left="505" w:hanging="404"/>
        <w:jc w:val="left"/>
      </w:pPr>
      <w:rPr>
        <w:rFonts w:hint="default" w:ascii="Arial" w:hAnsi="Arial" w:eastAsia="Arial" w:cs="Arial"/>
        <w:b/>
        <w:bCs/>
        <w:w w:val="99"/>
        <w:sz w:val="24"/>
        <w:szCs w:val="24"/>
      </w:rPr>
    </w:lvl>
    <w:lvl w:ilvl="2">
      <w:start w:val="1"/>
      <w:numFmt w:val="bullet"/>
      <w:lvlText w:val=""/>
      <w:lvlJc w:val="left"/>
      <w:pPr>
        <w:ind w:left="822" w:hanging="360"/>
      </w:pPr>
      <w:rPr>
        <w:rFonts w:hint="default" w:ascii="Symbol" w:hAnsi="Symbol" w:eastAsia="Symbol" w:cs="Symbol"/>
        <w:w w:val="100"/>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25">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4">
    <w:multiLevelType w:val="hybridMultilevel"/>
    <w:lvl w:ilvl="0">
      <w:start w:val="9"/>
      <w:numFmt w:val="upperRoman"/>
      <w:lvlText w:val="%1."/>
      <w:lvlJc w:val="left"/>
      <w:pPr>
        <w:ind w:left="102" w:hanging="356"/>
        <w:jc w:val="left"/>
      </w:pPr>
      <w:rPr>
        <w:rFonts w:hint="default" w:ascii="Arial" w:hAnsi="Arial" w:eastAsia="Arial" w:cs="Arial"/>
        <w:spacing w:val="-2"/>
        <w:w w:val="100"/>
        <w:sz w:val="24"/>
        <w:szCs w:val="24"/>
      </w:rPr>
    </w:lvl>
    <w:lvl w:ilvl="1">
      <w:start w:val="3"/>
      <w:numFmt w:val="upperRoman"/>
      <w:lvlText w:val="%2."/>
      <w:lvlJc w:val="left"/>
      <w:pPr>
        <w:ind w:left="1182" w:hanging="720"/>
        <w:jc w:val="right"/>
      </w:pPr>
      <w:rPr>
        <w:rFonts w:hint="default" w:ascii="Arial" w:hAnsi="Arial" w:eastAsia="Arial" w:cs="Arial"/>
        <w:b/>
        <w:bCs/>
        <w:spacing w:val="-6"/>
        <w:w w:val="99"/>
        <w:sz w:val="24"/>
        <w:szCs w:val="24"/>
      </w:rPr>
    </w:lvl>
    <w:lvl w:ilvl="2">
      <w:start w:val="1"/>
      <w:numFmt w:val="bullet"/>
      <w:lvlText w:val="•"/>
      <w:lvlJc w:val="left"/>
      <w:pPr>
        <w:ind w:left="2055" w:hanging="720"/>
      </w:pPr>
      <w:rPr>
        <w:rFonts w:hint="default"/>
      </w:rPr>
    </w:lvl>
    <w:lvl w:ilvl="3">
      <w:start w:val="1"/>
      <w:numFmt w:val="bullet"/>
      <w:lvlText w:val="•"/>
      <w:lvlJc w:val="left"/>
      <w:pPr>
        <w:ind w:left="2931" w:hanging="720"/>
      </w:pPr>
      <w:rPr>
        <w:rFonts w:hint="default"/>
      </w:rPr>
    </w:lvl>
    <w:lvl w:ilvl="4">
      <w:start w:val="1"/>
      <w:numFmt w:val="bullet"/>
      <w:lvlText w:val="•"/>
      <w:lvlJc w:val="left"/>
      <w:pPr>
        <w:ind w:left="3806" w:hanging="720"/>
      </w:pPr>
      <w:rPr>
        <w:rFonts w:hint="default"/>
      </w:rPr>
    </w:lvl>
    <w:lvl w:ilvl="5">
      <w:start w:val="1"/>
      <w:numFmt w:val="bullet"/>
      <w:lvlText w:val="•"/>
      <w:lvlJc w:val="left"/>
      <w:pPr>
        <w:ind w:left="4682" w:hanging="720"/>
      </w:pPr>
      <w:rPr>
        <w:rFonts w:hint="default"/>
      </w:rPr>
    </w:lvl>
    <w:lvl w:ilvl="6">
      <w:start w:val="1"/>
      <w:numFmt w:val="bullet"/>
      <w:lvlText w:val="•"/>
      <w:lvlJc w:val="left"/>
      <w:pPr>
        <w:ind w:left="5557" w:hanging="720"/>
      </w:pPr>
      <w:rPr>
        <w:rFonts w:hint="default"/>
      </w:rPr>
    </w:lvl>
    <w:lvl w:ilvl="7">
      <w:start w:val="1"/>
      <w:numFmt w:val="bullet"/>
      <w:lvlText w:val="•"/>
      <w:lvlJc w:val="left"/>
      <w:pPr>
        <w:ind w:left="6433" w:hanging="720"/>
      </w:pPr>
      <w:rPr>
        <w:rFonts w:hint="default"/>
      </w:rPr>
    </w:lvl>
    <w:lvl w:ilvl="8">
      <w:start w:val="1"/>
      <w:numFmt w:val="bullet"/>
      <w:lvlText w:val="•"/>
      <w:lvlJc w:val="left"/>
      <w:pPr>
        <w:ind w:left="7308" w:hanging="720"/>
      </w:pPr>
      <w:rPr>
        <w:rFonts w:hint="default"/>
      </w:rPr>
    </w:lvl>
  </w:abstractNum>
  <w:abstractNum w:abstractNumId="23">
    <w:multiLevelType w:val="hybridMultilevel"/>
    <w:lvl w:ilvl="0">
      <w:start w:val="1"/>
      <w:numFmt w:val="upperRoman"/>
      <w:lvlText w:val="%1."/>
      <w:lvlJc w:val="left"/>
      <w:pPr>
        <w:ind w:left="302" w:hanging="201"/>
        <w:jc w:val="left"/>
      </w:pPr>
      <w:rPr>
        <w:rFonts w:hint="default" w:ascii="Arial" w:hAnsi="Arial" w:eastAsia="Arial" w:cs="Arial"/>
        <w:w w:val="100"/>
        <w:sz w:val="24"/>
        <w:szCs w:val="24"/>
      </w:rPr>
    </w:lvl>
    <w:lvl w:ilvl="1">
      <w:start w:val="1"/>
      <w:numFmt w:val="bullet"/>
      <w:lvlText w:val="•"/>
      <w:lvlJc w:val="left"/>
      <w:pPr>
        <w:ind w:left="810" w:hanging="151"/>
      </w:pPr>
      <w:rPr>
        <w:rFonts w:hint="default" w:ascii="Arial" w:hAnsi="Arial" w:eastAsia="Arial" w:cs="Arial"/>
        <w:w w:val="99"/>
        <w:sz w:val="24"/>
        <w:szCs w:val="24"/>
      </w:rPr>
    </w:lvl>
    <w:lvl w:ilvl="2">
      <w:start w:val="1"/>
      <w:numFmt w:val="bullet"/>
      <w:lvlText w:val="•"/>
      <w:lvlJc w:val="left"/>
      <w:pPr>
        <w:ind w:left="1735" w:hanging="151"/>
      </w:pPr>
      <w:rPr>
        <w:rFonts w:hint="default"/>
      </w:rPr>
    </w:lvl>
    <w:lvl w:ilvl="3">
      <w:start w:val="1"/>
      <w:numFmt w:val="bullet"/>
      <w:lvlText w:val="•"/>
      <w:lvlJc w:val="left"/>
      <w:pPr>
        <w:ind w:left="2651" w:hanging="151"/>
      </w:pPr>
      <w:rPr>
        <w:rFonts w:hint="default"/>
      </w:rPr>
    </w:lvl>
    <w:lvl w:ilvl="4">
      <w:start w:val="1"/>
      <w:numFmt w:val="bullet"/>
      <w:lvlText w:val="•"/>
      <w:lvlJc w:val="left"/>
      <w:pPr>
        <w:ind w:left="3566" w:hanging="151"/>
      </w:pPr>
      <w:rPr>
        <w:rFonts w:hint="default"/>
      </w:rPr>
    </w:lvl>
    <w:lvl w:ilvl="5">
      <w:start w:val="1"/>
      <w:numFmt w:val="bullet"/>
      <w:lvlText w:val="•"/>
      <w:lvlJc w:val="left"/>
      <w:pPr>
        <w:ind w:left="4482" w:hanging="151"/>
      </w:pPr>
      <w:rPr>
        <w:rFonts w:hint="default"/>
      </w:rPr>
    </w:lvl>
    <w:lvl w:ilvl="6">
      <w:start w:val="1"/>
      <w:numFmt w:val="bullet"/>
      <w:lvlText w:val="•"/>
      <w:lvlJc w:val="left"/>
      <w:pPr>
        <w:ind w:left="5397" w:hanging="151"/>
      </w:pPr>
      <w:rPr>
        <w:rFonts w:hint="default"/>
      </w:rPr>
    </w:lvl>
    <w:lvl w:ilvl="7">
      <w:start w:val="1"/>
      <w:numFmt w:val="bullet"/>
      <w:lvlText w:val="•"/>
      <w:lvlJc w:val="left"/>
      <w:pPr>
        <w:ind w:left="6313" w:hanging="151"/>
      </w:pPr>
      <w:rPr>
        <w:rFonts w:hint="default"/>
      </w:rPr>
    </w:lvl>
    <w:lvl w:ilvl="8">
      <w:start w:val="1"/>
      <w:numFmt w:val="bullet"/>
      <w:lvlText w:val="•"/>
      <w:lvlJc w:val="left"/>
      <w:pPr>
        <w:ind w:left="7228" w:hanging="151"/>
      </w:pPr>
      <w:rPr>
        <w:rFonts w:hint="default"/>
      </w:rPr>
    </w:lvl>
  </w:abstractNum>
  <w:abstractNum w:abstractNumId="22">
    <w:multiLevelType w:val="hybridMultilevel"/>
    <w:lvl w:ilvl="0">
      <w:start w:val="4"/>
      <w:numFmt w:val="upperRoman"/>
      <w:lvlText w:val="%1."/>
      <w:lvlJc w:val="left"/>
      <w:pPr>
        <w:ind w:left="464" w:hanging="363"/>
        <w:jc w:val="left"/>
      </w:pPr>
      <w:rPr>
        <w:rFonts w:hint="default" w:ascii="Arial" w:hAnsi="Arial" w:eastAsia="Arial" w:cs="Arial"/>
        <w:b/>
        <w:bCs/>
        <w:w w:val="100"/>
        <w:sz w:val="24"/>
        <w:szCs w:val="24"/>
      </w:rPr>
    </w:lvl>
    <w:lvl w:ilvl="1">
      <w:start w:val="1"/>
      <w:numFmt w:val="upperRoman"/>
      <w:lvlText w:val="%2."/>
      <w:lvlJc w:val="left"/>
      <w:pPr>
        <w:ind w:left="1182" w:hanging="720"/>
        <w:jc w:val="left"/>
      </w:pPr>
      <w:rPr>
        <w:rFonts w:hint="default" w:ascii="Arial" w:hAnsi="Arial" w:eastAsia="Arial" w:cs="Arial"/>
        <w:w w:val="100"/>
        <w:sz w:val="24"/>
        <w:szCs w:val="24"/>
      </w:rPr>
    </w:lvl>
    <w:lvl w:ilvl="2">
      <w:start w:val="1"/>
      <w:numFmt w:val="bullet"/>
      <w:lvlText w:val="•"/>
      <w:lvlJc w:val="left"/>
      <w:pPr>
        <w:ind w:left="2055" w:hanging="720"/>
      </w:pPr>
      <w:rPr>
        <w:rFonts w:hint="default"/>
      </w:rPr>
    </w:lvl>
    <w:lvl w:ilvl="3">
      <w:start w:val="1"/>
      <w:numFmt w:val="bullet"/>
      <w:lvlText w:val="•"/>
      <w:lvlJc w:val="left"/>
      <w:pPr>
        <w:ind w:left="2931" w:hanging="720"/>
      </w:pPr>
      <w:rPr>
        <w:rFonts w:hint="default"/>
      </w:rPr>
    </w:lvl>
    <w:lvl w:ilvl="4">
      <w:start w:val="1"/>
      <w:numFmt w:val="bullet"/>
      <w:lvlText w:val="•"/>
      <w:lvlJc w:val="left"/>
      <w:pPr>
        <w:ind w:left="3806" w:hanging="720"/>
      </w:pPr>
      <w:rPr>
        <w:rFonts w:hint="default"/>
      </w:rPr>
    </w:lvl>
    <w:lvl w:ilvl="5">
      <w:start w:val="1"/>
      <w:numFmt w:val="bullet"/>
      <w:lvlText w:val="•"/>
      <w:lvlJc w:val="left"/>
      <w:pPr>
        <w:ind w:left="4682" w:hanging="720"/>
      </w:pPr>
      <w:rPr>
        <w:rFonts w:hint="default"/>
      </w:rPr>
    </w:lvl>
    <w:lvl w:ilvl="6">
      <w:start w:val="1"/>
      <w:numFmt w:val="bullet"/>
      <w:lvlText w:val="•"/>
      <w:lvlJc w:val="left"/>
      <w:pPr>
        <w:ind w:left="5557" w:hanging="720"/>
      </w:pPr>
      <w:rPr>
        <w:rFonts w:hint="default"/>
      </w:rPr>
    </w:lvl>
    <w:lvl w:ilvl="7">
      <w:start w:val="1"/>
      <w:numFmt w:val="bullet"/>
      <w:lvlText w:val="•"/>
      <w:lvlJc w:val="left"/>
      <w:pPr>
        <w:ind w:left="6433" w:hanging="720"/>
      </w:pPr>
      <w:rPr>
        <w:rFonts w:hint="default"/>
      </w:rPr>
    </w:lvl>
    <w:lvl w:ilvl="8">
      <w:start w:val="1"/>
      <w:numFmt w:val="bullet"/>
      <w:lvlText w:val="•"/>
      <w:lvlJc w:val="left"/>
      <w:pPr>
        <w:ind w:left="7308" w:hanging="720"/>
      </w:pPr>
      <w:rPr>
        <w:rFonts w:hint="default"/>
      </w:rPr>
    </w:lvl>
  </w:abstractNum>
  <w:abstractNum w:abstractNumId="21">
    <w:multiLevelType w:val="hybridMultilevel"/>
    <w:lvl w:ilvl="0">
      <w:start w:val="1"/>
      <w:numFmt w:val="upperRoman"/>
      <w:lvlText w:val="%1."/>
      <w:lvlJc w:val="left"/>
      <w:pPr>
        <w:ind w:left="810" w:hanging="195"/>
        <w:jc w:val="left"/>
      </w:pPr>
      <w:rPr>
        <w:rFonts w:hint="default" w:ascii="Arial" w:hAnsi="Arial" w:eastAsia="Arial" w:cs="Arial"/>
        <w:w w:val="100"/>
        <w:sz w:val="24"/>
        <w:szCs w:val="24"/>
      </w:rPr>
    </w:lvl>
    <w:lvl w:ilvl="1">
      <w:start w:val="1"/>
      <w:numFmt w:val="bullet"/>
      <w:lvlText w:val="•"/>
      <w:lvlJc w:val="left"/>
      <w:pPr>
        <w:ind w:left="1644" w:hanging="195"/>
      </w:pPr>
      <w:rPr>
        <w:rFonts w:hint="default"/>
      </w:rPr>
    </w:lvl>
    <w:lvl w:ilvl="2">
      <w:start w:val="1"/>
      <w:numFmt w:val="bullet"/>
      <w:lvlText w:val="•"/>
      <w:lvlJc w:val="left"/>
      <w:pPr>
        <w:ind w:left="2468" w:hanging="195"/>
      </w:pPr>
      <w:rPr>
        <w:rFonts w:hint="default"/>
      </w:rPr>
    </w:lvl>
    <w:lvl w:ilvl="3">
      <w:start w:val="1"/>
      <w:numFmt w:val="bullet"/>
      <w:lvlText w:val="•"/>
      <w:lvlJc w:val="left"/>
      <w:pPr>
        <w:ind w:left="3292" w:hanging="195"/>
      </w:pPr>
      <w:rPr>
        <w:rFonts w:hint="default"/>
      </w:rPr>
    </w:lvl>
    <w:lvl w:ilvl="4">
      <w:start w:val="1"/>
      <w:numFmt w:val="bullet"/>
      <w:lvlText w:val="•"/>
      <w:lvlJc w:val="left"/>
      <w:pPr>
        <w:ind w:left="4116" w:hanging="195"/>
      </w:pPr>
      <w:rPr>
        <w:rFonts w:hint="default"/>
      </w:rPr>
    </w:lvl>
    <w:lvl w:ilvl="5">
      <w:start w:val="1"/>
      <w:numFmt w:val="bullet"/>
      <w:lvlText w:val="•"/>
      <w:lvlJc w:val="left"/>
      <w:pPr>
        <w:ind w:left="4940" w:hanging="195"/>
      </w:pPr>
      <w:rPr>
        <w:rFonts w:hint="default"/>
      </w:rPr>
    </w:lvl>
    <w:lvl w:ilvl="6">
      <w:start w:val="1"/>
      <w:numFmt w:val="bullet"/>
      <w:lvlText w:val="•"/>
      <w:lvlJc w:val="left"/>
      <w:pPr>
        <w:ind w:left="5764" w:hanging="195"/>
      </w:pPr>
      <w:rPr>
        <w:rFonts w:hint="default"/>
      </w:rPr>
    </w:lvl>
    <w:lvl w:ilvl="7">
      <w:start w:val="1"/>
      <w:numFmt w:val="bullet"/>
      <w:lvlText w:val="•"/>
      <w:lvlJc w:val="left"/>
      <w:pPr>
        <w:ind w:left="6588" w:hanging="195"/>
      </w:pPr>
      <w:rPr>
        <w:rFonts w:hint="default"/>
      </w:rPr>
    </w:lvl>
    <w:lvl w:ilvl="8">
      <w:start w:val="1"/>
      <w:numFmt w:val="bullet"/>
      <w:lvlText w:val="•"/>
      <w:lvlJc w:val="left"/>
      <w:pPr>
        <w:ind w:left="7412" w:hanging="195"/>
      </w:pPr>
      <w:rPr>
        <w:rFonts w:hint="default"/>
      </w:rPr>
    </w:lvl>
  </w:abstractNum>
  <w:abstractNum w:abstractNumId="20">
    <w:multiLevelType w:val="hybridMultilevel"/>
    <w:lvl w:ilvl="0">
      <w:start w:val="2"/>
      <w:numFmt w:val="upperRoman"/>
      <w:lvlText w:val="%1."/>
      <w:lvlJc w:val="left"/>
      <w:pPr>
        <w:ind w:left="102" w:hanging="278"/>
        <w:jc w:val="left"/>
      </w:pPr>
      <w:rPr>
        <w:rFonts w:hint="default" w:ascii="Arial" w:hAnsi="Arial" w:eastAsia="Arial" w:cs="Arial"/>
        <w:b/>
        <w:bCs/>
        <w:w w:val="100"/>
        <w:sz w:val="24"/>
        <w:szCs w:val="24"/>
      </w:rPr>
    </w:lvl>
    <w:lvl w:ilvl="1">
      <w:start w:val="1"/>
      <w:numFmt w:val="bullet"/>
      <w:lvlText w:val="•"/>
      <w:lvlJc w:val="left"/>
      <w:pPr>
        <w:ind w:left="996" w:hanging="278"/>
      </w:pPr>
      <w:rPr>
        <w:rFonts w:hint="default"/>
      </w:rPr>
    </w:lvl>
    <w:lvl w:ilvl="2">
      <w:start w:val="1"/>
      <w:numFmt w:val="bullet"/>
      <w:lvlText w:val="•"/>
      <w:lvlJc w:val="left"/>
      <w:pPr>
        <w:ind w:left="1892" w:hanging="278"/>
      </w:pPr>
      <w:rPr>
        <w:rFonts w:hint="default"/>
      </w:rPr>
    </w:lvl>
    <w:lvl w:ilvl="3">
      <w:start w:val="1"/>
      <w:numFmt w:val="bullet"/>
      <w:lvlText w:val="•"/>
      <w:lvlJc w:val="left"/>
      <w:pPr>
        <w:ind w:left="2788" w:hanging="278"/>
      </w:pPr>
      <w:rPr>
        <w:rFonts w:hint="default"/>
      </w:rPr>
    </w:lvl>
    <w:lvl w:ilvl="4">
      <w:start w:val="1"/>
      <w:numFmt w:val="bullet"/>
      <w:lvlText w:val="•"/>
      <w:lvlJc w:val="left"/>
      <w:pPr>
        <w:ind w:left="3684" w:hanging="278"/>
      </w:pPr>
      <w:rPr>
        <w:rFonts w:hint="default"/>
      </w:rPr>
    </w:lvl>
    <w:lvl w:ilvl="5">
      <w:start w:val="1"/>
      <w:numFmt w:val="bullet"/>
      <w:lvlText w:val="•"/>
      <w:lvlJc w:val="left"/>
      <w:pPr>
        <w:ind w:left="4580" w:hanging="278"/>
      </w:pPr>
      <w:rPr>
        <w:rFonts w:hint="default"/>
      </w:rPr>
    </w:lvl>
    <w:lvl w:ilvl="6">
      <w:start w:val="1"/>
      <w:numFmt w:val="bullet"/>
      <w:lvlText w:val="•"/>
      <w:lvlJc w:val="left"/>
      <w:pPr>
        <w:ind w:left="5476" w:hanging="278"/>
      </w:pPr>
      <w:rPr>
        <w:rFonts w:hint="default"/>
      </w:rPr>
    </w:lvl>
    <w:lvl w:ilvl="7">
      <w:start w:val="1"/>
      <w:numFmt w:val="bullet"/>
      <w:lvlText w:val="•"/>
      <w:lvlJc w:val="left"/>
      <w:pPr>
        <w:ind w:left="6372" w:hanging="278"/>
      </w:pPr>
      <w:rPr>
        <w:rFonts w:hint="default"/>
      </w:rPr>
    </w:lvl>
    <w:lvl w:ilvl="8">
      <w:start w:val="1"/>
      <w:numFmt w:val="bullet"/>
      <w:lvlText w:val="•"/>
      <w:lvlJc w:val="left"/>
      <w:pPr>
        <w:ind w:left="7268" w:hanging="278"/>
      </w:pPr>
      <w:rPr>
        <w:rFonts w:hint="default"/>
      </w:rPr>
    </w:lvl>
  </w:abstractNum>
  <w:abstractNum w:abstractNumId="19">
    <w:multiLevelType w:val="hybridMultilevel"/>
    <w:lvl w:ilvl="0">
      <w:start w:val="1"/>
      <w:numFmt w:val="upperRoman"/>
      <w:lvlText w:val="%1."/>
      <w:lvlJc w:val="left"/>
      <w:pPr>
        <w:ind w:left="810" w:hanging="202"/>
        <w:jc w:val="left"/>
      </w:pPr>
      <w:rPr>
        <w:rFonts w:hint="default" w:ascii="Arial" w:hAnsi="Arial" w:eastAsia="Arial" w:cs="Arial"/>
        <w:w w:val="100"/>
        <w:sz w:val="24"/>
        <w:szCs w:val="24"/>
      </w:rPr>
    </w:lvl>
    <w:lvl w:ilvl="1">
      <w:start w:val="1"/>
      <w:numFmt w:val="bullet"/>
      <w:lvlText w:val="•"/>
      <w:lvlJc w:val="left"/>
      <w:pPr>
        <w:ind w:left="1644" w:hanging="202"/>
      </w:pPr>
      <w:rPr>
        <w:rFonts w:hint="default"/>
      </w:rPr>
    </w:lvl>
    <w:lvl w:ilvl="2">
      <w:start w:val="1"/>
      <w:numFmt w:val="bullet"/>
      <w:lvlText w:val="•"/>
      <w:lvlJc w:val="left"/>
      <w:pPr>
        <w:ind w:left="2468" w:hanging="202"/>
      </w:pPr>
      <w:rPr>
        <w:rFonts w:hint="default"/>
      </w:rPr>
    </w:lvl>
    <w:lvl w:ilvl="3">
      <w:start w:val="1"/>
      <w:numFmt w:val="bullet"/>
      <w:lvlText w:val="•"/>
      <w:lvlJc w:val="left"/>
      <w:pPr>
        <w:ind w:left="3292" w:hanging="202"/>
      </w:pPr>
      <w:rPr>
        <w:rFonts w:hint="default"/>
      </w:rPr>
    </w:lvl>
    <w:lvl w:ilvl="4">
      <w:start w:val="1"/>
      <w:numFmt w:val="bullet"/>
      <w:lvlText w:val="•"/>
      <w:lvlJc w:val="left"/>
      <w:pPr>
        <w:ind w:left="4116" w:hanging="202"/>
      </w:pPr>
      <w:rPr>
        <w:rFonts w:hint="default"/>
      </w:rPr>
    </w:lvl>
    <w:lvl w:ilvl="5">
      <w:start w:val="1"/>
      <w:numFmt w:val="bullet"/>
      <w:lvlText w:val="•"/>
      <w:lvlJc w:val="left"/>
      <w:pPr>
        <w:ind w:left="4940" w:hanging="202"/>
      </w:pPr>
      <w:rPr>
        <w:rFonts w:hint="default"/>
      </w:rPr>
    </w:lvl>
    <w:lvl w:ilvl="6">
      <w:start w:val="1"/>
      <w:numFmt w:val="bullet"/>
      <w:lvlText w:val="•"/>
      <w:lvlJc w:val="left"/>
      <w:pPr>
        <w:ind w:left="5764" w:hanging="202"/>
      </w:pPr>
      <w:rPr>
        <w:rFonts w:hint="default"/>
      </w:rPr>
    </w:lvl>
    <w:lvl w:ilvl="7">
      <w:start w:val="1"/>
      <w:numFmt w:val="bullet"/>
      <w:lvlText w:val="•"/>
      <w:lvlJc w:val="left"/>
      <w:pPr>
        <w:ind w:left="6588" w:hanging="202"/>
      </w:pPr>
      <w:rPr>
        <w:rFonts w:hint="default"/>
      </w:rPr>
    </w:lvl>
    <w:lvl w:ilvl="8">
      <w:start w:val="1"/>
      <w:numFmt w:val="bullet"/>
      <w:lvlText w:val="•"/>
      <w:lvlJc w:val="left"/>
      <w:pPr>
        <w:ind w:left="7412" w:hanging="202"/>
      </w:pPr>
      <w:rPr>
        <w:rFonts w:hint="default"/>
      </w:rPr>
    </w:lvl>
  </w:abstractNum>
  <w:abstractNum w:abstractNumId="18">
    <w:multiLevelType w:val="hybridMultilevel"/>
    <w:lvl w:ilvl="0">
      <w:start w:val="2"/>
      <w:numFmt w:val="lowerLetter"/>
      <w:lvlText w:val="%1)"/>
      <w:lvlJc w:val="left"/>
      <w:pPr>
        <w:ind w:left="1090" w:hanging="281"/>
        <w:jc w:val="left"/>
      </w:pPr>
      <w:rPr>
        <w:rFonts w:hint="default" w:ascii="Arial" w:hAnsi="Arial" w:eastAsia="Arial" w:cs="Arial"/>
        <w:spacing w:val="-2"/>
        <w:w w:val="99"/>
        <w:sz w:val="24"/>
        <w:szCs w:val="24"/>
      </w:rPr>
    </w:lvl>
    <w:lvl w:ilvl="1">
      <w:start w:val="1"/>
      <w:numFmt w:val="bullet"/>
      <w:lvlText w:val="•"/>
      <w:lvlJc w:val="left"/>
      <w:pPr>
        <w:ind w:left="1896" w:hanging="281"/>
      </w:pPr>
      <w:rPr>
        <w:rFonts w:hint="default"/>
      </w:rPr>
    </w:lvl>
    <w:lvl w:ilvl="2">
      <w:start w:val="1"/>
      <w:numFmt w:val="bullet"/>
      <w:lvlText w:val="•"/>
      <w:lvlJc w:val="left"/>
      <w:pPr>
        <w:ind w:left="2692" w:hanging="281"/>
      </w:pPr>
      <w:rPr>
        <w:rFonts w:hint="default"/>
      </w:rPr>
    </w:lvl>
    <w:lvl w:ilvl="3">
      <w:start w:val="1"/>
      <w:numFmt w:val="bullet"/>
      <w:lvlText w:val="•"/>
      <w:lvlJc w:val="left"/>
      <w:pPr>
        <w:ind w:left="3488" w:hanging="281"/>
      </w:pPr>
      <w:rPr>
        <w:rFonts w:hint="default"/>
      </w:rPr>
    </w:lvl>
    <w:lvl w:ilvl="4">
      <w:start w:val="1"/>
      <w:numFmt w:val="bullet"/>
      <w:lvlText w:val="•"/>
      <w:lvlJc w:val="left"/>
      <w:pPr>
        <w:ind w:left="4284" w:hanging="281"/>
      </w:pPr>
      <w:rPr>
        <w:rFonts w:hint="default"/>
      </w:rPr>
    </w:lvl>
    <w:lvl w:ilvl="5">
      <w:start w:val="1"/>
      <w:numFmt w:val="bullet"/>
      <w:lvlText w:val="•"/>
      <w:lvlJc w:val="left"/>
      <w:pPr>
        <w:ind w:left="5080" w:hanging="281"/>
      </w:pPr>
      <w:rPr>
        <w:rFonts w:hint="default"/>
      </w:rPr>
    </w:lvl>
    <w:lvl w:ilvl="6">
      <w:start w:val="1"/>
      <w:numFmt w:val="bullet"/>
      <w:lvlText w:val="•"/>
      <w:lvlJc w:val="left"/>
      <w:pPr>
        <w:ind w:left="5876" w:hanging="281"/>
      </w:pPr>
      <w:rPr>
        <w:rFonts w:hint="default"/>
      </w:rPr>
    </w:lvl>
    <w:lvl w:ilvl="7">
      <w:start w:val="1"/>
      <w:numFmt w:val="bullet"/>
      <w:lvlText w:val="•"/>
      <w:lvlJc w:val="left"/>
      <w:pPr>
        <w:ind w:left="6672" w:hanging="281"/>
      </w:pPr>
      <w:rPr>
        <w:rFonts w:hint="default"/>
      </w:rPr>
    </w:lvl>
    <w:lvl w:ilvl="8">
      <w:start w:val="1"/>
      <w:numFmt w:val="bullet"/>
      <w:lvlText w:val="•"/>
      <w:lvlJc w:val="left"/>
      <w:pPr>
        <w:ind w:left="7468" w:hanging="281"/>
      </w:pPr>
      <w:rPr>
        <w:rFonts w:hint="default"/>
      </w:rPr>
    </w:lvl>
  </w:abstractNum>
  <w:abstractNum w:abstractNumId="17">
    <w:multiLevelType w:val="hybridMultilevel"/>
    <w:lvl w:ilvl="0">
      <w:start w:val="1"/>
      <w:numFmt w:val="upperRoman"/>
      <w:lvlText w:val="%1."/>
      <w:lvlJc w:val="left"/>
      <w:pPr>
        <w:ind w:left="102" w:hanging="192"/>
        <w:jc w:val="left"/>
      </w:pPr>
      <w:rPr>
        <w:rFonts w:hint="default" w:ascii="Arial" w:hAnsi="Arial" w:eastAsia="Arial" w:cs="Arial"/>
        <w:w w:val="100"/>
        <w:sz w:val="24"/>
        <w:szCs w:val="24"/>
      </w:rPr>
    </w:lvl>
    <w:lvl w:ilvl="1">
      <w:start w:val="1"/>
      <w:numFmt w:val="bullet"/>
      <w:lvlText w:val="•"/>
      <w:lvlJc w:val="left"/>
      <w:pPr>
        <w:ind w:left="1080" w:hanging="192"/>
      </w:pPr>
      <w:rPr>
        <w:rFonts w:hint="default"/>
      </w:rPr>
    </w:lvl>
    <w:lvl w:ilvl="2">
      <w:start w:val="1"/>
      <w:numFmt w:val="bullet"/>
      <w:lvlText w:val="•"/>
      <w:lvlJc w:val="left"/>
      <w:pPr>
        <w:ind w:left="1966" w:hanging="192"/>
      </w:pPr>
      <w:rPr>
        <w:rFonts w:hint="default"/>
      </w:rPr>
    </w:lvl>
    <w:lvl w:ilvl="3">
      <w:start w:val="1"/>
      <w:numFmt w:val="bullet"/>
      <w:lvlText w:val="•"/>
      <w:lvlJc w:val="left"/>
      <w:pPr>
        <w:ind w:left="2853" w:hanging="192"/>
      </w:pPr>
      <w:rPr>
        <w:rFonts w:hint="default"/>
      </w:rPr>
    </w:lvl>
    <w:lvl w:ilvl="4">
      <w:start w:val="1"/>
      <w:numFmt w:val="bullet"/>
      <w:lvlText w:val="•"/>
      <w:lvlJc w:val="left"/>
      <w:pPr>
        <w:ind w:left="3740" w:hanging="192"/>
      </w:pPr>
      <w:rPr>
        <w:rFonts w:hint="default"/>
      </w:rPr>
    </w:lvl>
    <w:lvl w:ilvl="5">
      <w:start w:val="1"/>
      <w:numFmt w:val="bullet"/>
      <w:lvlText w:val="•"/>
      <w:lvlJc w:val="left"/>
      <w:pPr>
        <w:ind w:left="4626" w:hanging="192"/>
      </w:pPr>
      <w:rPr>
        <w:rFonts w:hint="default"/>
      </w:rPr>
    </w:lvl>
    <w:lvl w:ilvl="6">
      <w:start w:val="1"/>
      <w:numFmt w:val="bullet"/>
      <w:lvlText w:val="•"/>
      <w:lvlJc w:val="left"/>
      <w:pPr>
        <w:ind w:left="5513" w:hanging="192"/>
      </w:pPr>
      <w:rPr>
        <w:rFonts w:hint="default"/>
      </w:rPr>
    </w:lvl>
    <w:lvl w:ilvl="7">
      <w:start w:val="1"/>
      <w:numFmt w:val="bullet"/>
      <w:lvlText w:val="•"/>
      <w:lvlJc w:val="left"/>
      <w:pPr>
        <w:ind w:left="6400" w:hanging="192"/>
      </w:pPr>
      <w:rPr>
        <w:rFonts w:hint="default"/>
      </w:rPr>
    </w:lvl>
    <w:lvl w:ilvl="8">
      <w:start w:val="1"/>
      <w:numFmt w:val="bullet"/>
      <w:lvlText w:val="•"/>
      <w:lvlJc w:val="left"/>
      <w:pPr>
        <w:ind w:left="7286" w:hanging="192"/>
      </w:pPr>
      <w:rPr>
        <w:rFonts w:hint="default"/>
      </w:rPr>
    </w:lvl>
  </w:abstractNum>
  <w:abstractNum w:abstractNumId="16">
    <w:multiLevelType w:val="hybridMultilevel"/>
    <w:lvl w:ilvl="0">
      <w:start w:val="1"/>
      <w:numFmt w:val="upperRoman"/>
      <w:lvlText w:val="%1."/>
      <w:lvlJc w:val="left"/>
      <w:pPr>
        <w:ind w:left="810" w:hanging="202"/>
        <w:jc w:val="left"/>
      </w:pPr>
      <w:rPr>
        <w:rFonts w:hint="default" w:ascii="Arial" w:hAnsi="Arial" w:eastAsia="Arial" w:cs="Arial"/>
        <w:w w:val="100"/>
        <w:sz w:val="24"/>
        <w:szCs w:val="24"/>
      </w:rPr>
    </w:lvl>
    <w:lvl w:ilvl="1">
      <w:start w:val="1"/>
      <w:numFmt w:val="bullet"/>
      <w:lvlText w:val="•"/>
      <w:lvlJc w:val="left"/>
      <w:pPr>
        <w:ind w:left="1644" w:hanging="202"/>
      </w:pPr>
      <w:rPr>
        <w:rFonts w:hint="default"/>
      </w:rPr>
    </w:lvl>
    <w:lvl w:ilvl="2">
      <w:start w:val="1"/>
      <w:numFmt w:val="bullet"/>
      <w:lvlText w:val="•"/>
      <w:lvlJc w:val="left"/>
      <w:pPr>
        <w:ind w:left="2468" w:hanging="202"/>
      </w:pPr>
      <w:rPr>
        <w:rFonts w:hint="default"/>
      </w:rPr>
    </w:lvl>
    <w:lvl w:ilvl="3">
      <w:start w:val="1"/>
      <w:numFmt w:val="bullet"/>
      <w:lvlText w:val="•"/>
      <w:lvlJc w:val="left"/>
      <w:pPr>
        <w:ind w:left="3292" w:hanging="202"/>
      </w:pPr>
      <w:rPr>
        <w:rFonts w:hint="default"/>
      </w:rPr>
    </w:lvl>
    <w:lvl w:ilvl="4">
      <w:start w:val="1"/>
      <w:numFmt w:val="bullet"/>
      <w:lvlText w:val="•"/>
      <w:lvlJc w:val="left"/>
      <w:pPr>
        <w:ind w:left="4116" w:hanging="202"/>
      </w:pPr>
      <w:rPr>
        <w:rFonts w:hint="default"/>
      </w:rPr>
    </w:lvl>
    <w:lvl w:ilvl="5">
      <w:start w:val="1"/>
      <w:numFmt w:val="bullet"/>
      <w:lvlText w:val="•"/>
      <w:lvlJc w:val="left"/>
      <w:pPr>
        <w:ind w:left="4940" w:hanging="202"/>
      </w:pPr>
      <w:rPr>
        <w:rFonts w:hint="default"/>
      </w:rPr>
    </w:lvl>
    <w:lvl w:ilvl="6">
      <w:start w:val="1"/>
      <w:numFmt w:val="bullet"/>
      <w:lvlText w:val="•"/>
      <w:lvlJc w:val="left"/>
      <w:pPr>
        <w:ind w:left="5764" w:hanging="202"/>
      </w:pPr>
      <w:rPr>
        <w:rFonts w:hint="default"/>
      </w:rPr>
    </w:lvl>
    <w:lvl w:ilvl="7">
      <w:start w:val="1"/>
      <w:numFmt w:val="bullet"/>
      <w:lvlText w:val="•"/>
      <w:lvlJc w:val="left"/>
      <w:pPr>
        <w:ind w:left="6588" w:hanging="202"/>
      </w:pPr>
      <w:rPr>
        <w:rFonts w:hint="default"/>
      </w:rPr>
    </w:lvl>
    <w:lvl w:ilvl="8">
      <w:start w:val="1"/>
      <w:numFmt w:val="bullet"/>
      <w:lvlText w:val="•"/>
      <w:lvlJc w:val="left"/>
      <w:pPr>
        <w:ind w:left="7412" w:hanging="202"/>
      </w:pPr>
      <w:rPr>
        <w:rFonts w:hint="default"/>
      </w:rPr>
    </w:lvl>
  </w:abstractNum>
  <w:abstractNum w:abstractNumId="15">
    <w:multiLevelType w:val="hybridMultilevel"/>
    <w:lvl w:ilvl="0">
      <w:start w:val="1"/>
      <w:numFmt w:val="upperRoman"/>
      <w:lvlText w:val="%1."/>
      <w:lvlJc w:val="left"/>
      <w:pPr>
        <w:ind w:left="810" w:hanging="209"/>
        <w:jc w:val="left"/>
      </w:pPr>
      <w:rPr>
        <w:rFonts w:hint="default" w:ascii="Arial" w:hAnsi="Arial" w:eastAsia="Arial" w:cs="Arial"/>
        <w:w w:val="100"/>
        <w:sz w:val="24"/>
        <w:szCs w:val="24"/>
      </w:rPr>
    </w:lvl>
    <w:lvl w:ilvl="1">
      <w:start w:val="1"/>
      <w:numFmt w:val="bullet"/>
      <w:lvlText w:val="•"/>
      <w:lvlJc w:val="left"/>
      <w:pPr>
        <w:ind w:left="1644" w:hanging="209"/>
      </w:pPr>
      <w:rPr>
        <w:rFonts w:hint="default"/>
      </w:rPr>
    </w:lvl>
    <w:lvl w:ilvl="2">
      <w:start w:val="1"/>
      <w:numFmt w:val="bullet"/>
      <w:lvlText w:val="•"/>
      <w:lvlJc w:val="left"/>
      <w:pPr>
        <w:ind w:left="2468" w:hanging="209"/>
      </w:pPr>
      <w:rPr>
        <w:rFonts w:hint="default"/>
      </w:rPr>
    </w:lvl>
    <w:lvl w:ilvl="3">
      <w:start w:val="1"/>
      <w:numFmt w:val="bullet"/>
      <w:lvlText w:val="•"/>
      <w:lvlJc w:val="left"/>
      <w:pPr>
        <w:ind w:left="3292" w:hanging="209"/>
      </w:pPr>
      <w:rPr>
        <w:rFonts w:hint="default"/>
      </w:rPr>
    </w:lvl>
    <w:lvl w:ilvl="4">
      <w:start w:val="1"/>
      <w:numFmt w:val="bullet"/>
      <w:lvlText w:val="•"/>
      <w:lvlJc w:val="left"/>
      <w:pPr>
        <w:ind w:left="4116" w:hanging="209"/>
      </w:pPr>
      <w:rPr>
        <w:rFonts w:hint="default"/>
      </w:rPr>
    </w:lvl>
    <w:lvl w:ilvl="5">
      <w:start w:val="1"/>
      <w:numFmt w:val="bullet"/>
      <w:lvlText w:val="•"/>
      <w:lvlJc w:val="left"/>
      <w:pPr>
        <w:ind w:left="4940" w:hanging="209"/>
      </w:pPr>
      <w:rPr>
        <w:rFonts w:hint="default"/>
      </w:rPr>
    </w:lvl>
    <w:lvl w:ilvl="6">
      <w:start w:val="1"/>
      <w:numFmt w:val="bullet"/>
      <w:lvlText w:val="•"/>
      <w:lvlJc w:val="left"/>
      <w:pPr>
        <w:ind w:left="5764" w:hanging="209"/>
      </w:pPr>
      <w:rPr>
        <w:rFonts w:hint="default"/>
      </w:rPr>
    </w:lvl>
    <w:lvl w:ilvl="7">
      <w:start w:val="1"/>
      <w:numFmt w:val="bullet"/>
      <w:lvlText w:val="•"/>
      <w:lvlJc w:val="left"/>
      <w:pPr>
        <w:ind w:left="6588" w:hanging="209"/>
      </w:pPr>
      <w:rPr>
        <w:rFonts w:hint="default"/>
      </w:rPr>
    </w:lvl>
    <w:lvl w:ilvl="8">
      <w:start w:val="1"/>
      <w:numFmt w:val="bullet"/>
      <w:lvlText w:val="•"/>
      <w:lvlJc w:val="left"/>
      <w:pPr>
        <w:ind w:left="7412" w:hanging="209"/>
      </w:pPr>
      <w:rPr>
        <w:rFonts w:hint="default"/>
      </w:rPr>
    </w:lvl>
  </w:abstractNum>
  <w:abstractNum w:abstractNumId="14">
    <w:multiLevelType w:val="hybridMultilevel"/>
    <w:lvl w:ilvl="0">
      <w:start w:val="1"/>
      <w:numFmt w:val="upperRoman"/>
      <w:lvlText w:val="%1."/>
      <w:lvlJc w:val="left"/>
      <w:pPr>
        <w:ind w:left="810" w:hanging="201"/>
        <w:jc w:val="left"/>
      </w:pPr>
      <w:rPr>
        <w:rFonts w:hint="default" w:ascii="Arial" w:hAnsi="Arial" w:eastAsia="Arial" w:cs="Arial"/>
        <w:w w:val="100"/>
        <w:sz w:val="24"/>
        <w:szCs w:val="24"/>
      </w:rPr>
    </w:lvl>
    <w:lvl w:ilvl="1">
      <w:start w:val="1"/>
      <w:numFmt w:val="bullet"/>
      <w:lvlText w:val="•"/>
      <w:lvlJc w:val="left"/>
      <w:pPr>
        <w:ind w:left="1644" w:hanging="201"/>
      </w:pPr>
      <w:rPr>
        <w:rFonts w:hint="default"/>
      </w:rPr>
    </w:lvl>
    <w:lvl w:ilvl="2">
      <w:start w:val="1"/>
      <w:numFmt w:val="bullet"/>
      <w:lvlText w:val="•"/>
      <w:lvlJc w:val="left"/>
      <w:pPr>
        <w:ind w:left="2468" w:hanging="201"/>
      </w:pPr>
      <w:rPr>
        <w:rFonts w:hint="default"/>
      </w:rPr>
    </w:lvl>
    <w:lvl w:ilvl="3">
      <w:start w:val="1"/>
      <w:numFmt w:val="bullet"/>
      <w:lvlText w:val="•"/>
      <w:lvlJc w:val="left"/>
      <w:pPr>
        <w:ind w:left="3292" w:hanging="201"/>
      </w:pPr>
      <w:rPr>
        <w:rFonts w:hint="default"/>
      </w:rPr>
    </w:lvl>
    <w:lvl w:ilvl="4">
      <w:start w:val="1"/>
      <w:numFmt w:val="bullet"/>
      <w:lvlText w:val="•"/>
      <w:lvlJc w:val="left"/>
      <w:pPr>
        <w:ind w:left="4116" w:hanging="201"/>
      </w:pPr>
      <w:rPr>
        <w:rFonts w:hint="default"/>
      </w:rPr>
    </w:lvl>
    <w:lvl w:ilvl="5">
      <w:start w:val="1"/>
      <w:numFmt w:val="bullet"/>
      <w:lvlText w:val="•"/>
      <w:lvlJc w:val="left"/>
      <w:pPr>
        <w:ind w:left="4940" w:hanging="201"/>
      </w:pPr>
      <w:rPr>
        <w:rFonts w:hint="default"/>
      </w:rPr>
    </w:lvl>
    <w:lvl w:ilvl="6">
      <w:start w:val="1"/>
      <w:numFmt w:val="bullet"/>
      <w:lvlText w:val="•"/>
      <w:lvlJc w:val="left"/>
      <w:pPr>
        <w:ind w:left="5764" w:hanging="201"/>
      </w:pPr>
      <w:rPr>
        <w:rFonts w:hint="default"/>
      </w:rPr>
    </w:lvl>
    <w:lvl w:ilvl="7">
      <w:start w:val="1"/>
      <w:numFmt w:val="bullet"/>
      <w:lvlText w:val="•"/>
      <w:lvlJc w:val="left"/>
      <w:pPr>
        <w:ind w:left="6588" w:hanging="201"/>
      </w:pPr>
      <w:rPr>
        <w:rFonts w:hint="default"/>
      </w:rPr>
    </w:lvl>
    <w:lvl w:ilvl="8">
      <w:start w:val="1"/>
      <w:numFmt w:val="bullet"/>
      <w:lvlText w:val="•"/>
      <w:lvlJc w:val="left"/>
      <w:pPr>
        <w:ind w:left="7412" w:hanging="201"/>
      </w:pPr>
      <w:rPr>
        <w:rFonts w:hint="default"/>
      </w:rPr>
    </w:lvl>
  </w:abstractNum>
  <w:abstractNum w:abstractNumId="13">
    <w:multiLevelType w:val="hybridMultilevel"/>
    <w:lvl w:ilvl="0">
      <w:start w:val="1"/>
      <w:numFmt w:val="upperRoman"/>
      <w:lvlText w:val="%1."/>
      <w:lvlJc w:val="left"/>
      <w:pPr>
        <w:ind w:left="1010" w:hanging="201"/>
        <w:jc w:val="left"/>
      </w:pPr>
      <w:rPr>
        <w:rFonts w:hint="default" w:ascii="Arial" w:hAnsi="Arial" w:eastAsia="Arial" w:cs="Arial"/>
        <w:w w:val="100"/>
        <w:sz w:val="24"/>
        <w:szCs w:val="24"/>
      </w:rPr>
    </w:lvl>
    <w:lvl w:ilvl="1">
      <w:start w:val="1"/>
      <w:numFmt w:val="bullet"/>
      <w:lvlText w:val="•"/>
      <w:lvlJc w:val="left"/>
      <w:pPr>
        <w:ind w:left="1824" w:hanging="201"/>
      </w:pPr>
      <w:rPr>
        <w:rFonts w:hint="default"/>
      </w:rPr>
    </w:lvl>
    <w:lvl w:ilvl="2">
      <w:start w:val="1"/>
      <w:numFmt w:val="bullet"/>
      <w:lvlText w:val="•"/>
      <w:lvlJc w:val="left"/>
      <w:pPr>
        <w:ind w:left="2628" w:hanging="201"/>
      </w:pPr>
      <w:rPr>
        <w:rFonts w:hint="default"/>
      </w:rPr>
    </w:lvl>
    <w:lvl w:ilvl="3">
      <w:start w:val="1"/>
      <w:numFmt w:val="bullet"/>
      <w:lvlText w:val="•"/>
      <w:lvlJc w:val="left"/>
      <w:pPr>
        <w:ind w:left="3432" w:hanging="201"/>
      </w:pPr>
      <w:rPr>
        <w:rFonts w:hint="default"/>
      </w:rPr>
    </w:lvl>
    <w:lvl w:ilvl="4">
      <w:start w:val="1"/>
      <w:numFmt w:val="bullet"/>
      <w:lvlText w:val="•"/>
      <w:lvlJc w:val="left"/>
      <w:pPr>
        <w:ind w:left="4236" w:hanging="201"/>
      </w:pPr>
      <w:rPr>
        <w:rFonts w:hint="default"/>
      </w:rPr>
    </w:lvl>
    <w:lvl w:ilvl="5">
      <w:start w:val="1"/>
      <w:numFmt w:val="bullet"/>
      <w:lvlText w:val="•"/>
      <w:lvlJc w:val="left"/>
      <w:pPr>
        <w:ind w:left="5040" w:hanging="201"/>
      </w:pPr>
      <w:rPr>
        <w:rFonts w:hint="default"/>
      </w:rPr>
    </w:lvl>
    <w:lvl w:ilvl="6">
      <w:start w:val="1"/>
      <w:numFmt w:val="bullet"/>
      <w:lvlText w:val="•"/>
      <w:lvlJc w:val="left"/>
      <w:pPr>
        <w:ind w:left="5844" w:hanging="201"/>
      </w:pPr>
      <w:rPr>
        <w:rFonts w:hint="default"/>
      </w:rPr>
    </w:lvl>
    <w:lvl w:ilvl="7">
      <w:start w:val="1"/>
      <w:numFmt w:val="bullet"/>
      <w:lvlText w:val="•"/>
      <w:lvlJc w:val="left"/>
      <w:pPr>
        <w:ind w:left="6648" w:hanging="201"/>
      </w:pPr>
      <w:rPr>
        <w:rFonts w:hint="default"/>
      </w:rPr>
    </w:lvl>
    <w:lvl w:ilvl="8">
      <w:start w:val="1"/>
      <w:numFmt w:val="bullet"/>
      <w:lvlText w:val="•"/>
      <w:lvlJc w:val="left"/>
      <w:pPr>
        <w:ind w:left="7452" w:hanging="201"/>
      </w:pPr>
      <w:rPr>
        <w:rFonts w:hint="default"/>
      </w:rPr>
    </w:lvl>
  </w:abstractNum>
  <w:abstractNum w:abstractNumId="12">
    <w:multiLevelType w:val="hybridMultilevel"/>
    <w:lvl w:ilvl="0">
      <w:start w:val="1"/>
      <w:numFmt w:val="upperRoman"/>
      <w:lvlText w:val="%1."/>
      <w:lvlJc w:val="left"/>
      <w:pPr>
        <w:ind w:left="1010" w:hanging="201"/>
        <w:jc w:val="left"/>
      </w:pPr>
      <w:rPr>
        <w:rFonts w:hint="default" w:ascii="Arial" w:hAnsi="Arial" w:eastAsia="Arial" w:cs="Arial"/>
        <w:w w:val="100"/>
        <w:sz w:val="24"/>
        <w:szCs w:val="24"/>
      </w:rPr>
    </w:lvl>
    <w:lvl w:ilvl="1">
      <w:start w:val="1"/>
      <w:numFmt w:val="bullet"/>
      <w:lvlText w:val="•"/>
      <w:lvlJc w:val="left"/>
      <w:pPr>
        <w:ind w:left="1824" w:hanging="201"/>
      </w:pPr>
      <w:rPr>
        <w:rFonts w:hint="default"/>
      </w:rPr>
    </w:lvl>
    <w:lvl w:ilvl="2">
      <w:start w:val="1"/>
      <w:numFmt w:val="bullet"/>
      <w:lvlText w:val="•"/>
      <w:lvlJc w:val="left"/>
      <w:pPr>
        <w:ind w:left="2628" w:hanging="201"/>
      </w:pPr>
      <w:rPr>
        <w:rFonts w:hint="default"/>
      </w:rPr>
    </w:lvl>
    <w:lvl w:ilvl="3">
      <w:start w:val="1"/>
      <w:numFmt w:val="bullet"/>
      <w:lvlText w:val="•"/>
      <w:lvlJc w:val="left"/>
      <w:pPr>
        <w:ind w:left="3432" w:hanging="201"/>
      </w:pPr>
      <w:rPr>
        <w:rFonts w:hint="default"/>
      </w:rPr>
    </w:lvl>
    <w:lvl w:ilvl="4">
      <w:start w:val="1"/>
      <w:numFmt w:val="bullet"/>
      <w:lvlText w:val="•"/>
      <w:lvlJc w:val="left"/>
      <w:pPr>
        <w:ind w:left="4236" w:hanging="201"/>
      </w:pPr>
      <w:rPr>
        <w:rFonts w:hint="default"/>
      </w:rPr>
    </w:lvl>
    <w:lvl w:ilvl="5">
      <w:start w:val="1"/>
      <w:numFmt w:val="bullet"/>
      <w:lvlText w:val="•"/>
      <w:lvlJc w:val="left"/>
      <w:pPr>
        <w:ind w:left="5040" w:hanging="201"/>
      </w:pPr>
      <w:rPr>
        <w:rFonts w:hint="default"/>
      </w:rPr>
    </w:lvl>
    <w:lvl w:ilvl="6">
      <w:start w:val="1"/>
      <w:numFmt w:val="bullet"/>
      <w:lvlText w:val="•"/>
      <w:lvlJc w:val="left"/>
      <w:pPr>
        <w:ind w:left="5844" w:hanging="201"/>
      </w:pPr>
      <w:rPr>
        <w:rFonts w:hint="default"/>
      </w:rPr>
    </w:lvl>
    <w:lvl w:ilvl="7">
      <w:start w:val="1"/>
      <w:numFmt w:val="bullet"/>
      <w:lvlText w:val="•"/>
      <w:lvlJc w:val="left"/>
      <w:pPr>
        <w:ind w:left="6648" w:hanging="201"/>
      </w:pPr>
      <w:rPr>
        <w:rFonts w:hint="default"/>
      </w:rPr>
    </w:lvl>
    <w:lvl w:ilvl="8">
      <w:start w:val="1"/>
      <w:numFmt w:val="bullet"/>
      <w:lvlText w:val="•"/>
      <w:lvlJc w:val="left"/>
      <w:pPr>
        <w:ind w:left="7452" w:hanging="201"/>
      </w:pPr>
      <w:rPr>
        <w:rFonts w:hint="default"/>
      </w:rPr>
    </w:lvl>
  </w:abstractNum>
  <w:abstractNum w:abstractNumId="11">
    <w:multiLevelType w:val="hybridMultilevel"/>
    <w:lvl w:ilvl="0">
      <w:start w:val="2"/>
      <w:numFmt w:val="decimal"/>
      <w:lvlText w:val="%1"/>
      <w:lvlJc w:val="left"/>
      <w:pPr>
        <w:ind w:left="507" w:hanging="406"/>
        <w:jc w:val="left"/>
      </w:pPr>
      <w:rPr>
        <w:rFonts w:hint="default"/>
      </w:rPr>
    </w:lvl>
    <w:lvl w:ilvl="1">
      <w:start w:val="1"/>
      <w:numFmt w:val="decimal"/>
      <w:lvlText w:val="%1.%2"/>
      <w:lvlJc w:val="left"/>
      <w:pPr>
        <w:ind w:left="507" w:hanging="406"/>
        <w:jc w:val="left"/>
      </w:pPr>
      <w:rPr>
        <w:rFonts w:hint="default" w:ascii="Arial" w:hAnsi="Arial" w:eastAsia="Arial" w:cs="Arial"/>
        <w:b/>
        <w:bCs/>
        <w:w w:val="99"/>
        <w:sz w:val="24"/>
        <w:szCs w:val="24"/>
      </w:rPr>
    </w:lvl>
    <w:lvl w:ilvl="2">
      <w:start w:val="1"/>
      <w:numFmt w:val="bullet"/>
      <w:lvlText w:val=""/>
      <w:lvlJc w:val="left"/>
      <w:pPr>
        <w:ind w:left="822" w:hanging="360"/>
      </w:pPr>
      <w:rPr>
        <w:rFonts w:hint="default" w:ascii="Symbol" w:hAnsi="Symbol" w:eastAsia="Symbol" w:cs="Symbol"/>
        <w:w w:val="100"/>
        <w:sz w:val="24"/>
        <w:szCs w:val="24"/>
      </w:rPr>
    </w:lvl>
    <w:lvl w:ilvl="3">
      <w:start w:val="1"/>
      <w:numFmt w:val="bullet"/>
      <w:lvlText w:val="•"/>
      <w:lvlJc w:val="left"/>
      <w:pPr>
        <w:ind w:left="810" w:hanging="161"/>
      </w:pPr>
      <w:rPr>
        <w:rFonts w:hint="default" w:ascii="Arial" w:hAnsi="Arial" w:eastAsia="Arial" w:cs="Arial"/>
        <w:b/>
        <w:bCs/>
        <w:w w:val="99"/>
        <w:sz w:val="24"/>
        <w:szCs w:val="24"/>
      </w:rPr>
    </w:lvl>
    <w:lvl w:ilvl="4">
      <w:start w:val="1"/>
      <w:numFmt w:val="bullet"/>
      <w:lvlText w:val="•"/>
      <w:lvlJc w:val="left"/>
      <w:pPr>
        <w:ind w:left="3150" w:hanging="161"/>
      </w:pPr>
      <w:rPr>
        <w:rFonts w:hint="default"/>
      </w:rPr>
    </w:lvl>
    <w:lvl w:ilvl="5">
      <w:start w:val="1"/>
      <w:numFmt w:val="bullet"/>
      <w:lvlText w:val="•"/>
      <w:lvlJc w:val="left"/>
      <w:pPr>
        <w:ind w:left="4135" w:hanging="161"/>
      </w:pPr>
      <w:rPr>
        <w:rFonts w:hint="default"/>
      </w:rPr>
    </w:lvl>
    <w:lvl w:ilvl="6">
      <w:start w:val="1"/>
      <w:numFmt w:val="bullet"/>
      <w:lvlText w:val="•"/>
      <w:lvlJc w:val="left"/>
      <w:pPr>
        <w:ind w:left="5120" w:hanging="161"/>
      </w:pPr>
      <w:rPr>
        <w:rFonts w:hint="default"/>
      </w:rPr>
    </w:lvl>
    <w:lvl w:ilvl="7">
      <w:start w:val="1"/>
      <w:numFmt w:val="bullet"/>
      <w:lvlText w:val="•"/>
      <w:lvlJc w:val="left"/>
      <w:pPr>
        <w:ind w:left="6105" w:hanging="161"/>
      </w:pPr>
      <w:rPr>
        <w:rFonts w:hint="default"/>
      </w:rPr>
    </w:lvl>
    <w:lvl w:ilvl="8">
      <w:start w:val="1"/>
      <w:numFmt w:val="bullet"/>
      <w:lvlText w:val="•"/>
      <w:lvlJc w:val="left"/>
      <w:pPr>
        <w:ind w:left="7090" w:hanging="161"/>
      </w:pPr>
      <w:rPr>
        <w:rFonts w:hint="default"/>
      </w:rPr>
    </w:lvl>
  </w:abstractNum>
  <w:abstractNum w:abstractNumId="10">
    <w:multiLevelType w:val="hybridMultilevel"/>
    <w:lvl w:ilvl="0">
      <w:start w:val="1"/>
      <w:numFmt w:val="bullet"/>
      <w:lvlText w:val="•"/>
      <w:lvlJc w:val="left"/>
      <w:pPr>
        <w:ind w:left="102" w:hanging="166"/>
      </w:pPr>
      <w:rPr>
        <w:rFonts w:hint="default" w:ascii="Arial" w:hAnsi="Arial" w:eastAsia="Arial" w:cs="Arial"/>
        <w:w w:val="99"/>
        <w:sz w:val="24"/>
        <w:szCs w:val="24"/>
      </w:rPr>
    </w:lvl>
    <w:lvl w:ilvl="1">
      <w:start w:val="1"/>
      <w:numFmt w:val="bullet"/>
      <w:lvlText w:val="•"/>
      <w:lvlJc w:val="left"/>
      <w:pPr>
        <w:ind w:left="996" w:hanging="166"/>
      </w:pPr>
      <w:rPr>
        <w:rFonts w:hint="default"/>
      </w:rPr>
    </w:lvl>
    <w:lvl w:ilvl="2">
      <w:start w:val="1"/>
      <w:numFmt w:val="bullet"/>
      <w:lvlText w:val="•"/>
      <w:lvlJc w:val="left"/>
      <w:pPr>
        <w:ind w:left="1892" w:hanging="166"/>
      </w:pPr>
      <w:rPr>
        <w:rFonts w:hint="default"/>
      </w:rPr>
    </w:lvl>
    <w:lvl w:ilvl="3">
      <w:start w:val="1"/>
      <w:numFmt w:val="bullet"/>
      <w:lvlText w:val="•"/>
      <w:lvlJc w:val="left"/>
      <w:pPr>
        <w:ind w:left="2788" w:hanging="166"/>
      </w:pPr>
      <w:rPr>
        <w:rFonts w:hint="default"/>
      </w:rPr>
    </w:lvl>
    <w:lvl w:ilvl="4">
      <w:start w:val="1"/>
      <w:numFmt w:val="bullet"/>
      <w:lvlText w:val="•"/>
      <w:lvlJc w:val="left"/>
      <w:pPr>
        <w:ind w:left="3684" w:hanging="166"/>
      </w:pPr>
      <w:rPr>
        <w:rFonts w:hint="default"/>
      </w:rPr>
    </w:lvl>
    <w:lvl w:ilvl="5">
      <w:start w:val="1"/>
      <w:numFmt w:val="bullet"/>
      <w:lvlText w:val="•"/>
      <w:lvlJc w:val="left"/>
      <w:pPr>
        <w:ind w:left="4580" w:hanging="166"/>
      </w:pPr>
      <w:rPr>
        <w:rFonts w:hint="default"/>
      </w:rPr>
    </w:lvl>
    <w:lvl w:ilvl="6">
      <w:start w:val="1"/>
      <w:numFmt w:val="bullet"/>
      <w:lvlText w:val="•"/>
      <w:lvlJc w:val="left"/>
      <w:pPr>
        <w:ind w:left="5476" w:hanging="166"/>
      </w:pPr>
      <w:rPr>
        <w:rFonts w:hint="default"/>
      </w:rPr>
    </w:lvl>
    <w:lvl w:ilvl="7">
      <w:start w:val="1"/>
      <w:numFmt w:val="bullet"/>
      <w:lvlText w:val="•"/>
      <w:lvlJc w:val="left"/>
      <w:pPr>
        <w:ind w:left="6372" w:hanging="166"/>
      </w:pPr>
      <w:rPr>
        <w:rFonts w:hint="default"/>
      </w:rPr>
    </w:lvl>
    <w:lvl w:ilvl="8">
      <w:start w:val="1"/>
      <w:numFmt w:val="bullet"/>
      <w:lvlText w:val="•"/>
      <w:lvlJc w:val="left"/>
      <w:pPr>
        <w:ind w:left="7268" w:hanging="166"/>
      </w:pPr>
      <w:rPr>
        <w:rFonts w:hint="default"/>
      </w:rPr>
    </w:lvl>
  </w:abstractNum>
  <w:abstractNum w:abstractNumId="9">
    <w:multiLevelType w:val="hybridMultilevel"/>
    <w:lvl w:ilvl="0">
      <w:start w:val="1"/>
      <w:numFmt w:val="bullet"/>
      <w:lvlText w:val=""/>
      <w:lvlJc w:val="left"/>
      <w:pPr>
        <w:ind w:left="822" w:hanging="360"/>
      </w:pPr>
      <w:rPr>
        <w:rFonts w:hint="default" w:ascii="Wingdings" w:hAnsi="Wingdings" w:eastAsia="Wingdings" w:cs="Wingdings"/>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8">
    <w:multiLevelType w:val="hybridMultilevel"/>
    <w:lvl w:ilvl="0">
      <w:start w:val="1"/>
      <w:numFmt w:val="decimal"/>
      <w:lvlText w:val="%1"/>
      <w:lvlJc w:val="left"/>
      <w:pPr>
        <w:ind w:left="122" w:hanging="603"/>
        <w:jc w:val="left"/>
      </w:pPr>
      <w:rPr>
        <w:rFonts w:hint="default"/>
      </w:rPr>
    </w:lvl>
    <w:lvl w:ilvl="1">
      <w:start w:val="2"/>
      <w:numFmt w:val="decimal"/>
      <w:lvlText w:val="%1.%2"/>
      <w:lvlJc w:val="left"/>
      <w:pPr>
        <w:ind w:left="122" w:hanging="603"/>
        <w:jc w:val="left"/>
      </w:pPr>
      <w:rPr>
        <w:rFonts w:hint="default"/>
      </w:rPr>
    </w:lvl>
    <w:lvl w:ilvl="2">
      <w:start w:val="1"/>
      <w:numFmt w:val="decimal"/>
      <w:lvlText w:val="%1.%2.%3"/>
      <w:lvlJc w:val="left"/>
      <w:pPr>
        <w:ind w:left="122" w:hanging="603"/>
        <w:jc w:val="left"/>
      </w:pPr>
      <w:rPr>
        <w:rFonts w:hint="default" w:ascii="Arial" w:hAnsi="Arial" w:eastAsia="Arial" w:cs="Arial"/>
        <w:spacing w:val="-2"/>
        <w:w w:val="99"/>
        <w:sz w:val="24"/>
        <w:szCs w:val="24"/>
      </w:rPr>
    </w:lvl>
    <w:lvl w:ilvl="3">
      <w:start w:val="1"/>
      <w:numFmt w:val="bullet"/>
      <w:lvlText w:val="•"/>
      <w:lvlJc w:val="left"/>
      <w:pPr>
        <w:ind w:left="2808" w:hanging="603"/>
      </w:pPr>
      <w:rPr>
        <w:rFonts w:hint="default"/>
      </w:rPr>
    </w:lvl>
    <w:lvl w:ilvl="4">
      <w:start w:val="1"/>
      <w:numFmt w:val="bullet"/>
      <w:lvlText w:val="•"/>
      <w:lvlJc w:val="left"/>
      <w:pPr>
        <w:ind w:left="3704" w:hanging="603"/>
      </w:pPr>
      <w:rPr>
        <w:rFonts w:hint="default"/>
      </w:rPr>
    </w:lvl>
    <w:lvl w:ilvl="5">
      <w:start w:val="1"/>
      <w:numFmt w:val="bullet"/>
      <w:lvlText w:val="•"/>
      <w:lvlJc w:val="left"/>
      <w:pPr>
        <w:ind w:left="4600" w:hanging="603"/>
      </w:pPr>
      <w:rPr>
        <w:rFonts w:hint="default"/>
      </w:rPr>
    </w:lvl>
    <w:lvl w:ilvl="6">
      <w:start w:val="1"/>
      <w:numFmt w:val="bullet"/>
      <w:lvlText w:val="•"/>
      <w:lvlJc w:val="left"/>
      <w:pPr>
        <w:ind w:left="5496" w:hanging="603"/>
      </w:pPr>
      <w:rPr>
        <w:rFonts w:hint="default"/>
      </w:rPr>
    </w:lvl>
    <w:lvl w:ilvl="7">
      <w:start w:val="1"/>
      <w:numFmt w:val="bullet"/>
      <w:lvlText w:val="•"/>
      <w:lvlJc w:val="left"/>
      <w:pPr>
        <w:ind w:left="6392" w:hanging="603"/>
      </w:pPr>
      <w:rPr>
        <w:rFonts w:hint="default"/>
      </w:rPr>
    </w:lvl>
    <w:lvl w:ilvl="8">
      <w:start w:val="1"/>
      <w:numFmt w:val="bullet"/>
      <w:lvlText w:val="•"/>
      <w:lvlJc w:val="left"/>
      <w:pPr>
        <w:ind w:left="7288" w:hanging="603"/>
      </w:pPr>
      <w:rPr>
        <w:rFonts w:hint="default"/>
      </w:rPr>
    </w:lvl>
  </w:abstractNum>
  <w:abstractNum w:abstractNumId="7">
    <w:multiLevelType w:val="hybridMultilevel"/>
    <w:lvl w:ilvl="0">
      <w:start w:val="1"/>
      <w:numFmt w:val="decimal"/>
      <w:lvlText w:val="%1."/>
      <w:lvlJc w:val="left"/>
      <w:pPr>
        <w:ind w:left="102" w:hanging="708"/>
        <w:jc w:val="left"/>
      </w:pPr>
      <w:rPr>
        <w:rFonts w:hint="default" w:ascii="Arial" w:hAnsi="Arial" w:eastAsia="Arial" w:cs="Arial"/>
        <w:spacing w:val="-31"/>
        <w:w w:val="99"/>
        <w:sz w:val="24"/>
        <w:szCs w:val="24"/>
      </w:rPr>
    </w:lvl>
    <w:lvl w:ilvl="1">
      <w:start w:val="1"/>
      <w:numFmt w:val="bullet"/>
      <w:lvlText w:val="•"/>
      <w:lvlJc w:val="left"/>
      <w:pPr>
        <w:ind w:left="996" w:hanging="708"/>
      </w:pPr>
      <w:rPr>
        <w:rFonts w:hint="default"/>
      </w:rPr>
    </w:lvl>
    <w:lvl w:ilvl="2">
      <w:start w:val="1"/>
      <w:numFmt w:val="bullet"/>
      <w:lvlText w:val="•"/>
      <w:lvlJc w:val="left"/>
      <w:pPr>
        <w:ind w:left="1892" w:hanging="708"/>
      </w:pPr>
      <w:rPr>
        <w:rFonts w:hint="default"/>
      </w:rPr>
    </w:lvl>
    <w:lvl w:ilvl="3">
      <w:start w:val="1"/>
      <w:numFmt w:val="bullet"/>
      <w:lvlText w:val="•"/>
      <w:lvlJc w:val="left"/>
      <w:pPr>
        <w:ind w:left="2788" w:hanging="708"/>
      </w:pPr>
      <w:rPr>
        <w:rFonts w:hint="default"/>
      </w:rPr>
    </w:lvl>
    <w:lvl w:ilvl="4">
      <w:start w:val="1"/>
      <w:numFmt w:val="bullet"/>
      <w:lvlText w:val="•"/>
      <w:lvlJc w:val="left"/>
      <w:pPr>
        <w:ind w:left="3684" w:hanging="708"/>
      </w:pPr>
      <w:rPr>
        <w:rFonts w:hint="default"/>
      </w:rPr>
    </w:lvl>
    <w:lvl w:ilvl="5">
      <w:start w:val="1"/>
      <w:numFmt w:val="bullet"/>
      <w:lvlText w:val="•"/>
      <w:lvlJc w:val="left"/>
      <w:pPr>
        <w:ind w:left="4580" w:hanging="708"/>
      </w:pPr>
      <w:rPr>
        <w:rFonts w:hint="default"/>
      </w:rPr>
    </w:lvl>
    <w:lvl w:ilvl="6">
      <w:start w:val="1"/>
      <w:numFmt w:val="bullet"/>
      <w:lvlText w:val="•"/>
      <w:lvlJc w:val="left"/>
      <w:pPr>
        <w:ind w:left="5476" w:hanging="708"/>
      </w:pPr>
      <w:rPr>
        <w:rFonts w:hint="default"/>
      </w:rPr>
    </w:lvl>
    <w:lvl w:ilvl="7">
      <w:start w:val="1"/>
      <w:numFmt w:val="bullet"/>
      <w:lvlText w:val="•"/>
      <w:lvlJc w:val="left"/>
      <w:pPr>
        <w:ind w:left="6372" w:hanging="708"/>
      </w:pPr>
      <w:rPr>
        <w:rFonts w:hint="default"/>
      </w:rPr>
    </w:lvl>
    <w:lvl w:ilvl="8">
      <w:start w:val="1"/>
      <w:numFmt w:val="bullet"/>
      <w:lvlText w:val="•"/>
      <w:lvlJc w:val="left"/>
      <w:pPr>
        <w:ind w:left="7268" w:hanging="708"/>
      </w:pPr>
      <w:rPr>
        <w:rFonts w:hint="default"/>
      </w:rPr>
    </w:lvl>
  </w:abstractNum>
  <w:abstractNum w:abstractNumId="6">
    <w:multiLevelType w:val="hybridMultilevel"/>
    <w:lvl w:ilvl="0">
      <w:start w:val="1"/>
      <w:numFmt w:val="decimal"/>
      <w:lvlText w:val="%1"/>
      <w:lvlJc w:val="left"/>
      <w:pPr>
        <w:ind w:left="505" w:hanging="404"/>
        <w:jc w:val="left"/>
      </w:pPr>
      <w:rPr>
        <w:rFonts w:hint="default"/>
      </w:rPr>
    </w:lvl>
    <w:lvl w:ilvl="1">
      <w:start w:val="1"/>
      <w:numFmt w:val="decimal"/>
      <w:lvlText w:val="%1.%2"/>
      <w:lvlJc w:val="left"/>
      <w:pPr>
        <w:ind w:left="505" w:hanging="404"/>
        <w:jc w:val="left"/>
      </w:pPr>
      <w:rPr>
        <w:rFonts w:hint="default" w:ascii="Arial" w:hAnsi="Arial" w:eastAsia="Arial" w:cs="Arial"/>
        <w:b/>
        <w:bCs/>
        <w:w w:val="99"/>
        <w:sz w:val="24"/>
        <w:szCs w:val="24"/>
      </w:rPr>
    </w:lvl>
    <w:lvl w:ilvl="2">
      <w:start w:val="1"/>
      <w:numFmt w:val="bullet"/>
      <w:lvlText w:val=""/>
      <w:lvlJc w:val="left"/>
      <w:pPr>
        <w:ind w:left="842" w:hanging="360"/>
      </w:pPr>
      <w:rPr>
        <w:rFonts w:hint="default" w:ascii="Symbol" w:hAnsi="Symbol" w:eastAsia="Symbol" w:cs="Symbol"/>
        <w:w w:val="100"/>
        <w:sz w:val="24"/>
        <w:szCs w:val="24"/>
      </w:rPr>
    </w:lvl>
    <w:lvl w:ilvl="3">
      <w:start w:val="1"/>
      <w:numFmt w:val="bullet"/>
      <w:lvlText w:val="•"/>
      <w:lvlJc w:val="left"/>
      <w:pPr>
        <w:ind w:left="1867" w:hanging="360"/>
      </w:pPr>
      <w:rPr>
        <w:rFonts w:hint="default"/>
      </w:rPr>
    </w:lvl>
    <w:lvl w:ilvl="4">
      <w:start w:val="1"/>
      <w:numFmt w:val="bullet"/>
      <w:lvlText w:val="•"/>
      <w:lvlJc w:val="left"/>
      <w:pPr>
        <w:ind w:left="2895" w:hanging="360"/>
      </w:pPr>
      <w:rPr>
        <w:rFonts w:hint="default"/>
      </w:rPr>
    </w:lvl>
    <w:lvl w:ilvl="5">
      <w:start w:val="1"/>
      <w:numFmt w:val="bullet"/>
      <w:lvlText w:val="•"/>
      <w:lvlJc w:val="left"/>
      <w:pPr>
        <w:ind w:left="3922" w:hanging="360"/>
      </w:pPr>
      <w:rPr>
        <w:rFonts w:hint="default"/>
      </w:rPr>
    </w:lvl>
    <w:lvl w:ilvl="6">
      <w:start w:val="1"/>
      <w:numFmt w:val="bullet"/>
      <w:lvlText w:val="•"/>
      <w:lvlJc w:val="left"/>
      <w:pPr>
        <w:ind w:left="4950" w:hanging="360"/>
      </w:pPr>
      <w:rPr>
        <w:rFonts w:hint="default"/>
      </w:rPr>
    </w:lvl>
    <w:lvl w:ilvl="7">
      <w:start w:val="1"/>
      <w:numFmt w:val="bullet"/>
      <w:lvlText w:val="•"/>
      <w:lvlJc w:val="left"/>
      <w:pPr>
        <w:ind w:left="5977" w:hanging="360"/>
      </w:pPr>
      <w:rPr>
        <w:rFonts w:hint="default"/>
      </w:rPr>
    </w:lvl>
    <w:lvl w:ilvl="8">
      <w:start w:val="1"/>
      <w:numFmt w:val="bullet"/>
      <w:lvlText w:val="•"/>
      <w:lvlJc w:val="left"/>
      <w:pPr>
        <w:ind w:left="7005" w:hanging="360"/>
      </w:pPr>
      <w:rPr>
        <w:rFonts w:hint="default"/>
      </w:rPr>
    </w:lvl>
  </w:abstractNum>
  <w:abstractNum w:abstractNumId="5">
    <w:multiLevelType w:val="hybridMultilevel"/>
    <w:lvl w:ilvl="0">
      <w:start w:val="1"/>
      <w:numFmt w:val="upperRoman"/>
      <w:lvlText w:val="%1."/>
      <w:lvlJc w:val="left"/>
      <w:pPr>
        <w:ind w:left="1182" w:hanging="720"/>
        <w:jc w:val="left"/>
      </w:pPr>
      <w:rPr>
        <w:rFonts w:hint="default" w:ascii="Arial" w:hAnsi="Arial" w:eastAsia="Arial" w:cs="Arial"/>
        <w:b/>
        <w:bCs/>
        <w:spacing w:val="-6"/>
        <w:w w:val="99"/>
        <w:sz w:val="24"/>
        <w:szCs w:val="24"/>
      </w:rPr>
    </w:lvl>
    <w:lvl w:ilvl="1">
      <w:start w:val="1"/>
      <w:numFmt w:val="bullet"/>
      <w:lvlText w:val="•"/>
      <w:lvlJc w:val="left"/>
      <w:pPr>
        <w:ind w:left="1968" w:hanging="720"/>
      </w:pPr>
      <w:rPr>
        <w:rFonts w:hint="default"/>
      </w:rPr>
    </w:lvl>
    <w:lvl w:ilvl="2">
      <w:start w:val="1"/>
      <w:numFmt w:val="bullet"/>
      <w:lvlText w:val="•"/>
      <w:lvlJc w:val="left"/>
      <w:pPr>
        <w:ind w:left="2756" w:hanging="720"/>
      </w:pPr>
      <w:rPr>
        <w:rFonts w:hint="default"/>
      </w:rPr>
    </w:lvl>
    <w:lvl w:ilvl="3">
      <w:start w:val="1"/>
      <w:numFmt w:val="bullet"/>
      <w:lvlText w:val="•"/>
      <w:lvlJc w:val="left"/>
      <w:pPr>
        <w:ind w:left="3544" w:hanging="720"/>
      </w:pPr>
      <w:rPr>
        <w:rFonts w:hint="default"/>
      </w:rPr>
    </w:lvl>
    <w:lvl w:ilvl="4">
      <w:start w:val="1"/>
      <w:numFmt w:val="bullet"/>
      <w:lvlText w:val="•"/>
      <w:lvlJc w:val="left"/>
      <w:pPr>
        <w:ind w:left="4332" w:hanging="720"/>
      </w:pPr>
      <w:rPr>
        <w:rFonts w:hint="default"/>
      </w:rPr>
    </w:lvl>
    <w:lvl w:ilvl="5">
      <w:start w:val="1"/>
      <w:numFmt w:val="bullet"/>
      <w:lvlText w:val="•"/>
      <w:lvlJc w:val="left"/>
      <w:pPr>
        <w:ind w:left="5120" w:hanging="720"/>
      </w:pPr>
      <w:rPr>
        <w:rFonts w:hint="default"/>
      </w:rPr>
    </w:lvl>
    <w:lvl w:ilvl="6">
      <w:start w:val="1"/>
      <w:numFmt w:val="bullet"/>
      <w:lvlText w:val="•"/>
      <w:lvlJc w:val="left"/>
      <w:pPr>
        <w:ind w:left="5908" w:hanging="720"/>
      </w:pPr>
      <w:rPr>
        <w:rFonts w:hint="default"/>
      </w:rPr>
    </w:lvl>
    <w:lvl w:ilvl="7">
      <w:start w:val="1"/>
      <w:numFmt w:val="bullet"/>
      <w:lvlText w:val="•"/>
      <w:lvlJc w:val="left"/>
      <w:pPr>
        <w:ind w:left="6696" w:hanging="720"/>
      </w:pPr>
      <w:rPr>
        <w:rFonts w:hint="default"/>
      </w:rPr>
    </w:lvl>
    <w:lvl w:ilvl="8">
      <w:start w:val="1"/>
      <w:numFmt w:val="bullet"/>
      <w:lvlText w:val="•"/>
      <w:lvlJc w:val="left"/>
      <w:pPr>
        <w:ind w:left="7484" w:hanging="720"/>
      </w:pPr>
      <w:rPr>
        <w:rFonts w:hint="default"/>
      </w:rPr>
    </w:lvl>
  </w:abstractNum>
  <w:abstractNum w:abstractNumId="4">
    <w:multiLevelType w:val="hybridMultilevel"/>
    <w:lvl w:ilvl="0">
      <w:start w:val="5"/>
      <w:numFmt w:val="upperRoman"/>
      <w:lvlText w:val="%1."/>
      <w:lvlJc w:val="left"/>
      <w:pPr>
        <w:ind w:left="541" w:hanging="440"/>
        <w:jc w:val="left"/>
      </w:pPr>
      <w:rPr>
        <w:rFonts w:hint="default" w:ascii="Arial" w:hAnsi="Arial" w:eastAsia="Arial" w:cs="Arial"/>
        <w:b/>
        <w:bCs/>
        <w:spacing w:val="-1"/>
        <w:w w:val="100"/>
        <w:sz w:val="22"/>
        <w:szCs w:val="22"/>
      </w:rPr>
    </w:lvl>
    <w:lvl w:ilvl="1">
      <w:start w:val="1"/>
      <w:numFmt w:val="upperRoman"/>
      <w:lvlText w:val="%2."/>
      <w:lvlJc w:val="left"/>
      <w:pPr>
        <w:ind w:left="1182" w:hanging="720"/>
        <w:jc w:val="left"/>
      </w:pPr>
      <w:rPr>
        <w:rFonts w:hint="default" w:ascii="Arial" w:hAnsi="Arial" w:eastAsia="Arial" w:cs="Arial"/>
        <w:b/>
        <w:bCs/>
        <w:spacing w:val="-1"/>
        <w:w w:val="99"/>
        <w:sz w:val="24"/>
        <w:szCs w:val="24"/>
      </w:rPr>
    </w:lvl>
    <w:lvl w:ilvl="2">
      <w:start w:val="1"/>
      <w:numFmt w:val="bullet"/>
      <w:lvlText w:val="•"/>
      <w:lvlJc w:val="left"/>
      <w:pPr>
        <w:ind w:left="2055" w:hanging="720"/>
      </w:pPr>
      <w:rPr>
        <w:rFonts w:hint="default"/>
      </w:rPr>
    </w:lvl>
    <w:lvl w:ilvl="3">
      <w:start w:val="1"/>
      <w:numFmt w:val="bullet"/>
      <w:lvlText w:val="•"/>
      <w:lvlJc w:val="left"/>
      <w:pPr>
        <w:ind w:left="2931" w:hanging="720"/>
      </w:pPr>
      <w:rPr>
        <w:rFonts w:hint="default"/>
      </w:rPr>
    </w:lvl>
    <w:lvl w:ilvl="4">
      <w:start w:val="1"/>
      <w:numFmt w:val="bullet"/>
      <w:lvlText w:val="•"/>
      <w:lvlJc w:val="left"/>
      <w:pPr>
        <w:ind w:left="3806" w:hanging="720"/>
      </w:pPr>
      <w:rPr>
        <w:rFonts w:hint="default"/>
      </w:rPr>
    </w:lvl>
    <w:lvl w:ilvl="5">
      <w:start w:val="1"/>
      <w:numFmt w:val="bullet"/>
      <w:lvlText w:val="•"/>
      <w:lvlJc w:val="left"/>
      <w:pPr>
        <w:ind w:left="4682" w:hanging="720"/>
      </w:pPr>
      <w:rPr>
        <w:rFonts w:hint="default"/>
      </w:rPr>
    </w:lvl>
    <w:lvl w:ilvl="6">
      <w:start w:val="1"/>
      <w:numFmt w:val="bullet"/>
      <w:lvlText w:val="•"/>
      <w:lvlJc w:val="left"/>
      <w:pPr>
        <w:ind w:left="5557" w:hanging="720"/>
      </w:pPr>
      <w:rPr>
        <w:rFonts w:hint="default"/>
      </w:rPr>
    </w:lvl>
    <w:lvl w:ilvl="7">
      <w:start w:val="1"/>
      <w:numFmt w:val="bullet"/>
      <w:lvlText w:val="•"/>
      <w:lvlJc w:val="left"/>
      <w:pPr>
        <w:ind w:left="6433" w:hanging="720"/>
      </w:pPr>
      <w:rPr>
        <w:rFonts w:hint="default"/>
      </w:rPr>
    </w:lvl>
    <w:lvl w:ilvl="8">
      <w:start w:val="1"/>
      <w:numFmt w:val="bullet"/>
      <w:lvlText w:val="•"/>
      <w:lvlJc w:val="left"/>
      <w:pPr>
        <w:ind w:left="7308" w:hanging="720"/>
      </w:pPr>
      <w:rPr>
        <w:rFonts w:hint="default"/>
      </w:rPr>
    </w:lvl>
  </w:abstractNum>
  <w:abstractNum w:abstractNumId="3">
    <w:multiLevelType w:val="hybridMultilevel"/>
    <w:lvl w:ilvl="0">
      <w:start w:val="4"/>
      <w:numFmt w:val="decimal"/>
      <w:lvlText w:val="%1"/>
      <w:lvlJc w:val="left"/>
      <w:pPr>
        <w:ind w:left="690" w:hanging="368"/>
        <w:jc w:val="left"/>
      </w:pPr>
      <w:rPr>
        <w:rFonts w:hint="default"/>
      </w:rPr>
    </w:lvl>
    <w:lvl w:ilvl="1">
      <w:start w:val="1"/>
      <w:numFmt w:val="decimal"/>
      <w:lvlText w:val="%1.%2"/>
      <w:lvlJc w:val="left"/>
      <w:pPr>
        <w:ind w:left="690" w:hanging="368"/>
        <w:jc w:val="left"/>
      </w:pPr>
      <w:rPr>
        <w:rFonts w:hint="default" w:ascii="Arial" w:hAnsi="Arial" w:eastAsia="Arial" w:cs="Arial"/>
        <w:b/>
        <w:bCs/>
        <w:w w:val="100"/>
        <w:sz w:val="22"/>
        <w:szCs w:val="22"/>
      </w:rPr>
    </w:lvl>
    <w:lvl w:ilvl="2">
      <w:start w:val="1"/>
      <w:numFmt w:val="bullet"/>
      <w:lvlText w:val="•"/>
      <w:lvlJc w:val="left"/>
      <w:pPr>
        <w:ind w:left="2372" w:hanging="368"/>
      </w:pPr>
      <w:rPr>
        <w:rFonts w:hint="default"/>
      </w:rPr>
    </w:lvl>
    <w:lvl w:ilvl="3">
      <w:start w:val="1"/>
      <w:numFmt w:val="bullet"/>
      <w:lvlText w:val="•"/>
      <w:lvlJc w:val="left"/>
      <w:pPr>
        <w:ind w:left="3208" w:hanging="368"/>
      </w:pPr>
      <w:rPr>
        <w:rFonts w:hint="default"/>
      </w:rPr>
    </w:lvl>
    <w:lvl w:ilvl="4">
      <w:start w:val="1"/>
      <w:numFmt w:val="bullet"/>
      <w:lvlText w:val="•"/>
      <w:lvlJc w:val="left"/>
      <w:pPr>
        <w:ind w:left="4044" w:hanging="368"/>
      </w:pPr>
      <w:rPr>
        <w:rFonts w:hint="default"/>
      </w:rPr>
    </w:lvl>
    <w:lvl w:ilvl="5">
      <w:start w:val="1"/>
      <w:numFmt w:val="bullet"/>
      <w:lvlText w:val="•"/>
      <w:lvlJc w:val="left"/>
      <w:pPr>
        <w:ind w:left="4880" w:hanging="368"/>
      </w:pPr>
      <w:rPr>
        <w:rFonts w:hint="default"/>
      </w:rPr>
    </w:lvl>
    <w:lvl w:ilvl="6">
      <w:start w:val="1"/>
      <w:numFmt w:val="bullet"/>
      <w:lvlText w:val="•"/>
      <w:lvlJc w:val="left"/>
      <w:pPr>
        <w:ind w:left="5716" w:hanging="368"/>
      </w:pPr>
      <w:rPr>
        <w:rFonts w:hint="default"/>
      </w:rPr>
    </w:lvl>
    <w:lvl w:ilvl="7">
      <w:start w:val="1"/>
      <w:numFmt w:val="bullet"/>
      <w:lvlText w:val="•"/>
      <w:lvlJc w:val="left"/>
      <w:pPr>
        <w:ind w:left="6552" w:hanging="368"/>
      </w:pPr>
      <w:rPr>
        <w:rFonts w:hint="default"/>
      </w:rPr>
    </w:lvl>
    <w:lvl w:ilvl="8">
      <w:start w:val="1"/>
      <w:numFmt w:val="bullet"/>
      <w:lvlText w:val="•"/>
      <w:lvlJc w:val="left"/>
      <w:pPr>
        <w:ind w:left="7388" w:hanging="368"/>
      </w:pPr>
      <w:rPr>
        <w:rFonts w:hint="default"/>
      </w:rPr>
    </w:lvl>
  </w:abstractNum>
  <w:abstractNum w:abstractNumId="2">
    <w:multiLevelType w:val="hybridMultilevel"/>
    <w:lvl w:ilvl="0">
      <w:start w:val="2"/>
      <w:numFmt w:val="decimal"/>
      <w:lvlText w:val="%1"/>
      <w:lvlJc w:val="left"/>
      <w:pPr>
        <w:ind w:left="694" w:hanging="372"/>
        <w:jc w:val="left"/>
      </w:pPr>
      <w:rPr>
        <w:rFonts w:hint="default"/>
      </w:rPr>
    </w:lvl>
    <w:lvl w:ilvl="1">
      <w:start w:val="1"/>
      <w:numFmt w:val="decimal"/>
      <w:lvlText w:val="%1.%2"/>
      <w:lvlJc w:val="left"/>
      <w:pPr>
        <w:ind w:left="694" w:hanging="372"/>
        <w:jc w:val="left"/>
      </w:pPr>
      <w:rPr>
        <w:rFonts w:hint="default" w:ascii="Arial" w:hAnsi="Arial" w:eastAsia="Arial" w:cs="Arial"/>
        <w:b/>
        <w:bCs/>
        <w:w w:val="100"/>
        <w:sz w:val="22"/>
        <w:szCs w:val="22"/>
      </w:rPr>
    </w:lvl>
    <w:lvl w:ilvl="2">
      <w:start w:val="1"/>
      <w:numFmt w:val="bullet"/>
      <w:lvlText w:val="•"/>
      <w:lvlJc w:val="left"/>
      <w:pPr>
        <w:ind w:left="2372" w:hanging="372"/>
      </w:pPr>
      <w:rPr>
        <w:rFonts w:hint="default"/>
      </w:rPr>
    </w:lvl>
    <w:lvl w:ilvl="3">
      <w:start w:val="1"/>
      <w:numFmt w:val="bullet"/>
      <w:lvlText w:val="•"/>
      <w:lvlJc w:val="left"/>
      <w:pPr>
        <w:ind w:left="3208" w:hanging="372"/>
      </w:pPr>
      <w:rPr>
        <w:rFonts w:hint="default"/>
      </w:rPr>
    </w:lvl>
    <w:lvl w:ilvl="4">
      <w:start w:val="1"/>
      <w:numFmt w:val="bullet"/>
      <w:lvlText w:val="•"/>
      <w:lvlJc w:val="left"/>
      <w:pPr>
        <w:ind w:left="4044" w:hanging="372"/>
      </w:pPr>
      <w:rPr>
        <w:rFonts w:hint="default"/>
      </w:rPr>
    </w:lvl>
    <w:lvl w:ilvl="5">
      <w:start w:val="1"/>
      <w:numFmt w:val="bullet"/>
      <w:lvlText w:val="•"/>
      <w:lvlJc w:val="left"/>
      <w:pPr>
        <w:ind w:left="4880" w:hanging="372"/>
      </w:pPr>
      <w:rPr>
        <w:rFonts w:hint="default"/>
      </w:rPr>
    </w:lvl>
    <w:lvl w:ilvl="6">
      <w:start w:val="1"/>
      <w:numFmt w:val="bullet"/>
      <w:lvlText w:val="•"/>
      <w:lvlJc w:val="left"/>
      <w:pPr>
        <w:ind w:left="5716" w:hanging="372"/>
      </w:pPr>
      <w:rPr>
        <w:rFonts w:hint="default"/>
      </w:rPr>
    </w:lvl>
    <w:lvl w:ilvl="7">
      <w:start w:val="1"/>
      <w:numFmt w:val="bullet"/>
      <w:lvlText w:val="•"/>
      <w:lvlJc w:val="left"/>
      <w:pPr>
        <w:ind w:left="6552" w:hanging="372"/>
      </w:pPr>
      <w:rPr>
        <w:rFonts w:hint="default"/>
      </w:rPr>
    </w:lvl>
    <w:lvl w:ilvl="8">
      <w:start w:val="1"/>
      <w:numFmt w:val="bullet"/>
      <w:lvlText w:val="•"/>
      <w:lvlJc w:val="left"/>
      <w:pPr>
        <w:ind w:left="7388" w:hanging="372"/>
      </w:pPr>
      <w:rPr>
        <w:rFonts w:hint="default"/>
      </w:rPr>
    </w:lvl>
  </w:abstractNum>
  <w:abstractNum w:abstractNumId="1">
    <w:multiLevelType w:val="hybridMultilevel"/>
    <w:lvl w:ilvl="0">
      <w:start w:val="1"/>
      <w:numFmt w:val="decimal"/>
      <w:lvlText w:val="%1"/>
      <w:lvlJc w:val="left"/>
      <w:pPr>
        <w:ind w:left="692" w:hanging="370"/>
        <w:jc w:val="left"/>
      </w:pPr>
      <w:rPr>
        <w:rFonts w:hint="default"/>
      </w:rPr>
    </w:lvl>
    <w:lvl w:ilvl="1">
      <w:start w:val="1"/>
      <w:numFmt w:val="decimal"/>
      <w:lvlText w:val="%1.%2"/>
      <w:lvlJc w:val="left"/>
      <w:pPr>
        <w:ind w:left="692" w:hanging="370"/>
        <w:jc w:val="left"/>
      </w:pPr>
      <w:rPr>
        <w:rFonts w:hint="default" w:ascii="Arial" w:hAnsi="Arial" w:eastAsia="Arial" w:cs="Arial"/>
        <w:b/>
        <w:bCs/>
        <w:w w:val="100"/>
        <w:sz w:val="22"/>
        <w:szCs w:val="22"/>
      </w:rPr>
    </w:lvl>
    <w:lvl w:ilvl="2">
      <w:start w:val="1"/>
      <w:numFmt w:val="decimal"/>
      <w:lvlText w:val="%1.%2.%3"/>
      <w:lvlJc w:val="left"/>
      <w:pPr>
        <w:ind w:left="1092" w:hanging="552"/>
        <w:jc w:val="left"/>
      </w:pPr>
      <w:rPr>
        <w:rFonts w:hint="default" w:ascii="Arial" w:hAnsi="Arial" w:eastAsia="Arial" w:cs="Arial"/>
        <w:w w:val="100"/>
        <w:sz w:val="22"/>
        <w:szCs w:val="22"/>
      </w:rPr>
    </w:lvl>
    <w:lvl w:ilvl="3">
      <w:start w:val="1"/>
      <w:numFmt w:val="bullet"/>
      <w:lvlText w:val="•"/>
      <w:lvlJc w:val="left"/>
      <w:pPr>
        <w:ind w:left="2868" w:hanging="552"/>
      </w:pPr>
      <w:rPr>
        <w:rFonts w:hint="default"/>
      </w:rPr>
    </w:lvl>
    <w:lvl w:ilvl="4">
      <w:start w:val="1"/>
      <w:numFmt w:val="bullet"/>
      <w:lvlText w:val="•"/>
      <w:lvlJc w:val="left"/>
      <w:pPr>
        <w:ind w:left="3753" w:hanging="552"/>
      </w:pPr>
      <w:rPr>
        <w:rFonts w:hint="default"/>
      </w:rPr>
    </w:lvl>
    <w:lvl w:ilvl="5">
      <w:start w:val="1"/>
      <w:numFmt w:val="bullet"/>
      <w:lvlText w:val="•"/>
      <w:lvlJc w:val="left"/>
      <w:pPr>
        <w:ind w:left="4637" w:hanging="552"/>
      </w:pPr>
      <w:rPr>
        <w:rFonts w:hint="default"/>
      </w:rPr>
    </w:lvl>
    <w:lvl w:ilvl="6">
      <w:start w:val="1"/>
      <w:numFmt w:val="bullet"/>
      <w:lvlText w:val="•"/>
      <w:lvlJc w:val="left"/>
      <w:pPr>
        <w:ind w:left="5522" w:hanging="552"/>
      </w:pPr>
      <w:rPr>
        <w:rFonts w:hint="default"/>
      </w:rPr>
    </w:lvl>
    <w:lvl w:ilvl="7">
      <w:start w:val="1"/>
      <w:numFmt w:val="bullet"/>
      <w:lvlText w:val="•"/>
      <w:lvlJc w:val="left"/>
      <w:pPr>
        <w:ind w:left="6406" w:hanging="552"/>
      </w:pPr>
      <w:rPr>
        <w:rFonts w:hint="default"/>
      </w:rPr>
    </w:lvl>
    <w:lvl w:ilvl="8">
      <w:start w:val="1"/>
      <w:numFmt w:val="bullet"/>
      <w:lvlText w:val="•"/>
      <w:lvlJc w:val="left"/>
      <w:pPr>
        <w:ind w:left="7291" w:hanging="552"/>
      </w:pPr>
      <w:rPr>
        <w:rFonts w:hint="default"/>
      </w:rPr>
    </w:lvl>
  </w:abstractNum>
  <w:abstractNum w:abstractNumId="0">
    <w:multiLevelType w:val="hybridMultilevel"/>
    <w:lvl w:ilvl="0">
      <w:start w:val="1"/>
      <w:numFmt w:val="upperRoman"/>
      <w:lvlText w:val="%1."/>
      <w:lvlJc w:val="left"/>
      <w:pPr>
        <w:ind w:left="541" w:hanging="440"/>
        <w:jc w:val="left"/>
      </w:pPr>
      <w:rPr>
        <w:rFonts w:hint="default" w:ascii="Arial" w:hAnsi="Arial" w:eastAsia="Arial" w:cs="Arial"/>
        <w:b/>
        <w:bCs/>
        <w:spacing w:val="0"/>
        <w:w w:val="100"/>
        <w:sz w:val="22"/>
        <w:szCs w:val="22"/>
      </w:rPr>
    </w:lvl>
    <w:lvl w:ilvl="1">
      <w:start w:val="1"/>
      <w:numFmt w:val="bullet"/>
      <w:lvlText w:val="•"/>
      <w:lvlJc w:val="left"/>
      <w:pPr>
        <w:ind w:left="1392" w:hanging="440"/>
      </w:pPr>
      <w:rPr>
        <w:rFonts w:hint="default"/>
      </w:rPr>
    </w:lvl>
    <w:lvl w:ilvl="2">
      <w:start w:val="1"/>
      <w:numFmt w:val="bullet"/>
      <w:lvlText w:val="•"/>
      <w:lvlJc w:val="left"/>
      <w:pPr>
        <w:ind w:left="2244" w:hanging="440"/>
      </w:pPr>
      <w:rPr>
        <w:rFonts w:hint="default"/>
      </w:rPr>
    </w:lvl>
    <w:lvl w:ilvl="3">
      <w:start w:val="1"/>
      <w:numFmt w:val="bullet"/>
      <w:lvlText w:val="•"/>
      <w:lvlJc w:val="left"/>
      <w:pPr>
        <w:ind w:left="3096" w:hanging="440"/>
      </w:pPr>
      <w:rPr>
        <w:rFonts w:hint="default"/>
      </w:rPr>
    </w:lvl>
    <w:lvl w:ilvl="4">
      <w:start w:val="1"/>
      <w:numFmt w:val="bullet"/>
      <w:lvlText w:val="•"/>
      <w:lvlJc w:val="left"/>
      <w:pPr>
        <w:ind w:left="3948" w:hanging="440"/>
      </w:pPr>
      <w:rPr>
        <w:rFonts w:hint="default"/>
      </w:rPr>
    </w:lvl>
    <w:lvl w:ilvl="5">
      <w:start w:val="1"/>
      <w:numFmt w:val="bullet"/>
      <w:lvlText w:val="•"/>
      <w:lvlJc w:val="left"/>
      <w:pPr>
        <w:ind w:left="4800" w:hanging="440"/>
      </w:pPr>
      <w:rPr>
        <w:rFonts w:hint="default"/>
      </w:rPr>
    </w:lvl>
    <w:lvl w:ilvl="6">
      <w:start w:val="1"/>
      <w:numFmt w:val="bullet"/>
      <w:lvlText w:val="•"/>
      <w:lvlJc w:val="left"/>
      <w:pPr>
        <w:ind w:left="5652" w:hanging="440"/>
      </w:pPr>
      <w:rPr>
        <w:rFonts w:hint="default"/>
      </w:rPr>
    </w:lvl>
    <w:lvl w:ilvl="7">
      <w:start w:val="1"/>
      <w:numFmt w:val="bullet"/>
      <w:lvlText w:val="•"/>
      <w:lvlJc w:val="left"/>
      <w:pPr>
        <w:ind w:left="6504" w:hanging="440"/>
      </w:pPr>
      <w:rPr>
        <w:rFonts w:hint="default"/>
      </w:rPr>
    </w:lvl>
    <w:lvl w:ilvl="8">
      <w:start w:val="1"/>
      <w:numFmt w:val="bullet"/>
      <w:lvlText w:val="•"/>
      <w:lvlJc w:val="left"/>
      <w:pPr>
        <w:ind w:left="7356" w:hanging="440"/>
      </w:pPr>
      <w:rPr>
        <w:rFonts w:hint="default"/>
      </w:rPr>
    </w:lvl>
  </w:abstract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20"/>
      <w:ind w:left="102" w:hanging="439"/>
    </w:pPr>
    <w:rPr>
      <w:rFonts w:ascii="Arial" w:hAnsi="Arial" w:eastAsia="Arial" w:cs="Arial"/>
      <w:b/>
      <w:bCs/>
      <w:sz w:val="22"/>
      <w:szCs w:val="22"/>
    </w:rPr>
  </w:style>
  <w:style w:styleId="TOC2" w:type="paragraph">
    <w:name w:val="TOC 2"/>
    <w:basedOn w:val="Normal"/>
    <w:uiPriority w:val="1"/>
    <w:qFormat/>
    <w:pPr>
      <w:spacing w:before="120"/>
      <w:ind w:left="541" w:hanging="660"/>
    </w:pPr>
    <w:rPr>
      <w:rFonts w:ascii="Arial" w:hAnsi="Arial" w:eastAsia="Arial" w:cs="Arial"/>
      <w:b/>
      <w:bCs/>
      <w:i/>
    </w:rPr>
  </w:style>
  <w:style w:styleId="TOC3" w:type="paragraph">
    <w:name w:val="TOC 3"/>
    <w:basedOn w:val="Normal"/>
    <w:uiPriority w:val="1"/>
    <w:qFormat/>
    <w:pPr>
      <w:spacing w:before="120"/>
      <w:ind w:left="694" w:hanging="372"/>
    </w:pPr>
    <w:rPr>
      <w:rFonts w:ascii="Arial" w:hAnsi="Arial" w:eastAsia="Arial" w:cs="Arial"/>
      <w:b/>
      <w:bCs/>
      <w:sz w:val="22"/>
      <w:szCs w:val="22"/>
    </w:rPr>
  </w:style>
  <w:style w:styleId="TOC4" w:type="paragraph">
    <w:name w:val="TOC 4"/>
    <w:basedOn w:val="Normal"/>
    <w:uiPriority w:val="1"/>
    <w:qFormat/>
    <w:pPr>
      <w:spacing w:before="120"/>
      <w:ind w:left="690" w:hanging="370"/>
    </w:pPr>
    <w:rPr>
      <w:rFonts w:ascii="Arial" w:hAnsi="Arial" w:eastAsia="Arial" w:cs="Arial"/>
      <w:b/>
      <w:bCs/>
      <w:i/>
    </w:rPr>
  </w:style>
  <w:style w:styleId="TOC5" w:type="paragraph">
    <w:name w:val="TOC 5"/>
    <w:basedOn w:val="Normal"/>
    <w:uiPriority w:val="1"/>
    <w:qFormat/>
    <w:pPr>
      <w:spacing w:before="122"/>
      <w:ind w:left="1092" w:hanging="551"/>
    </w:pPr>
    <w:rPr>
      <w:rFonts w:ascii="Arial" w:hAnsi="Arial" w:eastAsia="Arial" w:cs="Arial"/>
      <w:sz w:val="22"/>
      <w:szCs w:val="22"/>
    </w:rPr>
  </w:style>
  <w:style w:styleId="BodyText" w:type="paragraph">
    <w:name w:val="Body Text"/>
    <w:basedOn w:val="Normal"/>
    <w:uiPriority w:val="1"/>
    <w:qFormat/>
    <w:pPr>
      <w:ind w:left="102"/>
      <w:jc w:val="both"/>
    </w:pPr>
    <w:rPr>
      <w:rFonts w:ascii="Arial" w:hAnsi="Arial" w:eastAsia="Arial" w:cs="Arial"/>
      <w:sz w:val="24"/>
      <w:szCs w:val="24"/>
    </w:rPr>
  </w:style>
  <w:style w:styleId="Heading1" w:type="paragraph">
    <w:name w:val="Heading 1"/>
    <w:basedOn w:val="Normal"/>
    <w:uiPriority w:val="1"/>
    <w:qFormat/>
    <w:pPr>
      <w:ind w:left="505"/>
      <w:jc w:val="both"/>
      <w:outlineLvl w:val="1"/>
    </w:pPr>
    <w:rPr>
      <w:rFonts w:ascii="Arial" w:hAnsi="Arial" w:eastAsia="Arial" w:cs="Arial"/>
      <w:b/>
      <w:bCs/>
      <w:sz w:val="24"/>
      <w:szCs w:val="24"/>
    </w:rPr>
  </w:style>
  <w:style w:styleId="ListParagraph" w:type="paragraph">
    <w:name w:val="List Paragraph"/>
    <w:basedOn w:val="Normal"/>
    <w:uiPriority w:val="1"/>
    <w:qFormat/>
    <w:pPr>
      <w:ind w:left="822" w:hanging="360"/>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jpeg"/><Relationship Id="rId7" Type="http://schemas.openxmlformats.org/officeDocument/2006/relationships/image" Target="media/image2.jpeg"/><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footer" Target="footer6.xml"/><Relationship Id="rId13" Type="http://schemas.openxmlformats.org/officeDocument/2006/relationships/footer" Target="footer7.xml"/><Relationship Id="rId14" Type="http://schemas.openxmlformats.org/officeDocument/2006/relationships/footer" Target="footer8.xml"/><Relationship Id="rId15" Type="http://schemas.openxmlformats.org/officeDocument/2006/relationships/footer" Target="footer9.xml"/><Relationship Id="rId16" Type="http://schemas.openxmlformats.org/officeDocument/2006/relationships/image" Target="media/image3.jpeg"/><Relationship Id="rId17" Type="http://schemas.openxmlformats.org/officeDocument/2006/relationships/footer" Target="footer10.xml"/><Relationship Id="rId18" Type="http://schemas.openxmlformats.org/officeDocument/2006/relationships/image" Target="media/image4.jpeg"/><Relationship Id="rId19" Type="http://schemas.openxmlformats.org/officeDocument/2006/relationships/footer" Target="footer11.xml"/><Relationship Id="rId20" Type="http://schemas.openxmlformats.org/officeDocument/2006/relationships/image" Target="media/image5.png"/><Relationship Id="rId21" Type="http://schemas.openxmlformats.org/officeDocument/2006/relationships/image" Target="media/image6.jpeg"/><Relationship Id="rId22" Type="http://schemas.openxmlformats.org/officeDocument/2006/relationships/hyperlink" Target="http://www.diputados.gob.mx/LeyesBiblio/pdf" TargetMode="External"/><Relationship Id="rId23" Type="http://schemas.openxmlformats.org/officeDocument/2006/relationships/hyperlink" Target="http://biblio.juridicas.unam.mx/libros/1/113/5.pdf" TargetMode="External"/><Relationship Id="rId24" Type="http://schemas.openxmlformats.org/officeDocument/2006/relationships/hyperlink" Target="http://cedoc.inmujeres.gob.mx/documentos_download/100904.pdf" TargetMode="External"/><Relationship Id="rId25" Type="http://schemas.openxmlformats.org/officeDocument/2006/relationships/hyperlink" Target="http://www.congresogto.gob.mx/comunicados/emite-la-lxii-" TargetMode="External"/><Relationship Id="rId2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rosa elizabeth uzcanga solorzano</dc:creator>
  <dcterms:created xsi:type="dcterms:W3CDTF">2017-05-23T00:15:33Z</dcterms:created>
  <dcterms:modified xsi:type="dcterms:W3CDTF">2017-05-23T00:15:33Z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2015-01-09T00:00:00Z</vt:filetime>
  </property>
  <property fmtid="{D5CDD505-2E9C-101B-9397-08002B2CF9AE}" pid="3" name="Creator">
    <vt:lpwstr>Microsoft® Word 2013</vt:lpwstr>
  </property>
  <property fmtid="{D5CDD505-2E9C-101B-9397-08002B2CF9AE}" pid="4" name="LastSaved">
    <vt:filetime>2017-05-22T00:00:00Z</vt:filetime>
  </property>
</Properties>
</file>